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hint="eastAsia" w:ascii="宋体" w:hAnsi="宋体" w:eastAsia="宋体" w:cs="宋体"/>
          <w:b/>
          <w:sz w:val="84"/>
          <w:szCs w:val="84"/>
          <w:highlight w:val="none"/>
        </w:rPr>
      </w:pPr>
      <w:r>
        <w:rPr>
          <w:sz w:val="8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258435" cy="2552700"/>
                <wp:effectExtent l="0" t="0" r="0" b="0"/>
                <wp:wrapSquare wrapText="bothSides"/>
                <wp:docPr id="10" name="文本框 6"/>
                <wp:cNvGraphicFramePr/>
                <a:graphic xmlns:a="http://schemas.openxmlformats.org/drawingml/2006/main">
                  <a:graphicData uri="http://schemas.microsoft.com/office/word/2010/wordprocessingShape">
                    <wps:wsp>
                      <wps:cNvPr id="0" name=""/>
                      <wps:cNvSpPr txBox="1"/>
                      <wps:spPr bwMode="auto">
                        <a:xfrm>
                          <a:off x="0" y="0"/>
                          <a:ext cx="5258435" cy="2552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宋体" w:hAnsi="宋体" w:eastAsia="宋体" w:cs="宋体"/>
                                <w:b/>
                                <w:bCs/>
                                <w:color w:val="000000" w:themeColor="text1"/>
                                <w:sz w:val="84"/>
                                <w:szCs w:val="84"/>
                                <w:lang w:eastAsia="zh-CN"/>
                                <w14:textFill>
                                  <w14:solidFill>
                                    <w14:schemeClr w14:val="tx1"/>
                                  </w14:solidFill>
                                </w14:textFill>
                              </w:rPr>
                            </w:pPr>
                            <w:r>
                              <w:rPr>
                                <w:rFonts w:hint="eastAsia" w:ascii="宋体" w:hAnsi="宋体" w:eastAsia="宋体" w:cs="宋体"/>
                                <w:b/>
                                <w:bCs/>
                                <w:color w:val="000000" w:themeColor="text1"/>
                                <w:sz w:val="84"/>
                                <w:szCs w:val="84"/>
                                <w:lang w:eastAsia="zh-CN"/>
                                <w14:textFill>
                                  <w14:solidFill>
                                    <w14:schemeClr w14:val="tx1"/>
                                  </w14:solidFill>
                                </w14:textFill>
                              </w:rPr>
                              <w:t xml:space="preserve">灌南县政府采购</w:t>
                            </w:r>
                            <w:r/>
                          </w:p>
                          <w:p>
                            <w:pPr>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r>
                            <w:r/>
                          </w:p>
                          <w:p>
                            <w:pPr>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t xml:space="preserve">招标文件</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9" o:spid="_x0000_s9" o:spt="202" type="#_x0000_t202" style="position:absolute;z-index:251659264;o:allowoverlap:true;o:allowincell:true;mso-position-horizontal-relative:text;margin-left:0.0pt;mso-position-horizontal:absolute;mso-position-vertical-relative:text;margin-top:0.0pt;mso-position-vertical:absolute;width:414.0pt;height:201.0pt;mso-wrap-distance-left:9.0pt;mso-wrap-distance-top:0.0pt;mso-wrap-distance-right:9.0pt;mso-wrap-distance-bottom:0.0pt;v-text-anchor:top;visibility:visible;" filled="f" stroked="f" strokeweight="0.50pt">
                <w10:wrap type="square"/>
                <v:textbox inset="0,0,0,0">
                  <w:txbxContent>
                    <w:p>
                      <w:pPr>
                        <w:jc w:val="center"/>
                        <w:rPr>
                          <w:rFonts w:hint="eastAsia" w:ascii="宋体" w:hAnsi="宋体" w:eastAsia="宋体" w:cs="宋体"/>
                          <w:b/>
                          <w:bCs/>
                          <w:color w:val="000000" w:themeColor="text1"/>
                          <w:sz w:val="84"/>
                          <w:szCs w:val="84"/>
                          <w:lang w:eastAsia="zh-CN"/>
                          <w14:textFill>
                            <w14:solidFill>
                              <w14:schemeClr w14:val="tx1"/>
                            </w14:solidFill>
                          </w14:textFill>
                        </w:rPr>
                      </w:pPr>
                      <w:r>
                        <w:rPr>
                          <w:rFonts w:hint="eastAsia" w:ascii="宋体" w:hAnsi="宋体" w:eastAsia="宋体" w:cs="宋体"/>
                          <w:b/>
                          <w:bCs/>
                          <w:color w:val="000000" w:themeColor="text1"/>
                          <w:sz w:val="84"/>
                          <w:szCs w:val="84"/>
                          <w:lang w:eastAsia="zh-CN"/>
                          <w14:textFill>
                            <w14:solidFill>
                              <w14:schemeClr w14:val="tx1"/>
                            </w14:solidFill>
                          </w14:textFill>
                        </w:rPr>
                        <w:t xml:space="preserve">灌南县政府采购</w:t>
                      </w:r>
                      <w:r/>
                    </w:p>
                    <w:p>
                      <w:pPr>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r>
                      <w:r/>
                    </w:p>
                    <w:p>
                      <w:pPr>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t xml:space="preserve">招标文件</w:t>
                      </w:r>
                      <w:r/>
                    </w:p>
                  </w:txbxContent>
                </v:textbox>
              </v:shape>
            </w:pict>
          </mc:Fallback>
        </mc:AlternateContent>
      </w:r>
      <w:r/>
    </w:p>
    <w:p>
      <w:pPr>
        <w:ind w:firstLine="0"/>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left="0" w:firstLine="0"/>
        <w:keepLines w:val="0"/>
        <w:keepNext w:val="0"/>
        <w:pageBreakBefore w:val="0"/>
        <w:spacing w:line="360" w:lineRule="auto"/>
        <w:widowControl w:val="off"/>
        <w:rPr>
          <w:rFonts w:hint="eastAsia" w:ascii="黑体" w:hAnsi="Arial" w:eastAsia="宋体" w:cs="Times New Roman"/>
          <w:b/>
          <w:color w:val="000000"/>
          <w:sz w:val="44"/>
          <w:szCs w:val="21"/>
          <w:highlight w:val="none"/>
          <w:lang w:eastAsia="zh-CN"/>
        </w:rPr>
      </w:pPr>
      <w:r>
        <w:rPr>
          <w:rFonts w:hint="eastAsia" w:ascii="Arial" w:hAnsi="Arial" w:eastAsia="宋体" w:cs="Times New Roman"/>
          <w:b/>
          <w:bCs/>
          <w:color w:val="000000"/>
          <w:sz w:val="32"/>
          <w:szCs w:val="24"/>
          <w:highlight w:val="none"/>
        </w:rPr>
        <w:t xml:space="preserve">项目名称：</w:t>
      </w:r>
      <w:r>
        <w:rPr>
          <w:rFonts w:hint="eastAsia" w:eastAsia="宋体"/>
          <w:b/>
          <w:bCs/>
          <w:sz w:val="32"/>
          <w:highlight w:val="none"/>
          <w:lang w:eastAsia="zh-CN"/>
        </w:rPr>
        <w:t xml:space="preserve">灌南县2027—2029年度0-16周岁残疾儿童基本康复服务项目（专门面向中小企业）</w:t>
      </w:r>
      <w:r/>
    </w:p>
    <w:p>
      <w:pPr>
        <w:ind w:firstLine="0"/>
        <w:spacing w:line="480" w:lineRule="auto"/>
        <w:rPr>
          <w:rFonts w:hint="eastAsia" w:eastAsia="宋体" w:asciiTheme="minorHAnsi" w:hAnsiTheme="minorHAnsi" w:cstheme="minorBidi"/>
          <w:b/>
          <w:bCs/>
          <w:sz w:val="32"/>
          <w:szCs w:val="22"/>
          <w:highlight w:val="none"/>
        </w:rPr>
      </w:pPr>
      <w:r>
        <w:rPr>
          <w:rFonts w:hint="eastAsia" w:ascii="Arial" w:hAnsi="Arial" w:eastAsia="宋体" w:cs="Times New Roman"/>
          <w:b/>
          <w:bCs/>
          <w:sz w:val="32"/>
          <w:szCs w:val="24"/>
          <w:highlight w:val="none"/>
        </w:rPr>
        <w:t xml:space="preserve">项目编</w:t>
      </w:r>
      <w:r>
        <w:rPr>
          <w:rFonts w:hint="eastAsia" w:eastAsia="宋体" w:asciiTheme="minorHAnsi" w:hAnsiTheme="minorHAnsi" w:cstheme="minorBidi"/>
          <w:b/>
          <w:bCs/>
          <w:sz w:val="32"/>
          <w:szCs w:val="22"/>
          <w:highlight w:val="none"/>
        </w:rPr>
        <w:t xml:space="preserve">号：</w:t>
      </w:r>
      <w:r>
        <w:rPr>
          <w:rFonts w:hint="eastAsia" w:eastAsia="宋体" w:asciiTheme="minorHAnsi" w:hAnsiTheme="minorHAnsi" w:cstheme="minorBidi"/>
          <w:b/>
          <w:bCs/>
          <w:sz w:val="32"/>
          <w:szCs w:val="22"/>
          <w:highlight w:val="none"/>
        </w:rPr>
        <w:tab/>
      </w:r>
      <w:r>
        <w:rPr>
          <w:rFonts w:hint="eastAsia" w:eastAsia="宋体" w:asciiTheme="minorHAnsi" w:hAnsiTheme="minorHAnsi" w:cstheme="minorBidi"/>
          <w:b/>
          <w:bCs/>
          <w:i w:val="0"/>
          <w:iCs w:val="0"/>
          <w:caps w:val="0"/>
          <w:spacing w:val="0"/>
          <w:sz w:val="32"/>
          <w:szCs w:val="22"/>
          <w:highlight w:val="none"/>
          <w:shd w:val="clear" w:color="auto"/>
        </w:rPr>
        <w:t xml:space="preserve">JSZC-320724-FXHL-G2026-0014</w:t>
      </w:r>
      <w:r/>
    </w:p>
    <w:p>
      <w:pPr>
        <w:ind w:firstLine="442"/>
        <w:jc w:val="left"/>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tbl>
      <w:tblPr>
        <w:tblStyle w:val="1011"/>
        <w:tblW w:w="8993" w:type="dxa"/>
        <w:tblInd w:w="143"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350"/>
        <w:gridCol w:w="5643"/>
      </w:tblGrid>
      <w:tr>
        <w:trPr>
          <w:trHeight w:val="599"/>
        </w:trPr>
        <w:tc>
          <w:tcPr>
            <w:tcW w:w="3350" w:type="dxa"/>
            <w:vAlign w:val="bottom"/>
            <w:textDirection w:val="lrTb"/>
            <w:noWrap w:val="false"/>
          </w:tcPr>
          <w:p>
            <w:pPr>
              <w:ind w:right="306"/>
              <w:spacing w:line="400" w:lineRule="exact"/>
              <w:rPr>
                <w:rFonts w:ascii="宋体" w:hAnsi="宋体" w:eastAsia="宋体" w:cs="宋体"/>
                <w:color w:val="auto"/>
                <w:highlight w:val="none"/>
              </w:rPr>
            </w:pPr>
            <w:r/>
            <w:bookmarkStart w:id="0" w:name="OLE_LINK11"/>
            <w:r/>
            <w:bookmarkStart w:id="1" w:name="OLE_LINK31"/>
            <w:r/>
            <w:bookmarkStart w:id="2" w:name="OLE_LINK4"/>
            <w:r>
              <w:rPr>
                <w:rFonts w:hint="eastAsia" w:ascii="宋体" w:hAnsi="宋体" w:eastAsia="宋体" w:cs="宋体"/>
                <w:b/>
                <w:bCs/>
                <w:color w:val="auto"/>
                <w:sz w:val="32"/>
                <w:highlight w:val="none"/>
              </w:rPr>
              <w:t xml:space="preserve">采购人：</w:t>
            </w:r>
            <w:bookmarkEnd w:id="0"/>
            <w:r/>
            <w:bookmarkEnd w:id="1"/>
            <w:r/>
            <w:bookmarkEnd w:id="2"/>
            <w:r/>
            <w:r/>
          </w:p>
        </w:tc>
        <w:tc>
          <w:tcPr>
            <w:tcW w:w="5643" w:type="dxa"/>
            <w:vAlign w:val="bottom"/>
            <w:textDirection w:val="lrTb"/>
            <w:noWrap w:val="false"/>
          </w:tcPr>
          <w:p>
            <w:pPr>
              <w:spacing w:line="400" w:lineRule="exact"/>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灌南县残疾人联合会</w:t>
            </w:r>
            <w:r/>
          </w:p>
        </w:tc>
      </w:tr>
      <w:tr>
        <w:trPr>
          <w:trHeight w:val="558"/>
        </w:trPr>
        <w:tc>
          <w:tcPr>
            <w:tcW w:w="3350" w:type="dxa"/>
            <w:vAlign w:val="bottom"/>
            <w:textDirection w:val="lrTb"/>
            <w:noWrap w:val="false"/>
          </w:tcPr>
          <w:p>
            <w:pPr>
              <w:ind w:right="306"/>
              <w:spacing w:line="400" w:lineRule="exact"/>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lang w:eastAsia="zh-CN"/>
              </w:rPr>
              <w:t xml:space="preserve">：</w:t>
            </w:r>
            <w:r/>
          </w:p>
        </w:tc>
        <w:tc>
          <w:tcPr>
            <w:tcW w:w="5643" w:type="dxa"/>
            <w:vAlign w:val="bottom"/>
            <w:textDirection w:val="lrTb"/>
            <w:noWrap w:val="false"/>
          </w:tcPr>
          <w:p>
            <w:pPr>
              <w:spacing w:line="400" w:lineRule="exact"/>
              <w:rPr>
                <w:rFonts w:ascii="宋体" w:hAnsi="宋体" w:eastAsia="宋体" w:cs="宋体"/>
                <w:b/>
                <w:bCs/>
                <w:color w:val="auto"/>
                <w:sz w:val="32"/>
                <w:highlight w:val="none"/>
              </w:rPr>
            </w:pPr>
            <w:r>
              <w:rPr>
                <w:rFonts w:hint="eastAsia" w:ascii="宋体" w:hAnsi="宋体" w:eastAsia="宋体" w:cs="宋体"/>
                <w:b/>
                <w:bCs/>
                <w:color w:val="auto"/>
                <w:sz w:val="32"/>
                <w:highlight w:val="none"/>
                <w:lang w:val="en-US" w:eastAsia="zh-CN"/>
              </w:rPr>
              <w:t xml:space="preserve">连云港富兴华企业管理咨询有限公司</w:t>
            </w:r>
            <w:r/>
          </w:p>
        </w:tc>
      </w:tr>
    </w:tbl>
    <w:p>
      <w:pPr>
        <w:jc w:val="center"/>
        <w:spacing w:line="480" w:lineRule="auto"/>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r>
      <w:r/>
    </w:p>
    <w:p>
      <w:pPr>
        <w:ind w:firstLine="3213"/>
        <w:jc w:val="left"/>
        <w:spacing w:before="120" w:after="120" w:line="360" w:lineRule="auto"/>
        <w:rPr>
          <w:highlight w:val="none"/>
        </w:rPr>
      </w:pPr>
      <w:r>
        <w:rPr>
          <w:rFonts w:hint="eastAsia" w:ascii="宋体" w:hAnsi="宋体" w:eastAsia="宋体" w:cs="宋体"/>
          <w:b/>
          <w:bCs/>
          <w:sz w:val="32"/>
          <w:szCs w:val="24"/>
          <w:highlight w:val="none"/>
        </w:rPr>
        <w:t xml:space="preserve">202</w:t>
      </w:r>
      <w:r>
        <w:rPr>
          <w:rFonts w:hint="eastAsia" w:ascii="宋体" w:hAnsi="宋体" w:eastAsia="宋体" w:cs="宋体"/>
          <w:b/>
          <w:bCs/>
          <w:sz w:val="32"/>
          <w:szCs w:val="24"/>
          <w:highlight w:val="none"/>
          <w:lang w:val="en-US" w:eastAsia="zh-CN"/>
        </w:rPr>
        <w:t xml:space="preserve">6</w:t>
      </w:r>
      <w:r>
        <w:rPr>
          <w:rFonts w:hint="eastAsia" w:ascii="宋体" w:hAnsi="宋体" w:eastAsia="宋体" w:cs="宋体"/>
          <w:b/>
          <w:bCs/>
          <w:sz w:val="32"/>
          <w:szCs w:val="24"/>
          <w:highlight w:val="none"/>
        </w:rPr>
        <w:t xml:space="preserve">年</w:t>
      </w:r>
      <w:r>
        <w:rPr>
          <w:rFonts w:hint="eastAsia" w:ascii="宋体" w:hAnsi="宋体" w:eastAsia="宋体" w:cs="宋体"/>
          <w:b/>
          <w:bCs/>
          <w:sz w:val="32"/>
          <w:szCs w:val="24"/>
          <w:highlight w:val="none"/>
          <w:lang w:val="en-US" w:eastAsia="zh-CN"/>
        </w:rPr>
        <w:t xml:space="preserve">10</w:t>
      </w:r>
      <w:r>
        <w:rPr>
          <w:rFonts w:hint="eastAsia" w:ascii="宋体" w:hAnsi="宋体" w:eastAsia="宋体" w:cs="宋体"/>
          <w:b/>
          <w:bCs/>
          <w:color w:val="000000"/>
          <w:sz w:val="32"/>
          <w:szCs w:val="24"/>
          <w:highlight w:val="none"/>
        </w:rPr>
        <w:t xml:space="preserve">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1001"/>
        <w:jc w:val="center"/>
        <w:spacing w:line="360" w:lineRule="auto"/>
        <w:rPr>
          <w:rFonts w:ascii="黑体" w:hAnsi="黑体" w:eastAsia="黑体"/>
          <w:b w:val="0"/>
          <w:highlight w:val="none"/>
        </w:rPr>
      </w:pPr>
      <w:r>
        <w:rPr>
          <w:rFonts w:hint="eastAsia" w:ascii="黑体" w:hAnsi="黑体" w:eastAsia="黑体"/>
          <w:b w:val="0"/>
          <w:highlight w:val="none"/>
        </w:rPr>
        <w:t xml:space="preserve">目  录</w:t>
      </w:r>
      <w:r/>
    </w:p>
    <w:p>
      <w:pPr>
        <w:pStyle w:val="1028"/>
        <w:tabs>
          <w:tab w:val="right" w:pos="8296" w:leader="dot"/>
        </w:tabs>
        <w:rPr>
          <w:sz w:val="32"/>
          <w:highlight w:val="none"/>
        </w:rPr>
      </w:pPr>
      <w:r>
        <w:rPr>
          <w:rFonts w:hint="eastAsia" w:ascii="黑体" w:hAnsi="黑体" w:eastAsia="黑体"/>
          <w:sz w:val="32"/>
          <w:highlight w:val="none"/>
        </w:rPr>
        <w:t xml:space="preserve">第一章</w:t>
      </w:r>
      <w:r>
        <w:rPr>
          <w:rFonts w:ascii="黑体" w:hAnsi="黑体" w:eastAsia="黑体"/>
          <w:sz w:val="32"/>
          <w:highlight w:val="none"/>
        </w:rPr>
        <w:t xml:space="preserve">  </w:t>
      </w:r>
      <w:r>
        <w:rPr>
          <w:rFonts w:hint="eastAsia" w:ascii="黑体" w:hAnsi="黑体" w:eastAsia="黑体"/>
          <w:sz w:val="32"/>
          <w:highlight w:val="none"/>
          <w:lang w:eastAsia="zh-CN"/>
        </w:rPr>
        <w:t xml:space="preserve">招标公告</w:t>
      </w:r>
      <w:r>
        <w:rPr>
          <w:sz w:val="32"/>
          <w:highlight w:val="none"/>
        </w:rPr>
        <w:tab/>
      </w:r>
      <w:r/>
    </w:p>
    <w:p>
      <w:pPr>
        <w:pStyle w:val="1028"/>
        <w:tabs>
          <w:tab w:val="right" w:pos="8296" w:leader="dot"/>
        </w:tabs>
        <w:rPr>
          <w:sz w:val="32"/>
          <w:highlight w:val="none"/>
        </w:rPr>
      </w:pPr>
      <w:r>
        <w:rPr>
          <w:rFonts w:hint="eastAsia" w:ascii="黑体" w:hAnsi="黑体" w:eastAsia="黑体"/>
          <w:sz w:val="32"/>
          <w:highlight w:val="none"/>
        </w:rPr>
        <w:t xml:space="preserve">第二章</w:t>
      </w:r>
      <w:r>
        <w:rPr>
          <w:rFonts w:ascii="黑体" w:hAnsi="黑体" w:eastAsia="黑体"/>
          <w:sz w:val="32"/>
          <w:highlight w:val="none"/>
        </w:rPr>
        <w:t xml:space="preserve">  </w:t>
      </w:r>
      <w:r>
        <w:rPr>
          <w:rFonts w:hint="eastAsia" w:ascii="黑体" w:hAnsi="黑体" w:eastAsia="黑体"/>
          <w:sz w:val="32"/>
          <w:highlight w:val="none"/>
        </w:rPr>
        <w:t xml:space="preserve">投标人须知</w:t>
      </w:r>
      <w:r>
        <w:rPr>
          <w:sz w:val="32"/>
          <w:highlight w:val="none"/>
        </w:rPr>
        <w:tab/>
      </w:r>
      <w:r/>
    </w:p>
    <w:p>
      <w:pPr>
        <w:pStyle w:val="1028"/>
        <w:tabs>
          <w:tab w:val="right" w:pos="8296" w:leader="dot"/>
        </w:tabs>
        <w:rPr>
          <w:sz w:val="32"/>
          <w:highlight w:val="none"/>
        </w:rPr>
      </w:pPr>
      <w:r>
        <w:rPr>
          <w:rFonts w:hint="eastAsia" w:ascii="黑体" w:hAnsi="黑体" w:eastAsia="黑体"/>
          <w:sz w:val="32"/>
          <w:highlight w:val="none"/>
        </w:rPr>
        <w:t xml:space="preserve">第三章</w:t>
      </w:r>
      <w:r>
        <w:rPr>
          <w:rFonts w:ascii="黑体" w:hAnsi="黑体" w:eastAsia="黑体"/>
          <w:sz w:val="32"/>
          <w:highlight w:val="none"/>
        </w:rPr>
        <w:t xml:space="preserve">  </w:t>
      </w:r>
      <w:r>
        <w:rPr>
          <w:rFonts w:hint="eastAsia" w:ascii="黑体" w:hAnsi="黑体" w:eastAsia="黑体"/>
          <w:sz w:val="32"/>
          <w:highlight w:val="none"/>
        </w:rPr>
        <w:t xml:space="preserve">合同文本</w:t>
      </w:r>
      <w:r>
        <w:rPr>
          <w:sz w:val="32"/>
          <w:highlight w:val="none"/>
        </w:rPr>
        <w:tab/>
      </w:r>
      <w:r/>
    </w:p>
    <w:p>
      <w:pPr>
        <w:pStyle w:val="1028"/>
        <w:tabs>
          <w:tab w:val="right" w:pos="8296" w:leader="dot"/>
        </w:tabs>
        <w:rPr>
          <w:sz w:val="32"/>
          <w:highlight w:val="none"/>
        </w:rPr>
      </w:pPr>
      <w:r>
        <w:rPr>
          <w:rFonts w:hint="eastAsia" w:ascii="黑体" w:hAnsi="黑体" w:eastAsia="黑体"/>
          <w:sz w:val="32"/>
          <w:highlight w:val="none"/>
        </w:rPr>
        <w:t xml:space="preserve">第四章</w:t>
      </w:r>
      <w:r>
        <w:rPr>
          <w:rFonts w:ascii="黑体" w:hAnsi="黑体" w:eastAsia="黑体"/>
          <w:sz w:val="32"/>
          <w:highlight w:val="none"/>
        </w:rPr>
        <w:t xml:space="preserve">  </w:t>
      </w:r>
      <w:r>
        <w:rPr>
          <w:rFonts w:hint="eastAsia" w:ascii="黑体" w:hAnsi="黑体" w:eastAsia="黑体"/>
          <w:sz w:val="32"/>
          <w:highlight w:val="none"/>
        </w:rPr>
        <w:t xml:space="preserve">采购需求</w:t>
      </w:r>
      <w:r>
        <w:rPr>
          <w:sz w:val="32"/>
          <w:highlight w:val="none"/>
        </w:rPr>
        <w:tab/>
      </w:r>
      <w:r/>
    </w:p>
    <w:p>
      <w:pPr>
        <w:pStyle w:val="1028"/>
        <w:tabs>
          <w:tab w:val="right" w:pos="8296" w:leader="dot"/>
        </w:tabs>
        <w:rPr>
          <w:sz w:val="32"/>
          <w:highlight w:val="none"/>
        </w:rPr>
      </w:pPr>
      <w:r>
        <w:rPr>
          <w:rFonts w:hint="eastAsia" w:ascii="黑体" w:hAnsi="黑体" w:eastAsia="黑体"/>
          <w:sz w:val="32"/>
          <w:highlight w:val="none"/>
        </w:rPr>
        <w:t xml:space="preserve">第五章</w:t>
      </w:r>
      <w:r>
        <w:rPr>
          <w:rFonts w:ascii="黑体" w:hAnsi="黑体" w:eastAsia="黑体"/>
          <w:sz w:val="32"/>
          <w:highlight w:val="none"/>
        </w:rPr>
        <w:t xml:space="preserve">  </w:t>
      </w:r>
      <w:r>
        <w:rPr>
          <w:rFonts w:hint="eastAsia" w:ascii="黑体" w:hAnsi="黑体" w:eastAsia="黑体"/>
          <w:sz w:val="32"/>
          <w:highlight w:val="none"/>
        </w:rPr>
        <w:t xml:space="preserve">评标方法与评标标准</w:t>
      </w:r>
      <w:r>
        <w:rPr>
          <w:sz w:val="32"/>
          <w:highlight w:val="none"/>
        </w:rPr>
        <w:tab/>
      </w:r>
      <w:r/>
    </w:p>
    <w:p>
      <w:pPr>
        <w:pStyle w:val="1028"/>
        <w:tabs>
          <w:tab w:val="right" w:pos="8296" w:leader="dot"/>
        </w:tabs>
        <w:rPr>
          <w:sz w:val="32"/>
          <w:highlight w:val="none"/>
        </w:rPr>
      </w:pPr>
      <w:r>
        <w:rPr>
          <w:rFonts w:hint="eastAsia" w:ascii="黑体" w:hAnsi="黑体" w:eastAsia="黑体"/>
          <w:sz w:val="32"/>
          <w:highlight w:val="none"/>
        </w:rPr>
        <w:t xml:space="preserve">第六章</w:t>
      </w:r>
      <w:r>
        <w:rPr>
          <w:rFonts w:ascii="黑体" w:hAnsi="黑体" w:eastAsia="黑体"/>
          <w:sz w:val="32"/>
          <w:highlight w:val="none"/>
        </w:rPr>
        <w:t xml:space="preserve">  </w:t>
      </w:r>
      <w:r>
        <w:rPr>
          <w:rFonts w:hint="eastAsia" w:ascii="黑体" w:hAnsi="黑体" w:eastAsia="黑体"/>
          <w:sz w:val="32"/>
          <w:highlight w:val="none"/>
        </w:rPr>
        <w:t xml:space="preserve">投标文件格式</w:t>
      </w:r>
      <w:r>
        <w:rPr>
          <w:sz w:val="32"/>
          <w:highlight w:val="none"/>
        </w:rPr>
        <w:tab/>
      </w:r>
      <w:r/>
    </w:p>
    <w:p>
      <w:pPr>
        <w:jc w:val="left"/>
        <w:widowControl/>
        <w:rPr>
          <w:highlight w:val="none"/>
        </w:rPr>
      </w:pPr>
      <w:r>
        <w:rPr>
          <w:highlight w:val="none"/>
        </w:rPr>
        <w:fldChar w:fldCharType="end"/>
      </w:r>
      <w:r>
        <w:rPr>
          <w:highlight w:val="none"/>
        </w:rPr>
        <w:br w:type="page" w:clear="all"/>
      </w:r>
      <w:r/>
    </w:p>
    <w:p>
      <w:pPr>
        <w:pStyle w:val="1001"/>
        <w:jc w:val="center"/>
        <w:spacing w:line="360" w:lineRule="auto"/>
        <w:rPr>
          <w:rFonts w:ascii="黑体" w:hAnsi="黑体" w:eastAsia="黑体"/>
          <w:b w:val="0"/>
          <w:highlight w:val="none"/>
        </w:rPr>
        <w:sectPr>
          <w:footerReference w:type="default" r:id="rId10"/>
          <w:footerReference w:type="first" r:id="rId11"/>
          <w:footnotePr/>
          <w:endnotePr/>
          <w:type w:val="nextPage"/>
          <w:pgSz w:w="11906" w:h="16838" w:orient="portrait"/>
          <w:pgMar w:top="1440" w:right="1800" w:bottom="1440" w:left="1800" w:header="851" w:footer="992" w:gutter="0"/>
          <w:cols w:num="1" w:sep="0" w:space="425" w:equalWidth="1"/>
          <w:docGrid w:linePitch="360"/>
        </w:sectPr>
      </w:pPr>
      <w:r/>
      <w:bookmarkStart w:id="3" w:name="_Toc155796356"/>
      <w:r/>
      <w:r/>
    </w:p>
    <w:p>
      <w:pPr>
        <w:pStyle w:val="1001"/>
        <w:jc w:val="center"/>
        <w:spacing w:line="360" w:lineRule="auto"/>
        <w:rPr>
          <w:rFonts w:hint="eastAsia" w:eastAsia="黑体"/>
          <w:sz w:val="24"/>
          <w:szCs w:val="24"/>
          <w:highlight w:val="none"/>
          <w:lang w:eastAsia="zh-CN"/>
        </w:rPr>
      </w:pPr>
      <w:r>
        <w:rPr>
          <w:rFonts w:hint="eastAsia" w:ascii="黑体" w:hAnsi="黑体" w:eastAsia="黑体"/>
          <w:b w:val="0"/>
          <w:highlight w:val="none"/>
        </w:rPr>
        <w:t xml:space="preserve">第一章  </w:t>
      </w:r>
      <w:bookmarkEnd w:id="3"/>
      <w:r>
        <w:rPr>
          <w:rFonts w:hint="eastAsia" w:ascii="黑体" w:hAnsi="黑体" w:eastAsia="黑体"/>
          <w:b w:val="0"/>
          <w:highlight w:val="none"/>
          <w:lang w:eastAsia="zh-CN"/>
        </w:rPr>
        <w:t xml:space="preserve">招标公告</w:t>
      </w:r>
      <w:r/>
    </w:p>
    <w:tbl>
      <w:tblPr>
        <w:tblStyle w:val="10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rHeight w:val="2120"/>
        </w:trPr>
        <w:tc>
          <w:tcPr>
            <w:tcW w:w="8522" w:type="dxa"/>
            <w:textDirection w:val="lrTb"/>
            <w:noWrap w:val="false"/>
          </w:tcPr>
          <w:p>
            <w:pPr>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项目概况</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u w:val="single"/>
                <w:lang w:eastAsia="zh-CN"/>
              </w:rPr>
              <w:t xml:space="preserve">灌南县2027-2029年度0-16周岁残疾儿童基本康复服务项目（专门面向中小企业）</w:t>
            </w:r>
            <w:r>
              <w:rPr>
                <w:rFonts w:hint="eastAsia" w:ascii="仿宋" w:hAnsi="仿宋" w:eastAsia="仿宋" w:cs="仿宋"/>
                <w:sz w:val="21"/>
                <w:szCs w:val="21"/>
                <w:highlight w:val="none"/>
                <w:u w:val="none"/>
              </w:rPr>
              <w:t xml:space="preserve">的</w:t>
            </w:r>
            <w:r>
              <w:rPr>
                <w:rFonts w:hint="eastAsia" w:ascii="仿宋" w:hAnsi="仿宋" w:eastAsia="仿宋" w:cs="仿宋"/>
                <w:sz w:val="21"/>
                <w:szCs w:val="21"/>
                <w:highlight w:val="none"/>
              </w:rPr>
              <w:t xml:space="preserve">潜在投标人应在江苏政府采购网自行免费下载招标文件，并于202</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年11</w:t>
            </w:r>
            <w:r>
              <w:rPr>
                <w:rFonts w:hint="eastAsia" w:ascii="仿宋" w:hAnsi="仿宋" w:eastAsia="仿宋" w:cs="仿宋"/>
                <w:sz w:val="21"/>
                <w:szCs w:val="21"/>
                <w:highlight w:val="none"/>
              </w:rPr>
              <w:t xml:space="preserve">月17</w:t>
            </w:r>
            <w:r>
              <w:rPr>
                <w:rFonts w:hint="eastAsia" w:ascii="仿宋" w:hAnsi="仿宋" w:eastAsia="仿宋" w:cs="仿宋"/>
                <w:sz w:val="21"/>
                <w:szCs w:val="21"/>
                <w:highlight w:val="none"/>
              </w:rPr>
              <w:t xml:space="preserve">日</w:t>
            </w: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0</w:t>
            </w:r>
            <w:r>
              <w:rPr>
                <w:rFonts w:hint="eastAsia" w:ascii="仿宋" w:hAnsi="仿宋" w:eastAsia="仿宋" w:cs="仿宋"/>
                <w:sz w:val="21"/>
                <w:szCs w:val="21"/>
                <w:highlight w:val="none"/>
              </w:rPr>
              <w:t xml:space="preserve">0:00（北京时间）前递交（上传）投标文件。</w:t>
            </w:r>
            <w:r/>
          </w:p>
        </w:tc>
      </w:tr>
    </w:tbl>
    <w:p>
      <w:pPr>
        <w:pStyle w:val="1002"/>
        <w:spacing w:before="0" w:after="0" w:line="36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 xml:space="preserve">一、项目基本情况</w:t>
      </w:r>
      <w:r/>
    </w:p>
    <w:p>
      <w:pPr>
        <w:ind w:firstLine="480"/>
        <w:jc w:val="left"/>
        <w:spacing w:line="5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项目编号：</w:t>
      </w:r>
      <w:r>
        <w:rPr>
          <w:rFonts w:hint="eastAsia" w:ascii="仿宋" w:hAnsi="仿宋" w:eastAsia="仿宋" w:cs="仿宋"/>
          <w:i w:val="0"/>
          <w:iCs w:val="0"/>
          <w:caps w:val="0"/>
          <w:spacing w:val="0"/>
          <w:sz w:val="21"/>
          <w:szCs w:val="21"/>
          <w:highlight w:val="none"/>
          <w:shd w:val="clear" w:color="auto"/>
        </w:rPr>
        <w:t xml:space="preserve">JSZC-320724-FXHL-G2026-0014</w:t>
      </w:r>
      <w:r/>
    </w:p>
    <w:p>
      <w:pPr>
        <w:ind w:firstLine="480"/>
        <w:jc w:val="left"/>
        <w:spacing w:line="5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项目名称：</w:t>
      </w:r>
      <w:r>
        <w:rPr>
          <w:rFonts w:hint="eastAsia" w:ascii="仿宋" w:hAnsi="仿宋" w:eastAsia="仿宋" w:cs="仿宋"/>
          <w:sz w:val="21"/>
          <w:szCs w:val="21"/>
          <w:highlight w:val="none"/>
          <w:lang w:eastAsia="zh-CN"/>
        </w:rPr>
        <w:t xml:space="preserve">灌南县2027-2029年度0-16周岁残疾儿童基本康复服务项目（专门面向中小企业）</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预算金额：</w:t>
      </w:r>
      <w:r>
        <w:rPr>
          <w:rFonts w:hint="eastAsia" w:ascii="仿宋" w:hAnsi="仿宋" w:eastAsia="仿宋" w:cs="仿宋"/>
          <w:sz w:val="21"/>
          <w:szCs w:val="21"/>
          <w:highlight w:val="none"/>
          <w:lang w:val="en-US" w:eastAsia="zh-CN"/>
        </w:rPr>
        <w:t xml:space="preserve">1139.49</w:t>
      </w:r>
      <w:r>
        <w:rPr>
          <w:rFonts w:hint="eastAsia" w:ascii="仿宋" w:hAnsi="仿宋" w:eastAsia="仿宋" w:cs="仿宋"/>
          <w:sz w:val="21"/>
          <w:szCs w:val="21"/>
          <w:highlight w:val="none"/>
        </w:rPr>
        <w:t xml:space="preserve">万元。</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本项目共分设</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个采购包：</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采购包1（视力康复服务机构）：预算</w:t>
      </w:r>
      <w:r>
        <w:rPr>
          <w:rFonts w:hint="eastAsia" w:ascii="仿宋" w:hAnsi="仿宋" w:eastAsia="仿宋" w:cs="仿宋"/>
          <w:sz w:val="21"/>
          <w:szCs w:val="21"/>
          <w:highlight w:val="none"/>
          <w:lang w:val="en-US" w:eastAsia="zh-CN"/>
        </w:rPr>
        <w:t xml:space="preserve">135</w:t>
      </w:r>
      <w:r>
        <w:rPr>
          <w:rFonts w:hint="eastAsia" w:ascii="仿宋" w:hAnsi="仿宋" w:eastAsia="仿宋" w:cs="仿宋"/>
          <w:sz w:val="21"/>
          <w:szCs w:val="21"/>
          <w:highlight w:val="none"/>
        </w:rPr>
        <w:t xml:space="preserve">万元；</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采购包</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（听力语言康复服务）：预算</w:t>
      </w:r>
      <w:r>
        <w:rPr>
          <w:rFonts w:hint="eastAsia" w:ascii="仿宋" w:hAnsi="仿宋" w:eastAsia="仿宋" w:cs="仿宋"/>
          <w:sz w:val="21"/>
          <w:szCs w:val="21"/>
          <w:highlight w:val="none"/>
          <w:lang w:val="en-US" w:eastAsia="zh-CN"/>
        </w:rPr>
        <w:t xml:space="preserve">25.23</w:t>
      </w:r>
      <w:r>
        <w:rPr>
          <w:rFonts w:hint="eastAsia" w:ascii="仿宋" w:hAnsi="仿宋" w:eastAsia="仿宋" w:cs="仿宋"/>
          <w:sz w:val="21"/>
          <w:szCs w:val="21"/>
          <w:highlight w:val="none"/>
        </w:rPr>
        <w:t xml:space="preserve">万元；</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采购包</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（肢体康复服务机构）：预算</w:t>
      </w:r>
      <w:r>
        <w:rPr>
          <w:rFonts w:hint="eastAsia" w:ascii="仿宋" w:hAnsi="仿宋" w:eastAsia="仿宋" w:cs="仿宋"/>
          <w:sz w:val="21"/>
          <w:szCs w:val="21"/>
          <w:highlight w:val="none"/>
          <w:lang w:val="en-US" w:eastAsia="zh-CN"/>
        </w:rPr>
        <w:t xml:space="preserve">270.27</w:t>
      </w:r>
      <w:r>
        <w:rPr>
          <w:rFonts w:hint="eastAsia" w:ascii="仿宋" w:hAnsi="仿宋" w:eastAsia="仿宋" w:cs="仿宋"/>
          <w:sz w:val="21"/>
          <w:szCs w:val="21"/>
          <w:highlight w:val="none"/>
        </w:rPr>
        <w:t xml:space="preserve">万元；</w:t>
      </w:r>
      <w:r/>
    </w:p>
    <w:p>
      <w:pPr>
        <w:ind w:firstLine="480"/>
        <w:jc w:val="left"/>
        <w:spacing w:line="5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采购包</w:t>
      </w: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rPr>
        <w:t xml:space="preserve">（智力康复服务机构）：预算</w:t>
      </w:r>
      <w:r>
        <w:rPr>
          <w:rFonts w:hint="eastAsia" w:ascii="仿宋" w:hAnsi="仿宋" w:eastAsia="仿宋" w:cs="仿宋"/>
          <w:sz w:val="21"/>
          <w:szCs w:val="21"/>
          <w:highlight w:val="none"/>
          <w:lang w:val="en-US" w:eastAsia="zh-CN"/>
        </w:rPr>
        <w:t xml:space="preserve">252.42</w:t>
      </w:r>
      <w:r>
        <w:rPr>
          <w:rFonts w:hint="eastAsia" w:ascii="仿宋" w:hAnsi="仿宋" w:eastAsia="仿宋" w:cs="仿宋"/>
          <w:sz w:val="21"/>
          <w:szCs w:val="21"/>
          <w:highlight w:val="none"/>
        </w:rPr>
        <w:t xml:space="preserve">万元</w:t>
      </w:r>
      <w:r>
        <w:rPr>
          <w:rFonts w:hint="eastAsia" w:ascii="仿宋" w:hAnsi="仿宋" w:eastAsia="仿宋" w:cs="仿宋"/>
          <w:sz w:val="21"/>
          <w:szCs w:val="21"/>
          <w:highlight w:val="none"/>
          <w:lang w:eastAsia="zh-CN"/>
        </w:rPr>
        <w:t xml:space="preserve">；</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采购包</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（孤独症康复服务机构）：预算</w:t>
      </w:r>
      <w:r>
        <w:rPr>
          <w:rFonts w:hint="eastAsia" w:ascii="仿宋" w:hAnsi="仿宋" w:eastAsia="仿宋" w:cs="仿宋"/>
          <w:sz w:val="21"/>
          <w:szCs w:val="21"/>
          <w:highlight w:val="none"/>
          <w:lang w:val="en-US" w:eastAsia="zh-CN"/>
        </w:rPr>
        <w:t xml:space="preserve">456.57</w:t>
      </w:r>
      <w:r>
        <w:rPr>
          <w:rFonts w:hint="eastAsia" w:ascii="仿宋" w:hAnsi="仿宋" w:eastAsia="仿宋" w:cs="仿宋"/>
          <w:sz w:val="21"/>
          <w:szCs w:val="21"/>
          <w:highlight w:val="none"/>
        </w:rPr>
        <w:t xml:space="preserve">万元。</w:t>
      </w:r>
      <w:r/>
    </w:p>
    <w:p>
      <w:pPr>
        <w:ind w:firstLine="480"/>
        <w:jc w:val="left"/>
        <w:spacing w:line="500" w:lineRule="exac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本项目分为五个采购包，评审按采购包顺序（采购包1→采购包2→采购包3→采购包4→采购包5）依次进行，投标人可兼投并兼中。</w:t>
      </w:r>
      <w:r/>
    </w:p>
    <w:p>
      <w:pPr>
        <w:ind w:firstLine="480"/>
        <w:jc w:val="left"/>
        <w:spacing w:line="5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最高限价：本项目执行《市政府关于完善残疾儿童康复救助制度的实施意见》（连政发〔2019〕67号）文件规定，执行国家统一定价标准和采用固定价格采购，其价格不列为评审因素。结算以固定单价和实际提供数量为准。</w:t>
      </w:r>
      <w:r/>
    </w:p>
    <w:tbl>
      <w:tblPr>
        <w:tblStyle w:val="1039"/>
        <w:tblW w:w="8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3337"/>
        <w:gridCol w:w="3797"/>
      </w:tblGrid>
      <w:tr>
        <w:trPr>
          <w:jc w:val="center"/>
          <w:trHeight w:val="90"/>
        </w:trPr>
        <w:tc>
          <w:tcPr>
            <w:tcW w:w="1324" w:type="dxa"/>
            <w:vAlign w:val="center"/>
            <w:textDirection w:val="lrTb"/>
            <w:noWrap w:val="false"/>
          </w:tcPr>
          <w:p>
            <w:pPr>
              <w:ind w:firstLine="180"/>
              <w:jc w:val="left"/>
              <w:spacing w:line="36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序号</w:t>
            </w:r>
            <w:r/>
          </w:p>
        </w:tc>
        <w:tc>
          <w:tcPr>
            <w:tcW w:w="3337" w:type="dxa"/>
            <w:vAlign w:val="center"/>
            <w:textDirection w:val="lrTb"/>
            <w:noWrap w:val="false"/>
          </w:tcPr>
          <w:p>
            <w:pPr>
              <w:ind w:firstLine="768"/>
              <w:jc w:val="left"/>
              <w:spacing w:line="36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类别</w:t>
            </w:r>
            <w:r/>
          </w:p>
        </w:tc>
        <w:tc>
          <w:tcPr>
            <w:tcW w:w="3797" w:type="dxa"/>
            <w:vAlign w:val="center"/>
            <w:textDirection w:val="lrTb"/>
            <w:noWrap w:val="false"/>
          </w:tcPr>
          <w:p>
            <w:pPr>
              <w:ind w:firstLine="360"/>
              <w:jc w:val="left"/>
              <w:spacing w:line="360" w:lineRule="auto"/>
              <w:rPr>
                <w:rFonts w:hint="eastAsia" w:ascii="仿宋" w:hAnsi="仿宋" w:eastAsia="仿宋" w:cs="仿宋"/>
                <w:sz w:val="18"/>
                <w:szCs w:val="18"/>
                <w:highlight w:val="none"/>
              </w:rPr>
            </w:pPr>
            <w:r>
              <w:rPr>
                <w:rFonts w:hint="eastAsia" w:ascii="仿宋" w:hAnsi="仿宋" w:eastAsia="仿宋" w:cs="仿宋"/>
                <w:sz w:val="18"/>
                <w:szCs w:val="18"/>
                <w:highlight w:val="none"/>
                <w:lang w:eastAsia="zh-CN"/>
              </w:rPr>
              <w:t xml:space="preserve">最高限</w:t>
            </w:r>
            <w:r>
              <w:rPr>
                <w:rFonts w:hint="eastAsia" w:ascii="仿宋" w:hAnsi="仿宋" w:eastAsia="仿宋" w:cs="仿宋"/>
                <w:sz w:val="18"/>
                <w:szCs w:val="18"/>
                <w:highlight w:val="none"/>
              </w:rPr>
              <w:t xml:space="preserve">价</w:t>
            </w:r>
            <w:r>
              <w:rPr>
                <w:rFonts w:hint="eastAsia" w:ascii="仿宋" w:hAnsi="仿宋" w:eastAsia="仿宋" w:cs="仿宋"/>
                <w:sz w:val="18"/>
                <w:szCs w:val="18"/>
                <w:highlight w:val="none"/>
                <w:lang w:eastAsia="zh-CN"/>
              </w:rPr>
              <w:t xml:space="preserve">（单价）</w:t>
            </w:r>
            <w:r/>
          </w:p>
        </w:tc>
      </w:tr>
      <w:tr>
        <w:trPr>
          <w:jc w:val="center"/>
          <w:trHeight w:val="90"/>
        </w:trPr>
        <w:tc>
          <w:tcPr>
            <w:tcW w:w="1324"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1</w:t>
            </w:r>
            <w:r/>
          </w:p>
        </w:tc>
        <w:tc>
          <w:tcPr>
            <w:tcW w:w="3337"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采购包1（视力）</w:t>
            </w:r>
            <w:r/>
          </w:p>
        </w:tc>
        <w:tc>
          <w:tcPr>
            <w:tcW w:w="3797"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5000元</w:t>
            </w:r>
            <w:r>
              <w:rPr>
                <w:rFonts w:hint="eastAsia" w:ascii="仿宋" w:hAnsi="仿宋" w:eastAsia="仿宋" w:cs="仿宋"/>
                <w:sz w:val="18"/>
                <w:szCs w:val="18"/>
                <w:highlight w:val="none"/>
                <w:lang w:val="en-US" w:eastAsia="zh-CN"/>
              </w:rPr>
              <w:t xml:space="preserve">/</w:t>
            </w:r>
            <w:r>
              <w:rPr>
                <w:rFonts w:hint="eastAsia" w:ascii="仿宋" w:hAnsi="仿宋" w:eastAsia="仿宋" w:cs="仿宋"/>
                <w:sz w:val="18"/>
                <w:szCs w:val="18"/>
                <w:highlight w:val="none"/>
                <w:lang w:val="en-US"/>
              </w:rPr>
              <w:t xml:space="preserve">人</w:t>
            </w:r>
            <w:r>
              <w:rPr>
                <w:rFonts w:hint="eastAsia" w:ascii="仿宋" w:hAnsi="仿宋" w:eastAsia="仿宋" w:cs="仿宋"/>
                <w:sz w:val="18"/>
                <w:szCs w:val="18"/>
                <w:highlight w:val="none"/>
                <w:lang w:val="en-US" w:eastAsia="zh-CN"/>
              </w:rPr>
              <w:t xml:space="preserve">/</w:t>
            </w:r>
            <w:r>
              <w:rPr>
                <w:rFonts w:hint="eastAsia" w:ascii="仿宋" w:hAnsi="仿宋" w:eastAsia="仿宋" w:cs="仿宋"/>
                <w:sz w:val="18"/>
                <w:szCs w:val="18"/>
                <w:highlight w:val="none"/>
                <w:lang w:val="en-US"/>
              </w:rPr>
              <w:t xml:space="preserve">年</w:t>
            </w:r>
            <w:r/>
          </w:p>
        </w:tc>
      </w:tr>
      <w:tr>
        <w:trPr>
          <w:jc w:val="center"/>
          <w:trHeight w:val="90"/>
        </w:trPr>
        <w:tc>
          <w:tcPr>
            <w:tcW w:w="1324"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2</w:t>
            </w:r>
            <w:r/>
          </w:p>
        </w:tc>
        <w:tc>
          <w:tcPr>
            <w:tcW w:w="3337" w:type="dxa"/>
            <w:vAlign w:val="center"/>
            <w:textDirection w:val="lrTb"/>
            <w:noWrap w:val="false"/>
          </w:tcPr>
          <w:p>
            <w:pPr>
              <w:ind w:firstLine="36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采购包2（</w:t>
            </w:r>
            <w:r>
              <w:rPr>
                <w:rFonts w:hint="eastAsia" w:ascii="仿宋" w:hAnsi="仿宋" w:eastAsia="仿宋" w:cs="仿宋"/>
                <w:sz w:val="18"/>
                <w:szCs w:val="18"/>
                <w:highlight w:val="none"/>
                <w:lang w:val="en-US" w:eastAsia="zh-CN"/>
              </w:rPr>
              <w:t xml:space="preserve">听力语言</w:t>
            </w:r>
            <w:r>
              <w:rPr>
                <w:rFonts w:hint="eastAsia" w:ascii="仿宋" w:hAnsi="仿宋" w:eastAsia="仿宋" w:cs="仿宋"/>
                <w:sz w:val="18"/>
                <w:szCs w:val="18"/>
                <w:highlight w:val="none"/>
                <w:lang w:val="en-US"/>
              </w:rPr>
              <w:t xml:space="preserve">）</w:t>
            </w:r>
            <w:r/>
          </w:p>
        </w:tc>
        <w:tc>
          <w:tcPr>
            <w:tcW w:w="3797"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14020元</w:t>
            </w:r>
            <w:r>
              <w:rPr>
                <w:rFonts w:hint="eastAsia" w:ascii="仿宋" w:hAnsi="仿宋" w:eastAsia="仿宋" w:cs="仿宋"/>
                <w:sz w:val="18"/>
                <w:szCs w:val="18"/>
                <w:highlight w:val="none"/>
                <w:lang w:val="en-US" w:eastAsia="zh-CN"/>
              </w:rPr>
              <w:t xml:space="preserve">/</w:t>
            </w:r>
            <w:r>
              <w:rPr>
                <w:rFonts w:hint="eastAsia" w:ascii="仿宋" w:hAnsi="仿宋" w:eastAsia="仿宋" w:cs="仿宋"/>
                <w:sz w:val="18"/>
                <w:szCs w:val="18"/>
                <w:highlight w:val="none"/>
                <w:lang w:val="en-US"/>
              </w:rPr>
              <w:t xml:space="preserve">人</w:t>
            </w:r>
            <w:r>
              <w:rPr>
                <w:rFonts w:hint="eastAsia" w:ascii="仿宋" w:hAnsi="仿宋" w:eastAsia="仿宋" w:cs="仿宋"/>
                <w:sz w:val="18"/>
                <w:szCs w:val="18"/>
                <w:highlight w:val="none"/>
                <w:lang w:val="en-US" w:eastAsia="zh-CN"/>
              </w:rPr>
              <w:t xml:space="preserve">/</w:t>
            </w:r>
            <w:r>
              <w:rPr>
                <w:rFonts w:hint="eastAsia" w:ascii="仿宋" w:hAnsi="仿宋" w:eastAsia="仿宋" w:cs="仿宋"/>
                <w:sz w:val="18"/>
                <w:szCs w:val="18"/>
                <w:highlight w:val="none"/>
                <w:lang w:val="en-US"/>
              </w:rPr>
              <w:t xml:space="preserve">年</w:t>
            </w:r>
            <w:r/>
          </w:p>
        </w:tc>
      </w:tr>
      <w:tr>
        <w:trPr>
          <w:jc w:val="center"/>
          <w:trHeight w:val="90"/>
        </w:trPr>
        <w:tc>
          <w:tcPr>
            <w:tcW w:w="1324"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3</w:t>
            </w:r>
            <w:r/>
          </w:p>
        </w:tc>
        <w:tc>
          <w:tcPr>
            <w:tcW w:w="3337"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采购包3（肢体）</w:t>
            </w:r>
            <w:r/>
          </w:p>
        </w:tc>
        <w:tc>
          <w:tcPr>
            <w:tcW w:w="3797"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20020元</w:t>
            </w:r>
            <w:r>
              <w:rPr>
                <w:rFonts w:hint="eastAsia" w:ascii="仿宋" w:hAnsi="仿宋" w:eastAsia="仿宋" w:cs="仿宋"/>
                <w:sz w:val="18"/>
                <w:szCs w:val="18"/>
                <w:highlight w:val="none"/>
                <w:lang w:val="en-US" w:eastAsia="zh-CN"/>
              </w:rPr>
              <w:t xml:space="preserve">/</w:t>
            </w:r>
            <w:r>
              <w:rPr>
                <w:rFonts w:hint="eastAsia" w:ascii="仿宋" w:hAnsi="仿宋" w:eastAsia="仿宋" w:cs="仿宋"/>
                <w:sz w:val="18"/>
                <w:szCs w:val="18"/>
                <w:highlight w:val="none"/>
                <w:lang w:val="en-US"/>
              </w:rPr>
              <w:t xml:space="preserve">人</w:t>
            </w:r>
            <w:r>
              <w:rPr>
                <w:rFonts w:hint="eastAsia" w:ascii="仿宋" w:hAnsi="仿宋" w:eastAsia="仿宋" w:cs="仿宋"/>
                <w:sz w:val="18"/>
                <w:szCs w:val="18"/>
                <w:highlight w:val="none"/>
                <w:lang w:val="en-US" w:eastAsia="zh-CN"/>
              </w:rPr>
              <w:t xml:space="preserve">/</w:t>
            </w:r>
            <w:r>
              <w:rPr>
                <w:rFonts w:hint="eastAsia" w:ascii="仿宋" w:hAnsi="仿宋" w:eastAsia="仿宋" w:cs="仿宋"/>
                <w:sz w:val="18"/>
                <w:szCs w:val="18"/>
                <w:highlight w:val="none"/>
                <w:lang w:val="en-US"/>
              </w:rPr>
              <w:t xml:space="preserve">年</w:t>
            </w:r>
            <w:r/>
          </w:p>
        </w:tc>
      </w:tr>
      <w:tr>
        <w:trPr>
          <w:jc w:val="center"/>
          <w:trHeight w:val="315"/>
        </w:trPr>
        <w:tc>
          <w:tcPr>
            <w:tcW w:w="1324"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4</w:t>
            </w:r>
            <w:r/>
          </w:p>
        </w:tc>
        <w:tc>
          <w:tcPr>
            <w:tcW w:w="3337"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采购包4（智力）</w:t>
            </w:r>
            <w:r/>
          </w:p>
        </w:tc>
        <w:tc>
          <w:tcPr>
            <w:tcW w:w="3797"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12020元</w:t>
            </w:r>
            <w:r>
              <w:rPr>
                <w:rFonts w:hint="eastAsia" w:ascii="仿宋" w:hAnsi="仿宋" w:eastAsia="仿宋" w:cs="仿宋"/>
                <w:sz w:val="18"/>
                <w:szCs w:val="18"/>
                <w:highlight w:val="none"/>
                <w:lang w:val="en-US" w:eastAsia="zh-CN"/>
              </w:rPr>
              <w:t xml:space="preserve">/</w:t>
            </w:r>
            <w:r>
              <w:rPr>
                <w:rFonts w:hint="eastAsia" w:ascii="仿宋" w:hAnsi="仿宋" w:eastAsia="仿宋" w:cs="仿宋"/>
                <w:sz w:val="18"/>
                <w:szCs w:val="18"/>
                <w:highlight w:val="none"/>
                <w:lang w:val="en-US"/>
              </w:rPr>
              <w:t xml:space="preserve">人</w:t>
            </w:r>
            <w:r>
              <w:rPr>
                <w:rFonts w:hint="eastAsia" w:ascii="仿宋" w:hAnsi="仿宋" w:eastAsia="仿宋" w:cs="仿宋"/>
                <w:sz w:val="18"/>
                <w:szCs w:val="18"/>
                <w:highlight w:val="none"/>
                <w:lang w:val="en-US" w:eastAsia="zh-CN"/>
              </w:rPr>
              <w:t xml:space="preserve">/</w:t>
            </w:r>
            <w:r>
              <w:rPr>
                <w:rFonts w:hint="eastAsia" w:ascii="仿宋" w:hAnsi="仿宋" w:eastAsia="仿宋" w:cs="仿宋"/>
                <w:sz w:val="18"/>
                <w:szCs w:val="18"/>
                <w:highlight w:val="none"/>
                <w:lang w:val="en-US"/>
              </w:rPr>
              <w:t xml:space="preserve">年</w:t>
            </w:r>
            <w:r/>
          </w:p>
        </w:tc>
      </w:tr>
      <w:tr>
        <w:trPr>
          <w:jc w:val="center"/>
          <w:trHeight w:val="90"/>
        </w:trPr>
        <w:tc>
          <w:tcPr>
            <w:tcW w:w="1324"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5</w:t>
            </w:r>
            <w:r/>
          </w:p>
        </w:tc>
        <w:tc>
          <w:tcPr>
            <w:tcW w:w="3337"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采购包5（孤独症）</w:t>
            </w:r>
            <w:r/>
          </w:p>
        </w:tc>
        <w:tc>
          <w:tcPr>
            <w:tcW w:w="3797" w:type="dxa"/>
            <w:vAlign w:val="center"/>
            <w:textDirection w:val="lrTb"/>
            <w:noWrap w:val="false"/>
          </w:tcPr>
          <w:p>
            <w:pPr>
              <w:ind w:firstLine="480"/>
              <w:jc w:val="left"/>
              <w:spacing w:line="360" w:lineRule="auto"/>
              <w:rPr>
                <w:rFonts w:hint="eastAsia" w:ascii="仿宋" w:hAnsi="仿宋" w:eastAsia="仿宋" w:cs="仿宋"/>
                <w:sz w:val="18"/>
                <w:szCs w:val="18"/>
                <w:highlight w:val="none"/>
                <w:lang w:val="en-US"/>
              </w:rPr>
            </w:pPr>
            <w:r>
              <w:rPr>
                <w:rFonts w:hint="eastAsia" w:ascii="仿宋" w:hAnsi="仿宋" w:eastAsia="仿宋" w:cs="仿宋"/>
                <w:sz w:val="18"/>
                <w:szCs w:val="18"/>
                <w:highlight w:val="none"/>
                <w:lang w:val="en-US"/>
              </w:rPr>
              <w:t xml:space="preserve">16020元</w:t>
            </w:r>
            <w:r>
              <w:rPr>
                <w:rFonts w:hint="eastAsia" w:ascii="仿宋" w:hAnsi="仿宋" w:eastAsia="仿宋" w:cs="仿宋"/>
                <w:sz w:val="18"/>
                <w:szCs w:val="18"/>
                <w:highlight w:val="none"/>
                <w:lang w:val="en-US" w:eastAsia="zh-CN"/>
              </w:rPr>
              <w:t xml:space="preserve">/</w:t>
            </w:r>
            <w:r>
              <w:rPr>
                <w:rFonts w:hint="eastAsia" w:ascii="仿宋" w:hAnsi="仿宋" w:eastAsia="仿宋" w:cs="仿宋"/>
                <w:sz w:val="18"/>
                <w:szCs w:val="18"/>
                <w:highlight w:val="none"/>
                <w:lang w:val="en-US"/>
              </w:rPr>
              <w:t xml:space="preserve">人</w:t>
            </w:r>
            <w:r>
              <w:rPr>
                <w:rFonts w:hint="eastAsia" w:ascii="仿宋" w:hAnsi="仿宋" w:eastAsia="仿宋" w:cs="仿宋"/>
                <w:sz w:val="18"/>
                <w:szCs w:val="18"/>
                <w:highlight w:val="none"/>
                <w:lang w:val="en-US" w:eastAsia="zh-CN"/>
              </w:rPr>
              <w:t xml:space="preserve">/</w:t>
            </w:r>
            <w:r>
              <w:rPr>
                <w:rFonts w:hint="eastAsia" w:ascii="仿宋" w:hAnsi="仿宋" w:eastAsia="仿宋" w:cs="仿宋"/>
                <w:sz w:val="18"/>
                <w:szCs w:val="18"/>
                <w:highlight w:val="none"/>
                <w:lang w:val="en-US"/>
              </w:rPr>
              <w:t xml:space="preserve">年</w:t>
            </w:r>
            <w:r/>
          </w:p>
        </w:tc>
      </w:tr>
    </w:tbl>
    <w:p>
      <w:pPr>
        <w:ind w:firstLine="42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采购需求：</w:t>
      </w:r>
      <w:r>
        <w:rPr>
          <w:rFonts w:hint="eastAsia" w:ascii="仿宋" w:hAnsi="仿宋" w:eastAsia="仿宋" w:cs="仿宋"/>
          <w:color w:val="auto"/>
          <w:sz w:val="21"/>
          <w:szCs w:val="21"/>
          <w:highlight w:val="none"/>
        </w:rPr>
        <w:t xml:space="preserve">按照《残疾人基本康复服务目录（2025年版）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《江苏省残疾儿</w:t>
      </w:r>
      <w:r>
        <w:rPr>
          <w:rFonts w:hint="eastAsia" w:ascii="仿宋" w:hAnsi="仿宋" w:eastAsia="仿宋" w:cs="仿宋"/>
          <w:color w:val="000000"/>
          <w:sz w:val="21"/>
          <w:szCs w:val="21"/>
          <w:highlight w:val="none"/>
        </w:rPr>
        <w:t xml:space="preserve">童基本康复服务管理暂行办法》（苏残发〔2020〕23 号）</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《江苏省残疾儿童基本康复服务实施规范（2023年版）》（苏残规〔2023〕1号）</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《省残联办公室关于落实扩大残疾儿童基本康复服务对象有关事项的通知》（苏残办发〔2025〕4号）</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《市政府关于完善残疾儿童康复救助制度的实施意见》(连政发〔2019〕67号)</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《关于扩大连云港市市区残疾儿童基本康复救助对象年龄范围的实施方案的通知》（连残发〔2025〕19号 ）</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《连云港市残疾儿童定点康复机构绩效考核实施办法（2025年版</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的通知》（连残发〔2025〕25号）</w:t>
      </w:r>
      <w:r>
        <w:rPr>
          <w:rFonts w:hint="eastAsia" w:ascii="仿宋" w:hAnsi="仿宋" w:eastAsia="仿宋" w:cs="仿宋"/>
          <w:color w:val="000000"/>
          <w:sz w:val="21"/>
          <w:szCs w:val="21"/>
          <w:highlight w:val="none"/>
          <w:lang w:eastAsia="zh-CN"/>
        </w:rPr>
        <w:t xml:space="preserve">、《连云港市残疾儿童定点康复机构资金管理办法(试行)》（</w:t>
      </w:r>
      <w:r>
        <w:rPr>
          <w:rFonts w:hint="eastAsia" w:ascii="仿宋" w:hAnsi="仿宋" w:eastAsia="仿宋" w:cs="仿宋"/>
          <w:color w:val="000000"/>
          <w:sz w:val="21"/>
          <w:szCs w:val="21"/>
          <w:highlight w:val="none"/>
        </w:rPr>
        <w:t xml:space="preserve">连残发〔20</w:t>
      </w:r>
      <w:r>
        <w:rPr>
          <w:rFonts w:hint="eastAsia" w:ascii="仿宋" w:hAnsi="仿宋" w:eastAsia="仿宋" w:cs="仿宋"/>
          <w:color w:val="000000"/>
          <w:sz w:val="21"/>
          <w:szCs w:val="21"/>
          <w:highlight w:val="none"/>
          <w:lang w:val="en-US" w:eastAsia="zh-CN"/>
        </w:rPr>
        <w:t xml:space="preserve">19</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5号</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等文件</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采购</w:t>
      </w:r>
      <w:r>
        <w:rPr>
          <w:rFonts w:hint="eastAsia" w:ascii="仿宋" w:hAnsi="仿宋" w:eastAsia="仿宋" w:cs="仿宋"/>
          <w:color w:val="auto"/>
          <w:sz w:val="21"/>
          <w:szCs w:val="21"/>
          <w:highlight w:val="none"/>
        </w:rPr>
        <w:t xml:space="preserve">残疾儿童定点康复</w:t>
      </w:r>
      <w:r>
        <w:rPr>
          <w:rFonts w:hint="eastAsia" w:ascii="仿宋" w:hAnsi="仿宋" w:eastAsia="仿宋" w:cs="仿宋"/>
          <w:color w:val="auto"/>
          <w:sz w:val="21"/>
          <w:szCs w:val="21"/>
          <w:highlight w:val="none"/>
          <w:lang w:eastAsia="zh-CN"/>
        </w:rPr>
        <w:t xml:space="preserve">服务</w:t>
      </w:r>
      <w:r>
        <w:rPr>
          <w:rFonts w:hint="eastAsia" w:ascii="仿宋" w:hAnsi="仿宋" w:eastAsia="仿宋" w:cs="仿宋"/>
          <w:color w:val="auto"/>
          <w:sz w:val="21"/>
          <w:szCs w:val="21"/>
          <w:highlight w:val="none"/>
        </w:rPr>
        <w:t xml:space="preserve">机构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具体要</w:t>
      </w:r>
      <w:r>
        <w:rPr>
          <w:rFonts w:hint="eastAsia" w:ascii="仿宋" w:hAnsi="仿宋" w:eastAsia="仿宋" w:cs="仿宋"/>
          <w:color w:val="000000"/>
          <w:sz w:val="21"/>
          <w:szCs w:val="21"/>
          <w:highlight w:val="none"/>
        </w:rPr>
        <w:t xml:space="preserve">求详见文件</w:t>
      </w:r>
      <w:r>
        <w:rPr>
          <w:rFonts w:hint="eastAsia" w:ascii="仿宋" w:hAnsi="仿宋" w:eastAsia="仿宋" w:cs="仿宋"/>
          <w:color w:val="000000"/>
          <w:sz w:val="21"/>
          <w:szCs w:val="21"/>
          <w:highlight w:val="none"/>
          <w:lang w:val="en-US" w:eastAsia="zh-CN"/>
        </w:rPr>
        <w:t xml:space="preserve">采购</w:t>
      </w:r>
      <w:r>
        <w:rPr>
          <w:rFonts w:hint="eastAsia" w:ascii="仿宋" w:hAnsi="仿宋" w:eastAsia="仿宋" w:cs="仿宋"/>
          <w:color w:val="000000"/>
          <w:sz w:val="21"/>
          <w:szCs w:val="21"/>
          <w:highlight w:val="none"/>
        </w:rPr>
        <w:t xml:space="preserve">需求。</w:t>
      </w:r>
      <w:r/>
    </w:p>
    <w:p>
      <w:pPr>
        <w:ind w:firstLine="480"/>
        <w:jc w:val="left"/>
        <w:spacing w:line="500" w:lineRule="exact"/>
        <w:rPr>
          <w:rFonts w:hint="eastAsia" w:ascii="仿宋" w:hAnsi="仿宋" w:eastAsia="仿宋" w:cs="仿宋"/>
          <w:color w:val="auto"/>
          <w:sz w:val="21"/>
          <w:szCs w:val="21"/>
          <w:highlight w:val="none"/>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合同履行期限：</w:t>
      </w:r>
      <w:r>
        <w:rPr>
          <w:rFonts w:hint="eastAsia" w:ascii="仿宋" w:hAnsi="仿宋" w:eastAsia="仿宋" w:cs="仿宋"/>
          <w:color w:val="auto"/>
          <w:sz w:val="21"/>
          <w:szCs w:val="21"/>
          <w:highlight w:val="none"/>
          <w:lang w:eastAsia="zh-CN"/>
        </w:rPr>
        <w:t xml:space="preserve">三年（合同一年一签，采购人考核合格后方可续签）</w:t>
      </w:r>
      <w:r>
        <w:rPr>
          <w:rFonts w:hint="eastAsia" w:ascii="仿宋" w:hAnsi="仿宋" w:eastAsia="仿宋" w:cs="仿宋"/>
          <w:color w:val="auto"/>
          <w:sz w:val="21"/>
          <w:szCs w:val="21"/>
          <w:highlight w:val="none"/>
        </w:rPr>
        <w:t xml:space="preserve">。</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本项目（是/否）接受联合体投标：不接受联合体。</w:t>
      </w:r>
      <w:r/>
    </w:p>
    <w:p>
      <w:pPr>
        <w:pStyle w:val="1002"/>
        <w:spacing w:before="0" w:after="0" w:line="36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 xml:space="preserve">二、申请人的资格要求</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w:t>
      </w:r>
      <w:r>
        <w:rPr>
          <w:rFonts w:hint="eastAsia" w:ascii="仿宋" w:hAnsi="仿宋" w:eastAsia="仿宋" w:cs="仿宋"/>
          <w:sz w:val="21"/>
          <w:szCs w:val="21"/>
          <w:highlight w:val="none"/>
          <w:lang w:eastAsia="zh-CN"/>
        </w:rPr>
        <w:t xml:space="preserve">满足</w:t>
      </w:r>
      <w:r>
        <w:rPr>
          <w:rFonts w:hint="eastAsia" w:ascii="仿宋" w:hAnsi="仿宋" w:eastAsia="仿宋" w:cs="仿宋"/>
          <w:sz w:val="21"/>
          <w:szCs w:val="21"/>
          <w:highlight w:val="none"/>
        </w:rPr>
        <w:t xml:space="preserve">《中华人民共和国政府采购法》第二十二条规定</w:t>
      </w:r>
      <w:r>
        <w:rPr>
          <w:rFonts w:hint="eastAsia" w:ascii="仿宋" w:hAnsi="仿宋" w:eastAsia="仿宋" w:cs="仿宋"/>
          <w:sz w:val="21"/>
          <w:szCs w:val="21"/>
          <w:highlight w:val="none"/>
          <w:lang w:eastAsia="zh-CN"/>
        </w:rPr>
        <w:t xml:space="preserve">的条件</w:t>
      </w:r>
      <w:r>
        <w:rPr>
          <w:rFonts w:hint="eastAsia" w:ascii="仿宋" w:hAnsi="仿宋" w:eastAsia="仿宋" w:cs="仿宋"/>
          <w:sz w:val="21"/>
          <w:szCs w:val="21"/>
          <w:highlight w:val="none"/>
        </w:rPr>
        <w:t xml:space="preserve">，提供下列材料：</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1.法人或者其他组织的营业执照等证明文件，自然人的身份证明；</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2.具有良好的商业信誉和健全的财务会计制度；</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3.依法缴纳税收和社会保障资金的相关材料；</w:t>
      </w:r>
      <w:r/>
    </w:p>
    <w:p>
      <w:pPr>
        <w:ind w:firstLine="480"/>
        <w:jc w:val="left"/>
        <w:spacing w:line="50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（根据连财购〔2023〕4号文件精神，2、3项可以提供《财务状况报告及税收、社会保障资金缴纳情况承诺函》，详见</w:t>
      </w:r>
      <w:r>
        <w:rPr>
          <w:rFonts w:hint="eastAsia" w:ascii="仿宋" w:hAnsi="仿宋" w:eastAsia="仿宋" w:cs="仿宋"/>
          <w:b/>
          <w:bCs/>
          <w:sz w:val="21"/>
          <w:szCs w:val="21"/>
          <w:highlight w:val="none"/>
          <w:lang w:eastAsia="zh-CN"/>
        </w:rPr>
        <w:t xml:space="preserve">投标</w:t>
      </w:r>
      <w:r>
        <w:rPr>
          <w:rFonts w:hint="eastAsia" w:ascii="仿宋" w:hAnsi="仿宋" w:eastAsia="仿宋" w:cs="仿宋"/>
          <w:b/>
          <w:bCs/>
          <w:sz w:val="21"/>
          <w:szCs w:val="21"/>
          <w:highlight w:val="none"/>
        </w:rPr>
        <w:t xml:space="preserve">文件格式）</w:t>
      </w:r>
      <w:r/>
    </w:p>
    <w:p>
      <w:pPr>
        <w:ind w:firstLine="480"/>
        <w:jc w:val="left"/>
        <w:spacing w:line="5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4.具备履行合同所必需的设备和专业技术能力的证明材料；</w:t>
      </w:r>
      <w:r>
        <w:rPr>
          <w:rFonts w:hint="eastAsia" w:ascii="仿宋" w:hAnsi="仿宋" w:eastAsia="仿宋" w:cs="仿宋"/>
          <w:sz w:val="21"/>
          <w:szCs w:val="21"/>
          <w:highlight w:val="none"/>
          <w:lang w:eastAsia="zh-CN"/>
        </w:rPr>
        <w:t xml:space="preserve">（即提供</w:t>
      </w:r>
      <w:r>
        <w:rPr>
          <w:rFonts w:hint="eastAsia" w:ascii="仿宋" w:hAnsi="仿宋" w:eastAsia="仿宋" w:cs="仿宋"/>
          <w:sz w:val="21"/>
          <w:szCs w:val="21"/>
          <w:highlight w:val="none"/>
        </w:rPr>
        <w:t xml:space="preserve">具备履行合同所必需的设备和专业技术能力的</w:t>
      </w:r>
      <w:r>
        <w:rPr>
          <w:rFonts w:hint="eastAsia" w:ascii="仿宋" w:hAnsi="仿宋" w:eastAsia="仿宋" w:cs="仿宋"/>
          <w:sz w:val="21"/>
          <w:szCs w:val="21"/>
          <w:highlight w:val="none"/>
          <w:lang w:eastAsia="zh-CN"/>
        </w:rPr>
        <w:t xml:space="preserve">书面声明，详见招标文件附件格式）</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5.参加政府采购活动前3年内在经营活动中没有重大违法记录的书面声明；</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6.法律、行政法规规定的其他条件；</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7.资格审查现场查询信用中国、中国政府采购网，</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被列入失信被执行人、税收违法黑名单、政府采购严重违法失信行为记录名单及具有其他不符合《中华人民共和国政府采购法》第二十二条规定情形的，拒绝其参与政府采购活动。</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（备注：采购人或</w:t>
      </w:r>
      <w:r>
        <w:rPr>
          <w:rFonts w:hint="eastAsia" w:ascii="仿宋" w:hAnsi="仿宋" w:eastAsia="仿宋" w:cs="仿宋"/>
          <w:sz w:val="21"/>
          <w:szCs w:val="21"/>
          <w:highlight w:val="none"/>
          <w:lang w:eastAsia="zh-CN"/>
        </w:rPr>
        <w:t xml:space="preserve">代理机构</w:t>
      </w:r>
      <w:r>
        <w:rPr>
          <w:rFonts w:hint="eastAsia" w:ascii="仿宋" w:hAnsi="仿宋" w:eastAsia="仿宋" w:cs="仿宋"/>
          <w:sz w:val="21"/>
          <w:szCs w:val="21"/>
          <w:highlight w:val="none"/>
        </w:rPr>
        <w:t xml:space="preserve">通过信用中国网站（www.creditchina.gov.cn）、中国政府采购网（www.ccgp.gov.cn），对</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信用记录情况进行查询，查询结果页面打印留存。）</w:t>
      </w:r>
      <w:r/>
    </w:p>
    <w:p>
      <w:pPr>
        <w:numPr>
          <w:ilvl w:val="0"/>
          <w:numId w:val="2"/>
        </w:numPr>
        <w:ind w:firstLine="420"/>
        <w:jc w:val="left"/>
        <w:spacing w:line="360" w:lineRule="auto"/>
        <w:rPr>
          <w:rFonts w:hint="eastAsia" w:ascii="仿宋" w:hAnsi="仿宋" w:eastAsia="仿宋" w:cs="仿宋"/>
          <w:b/>
          <w:sz w:val="21"/>
          <w:szCs w:val="21"/>
          <w:highlight w:val="none"/>
          <w:lang w:eastAsia="zh-CN"/>
        </w:rPr>
      </w:pPr>
      <w:r>
        <w:rPr>
          <w:rFonts w:hint="eastAsia" w:ascii="仿宋" w:hAnsi="仿宋" w:eastAsia="仿宋" w:cs="仿宋"/>
          <w:sz w:val="21"/>
          <w:szCs w:val="21"/>
          <w:highlight w:val="none"/>
        </w:rPr>
        <w:t xml:space="preserve">落实政府采购政策需满足的资格要求</w:t>
      </w:r>
      <w:r>
        <w:rPr>
          <w:rFonts w:hint="eastAsia" w:ascii="仿宋" w:hAnsi="仿宋" w:eastAsia="仿宋" w:cs="仿宋"/>
          <w:b/>
          <w:sz w:val="21"/>
          <w:szCs w:val="21"/>
          <w:highlight w:val="none"/>
          <w:lang w:eastAsia="zh-CN"/>
        </w:rPr>
        <w:t xml:space="preserve">：</w:t>
      </w:r>
      <w:r/>
    </w:p>
    <w:p>
      <w:pPr>
        <w:numPr>
          <w:ilvl w:val="0"/>
          <w:numId w:val="0"/>
        </w:numPr>
        <w:ind w:firstLine="630"/>
        <w:jc w:val="left"/>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根据财政部、工业和信息化部关于印发《政府采购促进中小企业发展管理办法》的通知（财库〔2020〕46号）、《财政部司法部关于政府采购支持监狱企业发展有关问题的通知》（财库〔2014〕68号）、《关于促进残疾人就业政府采购政策的通知》（财库〔2017〕141号）、《关于进一步加大政府采购支持中小企业力度的通知》（财库〔2022〕19号）的规定等相关文件要求。</w:t>
      </w:r>
      <w:r/>
    </w:p>
    <w:p>
      <w:pPr>
        <w:numPr>
          <w:ilvl w:val="0"/>
          <w:numId w:val="0"/>
        </w:numPr>
        <w:ind w:firstLine="630"/>
        <w:jc w:val="left"/>
        <w:spacing w:line="360" w:lineRule="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eastAsia="zh-CN"/>
        </w:rPr>
        <w:t xml:space="preserve">本项目专门面向中型企业、小型企业、微型企业、残疾人福利性单位、监狱企业进行采购。【符合要求的投标人在投标文件中提供《中小企业声明函》（格式详见文件格式）或《残疾人福利性单位声明函》（详见格式）或属于监狱企业的证明文件，否则响应无效】。</w:t>
      </w:r>
      <w:r/>
    </w:p>
    <w:p>
      <w:pPr>
        <w:numPr>
          <w:ilvl w:val="0"/>
          <w:numId w:val="2"/>
        </w:numPr>
        <w:ind w:firstLine="42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本项目的特定资格要求：</w:t>
      </w:r>
      <w:r/>
    </w:p>
    <w:p>
      <w:pPr>
        <w:numPr>
          <w:ilvl w:val="0"/>
          <w:numId w:val="0"/>
        </w:numPr>
        <w:ind w:firstLine="630"/>
        <w:jc w:val="left"/>
        <w:spacing w:line="500" w:lineRule="exact"/>
        <w:rPr>
          <w:rFonts w:hint="eastAsia" w:ascii="仿宋" w:hAnsi="仿宋" w:eastAsia="仿宋" w:cs="仿宋"/>
          <w:b w:val="0"/>
          <w:bCs w:val="0"/>
          <w:color w:val="auto"/>
          <w:sz w:val="21"/>
          <w:szCs w:val="21"/>
          <w:highlight w:val="none"/>
          <w:u w:val="none"/>
          <w:lang w:val="en-US" w:eastAsia="zh-CN" w:bidi="ar-SA"/>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投标人</w:t>
      </w:r>
      <w:r>
        <w:rPr>
          <w:rFonts w:hint="eastAsia" w:ascii="仿宋" w:hAnsi="仿宋" w:eastAsia="仿宋" w:cs="仿宋"/>
          <w:color w:val="auto"/>
          <w:sz w:val="21"/>
          <w:szCs w:val="21"/>
          <w:highlight w:val="none"/>
          <w:lang w:val="en-US" w:eastAsia="zh-CN"/>
        </w:rPr>
        <w:t xml:space="preserve">具备0-16周岁残疾儿童基本康复服务条件（符合苏残规</w:t>
      </w:r>
      <w:r>
        <w:rPr>
          <w:rFonts w:hint="eastAsia" w:ascii="仿宋" w:hAnsi="仿宋" w:eastAsia="仿宋" w:cs="仿宋"/>
          <w:color w:val="auto"/>
          <w:sz w:val="21"/>
          <w:szCs w:val="21"/>
          <w:highlight w:val="none"/>
          <w:lang w:eastAsia="zh-CN"/>
        </w:rPr>
        <w:t xml:space="preserve">〔20</w:t>
      </w:r>
      <w:r>
        <w:rPr>
          <w:rFonts w:hint="eastAsia" w:ascii="仿宋" w:hAnsi="仿宋" w:eastAsia="仿宋" w:cs="仿宋"/>
          <w:color w:val="auto"/>
          <w:sz w:val="21"/>
          <w:szCs w:val="21"/>
          <w:highlight w:val="none"/>
          <w:lang w:val="en-US" w:eastAsia="zh-CN"/>
        </w:rPr>
        <w:t xml:space="preserve">23</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1号文件要求）</w:t>
      </w:r>
      <w:r>
        <w:rPr>
          <w:rFonts w:hint="eastAsia" w:ascii="仿宋" w:hAnsi="仿宋" w:eastAsia="仿宋" w:cs="仿宋"/>
          <w:color w:val="auto"/>
          <w:sz w:val="21"/>
          <w:szCs w:val="21"/>
          <w:highlight w:val="none"/>
          <w:lang w:eastAsia="zh-CN"/>
        </w:rPr>
        <w:t xml:space="preserve">具有固定房屋</w:t>
      </w:r>
      <w:r>
        <w:rPr>
          <w:rFonts w:hint="eastAsia" w:ascii="仿宋" w:hAnsi="仿宋" w:eastAsia="仿宋" w:cs="仿宋"/>
          <w:color w:val="auto"/>
          <w:sz w:val="21"/>
          <w:szCs w:val="21"/>
          <w:highlight w:val="none"/>
        </w:rPr>
        <w:t xml:space="preserve">服务场所</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b/>
          <w:bCs/>
          <w:color w:val="auto"/>
          <w:sz w:val="21"/>
          <w:szCs w:val="21"/>
          <w:highlight w:val="none"/>
          <w:u w:val="none"/>
          <w:lang w:val="en-US" w:eastAsia="zh-CN"/>
        </w:rPr>
        <w:t xml:space="preserve">《</w:t>
      </w:r>
      <w:r>
        <w:rPr>
          <w:rFonts w:hint="eastAsia" w:ascii="仿宋" w:hAnsi="仿宋" w:eastAsia="仿宋" w:cs="仿宋"/>
          <w:b/>
          <w:bCs/>
          <w:color w:val="auto"/>
          <w:sz w:val="21"/>
          <w:szCs w:val="21"/>
          <w:highlight w:val="none"/>
          <w:u w:val="none"/>
          <w:lang w:val="en-US" w:eastAsia="zh-CN" w:bidi="ar-SA"/>
        </w:rPr>
        <w:t xml:space="preserve">提供场所房屋产权证书或房屋租赁协议</w:t>
      </w:r>
      <w:r>
        <w:rPr>
          <w:rFonts w:hint="eastAsia" w:ascii="仿宋" w:hAnsi="仿宋" w:eastAsia="仿宋" w:cs="仿宋"/>
          <w:b w:val="0"/>
          <w:bCs w:val="0"/>
          <w:color w:val="auto"/>
          <w:sz w:val="21"/>
          <w:szCs w:val="21"/>
          <w:highlight w:val="none"/>
          <w:u w:val="none"/>
          <w:lang w:val="en-US" w:eastAsia="zh-CN" w:bidi="ar-SA"/>
        </w:rPr>
        <w:t xml:space="preserve">》；</w:t>
      </w:r>
      <w:r/>
    </w:p>
    <w:p>
      <w:pPr>
        <w:numPr>
          <w:ilvl w:val="0"/>
          <w:numId w:val="0"/>
        </w:numPr>
        <w:ind w:firstLine="630"/>
        <w:jc w:val="left"/>
        <w:spacing w:line="500" w:lineRule="exact"/>
        <w:rPr>
          <w:rFonts w:hint="eastAsia" w:ascii="仿宋" w:hAnsi="仿宋" w:eastAsia="仿宋" w:cs="仿宋"/>
          <w:b/>
          <w:bCs/>
          <w:color w:val="auto"/>
          <w:sz w:val="21"/>
          <w:szCs w:val="21"/>
          <w:highlight w:val="none"/>
          <w:u w:val="none"/>
          <w:lang w:val="en-US" w:eastAsia="zh-CN" w:bidi="ar-SA"/>
        </w:rPr>
      </w:pPr>
      <w:r>
        <w:rPr>
          <w:rFonts w:hint="eastAsia" w:ascii="仿宋" w:hAnsi="仿宋" w:eastAsia="仿宋" w:cs="仿宋"/>
          <w:b w:val="0"/>
          <w:bCs w:val="0"/>
          <w:color w:val="auto"/>
          <w:sz w:val="21"/>
          <w:szCs w:val="21"/>
          <w:highlight w:val="none"/>
          <w:u w:val="none"/>
          <w:lang w:val="en-US" w:eastAsia="zh-CN" w:bidi="ar-SA"/>
        </w:rPr>
        <w:t xml:space="preserve">2、消防达标：符合国家《建筑防火通用规范》（GB55037-2022）中关于“儿童活动场所”的相关要求，按照《建设工程消防设计审查验收管理暂行规定》(住建部第51号令)规定，儿童室内活动场所总建筑面积大于1000平方米以上的机构，</w:t>
      </w:r>
      <w:r>
        <w:rPr>
          <w:rFonts w:hint="eastAsia" w:ascii="仿宋" w:hAnsi="仿宋" w:eastAsia="仿宋" w:cs="仿宋"/>
          <w:b/>
          <w:bCs/>
          <w:color w:val="auto"/>
          <w:sz w:val="21"/>
          <w:szCs w:val="21"/>
          <w:highlight w:val="none"/>
          <w:u w:val="none"/>
          <w:lang w:val="en-US" w:eastAsia="zh-CN" w:bidi="ar-SA"/>
        </w:rPr>
        <w:t xml:space="preserve">提供建设前建设工程消防设计审查合格意见书，竣工后建设工程消防验收合格意见书</w:t>
      </w:r>
      <w:r>
        <w:rPr>
          <w:rFonts w:hint="eastAsia" w:ascii="仿宋" w:hAnsi="仿宋" w:eastAsia="仿宋" w:cs="仿宋"/>
          <w:b w:val="0"/>
          <w:bCs w:val="0"/>
          <w:color w:val="auto"/>
          <w:sz w:val="21"/>
          <w:szCs w:val="21"/>
          <w:highlight w:val="none"/>
          <w:u w:val="none"/>
          <w:lang w:val="en-US" w:eastAsia="zh-CN" w:bidi="ar-SA"/>
        </w:rPr>
        <w:t xml:space="preserve">；儿童室内活动场所总建筑面积1000平方米以下的机构，</w:t>
      </w:r>
      <w:r>
        <w:rPr>
          <w:rFonts w:hint="eastAsia" w:ascii="仿宋" w:hAnsi="仿宋" w:eastAsia="仿宋" w:cs="仿宋"/>
          <w:b/>
          <w:bCs/>
          <w:color w:val="auto"/>
          <w:sz w:val="21"/>
          <w:szCs w:val="21"/>
          <w:highlight w:val="none"/>
          <w:u w:val="none"/>
          <w:lang w:val="en-US" w:eastAsia="zh-CN" w:bidi="ar-SA"/>
        </w:rPr>
        <w:t xml:space="preserve">提供消防设计审查验收主管部门的备案合格凭证；</w:t>
      </w:r>
      <w:r/>
    </w:p>
    <w:p>
      <w:pPr>
        <w:numPr>
          <w:ilvl w:val="0"/>
          <w:numId w:val="0"/>
        </w:numPr>
        <w:ind w:firstLine="630"/>
        <w:jc w:val="left"/>
        <w:spacing w:line="5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同时符合以下要求：</w:t>
      </w:r>
      <w:r/>
    </w:p>
    <w:p>
      <w:pPr>
        <w:numPr>
          <w:ilvl w:val="0"/>
          <w:numId w:val="0"/>
        </w:numPr>
        <w:ind w:firstLine="422"/>
        <w:jc w:val="left"/>
        <w:spacing w:line="500" w:lineRule="exac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①采购包1（视力康复服务机构）：</w:t>
      </w:r>
      <w:r/>
    </w:p>
    <w:p>
      <w:pPr>
        <w:numPr>
          <w:ilvl w:val="-1"/>
          <w:numId w:val="0"/>
        </w:numPr>
        <w:ind w:left="0" w:firstLine="420"/>
        <w:jc w:val="left"/>
        <w:spacing w:line="500" w:lineRule="exact"/>
        <w:rPr>
          <w:rFonts w:hint="eastAsia"/>
          <w:color w:val="000000" w:themeColor="text1"/>
          <w:highlight w:val="none"/>
          <w:u w:val="none"/>
          <w14:textFill>
            <w14:solidFill>
              <w14:schemeClr w14:val="tx1"/>
            </w14:solidFill>
          </w14:textFill>
        </w:rPr>
      </w:pPr>
      <w:r>
        <w:rPr>
          <w:rFonts w:hint="eastAsia" w:ascii="仿宋" w:hAnsi="仿宋" w:eastAsia="仿宋" w:cs="仿宋"/>
          <w:color w:val="000000" w:themeColor="text1"/>
          <w:sz w:val="21"/>
          <w:szCs w:val="21"/>
          <w:highlight w:val="none"/>
          <w:u w:val="none"/>
          <w:lang w:eastAsia="zh-CN"/>
          <w14:textFill>
            <w14:solidFill>
              <w14:schemeClr w14:val="tx1"/>
            </w14:solidFill>
          </w14:textFill>
        </w:rPr>
        <w:t xml:space="preserve">从事医疗康复的视力康复服务机构应具有</w:t>
      </w:r>
      <w:r>
        <w:rPr>
          <w:rFonts w:hint="eastAsia" w:ascii="仿宋" w:hAnsi="仿宋" w:eastAsia="仿宋" w:cs="仿宋"/>
          <w:color w:val="000000" w:themeColor="text1"/>
          <w:sz w:val="21"/>
          <w:szCs w:val="21"/>
          <w:highlight w:val="none"/>
          <w:u w:val="none"/>
          <w14:textFill>
            <w14:solidFill>
              <w14:schemeClr w14:val="tx1"/>
            </w14:solidFill>
          </w14:textFill>
        </w:rPr>
        <w:t xml:space="preserve">《医疗机构执业许可证》或《</w:t>
      </w:r>
      <w:r>
        <w:rPr>
          <w:rFonts w:hint="eastAsia" w:ascii="仿宋" w:hAnsi="仿宋" w:eastAsia="仿宋" w:cs="仿宋"/>
          <w:color w:val="000000" w:themeColor="text1"/>
          <w:sz w:val="21"/>
          <w:szCs w:val="21"/>
          <w:highlight w:val="none"/>
          <w:u w:val="none"/>
          <w:lang w:eastAsia="zh-CN"/>
          <w14:textFill>
            <w14:solidFill>
              <w14:schemeClr w14:val="tx1"/>
            </w14:solidFill>
          </w14:textFill>
        </w:rPr>
        <w:t xml:space="preserve">‌诊所备案凭证</w:t>
      </w:r>
      <w:r>
        <w:rPr>
          <w:rFonts w:hint="eastAsia" w:ascii="仿宋" w:hAnsi="仿宋" w:eastAsia="仿宋" w:cs="仿宋"/>
          <w:color w:val="000000" w:themeColor="text1"/>
          <w:sz w:val="21"/>
          <w:szCs w:val="21"/>
          <w:highlight w:val="none"/>
          <w:u w:val="none"/>
          <w14:textFill>
            <w14:solidFill>
              <w14:schemeClr w14:val="tx1"/>
            </w14:solidFill>
          </w14:textFill>
        </w:rPr>
        <w:t xml:space="preserve">》</w:t>
      </w:r>
      <w:r>
        <w:rPr>
          <w:rFonts w:hint="eastAsia" w:ascii="仿宋" w:hAnsi="仿宋" w:eastAsia="仿宋" w:cs="仿宋"/>
          <w:color w:val="000000" w:themeColor="text1"/>
          <w:sz w:val="21"/>
          <w:szCs w:val="21"/>
          <w:highlight w:val="none"/>
          <w:u w:val="none"/>
          <w:lang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u w:val="none"/>
          <w14:textFill>
            <w14:solidFill>
              <w14:schemeClr w14:val="tx1"/>
            </w14:solidFill>
          </w14:textFill>
        </w:rPr>
        <w:t xml:space="preserve">从事教育康复的视力康复服务机构应</w:t>
      </w:r>
      <w:r>
        <w:rPr>
          <w:rFonts w:hint="eastAsia" w:ascii="仿宋" w:hAnsi="仿宋" w:eastAsia="仿宋" w:cs="仿宋"/>
          <w:color w:val="000000" w:themeColor="text1"/>
          <w:sz w:val="21"/>
          <w:szCs w:val="21"/>
          <w:highlight w:val="none"/>
          <w:u w:val="none"/>
          <w:lang w:eastAsia="zh-CN"/>
          <w14:textFill>
            <w14:solidFill>
              <w14:schemeClr w14:val="tx1"/>
            </w14:solidFill>
          </w14:textFill>
        </w:rPr>
        <w:t xml:space="preserve">具有</w:t>
      </w:r>
      <w:r>
        <w:rPr>
          <w:rFonts w:hint="eastAsia" w:ascii="仿宋" w:hAnsi="仿宋" w:eastAsia="仿宋" w:cs="仿宋"/>
          <w:color w:val="000000" w:themeColor="text1"/>
          <w:sz w:val="21"/>
          <w:szCs w:val="21"/>
          <w:highlight w:val="none"/>
          <w:u w:val="none"/>
          <w14:textFill>
            <w14:solidFill>
              <w14:schemeClr w14:val="tx1"/>
            </w14:solidFill>
          </w14:textFill>
        </w:rPr>
        <w:t xml:space="preserve">所属地教育行政部门颁发的办学许可证或有当地特殊教育指导中心确定的公办学校合作开展康教融合服务的协议。</w:t>
      </w:r>
      <w:r/>
    </w:p>
    <w:p>
      <w:pPr>
        <w:ind w:firstLine="480"/>
        <w:jc w:val="left"/>
        <w:spacing w:line="5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②采购包</w:t>
      </w: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rPr>
        <w:t xml:space="preserve">（听力语言康复服务）：</w:t>
      </w:r>
      <w:r/>
    </w:p>
    <w:p>
      <w:pPr>
        <w:numPr>
          <w:ilvl w:val="-1"/>
          <w:numId w:val="0"/>
        </w:numPr>
        <w:ind w:firstLine="420"/>
        <w:jc w:val="left"/>
        <w:spacing w:line="5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具有</w:t>
      </w:r>
      <w:r>
        <w:rPr>
          <w:rFonts w:hint="eastAsia" w:ascii="仿宋" w:hAnsi="仿宋" w:eastAsia="仿宋" w:cs="仿宋"/>
          <w:color w:val="auto"/>
          <w:sz w:val="21"/>
          <w:szCs w:val="21"/>
          <w:highlight w:val="none"/>
        </w:rPr>
        <w:t xml:space="preserve">所属地教育行政部门颁发的办学许可证或有当地特殊教育指导中心确定的公办学校合作开展康教融合服务的协议。</w:t>
      </w:r>
      <w:r/>
    </w:p>
    <w:p>
      <w:pPr>
        <w:ind w:firstLine="480"/>
        <w:jc w:val="left"/>
        <w:spacing w:line="50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③采购包</w:t>
      </w:r>
      <w:r>
        <w:rPr>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b/>
          <w:bCs/>
          <w:color w:val="auto"/>
          <w:sz w:val="21"/>
          <w:szCs w:val="21"/>
          <w:highlight w:val="none"/>
        </w:rPr>
        <w:t xml:space="preserve">（肢体康复服务机构）：</w:t>
      </w:r>
      <w:r/>
    </w:p>
    <w:p>
      <w:pPr>
        <w:numPr>
          <w:ilvl w:val="-1"/>
          <w:numId w:val="0"/>
        </w:numPr>
        <w:ind w:firstLine="420"/>
        <w:jc w:val="left"/>
        <w:spacing w:line="360" w:lineRule="auto"/>
        <w:rPr>
          <w:rFonts w:hint="eastAsia"/>
          <w:color w:val="auto"/>
          <w:highlight w:val="none"/>
          <w:lang w:eastAsia="zh-CN"/>
        </w:rPr>
      </w:pPr>
      <w:r>
        <w:rPr>
          <w:rFonts w:hint="eastAsia" w:ascii="仿宋" w:hAnsi="仿宋" w:eastAsia="仿宋" w:cs="仿宋"/>
          <w:color w:val="auto"/>
          <w:sz w:val="21"/>
          <w:szCs w:val="21"/>
          <w:highlight w:val="none"/>
          <w:lang w:eastAsia="zh-CN"/>
        </w:rPr>
        <w:t xml:space="preserve">从事医疗康复服务机构应具有</w:t>
      </w:r>
      <w:r>
        <w:rPr>
          <w:rFonts w:hint="eastAsia" w:ascii="仿宋" w:hAnsi="仿宋" w:eastAsia="仿宋" w:cs="仿宋"/>
          <w:color w:val="auto"/>
          <w:sz w:val="21"/>
          <w:szCs w:val="21"/>
          <w:highlight w:val="none"/>
        </w:rPr>
        <w:t xml:space="preserve">《医疗机构执业许可证》或《</w:t>
      </w:r>
      <w:r>
        <w:rPr>
          <w:rFonts w:hint="eastAsia" w:ascii="仿宋" w:hAnsi="仿宋" w:eastAsia="仿宋" w:cs="仿宋"/>
          <w:color w:val="auto"/>
          <w:sz w:val="21"/>
          <w:szCs w:val="21"/>
          <w:highlight w:val="none"/>
          <w:lang w:eastAsia="zh-CN"/>
        </w:rPr>
        <w:t xml:space="preserve">‌诊所备案凭证</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Cs w:val="21"/>
          <w:highlight w:val="none"/>
          <w:lang w:eastAsia="zh-CN"/>
        </w:rPr>
        <w:t xml:space="preserve">从事引导式教育服务的肢体康复机构应具有所属地教育行政部门颁发的办学许可证或有当地特殊教育指导中心确定的公办学校合作开展康教融合服务的协议。</w:t>
      </w:r>
      <w:r/>
    </w:p>
    <w:p>
      <w:pPr>
        <w:ind w:firstLine="480"/>
        <w:jc w:val="left"/>
        <w:spacing w:line="5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④采购包</w:t>
      </w:r>
      <w:r>
        <w:rPr>
          <w:rFonts w:hint="eastAsia" w:ascii="仿宋" w:hAnsi="仿宋" w:eastAsia="仿宋" w:cs="仿宋"/>
          <w:b/>
          <w:bCs/>
          <w:color w:val="auto"/>
          <w:sz w:val="21"/>
          <w:szCs w:val="21"/>
          <w:highlight w:val="none"/>
          <w:lang w:val="en-US" w:eastAsia="zh-CN"/>
        </w:rPr>
        <w:t xml:space="preserve">4</w:t>
      </w:r>
      <w:r>
        <w:rPr>
          <w:rFonts w:hint="eastAsia" w:ascii="仿宋" w:hAnsi="仿宋" w:eastAsia="仿宋" w:cs="仿宋"/>
          <w:b/>
          <w:bCs/>
          <w:color w:val="auto"/>
          <w:sz w:val="21"/>
          <w:szCs w:val="21"/>
          <w:highlight w:val="none"/>
        </w:rPr>
        <w:t xml:space="preserve">（智力康复服务机构）：</w:t>
      </w:r>
      <w:r/>
    </w:p>
    <w:p>
      <w:pPr>
        <w:ind w:firstLine="480"/>
        <w:jc w:val="left"/>
        <w:spacing w:line="5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具有</w:t>
      </w:r>
      <w:r>
        <w:rPr>
          <w:rFonts w:hint="eastAsia" w:ascii="仿宋" w:hAnsi="仿宋" w:eastAsia="仿宋" w:cs="仿宋"/>
          <w:color w:val="auto"/>
          <w:sz w:val="21"/>
          <w:szCs w:val="21"/>
          <w:highlight w:val="none"/>
        </w:rPr>
        <w:t xml:space="preserve">所属地教育行政部门颁发的办学许可证或有当地特殊教育指导中心确定的公办学校合作开展康教融合服务的协议。</w:t>
      </w:r>
      <w:r/>
    </w:p>
    <w:p>
      <w:pPr>
        <w:ind w:firstLine="480"/>
        <w:jc w:val="left"/>
        <w:spacing w:line="5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⑤</w:t>
      </w:r>
      <w:r>
        <w:rPr>
          <w:rFonts w:hint="eastAsia" w:ascii="仿宋" w:hAnsi="仿宋" w:eastAsia="仿宋" w:cs="仿宋"/>
          <w:b/>
          <w:bCs/>
          <w:color w:val="auto"/>
          <w:sz w:val="21"/>
          <w:szCs w:val="21"/>
          <w:highlight w:val="none"/>
        </w:rPr>
        <w:t xml:space="preserve">采购包</w:t>
      </w:r>
      <w:r>
        <w:rPr>
          <w:rFonts w:hint="eastAsia" w:ascii="仿宋" w:hAnsi="仿宋" w:eastAsia="仿宋" w:cs="仿宋"/>
          <w:b/>
          <w:bCs/>
          <w:color w:val="auto"/>
          <w:sz w:val="21"/>
          <w:szCs w:val="21"/>
          <w:highlight w:val="none"/>
          <w:lang w:val="en-US" w:eastAsia="zh-CN"/>
        </w:rPr>
        <w:t xml:space="preserve">5</w:t>
      </w:r>
      <w:r>
        <w:rPr>
          <w:rFonts w:hint="eastAsia" w:ascii="仿宋" w:hAnsi="仿宋" w:eastAsia="仿宋" w:cs="仿宋"/>
          <w:b/>
          <w:bCs/>
          <w:color w:val="auto"/>
          <w:sz w:val="21"/>
          <w:szCs w:val="21"/>
          <w:highlight w:val="none"/>
        </w:rPr>
        <w:t xml:space="preserve">（孤独症康复服务机构）：</w:t>
      </w:r>
      <w:r/>
    </w:p>
    <w:p>
      <w:pPr>
        <w:ind w:firstLine="480"/>
        <w:jc w:val="left"/>
        <w:spacing w:line="5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从事教育康复应有所属地教育行政部门颁发的办学许可证或有当地特殊教育指导中心确定的公办学校合作开展康教融合服务的协议，从事医疗康复应取得《医疗机构执业许可证》或《诊所备案证》。</w:t>
      </w:r>
      <w:r/>
    </w:p>
    <w:p>
      <w:pPr>
        <w:pStyle w:val="1002"/>
        <w:spacing w:before="0" w:after="0" w:line="36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 xml:space="preserve">三、获取招标文件</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时间：202</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年10</w:t>
      </w:r>
      <w:r>
        <w:rPr>
          <w:rFonts w:hint="eastAsia" w:ascii="仿宋" w:hAnsi="仿宋" w:eastAsia="仿宋" w:cs="仿宋"/>
          <w:sz w:val="21"/>
          <w:szCs w:val="21"/>
          <w:highlight w:val="none"/>
        </w:rPr>
        <w:t xml:space="preserve">月26</w:t>
      </w:r>
      <w:r>
        <w:rPr>
          <w:rFonts w:hint="eastAsia" w:ascii="仿宋" w:hAnsi="仿宋" w:eastAsia="仿宋" w:cs="仿宋"/>
          <w:sz w:val="21"/>
          <w:szCs w:val="21"/>
          <w:highlight w:val="none"/>
        </w:rPr>
        <w:t xml:space="preserve">日至202</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年</w:t>
      </w:r>
      <w:r>
        <w:rPr>
          <w:rFonts w:hint="eastAsia" w:ascii="仿宋" w:hAnsi="仿宋" w:eastAsia="仿宋" w:cs="仿宋"/>
          <w:sz w:val="21"/>
          <w:szCs w:val="21"/>
          <w:highlight w:val="none"/>
          <w:lang w:val="en-US" w:eastAsia="zh-CN"/>
        </w:rPr>
        <w:t xml:space="preserve">11</w:t>
      </w:r>
      <w:r>
        <w:rPr>
          <w:rFonts w:hint="eastAsia" w:ascii="仿宋" w:hAnsi="仿宋" w:eastAsia="仿宋" w:cs="仿宋"/>
          <w:sz w:val="21"/>
          <w:szCs w:val="21"/>
          <w:highlight w:val="none"/>
        </w:rPr>
        <w:t xml:space="preserve">月17</w:t>
      </w:r>
      <w:r>
        <w:rPr>
          <w:rFonts w:hint="eastAsia" w:ascii="仿宋" w:hAnsi="仿宋" w:eastAsia="仿宋" w:cs="仿宋"/>
          <w:sz w:val="21"/>
          <w:szCs w:val="21"/>
          <w:highlight w:val="none"/>
        </w:rPr>
        <w:t xml:space="preserve">日23:59（北京时间）</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地点：江苏政府采购网</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方式：登录“苏采云”政府采购交易系统，自行下载。</w:t>
      </w:r>
      <w:r/>
    </w:p>
    <w:p>
      <w:pPr>
        <w:ind w:firstLine="42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售价：0.00元</w:t>
      </w:r>
      <w:r/>
    </w:p>
    <w:p>
      <w:pPr>
        <w:pStyle w:val="1002"/>
        <w:pageBreakBefore w:val="0"/>
        <w:spacing w:before="0" w:after="0" w:line="560" w:lineRule="exact"/>
        <w:widowControl w:val="off"/>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 xml:space="preserve">四、提交投标文件截止时间、开标时间和地点</w:t>
      </w:r>
      <w:r/>
    </w:p>
    <w:p>
      <w:pPr>
        <w:ind w:firstLine="480"/>
        <w:jc w:val="left"/>
        <w:pageBreakBefore w:val="0"/>
        <w:spacing w:line="5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提交投标文件截止时间：202</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年11</w:t>
      </w:r>
      <w:r>
        <w:rPr>
          <w:rFonts w:hint="eastAsia" w:ascii="仿宋" w:hAnsi="仿宋" w:eastAsia="仿宋" w:cs="仿宋"/>
          <w:sz w:val="21"/>
          <w:szCs w:val="21"/>
          <w:highlight w:val="none"/>
        </w:rPr>
        <w:t xml:space="preserve">月17</w:t>
      </w:r>
      <w:r>
        <w:rPr>
          <w:rFonts w:hint="eastAsia" w:ascii="仿宋" w:hAnsi="仿宋" w:eastAsia="仿宋" w:cs="仿宋"/>
          <w:sz w:val="21"/>
          <w:szCs w:val="21"/>
          <w:highlight w:val="none"/>
        </w:rPr>
        <w:t xml:space="preserve">日</w:t>
      </w: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:00:00（北京时间）</w:t>
      </w:r>
      <w:r/>
    </w:p>
    <w:p>
      <w:pPr>
        <w:ind w:firstLine="480"/>
        <w:jc w:val="left"/>
        <w:pageBreakBefore w:val="0"/>
        <w:spacing w:line="5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开标时间：202</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年11</w:t>
      </w:r>
      <w:r>
        <w:rPr>
          <w:rFonts w:hint="eastAsia" w:ascii="仿宋" w:hAnsi="仿宋" w:eastAsia="仿宋" w:cs="仿宋"/>
          <w:sz w:val="21"/>
          <w:szCs w:val="21"/>
          <w:highlight w:val="none"/>
        </w:rPr>
        <w:t xml:space="preserve">月17</w:t>
      </w:r>
      <w:r>
        <w:rPr>
          <w:rFonts w:hint="eastAsia" w:ascii="仿宋" w:hAnsi="仿宋" w:eastAsia="仿宋" w:cs="仿宋"/>
          <w:sz w:val="21"/>
          <w:szCs w:val="21"/>
          <w:highlight w:val="none"/>
        </w:rPr>
        <w:t xml:space="preserve">日</w:t>
      </w: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:00:00（北京时间）</w:t>
      </w:r>
      <w:r/>
    </w:p>
    <w:p>
      <w:pPr>
        <w:ind w:firstLine="480"/>
        <w:jc w:val="left"/>
        <w:pageBreakBefore w:val="0"/>
        <w:spacing w:line="5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开标地点：“苏采云”政府采购交易系统网上开标大厅</w:t>
      </w:r>
      <w:r/>
    </w:p>
    <w:p>
      <w:pPr>
        <w:pStyle w:val="1002"/>
        <w:pageBreakBefore w:val="0"/>
        <w:spacing w:before="0" w:after="0" w:line="560" w:lineRule="exact"/>
        <w:widowControl w:val="off"/>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 xml:space="preserve">五、公告期限</w:t>
      </w:r>
      <w:r/>
    </w:p>
    <w:p>
      <w:pPr>
        <w:ind w:firstLine="480"/>
        <w:jc w:val="left"/>
        <w:pageBreakBefore w:val="0"/>
        <w:spacing w:line="5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自本公告发布之日起7个工作日。</w:t>
      </w:r>
      <w:r/>
    </w:p>
    <w:p>
      <w:pPr>
        <w:pStyle w:val="1002"/>
        <w:pageBreakBefore w:val="0"/>
        <w:spacing w:before="0" w:after="0" w:line="560" w:lineRule="exact"/>
        <w:widowControl w:val="off"/>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 xml:space="preserve">六、其他补充事宜</w:t>
      </w:r>
      <w:r/>
    </w:p>
    <w:p>
      <w:pPr>
        <w:ind w:firstLine="480"/>
        <w:jc w:val="left"/>
        <w:pageBreakBefore w:val="0"/>
        <w:spacing w:line="5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1.本次招标不收取投标保证金。</w:t>
      </w:r>
      <w:r/>
    </w:p>
    <w:p>
      <w:pPr>
        <w:ind w:firstLine="480"/>
        <w:jc w:val="left"/>
        <w:pageBreakBefore w:val="0"/>
        <w:spacing w:line="56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2.本招标文件中标注★的款项为实质性响应要求和条件，由采购人根据实际情况设置，投标人须逐条明确作出满足实质性要求和条件的响应，否则将按</w:t>
      </w:r>
      <w:r>
        <w:rPr>
          <w:rFonts w:hint="eastAsia" w:ascii="仿宋" w:hAnsi="仿宋" w:eastAsia="仿宋" w:cs="仿宋"/>
          <w:sz w:val="21"/>
          <w:szCs w:val="21"/>
          <w:highlight w:val="none"/>
          <w:lang w:eastAsia="zh-CN"/>
        </w:rPr>
        <w:t xml:space="preserve">无效投标</w:t>
      </w:r>
      <w:r>
        <w:rPr>
          <w:rFonts w:hint="eastAsia" w:ascii="仿宋" w:hAnsi="仿宋" w:eastAsia="仿宋" w:cs="仿宋"/>
          <w:sz w:val="21"/>
          <w:szCs w:val="21"/>
          <w:highlight w:val="none"/>
        </w:rPr>
        <w:t xml:space="preserve">处理。</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无论出于何种原因，采购人在采购活动开始前可对采购文件进行修改、补充或变更，其内容作为采购文件的重要组成部分，敬请各投标人及时关注在“江苏政府采购网”发布的更正公告。若因投标人自身原因未及时关注本项目有关修改、补充或变更信息，导致投标文件编制或提交失误，由此造成的一切损失由投标人自行承担。</w:t>
      </w:r>
      <w:r/>
    </w:p>
    <w:p>
      <w:pPr>
        <w:pStyle w:val="1002"/>
        <w:spacing w:before="0" w:after="0" w:line="36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 xml:space="preserve">七、对本次招标提出询问，请按以下方式联系</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1.采购人信息</w:t>
      </w:r>
      <w:r/>
    </w:p>
    <w:p>
      <w:pPr>
        <w:ind w:firstLine="420"/>
        <w:pageBreakBefore w:val="0"/>
        <w:spacing w:line="5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名    称：灌</w:t>
      </w:r>
      <w:r>
        <w:rPr>
          <w:rFonts w:hint="eastAsia" w:ascii="仿宋" w:hAnsi="仿宋" w:eastAsia="仿宋" w:cs="仿宋"/>
          <w:sz w:val="21"/>
          <w:szCs w:val="21"/>
          <w:highlight w:val="none"/>
          <w:lang w:eastAsia="zh-CN"/>
        </w:rPr>
        <w:t xml:space="preserve">南</w:t>
      </w:r>
      <w:r>
        <w:rPr>
          <w:rFonts w:hint="eastAsia" w:ascii="仿宋" w:hAnsi="仿宋" w:eastAsia="仿宋" w:cs="仿宋"/>
          <w:sz w:val="21"/>
          <w:szCs w:val="21"/>
          <w:highlight w:val="none"/>
        </w:rPr>
        <w:t xml:space="preserve">县</w:t>
      </w:r>
      <w:r>
        <w:rPr>
          <w:rFonts w:hint="eastAsia" w:ascii="仿宋" w:hAnsi="仿宋" w:eastAsia="仿宋" w:cs="仿宋"/>
          <w:sz w:val="21"/>
          <w:szCs w:val="21"/>
          <w:highlight w:val="none"/>
          <w:lang w:val="en-US" w:eastAsia="zh-CN"/>
        </w:rPr>
        <w:t xml:space="preserve">残疾人联合会</w:t>
      </w:r>
      <w:r>
        <w:rPr>
          <w:rFonts w:hint="eastAsia" w:ascii="仿宋" w:hAnsi="仿宋" w:eastAsia="仿宋" w:cs="仿宋"/>
          <w:sz w:val="21"/>
          <w:szCs w:val="21"/>
          <w:highlight w:val="none"/>
        </w:rPr>
        <w:t xml:space="preserve">　　　　　　　　　　　　</w:t>
      </w:r>
      <w:r/>
    </w:p>
    <w:p>
      <w:pPr>
        <w:ind w:firstLine="420"/>
        <w:pageBreakBefore w:val="0"/>
        <w:spacing w:line="5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    址：</w:t>
      </w:r>
      <w:r>
        <w:rPr>
          <w:rFonts w:hint="eastAsia" w:ascii="仿宋" w:hAnsi="仿宋" w:eastAsia="仿宋" w:cs="仿宋"/>
          <w:sz w:val="21"/>
          <w:szCs w:val="21"/>
          <w:highlight w:val="none"/>
          <w:lang w:val="en-US" w:eastAsia="zh-CN"/>
        </w:rPr>
        <w:t xml:space="preserve">灌南县新安镇新东北路2号</w:t>
      </w:r>
      <w:r>
        <w:rPr>
          <w:rFonts w:hint="eastAsia" w:ascii="仿宋" w:hAnsi="仿宋" w:eastAsia="仿宋" w:cs="仿宋"/>
          <w:sz w:val="21"/>
          <w:szCs w:val="21"/>
          <w:highlight w:val="none"/>
        </w:rPr>
        <w:t xml:space="preserve">　　　　　　　　　　　</w:t>
      </w:r>
      <w:r/>
    </w:p>
    <w:p>
      <w:pPr>
        <w:ind w:firstLine="420"/>
        <w:pageBreakBefore w:val="0"/>
        <w:spacing w:line="5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 xml:space="preserve">联</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 xml:space="preserve">系</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 xml:space="preserve">人：</w:t>
      </w:r>
      <w:r>
        <w:rPr>
          <w:rFonts w:hint="eastAsia" w:ascii="仿宋" w:hAnsi="仿宋" w:eastAsia="仿宋" w:cs="仿宋"/>
          <w:sz w:val="21"/>
          <w:szCs w:val="21"/>
          <w:highlight w:val="none"/>
          <w:lang w:val="en-US" w:eastAsia="zh-CN"/>
        </w:rPr>
        <w:t xml:space="preserve">王主任</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联系方式：</w:t>
      </w:r>
      <w:r>
        <w:rPr>
          <w:rFonts w:hint="eastAsia" w:ascii="仿宋" w:hAnsi="仿宋" w:eastAsia="仿宋" w:cs="仿宋"/>
          <w:sz w:val="21"/>
          <w:szCs w:val="21"/>
          <w:highlight w:val="none"/>
          <w:lang w:val="en-US" w:eastAsia="zh-CN"/>
        </w:rPr>
        <w:t xml:space="preserve">18860861772</w:t>
      </w:r>
      <w:r>
        <w:rPr>
          <w:rFonts w:hint="eastAsia" w:ascii="仿宋" w:hAnsi="仿宋" w:eastAsia="仿宋" w:cs="仿宋"/>
          <w:sz w:val="21"/>
          <w:szCs w:val="21"/>
          <w:highlight w:val="none"/>
        </w:rPr>
        <w:t xml:space="preserve">　　</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2.采购代理机构信息</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名称：连云港富兴华企业管理咨询有限公司</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地址： 连云港市海州区凤凰大道1号2号楼办公828室</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联系人：朱凤波 </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联系电话：18861303005</w:t>
      </w:r>
      <w:r/>
    </w:p>
    <w:p>
      <w:pPr>
        <w:ind w:firstLine="480"/>
        <w:jc w:val="left"/>
        <w:spacing w:line="5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3.项目联系方式</w:t>
      </w:r>
      <w:r/>
    </w:p>
    <w:p>
      <w:pPr>
        <w:ind w:firstLine="480"/>
        <w:jc w:val="left"/>
        <w:spacing w:line="5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项目联系人：王主任</w:t>
      </w:r>
      <w:r/>
    </w:p>
    <w:p>
      <w:pPr>
        <w:ind w:firstLine="480"/>
        <w:jc w:val="left"/>
        <w:spacing w:line="5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电      话：</w:t>
      </w:r>
      <w:r>
        <w:rPr>
          <w:rFonts w:hint="eastAsia" w:ascii="仿宋" w:hAnsi="仿宋" w:eastAsia="仿宋" w:cs="仿宋"/>
          <w:sz w:val="21"/>
          <w:szCs w:val="21"/>
          <w:highlight w:val="none"/>
          <w:lang w:val="en-US" w:eastAsia="zh-CN"/>
        </w:rPr>
        <w:t xml:space="preserve">18860861772</w:t>
      </w:r>
      <w:r>
        <w:rPr>
          <w:rFonts w:hint="eastAsia" w:ascii="仿宋" w:hAnsi="仿宋" w:eastAsia="仿宋" w:cs="仿宋"/>
          <w:sz w:val="21"/>
          <w:szCs w:val="21"/>
          <w:highlight w:val="none"/>
        </w:rPr>
        <w:t xml:space="preserve">　</w:t>
      </w:r>
      <w:r/>
    </w:p>
    <w:p>
      <w:pPr>
        <w:jc w:val="left"/>
        <w:widowControl/>
        <w:rPr>
          <w:rFonts w:ascii="黑体" w:hAnsi="黑体" w:eastAsia="黑体"/>
          <w:bCs/>
          <w:sz w:val="44"/>
          <w:szCs w:val="44"/>
          <w:highlight w:val="none"/>
        </w:rPr>
      </w:pPr>
      <w:r/>
      <w:bookmarkStart w:id="4" w:name="_Toc155796357"/>
      <w:r>
        <w:rPr>
          <w:rFonts w:ascii="黑体" w:hAnsi="黑体" w:eastAsia="黑体"/>
          <w:b/>
          <w:highlight w:val="none"/>
        </w:rPr>
        <w:br w:type="page" w:clear="all"/>
      </w:r>
      <w:bookmarkEnd w:id="4"/>
      <w:r/>
      <w:r/>
    </w:p>
    <w:p>
      <w:pPr>
        <w:ind w:firstLine="3012"/>
        <w:jc w:val="both"/>
        <w:spacing w:line="520" w:lineRule="exact"/>
        <w:rPr>
          <w:rFonts w:hint="eastAsia" w:ascii="宋体" w:hAnsi="宋体" w:eastAsia="宋体" w:cs="方正小标宋_GBK"/>
          <w:b/>
          <w:bCs/>
          <w:sz w:val="30"/>
          <w:szCs w:val="30"/>
          <w:highlight w:val="none"/>
        </w:rPr>
      </w:pPr>
      <w:r>
        <w:rPr>
          <w:rFonts w:hint="eastAsia" w:ascii="宋体" w:hAnsi="宋体" w:eastAsia="宋体" w:cs="方正小标宋_GBK"/>
          <w:b/>
          <w:bCs/>
          <w:sz w:val="30"/>
          <w:szCs w:val="30"/>
          <w:highlight w:val="none"/>
        </w:rPr>
        <w:t xml:space="preserve">第</w:t>
      </w:r>
      <w:r>
        <w:rPr>
          <w:rFonts w:hint="eastAsia" w:ascii="宋体" w:hAnsi="宋体" w:eastAsia="宋体" w:cs="方正小标宋_GBK"/>
          <w:b/>
          <w:bCs/>
          <w:sz w:val="30"/>
          <w:szCs w:val="30"/>
          <w:highlight w:val="none"/>
          <w:lang w:eastAsia="zh-CN"/>
        </w:rPr>
        <w:t xml:space="preserve">二</w:t>
      </w:r>
      <w:r>
        <w:rPr>
          <w:rFonts w:hint="eastAsia" w:ascii="宋体" w:hAnsi="宋体" w:eastAsia="宋体" w:cs="方正小标宋_GBK"/>
          <w:b/>
          <w:bCs/>
          <w:sz w:val="30"/>
          <w:szCs w:val="30"/>
          <w:highlight w:val="none"/>
        </w:rPr>
        <w:t xml:space="preserve">章  </w:t>
      </w:r>
      <w:r>
        <w:rPr>
          <w:rFonts w:hint="eastAsia" w:ascii="宋体" w:hAnsi="宋体" w:eastAsia="宋体" w:cs="方正小标宋_GBK"/>
          <w:b/>
          <w:bCs/>
          <w:sz w:val="30"/>
          <w:szCs w:val="30"/>
          <w:highlight w:val="none"/>
          <w:lang w:eastAsia="zh-CN"/>
        </w:rPr>
        <w:t xml:space="preserve">投标人</w:t>
      </w:r>
      <w:r>
        <w:rPr>
          <w:rFonts w:hint="eastAsia" w:ascii="宋体" w:hAnsi="宋体" w:eastAsia="宋体" w:cs="方正小标宋_GBK"/>
          <w:b/>
          <w:bCs/>
          <w:sz w:val="30"/>
          <w:szCs w:val="30"/>
          <w:highlight w:val="none"/>
        </w:rPr>
        <w:t xml:space="preserve">须知</w:t>
      </w:r>
      <w:r/>
    </w:p>
    <w:p>
      <w:pPr>
        <w:ind w:firstLine="200"/>
        <w:jc w:val="both"/>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r>
      <w:r/>
    </w:p>
    <w:p>
      <w:pPr>
        <w:ind w:left="-420" w:right="-420" w:firstLine="482"/>
        <w:jc w:val="left"/>
        <w:keepLines w:val="0"/>
        <w:keepNext w:val="0"/>
        <w:pageBreakBefore w:val="0"/>
        <w:spacing w:line="380" w:lineRule="exact"/>
        <w:shd w:val="clear" w:color="auto" w:fill="ffffff"/>
        <w:widowControl/>
        <w:rPr>
          <w:rFonts w:hint="eastAsia" w:ascii="仿宋" w:hAnsi="仿宋" w:eastAsia="仿宋" w:cs="仿宋"/>
          <w:b/>
          <w:bCs w:val="0"/>
          <w:sz w:val="21"/>
          <w:szCs w:val="21"/>
          <w:highlight w:val="none"/>
          <w:shd w:val="clear" w:color="auto" w:fill="ffffff"/>
          <w:lang w:bidi="ar"/>
        </w:rPr>
      </w:pPr>
      <w:r>
        <w:rPr>
          <w:rFonts w:hint="eastAsia" w:ascii="仿宋" w:hAnsi="仿宋" w:eastAsia="仿宋" w:cs="仿宋"/>
          <w:b/>
          <w:bCs w:val="0"/>
          <w:sz w:val="21"/>
          <w:szCs w:val="21"/>
          <w:highlight w:val="none"/>
          <w:shd w:val="clear" w:color="auto" w:fill="ffffff"/>
          <w:lang w:bidi="ar"/>
        </w:rPr>
        <w:t xml:space="preserve">一、总则</w:t>
      </w:r>
      <w:r/>
    </w:p>
    <w:p>
      <w:p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1、采购方式</w:t>
      </w:r>
      <w:r/>
    </w:p>
    <w:p>
      <w:p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1.1 本次采购采取</w:t>
      </w:r>
      <w:r>
        <w:rPr>
          <w:rFonts w:hint="eastAsia" w:ascii="仿宋" w:hAnsi="仿宋" w:eastAsia="仿宋" w:cs="仿宋"/>
          <w:b w:val="0"/>
          <w:bCs/>
          <w:sz w:val="21"/>
          <w:szCs w:val="21"/>
          <w:highlight w:val="none"/>
          <w:shd w:val="clear" w:color="auto" w:fill="ffffff"/>
          <w:lang w:eastAsia="zh-CN" w:bidi="ar"/>
        </w:rPr>
        <w:t xml:space="preserve">公开招标</w:t>
      </w:r>
      <w:r>
        <w:rPr>
          <w:rFonts w:hint="eastAsia" w:ascii="仿宋" w:hAnsi="仿宋" w:eastAsia="仿宋" w:cs="仿宋"/>
          <w:b w:val="0"/>
          <w:bCs/>
          <w:sz w:val="21"/>
          <w:szCs w:val="21"/>
          <w:highlight w:val="none"/>
          <w:shd w:val="clear" w:color="auto" w:fill="ffffff"/>
          <w:lang w:bidi="ar"/>
        </w:rPr>
        <w:t xml:space="preserve">方式，本</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仅适用于</w:t>
      </w:r>
      <w:r>
        <w:rPr>
          <w:rFonts w:hint="eastAsia" w:ascii="仿宋" w:hAnsi="仿宋" w:eastAsia="仿宋" w:cs="仿宋"/>
          <w:b w:val="0"/>
          <w:bCs/>
          <w:sz w:val="21"/>
          <w:szCs w:val="21"/>
          <w:highlight w:val="none"/>
          <w:shd w:val="clear" w:color="auto" w:fill="ffffff"/>
          <w:lang w:eastAsia="zh-CN" w:bidi="ar"/>
        </w:rPr>
        <w:t xml:space="preserve">招标</w:t>
      </w:r>
      <w:r>
        <w:rPr>
          <w:rFonts w:hint="eastAsia" w:ascii="仿宋" w:hAnsi="仿宋" w:eastAsia="仿宋" w:cs="仿宋"/>
          <w:b w:val="0"/>
          <w:bCs/>
          <w:sz w:val="21"/>
          <w:szCs w:val="21"/>
          <w:highlight w:val="none"/>
          <w:shd w:val="clear" w:color="auto" w:fill="ffffff"/>
          <w:lang w:bidi="ar"/>
        </w:rPr>
        <w:t xml:space="preserve">公告中所述项目。</w:t>
      </w:r>
      <w:r/>
    </w:p>
    <w:p>
      <w:p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eastAsia="zh-CN" w:bidi="ar"/>
        </w:rPr>
      </w:pPr>
      <w:r>
        <w:rPr>
          <w:rFonts w:hint="eastAsia" w:ascii="仿宋" w:hAnsi="仿宋" w:eastAsia="仿宋" w:cs="仿宋"/>
          <w:b w:val="0"/>
          <w:bCs/>
          <w:sz w:val="21"/>
          <w:szCs w:val="21"/>
          <w:highlight w:val="none"/>
          <w:shd w:val="clear" w:color="auto" w:fill="ffffff"/>
          <w:lang w:bidi="ar"/>
        </w:rPr>
        <w:t xml:space="preserve">2、合格的</w:t>
      </w:r>
      <w:r>
        <w:rPr>
          <w:rFonts w:hint="eastAsia" w:ascii="仿宋" w:hAnsi="仿宋" w:eastAsia="仿宋" w:cs="仿宋"/>
          <w:b w:val="0"/>
          <w:bCs/>
          <w:sz w:val="21"/>
          <w:szCs w:val="21"/>
          <w:highlight w:val="none"/>
          <w:shd w:val="clear" w:color="auto" w:fill="ffffff"/>
          <w:lang w:eastAsia="zh-CN" w:bidi="ar"/>
        </w:rPr>
        <w:t xml:space="preserve">投标人</w:t>
      </w:r>
      <w:r/>
    </w:p>
    <w:p>
      <w:p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2.1满足采购公告中</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的资格要求的规定。</w:t>
      </w:r>
      <w:r/>
    </w:p>
    <w:p>
      <w:p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2.2 满足本</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实质性要求和条件的规定。</w:t>
      </w:r>
      <w:r/>
    </w:p>
    <w:p>
      <w:p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3、适用法律</w:t>
      </w:r>
      <w:r/>
    </w:p>
    <w:p>
      <w:p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3.1 本次</w:t>
      </w:r>
      <w:r>
        <w:rPr>
          <w:rFonts w:hint="eastAsia" w:ascii="仿宋" w:hAnsi="仿宋" w:eastAsia="仿宋" w:cs="仿宋"/>
          <w:b w:val="0"/>
          <w:bCs/>
          <w:sz w:val="21"/>
          <w:szCs w:val="21"/>
          <w:highlight w:val="none"/>
          <w:shd w:val="clear" w:color="auto" w:fill="ffffff"/>
          <w:lang w:eastAsia="zh-CN" w:bidi="ar"/>
        </w:rPr>
        <w:t xml:space="preserve">招标</w:t>
      </w:r>
      <w:r>
        <w:rPr>
          <w:rFonts w:hint="eastAsia" w:ascii="仿宋" w:hAnsi="仿宋" w:eastAsia="仿宋" w:cs="仿宋"/>
          <w:b w:val="0"/>
          <w:bCs/>
          <w:sz w:val="21"/>
          <w:szCs w:val="21"/>
          <w:highlight w:val="none"/>
          <w:shd w:val="clear" w:color="auto" w:fill="ffffff"/>
          <w:lang w:bidi="ar"/>
        </w:rPr>
        <w:t xml:space="preserve">及由此产生的合同受中华人民共和国有关的法律法规制约和保护。</w:t>
      </w:r>
      <w:r/>
    </w:p>
    <w:p>
      <w:p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4、投标费用</w:t>
      </w:r>
      <w:r/>
    </w:p>
    <w:p>
      <w:p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4.1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应自行承担所有与参加</w:t>
      </w:r>
      <w:r>
        <w:rPr>
          <w:rFonts w:hint="eastAsia" w:ascii="仿宋" w:hAnsi="仿宋" w:eastAsia="仿宋" w:cs="仿宋"/>
          <w:b w:val="0"/>
          <w:bCs/>
          <w:sz w:val="21"/>
          <w:szCs w:val="21"/>
          <w:highlight w:val="none"/>
          <w:shd w:val="clear" w:color="auto" w:fill="ffffff"/>
          <w:lang w:eastAsia="zh-CN" w:bidi="ar"/>
        </w:rPr>
        <w:t xml:space="preserve">采购活动</w:t>
      </w:r>
      <w:r>
        <w:rPr>
          <w:rFonts w:hint="eastAsia" w:ascii="仿宋" w:hAnsi="仿宋" w:eastAsia="仿宋" w:cs="仿宋"/>
          <w:b w:val="0"/>
          <w:bCs/>
          <w:sz w:val="21"/>
          <w:szCs w:val="21"/>
          <w:highlight w:val="none"/>
          <w:shd w:val="clear" w:color="auto" w:fill="ffffff"/>
          <w:lang w:bidi="ar"/>
        </w:rPr>
        <w:t xml:space="preserve">有关的费用，无论</w:t>
      </w:r>
      <w:r>
        <w:rPr>
          <w:rFonts w:hint="eastAsia" w:ascii="仿宋" w:hAnsi="仿宋" w:eastAsia="仿宋" w:cs="仿宋"/>
          <w:b w:val="0"/>
          <w:bCs/>
          <w:sz w:val="21"/>
          <w:szCs w:val="21"/>
          <w:highlight w:val="none"/>
          <w:shd w:val="clear" w:color="auto" w:fill="ffffff"/>
          <w:lang w:eastAsia="zh-CN" w:bidi="ar"/>
        </w:rPr>
        <w:t xml:space="preserve">采购</w:t>
      </w:r>
      <w:r>
        <w:rPr>
          <w:rFonts w:hint="eastAsia" w:ascii="仿宋" w:hAnsi="仿宋" w:eastAsia="仿宋" w:cs="仿宋"/>
          <w:b w:val="0"/>
          <w:bCs/>
          <w:sz w:val="21"/>
          <w:szCs w:val="21"/>
          <w:highlight w:val="none"/>
          <w:shd w:val="clear" w:color="auto" w:fill="ffffff"/>
          <w:lang w:bidi="ar"/>
        </w:rPr>
        <w:t xml:space="preserve">过程中的做法和结果如何，采购人或采购代理机构在任何情况下均无义务和责任承担这些费用。</w:t>
      </w:r>
      <w:r/>
    </w:p>
    <w:p>
      <w:pPr>
        <w:spacing w:line="360" w:lineRule="auto"/>
        <w:rPr>
          <w:rFonts w:hint="eastAsia" w:ascii="仿宋" w:hAnsi="仿宋" w:eastAsia="仿宋" w:cs="仿宋"/>
          <w:b w:val="0"/>
          <w:bCs/>
          <w:sz w:val="21"/>
          <w:szCs w:val="21"/>
          <w:highlight w:val="none"/>
          <w:shd w:val="clear" w:color="auto" w:fill="ffffff"/>
          <w:lang w:val="en-US" w:eastAsia="zh-CN" w:bidi="ar"/>
        </w:rPr>
      </w:pPr>
      <w:r>
        <w:rPr>
          <w:rFonts w:hint="eastAsia" w:ascii="仿宋" w:hAnsi="仿宋" w:eastAsia="仿宋" w:cs="仿宋"/>
          <w:b w:val="0"/>
          <w:bCs/>
          <w:sz w:val="21"/>
          <w:szCs w:val="21"/>
          <w:highlight w:val="none"/>
          <w:shd w:val="clear" w:color="auto" w:fill="ffffff"/>
          <w:lang w:bidi="ar"/>
        </w:rPr>
        <w:t xml:space="preserve">4.2采购代理费用按“苏政采协</w:t>
      </w:r>
      <w:r>
        <w:rPr>
          <w:rFonts w:hint="eastAsia" w:ascii="仿宋" w:hAnsi="仿宋" w:eastAsia="仿宋" w:cs="仿宋"/>
          <w:color w:val="auto"/>
          <w:sz w:val="21"/>
          <w:szCs w:val="21"/>
          <w:highlight w:val="none"/>
          <w:lang w:eastAsia="zh-CN"/>
        </w:rPr>
        <w:t xml:space="preserve">〔20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4〕</w:t>
      </w:r>
      <w:r>
        <w:rPr>
          <w:rFonts w:hint="eastAsia" w:ascii="仿宋" w:hAnsi="仿宋" w:eastAsia="仿宋" w:cs="仿宋"/>
          <w:b w:val="0"/>
          <w:bCs/>
          <w:sz w:val="21"/>
          <w:szCs w:val="21"/>
          <w:highlight w:val="none"/>
          <w:shd w:val="clear" w:color="auto" w:fill="ffffff"/>
          <w:lang w:bidi="ar"/>
        </w:rPr>
        <w:t xml:space="preserve">20号文”服务类标准</w:t>
      </w:r>
      <w:r>
        <w:rPr>
          <w:rFonts w:hint="eastAsia" w:ascii="仿宋" w:hAnsi="仿宋" w:eastAsia="仿宋" w:cs="仿宋"/>
          <w:b w:val="0"/>
          <w:bCs/>
          <w:sz w:val="21"/>
          <w:szCs w:val="21"/>
          <w:highlight w:val="none"/>
          <w:shd w:val="clear" w:color="auto" w:fill="ffffff"/>
          <w:lang w:eastAsia="zh-CN" w:bidi="ar"/>
        </w:rPr>
        <w:t xml:space="preserve">的</w:t>
      </w:r>
      <w:r>
        <w:rPr>
          <w:rFonts w:hint="eastAsia" w:ascii="仿宋" w:hAnsi="仿宋" w:eastAsia="仿宋" w:cs="仿宋"/>
          <w:b w:val="0"/>
          <w:bCs/>
          <w:sz w:val="21"/>
          <w:szCs w:val="21"/>
          <w:highlight w:val="none"/>
          <w:shd w:val="clear" w:color="auto" w:fill="ffffff"/>
          <w:lang w:val="en-US" w:eastAsia="zh-CN" w:bidi="ar"/>
        </w:rPr>
        <w:t xml:space="preserve">45%</w:t>
      </w:r>
      <w:r>
        <w:rPr>
          <w:rFonts w:hint="eastAsia" w:ascii="仿宋" w:hAnsi="仿宋" w:eastAsia="仿宋" w:cs="仿宋"/>
          <w:b w:val="0"/>
          <w:bCs/>
          <w:sz w:val="21"/>
          <w:szCs w:val="21"/>
          <w:highlight w:val="none"/>
          <w:shd w:val="clear" w:color="auto" w:fill="ffffff"/>
          <w:lang w:bidi="ar"/>
        </w:rPr>
        <w:t xml:space="preserve">计取，</w:t>
      </w:r>
      <w:r>
        <w:rPr>
          <w:rFonts w:hint="eastAsia" w:ascii="仿宋" w:hAnsi="仿宋" w:eastAsia="仿宋" w:cs="仿宋"/>
          <w:b w:val="0"/>
          <w:bCs/>
          <w:sz w:val="21"/>
          <w:szCs w:val="21"/>
          <w:highlight w:val="none"/>
          <w:shd w:val="clear" w:color="auto" w:fill="ffffff"/>
          <w:lang w:eastAsia="zh-CN" w:bidi="ar"/>
        </w:rPr>
        <w:t xml:space="preserve">因采购人项目未列支预算，</w:t>
      </w:r>
      <w:r>
        <w:rPr>
          <w:rFonts w:hint="eastAsia" w:ascii="仿宋" w:hAnsi="仿宋" w:eastAsia="仿宋" w:cs="仿宋"/>
          <w:b w:val="0"/>
          <w:bCs/>
          <w:sz w:val="21"/>
          <w:szCs w:val="21"/>
          <w:highlight w:val="none"/>
          <w:shd w:val="clear" w:color="auto" w:fill="ffffff"/>
          <w:lang w:bidi="ar"/>
        </w:rPr>
        <w:t xml:space="preserve">由</w:t>
      </w:r>
      <w:r>
        <w:rPr>
          <w:rFonts w:hint="eastAsia" w:ascii="仿宋" w:hAnsi="仿宋" w:eastAsia="仿宋" w:cs="仿宋"/>
          <w:b w:val="0"/>
          <w:bCs/>
          <w:sz w:val="21"/>
          <w:szCs w:val="21"/>
          <w:highlight w:val="none"/>
          <w:shd w:val="clear" w:color="auto" w:fill="ffffff"/>
          <w:lang w:eastAsia="zh-CN" w:bidi="ar"/>
        </w:rPr>
        <w:t xml:space="preserve">中标人向采购招标代理公司</w:t>
      </w:r>
      <w:r>
        <w:rPr>
          <w:rFonts w:hint="eastAsia" w:ascii="仿宋" w:hAnsi="仿宋" w:eastAsia="仿宋" w:cs="仿宋"/>
          <w:b w:val="0"/>
          <w:bCs/>
          <w:sz w:val="21"/>
          <w:szCs w:val="21"/>
          <w:highlight w:val="none"/>
          <w:shd w:val="clear" w:color="auto" w:fill="ffffff"/>
          <w:lang w:bidi="ar"/>
        </w:rPr>
        <w:t xml:space="preserve">支付</w:t>
      </w:r>
      <w:r>
        <w:rPr>
          <w:rFonts w:hint="eastAsia" w:ascii="仿宋" w:hAnsi="仿宋" w:eastAsia="仿宋" w:cs="仿宋"/>
          <w:b w:val="0"/>
          <w:bCs/>
          <w:sz w:val="21"/>
          <w:szCs w:val="21"/>
          <w:highlight w:val="none"/>
          <w:shd w:val="clear" w:color="auto" w:fill="ffffff"/>
          <w:lang w:eastAsia="zh-CN" w:bidi="ar"/>
        </w:rPr>
        <w:t xml:space="preserve">，该费用不单独计列，投标人</w:t>
      </w:r>
      <w:r>
        <w:rPr>
          <w:rFonts w:hint="eastAsia" w:ascii="仿宋" w:hAnsi="仿宋" w:eastAsia="仿宋" w:cs="仿宋"/>
          <w:b w:val="0"/>
          <w:bCs/>
          <w:sz w:val="21"/>
          <w:szCs w:val="21"/>
          <w:highlight w:val="none"/>
          <w:shd w:val="clear" w:color="auto" w:fill="ffffff"/>
          <w:lang w:val="en-US" w:eastAsia="zh-CN" w:bidi="ar"/>
        </w:rPr>
        <w:t xml:space="preserve">综合考虑</w:t>
      </w:r>
      <w:r>
        <w:rPr>
          <w:rFonts w:hint="eastAsia" w:ascii="仿宋" w:hAnsi="仿宋" w:eastAsia="仿宋" w:cs="仿宋"/>
          <w:b w:val="0"/>
          <w:bCs/>
          <w:sz w:val="21"/>
          <w:szCs w:val="21"/>
          <w:highlight w:val="none"/>
          <w:shd w:val="clear" w:color="auto" w:fill="ffffff"/>
          <w:lang w:eastAsia="zh-CN" w:bidi="ar"/>
        </w:rPr>
        <w:t xml:space="preserve">计入</w:t>
      </w:r>
      <w:r>
        <w:rPr>
          <w:rFonts w:hint="eastAsia" w:ascii="仿宋" w:hAnsi="仿宋" w:eastAsia="仿宋" w:cs="仿宋"/>
          <w:b w:val="0"/>
          <w:bCs/>
          <w:sz w:val="21"/>
          <w:szCs w:val="21"/>
          <w:highlight w:val="none"/>
          <w:shd w:val="clear" w:color="auto" w:fill="ffffff"/>
          <w:lang w:val="en-US" w:eastAsia="zh-CN" w:bidi="ar"/>
        </w:rPr>
        <w:t xml:space="preserve">投标文件</w:t>
      </w:r>
      <w:r>
        <w:rPr>
          <w:rFonts w:hint="eastAsia" w:ascii="仿宋" w:hAnsi="仿宋" w:eastAsia="仿宋" w:cs="仿宋"/>
          <w:b w:val="0"/>
          <w:bCs/>
          <w:sz w:val="21"/>
          <w:szCs w:val="21"/>
          <w:highlight w:val="none"/>
          <w:shd w:val="clear" w:color="auto" w:fill="ffffff"/>
          <w:lang w:eastAsia="zh-CN" w:bidi="ar"/>
        </w:rPr>
        <w:t xml:space="preserve">报价成本中，采购人不再另行支付</w:t>
      </w:r>
      <w:r>
        <w:rPr>
          <w:rFonts w:hint="eastAsia" w:ascii="仿宋" w:hAnsi="仿宋" w:eastAsia="仿宋" w:cs="仿宋"/>
          <w:b w:val="0"/>
          <w:bCs/>
          <w:sz w:val="21"/>
          <w:szCs w:val="21"/>
          <w:highlight w:val="none"/>
          <w:shd w:val="clear" w:color="auto" w:fill="ffffff"/>
          <w:lang w:bidi="ar"/>
        </w:rPr>
        <w:t xml:space="preserve">。</w:t>
      </w:r>
      <w:r>
        <w:rPr>
          <w:rFonts w:hint="eastAsia" w:ascii="仿宋" w:hAnsi="仿宋" w:eastAsia="仿宋" w:cs="仿宋"/>
          <w:b w:val="0"/>
          <w:bCs/>
          <w:sz w:val="21"/>
          <w:szCs w:val="21"/>
          <w:highlight w:val="none"/>
          <w:shd w:val="clear" w:color="auto" w:fill="ffffff"/>
          <w:lang w:eastAsia="zh-CN" w:bidi="ar"/>
        </w:rPr>
        <w:t xml:space="preserve">招标代理收费具体如下</w:t>
      </w:r>
      <w:r>
        <w:rPr>
          <w:rFonts w:hint="eastAsia" w:ascii="仿宋" w:hAnsi="仿宋" w:eastAsia="仿宋" w:cs="仿宋"/>
          <w:b w:val="0"/>
          <w:bCs/>
          <w:sz w:val="21"/>
          <w:szCs w:val="21"/>
          <w:highlight w:val="none"/>
          <w:shd w:val="clear" w:color="auto" w:fill="ffffff"/>
          <w:lang w:val="en-US" w:eastAsia="zh-CN" w:bidi="ar"/>
        </w:rPr>
        <w:t xml:space="preserve">;</w:t>
      </w:r>
      <w:r/>
    </w:p>
    <w:p>
      <w:pPr>
        <w:ind w:left="0" w:right="0" w:firstLine="0"/>
        <w:jc w:val="left"/>
        <w:keepLines w:val="0"/>
        <w:keepNext w:val="0"/>
        <w:pageBreakBefore w:val="0"/>
        <w:spacing w:line="360" w:lineRule="auto"/>
        <w:shd w:val="clear" w:color="auto" w:fill="auto"/>
        <w:widowControl/>
        <w:rPr>
          <w:rFonts w:hint="eastAsia" w:ascii="仿宋" w:hAnsi="仿宋" w:eastAsia="仿宋" w:cs="仿宋"/>
          <w:bCs/>
          <w:sz w:val="21"/>
          <w:szCs w:val="21"/>
          <w:highlight w:val="none"/>
          <w:shd w:val="clear" w:color="auto" w:fill="ffffff"/>
          <w:lang w:val="en-US" w:eastAsia="zh-CN" w:bidi="ar"/>
        </w:rPr>
      </w:pPr>
      <w:r>
        <w:rPr>
          <w:rFonts w:hint="eastAsia" w:ascii="仿宋" w:hAnsi="仿宋" w:eastAsia="仿宋" w:cs="仿宋"/>
          <w:bCs/>
          <w:sz w:val="21"/>
          <w:szCs w:val="21"/>
          <w:highlight w:val="none"/>
          <w:shd w:val="clear" w:color="auto" w:fill="ffffff"/>
          <w:lang w:bidi="ar"/>
        </w:rPr>
        <w:t xml:space="preserve">采购包1</w:t>
      </w:r>
      <w:r>
        <w:rPr>
          <w:rFonts w:hint="eastAsia" w:ascii="仿宋" w:hAnsi="仿宋" w:eastAsia="仿宋" w:cs="仿宋"/>
          <w:bCs/>
          <w:sz w:val="21"/>
          <w:szCs w:val="21"/>
          <w:highlight w:val="none"/>
          <w:shd w:val="clear" w:color="auto" w:fill="ffffff"/>
          <w:lang w:val="en-US" w:eastAsia="zh-CN" w:bidi="ar"/>
        </w:rPr>
        <w:t xml:space="preserve">：0.93万元；</w:t>
      </w:r>
      <w:r/>
    </w:p>
    <w:p>
      <w:pPr>
        <w:ind w:left="0" w:right="0" w:firstLine="0"/>
        <w:jc w:val="left"/>
        <w:keepLines w:val="0"/>
        <w:keepNext w:val="0"/>
        <w:pageBreakBefore w:val="0"/>
        <w:spacing w:line="360" w:lineRule="auto"/>
        <w:shd w:val="clear" w:color="auto" w:fill="auto"/>
        <w:widowControl/>
        <w:rPr>
          <w:rFonts w:hint="eastAsia" w:ascii="仿宋" w:hAnsi="仿宋" w:eastAsia="仿宋" w:cs="仿宋"/>
          <w:bCs/>
          <w:sz w:val="21"/>
          <w:szCs w:val="21"/>
          <w:highlight w:val="none"/>
          <w:shd w:val="clear" w:color="auto" w:fill="ffffff"/>
          <w:lang w:val="en-US" w:eastAsia="zh-CN" w:bidi="ar"/>
        </w:rPr>
      </w:pPr>
      <w:r>
        <w:rPr>
          <w:rFonts w:hint="eastAsia" w:ascii="仿宋" w:hAnsi="仿宋" w:eastAsia="仿宋" w:cs="仿宋"/>
          <w:bCs/>
          <w:sz w:val="21"/>
          <w:szCs w:val="21"/>
          <w:highlight w:val="none"/>
          <w:shd w:val="clear" w:color="auto" w:fill="ffffff"/>
          <w:lang w:bidi="ar"/>
        </w:rPr>
        <w:t xml:space="preserve">采购包2</w:t>
      </w:r>
      <w:r>
        <w:rPr>
          <w:rFonts w:hint="eastAsia" w:ascii="仿宋" w:hAnsi="仿宋" w:eastAsia="仿宋" w:cs="仿宋"/>
          <w:bCs/>
          <w:sz w:val="21"/>
          <w:szCs w:val="21"/>
          <w:highlight w:val="none"/>
          <w:shd w:val="clear" w:color="auto" w:fill="ffffff"/>
          <w:lang w:eastAsia="zh-CN" w:bidi="ar"/>
        </w:rPr>
        <w:t xml:space="preserve">：</w:t>
      </w:r>
      <w:r>
        <w:rPr>
          <w:rFonts w:hint="eastAsia" w:ascii="仿宋" w:hAnsi="仿宋" w:eastAsia="仿宋" w:cs="仿宋"/>
          <w:bCs/>
          <w:sz w:val="21"/>
          <w:szCs w:val="21"/>
          <w:highlight w:val="none"/>
          <w:shd w:val="clear" w:color="auto" w:fill="ffffff"/>
          <w:lang w:val="en-US" w:eastAsia="zh-CN" w:bidi="ar"/>
        </w:rPr>
        <w:t xml:space="preserve">0.225万元；</w:t>
      </w:r>
      <w:r/>
    </w:p>
    <w:p>
      <w:pPr>
        <w:ind w:left="0" w:right="0" w:firstLine="0"/>
        <w:jc w:val="left"/>
        <w:keepLines w:val="0"/>
        <w:keepNext w:val="0"/>
        <w:pageBreakBefore w:val="0"/>
        <w:spacing w:line="360" w:lineRule="auto"/>
        <w:shd w:val="clear" w:color="auto" w:fill="auto"/>
        <w:widowControl/>
        <w:rPr>
          <w:rFonts w:hint="eastAsia" w:ascii="仿宋" w:hAnsi="仿宋" w:eastAsia="仿宋" w:cs="仿宋"/>
          <w:bCs/>
          <w:sz w:val="21"/>
          <w:szCs w:val="21"/>
          <w:highlight w:val="none"/>
          <w:shd w:val="clear" w:color="auto" w:fill="ffffff"/>
          <w:lang w:val="en-US" w:eastAsia="zh-CN" w:bidi="ar"/>
        </w:rPr>
      </w:pPr>
      <w:r>
        <w:rPr>
          <w:rFonts w:hint="eastAsia" w:ascii="仿宋" w:hAnsi="仿宋" w:eastAsia="仿宋" w:cs="仿宋"/>
          <w:bCs/>
          <w:sz w:val="21"/>
          <w:szCs w:val="21"/>
          <w:highlight w:val="none"/>
          <w:shd w:val="clear" w:color="auto" w:fill="ffffff"/>
          <w:lang w:val="en-US" w:eastAsia="zh-CN" w:bidi="ar"/>
        </w:rPr>
        <w:t xml:space="preserve">采购包3：1.85万元；</w:t>
      </w:r>
      <w:r/>
    </w:p>
    <w:p>
      <w:pPr>
        <w:ind w:left="0" w:right="0" w:firstLine="0"/>
        <w:jc w:val="left"/>
        <w:keepLines w:val="0"/>
        <w:keepNext w:val="0"/>
        <w:pageBreakBefore w:val="0"/>
        <w:spacing w:line="360" w:lineRule="auto"/>
        <w:shd w:val="clear" w:color="auto" w:fill="auto"/>
        <w:widowControl/>
        <w:rPr>
          <w:rFonts w:hint="eastAsia" w:ascii="仿宋" w:hAnsi="仿宋" w:eastAsia="仿宋" w:cs="仿宋"/>
          <w:bCs/>
          <w:sz w:val="21"/>
          <w:szCs w:val="21"/>
          <w:highlight w:val="none"/>
          <w:shd w:val="clear" w:color="auto" w:fill="ffffff"/>
          <w:lang w:val="en-US" w:eastAsia="zh-CN" w:bidi="ar"/>
        </w:rPr>
      </w:pPr>
      <w:r>
        <w:rPr>
          <w:rFonts w:hint="eastAsia" w:ascii="仿宋" w:hAnsi="仿宋" w:eastAsia="仿宋" w:cs="仿宋"/>
          <w:bCs/>
          <w:sz w:val="21"/>
          <w:szCs w:val="21"/>
          <w:highlight w:val="none"/>
          <w:shd w:val="clear" w:color="auto" w:fill="ffffff"/>
          <w:lang w:val="en-US" w:eastAsia="zh-CN" w:bidi="ar"/>
        </w:rPr>
        <w:t xml:space="preserve">采购包4：1.72万元；</w:t>
      </w:r>
      <w:r/>
    </w:p>
    <w:p>
      <w:pPr>
        <w:ind w:left="0" w:right="0" w:firstLine="0"/>
        <w:jc w:val="left"/>
        <w:keepLines w:val="0"/>
        <w:keepNext w:val="0"/>
        <w:pageBreakBefore w:val="0"/>
        <w:spacing w:line="360" w:lineRule="auto"/>
        <w:shd w:val="clear" w:color="auto" w:fill="auto"/>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Cs/>
          <w:sz w:val="21"/>
          <w:szCs w:val="21"/>
          <w:highlight w:val="none"/>
          <w:shd w:val="clear" w:color="auto" w:fill="ffffff"/>
          <w:lang w:val="en-US" w:eastAsia="zh-CN" w:bidi="ar"/>
        </w:rPr>
        <w:t xml:space="preserve">采购包5：3.00万元。</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val="en-US" w:eastAsia="zh-CN" w:bidi="ar"/>
        </w:rPr>
        <w:t xml:space="preserve">5</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的约束力</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5.1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一旦参加本项目采购活动，即被认为接受了本</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的规定和约束。 </w:t>
      </w:r>
      <w:r/>
    </w:p>
    <w:p>
      <w:pPr>
        <w:numPr>
          <w:ilvl w:val="0"/>
          <w:numId w:val="0"/>
        </w:numPr>
        <w:ind w:left="-420" w:right="-420" w:firstLine="482"/>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bCs w:val="0"/>
          <w:sz w:val="21"/>
          <w:szCs w:val="21"/>
          <w:highlight w:val="none"/>
          <w:shd w:val="clear" w:color="auto" w:fill="ffffff"/>
          <w:lang w:bidi="ar"/>
        </w:rPr>
        <w:t xml:space="preserve">二、</w:t>
      </w:r>
      <w:r>
        <w:rPr>
          <w:rFonts w:hint="eastAsia" w:ascii="仿宋" w:hAnsi="仿宋" w:eastAsia="仿宋" w:cs="仿宋"/>
          <w:b/>
          <w:bCs w:val="0"/>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6、</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构成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6.1 </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由以下部分组成： </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（1）采购公告 </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须知 </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（3）合同文本 </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（4）采购需求 </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（5）评标方法与评标标准 </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（6）响应文件格式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6.2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应认真阅读</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中所有的事项、格式、条款和规范等要求。按</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要求和规定编制投标文件，并保证所提供的全部资料的真实性，以使其响应文件对</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作出实质性响应，否则其风险由</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自行承担。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7、</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的澄清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7.1 任何要求对</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进行澄清的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，应在</w:t>
      </w:r>
      <w:r>
        <w:rPr>
          <w:rFonts w:hint="eastAsia" w:ascii="仿宋" w:hAnsi="仿宋" w:eastAsia="仿宋" w:cs="仿宋"/>
          <w:b w:val="0"/>
          <w:bCs/>
          <w:sz w:val="21"/>
          <w:szCs w:val="21"/>
          <w:highlight w:val="none"/>
          <w:shd w:val="clear" w:color="auto" w:fill="ffffff"/>
          <w:lang w:eastAsia="zh-CN" w:bidi="ar"/>
        </w:rPr>
        <w:t xml:space="preserve">采购活动</w:t>
      </w:r>
      <w:r>
        <w:rPr>
          <w:rFonts w:hint="eastAsia" w:ascii="仿宋" w:hAnsi="仿宋" w:eastAsia="仿宋" w:cs="仿宋"/>
          <w:b w:val="0"/>
          <w:bCs/>
          <w:sz w:val="21"/>
          <w:szCs w:val="21"/>
          <w:highlight w:val="none"/>
          <w:shd w:val="clear" w:color="auto" w:fill="ffffff"/>
          <w:lang w:bidi="ar"/>
        </w:rPr>
        <w:t xml:space="preserve">截止期3个工作日前按</w:t>
      </w:r>
      <w:r>
        <w:rPr>
          <w:rFonts w:hint="eastAsia" w:ascii="仿宋" w:hAnsi="仿宋" w:eastAsia="仿宋" w:cs="仿宋"/>
          <w:b w:val="0"/>
          <w:bCs/>
          <w:sz w:val="21"/>
          <w:szCs w:val="21"/>
          <w:highlight w:val="none"/>
          <w:shd w:val="clear" w:color="auto" w:fill="ffffff"/>
          <w:lang w:eastAsia="zh-CN" w:bidi="ar"/>
        </w:rPr>
        <w:t xml:space="preserve">采购公告</w:t>
      </w:r>
      <w:r>
        <w:rPr>
          <w:rFonts w:hint="eastAsia" w:ascii="仿宋" w:hAnsi="仿宋" w:eastAsia="仿宋" w:cs="仿宋"/>
          <w:b w:val="0"/>
          <w:bCs/>
          <w:sz w:val="21"/>
          <w:szCs w:val="21"/>
          <w:highlight w:val="none"/>
          <w:shd w:val="clear" w:color="auto" w:fill="ffffff"/>
          <w:lang w:bidi="ar"/>
        </w:rPr>
        <w:t xml:space="preserve">中的通讯地址，以书面形式通知。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8、</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的修改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8.1 在投标截止时间前，采购人或采购代理机构可以对</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进行修改。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8.2 采购人或采购代理机构有权按照法定的要求推迟投标截止日期和开标日期。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8.3 </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的修改将在江苏政府采购网公布，补充文件将作为</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的组成部分，并对</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具有约束力。 </w:t>
      </w:r>
      <w:r/>
    </w:p>
    <w:p>
      <w:pPr>
        <w:numPr>
          <w:ilvl w:val="0"/>
          <w:numId w:val="0"/>
        </w:numPr>
        <w:ind w:left="-420" w:right="-420" w:firstLine="241"/>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bCs w:val="0"/>
          <w:sz w:val="21"/>
          <w:szCs w:val="21"/>
          <w:highlight w:val="none"/>
          <w:shd w:val="clear" w:color="auto" w:fill="ffffff"/>
          <w:lang w:bidi="ar"/>
        </w:rPr>
        <w:t xml:space="preserve">三、响应文件的编制</w:t>
      </w:r>
      <w:r>
        <w:rPr>
          <w:rFonts w:hint="eastAsia" w:ascii="仿宋" w:hAnsi="仿宋" w:eastAsia="仿宋" w:cs="仿宋"/>
          <w:b w:val="0"/>
          <w:bCs/>
          <w:sz w:val="21"/>
          <w:szCs w:val="21"/>
          <w:highlight w:val="none"/>
          <w:shd w:val="clear" w:color="auto" w:fill="ffffff"/>
          <w:lang w:bidi="ar"/>
        </w:rPr>
        <w:t xml:space="preserve">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9、响应文件的语言及度量衡单位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9.1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提交的报价文件以及</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与采购人或采购代理机构就有关投标的所有来往通知、函件和文件均应使用简体中文。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9.2 除技术性能另有规定外，报价文件所使用的度量衡单位，均须采用国家法定计量单位。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10、报价文件构成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10.1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编写的响应文件应包括资格证明文件、符合性证明文件、投标分项报价表、技术要求响应及偏离表、商务要求响应及偏离表、其他证明文件、响应函、开标一览表等部分。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11、证明</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及投标标的符合</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规定的文件</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11.1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应按照</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要求提交证明文件，证明其及投标标的符合</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规定。</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11.2</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对证明文件无明确形式要求的，证明文件可以以文字资料、图纸和数据等形式提交。</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12、分项报价表</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12.1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应按照</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规定格式填报投标分项报价表。</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12.2投标货币。报价文件中的单价和总价无特殊规定的采用人民币报价，以元为单位标注。</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中另有规定的按规定执行。</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13、技术要求响应及偏离表、商务要求响应及偏离表</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13.1</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需对</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中的技术要求与商务要求逐项作出响应或偏离，并说明原因。</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13.2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可在报价文件中提供认为需要的其他技术文件或说明。</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14、响应函和开标一览表</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14.1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应按照</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中提供的格式完整、正确填写响应函、开标一览表。</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15、</w:t>
      </w:r>
      <w:r>
        <w:rPr>
          <w:rFonts w:hint="eastAsia" w:ascii="仿宋" w:hAnsi="仿宋" w:eastAsia="仿宋" w:cs="仿宋"/>
          <w:b w:val="0"/>
          <w:bCs/>
          <w:sz w:val="21"/>
          <w:szCs w:val="21"/>
          <w:highlight w:val="none"/>
          <w:shd w:val="clear" w:color="auto" w:fill="ffffff"/>
          <w:lang w:eastAsia="zh-CN" w:bidi="ar"/>
        </w:rPr>
        <w:t xml:space="preserve">投标</w:t>
      </w:r>
      <w:r>
        <w:rPr>
          <w:rFonts w:hint="eastAsia" w:ascii="仿宋" w:hAnsi="仿宋" w:eastAsia="仿宋" w:cs="仿宋"/>
          <w:b w:val="0"/>
          <w:bCs/>
          <w:sz w:val="21"/>
          <w:szCs w:val="21"/>
          <w:highlight w:val="none"/>
          <w:shd w:val="clear" w:color="auto" w:fill="ffffff"/>
          <w:lang w:bidi="ar"/>
        </w:rPr>
        <w:t xml:space="preserve">有效期</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15.1</w:t>
      </w:r>
      <w:r>
        <w:rPr>
          <w:rFonts w:hint="eastAsia" w:ascii="仿宋" w:hAnsi="仿宋" w:eastAsia="仿宋" w:cs="仿宋"/>
          <w:b w:val="0"/>
          <w:bCs/>
          <w:sz w:val="21"/>
          <w:szCs w:val="21"/>
          <w:highlight w:val="none"/>
          <w:shd w:val="clear" w:color="auto" w:fill="ffffff"/>
          <w:lang w:eastAsia="zh-CN" w:bidi="ar"/>
        </w:rPr>
        <w:t xml:space="preserve">投标</w:t>
      </w:r>
      <w:r>
        <w:rPr>
          <w:rFonts w:hint="eastAsia" w:ascii="仿宋" w:hAnsi="仿宋" w:eastAsia="仿宋" w:cs="仿宋"/>
          <w:b w:val="0"/>
          <w:bCs/>
          <w:sz w:val="21"/>
          <w:szCs w:val="21"/>
          <w:highlight w:val="none"/>
          <w:shd w:val="clear" w:color="auto" w:fill="ffffff"/>
          <w:lang w:bidi="ar"/>
        </w:rPr>
        <w:t xml:space="preserve">有效期为提交响应文件截止之日后六十（60）天。有效期比规定短的将被视为非实质性响应</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而予以拒绝。</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16、</w:t>
      </w:r>
      <w:r>
        <w:rPr>
          <w:rFonts w:hint="eastAsia" w:ascii="仿宋" w:hAnsi="仿宋" w:eastAsia="仿宋" w:cs="仿宋"/>
          <w:b w:val="0"/>
          <w:bCs/>
          <w:sz w:val="21"/>
          <w:szCs w:val="21"/>
          <w:highlight w:val="none"/>
          <w:shd w:val="clear" w:color="auto" w:fill="ffffff"/>
          <w:lang w:eastAsia="zh-CN" w:bidi="ar"/>
        </w:rPr>
        <w:t xml:space="preserve">投标</w:t>
      </w:r>
      <w:r>
        <w:rPr>
          <w:rFonts w:hint="eastAsia" w:ascii="仿宋" w:hAnsi="仿宋" w:eastAsia="仿宋" w:cs="仿宋"/>
          <w:b w:val="0"/>
          <w:bCs/>
          <w:sz w:val="21"/>
          <w:szCs w:val="21"/>
          <w:highlight w:val="none"/>
          <w:shd w:val="clear" w:color="auto" w:fill="ffffff"/>
          <w:lang w:bidi="ar"/>
        </w:rPr>
        <w:t xml:space="preserve">有效期的延长</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16.1在特殊情况下，于原有效期满之前，可向</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提出延长有效期的要求。这种要求与答复均应采用书面形式。</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可以这一要求而放弃</w:t>
      </w:r>
      <w:r>
        <w:rPr>
          <w:rFonts w:hint="eastAsia" w:ascii="仿宋" w:hAnsi="仿宋" w:eastAsia="仿宋" w:cs="仿宋"/>
          <w:b w:val="0"/>
          <w:bCs/>
          <w:sz w:val="21"/>
          <w:szCs w:val="21"/>
          <w:highlight w:val="none"/>
          <w:shd w:val="clear" w:color="auto" w:fill="ffffff"/>
          <w:lang w:eastAsia="zh-CN" w:bidi="ar"/>
        </w:rPr>
        <w:t xml:space="preserve">投标</w:t>
      </w:r>
      <w:r>
        <w:rPr>
          <w:rFonts w:hint="eastAsia" w:ascii="仿宋" w:hAnsi="仿宋" w:eastAsia="仿宋" w:cs="仿宋"/>
          <w:b w:val="0"/>
          <w:bCs/>
          <w:sz w:val="21"/>
          <w:szCs w:val="21"/>
          <w:highlight w:val="none"/>
          <w:shd w:val="clear" w:color="auto" w:fill="ffffff"/>
          <w:lang w:bidi="ar"/>
        </w:rPr>
        <w:t xml:space="preserve">，同意延长有效期的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既不能要求也不允许修改其响应文件。受有效期约束的所有权利与义务均延长至新的有效期。</w:t>
      </w:r>
      <w:r/>
    </w:p>
    <w:p>
      <w:pPr>
        <w:numPr>
          <w:ilvl w:val="0"/>
          <w:numId w:val="0"/>
        </w:numPr>
        <w:ind w:left="-420" w:right="-420" w:firstLine="482"/>
        <w:jc w:val="left"/>
        <w:keepLines w:val="0"/>
        <w:keepNext w:val="0"/>
        <w:pageBreakBefore w:val="0"/>
        <w:spacing w:line="380" w:lineRule="exact"/>
        <w:shd w:val="clear" w:color="auto" w:fill="ffffff"/>
        <w:widowControl/>
        <w:rPr>
          <w:rFonts w:hint="eastAsia" w:ascii="仿宋" w:hAnsi="仿宋" w:eastAsia="仿宋" w:cs="仿宋"/>
          <w:b/>
          <w:bCs w:val="0"/>
          <w:sz w:val="21"/>
          <w:szCs w:val="21"/>
          <w:highlight w:val="none"/>
          <w:shd w:val="clear" w:color="auto" w:fill="ffffff"/>
          <w:lang w:bidi="ar"/>
        </w:rPr>
      </w:pPr>
      <w:r>
        <w:rPr>
          <w:rFonts w:hint="eastAsia" w:ascii="仿宋" w:hAnsi="仿宋" w:eastAsia="仿宋" w:cs="仿宋"/>
          <w:b/>
          <w:bCs w:val="0"/>
          <w:sz w:val="21"/>
          <w:szCs w:val="21"/>
          <w:highlight w:val="none"/>
          <w:shd w:val="clear" w:color="auto" w:fill="ffffff"/>
          <w:lang w:bidi="ar"/>
        </w:rPr>
        <w:t xml:space="preserve">四、响应文件的递交</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17、电子报价文件的递交</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17.1</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应当按照《操作手册》规定，在响应截止时间前制作并上传电子响应</w:t>
      </w:r>
      <w:r/>
    </w:p>
    <w:p>
      <w:pPr>
        <w:numPr>
          <w:ilvl w:val="0"/>
          <w:numId w:val="0"/>
        </w:numPr>
        <w:ind w:left="-420" w:right="-42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文件。</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17.2成交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在领取成交通知书之前，必须提供</w:t>
      </w:r>
      <w:r>
        <w:rPr>
          <w:rFonts w:hint="eastAsia" w:ascii="仿宋" w:hAnsi="仿宋" w:eastAsia="仿宋" w:cs="仿宋"/>
          <w:b w:val="0"/>
          <w:bCs/>
          <w:sz w:val="21"/>
          <w:szCs w:val="21"/>
          <w:highlight w:val="none"/>
          <w:shd w:val="clear" w:color="auto" w:fill="ffffff"/>
          <w:lang w:val="en-US" w:eastAsia="zh-CN" w:bidi="ar"/>
        </w:rPr>
        <w:t xml:space="preserve">2</w:t>
      </w:r>
      <w:r>
        <w:rPr>
          <w:rFonts w:hint="eastAsia" w:ascii="仿宋" w:hAnsi="仿宋" w:eastAsia="仿宋" w:cs="仿宋"/>
          <w:b w:val="0"/>
          <w:bCs/>
          <w:sz w:val="21"/>
          <w:szCs w:val="21"/>
          <w:highlight w:val="none"/>
          <w:shd w:val="clear" w:color="auto" w:fill="ffffff"/>
          <w:lang w:bidi="ar"/>
        </w:rPr>
        <w:t xml:space="preserve">份与电子文件一致的纸质文件并且加盖</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公章。</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val="en-US" w:eastAsia="zh-CN" w:bidi="ar"/>
        </w:rPr>
        <w:t xml:space="preserve">18</w:t>
      </w:r>
      <w:r>
        <w:rPr>
          <w:rFonts w:hint="eastAsia" w:ascii="仿宋" w:hAnsi="仿宋" w:eastAsia="仿宋" w:cs="仿宋"/>
          <w:b w:val="0"/>
          <w:bCs/>
          <w:sz w:val="21"/>
          <w:szCs w:val="21"/>
          <w:highlight w:val="none"/>
          <w:shd w:val="clear" w:color="auto" w:fill="ffffff"/>
          <w:lang w:bidi="ar"/>
        </w:rPr>
        <w:t xml:space="preserve">提交响应文件截止时间</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18.1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上传电子响应文件的时间不得迟于</w:t>
      </w:r>
      <w:r>
        <w:rPr>
          <w:rFonts w:hint="eastAsia" w:ascii="仿宋" w:hAnsi="仿宋" w:eastAsia="仿宋" w:cs="仿宋"/>
          <w:b w:val="0"/>
          <w:bCs/>
          <w:sz w:val="21"/>
          <w:szCs w:val="21"/>
          <w:highlight w:val="none"/>
          <w:shd w:val="clear" w:color="auto" w:fill="ffffff"/>
          <w:lang w:eastAsia="zh-CN" w:bidi="ar"/>
        </w:rPr>
        <w:t xml:space="preserve">采购公告</w:t>
      </w:r>
      <w:r>
        <w:rPr>
          <w:rFonts w:hint="eastAsia" w:ascii="仿宋" w:hAnsi="仿宋" w:eastAsia="仿宋" w:cs="仿宋"/>
          <w:b w:val="0"/>
          <w:bCs/>
          <w:sz w:val="21"/>
          <w:szCs w:val="21"/>
          <w:highlight w:val="none"/>
          <w:shd w:val="clear" w:color="auto" w:fill="ffffff"/>
          <w:lang w:bidi="ar"/>
        </w:rPr>
        <w:t xml:space="preserve">中规定的提交响应文件截止时间。 </w:t>
      </w:r>
      <w:r/>
    </w:p>
    <w:p>
      <w:pPr>
        <w:numPr>
          <w:ilvl w:val="0"/>
          <w:numId w:val="0"/>
        </w:numPr>
        <w:ind w:left="-420" w:right="-42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应充分考虑到网络环境、网络带宽等风险因素，如因</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自身原因造成的电子响应文件上传不成功的按照本</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第二章规定做无效响应处理。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18.2 采购人可以按照规定，通过修改</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酌情延长投标截止日期，在此情况下，</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的所有权利和义务以及</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受制的截止日期均应以延长后新的截止日期为准。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19、响应文件的拒收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19.1 采购人拒绝接收在其规定的投标截止时间后上传的任何报价文件。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20、响应文件的撤回和修改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20.1响应文件的撤回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20.1.1 电子响应文件的撤回 </w:t>
      </w:r>
      <w:r/>
    </w:p>
    <w:p>
      <w:pPr>
        <w:numPr>
          <w:ilvl w:val="0"/>
          <w:numId w:val="0"/>
        </w:numPr>
        <w:ind w:left="-420" w:right="-42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可在提交响应文件截止时间前，撤回其电子响应文件，具体操作方法见《操作手册》。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20.1.2</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撤回电子响应文件，则认为其不再参与本项目</w:t>
      </w:r>
      <w:r>
        <w:rPr>
          <w:rFonts w:hint="eastAsia" w:ascii="仿宋" w:hAnsi="仿宋" w:eastAsia="仿宋" w:cs="仿宋"/>
          <w:b w:val="0"/>
          <w:bCs/>
          <w:sz w:val="21"/>
          <w:szCs w:val="21"/>
          <w:highlight w:val="none"/>
          <w:shd w:val="clear" w:color="auto" w:fill="ffffff"/>
          <w:lang w:eastAsia="zh-CN" w:bidi="ar"/>
        </w:rPr>
        <w:t xml:space="preserve">采购</w:t>
      </w:r>
      <w:r>
        <w:rPr>
          <w:rFonts w:hint="eastAsia" w:ascii="仿宋" w:hAnsi="仿宋" w:eastAsia="仿宋" w:cs="仿宋"/>
          <w:b w:val="0"/>
          <w:bCs/>
          <w:sz w:val="21"/>
          <w:szCs w:val="21"/>
          <w:highlight w:val="none"/>
          <w:shd w:val="clear" w:color="auto" w:fill="ffffff"/>
          <w:lang w:bidi="ar"/>
        </w:rPr>
        <w:t xml:space="preserve">活动。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20.2响应文件的修改 </w:t>
      </w:r>
      <w:r/>
    </w:p>
    <w:p>
      <w:pPr>
        <w:numPr>
          <w:ilvl w:val="0"/>
          <w:numId w:val="0"/>
        </w:numPr>
        <w:ind w:left="-420" w:right="-42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可在提交响应文件截止时间前，对其电子响应文件进行修改，具体操作方法见《操作手册》。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20.3 在提交响应文件截止时间之后，</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不得对其电子响应文件作任何修改。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20.4 在提交响应文件截止时间至</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中规定的有效期满之间的这段时间内，</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不得撤回其响应文件。 </w:t>
      </w:r>
      <w:r/>
    </w:p>
    <w:p>
      <w:pPr>
        <w:numPr>
          <w:ilvl w:val="0"/>
          <w:numId w:val="0"/>
        </w:numPr>
        <w:ind w:left="-420" w:right="-420" w:firstLine="482"/>
        <w:jc w:val="left"/>
        <w:keepLines w:val="0"/>
        <w:keepNext w:val="0"/>
        <w:pageBreakBefore w:val="0"/>
        <w:spacing w:line="380" w:lineRule="exact"/>
        <w:shd w:val="clear" w:color="auto" w:fill="ffffff"/>
        <w:widowControl/>
        <w:rPr>
          <w:rFonts w:hint="eastAsia" w:ascii="仿宋" w:hAnsi="仿宋" w:eastAsia="仿宋" w:cs="仿宋"/>
          <w:b/>
          <w:bCs w:val="0"/>
          <w:sz w:val="21"/>
          <w:szCs w:val="21"/>
          <w:highlight w:val="none"/>
          <w:shd w:val="clear" w:color="auto" w:fill="ffffff"/>
          <w:lang w:bidi="ar"/>
        </w:rPr>
      </w:pPr>
      <w:r>
        <w:rPr>
          <w:rFonts w:hint="eastAsia" w:ascii="仿宋" w:hAnsi="仿宋" w:eastAsia="仿宋" w:cs="仿宋"/>
          <w:b/>
          <w:bCs w:val="0"/>
          <w:sz w:val="21"/>
          <w:szCs w:val="21"/>
          <w:highlight w:val="none"/>
          <w:shd w:val="clear" w:color="auto" w:fill="ffffff"/>
          <w:lang w:bidi="ar"/>
        </w:rPr>
        <w:t xml:space="preserve">五、响应文件的解密与评审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21、开标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21.1 采购人或采购代理机构将在采购公告中规定的时间和地点组织公开开标。</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应当按照《操作手册》规定，参加开标活动和在苏采云系统规定的时间内对报价文件进行解密。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21.2开标仪式由采购人或者采购代理机构组织。苏采云系统将自动对项目进行开标，并宣布各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名称和投标价格。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21.3</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在开标过程中涉及到的报价文件解密、开标结果确认等工作，应按照《操作手册》规定执行。</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21.4</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如果对开标过程和开标记录有疑义，应当根据《操作手册》规定提出，如苏采云系统中《开标记录表》宣布后5分钟内未提出的，视同认可开标结果。</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eastAsia="zh-CN" w:bidi="ar"/>
        </w:rPr>
      </w:pPr>
      <w:r>
        <w:rPr>
          <w:rFonts w:hint="eastAsia" w:ascii="仿宋" w:hAnsi="仿宋" w:eastAsia="仿宋" w:cs="仿宋"/>
          <w:b w:val="0"/>
          <w:bCs/>
          <w:sz w:val="21"/>
          <w:szCs w:val="21"/>
          <w:highlight w:val="none"/>
          <w:shd w:val="clear" w:color="auto" w:fill="ffffff"/>
          <w:lang w:bidi="ar"/>
        </w:rPr>
        <w:t xml:space="preserve">22、</w:t>
      </w:r>
      <w:r>
        <w:rPr>
          <w:rFonts w:hint="eastAsia" w:ascii="仿宋" w:hAnsi="仿宋" w:eastAsia="仿宋" w:cs="仿宋"/>
          <w:b w:val="0"/>
          <w:bCs/>
          <w:sz w:val="21"/>
          <w:szCs w:val="21"/>
          <w:highlight w:val="none"/>
          <w:shd w:val="clear" w:color="auto" w:fill="ffffff"/>
          <w:lang w:eastAsia="zh-CN" w:bidi="ar"/>
        </w:rPr>
        <w:t xml:space="preserve">评审委员会</w:t>
      </w:r>
      <w:r/>
    </w:p>
    <w:p>
      <w:pPr>
        <w:numPr>
          <w:ilvl w:val="0"/>
          <w:numId w:val="0"/>
        </w:numPr>
        <w:ind w:left="-420" w:right="-42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  </w:t>
      </w:r>
      <w:r>
        <w:rPr>
          <w:rFonts w:hint="eastAsia" w:ascii="仿宋" w:hAnsi="仿宋" w:eastAsia="仿宋" w:cs="仿宋"/>
          <w:b w:val="0"/>
          <w:bCs/>
          <w:sz w:val="21"/>
          <w:szCs w:val="21"/>
          <w:highlight w:val="none"/>
          <w:shd w:val="clear" w:color="auto" w:fill="ffffff"/>
          <w:lang w:val="en-US" w:eastAsia="zh-CN" w:bidi="ar"/>
        </w:rPr>
        <w:t xml:space="preserve"> </w:t>
      </w:r>
      <w:r>
        <w:rPr>
          <w:rFonts w:hint="eastAsia" w:ascii="仿宋" w:hAnsi="仿宋" w:eastAsia="仿宋" w:cs="仿宋"/>
          <w:b w:val="0"/>
          <w:bCs/>
          <w:sz w:val="21"/>
          <w:szCs w:val="21"/>
          <w:highlight w:val="none"/>
          <w:shd w:val="clear" w:color="auto" w:fill="ffffff"/>
          <w:lang w:bidi="ar"/>
        </w:rPr>
        <w:t xml:space="preserve">22.1开标后，采购人将立即组织</w:t>
      </w:r>
      <w:r>
        <w:rPr>
          <w:rFonts w:hint="eastAsia" w:ascii="仿宋" w:hAnsi="仿宋" w:eastAsia="仿宋" w:cs="仿宋"/>
          <w:b w:val="0"/>
          <w:bCs/>
          <w:sz w:val="21"/>
          <w:szCs w:val="21"/>
          <w:highlight w:val="none"/>
          <w:shd w:val="clear" w:color="auto" w:fill="ffffff"/>
          <w:lang w:eastAsia="zh-CN" w:bidi="ar"/>
        </w:rPr>
        <w:t xml:space="preserve">评审</w:t>
      </w:r>
      <w:r>
        <w:rPr>
          <w:rFonts w:hint="eastAsia" w:ascii="仿宋" w:hAnsi="仿宋" w:eastAsia="仿宋" w:cs="仿宋"/>
          <w:b w:val="0"/>
          <w:bCs/>
          <w:sz w:val="21"/>
          <w:szCs w:val="21"/>
          <w:highlight w:val="none"/>
          <w:shd w:val="clear" w:color="auto" w:fill="ffffff"/>
          <w:lang w:bidi="ar"/>
        </w:rPr>
        <w:t xml:space="preserve">小组进行评审。</w:t>
      </w:r>
      <w:r/>
    </w:p>
    <w:p>
      <w:pPr>
        <w:numPr>
          <w:ilvl w:val="0"/>
          <w:numId w:val="0"/>
        </w:numPr>
        <w:ind w:left="-420" w:right="-42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  </w:t>
      </w:r>
      <w:r>
        <w:rPr>
          <w:rFonts w:hint="eastAsia" w:ascii="仿宋" w:hAnsi="仿宋" w:eastAsia="仿宋" w:cs="仿宋"/>
          <w:b w:val="0"/>
          <w:bCs/>
          <w:sz w:val="21"/>
          <w:szCs w:val="21"/>
          <w:highlight w:val="none"/>
          <w:shd w:val="clear" w:color="auto" w:fill="ffffff"/>
          <w:lang w:val="en-US" w:eastAsia="zh-CN" w:bidi="ar"/>
        </w:rPr>
        <w:t xml:space="preserve"> </w:t>
      </w:r>
      <w:r>
        <w:rPr>
          <w:rFonts w:hint="eastAsia" w:ascii="仿宋" w:hAnsi="仿宋" w:eastAsia="仿宋" w:cs="仿宋"/>
          <w:b w:val="0"/>
          <w:bCs/>
          <w:sz w:val="21"/>
          <w:szCs w:val="21"/>
          <w:highlight w:val="none"/>
          <w:shd w:val="clear" w:color="auto" w:fill="ffffff"/>
          <w:lang w:bidi="ar"/>
        </w:rPr>
        <w:t xml:space="preserve">22.2 </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由采购人代表和有关技术、经济等方面的专家组成，且人员构成符合政府采购有关规定</w:t>
      </w:r>
      <w:r>
        <w:rPr>
          <w:rFonts w:hint="eastAsia" w:ascii="仿宋" w:hAnsi="仿宋" w:eastAsia="仿宋" w:cs="仿宋"/>
          <w:b w:val="0"/>
          <w:bCs/>
          <w:sz w:val="21"/>
          <w:szCs w:val="21"/>
          <w:highlight w:val="none"/>
          <w:shd w:val="clear" w:color="auto" w:fill="ffffff"/>
          <w:lang w:eastAsia="zh-CN" w:bidi="ar"/>
        </w:rPr>
        <w:t xml:space="preserve">，在江苏省政府采购专家库随机抽取</w:t>
      </w:r>
      <w:r>
        <w:rPr>
          <w:rFonts w:hint="eastAsia" w:ascii="仿宋" w:hAnsi="仿宋" w:eastAsia="仿宋" w:cs="仿宋"/>
          <w:b w:val="0"/>
          <w:bCs/>
          <w:sz w:val="21"/>
          <w:szCs w:val="21"/>
          <w:highlight w:val="none"/>
          <w:shd w:val="clear" w:color="auto" w:fill="ffffff"/>
          <w:lang w:bidi="ar"/>
        </w:rPr>
        <w:t xml:space="preserve">。</w:t>
      </w:r>
      <w:r/>
    </w:p>
    <w:p>
      <w:pPr>
        <w:numPr>
          <w:ilvl w:val="0"/>
          <w:numId w:val="0"/>
        </w:numPr>
        <w:ind w:left="-420" w:right="-42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  </w:t>
      </w:r>
      <w:r>
        <w:rPr>
          <w:rFonts w:hint="eastAsia" w:ascii="仿宋" w:hAnsi="仿宋" w:eastAsia="仿宋" w:cs="仿宋"/>
          <w:b w:val="0"/>
          <w:bCs/>
          <w:sz w:val="21"/>
          <w:szCs w:val="21"/>
          <w:highlight w:val="none"/>
          <w:shd w:val="clear" w:color="auto" w:fill="ffffff"/>
          <w:lang w:val="en-US" w:eastAsia="zh-CN" w:bidi="ar"/>
        </w:rPr>
        <w:t xml:space="preserve"> </w:t>
      </w:r>
      <w:r>
        <w:rPr>
          <w:rFonts w:hint="eastAsia" w:ascii="仿宋" w:hAnsi="仿宋" w:eastAsia="仿宋" w:cs="仿宋"/>
          <w:b w:val="0"/>
          <w:bCs/>
          <w:sz w:val="21"/>
          <w:szCs w:val="21"/>
          <w:highlight w:val="none"/>
          <w:shd w:val="clear" w:color="auto" w:fill="ffffff"/>
          <w:lang w:bidi="ar"/>
        </w:rPr>
        <w:t xml:space="preserve">22.3</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独立工作，负责评审所有报价文件并确定成交候选人。</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23．评审过程的保密与公正</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23.1凡是与审查、澄清、评价和比较投标的有关资料以及授标建议等，采购人、评委、采购代理机构均不得向</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或与评标无关的其他人员透露。</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23.2在</w:t>
      </w:r>
      <w:r>
        <w:rPr>
          <w:rFonts w:hint="eastAsia" w:ascii="仿宋" w:hAnsi="仿宋" w:eastAsia="仿宋" w:cs="仿宋"/>
          <w:b w:val="0"/>
          <w:bCs/>
          <w:sz w:val="21"/>
          <w:szCs w:val="21"/>
          <w:highlight w:val="none"/>
          <w:shd w:val="clear" w:color="auto" w:fill="ffffff"/>
          <w:lang w:eastAsia="zh-CN" w:bidi="ar"/>
        </w:rPr>
        <w:t xml:space="preserve">评审</w:t>
      </w:r>
      <w:r>
        <w:rPr>
          <w:rFonts w:hint="eastAsia" w:ascii="仿宋" w:hAnsi="仿宋" w:eastAsia="仿宋" w:cs="仿宋"/>
          <w:b w:val="0"/>
          <w:bCs/>
          <w:sz w:val="21"/>
          <w:szCs w:val="21"/>
          <w:highlight w:val="none"/>
          <w:shd w:val="clear" w:color="auto" w:fill="ffffff"/>
          <w:lang w:bidi="ar"/>
        </w:rPr>
        <w:t xml:space="preserve">过程中，</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不得以任何行为影响评标过程，否则其报价文件将被作为无效报价文件。</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23.3 采购人、采购代理机构和</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不向未成交的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解释未成交原因，也不公布评标过程中的相关细节。</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24．报价文件的澄清</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24.1评标期间，</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对报价文件中含义不明确、同类问题表述不一致或者有明显文字和计算错误的内容，有权要求</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作出必要的澄清、说明或者补正。</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的澄清、说明或者补正不得超出报价文件的范围或者改变报价文件的实质性内容。</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并非对每个</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都做澄清要求。</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24.2需要</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进行澄清、说明和补正的，</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将通过苏采云系统向</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发出“澄清要求函”，接到“澄清要求函”的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应当按照要求在苏采云系统中提交“澄清响应函”并加盖CA电子公章。澄清、说明和补正的内容作为报价文件的补充部分，具体操作方式见《操作手册》。</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24.3 接到</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澄清、说明和补正要求的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如未按规定做出澄清、说明和补正，其风险由</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自行承担。</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25、对响应文件的审查</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25.1报价文件初审分为资格审查和符合性审查。</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25.1.1 资格审查：依据法律法规和</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的规定，由采购人或采购代理机构进行资格性审查，将在“信用中国”网站（www.creditchina.gov.cn）查询</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的信用记录，以确定</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是否具备投标资格,查询结果留存并归档。</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25.1.2 符合性审查：依据</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的规定，由</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从报价文件的有效性、完整性和对</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的响应程度进行审查，以确定是否对</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的实质性要求作出响应。</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25.1.3 未通过资格审查或符合性审查的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，将在苏采云系统中告知未通过资格审查或符合性审查的原因，评审结束后，采购人或采购代理机构将不再告知未通过资格审查或符合性审查的原因。</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25.2在详细评审之前，</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将首先审查每份报价文件是否实质性响应了</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的要求。实质性响应的投标应该是与</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要求的全部条款、条件和规格相符，没有重大偏离或保留的投标。</w:t>
      </w:r>
      <w:r/>
    </w:p>
    <w:p>
      <w:pPr>
        <w:numPr>
          <w:ilvl w:val="0"/>
          <w:numId w:val="0"/>
        </w:numPr>
        <w:ind w:left="-420" w:right="-42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所谓重大偏离或保留是指与</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规定的实质性要求存在负偏离，或者在实质上与</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不一致，而且限制了合同中买方的权利或</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的义务，纠正这些偏离或保留将会对其他实质性响应要求的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的竞争地位产生不公正的影响。重大偏离的认定需经过</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以少数服从多数的原则作出结论。评委决定报价文件的响应性只根据报价文件本身的内容，而不寻求外部的证据。</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25.3如果报价文件实质上没有响应</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的要求，</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将予以拒绝，</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不得通过修改或撤销不合要求的偏离或保留而使其投标成为实质性响应的投标。</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25.4</w:t>
      </w:r>
      <w:r>
        <w:rPr>
          <w:rFonts w:hint="eastAsia" w:ascii="仿宋" w:hAnsi="仿宋" w:eastAsia="仿宋" w:cs="仿宋"/>
          <w:b w:val="0"/>
          <w:bCs/>
          <w:sz w:val="21"/>
          <w:szCs w:val="21"/>
          <w:highlight w:val="none"/>
          <w:shd w:val="clear" w:color="auto" w:fill="ffffff"/>
          <w:lang w:eastAsia="zh-CN" w:bidi="ar"/>
        </w:rPr>
        <w:t xml:space="preserve">评审</w:t>
      </w:r>
      <w:r>
        <w:rPr>
          <w:rFonts w:hint="eastAsia" w:ascii="仿宋" w:hAnsi="仿宋" w:eastAsia="仿宋" w:cs="仿宋"/>
          <w:b w:val="0"/>
          <w:bCs/>
          <w:sz w:val="21"/>
          <w:szCs w:val="21"/>
          <w:highlight w:val="none"/>
          <w:shd w:val="clear" w:color="auto" w:fill="ffffff"/>
          <w:lang w:bidi="ar"/>
        </w:rPr>
        <w:t xml:space="preserve">小组将对确定为实质性响应的投标进行进一步审核，看其是否有计算上或累加上的算术错误，修正错误的原则如下：</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（1）报价文件中开标一览表内容与报价文件中相应内容不一致的，以开标一览表为准。</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（2）大写金额和小写金额不一致的，以大写金额为准。</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（3）单价金额小数点或者百分比有明显错位的，以开标一览表的总价为准，并修改单价。</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（4）总价金额与按单价汇总金额不一致的，以单价金额计算结果为准。同时出现两种以上错误的，按照前款规定的顺序修正。</w:t>
      </w:r>
      <w:r/>
    </w:p>
    <w:p>
      <w:pPr>
        <w:numPr>
          <w:ilvl w:val="0"/>
          <w:numId w:val="0"/>
        </w:numPr>
        <w:ind w:left="-420" w:right="-420" w:firstLine="24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eastAsia="zh-CN" w:bidi="ar"/>
        </w:rPr>
        <w:t xml:space="preserve">（</w:t>
      </w:r>
      <w:r>
        <w:rPr>
          <w:rFonts w:hint="eastAsia" w:ascii="仿宋" w:hAnsi="仿宋" w:eastAsia="仿宋" w:cs="仿宋"/>
          <w:b w:val="0"/>
          <w:bCs/>
          <w:sz w:val="21"/>
          <w:szCs w:val="21"/>
          <w:highlight w:val="none"/>
          <w:shd w:val="clear" w:color="auto" w:fill="ffffff"/>
          <w:lang w:val="en-US" w:eastAsia="zh-CN" w:bidi="ar"/>
        </w:rPr>
        <w:t xml:space="preserve">5</w:t>
      </w:r>
      <w:r>
        <w:rPr>
          <w:rFonts w:hint="eastAsia" w:ascii="仿宋" w:hAnsi="仿宋" w:eastAsia="仿宋" w:cs="仿宋"/>
          <w:b w:val="0"/>
          <w:bCs/>
          <w:sz w:val="21"/>
          <w:szCs w:val="21"/>
          <w:highlight w:val="none"/>
          <w:shd w:val="clear" w:color="auto" w:fill="ffffff"/>
          <w:lang w:eastAsia="zh-CN" w:bidi="ar"/>
        </w:rPr>
        <w:t xml:space="preserve">）</w:t>
      </w:r>
      <w:r>
        <w:rPr>
          <w:rFonts w:hint="eastAsia" w:ascii="仿宋" w:hAnsi="仿宋" w:eastAsia="仿宋" w:cs="仿宋"/>
          <w:b w:val="0"/>
          <w:bCs/>
          <w:sz w:val="21"/>
          <w:szCs w:val="21"/>
          <w:highlight w:val="none"/>
          <w:shd w:val="clear" w:color="auto" w:fill="ffffff"/>
          <w:lang w:bidi="ar"/>
        </w:rPr>
        <w:t xml:space="preserve">采用最低评标价法的采购项目，提供相同品牌产品的不同</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参加同一合同项下投标的，以其中通过资格审查、符合性审查且报价最低的参加评标；报价相同的，由评委会按照</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规定的方式确定一个参加评标的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未规定的采取随机抽取方式确定，其他投标无效。</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25.5</w:t>
      </w:r>
      <w:r>
        <w:rPr>
          <w:rFonts w:hint="eastAsia" w:ascii="仿宋" w:hAnsi="仿宋" w:eastAsia="仿宋" w:cs="仿宋"/>
          <w:b w:val="0"/>
          <w:bCs/>
          <w:sz w:val="21"/>
          <w:szCs w:val="21"/>
          <w:highlight w:val="none"/>
          <w:shd w:val="clear" w:color="auto" w:fill="ffffff"/>
          <w:lang w:eastAsia="zh-CN" w:bidi="ar"/>
        </w:rPr>
        <w:t xml:space="preserve">评审</w:t>
      </w:r>
      <w:r>
        <w:rPr>
          <w:rFonts w:hint="eastAsia" w:ascii="仿宋" w:hAnsi="仿宋" w:eastAsia="仿宋" w:cs="仿宋"/>
          <w:b w:val="0"/>
          <w:bCs/>
          <w:sz w:val="21"/>
          <w:szCs w:val="21"/>
          <w:highlight w:val="none"/>
          <w:shd w:val="clear" w:color="auto" w:fill="ffffff"/>
          <w:lang w:bidi="ar"/>
        </w:rPr>
        <w:t xml:space="preserve">小组将按上述修正错误的方法调整报价文件中的响应报价，并通过苏采云系统告知</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，调整后的价格应对</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具有约束力。如果</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不接受修正后的价格，则其投标将被拒绝。</w:t>
      </w:r>
      <w:r/>
    </w:p>
    <w:p>
      <w:pPr>
        <w:ind w:left="-420" w:right="-420" w:firstLine="420"/>
        <w:jc w:val="left"/>
        <w:keepLines w:val="0"/>
        <w:keepNext w:val="0"/>
        <w:pageBreakBefore w:val="0"/>
        <w:spacing w:line="40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25.6</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在开、评标全过程中应保持通讯畅通，及时登录苏采云系统查阅、答复相关信息，并安排专人与采购代理机构及</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联系。</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26、无效投标条款和废标条款</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26.1无效投标条款</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26.1.1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在苏采云系统规定的时间内未成功解密电子报价文件的。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26.1.2 </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未按照</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要求上传电子报价文件的。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26.1.3同一</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提交两个（含两个）以上不同的投标报价的。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26.1.4</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不具备</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中规定资格要求的。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26.1.5</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的报价超过了或者低于采购预算或最高限价的。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26.1.6未通过符合性审查的。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26.1.7不符合</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中规定的实质性要求和条件的。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26.1.8报价文件含有采购人不能接受的附加条件的</w:t>
      </w:r>
      <w:r>
        <w:rPr>
          <w:rFonts w:hint="eastAsia" w:ascii="仿宋" w:hAnsi="仿宋" w:eastAsia="仿宋" w:cs="仿宋"/>
          <w:b w:val="0"/>
          <w:bCs/>
          <w:sz w:val="21"/>
          <w:szCs w:val="21"/>
          <w:highlight w:val="none"/>
          <w:shd w:val="clear" w:color="auto" w:fill="ffffff"/>
          <w:lang w:eastAsia="zh-CN" w:bidi="ar"/>
        </w:rPr>
        <w:t xml:space="preserve">（包括服务期限等）</w:t>
      </w:r>
      <w:r>
        <w:rPr>
          <w:rFonts w:hint="eastAsia" w:ascii="仿宋" w:hAnsi="仿宋" w:eastAsia="仿宋" w:cs="仿宋"/>
          <w:b w:val="0"/>
          <w:bCs/>
          <w:sz w:val="21"/>
          <w:szCs w:val="21"/>
          <w:highlight w:val="none"/>
          <w:shd w:val="clear" w:color="auto" w:fill="ffffff"/>
          <w:lang w:bidi="ar"/>
        </w:rPr>
        <w:t xml:space="preserve">。</w:t>
      </w:r>
      <w:r/>
    </w:p>
    <w:p>
      <w:pPr>
        <w:ind w:left="-420" w:right="-420" w:firstLine="420"/>
        <w:jc w:val="left"/>
        <w:keepLines w:val="0"/>
        <w:keepNext w:val="0"/>
        <w:pageBreakBefore w:val="0"/>
        <w:spacing w:line="400" w:lineRule="exact"/>
        <w:shd w:val="clear" w:color="auto" w:fill="ffffff"/>
        <w:widowControl/>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26.1.9评审小组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审小组应当将其作为无效投标处理。</w:t>
      </w:r>
      <w:r/>
    </w:p>
    <w:p>
      <w:pPr>
        <w:numPr>
          <w:ilvl w:val="0"/>
          <w:numId w:val="0"/>
        </w:numPr>
        <w:ind w:left="-420" w:right="-420" w:firstLine="42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26.1.10 报价文件未按照</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要求加盖CA电子公章的。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26.1.11其他法律、法规及本</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规定的属无效投标的情形。</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26.2废标条款</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26.2.1符合专业条件的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或者对</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作实质响应的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不足三家的。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26.2.2出现影响采购公正的违法、违规行为的。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26.2.3因重大变故，采购任务取消的。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26.2.4</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认定</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存在歧义、重大缺陷导致评审工作无法进行。</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26.2.5 因苏采云系统故障原因造成开标不成功的。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26.3 递交响应文件截止时间结束后递交有效响应文件的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不足三家的处理：</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26.3.1如出现递交响应文件截止时间结束后递交有效响应文件的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或者在评标期间对</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做出实质响应的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不足三家情况，按政府采购相关规定执行。</w:t>
      </w:r>
      <w:r/>
    </w:p>
    <w:p>
      <w:pPr>
        <w:numPr>
          <w:ilvl w:val="0"/>
          <w:numId w:val="0"/>
        </w:numPr>
        <w:ind w:left="-420" w:right="-420" w:firstLine="482"/>
        <w:jc w:val="left"/>
        <w:keepLines w:val="0"/>
        <w:keepNext w:val="0"/>
        <w:pageBreakBefore w:val="0"/>
        <w:spacing w:line="380" w:lineRule="exact"/>
        <w:shd w:val="clear" w:color="auto" w:fill="ffffff"/>
        <w:widowControl/>
        <w:rPr>
          <w:rFonts w:hint="eastAsia" w:ascii="仿宋" w:hAnsi="仿宋" w:eastAsia="仿宋" w:cs="仿宋"/>
          <w:b/>
          <w:bCs w:val="0"/>
          <w:sz w:val="21"/>
          <w:szCs w:val="21"/>
          <w:highlight w:val="none"/>
          <w:shd w:val="clear" w:color="auto" w:fill="ffffff"/>
          <w:lang w:bidi="ar"/>
        </w:rPr>
      </w:pPr>
      <w:r>
        <w:rPr>
          <w:rFonts w:hint="eastAsia" w:ascii="仿宋" w:hAnsi="仿宋" w:eastAsia="仿宋" w:cs="仿宋"/>
          <w:b/>
          <w:bCs w:val="0"/>
          <w:sz w:val="21"/>
          <w:szCs w:val="21"/>
          <w:highlight w:val="none"/>
          <w:shd w:val="clear" w:color="auto" w:fill="ffffff"/>
          <w:lang w:bidi="ar"/>
        </w:rPr>
        <w:t xml:space="preserve">六、成交</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27、确定成交单位</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27.1成交候选人的选取原则和数量见</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第五章规定。 </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27.2 采购人应根据</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推荐的成交候选人确定成交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27.3 采购人或采购代理机构将在“江苏政府采购网”发布成交公告，公告期限为1个工作日。</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27.4 若有充分证据证明，成交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出现下列情况之一的，一经查实，将被取消成交（中标）资格：</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27.4.1提供虚假材料谋取成交的。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27.4.2向采购人或者其他与本项目相关人员行贿或者提供其他不正当利益的。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27.4.3属于本文件规定的无效条件，但在评标过程中又未被</w:t>
      </w:r>
      <w:r>
        <w:rPr>
          <w:rFonts w:hint="eastAsia" w:ascii="仿宋" w:hAnsi="仿宋" w:eastAsia="仿宋" w:cs="仿宋"/>
          <w:b w:val="0"/>
          <w:bCs/>
          <w:sz w:val="21"/>
          <w:szCs w:val="21"/>
          <w:highlight w:val="none"/>
          <w:shd w:val="clear" w:color="auto" w:fill="ffffff"/>
          <w:lang w:eastAsia="zh-CN" w:bidi="ar"/>
        </w:rPr>
        <w:t xml:space="preserve">评审委员会</w:t>
      </w:r>
      <w:r>
        <w:rPr>
          <w:rFonts w:hint="eastAsia" w:ascii="仿宋" w:hAnsi="仿宋" w:eastAsia="仿宋" w:cs="仿宋"/>
          <w:b w:val="0"/>
          <w:bCs/>
          <w:sz w:val="21"/>
          <w:szCs w:val="21"/>
          <w:highlight w:val="none"/>
          <w:shd w:val="clear" w:color="auto" w:fill="ffffff"/>
          <w:lang w:bidi="ar"/>
        </w:rPr>
        <w:t xml:space="preserve">发现的。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27.4.4与采购人或者其他</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恶意串通的。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27.4.5采取不正当手段诋毁、排挤其他</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27.5. 有下列情形之一的，视为</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人串通投标，响应无效：</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27.5.1不同</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的报价文件由同一单位或者个人编制；</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27.5.2不同</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委托同一单位或者个人办理投标事宜；</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27.5.3 不同</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的报价文件载明的项目管理成员或者联系人员为同一人；</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27.5.4不同</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的报价文件异常一致或者投标报价呈规律性差异；</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28、质疑处理</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28.1 提出质疑的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应当是参与所质疑项目采购活动的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。潜在</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依法获取其可质疑的</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的，可以对</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提出质疑。</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28.2参加投标</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认为</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、采购过程和成交结果使自己的权益受到损害的，可以在知道或应知其权益受到损害之日起七个工作日内，以书面形式向采购代理机构或采购人提出质疑。上述应知其权益受到损害之日，是指：</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28.2.1对可以质疑的</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提出质疑的，为收到</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之日或者</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公告期限届满之日；</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28.2.2对采购过程提出质疑的，为各采购程序环节结束之日；</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28.2.3对成交结果提出质疑的，为成交结果公告期限届满之日。</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28.3质疑必须按《政府采购法》、《政府采购法实施条例》</w:t>
      </w:r>
      <w:r>
        <w:rPr>
          <w:rFonts w:hint="eastAsia" w:ascii="仿宋" w:hAnsi="仿宋" w:eastAsia="仿宋" w:cs="仿宋"/>
          <w:b w:val="0"/>
          <w:bCs/>
          <w:sz w:val="21"/>
          <w:szCs w:val="21"/>
          <w:highlight w:val="none"/>
          <w:shd w:val="clear" w:color="auto" w:fill="ffffff"/>
          <w:lang w:eastAsia="zh-CN" w:bidi="ar"/>
        </w:rPr>
        <w:t xml:space="preserve">等</w:t>
      </w:r>
      <w:r>
        <w:rPr>
          <w:rFonts w:hint="eastAsia" w:ascii="仿宋" w:hAnsi="仿宋" w:eastAsia="仿宋" w:cs="仿宋"/>
          <w:b w:val="0"/>
          <w:bCs/>
          <w:sz w:val="21"/>
          <w:szCs w:val="21"/>
          <w:highlight w:val="none"/>
          <w:shd w:val="clear" w:color="auto" w:fill="ffffff"/>
          <w:lang w:bidi="ar"/>
        </w:rPr>
        <w:t xml:space="preserve">相关规定提交，未按上述要求提交的质疑函（含传真、电子邮件等）采购代理机构有权不予受理。</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28.4未参加本项目采购活动的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或在</w:t>
      </w:r>
      <w:r>
        <w:rPr>
          <w:rFonts w:hint="eastAsia" w:ascii="仿宋" w:hAnsi="仿宋" w:eastAsia="仿宋" w:cs="仿宋"/>
          <w:b w:val="0"/>
          <w:bCs/>
          <w:sz w:val="21"/>
          <w:szCs w:val="21"/>
          <w:highlight w:val="none"/>
          <w:shd w:val="clear" w:color="auto" w:fill="ffffff"/>
          <w:lang w:eastAsia="zh-CN" w:bidi="ar"/>
        </w:rPr>
        <w:t xml:space="preserve">本次</w:t>
      </w:r>
      <w:r>
        <w:rPr>
          <w:rFonts w:hint="eastAsia" w:ascii="仿宋" w:hAnsi="仿宋" w:eastAsia="仿宋" w:cs="仿宋"/>
          <w:b w:val="0"/>
          <w:bCs/>
          <w:sz w:val="21"/>
          <w:szCs w:val="21"/>
          <w:highlight w:val="none"/>
          <w:shd w:val="clear" w:color="auto" w:fill="ffffff"/>
          <w:lang w:bidi="ar"/>
        </w:rPr>
        <w:t xml:space="preserve">采购活动中自身权益未受到损害的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所提出的质疑不予受理。</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28.5质疑函应当包括下列内容：</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28.5.1质疑</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的名称、地址、邮编、联系人、联系电话；</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28.5.2具体的质疑事项及明确的请求；</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28.5.3认为自己合法权益受到损害或可能受到损害的相关证据材料；</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28.5.4提起质疑的日期；</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w:t>
      </w:r>
      <w:r>
        <w:rPr>
          <w:rFonts w:hint="eastAsia" w:ascii="仿宋" w:hAnsi="仿宋" w:eastAsia="仿宋" w:cs="仿宋"/>
          <w:b w:val="0"/>
          <w:bCs/>
          <w:sz w:val="21"/>
          <w:szCs w:val="21"/>
          <w:highlight w:val="none"/>
          <w:shd w:val="clear" w:color="auto" w:fill="ffffff"/>
          <w:lang w:val="en-US" w:eastAsia="zh-CN" w:bidi="ar"/>
        </w:rPr>
        <w:t xml:space="preserve">6</w:t>
      </w:r>
      <w:r>
        <w:rPr>
          <w:rFonts w:hint="eastAsia" w:ascii="仿宋" w:hAnsi="仿宋" w:eastAsia="仿宋" w:cs="仿宋"/>
          <w:b w:val="0"/>
          <w:bCs/>
          <w:sz w:val="21"/>
          <w:szCs w:val="21"/>
          <w:highlight w:val="none"/>
          <w:shd w:val="clear" w:color="auto" w:fill="ffffff"/>
          <w:lang w:bidi="ar"/>
        </w:rPr>
        <w:t xml:space="preserve">质疑人应当在法定质疑期限内进行补正并重新提交质疑函，拒不补正或者在法定期限内未重新提交质疑函的，为无效质疑，采购代理机构将不予受理。</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w:t>
      </w:r>
      <w:r>
        <w:rPr>
          <w:rFonts w:hint="eastAsia" w:ascii="仿宋" w:hAnsi="仿宋" w:eastAsia="仿宋" w:cs="仿宋"/>
          <w:b w:val="0"/>
          <w:bCs/>
          <w:sz w:val="21"/>
          <w:szCs w:val="21"/>
          <w:highlight w:val="none"/>
          <w:shd w:val="clear" w:color="auto" w:fill="ffffff"/>
          <w:lang w:val="en-US" w:eastAsia="zh-CN" w:bidi="ar"/>
        </w:rPr>
        <w:t xml:space="preserve">7</w:t>
      </w:r>
      <w:r>
        <w:rPr>
          <w:rFonts w:hint="eastAsia" w:ascii="仿宋" w:hAnsi="仿宋" w:eastAsia="仿宋" w:cs="仿宋"/>
          <w:b w:val="0"/>
          <w:bCs/>
          <w:sz w:val="21"/>
          <w:szCs w:val="21"/>
          <w:highlight w:val="none"/>
          <w:shd w:val="clear" w:color="auto" w:fill="ffffff"/>
          <w:lang w:bidi="ar"/>
        </w:rPr>
        <w:t xml:space="preserve">对于内容、格式符合规定的质疑函，采购代理机构应当在收到</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的书面质疑后七个工作日内作出答复，并以书面形式通知质疑</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和其他有关</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，但答复的内容不得涉及商业秘密。</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w:t>
      </w:r>
      <w:r>
        <w:rPr>
          <w:rFonts w:hint="eastAsia" w:ascii="仿宋" w:hAnsi="仿宋" w:eastAsia="仿宋" w:cs="仿宋"/>
          <w:b w:val="0"/>
          <w:bCs/>
          <w:sz w:val="21"/>
          <w:szCs w:val="21"/>
          <w:highlight w:val="none"/>
          <w:shd w:val="clear" w:color="auto" w:fill="ffffff"/>
          <w:lang w:val="en-US" w:eastAsia="zh-CN" w:bidi="ar"/>
        </w:rPr>
        <w:t xml:space="preserve">8</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提出书面质疑必须有理、有据，不得恶意质疑或提交虚假质疑。否则，一经查实，采购代理机构有权依据政府采购的有关规定，报请政府采购监管部门对该</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进行相应的行政处罚和记录该</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的失信信息。</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w:t>
      </w:r>
      <w:r>
        <w:rPr>
          <w:rFonts w:hint="eastAsia" w:ascii="仿宋" w:hAnsi="仿宋" w:eastAsia="仿宋" w:cs="仿宋"/>
          <w:b w:val="0"/>
          <w:bCs/>
          <w:sz w:val="21"/>
          <w:szCs w:val="21"/>
          <w:highlight w:val="none"/>
          <w:shd w:val="clear" w:color="auto" w:fill="ffffff"/>
          <w:lang w:val="en-US" w:eastAsia="zh-CN" w:bidi="ar"/>
        </w:rPr>
        <w:t xml:space="preserve">9</w:t>
      </w:r>
      <w:r>
        <w:rPr>
          <w:rFonts w:hint="eastAsia" w:ascii="仿宋" w:hAnsi="仿宋" w:eastAsia="仿宋" w:cs="仿宋"/>
          <w:b w:val="0"/>
          <w:bCs/>
          <w:sz w:val="21"/>
          <w:szCs w:val="21"/>
          <w:highlight w:val="none"/>
          <w:shd w:val="clear" w:color="auto" w:fill="ffffff"/>
          <w:lang w:bidi="ar"/>
        </w:rPr>
        <w:t xml:space="preserve"> 以下情形的质疑不予受理</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w:t>
      </w:r>
      <w:r>
        <w:rPr>
          <w:rFonts w:hint="eastAsia" w:ascii="仿宋" w:hAnsi="仿宋" w:eastAsia="仿宋" w:cs="仿宋"/>
          <w:b w:val="0"/>
          <w:bCs/>
          <w:sz w:val="21"/>
          <w:szCs w:val="21"/>
          <w:highlight w:val="none"/>
          <w:shd w:val="clear" w:color="auto" w:fill="ffffff"/>
          <w:lang w:val="en-US" w:eastAsia="zh-CN" w:bidi="ar"/>
        </w:rPr>
        <w:t xml:space="preserve">9</w:t>
      </w:r>
      <w:r>
        <w:rPr>
          <w:rFonts w:hint="eastAsia" w:ascii="仿宋" w:hAnsi="仿宋" w:eastAsia="仿宋" w:cs="仿宋"/>
          <w:b w:val="0"/>
          <w:bCs/>
          <w:sz w:val="21"/>
          <w:szCs w:val="21"/>
          <w:highlight w:val="none"/>
          <w:shd w:val="clear" w:color="auto" w:fill="ffffff"/>
          <w:lang w:bidi="ar"/>
        </w:rPr>
        <w:t xml:space="preserve">.1 内容不符合《政府采购质疑和投诉办法》第十二条规定的质疑。</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w:t>
      </w:r>
      <w:r>
        <w:rPr>
          <w:rFonts w:hint="eastAsia" w:ascii="仿宋" w:hAnsi="仿宋" w:eastAsia="仿宋" w:cs="仿宋"/>
          <w:b w:val="0"/>
          <w:bCs/>
          <w:sz w:val="21"/>
          <w:szCs w:val="21"/>
          <w:highlight w:val="none"/>
          <w:shd w:val="clear" w:color="auto" w:fill="ffffff"/>
          <w:lang w:val="en-US" w:eastAsia="zh-CN" w:bidi="ar"/>
        </w:rPr>
        <w:t xml:space="preserve">9</w:t>
      </w:r>
      <w:r>
        <w:rPr>
          <w:rFonts w:hint="eastAsia" w:ascii="仿宋" w:hAnsi="仿宋" w:eastAsia="仿宋" w:cs="仿宋"/>
          <w:b w:val="0"/>
          <w:bCs/>
          <w:sz w:val="21"/>
          <w:szCs w:val="21"/>
          <w:highlight w:val="none"/>
          <w:shd w:val="clear" w:color="auto" w:fill="ffffff"/>
          <w:lang w:bidi="ar"/>
        </w:rPr>
        <w:t xml:space="preserve">.2 超出政府采购法定期限的质疑。</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w:t>
      </w:r>
      <w:r>
        <w:rPr>
          <w:rFonts w:hint="eastAsia" w:ascii="仿宋" w:hAnsi="仿宋" w:eastAsia="仿宋" w:cs="仿宋"/>
          <w:b w:val="0"/>
          <w:bCs/>
          <w:sz w:val="21"/>
          <w:szCs w:val="21"/>
          <w:highlight w:val="none"/>
          <w:shd w:val="clear" w:color="auto" w:fill="ffffff"/>
          <w:lang w:val="en-US" w:eastAsia="zh-CN" w:bidi="ar"/>
        </w:rPr>
        <w:t xml:space="preserve">9</w:t>
      </w:r>
      <w:r>
        <w:rPr>
          <w:rFonts w:hint="eastAsia" w:ascii="仿宋" w:hAnsi="仿宋" w:eastAsia="仿宋" w:cs="仿宋"/>
          <w:b w:val="0"/>
          <w:bCs/>
          <w:sz w:val="21"/>
          <w:szCs w:val="21"/>
          <w:highlight w:val="none"/>
          <w:shd w:val="clear" w:color="auto" w:fill="ffffff"/>
          <w:lang w:bidi="ar"/>
        </w:rPr>
        <w:t xml:space="preserve">.3 未参加投标活动的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或在投标活动中自身权益未受到损害的</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所提出的质疑。</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28.</w:t>
      </w:r>
      <w:r>
        <w:rPr>
          <w:rFonts w:hint="eastAsia" w:ascii="仿宋" w:hAnsi="仿宋" w:eastAsia="仿宋" w:cs="仿宋"/>
          <w:b w:val="0"/>
          <w:bCs/>
          <w:sz w:val="21"/>
          <w:szCs w:val="21"/>
          <w:highlight w:val="none"/>
          <w:shd w:val="clear" w:color="auto" w:fill="ffffff"/>
          <w:lang w:val="en-US" w:eastAsia="zh-CN" w:bidi="ar"/>
        </w:rPr>
        <w:t xml:space="preserve">9</w:t>
      </w:r>
      <w:r>
        <w:rPr>
          <w:rFonts w:hint="eastAsia" w:ascii="仿宋" w:hAnsi="仿宋" w:eastAsia="仿宋" w:cs="仿宋"/>
          <w:b w:val="0"/>
          <w:bCs/>
          <w:sz w:val="21"/>
          <w:szCs w:val="21"/>
          <w:highlight w:val="none"/>
          <w:shd w:val="clear" w:color="auto" w:fill="ffffff"/>
          <w:lang w:bidi="ar"/>
        </w:rPr>
        <w:t xml:space="preserve">.4</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组成联合体参加投标，联合体中任何一方或多方未按要求签字、盖章、加盖公章的质疑。</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29、成交通知书</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29.1成交通知书将是合同的一个组成部分。对采购人和成交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均具有法律效力。成交通知书发出后，采购人改变成交结果的，或者成交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放弃成交项目的，应当依法承担法律责任。</w:t>
      </w:r>
      <w:r/>
    </w:p>
    <w:p>
      <w:pPr>
        <w:numPr>
          <w:ilvl w:val="0"/>
          <w:numId w:val="0"/>
        </w:numPr>
        <w:ind w:left="-420" w:right="-420" w:firstLine="482"/>
        <w:jc w:val="left"/>
        <w:keepLines w:val="0"/>
        <w:keepNext w:val="0"/>
        <w:pageBreakBefore w:val="0"/>
        <w:spacing w:line="380" w:lineRule="exact"/>
        <w:shd w:val="clear" w:color="auto" w:fill="ffffff"/>
        <w:widowControl/>
        <w:rPr>
          <w:rFonts w:hint="eastAsia" w:ascii="仿宋" w:hAnsi="仿宋" w:eastAsia="仿宋" w:cs="仿宋"/>
          <w:b/>
          <w:bCs w:val="0"/>
          <w:sz w:val="21"/>
          <w:szCs w:val="21"/>
          <w:highlight w:val="none"/>
          <w:shd w:val="clear" w:color="auto" w:fill="ffffff"/>
          <w:lang w:bidi="ar"/>
        </w:rPr>
      </w:pPr>
      <w:r>
        <w:rPr>
          <w:rFonts w:hint="eastAsia" w:ascii="仿宋" w:hAnsi="仿宋" w:eastAsia="仿宋" w:cs="仿宋"/>
          <w:b/>
          <w:bCs w:val="0"/>
          <w:sz w:val="21"/>
          <w:szCs w:val="21"/>
          <w:highlight w:val="none"/>
          <w:shd w:val="clear" w:color="auto" w:fill="ffffff"/>
          <w:lang w:bidi="ar"/>
        </w:rPr>
        <w:t xml:space="preserve">七、授予合同</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30. 签订合同</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30.l采购人与成交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应当在成交通知书发出之日起</w:t>
      </w:r>
      <w:r>
        <w:rPr>
          <w:rFonts w:hint="eastAsia" w:ascii="仿宋" w:hAnsi="仿宋" w:eastAsia="仿宋" w:cs="仿宋"/>
          <w:b w:val="0"/>
          <w:bCs/>
          <w:sz w:val="21"/>
          <w:szCs w:val="21"/>
          <w:highlight w:val="none"/>
          <w:shd w:val="clear" w:color="auto" w:fill="ffffff"/>
          <w:lang w:val="en-US" w:eastAsia="zh-CN" w:bidi="ar"/>
        </w:rPr>
        <w:t xml:space="preserve">7</w:t>
      </w:r>
      <w:r>
        <w:rPr>
          <w:rFonts w:hint="eastAsia" w:ascii="仿宋" w:hAnsi="仿宋" w:eastAsia="仿宋" w:cs="仿宋"/>
          <w:b w:val="0"/>
          <w:bCs/>
          <w:sz w:val="21"/>
          <w:szCs w:val="21"/>
          <w:highlight w:val="none"/>
          <w:shd w:val="clear" w:color="auto" w:fill="ffffff"/>
          <w:lang w:bidi="ar"/>
        </w:rPr>
        <w:t xml:space="preserve">日内，成交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按照</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确定的事项与采购人签订政府采购合同。</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30.2</w:t>
      </w:r>
      <w:r>
        <w:rPr>
          <w:rFonts w:hint="eastAsia" w:ascii="仿宋" w:hAnsi="仿宋" w:eastAsia="仿宋" w:cs="仿宋"/>
          <w:b w:val="0"/>
          <w:bCs/>
          <w:sz w:val="21"/>
          <w:szCs w:val="21"/>
          <w:highlight w:val="none"/>
          <w:shd w:val="clear" w:color="auto" w:fill="ffffff"/>
          <w:lang w:eastAsia="zh-CN" w:bidi="ar"/>
        </w:rPr>
        <w:t xml:space="preserve">招标文件</w:t>
      </w:r>
      <w:r>
        <w:rPr>
          <w:rFonts w:hint="eastAsia" w:ascii="仿宋" w:hAnsi="仿宋" w:eastAsia="仿宋" w:cs="仿宋"/>
          <w:b w:val="0"/>
          <w:bCs/>
          <w:sz w:val="21"/>
          <w:szCs w:val="21"/>
          <w:highlight w:val="none"/>
          <w:shd w:val="clear" w:color="auto" w:fill="ffffff"/>
          <w:lang w:bidi="ar"/>
        </w:rPr>
        <w:t xml:space="preserve">、成交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的报价文件及招标过程中有关澄清、承诺文件均应作为合同附件。</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30.3 签订合同后，成交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不得将合同标的进行转包。未经采购人同意，成交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也不得采用分包的形式履行合同，否则采购人有权终止合同。转包或分包造成采购人损失的，成交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应承担相应赔偿责任。</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31、</w:t>
      </w:r>
      <w:r>
        <w:rPr>
          <w:rFonts w:hint="eastAsia" w:ascii="仿宋" w:hAnsi="仿宋" w:eastAsia="仿宋" w:cs="仿宋"/>
          <w:b w:val="0"/>
          <w:bCs/>
          <w:sz w:val="21"/>
          <w:szCs w:val="21"/>
          <w:highlight w:val="none"/>
          <w:shd w:val="clear" w:color="auto" w:fill="ffffff"/>
          <w:lang w:eastAsia="zh-CN" w:bidi="ar"/>
        </w:rPr>
        <w:t xml:space="preserve">服务</w:t>
      </w:r>
      <w:r>
        <w:rPr>
          <w:rFonts w:hint="eastAsia" w:ascii="仿宋" w:hAnsi="仿宋" w:eastAsia="仿宋" w:cs="仿宋"/>
          <w:b w:val="0"/>
          <w:bCs/>
          <w:sz w:val="21"/>
          <w:szCs w:val="21"/>
          <w:highlight w:val="none"/>
          <w:shd w:val="clear" w:color="auto" w:fill="ffffff"/>
          <w:lang w:bidi="ar"/>
        </w:rPr>
        <w:t xml:space="preserve">的追加</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31.1政府采购合同履行中，采购人需追加与合同标的相同的</w:t>
      </w:r>
      <w:r>
        <w:rPr>
          <w:rFonts w:hint="eastAsia" w:ascii="仿宋" w:hAnsi="仿宋" w:eastAsia="仿宋" w:cs="仿宋"/>
          <w:b w:val="0"/>
          <w:bCs/>
          <w:sz w:val="21"/>
          <w:szCs w:val="21"/>
          <w:highlight w:val="none"/>
          <w:shd w:val="clear" w:color="auto" w:fill="ffffff"/>
          <w:lang w:eastAsia="zh-CN" w:bidi="ar"/>
        </w:rPr>
        <w:t xml:space="preserve">服务</w:t>
      </w:r>
      <w:r>
        <w:rPr>
          <w:rFonts w:hint="eastAsia" w:ascii="仿宋" w:hAnsi="仿宋" w:eastAsia="仿宋" w:cs="仿宋"/>
          <w:b w:val="0"/>
          <w:bCs/>
          <w:sz w:val="21"/>
          <w:szCs w:val="21"/>
          <w:highlight w:val="none"/>
          <w:shd w:val="clear" w:color="auto" w:fill="ffffff"/>
          <w:lang w:bidi="ar"/>
        </w:rPr>
        <w:t xml:space="preserve">的，在不改变合同其他条款的前提下，可以与成交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协商签订补充合同，但所有补充合同的采购金额不超过原合同金额10%。</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yellow"/>
          <w:shd w:val="clear" w:color="auto" w:fill="ffffff"/>
          <w:lang w:val="en-US" w:eastAsia="zh-CN" w:bidi="ar"/>
        </w:rPr>
      </w:pPr>
      <w:r>
        <w:rPr>
          <w:rFonts w:hint="eastAsia" w:ascii="仿宋" w:hAnsi="仿宋" w:eastAsia="仿宋" w:cs="仿宋"/>
          <w:b w:val="0"/>
          <w:bCs/>
          <w:sz w:val="21"/>
          <w:szCs w:val="21"/>
          <w:highlight w:val="yellow"/>
          <w:shd w:val="clear" w:color="auto" w:fill="ffffff"/>
          <w:lang w:val="en-US" w:eastAsia="zh-CN" w:bidi="ar"/>
        </w:rPr>
        <w:t xml:space="preserve">32、</w:t>
      </w:r>
      <w:r>
        <w:rPr>
          <w:rFonts w:hint="eastAsia" w:ascii="仿宋" w:hAnsi="仿宋" w:eastAsia="仿宋" w:cs="仿宋"/>
          <w:b w:val="0"/>
          <w:bCs/>
          <w:sz w:val="21"/>
          <w:szCs w:val="21"/>
          <w:highlight w:val="yellow"/>
          <w:shd w:val="clear" w:color="auto" w:fill="ffffff"/>
          <w:lang w:eastAsia="zh-CN" w:bidi="ar"/>
        </w:rPr>
        <w:t xml:space="preserve">服务</w:t>
      </w:r>
      <w:r>
        <w:rPr>
          <w:rFonts w:hint="eastAsia" w:ascii="仿宋" w:hAnsi="仿宋" w:eastAsia="仿宋" w:cs="仿宋"/>
          <w:b w:val="0"/>
          <w:bCs/>
          <w:sz w:val="21"/>
          <w:szCs w:val="21"/>
          <w:highlight w:val="yellow"/>
          <w:shd w:val="clear" w:color="auto" w:fill="ffffff"/>
          <w:lang w:bidi="ar"/>
        </w:rPr>
        <w:t xml:space="preserve">的</w:t>
      </w:r>
      <w:r>
        <w:rPr>
          <w:rFonts w:hint="eastAsia" w:ascii="仿宋" w:hAnsi="仿宋" w:eastAsia="仿宋" w:cs="仿宋"/>
          <w:b w:val="0"/>
          <w:bCs/>
          <w:sz w:val="21"/>
          <w:szCs w:val="21"/>
          <w:highlight w:val="yellow"/>
          <w:shd w:val="clear" w:color="auto" w:fill="ffffff"/>
          <w:lang w:eastAsia="zh-CN" w:bidi="ar"/>
        </w:rPr>
        <w:t xml:space="preserve">终止</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Cs/>
          <w:sz w:val="21"/>
          <w:szCs w:val="21"/>
          <w:highlight w:val="yellow"/>
          <w:shd w:val="clear" w:color="auto" w:fill="ffffff"/>
          <w:lang w:val="en-US" w:eastAsia="zh-CN" w:bidi="ar"/>
        </w:rPr>
      </w:pPr>
      <w:r>
        <w:rPr>
          <w:rFonts w:hint="eastAsia" w:ascii="仿宋" w:hAnsi="仿宋" w:eastAsia="仿宋" w:cs="仿宋"/>
          <w:bCs/>
          <w:sz w:val="21"/>
          <w:szCs w:val="21"/>
          <w:highlight w:val="yellow"/>
          <w:shd w:val="clear" w:color="auto" w:fill="ffffff"/>
          <w:lang w:val="en-US" w:eastAsia="zh-CN" w:bidi="ar"/>
        </w:rPr>
        <w:t xml:space="preserve">32.1乙方年度考核结果不合格的，双方不再续签合同，甲方不承担违约金。</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Cs/>
          <w:sz w:val="21"/>
          <w:szCs w:val="21"/>
          <w:highlight w:val="yellow"/>
          <w:shd w:val="clear" w:color="auto" w:fill="ffffff"/>
          <w:lang w:val="en-US" w:eastAsia="zh-CN" w:bidi="ar"/>
        </w:rPr>
      </w:pPr>
      <w:r>
        <w:rPr>
          <w:rFonts w:hint="eastAsia" w:ascii="仿宋" w:hAnsi="仿宋" w:eastAsia="仿宋" w:cs="仿宋"/>
          <w:bCs/>
          <w:sz w:val="21"/>
          <w:szCs w:val="21"/>
          <w:highlight w:val="yellow"/>
          <w:shd w:val="clear" w:color="auto" w:fill="ffffff"/>
          <w:lang w:val="en-US" w:eastAsia="zh-CN" w:bidi="ar"/>
        </w:rPr>
        <w:t xml:space="preserve">32.2乙方服务能力丧失，致使服务无法正常进行，合同终止；</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Cs/>
          <w:sz w:val="21"/>
          <w:szCs w:val="21"/>
          <w:highlight w:val="yellow"/>
          <w:shd w:val="clear" w:color="auto" w:fill="ffffff"/>
          <w:lang w:val="en-US" w:eastAsia="zh-CN" w:bidi="ar"/>
        </w:rPr>
      </w:pPr>
      <w:r>
        <w:rPr>
          <w:rFonts w:hint="eastAsia" w:ascii="仿宋" w:hAnsi="仿宋" w:eastAsia="仿宋" w:cs="仿宋"/>
          <w:bCs/>
          <w:sz w:val="21"/>
          <w:szCs w:val="21"/>
          <w:highlight w:val="yellow"/>
          <w:shd w:val="clear" w:color="auto" w:fill="ffffff"/>
          <w:lang w:val="en-US" w:eastAsia="zh-CN" w:bidi="ar"/>
        </w:rPr>
        <w:t xml:space="preserve">32.3乙方出现转包、分包行为，甲方可立即单方终止合同，由此产生全部经济损失、财政资金损失由乙方全额承担；</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Cs/>
          <w:sz w:val="21"/>
          <w:szCs w:val="21"/>
          <w:highlight w:val="yellow"/>
          <w:shd w:val="clear" w:color="auto" w:fill="ffffff"/>
          <w:lang w:val="en-US" w:eastAsia="zh-CN" w:bidi="ar"/>
        </w:rPr>
      </w:pPr>
      <w:r>
        <w:rPr>
          <w:rFonts w:hint="eastAsia" w:ascii="仿宋" w:hAnsi="仿宋" w:eastAsia="仿宋" w:cs="仿宋"/>
          <w:bCs/>
          <w:sz w:val="21"/>
          <w:szCs w:val="21"/>
          <w:highlight w:val="yellow"/>
          <w:shd w:val="clear" w:color="auto" w:fill="ffffff"/>
          <w:lang w:val="en-US" w:eastAsia="zh-CN" w:bidi="ar"/>
        </w:rPr>
        <w:t xml:space="preserve">32.4上级残联政策变更导致项目无法继续实施的，甲方有权单方解除合同，仅按乙方实际合规服务天数结算费用，不承担违约金。</w:t>
      </w:r>
      <w:r/>
    </w:p>
    <w:p>
      <w:pPr>
        <w:numPr>
          <w:ilvl w:val="0"/>
          <w:numId w:val="0"/>
        </w:numPr>
        <w:ind w:left="-420" w:right="-420" w:firstLine="48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3</w:t>
      </w:r>
      <w:r>
        <w:rPr>
          <w:rFonts w:hint="eastAsia" w:ascii="仿宋" w:hAnsi="仿宋" w:eastAsia="仿宋" w:cs="仿宋"/>
          <w:b w:val="0"/>
          <w:bCs/>
          <w:sz w:val="21"/>
          <w:szCs w:val="21"/>
          <w:highlight w:val="none"/>
          <w:shd w:val="clear" w:color="auto" w:fill="ffffff"/>
          <w:lang w:eastAsia="zh-CN" w:bidi="ar"/>
        </w:rPr>
        <w:t xml:space="preserve">3</w:t>
      </w:r>
      <w:r>
        <w:rPr>
          <w:rFonts w:hint="eastAsia" w:ascii="仿宋" w:hAnsi="仿宋" w:eastAsia="仿宋" w:cs="仿宋"/>
          <w:b w:val="0"/>
          <w:bCs/>
          <w:sz w:val="21"/>
          <w:szCs w:val="21"/>
          <w:highlight w:val="none"/>
          <w:shd w:val="clear" w:color="auto" w:fill="ffffff"/>
          <w:lang w:bidi="ar"/>
        </w:rPr>
        <w:t xml:space="preserve">、政府采购履约资金扶持政策</w:t>
      </w:r>
      <w:r/>
    </w:p>
    <w:p>
      <w:pPr>
        <w:numPr>
          <w:ilvl w:val="0"/>
          <w:numId w:val="0"/>
        </w:numPr>
        <w:ind w:left="-420" w:right="-420"/>
        <w:jc w:val="left"/>
        <w:keepLines w:val="0"/>
        <w:keepNext w:val="0"/>
        <w:pageBreakBefore w:val="0"/>
        <w:spacing w:line="380" w:lineRule="exact"/>
        <w:shd w:val="clear" w:color="auto" w:fill="ffffff"/>
        <w:widowControl/>
        <w:rPr>
          <w:rFonts w:hint="eastAsia" w:ascii="仿宋" w:hAnsi="仿宋" w:eastAsia="仿宋" w:cs="仿宋"/>
          <w:b w:val="0"/>
          <w:bCs/>
          <w:sz w:val="21"/>
          <w:szCs w:val="21"/>
          <w:highlight w:val="none"/>
          <w:shd w:val="clear" w:color="auto" w:fill="ffffff"/>
          <w:lang w:bidi="ar"/>
        </w:rPr>
      </w:pPr>
      <w:r>
        <w:rPr>
          <w:rFonts w:hint="eastAsia" w:ascii="仿宋" w:hAnsi="仿宋" w:eastAsia="仿宋" w:cs="仿宋"/>
          <w:b w:val="0"/>
          <w:bCs/>
          <w:sz w:val="21"/>
          <w:szCs w:val="21"/>
          <w:highlight w:val="none"/>
          <w:shd w:val="clear" w:color="auto" w:fill="ffffff"/>
          <w:lang w:bidi="ar"/>
        </w:rPr>
        <w:t xml:space="preserve">成交</w:t>
      </w:r>
      <w:r>
        <w:rPr>
          <w:rFonts w:hint="eastAsia" w:ascii="仿宋" w:hAnsi="仿宋" w:eastAsia="仿宋" w:cs="仿宋"/>
          <w:b w:val="0"/>
          <w:bCs/>
          <w:sz w:val="21"/>
          <w:szCs w:val="21"/>
          <w:highlight w:val="none"/>
          <w:shd w:val="clear" w:color="auto" w:fill="ffffff"/>
          <w:lang w:eastAsia="zh-CN" w:bidi="ar"/>
        </w:rPr>
        <w:t xml:space="preserve">投标人</w:t>
      </w:r>
      <w:r>
        <w:rPr>
          <w:rFonts w:hint="eastAsia" w:ascii="仿宋" w:hAnsi="仿宋" w:eastAsia="仿宋" w:cs="仿宋"/>
          <w:b w:val="0"/>
          <w:bCs/>
          <w:sz w:val="21"/>
          <w:szCs w:val="21"/>
          <w:highlight w:val="none"/>
          <w:shd w:val="clear" w:color="auto" w:fill="ffffff"/>
          <w:lang w:bidi="ar"/>
        </w:rPr>
        <w:t xml:space="preserve">可凭政府采购合同办理融资贷款，详情请见江苏政府采购网“政采贷”专栏。</w:t>
      </w:r>
      <w:r/>
    </w:p>
    <w:p>
      <w:pPr>
        <w:ind w:left="-420" w:right="-420"/>
        <w:jc w:val="left"/>
        <w:keepLines w:val="0"/>
        <w:keepNext w:val="0"/>
        <w:pageBreakBefore w:val="0"/>
        <w:spacing w:before="41" w:line="226"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b/>
          <w:bCs/>
          <w:color w:val="000000"/>
          <w:spacing w:val="5"/>
          <w:sz w:val="21"/>
          <w:szCs w:val="21"/>
          <w:highlight w:val="none"/>
          <w:lang w:eastAsia="en-US"/>
        </w:rPr>
        <w:t xml:space="preserve">八、质疑、投诉</w:t>
      </w:r>
      <w:r/>
    </w:p>
    <w:p>
      <w:pPr>
        <w:ind w:left="-420" w:right="-420"/>
        <w:jc w:val="left"/>
        <w:keepLines w:val="0"/>
        <w:keepNext w:val="0"/>
        <w:pageBreakBefore w:val="0"/>
        <w:spacing w:before="249" w:line="220"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4"/>
          <w:sz w:val="21"/>
          <w:szCs w:val="21"/>
          <w:highlight w:val="none"/>
          <w:lang w:eastAsia="en-US"/>
        </w:rPr>
        <w:t xml:space="preserve"> </w:t>
      </w:r>
      <w:r>
        <w:rPr>
          <w:rFonts w:hint="eastAsia" w:ascii="仿宋" w:hAnsi="仿宋" w:eastAsia="仿宋" w:cs="仿宋"/>
          <w:b/>
          <w:bCs/>
          <w:color w:val="000000"/>
          <w:spacing w:val="-4"/>
          <w:sz w:val="21"/>
          <w:szCs w:val="21"/>
          <w:highlight w:val="none"/>
          <w:lang w:eastAsia="en-US"/>
        </w:rPr>
        <w:t xml:space="preserve">质疑：</w:t>
      </w:r>
      <w:r/>
    </w:p>
    <w:p>
      <w:pPr>
        <w:ind w:left="-420" w:right="-420"/>
        <w:jc w:val="left"/>
        <w:keepLines w:val="0"/>
        <w:keepNext w:val="0"/>
        <w:pageBreakBefore w:val="0"/>
        <w:spacing w:before="211" w:line="220"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b/>
          <w:bCs/>
          <w:color w:val="000000"/>
          <w:spacing w:val="-6"/>
          <w:sz w:val="21"/>
          <w:szCs w:val="21"/>
          <w:highlight w:val="none"/>
          <w:lang w:eastAsia="en-US"/>
        </w:rPr>
        <w:t xml:space="preserve">1、质疑的提出</w:t>
      </w:r>
      <w:r/>
    </w:p>
    <w:p>
      <w:pPr>
        <w:ind w:left="-420" w:right="-420" w:firstLine="21"/>
        <w:jc w:val="left"/>
        <w:keepLines w:val="0"/>
        <w:keepNext w:val="0"/>
        <w:pageBreakBefore w:val="0"/>
        <w:spacing w:before="48" w:line="381"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z w:val="21"/>
          <w:szCs w:val="21"/>
          <w:highlight w:val="none"/>
          <w:lang w:eastAsia="en-US"/>
        </w:rPr>
        <w:t xml:space="preserve">提出质疑的</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应当是参与所质疑项目采购活动的</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pacing w:val="-1"/>
          <w:sz w:val="21"/>
          <w:szCs w:val="21"/>
          <w:highlight w:val="none"/>
          <w:lang w:eastAsia="en-US"/>
        </w:rPr>
        <w:t xml:space="preserve">。</w:t>
      </w:r>
      <w:r>
        <w:rPr>
          <w:rFonts w:hint="eastAsia" w:ascii="仿宋" w:hAnsi="仿宋" w:eastAsia="仿宋" w:cs="仿宋"/>
          <w:color w:val="000000"/>
          <w:spacing w:val="-1"/>
          <w:sz w:val="21"/>
          <w:szCs w:val="21"/>
          <w:highlight w:val="none"/>
          <w:lang w:eastAsia="zh-CN"/>
        </w:rPr>
        <w:t xml:space="preserve">投标人</w:t>
      </w:r>
      <w:r>
        <w:rPr>
          <w:rFonts w:hint="eastAsia" w:ascii="仿宋" w:hAnsi="仿宋" w:eastAsia="仿宋" w:cs="仿宋"/>
          <w:color w:val="000000"/>
          <w:spacing w:val="-1"/>
          <w:sz w:val="21"/>
          <w:szCs w:val="21"/>
          <w:highlight w:val="none"/>
          <w:lang w:eastAsia="en-US"/>
        </w:rPr>
        <w:t xml:space="preserve">认为</w:t>
      </w:r>
      <w:r>
        <w:rPr>
          <w:rFonts w:hint="eastAsia" w:ascii="仿宋" w:hAnsi="仿宋" w:eastAsia="仿宋" w:cs="仿宋"/>
          <w:color w:val="000000"/>
          <w:spacing w:val="-1"/>
          <w:sz w:val="21"/>
          <w:szCs w:val="21"/>
          <w:highlight w:val="none"/>
          <w:lang w:eastAsia="zh-CN"/>
        </w:rPr>
        <w:t xml:space="preserve">招标文件</w:t>
      </w:r>
      <w:r>
        <w:rPr>
          <w:rFonts w:hint="eastAsia" w:ascii="仿宋" w:hAnsi="仿宋" w:eastAsia="仿宋" w:cs="仿宋"/>
          <w:color w:val="000000"/>
          <w:spacing w:val="-1"/>
          <w:sz w:val="21"/>
          <w:szCs w:val="21"/>
          <w:highlight w:val="none"/>
          <w:lang w:eastAsia="en-US"/>
        </w:rPr>
        <w:t xml:space="preserve">、采</w:t>
      </w:r>
      <w:r>
        <w:rPr>
          <w:rFonts w:hint="eastAsia" w:ascii="仿宋" w:hAnsi="仿宋" w:eastAsia="仿宋" w:cs="仿宋"/>
          <w:color w:val="000000"/>
          <w:sz w:val="21"/>
          <w:szCs w:val="21"/>
          <w:highlight w:val="none"/>
          <w:lang w:eastAsia="en-US"/>
        </w:rPr>
        <w:t xml:space="preserve">购过程、中标结果使自己的权益受到损害的，可以在知道或者应知其权</w:t>
      </w:r>
      <w:r>
        <w:rPr>
          <w:rFonts w:hint="eastAsia" w:ascii="仿宋" w:hAnsi="仿宋" w:eastAsia="仿宋" w:cs="仿宋"/>
          <w:color w:val="000000"/>
          <w:spacing w:val="-1"/>
          <w:sz w:val="21"/>
          <w:szCs w:val="21"/>
          <w:highlight w:val="none"/>
          <w:lang w:eastAsia="en-US"/>
        </w:rPr>
        <w:t xml:space="preserve">益受到损害之日（获</w:t>
      </w:r>
      <w:r>
        <w:rPr>
          <w:rFonts w:hint="eastAsia" w:ascii="仿宋" w:hAnsi="仿宋" w:eastAsia="仿宋" w:cs="仿宋"/>
          <w:color w:val="000000"/>
          <w:sz w:val="21"/>
          <w:szCs w:val="21"/>
          <w:highlight w:val="none"/>
          <w:lang w:eastAsia="en-US"/>
        </w:rPr>
        <w:t xml:space="preserve">取</w:t>
      </w:r>
      <w:r>
        <w:rPr>
          <w:rFonts w:hint="eastAsia" w:ascii="仿宋" w:hAnsi="仿宋" w:eastAsia="仿宋" w:cs="仿宋"/>
          <w:color w:val="000000"/>
          <w:sz w:val="21"/>
          <w:szCs w:val="21"/>
          <w:highlight w:val="none"/>
          <w:lang w:eastAsia="zh-CN"/>
        </w:rPr>
        <w:t xml:space="preserve">招标文件</w:t>
      </w:r>
      <w:r>
        <w:rPr>
          <w:rFonts w:hint="eastAsia" w:ascii="仿宋" w:hAnsi="仿宋" w:eastAsia="仿宋" w:cs="仿宋"/>
          <w:color w:val="000000"/>
          <w:sz w:val="21"/>
          <w:szCs w:val="21"/>
          <w:highlight w:val="none"/>
          <w:lang w:eastAsia="en-US"/>
        </w:rPr>
        <w:t xml:space="preserve">之日、中标公告发布之日）起七个工作日内以书面形式向采</w:t>
      </w:r>
      <w:r>
        <w:rPr>
          <w:rFonts w:hint="eastAsia" w:ascii="仿宋" w:hAnsi="仿宋" w:eastAsia="仿宋" w:cs="仿宋"/>
          <w:color w:val="000000"/>
          <w:spacing w:val="-1"/>
          <w:sz w:val="21"/>
          <w:szCs w:val="21"/>
          <w:highlight w:val="none"/>
          <w:lang w:eastAsia="en-US"/>
        </w:rPr>
        <w:t xml:space="preserve">购人、采购代理机构</w:t>
      </w:r>
      <w:r>
        <w:rPr>
          <w:rFonts w:hint="eastAsia" w:ascii="仿宋" w:hAnsi="仿宋" w:eastAsia="仿宋" w:cs="仿宋"/>
          <w:color w:val="000000"/>
          <w:sz w:val="21"/>
          <w:szCs w:val="21"/>
          <w:highlight w:val="none"/>
          <w:lang w:eastAsia="en-US"/>
        </w:rPr>
        <w:t xml:space="preserve">提出质疑。</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应当在法定质疑期内一次性提出针</w:t>
      </w:r>
      <w:r>
        <w:rPr>
          <w:rFonts w:hint="eastAsia" w:ascii="仿宋" w:hAnsi="仿宋" w:eastAsia="仿宋" w:cs="仿宋"/>
          <w:color w:val="000000"/>
          <w:spacing w:val="-1"/>
          <w:sz w:val="21"/>
          <w:szCs w:val="21"/>
          <w:highlight w:val="none"/>
          <w:lang w:eastAsia="en-US"/>
        </w:rPr>
        <w:t xml:space="preserve">对同一采购程序环节的质疑。</w:t>
      </w:r>
      <w:r>
        <w:rPr>
          <w:rFonts w:hint="eastAsia" w:ascii="仿宋" w:hAnsi="仿宋" w:eastAsia="仿宋" w:cs="仿宋"/>
          <w:b/>
          <w:bCs/>
          <w:color w:val="000000"/>
          <w:spacing w:val="-1"/>
          <w:sz w:val="21"/>
          <w:szCs w:val="21"/>
          <w:highlight w:val="none"/>
          <w:lang w:eastAsia="en-US"/>
        </w:rPr>
        <w:t xml:space="preserve">未依照采</w:t>
      </w:r>
      <w:r>
        <w:rPr>
          <w:rFonts w:hint="eastAsia" w:ascii="仿宋" w:hAnsi="仿宋" w:eastAsia="仿宋" w:cs="仿宋"/>
          <w:b/>
          <w:bCs/>
          <w:color w:val="000000"/>
          <w:spacing w:val="-2"/>
          <w:sz w:val="21"/>
          <w:szCs w:val="21"/>
          <w:highlight w:val="none"/>
          <w:lang w:eastAsia="en-US"/>
        </w:rPr>
        <w:t xml:space="preserve">购公告要求获取</w:t>
      </w:r>
      <w:r>
        <w:rPr>
          <w:rFonts w:hint="eastAsia" w:ascii="仿宋" w:hAnsi="仿宋" w:eastAsia="仿宋" w:cs="仿宋"/>
          <w:b/>
          <w:bCs/>
          <w:color w:val="000000"/>
          <w:spacing w:val="-2"/>
          <w:sz w:val="21"/>
          <w:szCs w:val="21"/>
          <w:highlight w:val="none"/>
          <w:lang w:eastAsia="zh-CN"/>
        </w:rPr>
        <w:t xml:space="preserve">招标文件</w:t>
      </w:r>
      <w:r>
        <w:rPr>
          <w:rFonts w:hint="eastAsia" w:ascii="仿宋" w:hAnsi="仿宋" w:eastAsia="仿宋" w:cs="仿宋"/>
          <w:b/>
          <w:bCs/>
          <w:color w:val="000000"/>
          <w:spacing w:val="-2"/>
          <w:sz w:val="21"/>
          <w:szCs w:val="21"/>
          <w:highlight w:val="none"/>
          <w:lang w:eastAsia="en-US"/>
        </w:rPr>
        <w:t xml:space="preserve">的</w:t>
      </w:r>
      <w:r>
        <w:rPr>
          <w:rFonts w:hint="eastAsia" w:ascii="仿宋" w:hAnsi="仿宋" w:eastAsia="仿宋" w:cs="仿宋"/>
          <w:b/>
          <w:bCs/>
          <w:color w:val="000000"/>
          <w:spacing w:val="-2"/>
          <w:sz w:val="21"/>
          <w:szCs w:val="21"/>
          <w:highlight w:val="none"/>
          <w:lang w:eastAsia="zh-CN"/>
        </w:rPr>
        <w:t xml:space="preserve">投标人</w:t>
      </w:r>
      <w:r>
        <w:rPr>
          <w:rFonts w:hint="eastAsia" w:ascii="仿宋" w:hAnsi="仿宋" w:eastAsia="仿宋" w:cs="仿宋"/>
          <w:b/>
          <w:bCs/>
          <w:color w:val="000000"/>
          <w:spacing w:val="-2"/>
          <w:sz w:val="21"/>
          <w:szCs w:val="21"/>
          <w:highlight w:val="none"/>
          <w:lang w:eastAsia="en-US"/>
        </w:rPr>
        <w:t xml:space="preserve">，视为未参与该项目的采购活动，不具备对该</w:t>
      </w:r>
      <w:r>
        <w:rPr>
          <w:rFonts w:hint="eastAsia" w:ascii="仿宋" w:hAnsi="仿宋" w:eastAsia="仿宋" w:cs="仿宋"/>
          <w:b/>
          <w:bCs/>
          <w:color w:val="000000"/>
          <w:spacing w:val="-2"/>
          <w:sz w:val="21"/>
          <w:szCs w:val="21"/>
          <w:highlight w:val="none"/>
          <w:lang w:eastAsia="zh-CN"/>
        </w:rPr>
        <w:t xml:space="preserve">招标文件</w:t>
      </w:r>
      <w:r>
        <w:rPr>
          <w:rFonts w:hint="eastAsia" w:ascii="仿宋" w:hAnsi="仿宋" w:eastAsia="仿宋" w:cs="仿宋"/>
          <w:b/>
          <w:bCs/>
          <w:color w:val="000000"/>
          <w:spacing w:val="-2"/>
          <w:sz w:val="21"/>
          <w:szCs w:val="21"/>
          <w:highlight w:val="none"/>
          <w:lang w:eastAsia="en-US"/>
        </w:rPr>
        <w:t xml:space="preserve">提</w:t>
      </w:r>
      <w:r>
        <w:rPr>
          <w:rFonts w:hint="eastAsia" w:ascii="仿宋" w:hAnsi="仿宋" w:eastAsia="仿宋" w:cs="仿宋"/>
          <w:b/>
          <w:bCs/>
          <w:color w:val="000000"/>
          <w:spacing w:val="-3"/>
          <w:sz w:val="21"/>
          <w:szCs w:val="21"/>
          <w:highlight w:val="none"/>
          <w:lang w:eastAsia="en-US"/>
        </w:rPr>
        <w:t xml:space="preserve">出质疑的法定权利。</w:t>
      </w:r>
      <w:r>
        <w:rPr>
          <w:rFonts w:hint="eastAsia" w:ascii="仿宋" w:hAnsi="仿宋" w:eastAsia="仿宋" w:cs="仿宋"/>
          <w:color w:val="000000"/>
          <w:spacing w:val="-3"/>
          <w:sz w:val="21"/>
          <w:szCs w:val="21"/>
          <w:highlight w:val="none"/>
          <w:lang w:eastAsia="en-US"/>
        </w:rPr>
        <w:t xml:space="preserve">提出质疑时，必须坚持“谁主张，谁举证</w:t>
      </w:r>
      <w:r>
        <w:rPr>
          <w:rFonts w:hint="eastAsia" w:ascii="仿宋" w:hAnsi="仿宋" w:eastAsia="仿宋" w:cs="仿宋"/>
          <w:color w:val="000000"/>
          <w:spacing w:val="-77"/>
          <w:sz w:val="21"/>
          <w:szCs w:val="21"/>
          <w:highlight w:val="none"/>
          <w:lang w:eastAsia="en-US"/>
        </w:rPr>
        <w:t xml:space="preserve"> </w:t>
      </w:r>
      <w:r>
        <w:rPr>
          <w:rFonts w:hint="eastAsia" w:ascii="仿宋" w:hAnsi="仿宋" w:eastAsia="仿宋" w:cs="仿宋"/>
          <w:color w:val="000000"/>
          <w:spacing w:val="-3"/>
          <w:sz w:val="21"/>
          <w:szCs w:val="21"/>
          <w:highlight w:val="none"/>
          <w:lang w:eastAsia="en-US"/>
        </w:rPr>
        <w:t xml:space="preserve">”“实事求是</w:t>
      </w:r>
      <w:r>
        <w:rPr>
          <w:rFonts w:hint="eastAsia" w:ascii="仿宋" w:hAnsi="仿宋" w:eastAsia="仿宋" w:cs="仿宋"/>
          <w:color w:val="000000"/>
          <w:spacing w:val="-88"/>
          <w:sz w:val="21"/>
          <w:szCs w:val="21"/>
          <w:highlight w:val="none"/>
          <w:lang w:eastAsia="en-US"/>
        </w:rPr>
        <w:t xml:space="preserve"> </w:t>
      </w:r>
      <w:r>
        <w:rPr>
          <w:rFonts w:hint="eastAsia" w:ascii="仿宋" w:hAnsi="仿宋" w:eastAsia="仿宋" w:cs="仿宋"/>
          <w:color w:val="000000"/>
          <w:spacing w:val="-3"/>
          <w:sz w:val="21"/>
          <w:szCs w:val="21"/>
          <w:highlight w:val="none"/>
          <w:lang w:eastAsia="en-US"/>
        </w:rPr>
        <w:t xml:space="preserve">”的原则，不能</w:t>
      </w:r>
      <w:r>
        <w:rPr>
          <w:rFonts w:hint="eastAsia" w:ascii="仿宋" w:hAnsi="仿宋" w:eastAsia="仿宋" w:cs="仿宋"/>
          <w:color w:val="000000"/>
          <w:spacing w:val="-2"/>
          <w:sz w:val="21"/>
          <w:szCs w:val="21"/>
          <w:highlight w:val="none"/>
          <w:lang w:eastAsia="en-US"/>
        </w:rPr>
        <w:t xml:space="preserve">臆测。属于</w:t>
      </w:r>
      <w:r>
        <w:rPr>
          <w:rFonts w:hint="eastAsia" w:ascii="仿宋" w:hAnsi="仿宋" w:eastAsia="仿宋" w:cs="仿宋"/>
          <w:color w:val="000000"/>
          <w:sz w:val="21"/>
          <w:szCs w:val="21"/>
          <w:highlight w:val="none"/>
          <w:lang w:eastAsia="en-US"/>
        </w:rPr>
        <w:t xml:space="preserve">须由法定部门调查、侦查或先行作出相关认定的事项，质</w:t>
      </w:r>
      <w:r>
        <w:rPr>
          <w:rFonts w:hint="eastAsia" w:ascii="仿宋" w:hAnsi="仿宋" w:eastAsia="仿宋" w:cs="仿宋"/>
          <w:color w:val="000000"/>
          <w:spacing w:val="-1"/>
          <w:sz w:val="21"/>
          <w:szCs w:val="21"/>
          <w:highlight w:val="none"/>
          <w:lang w:eastAsia="en-US"/>
        </w:rPr>
        <w:t xml:space="preserve">疑</w:t>
      </w:r>
      <w:r>
        <w:rPr>
          <w:rFonts w:hint="eastAsia" w:ascii="仿宋" w:hAnsi="仿宋" w:eastAsia="仿宋" w:cs="仿宋"/>
          <w:color w:val="000000"/>
          <w:spacing w:val="-1"/>
          <w:sz w:val="21"/>
          <w:szCs w:val="21"/>
          <w:highlight w:val="none"/>
          <w:lang w:eastAsia="zh-CN"/>
        </w:rPr>
        <w:t xml:space="preserve">投标人</w:t>
      </w:r>
      <w:r>
        <w:rPr>
          <w:rFonts w:hint="eastAsia" w:ascii="仿宋" w:hAnsi="仿宋" w:eastAsia="仿宋" w:cs="仿宋"/>
          <w:color w:val="000000"/>
          <w:spacing w:val="-1"/>
          <w:sz w:val="21"/>
          <w:szCs w:val="21"/>
          <w:highlight w:val="none"/>
          <w:lang w:eastAsia="en-US"/>
        </w:rPr>
        <w:t xml:space="preserve">应当依法申请具有法定职</w:t>
      </w:r>
      <w:r>
        <w:rPr>
          <w:rFonts w:hint="eastAsia" w:ascii="仿宋" w:hAnsi="仿宋" w:eastAsia="仿宋" w:cs="仿宋"/>
          <w:color w:val="000000"/>
          <w:sz w:val="21"/>
          <w:szCs w:val="21"/>
          <w:highlight w:val="none"/>
          <w:lang w:eastAsia="en-US"/>
        </w:rPr>
        <w:t xml:space="preserve">权的部门查清、认定，并将相关结果提供给采购人、采购代理机构。</w:t>
      </w:r>
      <w:r>
        <w:rPr>
          <w:rFonts w:hint="eastAsia" w:ascii="仿宋" w:hAnsi="仿宋" w:eastAsia="仿宋" w:cs="仿宋"/>
          <w:color w:val="000000"/>
          <w:spacing w:val="-1"/>
          <w:sz w:val="21"/>
          <w:szCs w:val="21"/>
          <w:highlight w:val="none"/>
          <w:lang w:eastAsia="en-US"/>
        </w:rPr>
        <w:t xml:space="preserve">采购人、采购代理机构不具有法定调查、认定权限。</w:t>
      </w:r>
      <w:r>
        <w:rPr>
          <w:rFonts w:hint="eastAsia" w:ascii="仿宋" w:hAnsi="仿宋" w:eastAsia="仿宋" w:cs="仿宋"/>
          <w:b/>
          <w:bCs/>
          <w:color w:val="000000"/>
          <w:spacing w:val="-1"/>
          <w:sz w:val="21"/>
          <w:szCs w:val="21"/>
          <w:highlight w:val="none"/>
          <w:lang w:eastAsia="en-US"/>
        </w:rPr>
        <w:t xml:space="preserve">质疑函的接收方式为</w:t>
      </w:r>
      <w:r>
        <w:rPr>
          <w:rFonts w:hint="eastAsia" w:ascii="仿宋" w:hAnsi="仿宋" w:eastAsia="仿宋" w:cs="仿宋"/>
          <w:b/>
          <w:bCs/>
          <w:color w:val="000000"/>
          <w:spacing w:val="-1"/>
          <w:sz w:val="21"/>
          <w:szCs w:val="21"/>
          <w:highlight w:val="none"/>
          <w:lang w:eastAsia="zh-CN"/>
        </w:rPr>
        <w:t xml:space="preserve">投标人</w:t>
      </w:r>
      <w:r>
        <w:rPr>
          <w:rFonts w:hint="eastAsia" w:ascii="仿宋" w:hAnsi="仿宋" w:eastAsia="仿宋" w:cs="仿宋"/>
          <w:b/>
          <w:bCs/>
          <w:color w:val="000000"/>
          <w:spacing w:val="-1"/>
          <w:sz w:val="21"/>
          <w:szCs w:val="21"/>
          <w:highlight w:val="none"/>
          <w:lang w:eastAsia="en-US"/>
        </w:rPr>
        <w:t xml:space="preserve">书面原件提交</w:t>
      </w:r>
      <w:r>
        <w:rPr>
          <w:rFonts w:hint="eastAsia" w:ascii="仿宋" w:hAnsi="仿宋" w:eastAsia="仿宋" w:cs="仿宋"/>
          <w:color w:val="000000"/>
          <w:spacing w:val="-1"/>
          <w:sz w:val="21"/>
          <w:szCs w:val="21"/>
          <w:highlight w:val="none"/>
          <w:lang w:eastAsia="en-US"/>
        </w:rPr>
        <w:t xml:space="preserve">。联系部门、联系电</w:t>
      </w:r>
      <w:r>
        <w:rPr>
          <w:rFonts w:hint="eastAsia" w:ascii="仿宋" w:hAnsi="仿宋" w:eastAsia="仿宋" w:cs="仿宋"/>
          <w:color w:val="000000"/>
          <w:spacing w:val="-4"/>
          <w:sz w:val="21"/>
          <w:szCs w:val="21"/>
          <w:highlight w:val="none"/>
          <w:lang w:eastAsia="en-US"/>
        </w:rPr>
        <w:t xml:space="preserve">话和通讯地址详见本 </w:t>
      </w:r>
      <w:r>
        <w:rPr>
          <w:rFonts w:hint="eastAsia" w:ascii="仿宋" w:hAnsi="仿宋" w:eastAsia="仿宋" w:cs="仿宋"/>
          <w:b/>
          <w:bCs/>
          <w:color w:val="000000"/>
          <w:spacing w:val="-4"/>
          <w:sz w:val="21"/>
          <w:szCs w:val="21"/>
          <w:highlight w:val="none"/>
          <w:lang w:eastAsia="zh-CN"/>
        </w:rPr>
        <w:t xml:space="preserve">招标文件</w:t>
      </w:r>
      <w:r>
        <w:rPr>
          <w:rFonts w:hint="eastAsia" w:ascii="仿宋" w:hAnsi="仿宋" w:eastAsia="仿宋" w:cs="仿宋"/>
          <w:b/>
          <w:bCs/>
          <w:color w:val="000000"/>
          <w:spacing w:val="-4"/>
          <w:sz w:val="21"/>
          <w:szCs w:val="21"/>
          <w:highlight w:val="none"/>
          <w:lang w:eastAsia="en-US"/>
        </w:rPr>
        <w:t xml:space="preserve">第一章“招标公告</w:t>
      </w:r>
      <w:r>
        <w:rPr>
          <w:rFonts w:hint="eastAsia" w:ascii="仿宋" w:hAnsi="仿宋" w:eastAsia="仿宋" w:cs="仿宋"/>
          <w:color w:val="000000"/>
          <w:spacing w:val="-80"/>
          <w:sz w:val="21"/>
          <w:szCs w:val="21"/>
          <w:highlight w:val="none"/>
          <w:lang w:eastAsia="en-US"/>
        </w:rPr>
        <w:t xml:space="preserve"> </w:t>
      </w:r>
      <w:r>
        <w:rPr>
          <w:rFonts w:hint="eastAsia" w:ascii="仿宋" w:hAnsi="仿宋" w:eastAsia="仿宋" w:cs="仿宋"/>
          <w:b/>
          <w:bCs/>
          <w:color w:val="000000"/>
          <w:spacing w:val="-4"/>
          <w:sz w:val="21"/>
          <w:szCs w:val="21"/>
          <w:highlight w:val="none"/>
          <w:lang w:eastAsia="en-US"/>
        </w:rPr>
        <w:t xml:space="preserve">”</w:t>
      </w:r>
      <w:r>
        <w:rPr>
          <w:rFonts w:hint="eastAsia" w:ascii="仿宋" w:hAnsi="仿宋" w:eastAsia="仿宋" w:cs="仿宋"/>
          <w:color w:val="000000"/>
          <w:spacing w:val="-4"/>
          <w:sz w:val="21"/>
          <w:szCs w:val="21"/>
          <w:highlight w:val="none"/>
          <w:lang w:eastAsia="en-US"/>
        </w:rPr>
        <w:t xml:space="preserve">。质疑实行实名制，不得进行虚假、恶意</w:t>
      </w:r>
      <w:r>
        <w:rPr>
          <w:rFonts w:hint="eastAsia" w:ascii="仿宋" w:hAnsi="仿宋" w:eastAsia="仿宋" w:cs="仿宋"/>
          <w:color w:val="000000"/>
          <w:spacing w:val="-3"/>
          <w:sz w:val="21"/>
          <w:szCs w:val="21"/>
          <w:highlight w:val="none"/>
          <w:lang w:eastAsia="en-US"/>
        </w:rPr>
        <w:t xml:space="preserve">质疑。</w:t>
      </w:r>
      <w:r/>
    </w:p>
    <w:p>
      <w:pPr>
        <w:ind w:left="-420" w:right="-420"/>
        <w:jc w:val="left"/>
        <w:keepLines w:val="0"/>
        <w:keepNext w:val="0"/>
        <w:pageBreakBefore w:val="0"/>
        <w:spacing w:line="218"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1"/>
          <w:sz w:val="21"/>
          <w:szCs w:val="21"/>
          <w:highlight w:val="none"/>
          <w:lang w:eastAsia="zh-CN"/>
        </w:rPr>
        <w:t xml:space="preserve">投标人</w:t>
      </w:r>
      <w:r>
        <w:rPr>
          <w:rFonts w:hint="eastAsia" w:ascii="仿宋" w:hAnsi="仿宋" w:eastAsia="仿宋" w:cs="仿宋"/>
          <w:color w:val="000000"/>
          <w:spacing w:val="-1"/>
          <w:sz w:val="21"/>
          <w:szCs w:val="21"/>
          <w:highlight w:val="none"/>
          <w:lang w:eastAsia="en-US"/>
        </w:rPr>
        <w:t xml:space="preserve">提出质疑应当</w:t>
      </w:r>
      <w:r>
        <w:rPr>
          <w:rFonts w:hint="eastAsia" w:ascii="仿宋" w:hAnsi="仿宋" w:eastAsia="仿宋" w:cs="仿宋"/>
          <w:b/>
          <w:bCs/>
          <w:color w:val="000000"/>
          <w:spacing w:val="-1"/>
          <w:sz w:val="21"/>
          <w:szCs w:val="21"/>
          <w:highlight w:val="none"/>
          <w:lang w:eastAsia="en-US"/>
        </w:rPr>
        <w:t xml:space="preserve">提交质疑函和必要的证明材料</w:t>
      </w:r>
      <w:r>
        <w:rPr>
          <w:rFonts w:hint="eastAsia" w:ascii="仿宋" w:hAnsi="仿宋" w:eastAsia="仿宋" w:cs="仿宋"/>
          <w:color w:val="000000"/>
          <w:spacing w:val="-1"/>
          <w:sz w:val="21"/>
          <w:szCs w:val="21"/>
          <w:highlight w:val="none"/>
          <w:lang w:eastAsia="en-US"/>
        </w:rPr>
        <w:t xml:space="preserve">，应当包括下列内容：</w:t>
      </w:r>
      <w:r/>
    </w:p>
    <w:p>
      <w:pPr>
        <w:ind w:left="-420" w:right="-420"/>
        <w:jc w:val="left"/>
        <w:keepLines w:val="0"/>
        <w:keepNext w:val="0"/>
        <w:pageBreakBefore w:val="0"/>
        <w:spacing w:before="212" w:line="219"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1"/>
          <w:sz w:val="21"/>
          <w:szCs w:val="21"/>
          <w:highlight w:val="none"/>
          <w:lang w:eastAsia="en-US"/>
        </w:rPr>
        <w:t xml:space="preserve">（1）</w:t>
      </w:r>
      <w:r>
        <w:rPr>
          <w:rFonts w:hint="eastAsia" w:ascii="仿宋" w:hAnsi="仿宋" w:eastAsia="仿宋" w:cs="仿宋"/>
          <w:color w:val="000000"/>
          <w:spacing w:val="-1"/>
          <w:sz w:val="21"/>
          <w:szCs w:val="21"/>
          <w:highlight w:val="none"/>
          <w:lang w:eastAsia="zh-CN"/>
        </w:rPr>
        <w:t xml:space="preserve">投标人</w:t>
      </w:r>
      <w:r>
        <w:rPr>
          <w:rFonts w:hint="eastAsia" w:ascii="仿宋" w:hAnsi="仿宋" w:eastAsia="仿宋" w:cs="仿宋"/>
          <w:color w:val="000000"/>
          <w:spacing w:val="-1"/>
          <w:sz w:val="21"/>
          <w:szCs w:val="21"/>
          <w:highlight w:val="none"/>
          <w:lang w:eastAsia="en-US"/>
        </w:rPr>
        <w:t xml:space="preserve">的姓名或者名称、地址、邮编、联系人及联系电话；</w:t>
      </w:r>
      <w:r/>
    </w:p>
    <w:p>
      <w:pPr>
        <w:ind w:left="-420" w:right="-420"/>
        <w:jc w:val="left"/>
        <w:keepLines w:val="0"/>
        <w:keepNext w:val="0"/>
        <w:pageBreakBefore w:val="0"/>
        <w:spacing w:before="210" w:line="219"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2"/>
          <w:sz w:val="21"/>
          <w:szCs w:val="21"/>
          <w:highlight w:val="none"/>
          <w:lang w:eastAsia="en-US"/>
        </w:rPr>
        <w:t xml:space="preserve">（2）质疑项目的名称、编号；</w:t>
      </w:r>
      <w:r/>
    </w:p>
    <w:p>
      <w:pPr>
        <w:ind w:left="-420" w:right="-420"/>
        <w:jc w:val="left"/>
        <w:keepLines w:val="0"/>
        <w:keepNext w:val="0"/>
        <w:pageBreakBefore w:val="0"/>
        <w:spacing w:before="212" w:line="219"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1"/>
          <w:sz w:val="21"/>
          <w:szCs w:val="21"/>
          <w:highlight w:val="none"/>
          <w:lang w:eastAsia="en-US"/>
        </w:rPr>
        <w:t xml:space="preserve">（3）具体、明确的质疑事项和与质疑事项相关的请求；</w:t>
      </w:r>
      <w:r/>
    </w:p>
    <w:p>
      <w:pPr>
        <w:ind w:left="-420" w:right="-420"/>
        <w:jc w:val="left"/>
        <w:keepLines w:val="0"/>
        <w:keepNext w:val="0"/>
        <w:pageBreakBefore w:val="0"/>
        <w:spacing w:before="211" w:line="219"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3"/>
          <w:sz w:val="21"/>
          <w:szCs w:val="21"/>
          <w:highlight w:val="none"/>
          <w:lang w:eastAsia="en-US"/>
        </w:rPr>
        <w:t xml:space="preserve">（4）事实依据；</w:t>
      </w:r>
      <w:r/>
    </w:p>
    <w:p>
      <w:pPr>
        <w:ind w:left="-420" w:right="-420"/>
        <w:jc w:val="left"/>
        <w:keepLines w:val="0"/>
        <w:keepNext w:val="0"/>
        <w:pageBreakBefore w:val="0"/>
        <w:spacing w:before="212" w:line="219"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2"/>
          <w:sz w:val="21"/>
          <w:szCs w:val="21"/>
          <w:highlight w:val="none"/>
          <w:lang w:eastAsia="en-US"/>
        </w:rPr>
        <w:t xml:space="preserve">（5）必要的法律依据；</w:t>
      </w:r>
      <w:r/>
    </w:p>
    <w:p>
      <w:pPr>
        <w:ind w:left="-420" w:right="-420"/>
        <w:jc w:val="left"/>
        <w:keepLines w:val="0"/>
        <w:keepNext w:val="0"/>
        <w:pageBreakBefore w:val="0"/>
        <w:spacing w:before="213" w:line="220"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2"/>
          <w:sz w:val="21"/>
          <w:szCs w:val="21"/>
          <w:highlight w:val="none"/>
          <w:lang w:eastAsia="en-US"/>
        </w:rPr>
        <w:t xml:space="preserve">（6）提出质疑的日期；</w:t>
      </w:r>
      <w:r/>
    </w:p>
    <w:p>
      <w:pPr>
        <w:ind w:left="-420" w:right="-420"/>
        <w:jc w:val="left"/>
        <w:keepLines w:val="0"/>
        <w:keepNext w:val="0"/>
        <w:pageBreakBefore w:val="0"/>
        <w:spacing w:before="210" w:line="219"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4"/>
          <w:sz w:val="21"/>
          <w:szCs w:val="21"/>
          <w:highlight w:val="none"/>
          <w:lang w:eastAsia="en-US"/>
        </w:rPr>
        <w:t xml:space="preserve">（7）</w:t>
      </w:r>
      <w:r>
        <w:rPr>
          <w:rFonts w:hint="eastAsia" w:ascii="仿宋" w:hAnsi="仿宋" w:eastAsia="仿宋" w:cs="仿宋"/>
          <w:b/>
          <w:bCs/>
          <w:color w:val="000000"/>
          <w:spacing w:val="-4"/>
          <w:sz w:val="21"/>
          <w:szCs w:val="21"/>
          <w:highlight w:val="none"/>
          <w:lang w:eastAsia="en-US"/>
        </w:rPr>
        <w:t xml:space="preserve">必要的证明材料；</w:t>
      </w:r>
      <w:r/>
    </w:p>
    <w:p>
      <w:pPr>
        <w:ind w:left="-420" w:right="-420"/>
        <w:jc w:val="left"/>
        <w:keepLines w:val="0"/>
        <w:keepNext w:val="0"/>
        <w:pageBreakBefore w:val="0"/>
        <w:spacing w:before="212" w:line="219"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2"/>
          <w:sz w:val="21"/>
          <w:szCs w:val="21"/>
          <w:highlight w:val="none"/>
          <w:lang w:eastAsia="en-US"/>
        </w:rPr>
        <w:t xml:space="preserve">（8）</w:t>
      </w:r>
      <w:r>
        <w:rPr>
          <w:rFonts w:hint="eastAsia" w:ascii="仿宋" w:hAnsi="仿宋" w:eastAsia="仿宋" w:cs="仿宋"/>
          <w:color w:val="000000"/>
          <w:spacing w:val="-2"/>
          <w:sz w:val="21"/>
          <w:szCs w:val="21"/>
          <w:highlight w:val="none"/>
          <w:lang w:eastAsia="zh-CN"/>
        </w:rPr>
        <w:t xml:space="preserve">招标文件</w:t>
      </w:r>
      <w:r>
        <w:rPr>
          <w:rFonts w:hint="eastAsia" w:ascii="仿宋" w:hAnsi="仿宋" w:eastAsia="仿宋" w:cs="仿宋"/>
          <w:color w:val="000000"/>
          <w:spacing w:val="-2"/>
          <w:sz w:val="21"/>
          <w:szCs w:val="21"/>
          <w:highlight w:val="none"/>
          <w:lang w:eastAsia="en-US"/>
        </w:rPr>
        <w:t xml:space="preserve">(交易文件)下载回执函；</w:t>
      </w:r>
      <w:r/>
    </w:p>
    <w:p>
      <w:pPr>
        <w:ind w:left="-420" w:right="-420" w:firstLine="11"/>
        <w:jc w:val="left"/>
        <w:keepLines w:val="0"/>
        <w:keepNext w:val="0"/>
        <w:pageBreakBefore w:val="0"/>
        <w:spacing w:before="211" w:line="382"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2"/>
          <w:sz w:val="21"/>
          <w:szCs w:val="21"/>
          <w:highlight w:val="none"/>
          <w:lang w:eastAsia="en-US"/>
        </w:rPr>
        <w:t xml:space="preserve">（9）营业执照复印件及法定代表人授权委</w:t>
      </w:r>
      <w:r>
        <w:rPr>
          <w:rFonts w:hint="eastAsia" w:ascii="仿宋" w:hAnsi="仿宋" w:eastAsia="仿宋" w:cs="仿宋"/>
          <w:color w:val="000000"/>
          <w:spacing w:val="-3"/>
          <w:sz w:val="21"/>
          <w:szCs w:val="21"/>
          <w:highlight w:val="none"/>
          <w:lang w:eastAsia="en-US"/>
        </w:rPr>
        <w:t xml:space="preserve">托书、法定代表人身份证复印件、委托代理人身份</w:t>
      </w:r>
      <w:r>
        <w:rPr>
          <w:rFonts w:hint="eastAsia" w:ascii="仿宋" w:hAnsi="仿宋" w:eastAsia="仿宋" w:cs="仿宋"/>
          <w:color w:val="000000"/>
          <w:sz w:val="21"/>
          <w:szCs w:val="21"/>
          <w:highlight w:val="none"/>
          <w:lang w:eastAsia="en-US"/>
        </w:rPr>
        <w:t xml:space="preserve">证复印件。</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为自然人的，应当由本人签字；</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为法人或</w:t>
      </w:r>
      <w:r>
        <w:rPr>
          <w:rFonts w:hint="eastAsia" w:ascii="仿宋" w:hAnsi="仿宋" w:eastAsia="仿宋" w:cs="仿宋"/>
          <w:color w:val="000000"/>
          <w:spacing w:val="-1"/>
          <w:sz w:val="21"/>
          <w:szCs w:val="21"/>
          <w:highlight w:val="none"/>
          <w:lang w:eastAsia="en-US"/>
        </w:rPr>
        <w:t xml:space="preserve">者其他组织的，应当由法</w:t>
      </w:r>
      <w:r>
        <w:rPr>
          <w:rFonts w:hint="eastAsia" w:ascii="仿宋" w:hAnsi="仿宋" w:eastAsia="仿宋" w:cs="仿宋"/>
          <w:color w:val="000000"/>
          <w:sz w:val="21"/>
          <w:szCs w:val="21"/>
          <w:highlight w:val="none"/>
          <w:lang w:eastAsia="en-US"/>
        </w:rPr>
        <w:t xml:space="preserve">定代表人、主要负责人，或者其授权代理人签字或者盖</w:t>
      </w:r>
      <w:r>
        <w:rPr>
          <w:rFonts w:hint="eastAsia" w:ascii="仿宋" w:hAnsi="仿宋" w:eastAsia="仿宋" w:cs="仿宋"/>
          <w:color w:val="000000"/>
          <w:spacing w:val="-1"/>
          <w:sz w:val="21"/>
          <w:szCs w:val="21"/>
          <w:highlight w:val="none"/>
          <w:lang w:eastAsia="en-US"/>
        </w:rPr>
        <w:t xml:space="preserve">章，并加盖单位公章。</w:t>
      </w:r>
      <w:r/>
    </w:p>
    <w:p>
      <w:pPr>
        <w:ind w:left="-420" w:right="-420"/>
        <w:jc w:val="left"/>
        <w:keepLines w:val="0"/>
        <w:keepNext w:val="0"/>
        <w:pageBreakBefore w:val="0"/>
        <w:spacing w:before="212" w:line="220"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b/>
          <w:bCs/>
          <w:color w:val="000000"/>
          <w:spacing w:val="-3"/>
          <w:sz w:val="21"/>
          <w:szCs w:val="21"/>
          <w:highlight w:val="none"/>
          <w:lang w:eastAsia="en-US"/>
        </w:rPr>
        <w:t xml:space="preserve">2、质疑函的受理和答复</w:t>
      </w:r>
      <w:r/>
    </w:p>
    <w:p>
      <w:pPr>
        <w:ind w:left="-420" w:right="-420" w:firstLine="19"/>
        <w:jc w:val="left"/>
        <w:keepLines w:val="0"/>
        <w:keepNext w:val="0"/>
        <w:pageBreakBefore w:val="0"/>
        <w:spacing w:before="46" w:line="382"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z w:val="21"/>
          <w:szCs w:val="21"/>
          <w:highlight w:val="none"/>
          <w:lang w:eastAsia="en-US"/>
        </w:rPr>
        <w:t xml:space="preserve">质疑</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应当保证其提出的质疑事项及必要的证明材料的</w:t>
      </w:r>
      <w:r>
        <w:rPr>
          <w:rFonts w:hint="eastAsia" w:ascii="仿宋" w:hAnsi="仿宋" w:eastAsia="仿宋" w:cs="仿宋"/>
          <w:color w:val="000000"/>
          <w:spacing w:val="-1"/>
          <w:sz w:val="21"/>
          <w:szCs w:val="21"/>
          <w:highlight w:val="none"/>
          <w:lang w:eastAsia="en-US"/>
        </w:rPr>
        <w:t xml:space="preserve">真实性及来源的合法性，并</w:t>
      </w:r>
      <w:r>
        <w:rPr>
          <w:rFonts w:hint="eastAsia" w:ascii="仿宋" w:hAnsi="仿宋" w:eastAsia="仿宋" w:cs="仿宋"/>
          <w:color w:val="000000"/>
          <w:spacing w:val="-5"/>
          <w:sz w:val="21"/>
          <w:szCs w:val="21"/>
          <w:highlight w:val="none"/>
          <w:lang w:eastAsia="en-US"/>
        </w:rPr>
        <w:t xml:space="preserve">承担相应的法律责任。</w:t>
      </w:r>
      <w:r>
        <w:rPr>
          <w:rFonts w:hint="eastAsia" w:ascii="仿宋" w:hAnsi="仿宋" w:eastAsia="仿宋" w:cs="仿宋"/>
          <w:b/>
          <w:bCs/>
          <w:color w:val="000000"/>
          <w:spacing w:val="-5"/>
          <w:sz w:val="21"/>
          <w:szCs w:val="21"/>
          <w:highlight w:val="none"/>
          <w:lang w:eastAsia="en-US"/>
        </w:rPr>
        <w:t xml:space="preserve">对不能提供必要的证明材料的、涉及商业秘密的、非书面原件</w:t>
      </w:r>
      <w:r>
        <w:rPr>
          <w:rFonts w:hint="eastAsia" w:ascii="仿宋" w:hAnsi="仿宋" w:eastAsia="仿宋" w:cs="仿宋"/>
          <w:b/>
          <w:bCs/>
          <w:color w:val="000000"/>
          <w:spacing w:val="-6"/>
          <w:sz w:val="21"/>
          <w:szCs w:val="21"/>
          <w:highlight w:val="none"/>
          <w:lang w:eastAsia="en-US"/>
        </w:rPr>
        <w:t xml:space="preserve">形式的、匿名的质疑函将不予受理</w:t>
      </w:r>
      <w:r>
        <w:rPr>
          <w:rFonts w:hint="eastAsia" w:ascii="仿宋" w:hAnsi="仿宋" w:eastAsia="仿宋" w:cs="仿宋"/>
          <w:color w:val="000000"/>
          <w:spacing w:val="-6"/>
          <w:sz w:val="21"/>
          <w:szCs w:val="21"/>
          <w:highlight w:val="none"/>
          <w:lang w:eastAsia="en-US"/>
        </w:rPr>
        <w:t xml:space="preserve">。必要的证明材料要具备客观性、关联性、合法性，无法查实的（如</w:t>
      </w:r>
      <w:r>
        <w:rPr>
          <w:rFonts w:hint="eastAsia" w:ascii="仿宋" w:hAnsi="仿宋" w:eastAsia="仿宋" w:cs="仿宋"/>
          <w:color w:val="000000"/>
          <w:sz w:val="21"/>
          <w:szCs w:val="21"/>
          <w:highlight w:val="none"/>
          <w:lang w:eastAsia="en-US"/>
        </w:rPr>
        <w:t xml:space="preserve">宣传册、媒体报道、猜测、推理等）不能作为证明材料。采购人、采</w:t>
      </w:r>
      <w:r>
        <w:rPr>
          <w:rFonts w:hint="eastAsia" w:ascii="仿宋" w:hAnsi="仿宋" w:eastAsia="仿宋" w:cs="仿宋"/>
          <w:color w:val="000000"/>
          <w:spacing w:val="-1"/>
          <w:sz w:val="21"/>
          <w:szCs w:val="21"/>
          <w:highlight w:val="none"/>
          <w:lang w:eastAsia="en-US"/>
        </w:rPr>
        <w:t xml:space="preserve">购代理机构不负责搜集</w:t>
      </w:r>
      <w:r>
        <w:rPr>
          <w:rFonts w:hint="eastAsia" w:ascii="仿宋" w:hAnsi="仿宋" w:eastAsia="仿宋" w:cs="仿宋"/>
          <w:color w:val="000000"/>
          <w:sz w:val="21"/>
          <w:szCs w:val="21"/>
          <w:highlight w:val="none"/>
          <w:lang w:eastAsia="en-US"/>
        </w:rPr>
        <w:t xml:space="preserve">必要的证明材料等工作。对符合质疑要求的，采购人、采购代理机构</w:t>
      </w:r>
      <w:r>
        <w:rPr>
          <w:rFonts w:hint="eastAsia" w:ascii="仿宋" w:hAnsi="仿宋" w:eastAsia="仿宋" w:cs="仿宋"/>
          <w:color w:val="000000"/>
          <w:spacing w:val="-1"/>
          <w:sz w:val="21"/>
          <w:szCs w:val="21"/>
          <w:highlight w:val="none"/>
          <w:lang w:eastAsia="en-US"/>
        </w:rPr>
        <w:t xml:space="preserve">接收并登记《质疑函登</w:t>
      </w:r>
      <w:r>
        <w:rPr>
          <w:rFonts w:hint="eastAsia" w:ascii="仿宋" w:hAnsi="仿宋" w:eastAsia="仿宋" w:cs="仿宋"/>
          <w:color w:val="000000"/>
          <w:sz w:val="21"/>
          <w:szCs w:val="21"/>
          <w:highlight w:val="none"/>
          <w:lang w:eastAsia="en-US"/>
        </w:rPr>
        <w:t xml:space="preserve">记表》。在处理过程中，发现需要质疑</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进一步补充必要的证明</w:t>
      </w:r>
      <w:r>
        <w:rPr>
          <w:rFonts w:hint="eastAsia" w:ascii="仿宋" w:hAnsi="仿宋" w:eastAsia="仿宋" w:cs="仿宋"/>
          <w:color w:val="000000"/>
          <w:spacing w:val="-1"/>
          <w:sz w:val="21"/>
          <w:szCs w:val="21"/>
          <w:highlight w:val="none"/>
          <w:lang w:eastAsia="en-US"/>
        </w:rPr>
        <w:t xml:space="preserve">材料的，质疑</w:t>
      </w:r>
      <w:r>
        <w:rPr>
          <w:rFonts w:hint="eastAsia" w:ascii="仿宋" w:hAnsi="仿宋" w:eastAsia="仿宋" w:cs="仿宋"/>
          <w:color w:val="000000"/>
          <w:spacing w:val="-1"/>
          <w:sz w:val="21"/>
          <w:szCs w:val="21"/>
          <w:highlight w:val="none"/>
          <w:lang w:eastAsia="zh-CN"/>
        </w:rPr>
        <w:t xml:space="preserve">投标人</w:t>
      </w:r>
      <w:r>
        <w:rPr>
          <w:rFonts w:hint="eastAsia" w:ascii="仿宋" w:hAnsi="仿宋" w:eastAsia="仿宋" w:cs="仿宋"/>
          <w:color w:val="000000"/>
          <w:spacing w:val="-1"/>
          <w:sz w:val="21"/>
          <w:szCs w:val="21"/>
          <w:highlight w:val="none"/>
          <w:lang w:eastAsia="en-US"/>
        </w:rPr>
        <w:t xml:space="preserve">应</w:t>
      </w:r>
      <w:r>
        <w:rPr>
          <w:rFonts w:hint="eastAsia" w:ascii="仿宋" w:hAnsi="仿宋" w:eastAsia="仿宋" w:cs="仿宋"/>
          <w:color w:val="000000"/>
          <w:spacing w:val="-2"/>
          <w:sz w:val="21"/>
          <w:szCs w:val="21"/>
          <w:highlight w:val="none"/>
          <w:lang w:eastAsia="en-US"/>
        </w:rPr>
        <w:t xml:space="preserve">在法定的时</w:t>
      </w:r>
      <w:r>
        <w:rPr>
          <w:rFonts w:hint="eastAsia" w:ascii="仿宋" w:hAnsi="仿宋" w:eastAsia="仿宋" w:cs="仿宋"/>
          <w:color w:val="000000"/>
          <w:spacing w:val="-1"/>
          <w:sz w:val="21"/>
          <w:szCs w:val="21"/>
          <w:highlight w:val="none"/>
          <w:lang w:eastAsia="en-US"/>
        </w:rPr>
        <w:t xml:space="preserve">间内提供，质疑答复时间相应顺延。质疑</w:t>
      </w:r>
      <w:r>
        <w:rPr>
          <w:rFonts w:hint="eastAsia" w:ascii="仿宋" w:hAnsi="仿宋" w:eastAsia="仿宋" w:cs="仿宋"/>
          <w:color w:val="000000"/>
          <w:spacing w:val="-1"/>
          <w:sz w:val="21"/>
          <w:szCs w:val="21"/>
          <w:highlight w:val="none"/>
          <w:lang w:eastAsia="zh-CN"/>
        </w:rPr>
        <w:t xml:space="preserve">投标人</w:t>
      </w:r>
      <w:r>
        <w:rPr>
          <w:rFonts w:hint="eastAsia" w:ascii="仿宋" w:hAnsi="仿宋" w:eastAsia="仿宋" w:cs="仿宋"/>
          <w:color w:val="000000"/>
          <w:spacing w:val="-1"/>
          <w:sz w:val="21"/>
          <w:szCs w:val="21"/>
          <w:highlight w:val="none"/>
          <w:lang w:eastAsia="en-US"/>
        </w:rPr>
        <w:t xml:space="preserve">不能按时提供必要的证明材料的，视同放弃</w:t>
      </w:r>
      <w:r>
        <w:rPr>
          <w:rFonts w:hint="eastAsia" w:ascii="仿宋" w:hAnsi="仿宋" w:eastAsia="仿宋" w:cs="仿宋"/>
          <w:color w:val="000000"/>
          <w:sz w:val="21"/>
          <w:szCs w:val="21"/>
          <w:highlight w:val="none"/>
          <w:lang w:eastAsia="en-US"/>
        </w:rPr>
        <w:t xml:space="preserve">质疑。对不符合质疑要求的，采购人、采购代理机构有权要求其补充</w:t>
      </w:r>
      <w:r>
        <w:rPr>
          <w:rFonts w:hint="eastAsia" w:ascii="仿宋" w:hAnsi="仿宋" w:eastAsia="仿宋" w:cs="仿宋"/>
          <w:color w:val="000000"/>
          <w:spacing w:val="-1"/>
          <w:sz w:val="21"/>
          <w:szCs w:val="21"/>
          <w:highlight w:val="none"/>
          <w:lang w:eastAsia="en-US"/>
        </w:rPr>
        <w:t xml:space="preserve">必要的证明材料，质疑</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未在法定的时间内提供补充必要的证明材料的，视同放弃质疑</w:t>
      </w:r>
      <w:r>
        <w:rPr>
          <w:rFonts w:hint="eastAsia" w:ascii="仿宋" w:hAnsi="仿宋" w:eastAsia="仿宋" w:cs="仿宋"/>
          <w:color w:val="000000"/>
          <w:spacing w:val="-1"/>
          <w:sz w:val="21"/>
          <w:szCs w:val="21"/>
          <w:highlight w:val="none"/>
          <w:lang w:eastAsia="en-US"/>
        </w:rPr>
        <w:t xml:space="preserve">。采购人、采购代理机</w:t>
      </w:r>
      <w:r>
        <w:rPr>
          <w:rFonts w:hint="eastAsia" w:ascii="仿宋" w:hAnsi="仿宋" w:eastAsia="仿宋" w:cs="仿宋"/>
          <w:color w:val="000000"/>
          <w:sz w:val="21"/>
          <w:szCs w:val="21"/>
          <w:highlight w:val="none"/>
          <w:lang w:eastAsia="en-US"/>
        </w:rPr>
        <w:t xml:space="preserve">构负责将质疑</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提出的质疑函及相关材料提供给评审委员会协助</w:t>
      </w:r>
      <w:r>
        <w:rPr>
          <w:rFonts w:hint="eastAsia" w:ascii="仿宋" w:hAnsi="仿宋" w:eastAsia="仿宋" w:cs="仿宋"/>
          <w:color w:val="000000"/>
          <w:spacing w:val="-1"/>
          <w:sz w:val="21"/>
          <w:szCs w:val="21"/>
          <w:highlight w:val="none"/>
          <w:lang w:eastAsia="en-US"/>
        </w:rPr>
        <w:t xml:space="preserve">答复，并将答复意见回</w:t>
      </w:r>
      <w:r>
        <w:rPr>
          <w:rFonts w:hint="eastAsia" w:ascii="仿宋" w:hAnsi="仿宋" w:eastAsia="仿宋" w:cs="仿宋"/>
          <w:color w:val="000000"/>
          <w:sz w:val="21"/>
          <w:szCs w:val="21"/>
          <w:highlight w:val="none"/>
          <w:lang w:eastAsia="en-US"/>
        </w:rPr>
        <w:t xml:space="preserve">复质疑</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。必要时，可向被质疑</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转发《质疑函》及相关材</w:t>
      </w:r>
      <w:r>
        <w:rPr>
          <w:rFonts w:hint="eastAsia" w:ascii="仿宋" w:hAnsi="仿宋" w:eastAsia="仿宋" w:cs="仿宋"/>
          <w:color w:val="000000"/>
          <w:spacing w:val="-1"/>
          <w:sz w:val="21"/>
          <w:szCs w:val="21"/>
          <w:highlight w:val="none"/>
          <w:lang w:eastAsia="en-US"/>
        </w:rPr>
        <w:t xml:space="preserve">料。被质疑</w:t>
      </w:r>
      <w:r>
        <w:rPr>
          <w:rFonts w:hint="eastAsia" w:ascii="仿宋" w:hAnsi="仿宋" w:eastAsia="仿宋" w:cs="仿宋"/>
          <w:color w:val="000000"/>
          <w:spacing w:val="-1"/>
          <w:sz w:val="21"/>
          <w:szCs w:val="21"/>
          <w:highlight w:val="none"/>
          <w:lang w:eastAsia="zh-CN"/>
        </w:rPr>
        <w:t xml:space="preserve">投标人</w:t>
      </w:r>
      <w:r>
        <w:rPr>
          <w:rFonts w:hint="eastAsia" w:ascii="仿宋" w:hAnsi="仿宋" w:eastAsia="仿宋" w:cs="仿宋"/>
          <w:color w:val="000000"/>
          <w:spacing w:val="-1"/>
          <w:sz w:val="21"/>
          <w:szCs w:val="21"/>
          <w:highlight w:val="none"/>
          <w:lang w:eastAsia="en-US"/>
        </w:rPr>
        <w:t xml:space="preserve">应当在要求的时间内，以书面形式作出说明并提交相关材料。</w:t>
      </w:r>
      <w:r/>
    </w:p>
    <w:p>
      <w:pPr>
        <w:ind w:left="-420" w:right="-420"/>
        <w:jc w:val="left"/>
        <w:keepLines w:val="0"/>
        <w:keepNext w:val="0"/>
        <w:pageBreakBefore w:val="0"/>
        <w:spacing w:line="220"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b/>
          <w:bCs/>
          <w:color w:val="000000"/>
          <w:spacing w:val="-5"/>
          <w:sz w:val="21"/>
          <w:szCs w:val="21"/>
          <w:highlight w:val="none"/>
          <w:lang w:eastAsia="en-US"/>
        </w:rPr>
        <w:t xml:space="preserve">3、质疑处理</w:t>
      </w:r>
      <w:r/>
    </w:p>
    <w:p>
      <w:pPr>
        <w:ind w:left="-420" w:right="-420" w:firstLine="481"/>
        <w:jc w:val="left"/>
        <w:keepLines w:val="0"/>
        <w:keepNext w:val="0"/>
        <w:pageBreakBefore w:val="0"/>
        <w:spacing w:before="209" w:line="382"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z w:val="21"/>
          <w:szCs w:val="21"/>
          <w:highlight w:val="none"/>
          <w:lang w:eastAsia="en-US"/>
        </w:rPr>
        <w:t xml:space="preserve">质疑</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未按照法定程序进行质疑投诉的，视为一般失信</w:t>
      </w:r>
      <w:r>
        <w:rPr>
          <w:rFonts w:hint="eastAsia" w:ascii="仿宋" w:hAnsi="仿宋" w:eastAsia="仿宋" w:cs="仿宋"/>
          <w:color w:val="000000"/>
          <w:spacing w:val="-1"/>
          <w:sz w:val="21"/>
          <w:szCs w:val="21"/>
          <w:highlight w:val="none"/>
          <w:lang w:eastAsia="en-US"/>
        </w:rPr>
        <w:t xml:space="preserve">行为。质疑</w:t>
      </w:r>
      <w:r>
        <w:rPr>
          <w:rFonts w:hint="eastAsia" w:ascii="仿宋" w:hAnsi="仿宋" w:eastAsia="仿宋" w:cs="仿宋"/>
          <w:color w:val="000000"/>
          <w:spacing w:val="-1"/>
          <w:sz w:val="21"/>
          <w:szCs w:val="21"/>
          <w:highlight w:val="none"/>
          <w:lang w:eastAsia="zh-CN"/>
        </w:rPr>
        <w:t xml:space="preserve">投标人</w:t>
      </w:r>
      <w:r>
        <w:rPr>
          <w:rFonts w:hint="eastAsia" w:ascii="仿宋" w:hAnsi="仿宋" w:eastAsia="仿宋" w:cs="仿宋"/>
          <w:color w:val="000000"/>
          <w:spacing w:val="-1"/>
          <w:sz w:val="21"/>
          <w:szCs w:val="21"/>
          <w:highlight w:val="none"/>
          <w:lang w:eastAsia="en-US"/>
        </w:rPr>
        <w:t xml:space="preserve">不配合或</w:t>
      </w:r>
      <w:r>
        <w:rPr>
          <w:rFonts w:hint="eastAsia" w:ascii="仿宋" w:hAnsi="仿宋" w:eastAsia="仿宋" w:cs="仿宋"/>
          <w:color w:val="000000"/>
          <w:sz w:val="21"/>
          <w:szCs w:val="21"/>
          <w:highlight w:val="none"/>
          <w:lang w:eastAsia="en-US"/>
        </w:rPr>
        <w:t xml:space="preserve">者采用不正当手段干扰政府采购质疑、投诉处理工作的，视为 一般失</w:t>
      </w:r>
      <w:r>
        <w:rPr>
          <w:rFonts w:hint="eastAsia" w:ascii="仿宋" w:hAnsi="仿宋" w:eastAsia="仿宋" w:cs="仿宋"/>
          <w:color w:val="000000"/>
          <w:spacing w:val="-1"/>
          <w:sz w:val="21"/>
          <w:szCs w:val="21"/>
          <w:highlight w:val="none"/>
          <w:lang w:eastAsia="en-US"/>
        </w:rPr>
        <w:t xml:space="preserve">信行为。 质疑</w:t>
      </w:r>
      <w:r>
        <w:rPr>
          <w:rFonts w:hint="eastAsia" w:ascii="仿宋" w:hAnsi="仿宋" w:eastAsia="仿宋" w:cs="仿宋"/>
          <w:color w:val="000000"/>
          <w:spacing w:val="-1"/>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投诉受理期间，就同一事项多头举报，干扰财政部门投诉处理的，视为</w:t>
      </w:r>
      <w:r>
        <w:rPr>
          <w:rFonts w:hint="eastAsia" w:ascii="仿宋" w:hAnsi="仿宋" w:eastAsia="仿宋" w:cs="仿宋"/>
          <w:color w:val="000000"/>
          <w:spacing w:val="-1"/>
          <w:sz w:val="21"/>
          <w:szCs w:val="21"/>
          <w:highlight w:val="none"/>
          <w:lang w:eastAsia="en-US"/>
        </w:rPr>
        <w:t xml:space="preserve"> 一般失信行为。 质</w:t>
      </w:r>
      <w:r>
        <w:rPr>
          <w:rFonts w:hint="eastAsia" w:ascii="仿宋" w:hAnsi="仿宋" w:eastAsia="仿宋" w:cs="仿宋"/>
          <w:color w:val="000000"/>
          <w:sz w:val="21"/>
          <w:szCs w:val="21"/>
          <w:highlight w:val="none"/>
          <w:lang w:eastAsia="en-US"/>
        </w:rPr>
        <w:t xml:space="preserve">疑</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lang w:eastAsia="en-US"/>
        </w:rPr>
        <w:t xml:space="preserve">在全国范围 12 个月内三次以上质疑查无实据的，视为一般</w:t>
      </w:r>
      <w:r>
        <w:rPr>
          <w:rFonts w:hint="eastAsia" w:ascii="仿宋" w:hAnsi="仿宋" w:eastAsia="仿宋" w:cs="仿宋"/>
          <w:color w:val="000000"/>
          <w:spacing w:val="-1"/>
          <w:sz w:val="21"/>
          <w:szCs w:val="21"/>
          <w:highlight w:val="none"/>
          <w:lang w:eastAsia="en-US"/>
        </w:rPr>
        <w:t xml:space="preserve">失信行为。质疑</w:t>
      </w:r>
      <w:r>
        <w:rPr>
          <w:rFonts w:hint="eastAsia" w:ascii="仿宋" w:hAnsi="仿宋" w:eastAsia="仿宋" w:cs="仿宋"/>
          <w:color w:val="000000"/>
          <w:spacing w:val="-1"/>
          <w:sz w:val="21"/>
          <w:szCs w:val="21"/>
          <w:highlight w:val="none"/>
          <w:lang w:eastAsia="zh-CN"/>
        </w:rPr>
        <w:t xml:space="preserve">投标人</w:t>
      </w:r>
      <w:r>
        <w:rPr>
          <w:rFonts w:hint="eastAsia" w:ascii="仿宋" w:hAnsi="仿宋" w:eastAsia="仿宋" w:cs="仿宋"/>
          <w:color w:val="000000"/>
          <w:spacing w:val="1"/>
          <w:sz w:val="21"/>
          <w:szCs w:val="21"/>
          <w:highlight w:val="none"/>
          <w:lang w:eastAsia="en-US"/>
        </w:rPr>
        <w:t xml:space="preserve">采用捏造事实、提供虚假材料或者以非法手</w:t>
      </w:r>
      <w:r>
        <w:rPr>
          <w:rFonts w:hint="eastAsia" w:ascii="仿宋" w:hAnsi="仿宋" w:eastAsia="仿宋" w:cs="仿宋"/>
          <w:color w:val="000000"/>
          <w:sz w:val="21"/>
          <w:szCs w:val="21"/>
          <w:highlight w:val="none"/>
          <w:lang w:eastAsia="en-US"/>
        </w:rPr>
        <w:t xml:space="preserve">段取得证明材料等方式进行虚假、恶意投诉的，</w:t>
      </w:r>
      <w:r>
        <w:rPr>
          <w:rFonts w:hint="eastAsia" w:ascii="仿宋" w:hAnsi="仿宋" w:eastAsia="仿宋" w:cs="仿宋"/>
          <w:color w:val="000000"/>
          <w:spacing w:val="-4"/>
          <w:sz w:val="21"/>
          <w:szCs w:val="21"/>
          <w:highlight w:val="none"/>
          <w:lang w:eastAsia="en-US"/>
        </w:rPr>
        <w:t xml:space="preserve">视为严重失信行为。（证据来源的合法性存在明显疑问，投诉人无法证明其取得方式合法的，</w:t>
      </w:r>
      <w:r>
        <w:rPr>
          <w:rFonts w:hint="eastAsia" w:ascii="仿宋" w:hAnsi="仿宋" w:eastAsia="仿宋" w:cs="仿宋"/>
          <w:color w:val="000000"/>
          <w:spacing w:val="-3"/>
          <w:sz w:val="21"/>
          <w:szCs w:val="21"/>
          <w:highlight w:val="none"/>
          <w:lang w:eastAsia="en-US"/>
        </w:rPr>
        <w:t xml:space="preserve">视为以非法手段取得证明材料）质疑</w:t>
      </w:r>
      <w:r>
        <w:rPr>
          <w:rFonts w:hint="eastAsia" w:ascii="仿宋" w:hAnsi="仿宋" w:eastAsia="仿宋" w:cs="仿宋"/>
          <w:color w:val="000000"/>
          <w:spacing w:val="-3"/>
          <w:sz w:val="21"/>
          <w:szCs w:val="21"/>
          <w:highlight w:val="none"/>
          <w:lang w:eastAsia="zh-CN"/>
        </w:rPr>
        <w:t xml:space="preserve">投标人</w:t>
      </w:r>
      <w:r>
        <w:rPr>
          <w:rFonts w:hint="eastAsia" w:ascii="仿宋" w:hAnsi="仿宋" w:eastAsia="仿宋" w:cs="仿宋"/>
          <w:color w:val="000000"/>
          <w:spacing w:val="-3"/>
          <w:sz w:val="21"/>
          <w:szCs w:val="21"/>
          <w:highlight w:val="none"/>
          <w:lang w:eastAsia="en-US"/>
        </w:rPr>
        <w:t xml:space="preserve">在全国</w:t>
      </w:r>
      <w:r>
        <w:rPr>
          <w:rFonts w:hint="eastAsia" w:ascii="仿宋" w:hAnsi="仿宋" w:eastAsia="仿宋" w:cs="仿宋"/>
          <w:color w:val="000000"/>
          <w:spacing w:val="-4"/>
          <w:sz w:val="21"/>
          <w:szCs w:val="21"/>
          <w:highlight w:val="none"/>
          <w:lang w:eastAsia="en-US"/>
        </w:rPr>
        <w:t xml:space="preserve">范围 12 个月内三次以上投诉查无实据的，</w:t>
      </w:r>
      <w:r>
        <w:rPr>
          <w:rFonts w:hint="eastAsia" w:ascii="仿宋" w:hAnsi="仿宋" w:eastAsia="仿宋" w:cs="仿宋"/>
          <w:color w:val="000000"/>
          <w:spacing w:val="-1"/>
          <w:sz w:val="21"/>
          <w:szCs w:val="21"/>
          <w:highlight w:val="none"/>
          <w:lang w:eastAsia="en-US"/>
        </w:rPr>
        <w:t xml:space="preserve">视为严重失信行为。 未尽事宜，依照有关法律、法规执行。</w:t>
      </w:r>
      <w:r/>
    </w:p>
    <w:p>
      <w:pPr>
        <w:ind w:left="-420" w:right="-420"/>
        <w:jc w:val="left"/>
        <w:keepLines w:val="0"/>
        <w:keepNext w:val="0"/>
        <w:pageBreakBefore w:val="0"/>
        <w:spacing w:line="218"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b/>
          <w:bCs/>
          <w:color w:val="000000"/>
          <w:spacing w:val="-1"/>
          <w:sz w:val="21"/>
          <w:szCs w:val="21"/>
          <w:highlight w:val="none"/>
          <w:lang w:eastAsia="en-US"/>
        </w:rPr>
        <w:t xml:space="preserve">投诉：</w:t>
      </w:r>
      <w:r>
        <w:rPr>
          <w:rFonts w:hint="eastAsia" w:ascii="仿宋" w:hAnsi="仿宋" w:eastAsia="仿宋" w:cs="仿宋"/>
          <w:color w:val="000000"/>
          <w:spacing w:val="-1"/>
          <w:sz w:val="21"/>
          <w:szCs w:val="21"/>
          <w:highlight w:val="none"/>
          <w:lang w:eastAsia="en-US"/>
        </w:rPr>
        <w:t xml:space="preserve"> 投诉事项依照有关法律、法规执行。</w:t>
      </w:r>
      <w:r/>
    </w:p>
    <w:p>
      <w:pPr>
        <w:ind w:left="-420" w:right="-420"/>
        <w:jc w:val="left"/>
        <w:keepLines w:val="0"/>
        <w:keepNext w:val="0"/>
        <w:pageBreakBefore w:val="0"/>
        <w:spacing w:before="258" w:line="226"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b/>
          <w:bCs/>
          <w:color w:val="000000"/>
          <w:spacing w:val="4"/>
          <w:sz w:val="21"/>
          <w:szCs w:val="21"/>
          <w:highlight w:val="none"/>
          <w:lang w:eastAsia="en-US"/>
        </w:rPr>
        <w:t xml:space="preserve">九、政策功能</w:t>
      </w:r>
      <w:r/>
    </w:p>
    <w:p>
      <w:pPr>
        <w:ind w:left="-420" w:right="-420"/>
        <w:jc w:val="left"/>
        <w:keepLines w:val="0"/>
        <w:keepNext w:val="0"/>
        <w:pageBreakBefore w:val="0"/>
        <w:spacing w:before="248" w:line="219"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b/>
          <w:bCs/>
          <w:color w:val="000000"/>
          <w:spacing w:val="-3"/>
          <w:sz w:val="21"/>
          <w:szCs w:val="21"/>
          <w:highlight w:val="none"/>
          <w:lang w:eastAsia="en-US"/>
        </w:rPr>
        <w:t xml:space="preserve">支持中小企业发展：</w:t>
      </w:r>
      <w:r/>
    </w:p>
    <w:p>
      <w:pPr>
        <w:ind w:left="-420" w:right="-420"/>
        <w:jc w:val="left"/>
        <w:keepLines w:val="0"/>
        <w:keepNext w:val="0"/>
        <w:pageBreakBefore w:val="0"/>
        <w:spacing w:before="212" w:line="382"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6"/>
          <w:sz w:val="21"/>
          <w:szCs w:val="21"/>
          <w:highlight w:val="none"/>
          <w:lang w:eastAsia="en-US"/>
        </w:rPr>
        <w:t xml:space="preserve">1、本项目执行财政部、工业和信息化部关于印发《政府采购促进中小企业发展</w:t>
      </w:r>
      <w:r>
        <w:rPr>
          <w:rFonts w:hint="eastAsia" w:ascii="仿宋" w:hAnsi="仿宋" w:eastAsia="仿宋" w:cs="仿宋"/>
          <w:color w:val="000000"/>
          <w:spacing w:val="-7"/>
          <w:sz w:val="21"/>
          <w:szCs w:val="21"/>
          <w:highlight w:val="none"/>
          <w:lang w:eastAsia="en-US"/>
        </w:rPr>
        <w:t xml:space="preserve">管理办法》</w:t>
      </w:r>
      <w:r>
        <w:rPr>
          <w:rFonts w:hint="eastAsia" w:ascii="仿宋" w:hAnsi="仿宋" w:eastAsia="仿宋" w:cs="仿宋"/>
          <w:color w:val="000000"/>
          <w:spacing w:val="-1"/>
          <w:sz w:val="21"/>
          <w:szCs w:val="21"/>
          <w:highlight w:val="none"/>
          <w:lang w:eastAsia="en-US"/>
        </w:rPr>
        <w:t xml:space="preserve">的通知（财库[</w:t>
      </w:r>
      <w:r>
        <w:rPr>
          <w:rFonts w:hint="eastAsia" w:ascii="仿宋" w:hAnsi="仿宋" w:eastAsia="仿宋" w:cs="仿宋"/>
          <w:color w:val="000000"/>
          <w:sz w:val="21"/>
          <w:szCs w:val="21"/>
          <w:highlight w:val="none"/>
          <w:lang w:eastAsia="en-US"/>
        </w:rPr>
        <w:fldChar w:fldCharType="begin"/>
      </w:r>
      <w:r>
        <w:rPr>
          <w:rFonts w:hint="eastAsia" w:ascii="仿宋" w:hAnsi="仿宋" w:eastAsia="仿宋" w:cs="仿宋"/>
          <w:color w:val="000000"/>
          <w:sz w:val="21"/>
          <w:szCs w:val="21"/>
          <w:highlight w:val="none"/>
          <w:lang w:eastAsia="en-US"/>
        </w:rPr>
        <w:instrText xml:space="preserve"> HYPERLINK \l "bookmark13" </w:instrText>
      </w:r>
      <w:r>
        <w:rPr>
          <w:rFonts w:hint="eastAsia" w:ascii="仿宋" w:hAnsi="仿宋" w:eastAsia="仿宋" w:cs="仿宋"/>
          <w:color w:val="000000"/>
          <w:sz w:val="21"/>
          <w:szCs w:val="21"/>
          <w:highlight w:val="none"/>
          <w:lang w:eastAsia="en-US"/>
        </w:rPr>
        <w:fldChar w:fldCharType="separate"/>
      </w:r>
      <w:r>
        <w:rPr>
          <w:rFonts w:hint="eastAsia" w:ascii="仿宋" w:hAnsi="仿宋" w:eastAsia="仿宋" w:cs="仿宋"/>
          <w:color w:val="000000"/>
          <w:spacing w:val="-1"/>
          <w:sz w:val="21"/>
          <w:szCs w:val="21"/>
          <w:highlight w:val="none"/>
          <w:lang w:eastAsia="en-US"/>
        </w:rPr>
        <w:t xml:space="preserve">2020</w:t>
      </w:r>
      <w:r>
        <w:rPr>
          <w:rFonts w:hint="eastAsia" w:ascii="仿宋" w:hAnsi="仿宋" w:eastAsia="仿宋" w:cs="仿宋"/>
          <w:color w:val="000000"/>
          <w:spacing w:val="-1"/>
          <w:sz w:val="21"/>
          <w:szCs w:val="21"/>
          <w:highlight w:val="none"/>
          <w:lang w:eastAsia="en-US"/>
        </w:rPr>
        <w:fldChar w:fldCharType="end"/>
      </w:r>
      <w:r>
        <w:rPr>
          <w:rFonts w:hint="eastAsia" w:ascii="仿宋" w:hAnsi="仿宋" w:eastAsia="仿宋" w:cs="仿宋"/>
          <w:color w:val="000000"/>
          <w:spacing w:val="-1"/>
          <w:sz w:val="21"/>
          <w:szCs w:val="21"/>
          <w:highlight w:val="none"/>
          <w:lang w:eastAsia="en-US"/>
        </w:rPr>
        <w:t xml:space="preserve">]46 号</w:t>
      </w:r>
      <w:r>
        <w:rPr>
          <w:rFonts w:hint="eastAsia" w:ascii="仿宋" w:hAnsi="仿宋" w:eastAsia="仿宋" w:cs="仿宋"/>
          <w:color w:val="000000"/>
          <w:spacing w:val="5"/>
          <w:sz w:val="21"/>
          <w:szCs w:val="21"/>
          <w:highlight w:val="none"/>
          <w:lang w:eastAsia="en-US"/>
        </w:rPr>
        <w:t xml:space="preserve">），</w:t>
      </w:r>
      <w:r>
        <w:rPr>
          <w:rFonts w:hint="eastAsia" w:ascii="仿宋" w:hAnsi="仿宋" w:eastAsia="仿宋" w:cs="仿宋"/>
          <w:color w:val="000000"/>
          <w:spacing w:val="-1"/>
          <w:sz w:val="21"/>
          <w:szCs w:val="21"/>
          <w:highlight w:val="yellow"/>
          <w:lang w:eastAsia="en-US"/>
        </w:rPr>
        <w:t xml:space="preserve">本项目</w:t>
      </w:r>
      <w:r>
        <w:rPr>
          <w:rFonts w:hint="eastAsia" w:ascii="仿宋" w:hAnsi="仿宋" w:eastAsia="仿宋" w:cs="仿宋"/>
          <w:color w:val="000000"/>
          <w:spacing w:val="-2"/>
          <w:sz w:val="21"/>
          <w:szCs w:val="21"/>
          <w:highlight w:val="yellow"/>
          <w:lang w:eastAsia="en-US"/>
        </w:rPr>
        <w:t xml:space="preserve">专门面向中小企业采购。</w:t>
      </w:r>
      <w:r/>
    </w:p>
    <w:p>
      <w:pPr>
        <w:ind w:left="-420" w:right="-420"/>
        <w:jc w:val="left"/>
        <w:keepLines w:val="0"/>
        <w:keepNext w:val="0"/>
        <w:pageBreakBefore w:val="0"/>
        <w:spacing w:before="48" w:line="381" w:lineRule="auto"/>
        <w:widowControl/>
        <w:rPr>
          <w:rFonts w:hint="eastAsia" w:ascii="仿宋" w:hAnsi="仿宋" w:eastAsia="仿宋" w:cs="仿宋"/>
          <w:color w:val="000000"/>
          <w:spacing w:val="-1"/>
          <w:sz w:val="21"/>
          <w:szCs w:val="21"/>
          <w:highlight w:val="none"/>
          <w:lang w:eastAsia="zh-CN"/>
        </w:rPr>
      </w:pPr>
      <w:r>
        <w:rPr>
          <w:rFonts w:hint="eastAsia" w:ascii="仿宋" w:hAnsi="仿宋" w:eastAsia="仿宋" w:cs="仿宋"/>
          <w:color w:val="000000"/>
          <w:spacing w:val="-2"/>
          <w:sz w:val="21"/>
          <w:szCs w:val="21"/>
          <w:highlight w:val="none"/>
          <w:lang w:eastAsia="en-US"/>
        </w:rPr>
        <w:t xml:space="preserve">2、根据财政部、工业和信息化部关于印发《政府</w:t>
      </w:r>
      <w:r>
        <w:rPr>
          <w:rFonts w:hint="eastAsia" w:ascii="仿宋" w:hAnsi="仿宋" w:eastAsia="仿宋" w:cs="仿宋"/>
          <w:color w:val="000000"/>
          <w:spacing w:val="-3"/>
          <w:sz w:val="21"/>
          <w:szCs w:val="21"/>
          <w:highlight w:val="none"/>
          <w:lang w:eastAsia="en-US"/>
        </w:rPr>
        <w:t xml:space="preserve">采购促进中小企业发展管理办法》的通</w:t>
      </w:r>
      <w:r>
        <w:rPr>
          <w:rFonts w:hint="eastAsia" w:ascii="仿宋" w:hAnsi="仿宋" w:eastAsia="仿宋" w:cs="仿宋"/>
          <w:color w:val="000000"/>
          <w:spacing w:val="-2"/>
          <w:sz w:val="21"/>
          <w:szCs w:val="21"/>
          <w:highlight w:val="none"/>
          <w:lang w:eastAsia="en-US"/>
        </w:rPr>
        <w:t xml:space="preserve">知（财库〔2020〕46 号，以下简称《办法》）规定，中小企业是指在中华人民共</w:t>
      </w:r>
      <w:r>
        <w:rPr>
          <w:rFonts w:hint="eastAsia" w:ascii="仿宋" w:hAnsi="仿宋" w:eastAsia="仿宋" w:cs="仿宋"/>
          <w:color w:val="000000"/>
          <w:spacing w:val="-3"/>
          <w:sz w:val="21"/>
          <w:szCs w:val="21"/>
          <w:highlight w:val="none"/>
          <w:lang w:eastAsia="en-US"/>
        </w:rPr>
        <w:t xml:space="preserve">和国境内依</w:t>
      </w:r>
      <w:r>
        <w:rPr>
          <w:rFonts w:hint="eastAsia" w:ascii="仿宋" w:hAnsi="仿宋" w:eastAsia="仿宋" w:cs="仿宋"/>
          <w:color w:val="000000"/>
          <w:sz w:val="21"/>
          <w:szCs w:val="21"/>
          <w:highlight w:val="none"/>
          <w:lang w:eastAsia="en-US"/>
        </w:rPr>
        <w:t xml:space="preserve">法设立，依据国务院批准的中小企业划分标准确定的中型企业、</w:t>
      </w:r>
      <w:r>
        <w:rPr>
          <w:rFonts w:hint="eastAsia" w:ascii="仿宋" w:hAnsi="仿宋" w:eastAsia="仿宋" w:cs="仿宋"/>
          <w:color w:val="000000"/>
          <w:spacing w:val="-1"/>
          <w:sz w:val="21"/>
          <w:szCs w:val="21"/>
          <w:highlight w:val="none"/>
          <w:lang w:eastAsia="en-US"/>
        </w:rPr>
        <w:t xml:space="preserve">小型企业、微型企业，但与</w:t>
      </w:r>
      <w:r>
        <w:rPr>
          <w:rFonts w:hint="eastAsia" w:ascii="仿宋" w:hAnsi="仿宋" w:eastAsia="仿宋" w:cs="仿宋"/>
          <w:color w:val="000000"/>
          <w:sz w:val="21"/>
          <w:szCs w:val="21"/>
          <w:highlight w:val="none"/>
          <w:lang w:eastAsia="en-US"/>
        </w:rPr>
        <w:t xml:space="preserve">大企业的负责人为同一人，或者与大企业存在直接控股、管理关</w:t>
      </w:r>
      <w:r>
        <w:rPr>
          <w:rFonts w:hint="eastAsia" w:ascii="仿宋" w:hAnsi="仿宋" w:eastAsia="仿宋" w:cs="仿宋"/>
          <w:color w:val="000000"/>
          <w:spacing w:val="-1"/>
          <w:sz w:val="21"/>
          <w:szCs w:val="21"/>
          <w:highlight w:val="none"/>
          <w:lang w:eastAsia="en-US"/>
        </w:rPr>
        <w:t xml:space="preserve">系的除外。符合中小企业划</w:t>
      </w:r>
      <w:r>
        <w:rPr>
          <w:rFonts w:hint="eastAsia" w:ascii="仿宋" w:hAnsi="仿宋" w:eastAsia="仿宋" w:cs="仿宋"/>
          <w:color w:val="000000"/>
          <w:sz w:val="21"/>
          <w:szCs w:val="21"/>
          <w:highlight w:val="none"/>
          <w:lang w:eastAsia="en-US"/>
        </w:rPr>
        <w:t xml:space="preserve">分标准的个体工商户，在政府采购活动中视同中小企业。服务由</w:t>
      </w:r>
      <w:r>
        <w:rPr>
          <w:rFonts w:hint="eastAsia" w:ascii="仿宋" w:hAnsi="仿宋" w:eastAsia="仿宋" w:cs="仿宋"/>
          <w:color w:val="000000"/>
          <w:spacing w:val="-1"/>
          <w:sz w:val="21"/>
          <w:szCs w:val="21"/>
          <w:highlight w:val="none"/>
          <w:lang w:eastAsia="en-US"/>
        </w:rPr>
        <w:t xml:space="preserve">中小企业承接，即提供服务</w:t>
      </w:r>
      <w:r>
        <w:rPr>
          <w:rFonts w:hint="eastAsia" w:ascii="仿宋" w:hAnsi="仿宋" w:eastAsia="仿宋" w:cs="仿宋"/>
          <w:color w:val="000000"/>
          <w:sz w:val="21"/>
          <w:szCs w:val="21"/>
          <w:highlight w:val="none"/>
          <w:lang w:eastAsia="en-US"/>
        </w:rPr>
        <w:t xml:space="preserve">的人员为中小企业依照《中华人民共和国劳动</w:t>
      </w:r>
      <w:r>
        <w:rPr>
          <w:rFonts w:hint="eastAsia" w:ascii="仿宋" w:hAnsi="仿宋" w:eastAsia="仿宋" w:cs="仿宋"/>
          <w:color w:val="000000"/>
          <w:sz w:val="21"/>
          <w:szCs w:val="21"/>
          <w:highlight w:val="none"/>
          <w:lang w:val="en-US" w:eastAsia="zh-CN"/>
        </w:rPr>
        <w:t xml:space="preserve">合同法</w:t>
      </w:r>
      <w:r>
        <w:rPr>
          <w:rFonts w:hint="eastAsia" w:ascii="仿宋" w:hAnsi="仿宋" w:eastAsia="仿宋" w:cs="仿宋"/>
          <w:color w:val="000000"/>
          <w:sz w:val="21"/>
          <w:szCs w:val="21"/>
          <w:highlight w:val="none"/>
          <w:lang w:eastAsia="en-US"/>
        </w:rPr>
        <w:t xml:space="preserve">》订立劳动</w:t>
      </w:r>
      <w:r>
        <w:rPr>
          <w:rFonts w:hint="eastAsia" w:ascii="仿宋" w:hAnsi="仿宋" w:eastAsia="仿宋" w:cs="仿宋"/>
          <w:color w:val="000000"/>
          <w:spacing w:val="-1"/>
          <w:sz w:val="21"/>
          <w:szCs w:val="21"/>
          <w:highlight w:val="none"/>
          <w:lang w:eastAsia="en-US"/>
        </w:rPr>
        <w:t xml:space="preserve">合同的从业人员。根据工业</w:t>
      </w:r>
      <w:r>
        <w:rPr>
          <w:rFonts w:hint="eastAsia" w:ascii="仿宋" w:hAnsi="仿宋" w:eastAsia="仿宋" w:cs="仿宋"/>
          <w:color w:val="000000"/>
          <w:spacing w:val="-2"/>
          <w:sz w:val="21"/>
          <w:szCs w:val="21"/>
          <w:highlight w:val="none"/>
          <w:lang w:eastAsia="en-US"/>
        </w:rPr>
        <w:t xml:space="preserve">和信息化部等四部委《关于印发中小企业划型标准规定的通知》（工信部联企业〔201</w:t>
      </w:r>
      <w:r>
        <w:rPr>
          <w:rFonts w:hint="eastAsia" w:ascii="仿宋" w:hAnsi="仿宋" w:eastAsia="仿宋" w:cs="仿宋"/>
          <w:color w:val="000000"/>
          <w:spacing w:val="-3"/>
          <w:sz w:val="21"/>
          <w:szCs w:val="21"/>
          <w:highlight w:val="none"/>
          <w:lang w:eastAsia="en-US"/>
        </w:rPr>
        <w:t xml:space="preserve">1〕300</w:t>
      </w:r>
      <w:r>
        <w:rPr>
          <w:rFonts w:hint="eastAsia" w:ascii="仿宋" w:hAnsi="仿宋" w:eastAsia="仿宋" w:cs="仿宋"/>
          <w:color w:val="000000"/>
          <w:sz w:val="21"/>
          <w:szCs w:val="21"/>
          <w:highlight w:val="none"/>
          <w:lang w:eastAsia="en-US"/>
        </w:rPr>
        <w:t xml:space="preserve">号，以下简称《通知》</w:t>
      </w:r>
      <w:r>
        <w:rPr>
          <w:rFonts w:hint="eastAsia" w:ascii="仿宋" w:hAnsi="仿宋" w:eastAsia="仿宋" w:cs="仿宋"/>
          <w:color w:val="000000"/>
          <w:spacing w:val="-6"/>
          <w:sz w:val="21"/>
          <w:szCs w:val="21"/>
          <w:highlight w:val="none"/>
          <w:lang w:eastAsia="en-US"/>
        </w:rPr>
        <w:t xml:space="preserve">），</w:t>
      </w:r>
      <w:r>
        <w:rPr>
          <w:rFonts w:hint="eastAsia" w:ascii="仿宋" w:hAnsi="仿宋" w:eastAsia="仿宋" w:cs="仿宋"/>
          <w:color w:val="000000"/>
          <w:sz w:val="21"/>
          <w:szCs w:val="21"/>
          <w:highlight w:val="none"/>
          <w:lang w:eastAsia="en-US"/>
        </w:rPr>
        <w:t xml:space="preserve">该《通知》规定适用于在中国境内依法设立的各类所有制和各种组织形式的企业。依据现有规范性文件规定，事业单位、团体组</w:t>
      </w:r>
      <w:r>
        <w:rPr>
          <w:rFonts w:hint="eastAsia" w:ascii="仿宋" w:hAnsi="仿宋" w:eastAsia="仿宋" w:cs="仿宋"/>
          <w:color w:val="000000"/>
          <w:spacing w:val="-1"/>
          <w:sz w:val="21"/>
          <w:szCs w:val="21"/>
          <w:highlight w:val="none"/>
          <w:lang w:eastAsia="en-US"/>
        </w:rPr>
        <w:t xml:space="preserve">织等非企业性质的政府采购投标人，不属于中小企业划型标准确定的中小企业，不得按《通知》规定声明为中小微企业，也不适用《办法》</w:t>
      </w:r>
      <w:r>
        <w:rPr>
          <w:rFonts w:hint="eastAsia" w:ascii="仿宋" w:hAnsi="仿宋" w:eastAsia="仿宋" w:cs="仿宋"/>
          <w:color w:val="000000"/>
          <w:spacing w:val="-1"/>
          <w:sz w:val="21"/>
          <w:szCs w:val="21"/>
          <w:highlight w:val="none"/>
          <w:lang w:eastAsia="zh-CN"/>
        </w:rPr>
        <w:t xml:space="preserve">。</w:t>
      </w:r>
      <w:r/>
    </w:p>
    <w:p>
      <w:pPr>
        <w:ind w:left="-420" w:right="-420"/>
        <w:jc w:val="left"/>
        <w:keepLines w:val="0"/>
        <w:keepNext w:val="0"/>
        <w:pageBreakBefore w:val="0"/>
        <w:spacing w:before="48" w:line="381" w:lineRule="auto"/>
        <w:widowControl/>
        <w:rPr>
          <w:rFonts w:hint="eastAsia" w:ascii="仿宋" w:hAnsi="仿宋" w:eastAsia="仿宋" w:cs="仿宋"/>
          <w:color w:val="000000"/>
          <w:spacing w:val="-1"/>
          <w:sz w:val="21"/>
          <w:szCs w:val="21"/>
          <w:highlight w:val="none"/>
          <w:lang w:eastAsia="en-US"/>
        </w:rPr>
      </w:pPr>
      <w:r>
        <w:rPr>
          <w:rFonts w:hint="eastAsia" w:ascii="仿宋" w:hAnsi="仿宋" w:eastAsia="仿宋" w:cs="仿宋"/>
          <w:color w:val="000000"/>
          <w:spacing w:val="-1"/>
          <w:sz w:val="21"/>
          <w:szCs w:val="21"/>
          <w:highlight w:val="none"/>
          <w:lang w:eastAsia="en-US"/>
        </w:rPr>
        <w:t xml:space="preserve">注：监狱企业、残疾人福利单位视同小型、微型企业。</w:t>
      </w:r>
      <w:r/>
    </w:p>
    <w:p>
      <w:pPr>
        <w:ind w:left="-420" w:right="-420"/>
        <w:jc w:val="left"/>
        <w:keepLines w:val="0"/>
        <w:keepNext w:val="0"/>
        <w:pageBreakBefore w:val="0"/>
        <w:spacing w:before="48" w:line="381" w:lineRule="auto"/>
        <w:widowControl/>
        <w:rPr>
          <w:rFonts w:hint="eastAsia" w:ascii="仿宋" w:hAnsi="仿宋" w:eastAsia="仿宋" w:cs="仿宋"/>
          <w:color w:val="000000"/>
          <w:sz w:val="21"/>
          <w:szCs w:val="21"/>
          <w:highlight w:val="none"/>
          <w:lang w:eastAsia="en-US"/>
        </w:rPr>
      </w:pPr>
      <w:r>
        <w:rPr>
          <w:rFonts w:hint="eastAsia" w:ascii="仿宋" w:hAnsi="仿宋" w:eastAsia="仿宋" w:cs="仿宋"/>
          <w:color w:val="000000"/>
          <w:spacing w:val="-1"/>
          <w:sz w:val="21"/>
          <w:szCs w:val="21"/>
          <w:highlight w:val="none"/>
          <w:lang w:eastAsia="en-US"/>
        </w:rPr>
        <w:t xml:space="preserve">（1）投标人为中型企业、小型企业、微型企业的，提供《中小企业声明函》。</w:t>
      </w:r>
      <w:r/>
    </w:p>
    <w:p>
      <w:pPr>
        <w:ind w:left="-420" w:right="-420" w:firstLine="0"/>
        <w:jc w:val="left"/>
        <w:keepLines w:val="0"/>
        <w:keepNext w:val="0"/>
        <w:pageBreakBefore w:val="0"/>
        <w:spacing w:before="48" w:line="381" w:lineRule="auto"/>
        <w:widowControl/>
        <w:rPr>
          <w:rFonts w:hint="eastAsia" w:ascii="仿宋" w:hAnsi="仿宋" w:eastAsia="仿宋" w:cs="仿宋"/>
          <w:color w:val="000000"/>
          <w:spacing w:val="-2"/>
          <w:sz w:val="21"/>
          <w:szCs w:val="21"/>
          <w:highlight w:val="none"/>
          <w:lang w:val="en-US" w:eastAsia="en-US"/>
        </w:rPr>
      </w:pPr>
      <w:r>
        <w:rPr>
          <w:rFonts w:hint="eastAsia" w:ascii="仿宋" w:hAnsi="仿宋" w:eastAsia="仿宋" w:cs="仿宋"/>
          <w:color w:val="000000"/>
          <w:spacing w:val="-2"/>
          <w:sz w:val="21"/>
          <w:szCs w:val="21"/>
          <w:highlight w:val="none"/>
          <w:lang w:eastAsia="en-US"/>
        </w:rPr>
        <w:t xml:space="preserve">（2）符合《关于促进残疾人就业政府采购政策的通知》（财库〔2017〕141 号）的残疾人福利性单位视同小型、微型企业，提供《残疾人福利性单位声明函》。</w:t>
      </w:r>
      <w:r>
        <w:rPr>
          <w:rFonts w:hint="eastAsia" w:ascii="仿宋" w:hAnsi="仿宋" w:eastAsia="仿宋" w:cs="仿宋"/>
          <w:color w:val="000000"/>
          <w:spacing w:val="-2"/>
          <w:sz w:val="21"/>
          <w:szCs w:val="21"/>
          <w:highlight w:val="none"/>
          <w:lang w:val="en-US" w:eastAsia="en-US"/>
        </w:rPr>
        <w:t xml:space="preserve"> </w:t>
      </w:r>
      <w:r/>
    </w:p>
    <w:p>
      <w:pPr>
        <w:ind w:left="-420" w:right="-420"/>
        <w:spacing w:before="48" w:line="381" w:lineRule="auto"/>
        <w:widowControl/>
        <w:rPr>
          <w:rFonts w:hint="eastAsia" w:ascii="仿宋" w:hAnsi="仿宋" w:eastAsia="仿宋" w:cs="仿宋"/>
          <w:color w:val="000000"/>
          <w:spacing w:val="-2"/>
          <w:sz w:val="21"/>
          <w:szCs w:val="21"/>
          <w:highlight w:val="none"/>
          <w:lang w:eastAsia="en-US"/>
        </w:rPr>
      </w:pPr>
      <w:r>
        <w:rPr>
          <w:rFonts w:hint="eastAsia" w:ascii="仿宋" w:hAnsi="仿宋" w:eastAsia="仿宋" w:cs="仿宋"/>
          <w:color w:val="000000"/>
          <w:spacing w:val="-2"/>
          <w:sz w:val="21"/>
          <w:szCs w:val="21"/>
          <w:highlight w:val="none"/>
          <w:lang w:eastAsia="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420" w:right="-420"/>
        <w:spacing w:before="48" w:line="381" w:lineRule="auto"/>
        <w:widowControl/>
        <w:rPr>
          <w:rFonts w:hint="eastAsia" w:ascii="仿宋" w:hAnsi="仿宋" w:eastAsia="仿宋" w:cs="仿宋"/>
          <w:b/>
          <w:bCs/>
          <w:color w:val="000000"/>
          <w:spacing w:val="-2"/>
          <w:sz w:val="21"/>
          <w:szCs w:val="21"/>
          <w:highlight w:val="none"/>
          <w:lang w:eastAsia="en-US"/>
        </w:rPr>
      </w:pPr>
      <w:r>
        <w:rPr>
          <w:rFonts w:hint="eastAsia" w:ascii="仿宋" w:hAnsi="仿宋" w:eastAsia="仿宋" w:cs="仿宋"/>
          <w:b/>
          <w:bCs/>
          <w:color w:val="000000"/>
          <w:spacing w:val="-2"/>
          <w:sz w:val="21"/>
          <w:szCs w:val="21"/>
          <w:highlight w:val="none"/>
          <w:lang w:eastAsia="en-US"/>
        </w:rPr>
        <w:t xml:space="preserve">支持绿色发展：</w:t>
      </w:r>
      <w:r/>
    </w:p>
    <w:p>
      <w:pPr>
        <w:ind w:left="-420" w:right="-420" w:firstLine="0"/>
        <w:jc w:val="left"/>
        <w:spacing w:before="48" w:line="381" w:lineRule="auto"/>
        <w:widowControl/>
        <w:rPr>
          <w:rFonts w:hint="eastAsia" w:ascii="仿宋" w:hAnsi="仿宋" w:eastAsia="仿宋" w:cs="仿宋"/>
          <w:color w:val="000000" w:themeColor="text1"/>
          <w:spacing w:val="-2"/>
          <w:sz w:val="21"/>
          <w:szCs w:val="21"/>
          <w:highlight w:val="none"/>
          <w:lang w:eastAsia="en-US"/>
          <w14:textFill>
            <w14:solidFill>
              <w14:schemeClr w14:val="tx1"/>
            </w14:solidFill>
          </w14:textFill>
        </w:rPr>
      </w:pPr>
      <w:r>
        <w:rPr>
          <w:rFonts w:hint="eastAsia" w:ascii="仿宋" w:hAnsi="仿宋" w:eastAsia="仿宋" w:cs="仿宋"/>
          <w:color w:val="000000"/>
          <w:spacing w:val="-2"/>
          <w:sz w:val="21"/>
          <w:szCs w:val="21"/>
          <w:highlight w:val="none"/>
          <w:lang w:val="en-US" w:eastAsia="en-US"/>
        </w:rPr>
        <w:t xml:space="preserve">1、</w:t>
      </w:r>
      <w:r>
        <w:rPr>
          <w:rFonts w:hint="eastAsia" w:ascii="仿宋" w:hAnsi="仿宋" w:eastAsia="仿宋" w:cs="仿宋"/>
          <w:color w:val="000000"/>
          <w:spacing w:val="-2"/>
          <w:sz w:val="21"/>
          <w:szCs w:val="21"/>
          <w:highlight w:val="none"/>
          <w:lang w:eastAsia="en-US"/>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w:t>
      </w:r>
      <w:r>
        <w:rPr>
          <w:rFonts w:hint="eastAsia" w:ascii="仿宋" w:hAnsi="仿宋" w:eastAsia="仿宋" w:cs="仿宋"/>
          <w:color w:val="000000" w:themeColor="text1"/>
          <w:spacing w:val="-2"/>
          <w:sz w:val="21"/>
          <w:szCs w:val="21"/>
          <w:highlight w:val="none"/>
          <w:lang w:eastAsia="en-US"/>
          <w14:textFill>
            <w14:solidFill>
              <w14:schemeClr w14:val="tx1"/>
            </w14:solidFill>
          </w14:textFill>
        </w:rPr>
        <w:t xml:space="preserve">产品、环境标志产品认证证书，对获得证书的产品实施政府优先采购或者强制采购。供应商须按磋商文件要求提供相关产品认证证书。</w:t>
      </w:r>
      <w:r/>
    </w:p>
    <w:p>
      <w:pPr>
        <w:ind w:left="-420" w:right="-420" w:firstLine="0"/>
        <w:jc w:val="left"/>
        <w:spacing w:before="48" w:line="381" w:lineRule="auto"/>
        <w:widowControl/>
        <w:rPr>
          <w:rFonts w:hint="eastAsia" w:ascii="仿宋" w:hAnsi="仿宋" w:eastAsia="仿宋" w:cs="仿宋"/>
          <w:color w:val="000000" w:themeColor="text1"/>
          <w:spacing w:val="-2"/>
          <w:sz w:val="21"/>
          <w:szCs w:val="21"/>
          <w:highlight w:val="none"/>
          <w:lang w:eastAsia="en-US"/>
          <w14:textFill>
            <w14:solidFill>
              <w14:schemeClr w14:val="tx1"/>
            </w14:solidFill>
          </w14:textFill>
        </w:rPr>
      </w:pPr>
      <w:r>
        <w:rPr>
          <w:rFonts w:hint="eastAsia" w:ascii="仿宋" w:hAnsi="仿宋" w:eastAsia="仿宋" w:cs="仿宋"/>
          <w:color w:val="000000" w:themeColor="text1"/>
          <w:spacing w:val="-2"/>
          <w:sz w:val="21"/>
          <w:szCs w:val="21"/>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2"/>
          <w:sz w:val="21"/>
          <w:szCs w:val="21"/>
          <w:highlight w:val="none"/>
          <w:lang w:eastAsia="en-US"/>
          <w14:textFill>
            <w14:solidFill>
              <w14:schemeClr w14:val="tx1"/>
            </w14:solidFill>
          </w14:textFill>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420" w:right="-420" w:firstLine="0"/>
        <w:spacing w:before="48" w:line="381" w:lineRule="auto"/>
        <w:widowControl/>
        <w:rPr>
          <w:rFonts w:hint="eastAsia" w:ascii="仿宋" w:hAnsi="仿宋" w:eastAsia="仿宋" w:cs="仿宋"/>
          <w:color w:val="000000" w:themeColor="text1"/>
          <w:spacing w:val="-2"/>
          <w:sz w:val="21"/>
          <w:szCs w:val="21"/>
          <w:highlight w:val="none"/>
          <w:lang w:eastAsia="en-US"/>
          <w14:textFill>
            <w14:solidFill>
              <w14:schemeClr w14:val="tx1"/>
            </w14:solidFill>
          </w14:textFill>
        </w:rPr>
      </w:pPr>
      <w:r>
        <w:rPr>
          <w:rFonts w:hint="eastAsia" w:ascii="仿宋" w:hAnsi="仿宋" w:eastAsia="仿宋" w:cs="仿宋"/>
          <w:color w:val="000000" w:themeColor="text1"/>
          <w:spacing w:val="-2"/>
          <w:sz w:val="21"/>
          <w:szCs w:val="21"/>
          <w:highlight w:val="none"/>
          <w:lang w:val="en-US" w:eastAsia="zh-CN"/>
          <w14:textFill>
            <w14:solidFill>
              <w14:schemeClr w14:val="tx1"/>
            </w14:solidFill>
          </w14:textFill>
        </w:rPr>
        <w:t xml:space="preserve">3、</w:t>
      </w:r>
      <w:r>
        <w:rPr>
          <w:rFonts w:hint="eastAsia" w:ascii="仿宋" w:hAnsi="仿宋" w:eastAsia="仿宋" w:cs="仿宋"/>
          <w:color w:val="000000" w:themeColor="text1"/>
          <w:spacing w:val="-2"/>
          <w:sz w:val="21"/>
          <w:szCs w:val="21"/>
          <w:highlight w:val="none"/>
          <w:lang w:eastAsia="en-US"/>
          <w14:textFill>
            <w14:solidFill>
              <w14:schemeClr w14:val="tx1"/>
            </w14:solidFill>
          </w14:textFill>
        </w:rPr>
        <w:t xml:space="preserve">本项目执行《财政部 生态环境部 工业和信息化部关于印发&lt;绿色数据中心政府采购需求标准（试行）&gt;的通知》（财库〔2023〕7号）的相关要求。</w:t>
      </w:r>
      <w:r/>
    </w:p>
    <w:p>
      <w:pPr>
        <w:ind w:left="-420" w:right="-420" w:firstLine="0"/>
        <w:spacing w:before="48" w:line="381" w:lineRule="auto"/>
        <w:widowControl/>
        <w:rPr>
          <w:rFonts w:hint="eastAsia" w:ascii="仿宋" w:hAnsi="仿宋" w:eastAsia="仿宋" w:cs="仿宋"/>
          <w:color w:val="000000" w:themeColor="text1"/>
          <w:spacing w:val="-2"/>
          <w:sz w:val="21"/>
          <w:szCs w:val="21"/>
          <w:highlight w:val="none"/>
          <w:lang w:eastAsia="en-US"/>
          <w14:textFill>
            <w14:solidFill>
              <w14:schemeClr w14:val="tx1"/>
            </w14:solidFill>
          </w14:textFill>
        </w:rPr>
      </w:pPr>
      <w:r>
        <w:rPr>
          <w:rFonts w:hint="eastAsia" w:ascii="仿宋" w:hAnsi="仿宋" w:eastAsia="仿宋" w:cs="仿宋"/>
          <w:color w:val="000000" w:themeColor="text1"/>
          <w:spacing w:val="-2"/>
          <w:sz w:val="21"/>
          <w:szCs w:val="21"/>
          <w:highlight w:val="none"/>
          <w:lang w:val="en-US" w:eastAsia="zh-CN"/>
          <w14:textFill>
            <w14:solidFill>
              <w14:schemeClr w14:val="tx1"/>
            </w14:solidFill>
          </w14:textFill>
        </w:rPr>
        <w:t xml:space="preserve">4、</w:t>
      </w:r>
      <w:r>
        <w:rPr>
          <w:rFonts w:hint="eastAsia" w:ascii="仿宋" w:hAnsi="仿宋" w:eastAsia="仿宋" w:cs="仿宋"/>
          <w:color w:val="000000" w:themeColor="text1"/>
          <w:spacing w:val="-2"/>
          <w:sz w:val="21"/>
          <w:szCs w:val="21"/>
          <w:highlight w:val="none"/>
          <w:lang w:eastAsia="en-US"/>
          <w14:textFill>
            <w14:solidFill>
              <w14:schemeClr w14:val="tx1"/>
            </w14:solidFill>
          </w14:textFill>
        </w:rPr>
        <w:t xml:space="preserve">为落实挥发性有机化合物（VOCs）治理要求，本项目采购标的如涉及涂料、胶黏剂、油墨、清洗剂等挥发性有机物产品的，应当执行国家和我省VOCs含量限制标准，并优先使用低挥发性原辅材料。使用低VOCs含量的涂料、胶黏剂等将纳入政府采购合同条款。</w:t>
      </w:r>
      <w:r/>
    </w:p>
    <w:p>
      <w:pPr>
        <w:ind w:left="-420" w:right="-420" w:firstLine="0"/>
        <w:keepLines w:val="0"/>
        <w:keepNext w:val="0"/>
        <w:spacing w:before="48" w:line="381" w:lineRule="auto"/>
        <w:widowControl/>
        <w:rPr>
          <w:rFonts w:hint="eastAsia" w:ascii="仿宋" w:hAnsi="仿宋" w:eastAsia="仿宋" w:cs="仿宋"/>
          <w:b/>
          <w:bCs/>
          <w:color w:val="000000" w:themeColor="text1"/>
          <w:spacing w:val="-3"/>
          <w:sz w:val="21"/>
          <w:szCs w:val="21"/>
          <w:highlight w:val="none"/>
          <w:lang w:eastAsia="zh-CN"/>
          <w14:textFill>
            <w14:solidFill>
              <w14:schemeClr w14:val="tx1"/>
            </w14:solidFill>
          </w14:textFill>
        </w:rPr>
      </w:pPr>
      <w:r>
        <w:rPr>
          <w:rFonts w:hint="eastAsia" w:ascii="仿宋" w:hAnsi="仿宋" w:eastAsia="仿宋" w:cs="仿宋"/>
          <w:b/>
          <w:bCs/>
          <w:color w:val="000000" w:themeColor="text1"/>
          <w:spacing w:val="-3"/>
          <w:sz w:val="21"/>
          <w:szCs w:val="21"/>
          <w:highlight w:val="none"/>
          <w:lang w:eastAsia="en-US"/>
          <w14:textFill>
            <w14:solidFill>
              <w14:schemeClr w14:val="tx1"/>
            </w14:solidFill>
          </w14:textFill>
        </w:rPr>
        <w:t xml:space="preserve">政府采购需求标准</w:t>
      </w:r>
      <w:r>
        <w:rPr>
          <w:rFonts w:hint="eastAsia" w:ascii="仿宋" w:hAnsi="仿宋" w:eastAsia="仿宋" w:cs="仿宋"/>
          <w:b/>
          <w:bCs/>
          <w:color w:val="000000" w:themeColor="text1"/>
          <w:spacing w:val="-3"/>
          <w:sz w:val="21"/>
          <w:szCs w:val="21"/>
          <w:highlight w:val="none"/>
          <w:lang w:eastAsia="zh-CN"/>
          <w14:textFill>
            <w14:solidFill>
              <w14:schemeClr w14:val="tx1"/>
            </w14:solidFill>
          </w14:textFill>
        </w:rPr>
        <w:t xml:space="preserve">：</w:t>
      </w:r>
      <w:r/>
    </w:p>
    <w:p>
      <w:pPr>
        <w:ind w:left="-420" w:right="-420" w:firstLine="412"/>
        <w:spacing w:before="48" w:line="381" w:lineRule="auto"/>
        <w:widowControl/>
        <w:rPr>
          <w:rFonts w:hint="eastAsia" w:ascii="仿宋" w:hAnsi="仿宋" w:eastAsia="仿宋" w:cs="仿宋"/>
          <w:color w:val="000000" w:themeColor="text1"/>
          <w:spacing w:val="-2"/>
          <w:sz w:val="21"/>
          <w:szCs w:val="21"/>
          <w:highlight w:val="none"/>
          <w:lang w:eastAsia="en-US"/>
          <w14:textFill>
            <w14:solidFill>
              <w14:schemeClr w14:val="tx1"/>
            </w14:solidFill>
          </w14:textFill>
        </w:rPr>
      </w:pPr>
      <w:r>
        <w:rPr>
          <w:rFonts w:hint="eastAsia" w:ascii="仿宋" w:hAnsi="仿宋" w:eastAsia="仿宋" w:cs="仿宋"/>
          <w:color w:val="000000" w:themeColor="text1"/>
          <w:spacing w:val="-2"/>
          <w:sz w:val="21"/>
          <w:szCs w:val="21"/>
          <w:highlight w:val="none"/>
          <w:lang w:eastAsia="en-US"/>
          <w14:textFill>
            <w14:solidFill>
              <w14:schemeClr w14:val="tx1"/>
            </w14:solidFill>
          </w14:textFill>
        </w:rPr>
        <w:t xml:space="preserve">本项目执行《绿色数据中心政府采购需求</w:t>
      </w:r>
      <w:r>
        <w:rPr>
          <w:rFonts w:hint="eastAsia" w:ascii="仿宋" w:hAnsi="仿宋" w:eastAsia="仿宋" w:cs="仿宋"/>
          <w:color w:val="000000" w:themeColor="text1"/>
          <w:spacing w:val="-2"/>
          <w:sz w:val="21"/>
          <w:szCs w:val="21"/>
          <w:highlight w:val="none"/>
          <w:lang w:eastAsia="en-US"/>
          <w14:textFill>
            <w14:solidFill>
              <w14:schemeClr w14:val="tx1"/>
            </w14:solidFill>
          </w14:textFill>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420" w:right="-420" w:firstLine="410"/>
        <w:keepLines w:val="0"/>
        <w:keepNext w:val="0"/>
        <w:spacing w:before="48" w:line="381" w:lineRule="auto"/>
        <w:widowControl/>
        <w:rPr>
          <w:rFonts w:hint="eastAsia" w:ascii="仿宋" w:hAnsi="仿宋" w:eastAsia="仿宋" w:cs="仿宋"/>
          <w:b/>
          <w:bCs/>
          <w:color w:val="000000" w:themeColor="text1"/>
          <w:spacing w:val="-3"/>
          <w:sz w:val="21"/>
          <w:szCs w:val="21"/>
          <w:highlight w:val="none"/>
          <w:lang w:val="en-US" w:eastAsia="en-US"/>
          <w14:textFill>
            <w14:solidFill>
              <w14:schemeClr w14:val="tx1"/>
            </w14:solidFill>
          </w14:textFill>
        </w:rPr>
      </w:pPr>
      <w:r>
        <w:rPr>
          <w:rFonts w:hint="eastAsia" w:ascii="仿宋" w:hAnsi="仿宋" w:eastAsia="仿宋" w:cs="仿宋"/>
          <w:b/>
          <w:bCs/>
          <w:color w:val="000000" w:themeColor="text1"/>
          <w:spacing w:val="-3"/>
          <w:sz w:val="21"/>
          <w:szCs w:val="21"/>
          <w:highlight w:val="none"/>
          <w:lang w:val="en-US" w:eastAsia="en-US"/>
          <w14:textFill>
            <w14:solidFill>
              <w14:schemeClr w14:val="tx1"/>
            </w14:solidFill>
          </w14:textFill>
        </w:rPr>
        <w:t xml:space="preserve">采购本国产品的支持政策</w:t>
      </w:r>
      <w:r/>
    </w:p>
    <w:p>
      <w:pPr>
        <w:ind w:left="-420" w:right="-420" w:firstLine="412"/>
        <w:spacing w:before="48" w:line="381" w:lineRule="auto"/>
        <w:widowControl/>
        <w:rPr>
          <w:rFonts w:hint="eastAsia" w:ascii="仿宋" w:hAnsi="仿宋" w:eastAsia="仿宋" w:cs="仿宋"/>
          <w:color w:val="000000" w:themeColor="text1"/>
          <w:spacing w:val="-2"/>
          <w:sz w:val="21"/>
          <w:szCs w:val="21"/>
          <w:highlight w:val="none"/>
          <w:lang w:val="en-US" w:eastAsia="en-US"/>
          <w14:textFill>
            <w14:solidFill>
              <w14:schemeClr w14:val="tx1"/>
            </w14:solidFill>
          </w14:textFill>
        </w:rPr>
      </w:pPr>
      <w:r>
        <w:rPr>
          <w:rFonts w:hint="eastAsia" w:ascii="仿宋" w:hAnsi="仿宋" w:eastAsia="仿宋" w:cs="仿宋"/>
          <w:color w:val="000000" w:themeColor="text1"/>
          <w:spacing w:val="-2"/>
          <w:sz w:val="21"/>
          <w:szCs w:val="21"/>
          <w:highlight w:val="none"/>
          <w:lang w:eastAsia="en-US"/>
          <w14:textFill>
            <w14:solidFill>
              <w14:schemeClr w14:val="tx1"/>
            </w14:solidFill>
          </w14:textFill>
        </w:rPr>
        <w:t xml:space="preserve">根据《国务院办公厅关于在政府采购中实施本国产品标准及相关政策的通知》（国办发〔2025〕34号），本项目不涉及货物，不执行本国产品价格评审优惠。</w:t>
      </w:r>
      <w:r/>
    </w:p>
    <w:p>
      <w:pPr>
        <w:jc w:val="center"/>
        <w:keepLines/>
        <w:keepNext/>
        <w:spacing w:before="340" w:after="330" w:line="360" w:lineRule="auto"/>
        <w:widowControl w:val="off"/>
        <w:rPr>
          <w:rFonts w:hint="eastAsia" w:ascii="黑体" w:hAnsi="黑体" w:eastAsia="黑体" w:cs="Times New Roman"/>
          <w:b w:val="0"/>
          <w:bCs/>
          <w:sz w:val="44"/>
          <w:szCs w:val="44"/>
          <w:highlight w:val="none"/>
          <w:lang w:val="en-US" w:eastAsia="zh-CN" w:bidi="ar-SA"/>
        </w:rPr>
        <w:sectPr>
          <w:footnotePr/>
          <w:endnotePr/>
          <w:type w:val="nextPage"/>
          <w:pgSz w:w="11906" w:h="16838" w:orient="portrait"/>
          <w:pgMar w:top="1440" w:right="1803" w:bottom="1979" w:left="1803" w:header="0" w:footer="1440" w:gutter="0"/>
          <w:cols w:num="1" w:sep="0" w:space="720" w:equalWidth="1"/>
          <w:docGrid w:linePitch="360"/>
        </w:sectPr>
        <w:outlineLvl w:val="0"/>
      </w:pPr>
      <w:r/>
      <w:bookmarkStart w:id="5" w:name="_Toc161932693"/>
      <w:r/>
      <w:bookmarkStart w:id="6" w:name="_Toc155796359"/>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rPr>
          <w:rFonts w:hint="eastAsia" w:ascii="黑体" w:hAnsi="黑体" w:eastAsia="黑体" w:cs="Times New Roman"/>
          <w:b w:val="0"/>
          <w:bCs/>
          <w:sz w:val="44"/>
          <w:szCs w:val="44"/>
          <w:highlight w:val="none"/>
          <w:lang w:val="en-US" w:eastAsia="zh-CN" w:bidi="ar-SA"/>
        </w:rPr>
        <w:t xml:space="preserve">第三章  合同文本</w:t>
      </w:r>
      <w:bookmarkEnd w:id="5"/>
      <w:r/>
      <w:r/>
    </w:p>
    <w:p>
      <w:pPr>
        <w:ind w:firstLine="480"/>
        <w:jc w:val="left"/>
        <w:spacing w:line="500" w:lineRule="exact"/>
        <w:rPr>
          <w:rFonts w:hint="default" w:ascii="Calibri" w:hAnsi="Calibri" w:eastAsia="Arial" w:cs="Times New Roman"/>
          <w:sz w:val="24"/>
          <w:szCs w:val="24"/>
          <w:highlight w:val="none"/>
        </w:rPr>
      </w:pPr>
      <w:r>
        <w:rPr>
          <w:rFonts w:hint="default" w:ascii="Calibri" w:hAnsi="Calibri" w:eastAsia="Arial" w:cs="Times New Roman"/>
          <w:sz w:val="24"/>
          <w:szCs w:val="24"/>
          <w:highlight w:val="none"/>
        </w:rPr>
      </w:r>
      <w:r/>
    </w:p>
    <w:p>
      <w:pPr>
        <w:jc w:val="center"/>
        <w:spacing w:line="360" w:lineRule="auto"/>
        <w:widowControl w:val="off"/>
        <w:rPr>
          <w:rFonts w:ascii="宋体;SimSun" w:hAnsi="宋体;SimSun" w:eastAsia="新宋体" w:cs="宋体;SimSun"/>
          <w:b/>
          <w:bCs/>
          <w:color w:val="auto"/>
          <w:sz w:val="52"/>
          <w:szCs w:val="24"/>
          <w:highlight w:val="none"/>
          <w:lang w:val="en-US" w:eastAsia="zh-CN" w:bidi="hi-IN"/>
        </w:rPr>
      </w:pPr>
      <w:r>
        <w:rPr>
          <w:rFonts w:hint="default" w:ascii="宋体;SimSun" w:hAnsi="宋体;SimSun" w:eastAsia="新宋体" w:cs="宋体;SimSun"/>
          <w:b/>
          <w:bCs/>
          <w:color w:val="auto"/>
          <w:sz w:val="52"/>
          <w:szCs w:val="24"/>
          <w:highlight w:val="none"/>
          <w:u w:val="none"/>
          <w:lang w:val="en-US" w:eastAsia="zh-CN" w:bidi="hi-IN"/>
        </w:rPr>
        <w:t xml:space="preserve">灌</w:t>
      </w:r>
      <w:r>
        <w:rPr>
          <w:rFonts w:hint="eastAsia" w:ascii="宋体;SimSun" w:hAnsi="宋体;SimSun" w:eastAsia="新宋体" w:cs="宋体;SimSun"/>
          <w:b/>
          <w:bCs/>
          <w:color w:val="auto"/>
          <w:sz w:val="52"/>
          <w:szCs w:val="24"/>
          <w:highlight w:val="none"/>
          <w:u w:val="none"/>
          <w:lang w:val="en-US" w:eastAsia="zh-CN" w:bidi="hi-IN"/>
        </w:rPr>
        <w:t xml:space="preserve"> </w:t>
      </w:r>
      <w:r>
        <w:rPr>
          <w:rFonts w:hint="default" w:ascii="宋体;SimSun" w:hAnsi="宋体;SimSun" w:eastAsia="新宋体" w:cs="宋体;SimSun"/>
          <w:b/>
          <w:bCs/>
          <w:color w:val="auto"/>
          <w:sz w:val="52"/>
          <w:szCs w:val="24"/>
          <w:highlight w:val="none"/>
          <w:u w:val="none"/>
          <w:lang w:val="en-US" w:eastAsia="zh-CN" w:bidi="hi-IN"/>
        </w:rPr>
        <w:t xml:space="preserve">南</w:t>
      </w:r>
      <w:r>
        <w:rPr>
          <w:rFonts w:hint="eastAsia" w:ascii="宋体;SimSun" w:hAnsi="宋体;SimSun" w:eastAsia="新宋体" w:cs="宋体;SimSun"/>
          <w:b/>
          <w:bCs/>
          <w:color w:val="auto"/>
          <w:sz w:val="52"/>
          <w:szCs w:val="24"/>
          <w:highlight w:val="none"/>
          <w:u w:val="none"/>
          <w:lang w:val="en-US" w:eastAsia="zh-CN" w:bidi="hi-IN"/>
        </w:rPr>
        <w:t xml:space="preserve"> </w:t>
      </w:r>
      <w:r>
        <w:rPr>
          <w:rFonts w:hint="default" w:ascii="宋体;SimSun" w:hAnsi="宋体;SimSun" w:eastAsia="新宋体" w:cs="宋体;SimSun"/>
          <w:b/>
          <w:bCs/>
          <w:color w:val="auto"/>
          <w:sz w:val="52"/>
          <w:szCs w:val="24"/>
          <w:highlight w:val="none"/>
          <w:u w:val="none"/>
          <w:lang w:val="en-US" w:eastAsia="zh-CN" w:bidi="hi-IN"/>
        </w:rPr>
        <w:t xml:space="preserve">县</w:t>
      </w:r>
      <w:r>
        <w:rPr>
          <w:rFonts w:hint="eastAsia" w:ascii="宋体;SimSun" w:hAnsi="宋体;SimSun" w:eastAsia="新宋体" w:cs="宋体;SimSun"/>
          <w:b/>
          <w:bCs/>
          <w:color w:val="auto"/>
          <w:sz w:val="52"/>
          <w:szCs w:val="24"/>
          <w:highlight w:val="none"/>
          <w:u w:val="none"/>
          <w:lang w:val="en-US" w:eastAsia="zh-CN" w:bidi="hi-IN"/>
        </w:rPr>
        <w:t xml:space="preserve"> </w:t>
      </w:r>
      <w:r>
        <w:rPr>
          <w:rFonts w:ascii="宋体;SimSun" w:hAnsi="宋体;SimSun" w:eastAsia="新宋体" w:cs="宋体;SimSun"/>
          <w:b/>
          <w:bCs/>
          <w:color w:val="auto"/>
          <w:sz w:val="52"/>
          <w:szCs w:val="24"/>
          <w:highlight w:val="none"/>
          <w:lang w:val="en-US" w:eastAsia="zh-CN" w:bidi="hi-IN"/>
        </w:rPr>
        <w:t xml:space="preserve">政 府 采 购</w:t>
      </w:r>
      <w:r>
        <w:rPr>
          <w:rFonts w:hint="eastAsia" w:ascii="宋体;SimSun" w:hAnsi="宋体;SimSun" w:eastAsia="新宋体" w:cs="宋体;SimSun"/>
          <w:b/>
          <w:bCs/>
          <w:color w:val="auto"/>
          <w:sz w:val="52"/>
          <w:szCs w:val="24"/>
          <w:highlight w:val="none"/>
          <w:lang w:val="en-US" w:eastAsia="zh-CN" w:bidi="hi-IN"/>
        </w:rPr>
        <w:t xml:space="preserve"> </w:t>
      </w:r>
      <w:r>
        <w:rPr>
          <w:rFonts w:ascii="宋体;SimSun" w:hAnsi="宋体;SimSun" w:eastAsia="新宋体" w:cs="宋体;SimSun"/>
          <w:b/>
          <w:bCs/>
          <w:color w:val="auto"/>
          <w:sz w:val="52"/>
          <w:szCs w:val="24"/>
          <w:highlight w:val="none"/>
          <w:lang w:val="en-US" w:eastAsia="zh-CN" w:bidi="hi-IN"/>
        </w:rPr>
        <w:t xml:space="preserve">合</w:t>
      </w:r>
      <w:r>
        <w:rPr>
          <w:rFonts w:hint="eastAsia" w:ascii="宋体;SimSun" w:hAnsi="宋体;SimSun" w:eastAsia="新宋体" w:cs="宋体;SimSun"/>
          <w:b/>
          <w:bCs/>
          <w:color w:val="auto"/>
          <w:sz w:val="52"/>
          <w:szCs w:val="24"/>
          <w:highlight w:val="none"/>
          <w:lang w:val="en-US" w:eastAsia="zh-CN" w:bidi="hi-IN"/>
        </w:rPr>
        <w:t xml:space="preserve"> </w:t>
      </w:r>
      <w:r>
        <w:rPr>
          <w:rFonts w:ascii="宋体;SimSun" w:hAnsi="宋体;SimSun" w:eastAsia="新宋体" w:cs="宋体;SimSun"/>
          <w:b/>
          <w:bCs/>
          <w:color w:val="auto"/>
          <w:sz w:val="52"/>
          <w:szCs w:val="24"/>
          <w:highlight w:val="none"/>
          <w:lang w:val="en-US" w:eastAsia="zh-CN" w:bidi="hi-IN"/>
        </w:rPr>
        <w:t xml:space="preserve">同</w:t>
      </w:r>
      <w:r>
        <w:rPr>
          <w:rFonts w:ascii="宋体;SimSun" w:hAnsi="宋体;SimSun" w:eastAsia="新宋体" w:cs="宋体;SimSun"/>
          <w:b/>
          <w:bCs/>
          <w:color w:val="auto"/>
          <w:sz w:val="52"/>
          <w:szCs w:val="24"/>
          <w:highlight w:val="none"/>
          <w:lang w:val="en-US" w:eastAsia="zh-CN" w:bidi="hi-IN"/>
        </w:rPr>
        <w:br/>
      </w:r>
      <w:r/>
    </w:p>
    <w:p>
      <w:pPr>
        <w:jc w:val="both"/>
        <w:spacing w:line="360" w:lineRule="auto"/>
        <w:widowControl w:val="off"/>
        <w:rPr>
          <w:rFonts w:hint="eastAsia" w:ascii="宋体;SimSun" w:hAnsi="宋体;SimSun" w:eastAsia="新宋体" w:cs="宋体;SimSun"/>
          <w:b/>
          <w:bCs/>
          <w:color w:val="auto"/>
          <w:sz w:val="52"/>
          <w:szCs w:val="24"/>
          <w:highlight w:val="none"/>
          <w:lang w:val="en-US" w:eastAsia="zh-CN" w:bidi="hi-IN"/>
        </w:rPr>
      </w:pPr>
      <w:r>
        <w:rPr>
          <w:rFonts w:hint="eastAsia" w:ascii="宋体;SimSun" w:hAnsi="宋体;SimSun" w:eastAsia="新宋体" w:cs="宋体;SimSun"/>
          <w:b/>
          <w:bCs/>
          <w:color w:val="auto"/>
          <w:sz w:val="52"/>
          <w:szCs w:val="24"/>
          <w:highlight w:val="none"/>
          <w:lang w:val="en-US" w:eastAsia="zh-CN" w:bidi="hi-IN"/>
        </w:rPr>
      </w:r>
      <w:r/>
    </w:p>
    <w:p>
      <w:pPr>
        <w:jc w:val="both"/>
        <w:spacing w:line="360" w:lineRule="auto"/>
        <w:widowControl w:val="off"/>
        <w:rPr>
          <w:rFonts w:hint="eastAsia" w:ascii="宋体;SimSun" w:hAnsi="宋体;SimSun" w:eastAsia="新宋体" w:cs="宋体;SimSun"/>
          <w:color w:val="auto"/>
          <w:sz w:val="21"/>
          <w:szCs w:val="24"/>
          <w:highlight w:val="none"/>
          <w:lang w:val="en-US" w:eastAsia="zh-CN" w:bidi="hi-IN"/>
        </w:rPr>
      </w:pPr>
      <w:r>
        <w:rPr>
          <w:rFonts w:ascii="宋体;SimSun" w:hAnsi="宋体;SimSun" w:eastAsia="新宋体" w:cs="宋体;SimSun"/>
          <w:color w:val="auto"/>
          <w:sz w:val="21"/>
          <w:szCs w:val="24"/>
          <w:highlight w:val="none"/>
          <w:lang w:val="en-US" w:eastAsia="zh-CN" w:bidi="hi-IN"/>
        </w:rPr>
        <w:t xml:space="preserve">                                                 </w:t>
      </w:r>
      <w:r/>
    </w:p>
    <w:p>
      <w:pPr>
        <w:ind w:left="-420" w:right="-420"/>
        <w:jc w:val="center"/>
        <w:spacing w:line="360" w:lineRule="auto"/>
        <w:widowControl w:val="off"/>
        <w:rPr>
          <w:rFonts w:ascii="宋体;SimSun" w:hAnsi="宋体;SimSun" w:eastAsia="新宋体" w:cs="宋体;SimSun"/>
          <w:b/>
          <w:bCs/>
          <w:color w:val="auto"/>
          <w:sz w:val="28"/>
          <w:szCs w:val="28"/>
          <w:highlight w:val="none"/>
          <w:lang w:val="en-US" w:eastAsia="zh-CN" w:bidi="hi-IN"/>
        </w:rPr>
      </w:pPr>
      <w:r>
        <w:rPr>
          <w:rFonts w:hint="eastAsia" w:ascii="宋体;SimSun" w:hAnsi="宋体;SimSun" w:eastAsia="新宋体" w:cs="宋体;SimSun"/>
          <w:b/>
          <w:bCs/>
          <w:color w:val="000000" w:themeColor="text1"/>
          <w:sz w:val="28"/>
          <w:szCs w:val="28"/>
          <w:highlight w:val="none"/>
          <w:u w:val="none"/>
          <w:lang w:val="en-US" w:eastAsia="zh-CN" w:bidi="hi-IN"/>
          <w14:textFill>
            <w14:solidFill>
              <w14:schemeClr w14:val="tx1"/>
            </w14:solidFill>
          </w14:textFill>
        </w:rPr>
        <w:t xml:space="preserve"> 项目名称：灌南县2027-2029年度0-16周岁残疾儿童基本康复服务项目</w:t>
      </w:r>
      <w:r/>
    </w:p>
    <w:p>
      <w:pPr>
        <w:ind w:left="-420" w:firstLine="281"/>
        <w:jc w:val="left"/>
        <w:spacing w:line="360" w:lineRule="auto"/>
        <w:rPr>
          <w:rFonts w:hint="default" w:ascii="宋体;SimSun" w:hAnsi="宋体;SimSun" w:eastAsia="新宋体" w:cs="宋体;SimSun"/>
          <w:b/>
          <w:bCs/>
          <w:color w:val="000000" w:themeColor="text1"/>
          <w:sz w:val="28"/>
          <w:szCs w:val="28"/>
          <w:highlight w:val="none"/>
          <w:u w:val="none"/>
          <w:lang w:val="en-US" w:eastAsia="zh-CN" w:bidi="hi-IN"/>
          <w14:textFill>
            <w14:solidFill>
              <w14:schemeClr w14:val="tx1"/>
            </w14:solidFill>
          </w14:textFill>
        </w:rPr>
      </w:pPr>
      <w:r>
        <w:rPr>
          <w:rFonts w:hint="eastAsia" w:ascii="宋体;SimSun" w:hAnsi="宋体;SimSun" w:eastAsia="新宋体" w:cs="宋体;SimSun"/>
          <w:b/>
          <w:bCs/>
          <w:color w:val="auto"/>
          <w:sz w:val="28"/>
          <w:szCs w:val="28"/>
          <w:highlight w:val="none"/>
          <w:lang w:eastAsia="zh-CN" w:bidi="hi-IN"/>
        </w:rPr>
        <w:t xml:space="preserve">项目</w:t>
      </w:r>
      <w:r>
        <w:rPr>
          <w:rFonts w:hint="default" w:ascii="宋体;SimSun" w:hAnsi="宋体;SimSun" w:eastAsia="新宋体" w:cs="宋体;SimSun"/>
          <w:b/>
          <w:bCs/>
          <w:color w:val="auto"/>
          <w:sz w:val="28"/>
          <w:szCs w:val="28"/>
          <w:highlight w:val="none"/>
          <w:lang w:bidi="hi-IN"/>
        </w:rPr>
        <w:t xml:space="preserve">编</w:t>
      </w:r>
      <w:r>
        <w:rPr>
          <w:rFonts w:hint="default" w:ascii="宋体;SimSun" w:hAnsi="宋体;SimSun" w:eastAsia="新宋体" w:cs="宋体;SimSun"/>
          <w:b/>
          <w:bCs/>
          <w:color w:val="000000" w:themeColor="text1"/>
          <w:sz w:val="28"/>
          <w:szCs w:val="28"/>
          <w:highlight w:val="none"/>
          <w:u w:val="none"/>
          <w:lang w:val="en-US" w:eastAsia="zh-CN" w:bidi="hi-IN"/>
          <w14:textFill>
            <w14:solidFill>
              <w14:schemeClr w14:val="tx1"/>
            </w14:solidFill>
          </w14:textFill>
        </w:rPr>
        <w:t xml:space="preserve">号：</w:t>
      </w:r>
      <w:r>
        <w:rPr>
          <w:rFonts w:hint="eastAsia" w:ascii="宋体;SimSun" w:hAnsi="宋体;SimSun" w:eastAsia="新宋体" w:cs="宋体;SimSun"/>
          <w:b/>
          <w:bCs/>
          <w:color w:val="000000" w:themeColor="text1"/>
          <w:sz w:val="28"/>
          <w:szCs w:val="28"/>
          <w:highlight w:val="none"/>
          <w:u w:val="none"/>
          <w:lang w:val="en-US" w:eastAsia="zh-CN" w:bidi="hi-IN"/>
          <w14:textFill>
            <w14:solidFill>
              <w14:schemeClr w14:val="tx1"/>
            </w14:solidFill>
          </w14:textFill>
        </w:rPr>
        <w:t xml:space="preserve"> JSZC-320724-FXHL-G2026-0014</w:t>
      </w:r>
      <w:r/>
    </w:p>
    <w:p>
      <w:pPr>
        <w:jc w:val="both"/>
        <w:spacing w:line="360" w:lineRule="auto"/>
        <w:widowControl w:val="off"/>
        <w:rPr>
          <w:rFonts w:hint="eastAsia" w:ascii="宋体;SimSun" w:hAnsi="宋体;SimSun" w:eastAsia="新宋体" w:cs="宋体;SimSun"/>
          <w:color w:val="auto"/>
          <w:sz w:val="28"/>
          <w:szCs w:val="28"/>
          <w:highlight w:val="none"/>
          <w:lang w:val="en-US" w:eastAsia="zh-CN" w:bidi="hi-IN"/>
        </w:rPr>
      </w:pPr>
      <w:r>
        <w:rPr>
          <w:rFonts w:hint="eastAsia" w:ascii="宋体;SimSun" w:hAnsi="宋体;SimSun" w:eastAsia="新宋体" w:cs="宋体;SimSun"/>
          <w:color w:val="auto"/>
          <w:sz w:val="28"/>
          <w:szCs w:val="28"/>
          <w:highlight w:val="none"/>
          <w:lang w:val="en-US" w:eastAsia="zh-CN" w:bidi="hi-IN"/>
        </w:rPr>
      </w:r>
      <w:r/>
    </w:p>
    <w:p>
      <w:pPr>
        <w:jc w:val="both"/>
        <w:spacing w:line="360" w:lineRule="auto"/>
        <w:widowControl w:val="off"/>
        <w:rPr>
          <w:rFonts w:hint="eastAsia" w:ascii="宋体;SimSun" w:hAnsi="宋体;SimSun" w:eastAsia="新宋体" w:cs="宋体;SimSun"/>
          <w:color w:val="auto"/>
          <w:sz w:val="28"/>
          <w:szCs w:val="28"/>
          <w:highlight w:val="none"/>
          <w:lang w:val="en-US" w:eastAsia="zh-CN" w:bidi="hi-IN"/>
        </w:rPr>
      </w:pPr>
      <w:r>
        <w:rPr>
          <w:rFonts w:hint="eastAsia" w:ascii="宋体;SimSun" w:hAnsi="宋体;SimSun" w:eastAsia="新宋体" w:cs="宋体;SimSun"/>
          <w:color w:val="auto"/>
          <w:sz w:val="28"/>
          <w:szCs w:val="28"/>
          <w:highlight w:val="none"/>
          <w:lang w:val="en-US" w:eastAsia="zh-CN" w:bidi="hi-IN"/>
        </w:rPr>
      </w:r>
      <w:r/>
    </w:p>
    <w:p>
      <w:pPr>
        <w:jc w:val="both"/>
        <w:spacing w:line="360" w:lineRule="auto"/>
        <w:widowControl w:val="off"/>
        <w:rPr>
          <w:rFonts w:hint="eastAsia" w:ascii="宋体;SimSun" w:hAnsi="宋体;SimSun" w:eastAsia="新宋体" w:cs="宋体;SimSun"/>
          <w:color w:val="auto"/>
          <w:sz w:val="28"/>
          <w:szCs w:val="28"/>
          <w:highlight w:val="none"/>
          <w:lang w:val="en-US" w:eastAsia="zh-CN" w:bidi="hi-IN"/>
        </w:rPr>
      </w:pPr>
      <w:r>
        <w:rPr>
          <w:rFonts w:hint="eastAsia" w:ascii="宋体;SimSun" w:hAnsi="宋体;SimSun" w:eastAsia="新宋体" w:cs="宋体;SimSun"/>
          <w:color w:val="auto"/>
          <w:sz w:val="28"/>
          <w:szCs w:val="28"/>
          <w:highlight w:val="none"/>
          <w:lang w:val="en-US" w:eastAsia="zh-CN" w:bidi="hi-IN"/>
        </w:rPr>
      </w:r>
      <w:r/>
    </w:p>
    <w:p>
      <w:pPr>
        <w:jc w:val="both"/>
        <w:spacing w:line="360" w:lineRule="auto"/>
        <w:widowControl w:val="off"/>
        <w:rPr>
          <w:rFonts w:hint="eastAsia" w:ascii="宋体;SimSun" w:hAnsi="宋体;SimSun" w:eastAsia="新宋体" w:cs="宋体;SimSun"/>
          <w:color w:val="auto"/>
          <w:sz w:val="28"/>
          <w:szCs w:val="28"/>
          <w:highlight w:val="none"/>
          <w:lang w:val="en-US" w:eastAsia="zh-CN" w:bidi="hi-IN"/>
        </w:rPr>
      </w:pPr>
      <w:r>
        <w:rPr>
          <w:rFonts w:hint="eastAsia" w:ascii="宋体;SimSun" w:hAnsi="宋体;SimSun" w:eastAsia="新宋体" w:cs="宋体;SimSun"/>
          <w:color w:val="auto"/>
          <w:sz w:val="28"/>
          <w:szCs w:val="28"/>
          <w:highlight w:val="none"/>
          <w:lang w:val="en-US" w:eastAsia="zh-CN" w:bidi="hi-IN"/>
        </w:rPr>
      </w:r>
      <w:r/>
    </w:p>
    <w:p>
      <w:pPr>
        <w:jc w:val="both"/>
        <w:spacing w:line="360" w:lineRule="auto"/>
        <w:widowControl w:val="off"/>
        <w:rPr>
          <w:rFonts w:hint="eastAsia" w:ascii="宋体;SimSun" w:hAnsi="宋体;SimSun" w:eastAsia="新宋体" w:cs="宋体;SimSun"/>
          <w:b/>
          <w:bCs/>
          <w:color w:val="auto"/>
          <w:sz w:val="28"/>
          <w:szCs w:val="28"/>
          <w:highlight w:val="none"/>
          <w:lang w:val="en-US" w:eastAsia="zh-CN" w:bidi="hi-IN"/>
        </w:rPr>
      </w:pPr>
      <w:r>
        <w:rPr>
          <w:rFonts w:ascii="宋体;SimSun" w:hAnsi="宋体;SimSun" w:eastAsia="新宋体" w:cs="宋体;SimSun"/>
          <w:b/>
          <w:bCs/>
          <w:color w:val="auto"/>
          <w:sz w:val="28"/>
          <w:szCs w:val="28"/>
          <w:highlight w:val="none"/>
          <w:lang w:val="en-US" w:eastAsia="zh-CN" w:bidi="hi-IN"/>
        </w:rPr>
        <w:t xml:space="preserve">采购人：</w:t>
      </w:r>
      <w:r/>
    </w:p>
    <w:p>
      <w:pPr>
        <w:jc w:val="both"/>
        <w:spacing w:line="360" w:lineRule="auto"/>
        <w:widowControl w:val="off"/>
        <w:rPr>
          <w:rFonts w:hint="eastAsia" w:ascii="宋体;SimSun" w:hAnsi="宋体;SimSun" w:eastAsia="新宋体" w:cs="宋体;SimSun"/>
          <w:b/>
          <w:bCs/>
          <w:color w:val="auto"/>
          <w:sz w:val="28"/>
          <w:szCs w:val="28"/>
          <w:highlight w:val="none"/>
          <w:lang w:val="en-US" w:eastAsia="zh-CN" w:bidi="hi-IN"/>
        </w:rPr>
      </w:pPr>
      <w:r>
        <w:rPr>
          <w:rFonts w:ascii="宋体;SimSun" w:hAnsi="宋体;SimSun" w:eastAsia="新宋体" w:cs="宋体;SimSun"/>
          <w:b/>
          <w:bCs/>
          <w:color w:val="auto"/>
          <w:sz w:val="28"/>
          <w:szCs w:val="28"/>
          <w:highlight w:val="none"/>
          <w:lang w:val="en-US" w:eastAsia="zh-CN" w:bidi="hi-IN"/>
        </w:rPr>
        <w:t xml:space="preserve">中标人：</w:t>
      </w:r>
      <w:r/>
    </w:p>
    <w:p>
      <w:pPr>
        <w:jc w:val="left"/>
        <w:spacing w:line="560" w:lineRule="exact"/>
        <w:rPr>
          <w:rFonts w:hint="eastAsia" w:ascii="宋体;SimSun" w:hAnsi="宋体;SimSun" w:cs="宋体;SimSun"/>
          <w:b/>
          <w:bCs/>
          <w:color w:val="auto"/>
          <w:sz w:val="36"/>
          <w:szCs w:val="36"/>
          <w:highlight w:val="none"/>
        </w:rPr>
      </w:pPr>
      <w:r>
        <w:rPr>
          <w:rFonts w:hint="eastAsia" w:ascii="宋体;SimSun" w:hAnsi="宋体;SimSun" w:cs="宋体;SimSun"/>
          <w:b/>
          <w:bCs/>
          <w:color w:val="auto"/>
          <w:sz w:val="36"/>
          <w:szCs w:val="36"/>
          <w:highlight w:val="none"/>
        </w:rPr>
      </w:r>
      <w:r/>
    </w:p>
    <w:p>
      <w:pPr>
        <w:pStyle w:val="1017"/>
        <w:rPr>
          <w:rFonts w:hint="eastAsia" w:ascii="宋体;SimSun" w:hAnsi="宋体;SimSun" w:cs="宋体;SimSun"/>
          <w:b/>
          <w:bCs/>
          <w:color w:val="auto"/>
          <w:sz w:val="36"/>
          <w:szCs w:val="36"/>
          <w:highlight w:val="none"/>
        </w:rPr>
      </w:pPr>
      <w:r>
        <w:rPr>
          <w:rFonts w:hint="eastAsia" w:ascii="宋体;SimSun" w:hAnsi="宋体;SimSun" w:cs="宋体;SimSun"/>
          <w:b/>
          <w:bCs/>
          <w:color w:val="auto"/>
          <w:sz w:val="36"/>
          <w:szCs w:val="36"/>
          <w:highlight w:val="none"/>
        </w:rPr>
      </w:r>
      <w:r/>
    </w:p>
    <w:p>
      <w:pPr>
        <w:rPr>
          <w:rFonts w:hint="eastAsia" w:ascii="宋体;SimSun" w:hAnsi="宋体;SimSun" w:cs="宋体;SimSun"/>
          <w:b/>
          <w:bCs/>
          <w:color w:val="auto"/>
          <w:sz w:val="36"/>
          <w:szCs w:val="36"/>
          <w:highlight w:val="none"/>
        </w:rPr>
      </w:pPr>
      <w:r>
        <w:rPr>
          <w:rFonts w:hint="eastAsia" w:ascii="宋体;SimSun" w:hAnsi="宋体;SimSun" w:cs="宋体;SimSun"/>
          <w:b/>
          <w:bCs/>
          <w:color w:val="auto"/>
          <w:sz w:val="36"/>
          <w:szCs w:val="36"/>
          <w:highlight w:val="none"/>
        </w:rPr>
      </w:r>
      <w:r/>
    </w:p>
    <w:p>
      <w:pPr>
        <w:pStyle w:val="1017"/>
        <w:ind w:firstLine="3614"/>
        <w:rPr>
          <w:rFonts w:hint="eastAsia" w:eastAsia="宋体"/>
          <w:highlight w:val="none"/>
          <w:lang w:eastAsia="zh-CN"/>
        </w:rPr>
        <w:sectPr>
          <w:footerReference w:type="default" r:id="rId12"/>
          <w:footnotePr/>
          <w:endnotePr/>
          <w:type w:val="nextPage"/>
          <w:pgSz w:w="11906" w:h="16838" w:orient="portrait"/>
          <w:pgMar w:top="1440" w:right="1803" w:bottom="1979" w:left="1803" w:header="0" w:footer="1440" w:gutter="0"/>
          <w:cols w:num="1" w:sep="0" w:space="720" w:equalWidth="1"/>
          <w:docGrid w:linePitch="360"/>
        </w:sectPr>
      </w:pPr>
      <w:r>
        <w:rPr>
          <w:rFonts w:hint="eastAsia" w:ascii="宋体;SimSun" w:hAnsi="宋体;SimSun" w:eastAsia="宋体" w:cs="宋体;SimSun"/>
          <w:b/>
          <w:bCs/>
          <w:color w:val="auto"/>
          <w:sz w:val="36"/>
          <w:szCs w:val="36"/>
          <w:highlight w:val="none"/>
          <w:lang w:eastAsia="zh-CN"/>
        </w:rPr>
        <w:t xml:space="preserve">年</w:t>
      </w:r>
      <w:r>
        <w:rPr>
          <w:rFonts w:hint="eastAsia" w:ascii="宋体;SimSun" w:hAnsi="宋体;SimSun" w:eastAsia="宋体" w:cs="宋体;SimSun"/>
          <w:b/>
          <w:bCs/>
          <w:color w:val="auto"/>
          <w:sz w:val="36"/>
          <w:szCs w:val="36"/>
          <w:highlight w:val="none"/>
          <w:lang w:val="en-US" w:eastAsia="zh-CN"/>
        </w:rPr>
        <w:t xml:space="preserve">  </w:t>
      </w:r>
      <w:r>
        <w:rPr>
          <w:rFonts w:hint="eastAsia" w:ascii="宋体;SimSun" w:hAnsi="宋体;SimSun" w:eastAsia="宋体" w:cs="宋体;SimSun"/>
          <w:b/>
          <w:bCs/>
          <w:color w:val="auto"/>
          <w:sz w:val="36"/>
          <w:szCs w:val="36"/>
          <w:highlight w:val="none"/>
          <w:lang w:eastAsia="zh-CN"/>
        </w:rPr>
        <w:t xml:space="preserve">月</w:t>
      </w:r>
      <w:r>
        <w:rPr>
          <w:rFonts w:hint="eastAsia" w:ascii="宋体;SimSun" w:hAnsi="宋体;SimSun" w:eastAsia="宋体" w:cs="宋体;SimSun"/>
          <w:b/>
          <w:bCs/>
          <w:color w:val="auto"/>
          <w:sz w:val="36"/>
          <w:szCs w:val="36"/>
          <w:highlight w:val="none"/>
          <w:lang w:val="en-US" w:eastAsia="zh-CN"/>
        </w:rPr>
        <w:t xml:space="preserve">   </w:t>
      </w:r>
      <w:r>
        <w:rPr>
          <w:rFonts w:hint="eastAsia" w:ascii="宋体;SimSun" w:hAnsi="宋体;SimSun" w:eastAsia="宋体" w:cs="宋体;SimSun"/>
          <w:b/>
          <w:bCs/>
          <w:color w:val="auto"/>
          <w:sz w:val="36"/>
          <w:szCs w:val="36"/>
          <w:highlight w:val="none"/>
          <w:lang w:eastAsia="zh-CN"/>
        </w:rPr>
        <w:t xml:space="preserve">日</w:t>
      </w:r>
      <w:r/>
    </w:p>
    <w:p>
      <w:pPr>
        <w:jc w:val="center"/>
        <w:keepLines w:val="0"/>
        <w:keepNext w:val="0"/>
        <w:pageBreakBefore w:val="0"/>
        <w:spacing w:line="460" w:lineRule="exact"/>
        <w:widowControl w:val="off"/>
        <w:rPr>
          <w:rFonts w:ascii="Calibri" w:hAnsi="Calibri" w:eastAsia="新宋体" w:cs="Times New Roman"/>
          <w:b/>
          <w:color w:val="auto"/>
          <w:sz w:val="32"/>
          <w:szCs w:val="32"/>
          <w:highlight w:val="none"/>
          <w:lang w:val="en-US" w:eastAsia="zh-CN" w:bidi="hi-IN"/>
        </w:rPr>
      </w:pPr>
      <w:r>
        <w:rPr>
          <w:rFonts w:ascii="Calibri" w:hAnsi="Calibri" w:eastAsia="新宋体" w:cs="Times New Roman"/>
          <w:b/>
          <w:color w:val="auto"/>
          <w:sz w:val="32"/>
          <w:szCs w:val="32"/>
          <w:highlight w:val="none"/>
          <w:lang w:val="en-US" w:eastAsia="zh-CN" w:bidi="hi-IN"/>
        </w:rPr>
        <w:t xml:space="preserve">政府采购合同</w:t>
      </w:r>
      <w:r/>
    </w:p>
    <w:p>
      <w:pPr>
        <w:jc w:val="left"/>
        <w:keepLines w:val="0"/>
        <w:keepNext w:val="0"/>
        <w:pageBreakBefore w:val="0"/>
        <w:spacing w:line="460" w:lineRule="exact"/>
        <w:widowControl w:val="off"/>
        <w:rPr>
          <w:rFonts w:hint="eastAsia" w:ascii="宋体;SimSun" w:hAnsi="宋体;SimSun" w:eastAsia="新宋体" w:cs="宋体;SimSun"/>
          <w:bCs/>
          <w:color w:val="auto"/>
          <w:sz w:val="24"/>
          <w:szCs w:val="24"/>
          <w:highlight w:val="none"/>
          <w:lang w:val="en-US" w:eastAsia="zh-CN" w:bidi="hi-IN"/>
        </w:rPr>
      </w:pPr>
      <w:r>
        <w:rPr>
          <w:rFonts w:hint="eastAsia" w:ascii="宋体;SimSun" w:hAnsi="宋体;SimSun" w:eastAsia="新宋体" w:cs="宋体;SimSun"/>
          <w:bCs/>
          <w:color w:val="auto"/>
          <w:sz w:val="24"/>
          <w:szCs w:val="24"/>
          <w:highlight w:val="none"/>
          <w:lang w:val="en-US" w:eastAsia="zh-CN" w:bidi="hi-IN"/>
        </w:rPr>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甲方：</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乙方：</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甲、乙双方根据《中华人民共和国民法典》及相关法律法规的规定，秉承公平、公正的原则，依据</w:t>
      </w:r>
      <w:r>
        <w:rPr>
          <w:rFonts w:hint="eastAsia" w:ascii="仿宋" w:hAnsi="仿宋" w:eastAsia="仿宋" w:cs="仿宋"/>
          <w:color w:val="auto"/>
          <w:sz w:val="21"/>
          <w:szCs w:val="21"/>
          <w:highlight w:val="none"/>
          <w:u w:val="single"/>
          <w:lang w:val="en-US" w:eastAsia="zh-CN" w:bidi="hi-IN"/>
        </w:rPr>
        <w:t xml:space="preserve">   </w:t>
      </w:r>
      <w:r>
        <w:rPr>
          <w:rFonts w:hint="eastAsia" w:ascii="仿宋" w:hAnsi="仿宋" w:eastAsia="仿宋" w:cs="仿宋"/>
          <w:color w:val="auto"/>
          <w:sz w:val="21"/>
          <w:szCs w:val="21"/>
          <w:highlight w:val="none"/>
          <w:lang w:val="en-US" w:eastAsia="zh-CN" w:bidi="hi-IN"/>
        </w:rPr>
        <w:t xml:space="preserve">年</w:t>
      </w:r>
      <w:r>
        <w:rPr>
          <w:rFonts w:hint="eastAsia" w:ascii="仿宋" w:hAnsi="仿宋" w:eastAsia="仿宋" w:cs="仿宋"/>
          <w:color w:val="auto"/>
          <w:sz w:val="21"/>
          <w:szCs w:val="21"/>
          <w:highlight w:val="none"/>
          <w:u w:val="single"/>
          <w:lang w:val="en-US" w:eastAsia="zh-CN" w:bidi="hi-IN"/>
        </w:rPr>
        <w:t xml:space="preserve">  </w:t>
      </w:r>
      <w:r>
        <w:rPr>
          <w:rFonts w:hint="eastAsia" w:ascii="仿宋" w:hAnsi="仿宋" w:eastAsia="仿宋" w:cs="仿宋"/>
          <w:color w:val="auto"/>
          <w:sz w:val="21"/>
          <w:szCs w:val="21"/>
          <w:highlight w:val="none"/>
          <w:lang w:val="en-US" w:eastAsia="zh-CN" w:bidi="hi-IN"/>
        </w:rPr>
        <w:t xml:space="preserve">月</w:t>
      </w:r>
      <w:r>
        <w:rPr>
          <w:rFonts w:hint="eastAsia" w:ascii="仿宋" w:hAnsi="仿宋" w:eastAsia="仿宋" w:cs="仿宋"/>
          <w:color w:val="auto"/>
          <w:sz w:val="21"/>
          <w:szCs w:val="21"/>
          <w:highlight w:val="none"/>
          <w:u w:val="single"/>
          <w:lang w:val="en-US" w:eastAsia="zh-CN" w:bidi="hi-IN"/>
        </w:rPr>
        <w:t xml:space="preserve">  </w:t>
      </w:r>
      <w:r>
        <w:rPr>
          <w:rFonts w:hint="eastAsia" w:ascii="仿宋" w:hAnsi="仿宋" w:eastAsia="仿宋" w:cs="仿宋"/>
          <w:color w:val="auto"/>
          <w:sz w:val="21"/>
          <w:szCs w:val="21"/>
          <w:highlight w:val="none"/>
          <w:lang w:val="en-US" w:eastAsia="zh-CN" w:bidi="hi-IN"/>
        </w:rPr>
        <w:t xml:space="preserve">日政府采购结果，签订本合同。</w:t>
      </w:r>
      <w:r/>
    </w:p>
    <w:p>
      <w:pPr>
        <w:ind w:firstLine="422"/>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b/>
          <w:color w:val="auto"/>
          <w:sz w:val="21"/>
          <w:szCs w:val="21"/>
          <w:highlight w:val="none"/>
          <w:lang w:val="en-US" w:eastAsia="zh-CN" w:bidi="hi-IN"/>
        </w:rPr>
        <w:t xml:space="preserve">一、采购标的</w:t>
      </w:r>
      <w:r/>
    </w:p>
    <w:p>
      <w:pPr>
        <w:ind w:firstLine="420"/>
        <w:keepLines w:val="0"/>
        <w:keepNext w:val="0"/>
        <w:pageBreakBefore w:val="0"/>
        <w:spacing w:line="460" w:lineRule="exact"/>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1.服务内容：</w:t>
      </w:r>
      <w:r/>
    </w:p>
    <w:p>
      <w:pPr>
        <w:ind w:firstLine="420"/>
        <w:keepLines w:val="0"/>
        <w:keepNext w:val="0"/>
        <w:pageBreakBefore w:val="0"/>
        <w:spacing w:line="460" w:lineRule="exact"/>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灌南县户籍，有康复需求和康复意愿，并经国内三级医院相应科室副主任医师以上职称的医师诊断为</w:t>
      </w:r>
      <w:r>
        <w:rPr>
          <w:rFonts w:hint="eastAsia" w:ascii="仿宋" w:hAnsi="仿宋" w:eastAsia="仿宋" w:cs="仿宋"/>
          <w:color w:val="auto"/>
          <w:sz w:val="21"/>
          <w:szCs w:val="21"/>
          <w:highlight w:val="none"/>
          <w:u w:val="single"/>
          <w:lang w:val="en-US" w:eastAsia="zh-CN" w:bidi="hi-IN"/>
        </w:rPr>
        <w:t xml:space="preserve">     </w:t>
      </w:r>
      <w:r>
        <w:rPr>
          <w:rFonts w:hint="eastAsia" w:ascii="仿宋" w:hAnsi="仿宋" w:eastAsia="仿宋" w:cs="仿宋"/>
          <w:color w:val="auto"/>
          <w:sz w:val="21"/>
          <w:szCs w:val="21"/>
          <w:highlight w:val="none"/>
          <w:lang w:val="en-US" w:eastAsia="zh-CN" w:bidi="hi-IN"/>
        </w:rPr>
        <w:t xml:space="preserve">，确需接受康复训练的0-16周岁</w:t>
      </w:r>
      <w:r>
        <w:rPr>
          <w:rFonts w:hint="eastAsia" w:ascii="仿宋" w:hAnsi="仿宋" w:eastAsia="仿宋" w:cs="仿宋"/>
          <w:color w:val="auto"/>
          <w:sz w:val="21"/>
          <w:szCs w:val="21"/>
          <w:highlight w:val="none"/>
          <w:u w:val="single"/>
          <w:lang w:val="en-US" w:eastAsia="zh-CN" w:bidi="hi-IN"/>
        </w:rPr>
        <w:t xml:space="preserve">    </w:t>
      </w:r>
      <w:r>
        <w:rPr>
          <w:rFonts w:hint="eastAsia" w:ascii="仿宋" w:hAnsi="仿宋" w:eastAsia="仿宋" w:cs="仿宋"/>
          <w:color w:val="auto"/>
          <w:sz w:val="21"/>
          <w:szCs w:val="21"/>
          <w:highlight w:val="none"/>
          <w:lang w:val="en-US" w:eastAsia="zh-CN" w:bidi="hi-IN"/>
        </w:rPr>
        <w:t xml:space="preserve">残疾儿童。</w:t>
      </w:r>
      <w:r/>
    </w:p>
    <w:p>
      <w:pPr>
        <w:ind w:firstLine="420"/>
        <w:keepLines w:val="0"/>
        <w:keepNext w:val="0"/>
        <w:pageBreakBefore w:val="0"/>
        <w:spacing w:line="460" w:lineRule="exact"/>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残疾儿童康复服务应全年度安排，在康复机构内接受基本康复服务时间不少于9个月（不含寒、暑假）。</w:t>
      </w:r>
      <w:r/>
    </w:p>
    <w:p>
      <w:pPr>
        <w:ind w:firstLine="420"/>
        <w:keepLines w:val="0"/>
        <w:keepNext w:val="0"/>
        <w:pageBreakBefore w:val="0"/>
        <w:spacing w:line="460" w:lineRule="exact"/>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康复服务分为全日制和非全日制：</w:t>
      </w:r>
      <w:r/>
    </w:p>
    <w:p>
      <w:pPr>
        <w:ind w:firstLine="420"/>
        <w:keepLines w:val="0"/>
        <w:keepNext w:val="0"/>
        <w:pageBreakBefore w:val="0"/>
        <w:spacing w:line="460" w:lineRule="exact"/>
        <w:rPr>
          <w:rFonts w:hint="eastAsia" w:ascii="仿宋" w:hAnsi="仿宋" w:eastAsia="仿宋" w:cs="仿宋"/>
          <w:b w:val="0"/>
          <w:bCs w:val="0"/>
          <w:color w:val="auto"/>
          <w:sz w:val="21"/>
          <w:szCs w:val="21"/>
          <w:highlight w:val="none"/>
          <w:lang w:val="en-US" w:eastAsia="zh-CN" w:bidi="hi-IN"/>
        </w:rPr>
      </w:pPr>
      <w:r>
        <w:rPr>
          <w:rFonts w:hint="eastAsia" w:ascii="仿宋" w:hAnsi="仿宋" w:eastAsia="仿宋" w:cs="仿宋"/>
          <w:b w:val="0"/>
          <w:bCs w:val="0"/>
          <w:color w:val="auto"/>
          <w:sz w:val="21"/>
          <w:szCs w:val="21"/>
          <w:highlight w:val="none"/>
          <w:lang w:val="en-US" w:eastAsia="zh-CN" w:bidi="hi-IN"/>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每年度康复服务天数超出198天，按198天结算。</w:t>
      </w:r>
      <w:r/>
    </w:p>
    <w:p>
      <w:pPr>
        <w:ind w:firstLine="420"/>
        <w:keepLines w:val="0"/>
        <w:keepNext w:val="0"/>
        <w:pageBreakBefore w:val="0"/>
        <w:spacing w:line="460" w:lineRule="exact"/>
        <w:rPr>
          <w:rFonts w:hint="eastAsia" w:ascii="仿宋" w:hAnsi="仿宋" w:eastAsia="仿宋" w:cs="仿宋"/>
          <w:b w:val="0"/>
          <w:bCs w:val="0"/>
          <w:color w:val="auto"/>
          <w:sz w:val="21"/>
          <w:szCs w:val="21"/>
          <w:highlight w:val="none"/>
          <w:lang w:val="en-US" w:eastAsia="zh-CN" w:bidi="hi-IN"/>
        </w:rPr>
      </w:pPr>
      <w:r>
        <w:rPr>
          <w:rFonts w:hint="eastAsia" w:ascii="仿宋" w:hAnsi="仿宋" w:eastAsia="仿宋" w:cs="仿宋"/>
          <w:b w:val="0"/>
          <w:bCs w:val="0"/>
          <w:color w:val="auto"/>
          <w:sz w:val="21"/>
          <w:szCs w:val="21"/>
          <w:highlight w:val="none"/>
          <w:lang w:val="en-US" w:eastAsia="zh-CN" w:bidi="hi-IN"/>
        </w:rPr>
        <w:t xml:space="preserve">非全日制是指残疾儿童在家庭、幼儿园、中小学的托幼照料、学前（学科）教育间隙，到定点机构接受以个性化服务支持为主的基本康复服务，每月12天（每周3天），每天1次1.5小时，其中个性化服务支持不少于1小时。每年度康复服务天数超出108天，按108天结算。</w:t>
      </w:r>
      <w:r/>
    </w:p>
    <w:p>
      <w:pPr>
        <w:numPr>
          <w:ilvl w:val="0"/>
          <w:numId w:val="0"/>
        </w:numPr>
        <w:ind w:firstLine="420"/>
        <w:jc w:val="left"/>
        <w:keepLines w:val="0"/>
        <w:keepNext w:val="0"/>
        <w:pageBreakBefore w:val="0"/>
        <w:spacing w:line="460" w:lineRule="exact"/>
        <w:widowControl/>
        <w:rPr>
          <w:rFonts w:hint="eastAsia" w:ascii="仿宋" w:hAnsi="仿宋" w:eastAsia="仿宋" w:cs="仿宋"/>
          <w:color w:val="ff0000"/>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2.服务期限：1年（合同一年一签，采购人根据年度考核结果续签）。</w:t>
      </w:r>
      <w:r/>
    </w:p>
    <w:p>
      <w:pPr>
        <w:ind w:firstLine="420"/>
        <w:jc w:val="left"/>
        <w:keepLines w:val="0"/>
        <w:keepNext w:val="0"/>
        <w:pageBreakBefore w:val="0"/>
        <w:spacing w:line="460" w:lineRule="exact"/>
        <w:widowControl/>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3.遇到下列情况合同终止：</w:t>
      </w:r>
      <w:r/>
    </w:p>
    <w:p>
      <w:pPr>
        <w:ind w:firstLine="420"/>
        <w:jc w:val="left"/>
        <w:keepLines w:val="0"/>
        <w:keepNext w:val="0"/>
        <w:pageBreakBefore w:val="0"/>
        <w:spacing w:line="460" w:lineRule="exact"/>
        <w:widowControl/>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（1）乙方年度考核结果不合格的，双方不再续签合同，甲方不承担违约金。</w:t>
      </w:r>
      <w:r/>
    </w:p>
    <w:p>
      <w:pPr>
        <w:ind w:firstLine="420"/>
        <w:jc w:val="left"/>
        <w:keepLines w:val="0"/>
        <w:keepNext w:val="0"/>
        <w:pageBreakBefore w:val="0"/>
        <w:spacing w:line="460" w:lineRule="exact"/>
        <w:widowControl/>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（2）乙方服务能力丧失，致使服务无法正常进行，合同终止；</w:t>
      </w:r>
      <w:r/>
    </w:p>
    <w:p>
      <w:pPr>
        <w:ind w:firstLine="420"/>
        <w:jc w:val="left"/>
        <w:keepLines w:val="0"/>
        <w:keepNext w:val="0"/>
        <w:pageBreakBefore w:val="0"/>
        <w:spacing w:line="460" w:lineRule="exact"/>
        <w:widowControl/>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（3）乙方出现转包、分包行为，甲方可立即单方终止合同，由此产生全部经济损失、财政资金损失由乙方全额承担；</w:t>
      </w:r>
      <w:r/>
    </w:p>
    <w:p>
      <w:pPr>
        <w:ind w:firstLine="420"/>
        <w:jc w:val="left"/>
        <w:keepLines w:val="0"/>
        <w:keepNext w:val="0"/>
        <w:pageBreakBefore w:val="0"/>
        <w:spacing w:line="460" w:lineRule="exact"/>
        <w:widowControl/>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（4）上级残联政策变更导致项目无法继续实施的，甲方有权单方解除合同，仅按乙方实际合规服务天数结算费用，不承担违约金。</w:t>
      </w:r>
      <w:r/>
    </w:p>
    <w:p>
      <w:pPr>
        <w:ind w:firstLine="422"/>
        <w:jc w:val="left"/>
        <w:keepLines w:val="0"/>
        <w:keepNext w:val="0"/>
        <w:pageBreakBefore w:val="0"/>
        <w:spacing w:line="460" w:lineRule="exact"/>
        <w:widowControl w:val="off"/>
        <w:rPr>
          <w:rFonts w:hint="eastAsia" w:ascii="仿宋" w:hAnsi="仿宋" w:eastAsia="仿宋" w:cs="仿宋"/>
          <w:b/>
          <w:color w:val="auto"/>
          <w:sz w:val="21"/>
          <w:szCs w:val="21"/>
          <w:highlight w:val="none"/>
          <w:lang w:val="en-US" w:eastAsia="zh-CN" w:bidi="hi-IN"/>
        </w:rPr>
      </w:pPr>
      <w:r>
        <w:rPr>
          <w:rFonts w:hint="eastAsia" w:ascii="仿宋" w:hAnsi="仿宋" w:eastAsia="仿宋" w:cs="仿宋"/>
          <w:b/>
          <w:color w:val="auto"/>
          <w:sz w:val="21"/>
          <w:szCs w:val="21"/>
          <w:highlight w:val="none"/>
          <w:lang w:val="en-US" w:eastAsia="zh-CN" w:bidi="hi-IN"/>
        </w:rPr>
        <w:t xml:space="preserve">二、合同金额</w:t>
      </w:r>
      <w:r/>
    </w:p>
    <w:p>
      <w:pPr>
        <w:ind w:left="210" w:firstLine="210"/>
        <w:keepLines w:val="0"/>
        <w:keepNext w:val="0"/>
        <w:pageBreakBefore w:val="0"/>
        <w:spacing w:line="460" w:lineRule="exact"/>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现有政策标准：0-16岁全日制</w:t>
      </w:r>
      <w:r>
        <w:rPr>
          <w:rFonts w:hint="eastAsia" w:ascii="仿宋" w:hAnsi="仿宋" w:eastAsia="仿宋" w:cs="仿宋"/>
          <w:color w:val="auto"/>
          <w:sz w:val="21"/>
          <w:szCs w:val="21"/>
          <w:highlight w:val="none"/>
          <w:u w:val="single"/>
          <w:lang w:val="en-US" w:eastAsia="zh-CN" w:bidi="hi-IN"/>
        </w:rPr>
        <w:t xml:space="preserve">       </w:t>
      </w:r>
      <w:r>
        <w:rPr>
          <w:rFonts w:hint="eastAsia" w:ascii="仿宋" w:hAnsi="仿宋" w:eastAsia="仿宋" w:cs="仿宋"/>
          <w:color w:val="auto"/>
          <w:sz w:val="21"/>
          <w:szCs w:val="21"/>
          <w:highlight w:val="none"/>
          <w:lang w:val="en-US" w:eastAsia="zh-CN" w:bidi="hi-IN"/>
        </w:rPr>
        <w:t xml:space="preserve">基本康复服务固定单价报价为</w:t>
      </w:r>
      <w:r>
        <w:rPr>
          <w:rFonts w:hint="eastAsia" w:ascii="仿宋" w:hAnsi="仿宋" w:eastAsia="仿宋" w:cs="仿宋"/>
          <w:color w:val="auto"/>
          <w:sz w:val="21"/>
          <w:szCs w:val="21"/>
          <w:highlight w:val="none"/>
          <w:u w:val="single"/>
          <w:lang w:val="en-US" w:eastAsia="zh-CN" w:bidi="hi-IN"/>
        </w:rPr>
        <w:t xml:space="preserve">      </w:t>
      </w:r>
      <w:r>
        <w:rPr>
          <w:rFonts w:hint="eastAsia" w:ascii="仿宋" w:hAnsi="仿宋" w:eastAsia="仿宋" w:cs="仿宋"/>
          <w:color w:val="auto"/>
          <w:sz w:val="21"/>
          <w:szCs w:val="21"/>
          <w:highlight w:val="none"/>
          <w:lang w:val="en-US" w:eastAsia="zh-CN" w:bidi="hi-IN"/>
        </w:rPr>
        <w:t xml:space="preserve">元/年/人，7-16岁非全日制</w:t>
      </w:r>
      <w:r>
        <w:rPr>
          <w:rFonts w:hint="eastAsia" w:ascii="仿宋" w:hAnsi="仿宋" w:eastAsia="仿宋" w:cs="仿宋"/>
          <w:color w:val="auto"/>
          <w:sz w:val="21"/>
          <w:szCs w:val="21"/>
          <w:highlight w:val="none"/>
          <w:u w:val="single"/>
          <w:lang w:val="en-US" w:eastAsia="zh-CN" w:bidi="hi-IN"/>
        </w:rPr>
        <w:t xml:space="preserve">      </w:t>
      </w:r>
      <w:r>
        <w:rPr>
          <w:rFonts w:hint="eastAsia" w:ascii="仿宋" w:hAnsi="仿宋" w:eastAsia="仿宋" w:cs="仿宋"/>
          <w:color w:val="auto"/>
          <w:sz w:val="21"/>
          <w:szCs w:val="21"/>
          <w:highlight w:val="none"/>
          <w:lang w:val="en-US" w:eastAsia="zh-CN" w:bidi="hi-IN"/>
        </w:rPr>
        <w:t xml:space="preserve">基本康复服务固定单价报价为</w:t>
      </w:r>
      <w:r>
        <w:rPr>
          <w:rFonts w:hint="eastAsia" w:ascii="仿宋" w:hAnsi="仿宋" w:eastAsia="仿宋" w:cs="仿宋"/>
          <w:color w:val="auto"/>
          <w:sz w:val="21"/>
          <w:szCs w:val="21"/>
          <w:highlight w:val="none"/>
          <w:u w:val="single"/>
          <w:lang w:val="en-US" w:eastAsia="zh-CN" w:bidi="hi-IN"/>
        </w:rPr>
        <w:t xml:space="preserve">     </w:t>
      </w:r>
      <w:r>
        <w:rPr>
          <w:rFonts w:hint="eastAsia" w:ascii="仿宋" w:hAnsi="仿宋" w:eastAsia="仿宋" w:cs="仿宋"/>
          <w:color w:val="auto"/>
          <w:sz w:val="21"/>
          <w:szCs w:val="21"/>
          <w:highlight w:val="none"/>
          <w:lang w:val="en-US" w:eastAsia="zh-CN" w:bidi="hi-IN"/>
        </w:rPr>
        <w:t xml:space="preserve">元/年/人，此标准随政策调整而调整。</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本项目预算金额为人民币</w:t>
      </w:r>
      <w:r>
        <w:rPr>
          <w:rFonts w:hint="eastAsia" w:ascii="仿宋" w:hAnsi="仿宋" w:eastAsia="仿宋" w:cs="仿宋"/>
          <w:color w:val="auto"/>
          <w:sz w:val="21"/>
          <w:szCs w:val="21"/>
          <w:highlight w:val="none"/>
          <w:u w:val="single"/>
          <w:lang w:val="en-US" w:eastAsia="zh-CN" w:bidi="hi-IN"/>
        </w:rPr>
        <w:t xml:space="preserve">               </w:t>
      </w:r>
      <w:r>
        <w:rPr>
          <w:rFonts w:hint="eastAsia" w:ascii="仿宋" w:hAnsi="仿宋" w:eastAsia="仿宋" w:cs="仿宋"/>
          <w:color w:val="auto"/>
          <w:spacing w:val="-1"/>
          <w:sz w:val="21"/>
          <w:szCs w:val="21"/>
          <w:highlight w:val="none"/>
          <w:lang w:val="en-US" w:eastAsia="zh-CN" w:bidi="hi-IN"/>
        </w:rPr>
        <w:t xml:space="preserve">。</w:t>
      </w:r>
      <w:r>
        <w:rPr>
          <w:rFonts w:hint="eastAsia" w:ascii="仿宋" w:hAnsi="仿宋" w:eastAsia="仿宋" w:cs="仿宋"/>
          <w:color w:val="auto"/>
          <w:sz w:val="21"/>
          <w:szCs w:val="21"/>
          <w:highlight w:val="none"/>
          <w:lang w:val="en-US" w:eastAsia="zh-CN" w:bidi="hi-IN"/>
        </w:rPr>
        <w:t xml:space="preserve">结算金额不超过预算金额的按实际金额支付，超过预算金额的按预算金额支付。</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乙方服务总费用以甲方考核、审计确认的合规有效服务天数为准，乙方单方面统计上报的费用不作为结算依据；因乙方虚报、多报产生的超预算资金，甲方有权全额追回，并按虚报金额的20%追究乙方违约金。</w:t>
      </w:r>
      <w:r/>
    </w:p>
    <w:p>
      <w:pPr>
        <w:ind w:firstLine="422"/>
        <w:jc w:val="left"/>
        <w:keepLines w:val="0"/>
        <w:keepNext w:val="0"/>
        <w:pageBreakBefore w:val="0"/>
        <w:spacing w:line="460" w:lineRule="exact"/>
        <w:widowControl w:val="off"/>
        <w:rPr>
          <w:rFonts w:hint="eastAsia" w:ascii="仿宋" w:hAnsi="仿宋" w:eastAsia="仿宋" w:cs="仿宋"/>
          <w:b/>
          <w:color w:val="auto"/>
          <w:sz w:val="21"/>
          <w:szCs w:val="21"/>
          <w:highlight w:val="none"/>
          <w:lang w:val="en-US" w:eastAsia="zh-CN" w:bidi="hi-IN"/>
        </w:rPr>
      </w:pPr>
      <w:r>
        <w:rPr>
          <w:rFonts w:hint="eastAsia" w:ascii="仿宋" w:hAnsi="仿宋" w:eastAsia="仿宋" w:cs="仿宋"/>
          <w:b/>
          <w:color w:val="auto"/>
          <w:sz w:val="21"/>
          <w:szCs w:val="21"/>
          <w:highlight w:val="none"/>
          <w:lang w:val="en-US" w:eastAsia="zh-CN" w:bidi="hi-IN"/>
        </w:rPr>
        <w:t xml:space="preserve">三、考核标准</w:t>
      </w:r>
      <w:r/>
    </w:p>
    <w:p>
      <w:pPr>
        <w:ind w:firstLine="420"/>
        <w:keepLines w:val="0"/>
        <w:keepNext w:val="0"/>
        <w:pageBreakBefore w:val="0"/>
        <w:spacing w:line="460" w:lineRule="exact"/>
        <w:rPr>
          <w:rFonts w:hint="eastAsia" w:ascii="仿宋" w:hAnsi="仿宋" w:eastAsia="仿宋" w:cs="仿宋"/>
          <w:bCs/>
          <w:color w:val="auto"/>
          <w:sz w:val="21"/>
          <w:szCs w:val="21"/>
          <w:highlight w:val="none"/>
          <w:lang w:bidi="hi-IN"/>
        </w:rPr>
      </w:pPr>
      <w:r>
        <w:rPr>
          <w:rFonts w:hint="eastAsia" w:ascii="仿宋" w:hAnsi="仿宋" w:eastAsia="仿宋" w:cs="仿宋"/>
          <w:bCs/>
          <w:color w:val="auto"/>
          <w:sz w:val="21"/>
          <w:szCs w:val="21"/>
          <w:highlight w:val="none"/>
          <w:lang w:bidi="hi-IN"/>
        </w:rPr>
        <w:t xml:space="preserve">采</w:t>
      </w:r>
      <w:r>
        <w:rPr>
          <w:rFonts w:hint="eastAsia" w:ascii="仿宋" w:hAnsi="仿宋" w:eastAsia="仿宋" w:cs="仿宋"/>
          <w:color w:val="auto"/>
          <w:sz w:val="21"/>
          <w:szCs w:val="21"/>
          <w:highlight w:val="none"/>
          <w:lang w:val="en-US" w:eastAsia="zh-CN" w:bidi="hi-IN"/>
        </w:rPr>
        <w:t xml:space="preserve">购人依据连残发【2025】25号《连云港市残疾儿童定点康复机构绩效考核实施办法（2025年版）》（以下简称《绩效考核办法》），会同专业第三方评估组织进行考</w:t>
      </w:r>
      <w:r>
        <w:rPr>
          <w:rFonts w:hint="eastAsia" w:ascii="仿宋" w:hAnsi="仿宋" w:eastAsia="仿宋" w:cs="仿宋"/>
          <w:bCs/>
          <w:color w:val="auto"/>
          <w:sz w:val="21"/>
          <w:szCs w:val="21"/>
          <w:highlight w:val="none"/>
          <w:lang w:bidi="hi-IN"/>
        </w:rPr>
        <w:t xml:space="preserve">核。</w:t>
      </w:r>
      <w:r/>
    </w:p>
    <w:p>
      <w:pPr>
        <w:ind w:firstLine="422"/>
        <w:jc w:val="left"/>
        <w:keepLines w:val="0"/>
        <w:keepNext w:val="0"/>
        <w:pageBreakBefore w:val="0"/>
        <w:spacing w:line="460" w:lineRule="exact"/>
        <w:widowControl w:val="off"/>
        <w:rPr>
          <w:rFonts w:hint="eastAsia" w:ascii="仿宋" w:hAnsi="仿宋" w:eastAsia="仿宋" w:cs="仿宋"/>
          <w:b/>
          <w:color w:val="auto"/>
          <w:sz w:val="21"/>
          <w:szCs w:val="21"/>
          <w:highlight w:val="none"/>
          <w:lang w:val="en-US" w:eastAsia="zh-CN" w:bidi="hi-IN"/>
        </w:rPr>
      </w:pPr>
      <w:r>
        <w:rPr>
          <w:rFonts w:hint="eastAsia" w:ascii="仿宋" w:hAnsi="仿宋" w:eastAsia="仿宋" w:cs="仿宋"/>
          <w:b/>
          <w:color w:val="auto"/>
          <w:sz w:val="21"/>
          <w:szCs w:val="21"/>
          <w:highlight w:val="none"/>
          <w:lang w:val="en-US" w:eastAsia="zh-CN" w:bidi="hi-IN"/>
        </w:rPr>
        <w:t xml:space="preserve">四、转包或分包</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本项目不允许转包或者分包，如甲方发现乙方有转包或分包行为，甲方有权终止项目合同，造成的损失由乙方承担。</w:t>
      </w:r>
      <w:r/>
    </w:p>
    <w:p>
      <w:pPr>
        <w:ind w:firstLine="422"/>
        <w:jc w:val="left"/>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b/>
          <w:color w:val="auto"/>
          <w:sz w:val="21"/>
          <w:szCs w:val="21"/>
          <w:highlight w:val="none"/>
          <w:lang w:val="en-US" w:eastAsia="zh-CN" w:bidi="hi-IN"/>
        </w:rPr>
        <w:t xml:space="preserve">五、支付方式</w:t>
      </w:r>
      <w:r/>
    </w:p>
    <w:p>
      <w:pPr>
        <w:numPr>
          <w:ilvl w:val="0"/>
          <w:numId w:val="3"/>
        </w:numPr>
        <w:ind w:firstLine="480"/>
        <w:spacing w:line="36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甲方前三季度根据季度考核及审计结果结算项目经费，第四季度根据年度绩效考核得分及审计结果，按照《绩效考核办法》标准进行决算，年底结算项目经费前需移交儿童相关档案资料。</w:t>
      </w:r>
      <w:r/>
    </w:p>
    <w:p>
      <w:pPr>
        <w:ind w:firstLine="48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投标人结账时</w:t>
      </w:r>
      <w:r>
        <w:rPr>
          <w:rFonts w:hint="eastAsia" w:ascii="仿宋" w:hAnsi="仿宋" w:eastAsia="仿宋" w:cs="仿宋"/>
          <w:color w:val="auto"/>
          <w:sz w:val="21"/>
          <w:szCs w:val="21"/>
          <w:highlight w:val="none"/>
        </w:rPr>
        <w:t xml:space="preserve">需开具正式发票并附相关清单，发票上标注的名称、</w:t>
      </w:r>
      <w:r>
        <w:rPr>
          <w:rFonts w:hint="eastAsia" w:ascii="仿宋" w:hAnsi="仿宋" w:eastAsia="仿宋" w:cs="仿宋"/>
          <w:color w:val="auto"/>
          <w:sz w:val="21"/>
          <w:szCs w:val="21"/>
          <w:highlight w:val="none"/>
          <w:lang w:eastAsia="zh-CN"/>
        </w:rPr>
        <w:t xml:space="preserve">账号</w:t>
      </w:r>
      <w:r>
        <w:rPr>
          <w:rFonts w:hint="eastAsia" w:ascii="仿宋" w:hAnsi="仿宋" w:eastAsia="仿宋" w:cs="仿宋"/>
          <w:color w:val="auto"/>
          <w:sz w:val="21"/>
          <w:szCs w:val="21"/>
          <w:highlight w:val="none"/>
        </w:rPr>
        <w:t xml:space="preserve">、开户行应与收款人一致。</w:t>
      </w:r>
      <w:r/>
    </w:p>
    <w:p>
      <w:pPr>
        <w:ind w:firstLine="480"/>
        <w:jc w:val="left"/>
        <w:keepLines w:val="0"/>
        <w:keepNext w:val="0"/>
        <w:pageBreakBefore w:val="0"/>
        <w:spacing w:line="360" w:lineRule="auto"/>
        <w:widowControl/>
        <w:rPr>
          <w:rFonts w:hint="eastAsia" w:ascii="仿宋" w:hAnsi="仿宋" w:eastAsia="仿宋" w:cs="仿宋"/>
          <w:bCs/>
          <w:color w:val="auto"/>
          <w:sz w:val="21"/>
          <w:szCs w:val="21"/>
          <w:highlight w:val="none"/>
          <w:lang w:val="en-US" w:eastAsia="zh-CN" w:bidi="hi-IN"/>
        </w:rPr>
      </w:pPr>
      <w:r>
        <w:rPr>
          <w:rFonts w:hint="eastAsia" w:ascii="仿宋" w:hAnsi="仿宋" w:eastAsia="仿宋" w:cs="仿宋"/>
          <w:sz w:val="21"/>
          <w:szCs w:val="21"/>
          <w:highlight w:val="none"/>
        </w:rPr>
        <w:t xml:space="preserve">结算中的有效票据，是指财政系统正规医疗票据原件或税务系统正规发票原件，开具内容符合《江苏省残疾人基本康复服务目录》规定的各类康复训练、康复医疗、支持性服务等项目要求。</w:t>
      </w:r>
      <w:r/>
    </w:p>
    <w:p>
      <w:pPr>
        <w:ind w:firstLine="422"/>
        <w:jc w:val="left"/>
        <w:keepLines w:val="0"/>
        <w:keepNext w:val="0"/>
        <w:pageBreakBefore w:val="0"/>
        <w:spacing w:line="360" w:lineRule="auto"/>
        <w:widowControl w:val="off"/>
        <w:rPr>
          <w:rFonts w:hint="eastAsia" w:ascii="仿宋" w:hAnsi="仿宋" w:eastAsia="仿宋" w:cs="仿宋"/>
          <w:b/>
          <w:color w:val="auto"/>
          <w:sz w:val="21"/>
          <w:szCs w:val="21"/>
          <w:highlight w:val="none"/>
          <w:lang w:val="en-US" w:eastAsia="zh-CN" w:bidi="hi-IN"/>
        </w:rPr>
      </w:pPr>
      <w:r>
        <w:rPr>
          <w:rFonts w:hint="eastAsia" w:ascii="仿宋" w:hAnsi="仿宋" w:eastAsia="仿宋" w:cs="仿宋"/>
          <w:b/>
          <w:color w:val="auto"/>
          <w:sz w:val="21"/>
          <w:szCs w:val="21"/>
          <w:highlight w:val="none"/>
          <w:lang w:val="en-US" w:eastAsia="zh-CN" w:bidi="hi-IN"/>
        </w:rPr>
        <w:t xml:space="preserve">六、双方的权利及义务</w:t>
      </w:r>
      <w:r/>
    </w:p>
    <w:p>
      <w:pPr>
        <w:ind w:firstLine="420"/>
        <w:keepLines w:val="0"/>
        <w:keepNext w:val="0"/>
        <w:pageBreakBefore w:val="0"/>
        <w:spacing w:line="360" w:lineRule="auto"/>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（一）甲方权利、义务</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1.项目需在双方约定的期限内实施完成,甲方有权随时了解掌握项目工作进度及资金运作情况；</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2.项目成果归甲方所有；</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3.如有需要，甲方有权要求乙方配合甲方上级单位的检查、调研等工作；</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4.在项目实施过程当中，如甲方因业务工作需要，有权要求乙方提供相关数据、名册等；</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5.甲方有权根据项目发展的需要采取更加合理、科学的现代化考核手段；</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6.甲方应按照本合同的约定按时、足额向乙方拨付项目经费；</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(二)乙方权利、义务</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1.乙方有权要求甲方按本合同的约定按时足额拨付项目经费；</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2.乙方有义务随时接受甲方的检查、考核及审计部门的审计等工作；</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3.乙方应积极配合甲方上级单位的检查、调研等工作；</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4.乙方应按照甲方的要求及时提供甲方所需要的项目数据、名册等内容；</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5.乙方对因项目实施所了解的残疾儿童信息负有保密责任，如有泄密事件发生，应承担相应的法律责任和违约责任；</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6.乙方承接甲方的服务项目的资金,其溢出部分主要应用于乙方的再发展,不得挪作他用；</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7.在项目实施过程中，乙方工作人员及服务对象发生的任何意外和纠纷，均由乙方承担，若甲方因此被第三方追责、垫付赔偿款的，甲方有权向乙方全额追偿，包含诉讼费、律师费、赔偿金等全部相关支出。</w:t>
      </w:r>
      <w:r/>
    </w:p>
    <w:p>
      <w:pPr>
        <w:ind w:firstLine="420"/>
        <w:keepLines w:val="0"/>
        <w:keepNext w:val="0"/>
        <w:pageBreakBefore w:val="0"/>
        <w:spacing w:line="460" w:lineRule="exact"/>
        <w:rPr>
          <w:rFonts w:hint="eastAsia" w:ascii="仿宋" w:hAnsi="仿宋" w:eastAsia="仿宋" w:cs="仿宋"/>
          <w:bCs/>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8.乙方必须严格按招标文书和相关文件中明确的项目服务要求，提供康复服务，确保服务质量和时间，做好服务管理工作；</w:t>
      </w:r>
      <w:r/>
    </w:p>
    <w:p>
      <w:pPr>
        <w:ind w:firstLine="420"/>
        <w:jc w:val="left"/>
        <w:keepLines w:val="0"/>
        <w:keepNext w:val="0"/>
        <w:pageBreakBefore w:val="0"/>
        <w:spacing w:line="460" w:lineRule="exact"/>
        <w:widowControl/>
        <w:rPr>
          <w:rFonts w:hint="default" w:ascii="仿宋" w:hAnsi="仿宋" w:eastAsia="仿宋" w:cs="仿宋"/>
          <w:color w:val="auto"/>
          <w:sz w:val="21"/>
          <w:szCs w:val="21"/>
          <w:highlight w:val="none"/>
          <w:lang w:val="en-US" w:eastAsia="zh-CN" w:bidi="hi-IN"/>
        </w:rPr>
      </w:pPr>
      <w:r>
        <w:rPr>
          <w:rFonts w:hint="eastAsia" w:ascii="仿宋" w:hAnsi="仿宋" w:eastAsia="仿宋" w:cs="仿宋"/>
          <w:bCs/>
          <w:color w:val="auto"/>
          <w:sz w:val="21"/>
          <w:szCs w:val="21"/>
          <w:highlight w:val="none"/>
          <w:lang w:val="en-US" w:eastAsia="zh-CN" w:bidi="hi-IN"/>
        </w:rPr>
        <w:t xml:space="preserve">9、乙方有义务无条件接受甲方对服务资金的审计等工作。</w:t>
      </w:r>
      <w:r/>
    </w:p>
    <w:p>
      <w:pPr>
        <w:ind w:firstLine="422"/>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b/>
          <w:color w:val="auto"/>
          <w:sz w:val="21"/>
          <w:szCs w:val="21"/>
          <w:highlight w:val="none"/>
          <w:lang w:val="en-US" w:eastAsia="zh-CN" w:bidi="hi-IN"/>
        </w:rPr>
        <w:t xml:space="preserve">七、违约责任</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乙方的考核验收结果存在以下问题的，一律解除服务合同，取消定点康复机构资格：</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1.不按合同要求、不执行《江苏省残疾儿童基本康复服务实施规范》和《残疾儿童基本康复服务规范》连云港市地方技术标准，且不完成限期整改的；</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2.按照财政资金绩效评价相关规定对机构实施的残疾儿童基本康复服务进行绩效考核，年度考核不合格的，且不完成限期整改的；</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3.不按合同要求，自行降低服务标准的，两次告诫且不完成限期整改的；</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4.发生严重安全及重大责任事故，</w:t>
      </w:r>
      <w:r>
        <w:rPr>
          <w:rFonts w:hint="eastAsia" w:ascii="仿宋" w:hAnsi="仿宋" w:eastAsia="仿宋" w:cs="仿宋"/>
          <w:bCs/>
          <w:color w:val="auto"/>
          <w:sz w:val="21"/>
          <w:szCs w:val="21"/>
          <w:highlight w:val="none"/>
          <w:lang w:val="en-US" w:eastAsia="zh-CN" w:bidi="hi-IN"/>
        </w:rPr>
        <w:t xml:space="preserve">服务期内乙方及相关人员存在行贿、套取资金、虐待儿童、非法行医、信息泄露等违法违纪行为，或被监管部门立案、处罚、移送司法的，甲方有权单方解除合同、停付未结算款；乙方须退回违规套取、未实际合规服务对应的财政资金，并按合同总预算30%支付违约金，给甲方造成财政、舆情、追责等全部损失的，甲方可另行追偿。</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5.弄虚作假，开具假证明、假服务记录、假票据等行为套取政府购买服务资金的，限期整改并退回套取资金，情节严重涉嫌犯罪的，移送司法机关依法处理；</w:t>
      </w:r>
      <w:r/>
    </w:p>
    <w:p>
      <w:pPr>
        <w:ind w:firstLine="422"/>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b/>
          <w:color w:val="auto"/>
          <w:sz w:val="21"/>
          <w:szCs w:val="21"/>
          <w:highlight w:val="none"/>
          <w:lang w:val="en-US" w:eastAsia="zh-CN" w:bidi="hi-IN"/>
        </w:rPr>
        <w:t xml:space="preserve">八、不可抗力事件处理</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1.在合同有效期内，任何一方因不可抗力事件导致不能履行合同，则合同履行期延长，其延长期与不可抗力影响期相同。</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2.不可抗力事件发生后，应立即通知对方，并寄送有关权威机构出具的证明。</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3.不可抗力事件延续120天以上，双方应通过友好协商，确定是否继续履行合同。</w:t>
      </w:r>
      <w:r/>
    </w:p>
    <w:p>
      <w:pPr>
        <w:ind w:firstLine="422"/>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b/>
          <w:color w:val="auto"/>
          <w:sz w:val="21"/>
          <w:szCs w:val="21"/>
          <w:highlight w:val="none"/>
          <w:lang w:val="en-US" w:eastAsia="zh-CN" w:bidi="hi-IN"/>
        </w:rPr>
        <w:t xml:space="preserve">九、争议解决</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双方在执行合同中所发生的一切争议，应通过协商解决。如协商不成，任何一方有权向灌南县人民法院提起诉讼。</w:t>
      </w:r>
      <w:r>
        <w:rPr>
          <w:rFonts w:hint="eastAsia" w:ascii="仿宋" w:hAnsi="仿宋" w:eastAsia="仿宋" w:cs="仿宋"/>
          <w:bCs/>
          <w:color w:val="auto"/>
          <w:sz w:val="21"/>
          <w:szCs w:val="21"/>
          <w:highlight w:val="none"/>
          <w:lang w:val="en-US" w:eastAsia="zh-CN" w:bidi="hi-IN"/>
        </w:rPr>
        <w:t xml:space="preserve">因乙方违约引发诉讼的，甲方产生的律师费、诉讼费、保全费、鉴定费等全部维权成本均由乙方承担。</w:t>
      </w:r>
      <w:r/>
    </w:p>
    <w:p>
      <w:pPr>
        <w:ind w:firstLine="422"/>
        <w:jc w:val="left"/>
        <w:keepLines w:val="0"/>
        <w:keepNext w:val="0"/>
        <w:pageBreakBefore w:val="0"/>
        <w:spacing w:line="460" w:lineRule="exact"/>
        <w:widowControl w:val="off"/>
        <w:rPr>
          <w:rFonts w:hint="eastAsia" w:ascii="仿宋" w:hAnsi="仿宋" w:eastAsia="仿宋" w:cs="仿宋"/>
          <w:b/>
          <w:color w:val="auto"/>
          <w:sz w:val="21"/>
          <w:szCs w:val="21"/>
          <w:highlight w:val="none"/>
          <w:lang w:val="en-US" w:eastAsia="zh-CN" w:bidi="hi-IN"/>
        </w:rPr>
      </w:pPr>
      <w:r>
        <w:rPr>
          <w:rFonts w:hint="eastAsia" w:ascii="仿宋" w:hAnsi="仿宋" w:eastAsia="仿宋" w:cs="仿宋"/>
          <w:b/>
          <w:color w:val="auto"/>
          <w:sz w:val="21"/>
          <w:szCs w:val="21"/>
          <w:highlight w:val="none"/>
          <w:lang w:val="en-US" w:eastAsia="zh-CN" w:bidi="hi-IN"/>
        </w:rPr>
        <w:t xml:space="preserve">十、合同生效及其它</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1. 合同经双方法定代表人或委托代理人签字并加盖单位公章后生效。</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2.本合同未尽事宜，遵照《中华人民共和国民法典》有关条文执行。</w:t>
      </w:r>
      <w:r/>
    </w:p>
    <w:p>
      <w:pPr>
        <w:ind w:firstLine="420"/>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3.本合同正本一式四份，具有同等法律效力，甲方、乙方各执二份。</w:t>
      </w:r>
      <w:r/>
    </w:p>
    <w:p>
      <w:pPr>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r>
      <w:r/>
    </w:p>
    <w:p>
      <w:pPr>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甲方盖章：                          乙方盖章：    </w:t>
      </w:r>
      <w:r/>
    </w:p>
    <w:p>
      <w:pPr>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法定代表人：                        法定代表人：               </w:t>
      </w:r>
      <w:r/>
    </w:p>
    <w:p>
      <w:pPr>
        <w:jc w:val="left"/>
        <w:keepLines w:val="0"/>
        <w:keepNext w:val="0"/>
        <w:pageBreakBefore w:val="0"/>
        <w:spacing w:line="460" w:lineRule="exact"/>
        <w:widowControl w:val="off"/>
        <w:rPr>
          <w:rFonts w:hint="eastAsia" w:ascii="仿宋" w:hAnsi="仿宋" w:eastAsia="仿宋" w:cs="仿宋"/>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hi-IN"/>
        </w:rPr>
        <w:t xml:space="preserve">委托代理人：                        委托代理人：           </w:t>
      </w:r>
      <w:r/>
    </w:p>
    <w:p>
      <w:pPr>
        <w:ind w:firstLine="0"/>
        <w:jc w:val="both"/>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仿宋" w:hAnsi="仿宋" w:eastAsia="仿宋" w:cs="仿宋"/>
          <w:color w:val="auto"/>
          <w:sz w:val="21"/>
          <w:szCs w:val="21"/>
          <w:highlight w:val="none"/>
          <w:lang w:val="en-US" w:eastAsia="zh-CN" w:bidi="hi-IN"/>
        </w:rPr>
        <w:t xml:space="preserve">签订日期：                          签订日期：</w:t>
      </w:r>
      <w:r/>
    </w:p>
    <w:p>
      <w:pPr>
        <w:ind w:firstLine="480"/>
        <w:jc w:val="righ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r>
      <w:r/>
    </w:p>
    <w:p>
      <w:pPr>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br w:type="page" w:clear="all"/>
      </w:r>
      <w:bookmarkEnd w:id="6"/>
      <w:r/>
      <w:r/>
    </w:p>
    <w:p>
      <w:pPr>
        <w:pStyle w:val="1021"/>
        <w:numPr>
          <w:ilvl w:val="0"/>
          <w:numId w:val="4"/>
        </w:numPr>
        <w:jc w:val="center"/>
        <w:spacing w:before="120" w:after="120" w:line="0" w:lineRule="atLeast"/>
        <w:rPr>
          <w:rFonts w:hint="eastAsia" w:ascii="黑体" w:eastAsia="黑体"/>
          <w:bCs/>
          <w:sz w:val="44"/>
          <w:szCs w:val="21"/>
          <w:highlight w:val="none"/>
        </w:rPr>
      </w:pPr>
      <w:r/>
      <w:bookmarkStart w:id="7" w:name="_Toc161932695"/>
      <w:r/>
      <w:bookmarkStart w:id="8" w:name="_Toc155796361"/>
      <w:r>
        <w:rPr>
          <w:rFonts w:hint="eastAsia" w:ascii="黑体" w:eastAsia="黑体"/>
          <w:bCs/>
          <w:sz w:val="44"/>
          <w:szCs w:val="21"/>
          <w:highlight w:val="none"/>
        </w:rPr>
        <w:t xml:space="preserve">采购需求</w:t>
      </w:r>
      <w:r/>
    </w:p>
    <w:p>
      <w:pPr>
        <w:ind w:firstLine="480"/>
        <w:spacing w:line="360" w:lineRule="auto"/>
        <w:rPr>
          <w:rFonts w:hint="eastAsia" w:ascii="仿宋" w:hAnsi="仿宋" w:eastAsia="仿宋" w:cs="仿宋"/>
          <w:b/>
          <w:bCs w:val="0"/>
          <w:sz w:val="21"/>
          <w:szCs w:val="21"/>
          <w:highlight w:val="none"/>
        </w:rPr>
      </w:pPr>
      <w:r>
        <w:rPr>
          <w:rFonts w:hint="eastAsia" w:ascii="仿宋" w:hAnsi="仿宋" w:eastAsia="仿宋" w:cs="仿宋"/>
          <w:b/>
          <w:bCs w:val="0"/>
          <w:sz w:val="21"/>
          <w:szCs w:val="21"/>
          <w:highlight w:val="none"/>
        </w:rPr>
        <w:t xml:space="preserve">本</w:t>
      </w:r>
      <w:r>
        <w:rPr>
          <w:rFonts w:hint="eastAsia" w:ascii="仿宋" w:hAnsi="仿宋" w:eastAsia="仿宋" w:cs="仿宋"/>
          <w:b/>
          <w:bCs w:val="0"/>
          <w:sz w:val="21"/>
          <w:szCs w:val="21"/>
          <w:highlight w:val="none"/>
          <w:lang w:val="en-US" w:eastAsia="zh-CN"/>
        </w:rPr>
        <w:t xml:space="preserve">招标</w:t>
      </w:r>
      <w:r>
        <w:rPr>
          <w:rFonts w:hint="eastAsia" w:ascii="仿宋" w:hAnsi="仿宋" w:eastAsia="仿宋" w:cs="仿宋"/>
          <w:b/>
          <w:bCs w:val="0"/>
          <w:sz w:val="21"/>
          <w:szCs w:val="21"/>
          <w:highlight w:val="none"/>
        </w:rPr>
        <w:t xml:space="preserve">文件中标注★的</w:t>
      </w:r>
      <w:r>
        <w:rPr>
          <w:rFonts w:hint="eastAsia" w:ascii="仿宋" w:hAnsi="仿宋" w:eastAsia="仿宋" w:cs="仿宋"/>
          <w:b/>
          <w:bCs w:val="0"/>
          <w:sz w:val="21"/>
          <w:szCs w:val="21"/>
          <w:highlight w:val="none"/>
          <w:lang w:eastAsia="zh-CN"/>
        </w:rPr>
        <w:t xml:space="preserve">要求</w:t>
      </w:r>
      <w:r>
        <w:rPr>
          <w:rFonts w:hint="eastAsia" w:ascii="仿宋" w:hAnsi="仿宋" w:eastAsia="仿宋" w:cs="仿宋"/>
          <w:b/>
          <w:bCs w:val="0"/>
          <w:sz w:val="21"/>
          <w:szCs w:val="21"/>
          <w:highlight w:val="none"/>
        </w:rPr>
        <w:t xml:space="preserve">为实质性响应要求和条件，</w:t>
      </w:r>
      <w:r>
        <w:rPr>
          <w:rFonts w:hint="eastAsia" w:ascii="仿宋" w:hAnsi="仿宋" w:eastAsia="仿宋" w:cs="仿宋"/>
          <w:b/>
          <w:bCs w:val="0"/>
          <w:sz w:val="21"/>
          <w:szCs w:val="21"/>
          <w:highlight w:val="none"/>
          <w:lang w:eastAsia="zh-CN"/>
        </w:rPr>
        <w:t xml:space="preserve">投标人</w:t>
      </w:r>
      <w:r>
        <w:rPr>
          <w:rFonts w:hint="eastAsia" w:ascii="仿宋" w:hAnsi="仿宋" w:eastAsia="仿宋" w:cs="仿宋"/>
          <w:b/>
          <w:bCs w:val="0"/>
          <w:sz w:val="21"/>
          <w:szCs w:val="21"/>
          <w:highlight w:val="none"/>
        </w:rPr>
        <w:t xml:space="preserve">须逐条明确作出满足实质性要求和条件的响应</w:t>
      </w:r>
      <w:r>
        <w:rPr>
          <w:rFonts w:hint="eastAsia" w:ascii="仿宋" w:hAnsi="仿宋" w:eastAsia="仿宋" w:cs="仿宋"/>
          <w:b/>
          <w:bCs w:val="0"/>
          <w:sz w:val="21"/>
          <w:szCs w:val="21"/>
          <w:highlight w:val="none"/>
          <w:lang w:eastAsia="zh-CN"/>
        </w:rPr>
        <w:t xml:space="preserve">并按要求提供相关证明</w:t>
      </w:r>
      <w:r>
        <w:rPr>
          <w:rFonts w:hint="eastAsia" w:ascii="仿宋" w:hAnsi="仿宋" w:eastAsia="仿宋" w:cs="仿宋"/>
          <w:b/>
          <w:bCs w:val="0"/>
          <w:sz w:val="21"/>
          <w:szCs w:val="21"/>
          <w:highlight w:val="none"/>
        </w:rPr>
        <w:t xml:space="preserve">，否则将按</w:t>
      </w:r>
      <w:r>
        <w:rPr>
          <w:rFonts w:hint="eastAsia" w:ascii="仿宋" w:hAnsi="仿宋" w:eastAsia="仿宋" w:cs="仿宋"/>
          <w:b/>
          <w:bCs w:val="0"/>
          <w:sz w:val="21"/>
          <w:szCs w:val="21"/>
          <w:highlight w:val="none"/>
          <w:lang w:eastAsia="zh-CN"/>
        </w:rPr>
        <w:t xml:space="preserve">无效投标处理</w:t>
      </w:r>
      <w:r>
        <w:rPr>
          <w:rFonts w:hint="eastAsia" w:ascii="仿宋" w:hAnsi="仿宋" w:eastAsia="仿宋" w:cs="仿宋"/>
          <w:b/>
          <w:bCs w:val="0"/>
          <w:sz w:val="21"/>
          <w:szCs w:val="21"/>
          <w:highlight w:val="none"/>
        </w:rPr>
        <w:t xml:space="preserve">。</w:t>
      </w:r>
      <w:r/>
    </w:p>
    <w:p>
      <w:pPr>
        <w:ind w:firstLine="562"/>
        <w:jc w:val="left"/>
        <w:spacing w:line="560" w:lineRule="exact"/>
        <w:widowControl w:val="off"/>
        <w:rPr>
          <w:rFonts w:hint="eastAsia" w:eastAsia="仿宋"/>
          <w:sz w:val="21"/>
          <w:szCs w:val="21"/>
          <w:highlight w:val="none"/>
          <w:lang w:eastAsia="zh-CN"/>
        </w:rPr>
      </w:pPr>
      <w:r>
        <w:rPr>
          <w:rFonts w:hint="eastAsia" w:ascii="仿宋" w:hAnsi="仿宋" w:eastAsia="仿宋" w:cs="仿宋"/>
          <w:sz w:val="21"/>
          <w:szCs w:val="21"/>
          <w:highlight w:val="none"/>
        </w:rPr>
        <w:t xml:space="preserve">本项目采购方式为</w:t>
      </w:r>
      <w:r>
        <w:rPr>
          <w:rFonts w:hint="eastAsia" w:ascii="仿宋" w:hAnsi="仿宋" w:eastAsia="仿宋" w:cs="仿宋"/>
          <w:sz w:val="21"/>
          <w:szCs w:val="21"/>
          <w:highlight w:val="none"/>
          <w:lang w:val="en-US" w:eastAsia="zh-CN"/>
        </w:rPr>
        <w:t xml:space="preserve">公开招标</w:t>
      </w:r>
      <w:r>
        <w:rPr>
          <w:rFonts w:hint="eastAsia" w:ascii="仿宋" w:hAnsi="仿宋" w:eastAsia="仿宋" w:cs="仿宋"/>
          <w:sz w:val="21"/>
          <w:szCs w:val="21"/>
          <w:highlight w:val="none"/>
        </w:rPr>
        <w:t xml:space="preserve">，项目属性为</w:t>
      </w:r>
      <w:r>
        <w:rPr>
          <w:rFonts w:hint="eastAsia" w:ascii="仿宋" w:hAnsi="仿宋" w:eastAsia="仿宋" w:cs="仿宋"/>
          <w:b/>
          <w:bCs/>
          <w:sz w:val="21"/>
          <w:szCs w:val="21"/>
          <w:highlight w:val="none"/>
          <w:u w:val="single"/>
        </w:rPr>
        <w:t xml:space="preserve">服务</w:t>
      </w:r>
      <w:r>
        <w:rPr>
          <w:rFonts w:hint="eastAsia" w:ascii="仿宋" w:hAnsi="仿宋" w:eastAsia="仿宋" w:cs="仿宋"/>
          <w:sz w:val="21"/>
          <w:szCs w:val="21"/>
          <w:highlight w:val="none"/>
        </w:rPr>
        <w:t xml:space="preserve">，采购标的对应的中小企业划分标准所属行业为</w:t>
      </w:r>
      <w:r>
        <w:rPr>
          <w:rFonts w:hint="eastAsia" w:ascii="仿宋" w:hAnsi="仿宋" w:eastAsia="仿宋" w:cs="仿宋"/>
          <w:b/>
          <w:bCs/>
          <w:sz w:val="21"/>
          <w:szCs w:val="21"/>
          <w:highlight w:val="none"/>
          <w:u w:val="single"/>
        </w:rPr>
        <w:t xml:space="preserve">其他未列明行业</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yellow"/>
          <w:lang w:eastAsia="zh-CN"/>
        </w:rPr>
        <w:t xml:space="preserve">本项目专门面向中小企业</w:t>
      </w:r>
      <w:r/>
    </w:p>
    <w:p>
      <w:pPr>
        <w:numPr>
          <w:ilvl w:val="0"/>
          <w:numId w:val="5"/>
        </w:numPr>
        <w:keepLines/>
        <w:keepNext/>
        <w:pageBreakBefore w:val="0"/>
        <w:spacing w:line="560" w:lineRule="exact"/>
        <w:widowControl w:val="off"/>
        <w:rPr>
          <w:rFonts w:hint="eastAsia" w:ascii="仿宋" w:hAnsi="仿宋" w:eastAsia="仿宋" w:cs="仿宋"/>
          <w:b/>
          <w:bCs/>
          <w:color w:val="000000"/>
          <w:sz w:val="21"/>
          <w:szCs w:val="21"/>
          <w:highlight w:val="none"/>
        </w:rPr>
        <w:outlineLvl w:val="1"/>
      </w:pPr>
      <w:r>
        <w:rPr>
          <w:rFonts w:hint="eastAsia" w:ascii="仿宋" w:hAnsi="仿宋" w:eastAsia="仿宋" w:cs="仿宋"/>
          <w:b/>
          <w:bCs/>
          <w:color w:val="000000"/>
          <w:sz w:val="21"/>
          <w:szCs w:val="21"/>
          <w:highlight w:val="none"/>
        </w:rPr>
        <w:t xml:space="preserve">项目概况</w:t>
      </w:r>
      <w:r/>
    </w:p>
    <w:p>
      <w:pPr>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为做好残疾儿童康复救助工作，保障残疾儿童基本康复服务需求，改善残疾儿童康复状况，根据《中华人民共和国政府采购法》、《政府采购</w:t>
      </w:r>
      <w:r>
        <w:rPr>
          <w:rFonts w:hint="eastAsia" w:ascii="仿宋" w:hAnsi="仿宋" w:eastAsia="仿宋" w:cs="仿宋"/>
          <w:color w:val="auto"/>
          <w:sz w:val="21"/>
          <w:szCs w:val="21"/>
          <w:highlight w:val="none"/>
          <w:lang w:eastAsia="zh-CN"/>
        </w:rPr>
        <w:t xml:space="preserve">公开招标</w:t>
      </w:r>
      <w:r>
        <w:rPr>
          <w:rFonts w:hint="eastAsia" w:ascii="仿宋" w:hAnsi="仿宋" w:eastAsia="仿宋" w:cs="仿宋"/>
          <w:color w:val="auto"/>
          <w:sz w:val="21"/>
          <w:szCs w:val="21"/>
          <w:highlight w:val="none"/>
        </w:rPr>
        <w:t xml:space="preserve">采购方式管理暂行办法》</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《残疾人基本康复服务目录（2025年版）》《江苏省残疾儿童基本康复服务管理暂行办法》（苏残发〔2020〕23 号）</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《江苏省残疾儿童基本康复服务实施规范（2023年版）》（苏残规〔2023〕1号）</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《省残联办公室关于落实扩大残疾儿童基本康复服务对象有关事项的通知》（苏残办发〔2025〕4号）</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《市政府关于完善残疾儿童康复救助制度的实施意见》(连政发〔2019〕67号)</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《关于扩大连云港市市区残疾儿童基本康复救助对象年龄范围的实施方案的通知》</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连残发〔2025〕19号 ）</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《连云港市残疾儿童定点康复机构绩效考核实施办法（2025年版的通知》（连残发〔2025〕25号）等有关规定，由</w:t>
      </w:r>
      <w:r>
        <w:rPr>
          <w:rFonts w:hint="eastAsia" w:ascii="仿宋" w:hAnsi="仿宋" w:eastAsia="仿宋" w:cs="仿宋"/>
          <w:color w:val="auto"/>
          <w:sz w:val="21"/>
          <w:szCs w:val="21"/>
          <w:highlight w:val="none"/>
          <w:lang w:val="en-US" w:eastAsia="zh-CN"/>
        </w:rPr>
        <w:t xml:space="preserve">灌南县</w:t>
      </w:r>
      <w:r>
        <w:rPr>
          <w:rFonts w:hint="eastAsia" w:ascii="仿宋" w:hAnsi="仿宋" w:eastAsia="仿宋" w:cs="仿宋"/>
          <w:color w:val="auto"/>
          <w:sz w:val="21"/>
          <w:szCs w:val="21"/>
          <w:highlight w:val="none"/>
        </w:rPr>
        <w:t xml:space="preserve">残疾人联合会采用</w:t>
      </w:r>
      <w:r>
        <w:rPr>
          <w:rFonts w:hint="eastAsia" w:ascii="仿宋" w:hAnsi="仿宋" w:eastAsia="仿宋" w:cs="仿宋"/>
          <w:color w:val="auto"/>
          <w:sz w:val="21"/>
          <w:szCs w:val="21"/>
          <w:highlight w:val="none"/>
          <w:lang w:val="en-US" w:eastAsia="zh-CN"/>
        </w:rPr>
        <w:t xml:space="preserve">公开招标</w:t>
      </w:r>
      <w:r>
        <w:rPr>
          <w:rFonts w:hint="eastAsia" w:ascii="仿宋" w:hAnsi="仿宋" w:eastAsia="仿宋" w:cs="仿宋"/>
          <w:color w:val="auto"/>
          <w:sz w:val="21"/>
          <w:szCs w:val="21"/>
          <w:highlight w:val="none"/>
        </w:rPr>
        <w:t xml:space="preserve">采购方式确认承接主体。有康复需求且符合条件的残疾儿童根据国家有关规定，可在确定的承接主体中自主选择，接受基本康复服务。</w:t>
      </w:r>
      <w:r/>
    </w:p>
    <w:p>
      <w:pPr>
        <w:spacing w:line="360" w:lineRule="auto"/>
        <w:widowControl w:val="off"/>
        <w:rPr>
          <w:rFonts w:hint="eastAsia" w:ascii="仿宋" w:hAnsi="仿宋" w:eastAsia="仿宋" w:cs="仿宋"/>
          <w:b/>
          <w:bCs/>
          <w:iCs/>
          <w:color w:val="auto"/>
          <w:sz w:val="21"/>
          <w:szCs w:val="21"/>
          <w:highlight w:val="none"/>
        </w:rPr>
      </w:pPr>
      <w:r>
        <w:rPr>
          <w:rFonts w:hint="eastAsia" w:ascii="仿宋" w:hAnsi="仿宋" w:eastAsia="仿宋" w:cs="仿宋"/>
          <w:b/>
          <w:bCs/>
          <w:iCs/>
          <w:color w:val="auto"/>
          <w:sz w:val="21"/>
          <w:szCs w:val="21"/>
          <w:highlight w:val="none"/>
        </w:rPr>
        <w:t xml:space="preserve">    </w:t>
      </w:r>
      <w:r>
        <w:rPr>
          <w:rFonts w:hint="eastAsia" w:ascii="仿宋" w:hAnsi="仿宋" w:eastAsia="仿宋" w:cs="仿宋"/>
          <w:b/>
          <w:bCs/>
          <w:iCs/>
          <w:color w:val="auto"/>
          <w:sz w:val="21"/>
          <w:szCs w:val="21"/>
          <w:highlight w:val="none"/>
          <w:lang w:eastAsia="zh-CN"/>
        </w:rPr>
        <w:t xml:space="preserve">评审</w:t>
      </w:r>
      <w:r>
        <w:rPr>
          <w:rFonts w:hint="eastAsia" w:ascii="仿宋" w:hAnsi="仿宋" w:eastAsia="仿宋" w:cs="仿宋"/>
          <w:b/>
          <w:bCs/>
          <w:iCs/>
          <w:color w:val="auto"/>
          <w:sz w:val="21"/>
          <w:szCs w:val="21"/>
          <w:highlight w:val="none"/>
        </w:rPr>
        <w:t xml:space="preserve">工作结束并确定</w:t>
      </w:r>
      <w:r>
        <w:rPr>
          <w:rFonts w:hint="eastAsia" w:ascii="仿宋" w:hAnsi="仿宋" w:eastAsia="仿宋" w:cs="仿宋"/>
          <w:b/>
          <w:bCs/>
          <w:iCs/>
          <w:color w:val="auto"/>
          <w:sz w:val="21"/>
          <w:szCs w:val="21"/>
          <w:highlight w:val="none"/>
          <w:lang w:eastAsia="zh-CN"/>
        </w:rPr>
        <w:t xml:space="preserve">中标投标人</w:t>
      </w:r>
      <w:r>
        <w:rPr>
          <w:rFonts w:hint="eastAsia" w:ascii="仿宋" w:hAnsi="仿宋" w:eastAsia="仿宋" w:cs="仿宋"/>
          <w:b/>
          <w:bCs/>
          <w:iCs/>
          <w:color w:val="auto"/>
          <w:sz w:val="21"/>
          <w:szCs w:val="21"/>
          <w:highlight w:val="none"/>
        </w:rPr>
        <w:t xml:space="preserve">后，</w:t>
      </w:r>
      <w:r>
        <w:rPr>
          <w:rFonts w:hint="eastAsia" w:ascii="仿宋" w:hAnsi="仿宋" w:eastAsia="仿宋" w:cs="仿宋"/>
          <w:b/>
          <w:bCs/>
          <w:iCs/>
          <w:color w:val="auto"/>
          <w:sz w:val="21"/>
          <w:szCs w:val="21"/>
          <w:highlight w:val="none"/>
          <w:lang w:eastAsia="zh-CN"/>
        </w:rPr>
        <w:t xml:space="preserve">采购人</w:t>
      </w:r>
      <w:r>
        <w:rPr>
          <w:rFonts w:hint="eastAsia" w:ascii="仿宋" w:hAnsi="仿宋" w:eastAsia="仿宋" w:cs="仿宋"/>
          <w:b/>
          <w:bCs/>
          <w:iCs/>
          <w:color w:val="auto"/>
          <w:sz w:val="21"/>
          <w:szCs w:val="21"/>
          <w:highlight w:val="none"/>
        </w:rPr>
        <w:t xml:space="preserve">将组织对</w:t>
      </w:r>
      <w:r>
        <w:rPr>
          <w:rFonts w:hint="eastAsia" w:ascii="仿宋" w:hAnsi="仿宋" w:eastAsia="仿宋" w:cs="仿宋"/>
          <w:b/>
          <w:bCs/>
          <w:iCs/>
          <w:color w:val="auto"/>
          <w:sz w:val="21"/>
          <w:szCs w:val="21"/>
          <w:highlight w:val="none"/>
          <w:lang w:eastAsia="zh-CN"/>
        </w:rPr>
        <w:t xml:space="preserve">投标人</w:t>
      </w:r>
      <w:r>
        <w:rPr>
          <w:rFonts w:hint="eastAsia" w:ascii="仿宋" w:hAnsi="仿宋" w:eastAsia="仿宋" w:cs="仿宋"/>
          <w:b/>
          <w:bCs/>
          <w:iCs/>
          <w:color w:val="auto"/>
          <w:sz w:val="21"/>
          <w:szCs w:val="21"/>
          <w:highlight w:val="none"/>
        </w:rPr>
        <w:t xml:space="preserve">所作出的实质性承诺内容开展实地核查工作。若</w:t>
      </w:r>
      <w:r>
        <w:rPr>
          <w:rFonts w:hint="eastAsia" w:ascii="仿宋" w:hAnsi="仿宋" w:eastAsia="仿宋" w:cs="仿宋"/>
          <w:b/>
          <w:bCs/>
          <w:iCs/>
          <w:color w:val="auto"/>
          <w:sz w:val="21"/>
          <w:szCs w:val="21"/>
          <w:highlight w:val="none"/>
          <w:lang w:eastAsia="zh-CN"/>
        </w:rPr>
        <w:t xml:space="preserve">投标人</w:t>
      </w:r>
      <w:r>
        <w:rPr>
          <w:rFonts w:hint="eastAsia" w:ascii="仿宋" w:hAnsi="仿宋" w:eastAsia="仿宋" w:cs="仿宋"/>
          <w:b/>
          <w:bCs/>
          <w:iCs/>
          <w:color w:val="auto"/>
          <w:sz w:val="21"/>
          <w:szCs w:val="21"/>
          <w:highlight w:val="none"/>
        </w:rPr>
        <w:t xml:space="preserve">存在提供虚假材料以谋取</w:t>
      </w:r>
      <w:r>
        <w:rPr>
          <w:rFonts w:hint="eastAsia" w:ascii="仿宋" w:hAnsi="仿宋" w:eastAsia="仿宋" w:cs="仿宋"/>
          <w:b/>
          <w:bCs/>
          <w:iCs/>
          <w:color w:val="auto"/>
          <w:sz w:val="21"/>
          <w:szCs w:val="21"/>
          <w:highlight w:val="none"/>
          <w:lang w:val="en-US" w:eastAsia="zh-CN"/>
        </w:rPr>
        <w:t xml:space="preserve">中标</w:t>
      </w:r>
      <w:r>
        <w:rPr>
          <w:rFonts w:hint="eastAsia" w:ascii="仿宋" w:hAnsi="仿宋" w:eastAsia="仿宋" w:cs="仿宋"/>
          <w:b/>
          <w:bCs/>
          <w:iCs/>
          <w:color w:val="auto"/>
          <w:sz w:val="21"/>
          <w:szCs w:val="21"/>
          <w:highlight w:val="none"/>
        </w:rPr>
        <w:t xml:space="preserve">的，</w:t>
      </w:r>
      <w:r>
        <w:rPr>
          <w:rFonts w:hint="eastAsia" w:ascii="仿宋" w:hAnsi="仿宋" w:eastAsia="仿宋" w:cs="仿宋"/>
          <w:b/>
          <w:bCs/>
          <w:iCs/>
          <w:color w:val="auto"/>
          <w:sz w:val="21"/>
          <w:szCs w:val="21"/>
          <w:highlight w:val="none"/>
          <w:lang w:eastAsia="zh-CN"/>
        </w:rPr>
        <w:t xml:space="preserve">采购人</w:t>
      </w:r>
      <w:r>
        <w:rPr>
          <w:rFonts w:hint="eastAsia" w:ascii="仿宋" w:hAnsi="仿宋" w:eastAsia="仿宋" w:cs="仿宋"/>
          <w:b/>
          <w:bCs/>
          <w:iCs/>
          <w:color w:val="auto"/>
          <w:sz w:val="21"/>
          <w:szCs w:val="21"/>
          <w:highlight w:val="none"/>
        </w:rPr>
        <w:t xml:space="preserve">有权即时取消其</w:t>
      </w:r>
      <w:r>
        <w:rPr>
          <w:rFonts w:hint="eastAsia" w:ascii="仿宋" w:hAnsi="仿宋" w:eastAsia="仿宋" w:cs="仿宋"/>
          <w:b/>
          <w:bCs/>
          <w:iCs/>
          <w:color w:val="auto"/>
          <w:sz w:val="21"/>
          <w:szCs w:val="21"/>
          <w:highlight w:val="none"/>
          <w:lang w:val="en-US" w:eastAsia="zh-CN"/>
        </w:rPr>
        <w:t xml:space="preserve">中标</w:t>
      </w:r>
      <w:r>
        <w:rPr>
          <w:rFonts w:hint="eastAsia" w:ascii="仿宋" w:hAnsi="仿宋" w:eastAsia="仿宋" w:cs="仿宋"/>
          <w:b/>
          <w:bCs/>
          <w:iCs/>
          <w:color w:val="auto"/>
          <w:sz w:val="21"/>
          <w:szCs w:val="21"/>
          <w:highlight w:val="none"/>
        </w:rPr>
        <w:t xml:space="preserve">资格。</w:t>
      </w:r>
      <w:r/>
    </w:p>
    <w:p>
      <w:pPr>
        <w:ind w:firstLine="480"/>
        <w:jc w:val="left"/>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康复服务机构的建设要求：机构规划布局、建设规模和建设面积执行《残疾人康复机构建设标准》（建标165-2013）中关于“选址与规划布局”和“建设规模与建筑面积指标”的相关规定。</w:t>
      </w:r>
      <w:r/>
    </w:p>
    <w:p>
      <w:pPr>
        <w:ind w:firstLine="56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环境要求：</w:t>
      </w:r>
      <w:r/>
    </w:p>
    <w:p>
      <w:pPr>
        <w:ind w:firstLine="560"/>
        <w:spacing w:line="360" w:lineRule="auto"/>
        <w:rPr>
          <w:rFonts w:hint="eastAsia" w:ascii="仿宋" w:hAnsi="仿宋" w:eastAsia="仿宋" w:cs="仿宋"/>
          <w:b/>
          <w:bCs/>
          <w:color w:val="000000" w:themeColor="text1"/>
          <w:sz w:val="21"/>
          <w:szCs w:val="21"/>
          <w:highlight w:val="none"/>
          <w14:textFill>
            <w14:solidFill>
              <w14:schemeClr w14:val="tx1"/>
            </w14:solidFill>
          </w14:textFill>
        </w:rPr>
      </w:pPr>
      <w:r/>
      <w:bookmarkStart w:id="9" w:name="OLE_LINK9"/>
      <w:r>
        <w:rPr>
          <w:rFonts w:hint="eastAsia" w:ascii="仿宋" w:hAnsi="仿宋" w:eastAsia="仿宋" w:cs="仿宋"/>
          <w:b/>
          <w:bCs/>
          <w:color w:val="000000" w:themeColor="text1"/>
          <w:sz w:val="21"/>
          <w:szCs w:val="21"/>
          <w:highlight w:val="none"/>
          <w14:textFill>
            <w14:solidFill>
              <w14:schemeClr w14:val="tx1"/>
            </w14:solidFill>
          </w14:textFill>
        </w:rPr>
        <w:t xml:space="preserve">采购包</w:t>
      </w:r>
      <w:bookmarkEnd w:id="9"/>
      <w:r>
        <w:rPr>
          <w:rFonts w:hint="eastAsia" w:ascii="仿宋" w:hAnsi="仿宋" w:eastAsia="仿宋" w:cs="仿宋"/>
          <w:b/>
          <w:bCs/>
          <w:color w:val="000000" w:themeColor="text1"/>
          <w:sz w:val="21"/>
          <w:szCs w:val="21"/>
          <w:highlight w:val="none"/>
          <w14:textFill>
            <w14:solidFill>
              <w14:schemeClr w14:val="tx1"/>
            </w14:solidFill>
          </w14:textFill>
        </w:rPr>
        <w:t xml:space="preserve">1：</w:t>
      </w:r>
      <w:r/>
    </w:p>
    <w:p>
      <w:pPr>
        <w:ind w:firstLine="560"/>
        <w:spacing w:line="36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环境要求：应有与收训规模相适应的独立、安全、相对稳定的房屋，应设置在周围 50 米以内无污染、无噪音影响的区域内。不应与易爆、易燃等危化品生产、储存、装卸场所相邻；应远离高压线、垃圾站及大型机动车停车场。</w:t>
      </w:r>
      <w:r/>
    </w:p>
    <w:p>
      <w:pPr>
        <w:ind w:firstLine="560"/>
        <w:spacing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采购包</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21"/>
          <w:szCs w:val="21"/>
          <w:highlight w:val="none"/>
          <w:lang w:eastAsia="zh-CN"/>
          <w14:textFill>
            <w14:solidFill>
              <w14:schemeClr w14:val="tx1"/>
            </w14:solidFill>
          </w14:textFill>
        </w:rPr>
        <w:t xml:space="preserve">-</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w:t>
      </w:r>
      <w:r>
        <w:rPr>
          <w:rFonts w:hint="eastAsia" w:ascii="仿宋" w:hAnsi="仿宋" w:eastAsia="仿宋" w:cs="仿宋"/>
          <w:b/>
          <w:bCs/>
          <w:color w:val="000000" w:themeColor="text1"/>
          <w:sz w:val="21"/>
          <w:szCs w:val="21"/>
          <w:highlight w:val="none"/>
          <w14:textFill>
            <w14:solidFill>
              <w14:schemeClr w14:val="tx1"/>
            </w14:solidFill>
          </w14:textFill>
        </w:rPr>
        <w:t xml:space="preserve">采购包</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5</w:t>
      </w:r>
      <w:r>
        <w:rPr>
          <w:rFonts w:hint="eastAsia" w:ascii="仿宋" w:hAnsi="仿宋" w:eastAsia="仿宋" w:cs="仿宋"/>
          <w:b/>
          <w:bCs/>
          <w:color w:val="000000" w:themeColor="text1"/>
          <w:sz w:val="21"/>
          <w:szCs w:val="21"/>
          <w:highlight w:val="none"/>
          <w14:textFill>
            <w14:solidFill>
              <w14:schemeClr w14:val="tx1"/>
            </w14:solidFill>
          </w14:textFill>
        </w:rPr>
        <w:t xml:space="preserve">：</w:t>
      </w:r>
      <w:r/>
    </w:p>
    <w:p>
      <w:pPr>
        <w:ind w:firstLine="560"/>
        <w:spacing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1.应有与收训规模相适应的独立、安全、相对稳定的房屋，并设置在安全区域内，周围 50 米以内无污染、噪音影响。平房有独立院落，多层建筑宜设置在三层以下。不应与易爆、易燃等危化品生产、储存、装卸场所相邻，应远离高压线、垃圾站大型机动车停车场。</w:t>
      </w:r>
      <w:r/>
    </w:p>
    <w:p>
      <w:pPr>
        <w:ind w:firstLine="560"/>
        <w:spacing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2.生活用房应设在建筑的底层，设有独立出入口；有独立的室外活动场地。生活用房和室外场地与其他建筑部分采取隔离措施，配备防止物体坠落设施，光照充足，通风良好。</w:t>
      </w:r>
      <w:r/>
    </w:p>
    <w:p>
      <w:pPr>
        <w:keepLines/>
        <w:keepNext/>
        <w:spacing w:line="360" w:lineRule="auto"/>
        <w:rPr>
          <w:rFonts w:hint="eastAsia" w:ascii="仿宋" w:hAnsi="仿宋" w:eastAsia="仿宋" w:cs="仿宋"/>
          <w:b/>
          <w:bCs/>
          <w:color w:val="000000"/>
          <w:sz w:val="21"/>
          <w:szCs w:val="21"/>
          <w:highlight w:val="none"/>
        </w:rPr>
        <w:outlineLvl w:val="1"/>
      </w:pPr>
      <w:r>
        <w:rPr>
          <w:rFonts w:hint="eastAsia" w:ascii="仿宋" w:hAnsi="仿宋" w:eastAsia="仿宋" w:cs="仿宋"/>
          <w:b/>
          <w:bCs/>
          <w:color w:val="000000"/>
          <w:sz w:val="21"/>
          <w:szCs w:val="21"/>
          <w:highlight w:val="none"/>
        </w:rPr>
        <w:t xml:space="preserve">二、服务技术要求</w:t>
      </w:r>
      <w:r/>
    </w:p>
    <w:p>
      <w:pPr>
        <w:ind w:firstLine="48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1、服务范围：</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有康复需求和康复意愿，经国内三级医院、县级以上残联指定的残疾评定机构或残疾评定专家组诊断评估有康复训练适应指征的0-6周岁残疾儿童、7-16周岁肢体、听语、智力残疾儿童和孤独症儿童，并符合下列条件之一：</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灌南县</w:t>
      </w:r>
      <w:r>
        <w:rPr>
          <w:rFonts w:hint="eastAsia" w:ascii="仿宋" w:hAnsi="仿宋" w:eastAsia="仿宋" w:cs="仿宋"/>
          <w:sz w:val="21"/>
          <w:szCs w:val="21"/>
          <w:highlight w:val="none"/>
        </w:rPr>
        <w:t xml:space="preserve">户籍； </w:t>
      </w:r>
      <w:r/>
    </w:p>
    <w:p>
      <w:pPr>
        <w:ind w:firstLine="480"/>
        <w:spacing w:line="360" w:lineRule="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 xml:space="preserve">（2）本人或监护人一方持</w:t>
      </w:r>
      <w:r>
        <w:rPr>
          <w:rFonts w:hint="eastAsia" w:ascii="仿宋" w:hAnsi="仿宋" w:eastAsia="仿宋" w:cs="仿宋"/>
          <w:sz w:val="21"/>
          <w:szCs w:val="21"/>
          <w:highlight w:val="none"/>
          <w:lang w:eastAsia="zh-CN"/>
        </w:rPr>
        <w:t xml:space="preserve">本</w:t>
      </w:r>
      <w:r>
        <w:rPr>
          <w:rFonts w:hint="eastAsia" w:ascii="仿宋" w:hAnsi="仿宋" w:eastAsia="仿宋" w:cs="仿宋"/>
          <w:color w:val="auto"/>
          <w:sz w:val="21"/>
          <w:szCs w:val="21"/>
          <w:highlight w:val="none"/>
        </w:rPr>
        <w:t xml:space="preserve">县居住证，本年度</w:t>
      </w:r>
      <w:r>
        <w:rPr>
          <w:rFonts w:hint="eastAsia" w:ascii="仿宋" w:hAnsi="仿宋" w:eastAsia="仿宋" w:cs="仿宋"/>
          <w:color w:val="auto"/>
          <w:sz w:val="21"/>
          <w:szCs w:val="21"/>
          <w:highlight w:val="none"/>
          <w:lang w:eastAsia="zh-CN"/>
        </w:rPr>
        <w:t xml:space="preserve">未</w:t>
      </w:r>
      <w:r>
        <w:rPr>
          <w:rFonts w:hint="eastAsia" w:ascii="仿宋" w:hAnsi="仿宋" w:eastAsia="仿宋" w:cs="仿宋"/>
          <w:color w:val="auto"/>
          <w:sz w:val="21"/>
          <w:szCs w:val="21"/>
          <w:highlight w:val="none"/>
        </w:rPr>
        <w:t xml:space="preserve">在户籍地享受残疾儿童康复救助且监护人一方在我</w:t>
      </w:r>
      <w:r>
        <w:rPr>
          <w:rFonts w:hint="eastAsia" w:ascii="仿宋" w:hAnsi="仿宋" w:eastAsia="仿宋" w:cs="仿宋"/>
          <w:color w:val="auto"/>
          <w:sz w:val="21"/>
          <w:szCs w:val="21"/>
          <w:highlight w:val="none"/>
          <w:lang w:val="en-US" w:eastAsia="zh-CN"/>
        </w:rPr>
        <w:t xml:space="preserve">县县区</w:t>
      </w:r>
      <w:r>
        <w:rPr>
          <w:rFonts w:hint="eastAsia" w:ascii="仿宋" w:hAnsi="仿宋" w:eastAsia="仿宋" w:cs="仿宋"/>
          <w:color w:val="auto"/>
          <w:sz w:val="21"/>
          <w:szCs w:val="21"/>
          <w:highlight w:val="none"/>
        </w:rPr>
        <w:t xml:space="preserve">范围内连续缴纳社会保险36个月及以上。</w:t>
      </w:r>
      <w:r/>
    </w:p>
    <w:p>
      <w:pPr>
        <w:ind w:firstLine="480"/>
        <w:spacing w:line="360" w:lineRule="auto"/>
        <w:rPr>
          <w:rFonts w:hint="eastAsia" w:ascii="仿宋" w:hAnsi="仿宋" w:eastAsia="仿宋" w:cs="仿宋"/>
          <w:b/>
          <w:sz w:val="21"/>
          <w:szCs w:val="21"/>
          <w:highlight w:val="none"/>
          <w:lang w:eastAsia="zh-CN"/>
        </w:rPr>
      </w:pPr>
      <w:r>
        <w:rPr>
          <w:rFonts w:hint="eastAsia" w:ascii="仿宋" w:hAnsi="仿宋" w:eastAsia="仿宋" w:cs="仿宋"/>
          <w:b/>
          <w:sz w:val="21"/>
          <w:szCs w:val="21"/>
          <w:highlight w:val="none"/>
        </w:rPr>
        <w:t xml:space="preserve">2.服务技术要求：</w:t>
      </w:r>
      <w:r>
        <w:rPr>
          <w:rFonts w:hint="eastAsia" w:ascii="仿宋" w:hAnsi="仿宋" w:eastAsia="仿宋" w:cs="仿宋"/>
          <w:b/>
          <w:sz w:val="21"/>
          <w:szCs w:val="21"/>
          <w:highlight w:val="none"/>
          <w:lang w:val="en-US" w:eastAsia="zh-CN"/>
        </w:rPr>
        <w:t xml:space="preserve">中标后，进场前到现场进行场地、人员、设备等进行核验，核验合格后中标人方可提供服务。</w:t>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1017"/>
        <w:rPr>
          <w:rFonts w:hint="eastAsia"/>
          <w:highlight w:val="none"/>
          <w:lang w:eastAsia="zh-CN"/>
        </w:rPr>
      </w:pPr>
      <w:r>
        <w:rPr>
          <w:rFonts w:hint="eastAsia"/>
          <w:highlight w:val="none"/>
          <w:lang w:eastAsia="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0"/>
        <w:jc w:val="both"/>
        <w:spacing w:line="360" w:lineRule="auto"/>
        <w:widowControl/>
        <w:rPr>
          <w:rFonts w:hint="eastAsia" w:ascii="仿宋" w:hAnsi="仿宋" w:eastAsia="仿宋" w:cs="仿宋"/>
          <w:b/>
          <w:bCs/>
          <w:color w:val="000000"/>
          <w:sz w:val="24"/>
          <w:szCs w:val="24"/>
          <w:highlight w:val="none"/>
          <w:lang w:val="zh-CN" w:bidi="zh-CN"/>
        </w:rPr>
      </w:pPr>
      <w:r>
        <w:rPr>
          <w:rFonts w:hint="eastAsia" w:ascii="仿宋" w:hAnsi="仿宋" w:eastAsia="仿宋" w:cs="仿宋"/>
          <w:b/>
          <w:bCs/>
          <w:color w:val="000000"/>
          <w:sz w:val="24"/>
          <w:szCs w:val="24"/>
          <w:highlight w:val="none"/>
          <w:lang w:val="zh-CN" w:bidi="zh-CN"/>
        </w:rPr>
      </w:r>
      <w:r/>
    </w:p>
    <w:p>
      <w:pPr>
        <w:ind w:left="0" w:firstLine="420"/>
        <w:jc w:val="center"/>
        <w:spacing w:line="360" w:lineRule="auto"/>
        <w:widowControl/>
        <w:rPr>
          <w:rFonts w:hint="eastAsia" w:ascii="仿宋" w:hAnsi="仿宋" w:eastAsia="仿宋" w:cs="仿宋"/>
          <w:b/>
          <w:bCs/>
          <w:sz w:val="21"/>
          <w:szCs w:val="21"/>
          <w:highlight w:val="none"/>
          <w:lang w:val="en-US" w:bidi="zh-CN"/>
        </w:rPr>
      </w:pPr>
      <w:r>
        <w:rPr>
          <w:rFonts w:hint="eastAsia" w:ascii="仿宋" w:hAnsi="仿宋" w:eastAsia="仿宋" w:cs="仿宋"/>
          <w:b/>
          <w:bCs/>
          <w:color w:val="000000"/>
          <w:sz w:val="24"/>
          <w:szCs w:val="24"/>
          <w:highlight w:val="none"/>
          <w:lang w:val="zh-CN" w:bidi="zh-CN"/>
        </w:rPr>
        <w:t xml:space="preserve">采购包1</w:t>
      </w:r>
      <w:r>
        <w:rPr>
          <w:rFonts w:hint="eastAsia" w:ascii="仿宋" w:hAnsi="仿宋" w:eastAsia="仿宋" w:cs="仿宋"/>
          <w:b/>
          <w:bCs/>
          <w:color w:val="000000"/>
          <w:sz w:val="24"/>
          <w:szCs w:val="24"/>
          <w:highlight w:val="none"/>
          <w:lang w:val="en-US" w:bidi="zh-CN"/>
        </w:rPr>
        <w:t xml:space="preserve">视力</w:t>
      </w:r>
      <w:r>
        <w:rPr>
          <w:rFonts w:hint="eastAsia" w:ascii="仿宋" w:hAnsi="仿宋" w:eastAsia="仿宋" w:cs="仿宋"/>
          <w:b/>
          <w:bCs/>
          <w:color w:val="000000"/>
          <w:sz w:val="24"/>
          <w:szCs w:val="24"/>
          <w:highlight w:val="none"/>
          <w:lang w:val="zh-CN" w:bidi="zh-CN"/>
        </w:rPr>
        <w:t xml:space="preserve">残疾儿童基本康复训练服务：</w:t>
      </w:r>
      <w:r/>
    </w:p>
    <w:p>
      <w:pPr>
        <w:ind w:firstLine="482"/>
        <w:spacing w:line="360" w:lineRule="auto"/>
        <w:rPr>
          <w:rFonts w:hint="eastAsia" w:ascii="仿宋" w:hAnsi="仿宋" w:eastAsia="仿宋" w:cs="仿宋"/>
          <w:bCs/>
          <w:color w:val="000000"/>
          <w:sz w:val="21"/>
          <w:szCs w:val="21"/>
          <w:highlight w:val="none"/>
          <w:lang w:eastAsia="zh-CN"/>
        </w:rPr>
      </w:pPr>
      <w:r>
        <w:rPr>
          <w:rFonts w:hint="eastAsia" w:ascii="仿宋" w:hAnsi="仿宋" w:eastAsia="仿宋" w:cs="仿宋"/>
          <w:b/>
          <w:color w:val="000000"/>
          <w:sz w:val="21"/>
          <w:szCs w:val="21"/>
          <w:highlight w:val="none"/>
        </w:rPr>
        <w:t xml:space="preserve">1.</w:t>
      </w:r>
      <w:r>
        <w:rPr>
          <w:rFonts w:hint="eastAsia" w:ascii="仿宋" w:hAnsi="仿宋" w:eastAsia="仿宋" w:cs="仿宋"/>
          <w:b/>
          <w:bCs w:val="0"/>
          <w:color w:val="000000"/>
          <w:sz w:val="21"/>
          <w:szCs w:val="21"/>
          <w:highlight w:val="none"/>
        </w:rPr>
        <w:t xml:space="preserve">建设要求：</w:t>
      </w:r>
      <w:r>
        <w:rPr>
          <w:rFonts w:hint="eastAsia" w:ascii="仿宋" w:hAnsi="仿宋" w:eastAsia="仿宋" w:cs="仿宋"/>
          <w:bCs/>
          <w:color w:val="000000"/>
          <w:sz w:val="21"/>
          <w:szCs w:val="21"/>
          <w:highlight w:val="none"/>
        </w:rPr>
        <w:t xml:space="preserve">机构规划布局、建设规模和建设面积执行《残疾人康复机构建设标准》（建标 165－2013）中关于“选址与规划布局”和“建设规模与建筑面积指标”的相关规定。</w:t>
      </w:r>
      <w:r/>
    </w:p>
    <w:p>
      <w:pPr>
        <w:numPr>
          <w:ilvl w:val="0"/>
          <w:numId w:val="0"/>
        </w:numPr>
        <w:ind w:firstLine="482"/>
        <w:spacing w:line="360" w:lineRule="auto"/>
        <w:rPr>
          <w:rFonts w:hint="eastAsia" w:ascii="仿宋" w:hAnsi="仿宋" w:eastAsia="仿宋" w:cs="仿宋"/>
          <w:b/>
          <w:bCs w:val="0"/>
          <w:color w:val="000000"/>
          <w:sz w:val="21"/>
          <w:szCs w:val="21"/>
          <w:highlight w:val="none"/>
        </w:rPr>
      </w:pPr>
      <w:r>
        <w:rPr>
          <w:rFonts w:hint="eastAsia" w:ascii="仿宋" w:hAnsi="仿宋" w:eastAsia="仿宋" w:cs="仿宋"/>
          <w:b/>
          <w:bCs w:val="0"/>
          <w:color w:val="000000"/>
          <w:sz w:val="21"/>
          <w:szCs w:val="21"/>
          <w:highlight w:val="none"/>
          <w:lang w:val="en-US" w:eastAsia="zh-CN" w:bidi="ar-SA"/>
        </w:rPr>
        <w:t xml:space="preserve">2.</w:t>
      </w:r>
      <w:r>
        <w:rPr>
          <w:rFonts w:hint="eastAsia" w:ascii="仿宋" w:hAnsi="仿宋" w:eastAsia="仿宋" w:cs="仿宋"/>
          <w:b/>
          <w:bCs w:val="0"/>
          <w:color w:val="000000"/>
          <w:sz w:val="21"/>
          <w:szCs w:val="21"/>
          <w:highlight w:val="none"/>
        </w:rPr>
        <w:t xml:space="preserve">训练场地：</w:t>
      </w:r>
      <w:r/>
    </w:p>
    <w:p>
      <w:pPr>
        <w:numPr>
          <w:ilvl w:val="0"/>
          <w:numId w:val="0"/>
        </w:numPr>
        <w:ind w:firstLine="420"/>
        <w:spacing w:line="360" w:lineRule="auto"/>
        <w:rPr>
          <w:rFonts w:hint="eastAsia" w:ascii="仿宋" w:hAnsi="仿宋" w:eastAsia="仿宋" w:cs="仿宋"/>
          <w:bCs/>
          <w:color w:val="000000"/>
          <w:sz w:val="21"/>
          <w:szCs w:val="21"/>
          <w:highlight w:val="none"/>
          <w:lang w:eastAsia="zh-CN"/>
        </w:rPr>
      </w:pP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color w:val="000000"/>
          <w:sz w:val="21"/>
          <w:szCs w:val="21"/>
          <w:highlight w:val="none"/>
          <w:lang w:val="en-US" w:eastAsia="zh-CN"/>
        </w:rPr>
        <w:t xml:space="preserve">1</w:t>
      </w: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color w:val="000000"/>
          <w:sz w:val="21"/>
          <w:szCs w:val="21"/>
          <w:highlight w:val="none"/>
        </w:rPr>
        <w:t xml:space="preserve">应设立低视力诊室、助视器适配区、视功能训练室、日常生活适应能力训练室、定向行走训练室、集体教室等业务用房。业务用房面积不少于建筑总面积的60%。</w:t>
      </w:r>
      <w:r/>
    </w:p>
    <w:p>
      <w:pPr>
        <w:ind w:firstLine="420"/>
        <w:spacing w:line="360" w:lineRule="auto"/>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lang w:eastAsia="zh-CN"/>
        </w:rPr>
        <w:t xml:space="preserve">（</w:t>
      </w:r>
      <w:r>
        <w:rPr>
          <w:rFonts w:hint="eastAsia" w:ascii="仿宋" w:hAnsi="仿宋" w:eastAsia="仿宋" w:cs="仿宋"/>
          <w:b w:val="0"/>
          <w:bCs/>
          <w:color w:val="000000"/>
          <w:sz w:val="21"/>
          <w:szCs w:val="21"/>
          <w:highlight w:val="none"/>
          <w:lang w:val="en-US" w:eastAsia="zh-CN"/>
        </w:rPr>
        <w:t xml:space="preserve">2</w:t>
      </w:r>
      <w:r>
        <w:rPr>
          <w:rFonts w:hint="eastAsia" w:ascii="仿宋" w:hAnsi="仿宋" w:eastAsia="仿宋" w:cs="仿宋"/>
          <w:b w:val="0"/>
          <w:bCs/>
          <w:color w:val="000000"/>
          <w:sz w:val="21"/>
          <w:szCs w:val="21"/>
          <w:highlight w:val="none"/>
          <w:lang w:eastAsia="zh-CN"/>
        </w:rPr>
        <w:t xml:space="preserve">）</w:t>
      </w:r>
      <w:r>
        <w:rPr>
          <w:rFonts w:hint="eastAsia" w:ascii="仿宋" w:hAnsi="仿宋" w:eastAsia="仿宋" w:cs="仿宋"/>
          <w:b w:val="0"/>
          <w:bCs/>
          <w:color w:val="000000"/>
          <w:sz w:val="21"/>
          <w:szCs w:val="21"/>
          <w:highlight w:val="none"/>
        </w:rPr>
        <w:t xml:space="preserve">具有诊断评估功能的视力康复机构应设置独立的低视力诊室，不少于 15 平方米。设置独立的助视器适配区，不少于 15 平方米。 </w:t>
      </w:r>
      <w:r/>
    </w:p>
    <w:p>
      <w:pPr>
        <w:pStyle w:val="1018"/>
        <w:ind w:left="0" w:firstLine="420"/>
        <w:jc w:val="left"/>
        <w:keepLines w:val="0"/>
        <w:keepNext w:val="0"/>
        <w:pageBreakBefore w:val="0"/>
        <w:widowControl w:val="off"/>
        <w:rPr>
          <w:rFonts w:hint="eastAsia" w:eastAsia="仿宋"/>
          <w:sz w:val="21"/>
          <w:szCs w:val="21"/>
          <w:highlight w:val="none"/>
          <w:lang w:eastAsia="zh-CN"/>
        </w:rPr>
      </w:pP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color w:val="000000"/>
          <w:sz w:val="21"/>
          <w:szCs w:val="21"/>
          <w:highlight w:val="none"/>
          <w:lang w:val="en-US" w:eastAsia="zh-CN"/>
        </w:rPr>
        <w:t xml:space="preserve">3</w:t>
      </w:r>
      <w:r>
        <w:rPr>
          <w:rFonts w:hint="eastAsia" w:ascii="仿宋" w:hAnsi="仿宋" w:eastAsia="仿宋" w:cs="仿宋"/>
          <w:bCs/>
          <w:color w:val="000000"/>
          <w:sz w:val="21"/>
          <w:szCs w:val="21"/>
          <w:highlight w:val="none"/>
          <w:lang w:eastAsia="zh-CN"/>
        </w:rPr>
        <w:t xml:space="preserve">）视功能训练室、社会适应能力训练室、定向行走训练室可以综合设置，有条件的机构可以分开设置。 </w:t>
      </w:r>
      <w:r/>
    </w:p>
    <w:p>
      <w:pPr>
        <w:ind w:firstLine="480"/>
        <w:spacing w:line="360" w:lineRule="auto"/>
        <w:rPr>
          <w:rFonts w:hint="eastAsia" w:ascii="仿宋" w:hAnsi="仿宋" w:eastAsia="仿宋" w:cs="仿宋"/>
          <w:i w:val="0"/>
          <w:iCs/>
          <w:color w:val="000000"/>
          <w:sz w:val="21"/>
          <w:szCs w:val="21"/>
          <w:highlight w:val="none"/>
          <w:u w:val="none"/>
        </w:rPr>
      </w:pPr>
      <w:r>
        <w:rPr>
          <w:rFonts w:hint="eastAsia" w:ascii="仿宋" w:hAnsi="仿宋" w:eastAsia="仿宋" w:cs="仿宋"/>
          <w:b/>
          <w:sz w:val="21"/>
          <w:szCs w:val="21"/>
          <w:highlight w:val="none"/>
        </w:rPr>
        <w:t xml:space="preserve">★</w:t>
      </w:r>
      <w:r>
        <w:rPr>
          <w:rFonts w:hint="eastAsia" w:ascii="仿宋" w:hAnsi="仿宋" w:eastAsia="仿宋" w:cs="仿宋"/>
          <w:i w:val="0"/>
          <w:iCs/>
          <w:color w:val="000000"/>
          <w:sz w:val="21"/>
          <w:szCs w:val="21"/>
          <w:highlight w:val="none"/>
          <w:u w:val="none"/>
          <w:lang w:val="en-US" w:eastAsia="zh-CN"/>
        </w:rPr>
        <w:t xml:space="preserve">3</w:t>
      </w:r>
      <w:r>
        <w:rPr>
          <w:rFonts w:hint="eastAsia" w:ascii="仿宋" w:hAnsi="仿宋" w:eastAsia="仿宋" w:cs="仿宋"/>
          <w:i w:val="0"/>
          <w:iCs/>
          <w:color w:val="000000"/>
          <w:sz w:val="21"/>
          <w:szCs w:val="21"/>
          <w:highlight w:val="none"/>
          <w:u w:val="none"/>
        </w:rPr>
        <w:t xml:space="preserve">.</w:t>
      </w:r>
      <w:r>
        <w:rPr>
          <w:rFonts w:hint="eastAsia" w:ascii="仿宋" w:hAnsi="仿宋" w:eastAsia="仿宋" w:cs="仿宋"/>
          <w:b/>
          <w:bCs w:val="0"/>
          <w:i w:val="0"/>
          <w:iCs/>
          <w:color w:val="000000"/>
          <w:sz w:val="21"/>
          <w:szCs w:val="21"/>
          <w:highlight w:val="none"/>
          <w:u w:val="none"/>
        </w:rPr>
        <w:t xml:space="preserve">训练设备</w:t>
      </w:r>
      <w:r>
        <w:rPr>
          <w:rFonts w:hint="eastAsia" w:ascii="仿宋" w:hAnsi="仿宋" w:eastAsia="仿宋" w:cs="仿宋"/>
          <w:i w:val="0"/>
          <w:iCs/>
          <w:color w:val="000000"/>
          <w:sz w:val="21"/>
          <w:szCs w:val="21"/>
          <w:highlight w:val="none"/>
          <w:u w:val="none"/>
        </w:rPr>
        <w:t xml:space="preserve">（提供加盖</w:t>
      </w:r>
      <w:r>
        <w:rPr>
          <w:rFonts w:hint="eastAsia" w:ascii="仿宋" w:hAnsi="仿宋" w:eastAsia="仿宋" w:cs="仿宋"/>
          <w:i w:val="0"/>
          <w:iCs/>
          <w:color w:val="000000"/>
          <w:sz w:val="21"/>
          <w:szCs w:val="21"/>
          <w:highlight w:val="none"/>
          <w:u w:val="none"/>
          <w:lang w:eastAsia="zh-CN"/>
        </w:rPr>
        <w:t xml:space="preserve">投标人</w:t>
      </w:r>
      <w:r>
        <w:rPr>
          <w:rFonts w:hint="eastAsia" w:ascii="仿宋" w:hAnsi="仿宋" w:eastAsia="仿宋" w:cs="仿宋"/>
          <w:i w:val="0"/>
          <w:iCs/>
          <w:color w:val="000000"/>
          <w:sz w:val="21"/>
          <w:szCs w:val="21"/>
          <w:highlight w:val="none"/>
          <w:u w:val="none"/>
        </w:rPr>
        <w:t xml:space="preserve">公章</w:t>
      </w:r>
      <w:r>
        <w:rPr>
          <w:rFonts w:hint="eastAsia" w:ascii="仿宋" w:hAnsi="仿宋" w:eastAsia="仿宋" w:cs="仿宋"/>
          <w:i w:val="0"/>
          <w:iCs/>
          <w:color w:val="000000"/>
          <w:sz w:val="21"/>
          <w:szCs w:val="21"/>
          <w:highlight w:val="none"/>
          <w:u w:val="none"/>
          <w:lang w:eastAsia="zh-CN"/>
        </w:rPr>
        <w:t xml:space="preserve">的</w:t>
      </w:r>
      <w:r>
        <w:rPr>
          <w:rFonts w:hint="eastAsia" w:ascii="仿宋" w:hAnsi="仿宋" w:eastAsia="仿宋" w:cs="仿宋"/>
          <w:i w:val="0"/>
          <w:iCs/>
          <w:color w:val="000000"/>
          <w:sz w:val="21"/>
          <w:szCs w:val="21"/>
          <w:highlight w:val="none"/>
          <w:u w:val="none"/>
        </w:rPr>
        <w:t xml:space="preserve">设备与器材</w:t>
      </w:r>
      <w:r>
        <w:rPr>
          <w:rFonts w:hint="eastAsia" w:ascii="仿宋" w:hAnsi="仿宋" w:eastAsia="仿宋" w:cs="仿宋"/>
          <w:i w:val="0"/>
          <w:iCs/>
          <w:color w:val="000000"/>
          <w:sz w:val="21"/>
          <w:szCs w:val="21"/>
          <w:highlight w:val="none"/>
          <w:u w:val="none"/>
          <w:lang w:eastAsia="zh-CN"/>
        </w:rPr>
        <w:t xml:space="preserve">清单</w:t>
      </w:r>
      <w:r>
        <w:rPr>
          <w:rFonts w:hint="eastAsia" w:ascii="仿宋" w:hAnsi="仿宋" w:eastAsia="仿宋" w:cs="仿宋"/>
          <w:i w:val="0"/>
          <w:iCs/>
          <w:color w:val="000000"/>
          <w:sz w:val="21"/>
          <w:szCs w:val="21"/>
          <w:highlight w:val="none"/>
          <w:u w:val="none"/>
        </w:rPr>
        <w:t xml:space="preserve">，</w:t>
      </w:r>
      <w:r>
        <w:rPr>
          <w:rFonts w:hint="eastAsia" w:ascii="仿宋" w:hAnsi="仿宋" w:eastAsia="仿宋" w:cs="仿宋"/>
          <w:i w:val="0"/>
          <w:iCs/>
          <w:color w:val="000000"/>
          <w:sz w:val="21"/>
          <w:szCs w:val="21"/>
          <w:highlight w:val="none"/>
          <w:u w:val="none"/>
          <w:lang w:eastAsia="zh-CN"/>
        </w:rPr>
        <w:t xml:space="preserve">详见</w:t>
      </w:r>
      <w:r>
        <w:rPr>
          <w:rFonts w:hint="eastAsia" w:ascii="仿宋" w:hAnsi="仿宋" w:eastAsia="仿宋" w:cs="仿宋"/>
          <w:i w:val="0"/>
          <w:iCs/>
          <w:color w:val="000000"/>
          <w:sz w:val="21"/>
          <w:szCs w:val="21"/>
          <w:highlight w:val="none"/>
          <w:u w:val="none"/>
        </w:rPr>
        <w:t xml:space="preserve">格式</w:t>
      </w:r>
      <w:r>
        <w:rPr>
          <w:rFonts w:hint="eastAsia" w:ascii="仿宋" w:hAnsi="仿宋" w:eastAsia="仿宋" w:cs="仿宋"/>
          <w:i w:val="0"/>
          <w:iCs/>
          <w:color w:val="000000"/>
          <w:sz w:val="21"/>
          <w:szCs w:val="21"/>
          <w:highlight w:val="none"/>
          <w:u w:val="none"/>
          <w:lang w:eastAsia="zh-CN"/>
        </w:rPr>
        <w:t xml:space="preserve">附件</w:t>
      </w:r>
      <w:r>
        <w:rPr>
          <w:rFonts w:hint="eastAsia" w:ascii="仿宋" w:hAnsi="仿宋" w:eastAsia="仿宋" w:cs="仿宋"/>
          <w:i w:val="0"/>
          <w:iCs/>
          <w:color w:val="000000"/>
          <w:sz w:val="21"/>
          <w:szCs w:val="21"/>
          <w:highlight w:val="none"/>
          <w:u w:val="none"/>
        </w:rPr>
        <w:t xml:space="preserve">，否则视为</w:t>
      </w:r>
      <w:r>
        <w:rPr>
          <w:rFonts w:hint="eastAsia" w:ascii="仿宋" w:hAnsi="仿宋" w:eastAsia="仿宋" w:cs="仿宋"/>
          <w:i w:val="0"/>
          <w:iCs/>
          <w:color w:val="000000"/>
          <w:sz w:val="21"/>
          <w:szCs w:val="21"/>
          <w:highlight w:val="none"/>
          <w:u w:val="none"/>
          <w:lang w:val="en-US" w:eastAsia="zh-CN"/>
        </w:rPr>
        <w:t xml:space="preserve">投标</w:t>
      </w:r>
      <w:r>
        <w:rPr>
          <w:rFonts w:hint="eastAsia" w:ascii="仿宋" w:hAnsi="仿宋" w:eastAsia="仿宋" w:cs="仿宋"/>
          <w:i w:val="0"/>
          <w:iCs/>
          <w:color w:val="000000"/>
          <w:sz w:val="21"/>
          <w:szCs w:val="21"/>
          <w:highlight w:val="none"/>
          <w:u w:val="none"/>
        </w:rPr>
        <w:t xml:space="preserve">无效）</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（1）具有诊断评估功能的视力康复机构应配备视力检查设备与器材，包括视力表、眼科诊疗常用设备、助视器配镜、普通验光设备等；</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（2）配备视力康复训练设备与器材，包括光学、电子类助视器、其它训练器械和辅助设备等；</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（3）配备定向行走辅助器材，包括感统训练器具、定向辅具、移动辅具等；</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（4）配备弱视训练设备与器材，包括各类弱视训练仪器、后像光刷仪等；</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（5）配备双眼视觉功能训练设备与器材，包括同视机等训练器材；</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（6）配备家长培训所需的教学设备；</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lang w:val="en-US" w:eastAsia="zh-CN"/>
        </w:rPr>
        <w:t xml:space="preserve">7</w:t>
      </w: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rPr>
        <w:t xml:space="preserve">按人均4件的标准配备符合儿童视力康复训练特点的各类玩具、图书。</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4.</w:t>
      </w:r>
      <w:r>
        <w:rPr>
          <w:rFonts w:hint="eastAsia" w:ascii="仿宋" w:hAnsi="仿宋" w:eastAsia="仿宋" w:cs="仿宋"/>
          <w:b/>
          <w:bCs w:val="0"/>
          <w:color w:val="000000"/>
          <w:sz w:val="21"/>
          <w:szCs w:val="21"/>
          <w:highlight w:val="none"/>
        </w:rPr>
        <w:t xml:space="preserve">制度管理</w:t>
      </w:r>
      <w:r>
        <w:rPr>
          <w:rFonts w:hint="eastAsia" w:ascii="仿宋" w:hAnsi="仿宋" w:eastAsia="仿宋" w:cs="仿宋"/>
          <w:bCs/>
          <w:color w:val="000000"/>
          <w:sz w:val="21"/>
          <w:szCs w:val="21"/>
          <w:highlight w:val="none"/>
        </w:rPr>
        <w:t xml:space="preserve">：具备岗位职责、业务管理、人力资源管理、财务管理、突发事件应急预案、信息管理、服务项目及收费标准等信息公示，有年度自查的总结报告。</w:t>
      </w:r>
      <w:r/>
    </w:p>
    <w:p>
      <w:pPr>
        <w:ind w:firstLine="480"/>
        <w:spacing w:line="360" w:lineRule="auto"/>
        <w:rPr>
          <w:rFonts w:hint="eastAsia" w:ascii="仿宋" w:hAnsi="仿宋" w:eastAsia="仿宋" w:cs="仿宋"/>
          <w:bCs/>
          <w:i w:val="0"/>
          <w:iCs/>
          <w:color w:val="auto"/>
          <w:sz w:val="21"/>
          <w:szCs w:val="21"/>
          <w:highlight w:val="none"/>
          <w:u w:val="single"/>
        </w:rPr>
      </w:pPr>
      <w:r>
        <w:rPr>
          <w:rFonts w:hint="eastAsia" w:ascii="仿宋" w:hAnsi="仿宋" w:eastAsia="仿宋" w:cs="仿宋"/>
          <w:bCs/>
          <w:i w:val="0"/>
          <w:iCs/>
          <w:color w:val="auto"/>
          <w:sz w:val="21"/>
          <w:szCs w:val="21"/>
          <w:highlight w:val="none"/>
          <w:u w:val="none"/>
        </w:rPr>
        <w:t xml:space="preserve">5.</w:t>
      </w:r>
      <w:r>
        <w:rPr>
          <w:rFonts w:hint="eastAsia" w:ascii="仿宋" w:hAnsi="仿宋" w:eastAsia="仿宋" w:cs="仿宋"/>
          <w:b/>
          <w:bCs w:val="0"/>
          <w:i w:val="0"/>
          <w:iCs/>
          <w:color w:val="auto"/>
          <w:sz w:val="21"/>
          <w:szCs w:val="21"/>
          <w:highlight w:val="none"/>
          <w:u w:val="none"/>
        </w:rPr>
        <w:t xml:space="preserve">人员配备</w:t>
      </w:r>
      <w:r>
        <w:rPr>
          <w:rFonts w:hint="eastAsia" w:ascii="仿宋" w:hAnsi="仿宋" w:eastAsia="仿宋" w:cs="仿宋"/>
          <w:b/>
          <w:bCs w:val="0"/>
          <w:i w:val="0"/>
          <w:iCs/>
          <w:color w:val="auto"/>
          <w:sz w:val="21"/>
          <w:szCs w:val="21"/>
          <w:highlight w:val="none"/>
          <w:u w:val="none"/>
          <w:lang w:eastAsia="zh-CN"/>
        </w:rPr>
        <w:t xml:space="preserve">、人员组成及资历要求</w:t>
      </w:r>
      <w:r>
        <w:rPr>
          <w:rFonts w:hint="eastAsia" w:ascii="仿宋" w:hAnsi="仿宋" w:eastAsia="仿宋" w:cs="仿宋"/>
          <w:bCs/>
          <w:i w:val="0"/>
          <w:iCs/>
          <w:color w:val="auto"/>
          <w:sz w:val="21"/>
          <w:szCs w:val="21"/>
          <w:highlight w:val="none"/>
          <w:u w:val="none"/>
        </w:rPr>
        <w:t xml:space="preserve">：</w:t>
      </w:r>
      <w:r/>
    </w:p>
    <w:p>
      <w:pPr>
        <w:numPr>
          <w:ilvl w:val="-1"/>
          <w:numId w:val="0"/>
        </w:numPr>
        <w:ind w:firstLine="0"/>
        <w:spacing w:line="360" w:lineRule="auto"/>
        <w:rPr>
          <w:rFonts w:hint="eastAsia" w:ascii="仿宋" w:hAnsi="仿宋" w:eastAsia="仿宋" w:cs="仿宋"/>
          <w:i w:val="0"/>
          <w:iCs/>
          <w:color w:val="000000"/>
          <w:sz w:val="21"/>
          <w:szCs w:val="21"/>
          <w:highlight w:val="none"/>
          <w:u w:val="none"/>
        </w:rPr>
      </w:pPr>
      <w:r>
        <w:rPr>
          <w:rFonts w:hint="eastAsia" w:ascii="仿宋" w:hAnsi="仿宋" w:eastAsia="仿宋" w:cs="仿宋"/>
          <w:i w:val="0"/>
          <w:iCs/>
          <w:color w:val="000000"/>
          <w:sz w:val="21"/>
          <w:szCs w:val="21"/>
          <w:highlight w:val="none"/>
          <w:u w:val="none"/>
          <w:lang w:eastAsia="zh-CN"/>
        </w:rPr>
        <w:t xml:space="preserve">（</w:t>
      </w:r>
      <w:r>
        <w:rPr>
          <w:rFonts w:hint="eastAsia" w:ascii="仿宋" w:hAnsi="仿宋" w:eastAsia="仿宋" w:cs="仿宋"/>
          <w:i w:val="0"/>
          <w:iCs/>
          <w:color w:val="000000"/>
          <w:sz w:val="21"/>
          <w:szCs w:val="21"/>
          <w:highlight w:val="none"/>
          <w:u w:val="none"/>
          <w:lang w:val="en-US" w:eastAsia="zh-CN"/>
        </w:rPr>
        <w:t xml:space="preserve">1</w:t>
      </w:r>
      <w:r>
        <w:rPr>
          <w:rFonts w:hint="eastAsia" w:ascii="仿宋" w:hAnsi="仿宋" w:eastAsia="仿宋" w:cs="仿宋"/>
          <w:i w:val="0"/>
          <w:iCs/>
          <w:color w:val="000000"/>
          <w:sz w:val="21"/>
          <w:szCs w:val="21"/>
          <w:highlight w:val="none"/>
          <w:u w:val="none"/>
          <w:lang w:eastAsia="zh-CN"/>
        </w:rPr>
        <w:t xml:space="preserve">）</w:t>
      </w:r>
      <w:r>
        <w:rPr>
          <w:rFonts w:hint="eastAsia" w:ascii="仿宋" w:hAnsi="仿宋" w:eastAsia="仿宋" w:cs="仿宋"/>
          <w:i w:val="0"/>
          <w:iCs/>
          <w:color w:val="000000"/>
          <w:sz w:val="21"/>
          <w:szCs w:val="21"/>
          <w:highlight w:val="none"/>
          <w:u w:val="none"/>
        </w:rPr>
        <w:t xml:space="preserve">至少配备 1 名取得国家执业医师资格的眼科临床医生（医疗康复机构）</w:t>
      </w:r>
      <w:r>
        <w:rPr>
          <w:rFonts w:hint="eastAsia" w:ascii="仿宋" w:hAnsi="仿宋" w:eastAsia="仿宋" w:cs="仿宋"/>
          <w:i w:val="0"/>
          <w:iCs/>
          <w:color w:val="000000"/>
          <w:sz w:val="21"/>
          <w:szCs w:val="21"/>
          <w:highlight w:val="none"/>
          <w:u w:val="none"/>
          <w:lang w:eastAsia="zh-CN"/>
        </w:rPr>
        <w:t xml:space="preserve">；</w:t>
      </w:r>
      <w:r/>
    </w:p>
    <w:p>
      <w:pPr>
        <w:ind w:firstLine="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w:t>
      </w:r>
      <w:r>
        <w:rPr>
          <w:rFonts w:hint="eastAsia" w:ascii="仿宋" w:hAnsi="仿宋" w:eastAsia="仿宋" w:cs="仿宋"/>
          <w:bCs/>
          <w:i w:val="0"/>
          <w:iCs/>
          <w:color w:val="000000"/>
          <w:sz w:val="21"/>
          <w:szCs w:val="21"/>
          <w:highlight w:val="none"/>
          <w:u w:val="none"/>
          <w:lang w:val="en-US" w:eastAsia="zh-CN"/>
        </w:rPr>
        <w:t xml:space="preserve">2</w:t>
      </w:r>
      <w:r>
        <w:rPr>
          <w:rFonts w:hint="eastAsia" w:ascii="仿宋" w:hAnsi="仿宋" w:eastAsia="仿宋" w:cs="仿宋"/>
          <w:bCs/>
          <w:i w:val="0"/>
          <w:iCs/>
          <w:color w:val="000000"/>
          <w:sz w:val="21"/>
          <w:szCs w:val="21"/>
          <w:highlight w:val="none"/>
          <w:u w:val="none"/>
        </w:rPr>
        <w:t xml:space="preserve">）至少配备 1 名视力康复专业技术人员；</w:t>
      </w:r>
      <w:r/>
    </w:p>
    <w:p>
      <w:pPr>
        <w:ind w:firstLine="0"/>
        <w:spacing w:line="360" w:lineRule="auto"/>
        <w:rPr>
          <w:rFonts w:hint="eastAsia" w:ascii="仿宋" w:hAnsi="仿宋" w:eastAsia="仿宋" w:cs="仿宋"/>
          <w:i w:val="0"/>
          <w:iCs/>
          <w:color w:val="000000"/>
          <w:sz w:val="21"/>
          <w:szCs w:val="21"/>
          <w:highlight w:val="none"/>
          <w:u w:val="none"/>
          <w:lang w:eastAsia="zh-CN"/>
        </w:rPr>
      </w:pPr>
      <w:r>
        <w:rPr>
          <w:rFonts w:hint="eastAsia" w:ascii="仿宋" w:hAnsi="仿宋" w:eastAsia="仿宋" w:cs="仿宋"/>
          <w:i w:val="0"/>
          <w:iCs/>
          <w:color w:val="000000"/>
          <w:sz w:val="21"/>
          <w:szCs w:val="21"/>
          <w:highlight w:val="none"/>
          <w:u w:val="none"/>
        </w:rPr>
        <w:t xml:space="preserve">（</w:t>
      </w:r>
      <w:r>
        <w:rPr>
          <w:rFonts w:hint="eastAsia" w:ascii="仿宋" w:hAnsi="仿宋" w:eastAsia="仿宋" w:cs="仿宋"/>
          <w:i w:val="0"/>
          <w:iCs/>
          <w:color w:val="000000"/>
          <w:sz w:val="21"/>
          <w:szCs w:val="21"/>
          <w:highlight w:val="none"/>
          <w:u w:val="none"/>
          <w:lang w:val="en-US" w:eastAsia="zh-CN"/>
        </w:rPr>
        <w:t xml:space="preserve">3</w:t>
      </w:r>
      <w:r>
        <w:rPr>
          <w:rFonts w:hint="eastAsia" w:ascii="仿宋" w:hAnsi="仿宋" w:eastAsia="仿宋" w:cs="仿宋"/>
          <w:i w:val="0"/>
          <w:iCs/>
          <w:color w:val="000000"/>
          <w:sz w:val="21"/>
          <w:szCs w:val="21"/>
          <w:highlight w:val="none"/>
          <w:u w:val="none"/>
        </w:rPr>
        <w:t xml:space="preserve">）至少配备 1 名光学验配专业技术人员</w:t>
      </w:r>
      <w:r>
        <w:rPr>
          <w:rFonts w:hint="eastAsia" w:ascii="仿宋" w:hAnsi="仿宋" w:eastAsia="仿宋" w:cs="仿宋"/>
          <w:i w:val="0"/>
          <w:iCs/>
          <w:color w:val="000000"/>
          <w:sz w:val="21"/>
          <w:szCs w:val="21"/>
          <w:highlight w:val="none"/>
          <w:u w:val="none"/>
          <w:lang w:eastAsia="zh-CN"/>
        </w:rPr>
        <w:t xml:space="preserve">；</w:t>
      </w:r>
      <w:r/>
    </w:p>
    <w:p>
      <w:pPr>
        <w:ind w:firstLine="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w:t>
      </w:r>
      <w:r>
        <w:rPr>
          <w:rFonts w:hint="eastAsia" w:ascii="仿宋" w:hAnsi="仿宋" w:eastAsia="仿宋" w:cs="仿宋"/>
          <w:bCs/>
          <w:color w:val="000000"/>
          <w:sz w:val="21"/>
          <w:szCs w:val="21"/>
          <w:highlight w:val="none"/>
          <w:lang w:val="en-US" w:eastAsia="zh-CN"/>
        </w:rPr>
        <w:t xml:space="preserve">4</w:t>
      </w:r>
      <w:r>
        <w:rPr>
          <w:rFonts w:hint="eastAsia" w:ascii="仿宋" w:hAnsi="仿宋" w:eastAsia="仿宋" w:cs="仿宋"/>
          <w:bCs/>
          <w:color w:val="000000"/>
          <w:sz w:val="21"/>
          <w:szCs w:val="21"/>
          <w:highlight w:val="none"/>
        </w:rPr>
        <w:t xml:space="preserve">）</w:t>
      </w:r>
      <w:r>
        <w:rPr>
          <w:rFonts w:hint="eastAsia" w:ascii="仿宋" w:hAnsi="仿宋" w:eastAsia="仿宋" w:cs="仿宋"/>
          <w:bCs/>
          <w:color w:val="000000"/>
          <w:sz w:val="21"/>
          <w:szCs w:val="21"/>
          <w:highlight w:val="none"/>
          <w:lang w:val="en-US" w:eastAsia="zh-CN"/>
        </w:rPr>
        <w:t xml:space="preserve">眼科医生（医疗康复机构）、康复技术人员、光学验配技术人员不低于机构职工总数的 70%；</w:t>
      </w:r>
      <w:r/>
    </w:p>
    <w:p>
      <w:pPr>
        <w:numPr>
          <w:ilvl w:val="-1"/>
          <w:numId w:val="0"/>
        </w:numPr>
        <w:ind w:firstLine="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（5）</w:t>
      </w:r>
      <w:r>
        <w:rPr>
          <w:rFonts w:hint="eastAsia" w:ascii="仿宋" w:hAnsi="仿宋" w:eastAsia="仿宋" w:cs="仿宋"/>
          <w:bCs/>
          <w:color w:val="000000"/>
          <w:sz w:val="21"/>
          <w:szCs w:val="21"/>
          <w:highlight w:val="none"/>
        </w:rPr>
        <w:t xml:space="preserve">专业技术人员与在训儿童比例不低于1：10</w:t>
      </w:r>
      <w:r>
        <w:rPr>
          <w:rFonts w:hint="eastAsia" w:ascii="仿宋" w:hAnsi="仿宋" w:eastAsia="仿宋" w:cs="仿宋"/>
          <w:bCs/>
          <w:color w:val="000000"/>
          <w:sz w:val="21"/>
          <w:szCs w:val="21"/>
          <w:highlight w:val="none"/>
          <w:lang w:eastAsia="zh-CN"/>
        </w:rPr>
        <w:t xml:space="preserve">；</w:t>
      </w:r>
      <w:r/>
    </w:p>
    <w:p>
      <w:pPr>
        <w:numPr>
          <w:ilvl w:val="-1"/>
          <w:numId w:val="0"/>
        </w:numPr>
        <w:ind w:firstLine="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（6）中级以上专业技术职称人数占专业技术人员总数 20%以上；</w:t>
      </w:r>
      <w:r/>
    </w:p>
    <w:p>
      <w:pPr>
        <w:numPr>
          <w:ilvl w:val="-1"/>
          <w:numId w:val="0"/>
        </w:numPr>
        <w:ind w:firstLine="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（7）从事康复工作 3 年以上的专业技术人员占专业技术人员总数的 40%以上；</w:t>
      </w:r>
      <w:r/>
    </w:p>
    <w:p>
      <w:pPr>
        <w:numPr>
          <w:ilvl w:val="0"/>
          <w:numId w:val="0"/>
        </w:numPr>
        <w:ind w:firstLine="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（8）</w:t>
      </w:r>
      <w:r>
        <w:rPr>
          <w:rFonts w:hint="eastAsia" w:ascii="仿宋" w:hAnsi="仿宋" w:eastAsia="仿宋" w:cs="仿宋"/>
          <w:i w:val="0"/>
          <w:iCs/>
          <w:color w:val="000000"/>
          <w:sz w:val="21"/>
          <w:szCs w:val="21"/>
          <w:highlight w:val="none"/>
          <w:u w:val="none"/>
        </w:rPr>
        <w:t xml:space="preserve">从事医疗康复的机构业务主管应具有眼科专业大专以上学历，两年以上视力康复工作经验</w:t>
      </w:r>
      <w:r>
        <w:rPr>
          <w:rFonts w:hint="eastAsia" w:ascii="仿宋" w:hAnsi="仿宋" w:eastAsia="仿宋" w:cs="仿宋"/>
          <w:i w:val="0"/>
          <w:iCs/>
          <w:color w:val="000000"/>
          <w:sz w:val="21"/>
          <w:szCs w:val="21"/>
          <w:highlight w:val="none"/>
          <w:u w:val="none"/>
          <w:lang w:eastAsia="zh-CN"/>
        </w:rPr>
        <w:t xml:space="preserve">。</w:t>
      </w:r>
      <w:r/>
    </w:p>
    <w:p>
      <w:pPr>
        <w:ind w:firstLine="0"/>
        <w:spacing w:line="360" w:lineRule="auto"/>
        <w:rPr>
          <w:rFonts w:hint="eastAsia" w:ascii="仿宋" w:hAnsi="仿宋" w:eastAsia="仿宋" w:cs="仿宋"/>
          <w:sz w:val="21"/>
          <w:szCs w:val="21"/>
          <w:highlight w:val="none"/>
        </w:rPr>
      </w:pPr>
      <w:r>
        <w:rPr>
          <w:rFonts w:hint="eastAsia" w:ascii="仿宋" w:hAnsi="仿宋" w:eastAsia="仿宋" w:cs="仿宋"/>
          <w:b w:val="0"/>
          <w:bCs/>
          <w:color w:val="000000"/>
          <w:sz w:val="21"/>
          <w:szCs w:val="21"/>
          <w:highlight w:val="none"/>
          <w:lang w:eastAsia="zh-CN"/>
        </w:rPr>
        <w:t xml:space="preserve">（</w:t>
      </w:r>
      <w:r>
        <w:rPr>
          <w:rFonts w:hint="eastAsia" w:ascii="仿宋" w:hAnsi="仿宋" w:eastAsia="仿宋" w:cs="仿宋"/>
          <w:b w:val="0"/>
          <w:bCs/>
          <w:color w:val="000000"/>
          <w:sz w:val="21"/>
          <w:szCs w:val="21"/>
          <w:highlight w:val="none"/>
          <w:lang w:val="en-US" w:eastAsia="zh-CN"/>
        </w:rPr>
        <w:t xml:space="preserve">9</w:t>
      </w:r>
      <w:r>
        <w:rPr>
          <w:rFonts w:hint="eastAsia" w:ascii="仿宋" w:hAnsi="仿宋" w:eastAsia="仿宋" w:cs="仿宋"/>
          <w:b w:val="0"/>
          <w:bCs/>
          <w:color w:val="000000"/>
          <w:sz w:val="21"/>
          <w:szCs w:val="21"/>
          <w:highlight w:val="none"/>
          <w:lang w:eastAsia="zh-CN"/>
        </w:rPr>
        <w:t xml:space="preserve">）</w:t>
      </w:r>
      <w:r>
        <w:rPr>
          <w:rFonts w:hint="eastAsia" w:ascii="仿宋" w:hAnsi="仿宋" w:eastAsia="仿宋" w:cs="仿宋"/>
          <w:b w:val="0"/>
          <w:bCs/>
          <w:color w:val="000000"/>
          <w:sz w:val="21"/>
          <w:szCs w:val="21"/>
          <w:highlight w:val="none"/>
        </w:rPr>
        <w:t xml:space="preserve">机构所有工作人员根据岗位要求取得健康证明。</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
          <w:sz w:val="21"/>
          <w:szCs w:val="21"/>
          <w:highlight w:val="none"/>
        </w:rPr>
        <w:t xml:space="preserve">★</w:t>
      </w:r>
      <w:r>
        <w:rPr>
          <w:rFonts w:hint="eastAsia" w:ascii="仿宋" w:hAnsi="仿宋" w:eastAsia="仿宋" w:cs="仿宋"/>
          <w:bCs/>
          <w:color w:val="000000"/>
          <w:sz w:val="21"/>
          <w:szCs w:val="21"/>
          <w:highlight w:val="none"/>
          <w:lang w:val="en-US" w:eastAsia="zh-CN"/>
        </w:rPr>
        <w:t xml:space="preserve">6</w:t>
      </w:r>
      <w:r>
        <w:rPr>
          <w:rFonts w:hint="eastAsia" w:ascii="仿宋" w:hAnsi="仿宋" w:eastAsia="仿宋" w:cs="仿宋"/>
          <w:b/>
          <w:bCs w:val="0"/>
          <w:color w:val="000000"/>
          <w:sz w:val="21"/>
          <w:szCs w:val="21"/>
          <w:highlight w:val="none"/>
        </w:rPr>
        <w:t xml:space="preserve">.服务能力</w:t>
      </w:r>
      <w:r>
        <w:rPr>
          <w:rFonts w:hint="eastAsia" w:ascii="仿宋" w:hAnsi="仿宋" w:eastAsia="仿宋" w:cs="仿宋"/>
          <w:i w:val="0"/>
          <w:iCs/>
          <w:color w:val="000000"/>
          <w:sz w:val="21"/>
          <w:szCs w:val="21"/>
          <w:highlight w:val="none"/>
          <w:u w:val="none"/>
        </w:rPr>
        <w:t xml:space="preserve">（提供加盖</w:t>
      </w:r>
      <w:r>
        <w:rPr>
          <w:rFonts w:hint="eastAsia" w:ascii="仿宋" w:hAnsi="仿宋" w:eastAsia="仿宋" w:cs="仿宋"/>
          <w:i w:val="0"/>
          <w:iCs/>
          <w:color w:val="000000"/>
          <w:sz w:val="21"/>
          <w:szCs w:val="21"/>
          <w:highlight w:val="none"/>
          <w:u w:val="none"/>
          <w:lang w:eastAsia="zh-CN"/>
        </w:rPr>
        <w:t xml:space="preserve">投标人</w:t>
      </w:r>
      <w:r>
        <w:rPr>
          <w:rFonts w:hint="eastAsia" w:ascii="仿宋" w:hAnsi="仿宋" w:eastAsia="仿宋" w:cs="仿宋"/>
          <w:i w:val="0"/>
          <w:iCs/>
          <w:color w:val="000000"/>
          <w:sz w:val="21"/>
          <w:szCs w:val="21"/>
          <w:highlight w:val="none"/>
          <w:u w:val="none"/>
        </w:rPr>
        <w:t xml:space="preserve">公章的承诺函扫描件</w:t>
      </w:r>
      <w:r>
        <w:rPr>
          <w:rFonts w:hint="eastAsia" w:ascii="仿宋" w:hAnsi="仿宋" w:eastAsia="仿宋" w:cs="仿宋"/>
          <w:i w:val="0"/>
          <w:iCs/>
          <w:color w:val="000000"/>
          <w:sz w:val="21"/>
          <w:szCs w:val="21"/>
          <w:highlight w:val="none"/>
          <w:u w:val="none"/>
          <w:lang w:eastAsia="zh-CN"/>
        </w:rPr>
        <w:t xml:space="preserve">，</w:t>
      </w:r>
      <w:r>
        <w:rPr>
          <w:rFonts w:hint="eastAsia" w:ascii="仿宋" w:hAnsi="仿宋" w:eastAsia="仿宋" w:cs="仿宋"/>
          <w:i w:val="0"/>
          <w:iCs/>
          <w:color w:val="000000"/>
          <w:sz w:val="21"/>
          <w:szCs w:val="21"/>
          <w:highlight w:val="none"/>
          <w:u w:val="none"/>
        </w:rPr>
        <w:t xml:space="preserve">格式</w:t>
      </w:r>
      <w:r>
        <w:rPr>
          <w:rFonts w:hint="eastAsia" w:ascii="仿宋" w:hAnsi="仿宋" w:eastAsia="仿宋" w:cs="仿宋"/>
          <w:i w:val="0"/>
          <w:iCs/>
          <w:color w:val="000000"/>
          <w:sz w:val="21"/>
          <w:szCs w:val="21"/>
          <w:highlight w:val="none"/>
          <w:u w:val="none"/>
          <w:lang w:eastAsia="zh-CN"/>
        </w:rPr>
        <w:t xml:space="preserve">自拟）</w:t>
      </w:r>
      <w:r>
        <w:rPr>
          <w:rFonts w:hint="eastAsia" w:ascii="仿宋" w:hAnsi="仿宋" w:eastAsia="仿宋" w:cs="仿宋"/>
          <w:b/>
          <w:bCs w:val="0"/>
          <w:color w:val="000000"/>
          <w:sz w:val="21"/>
          <w:szCs w:val="21"/>
          <w:highlight w:val="none"/>
        </w:rPr>
        <w:t xml:space="preserve">：</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（1）具有同时收训20名以上视力残疾儿童的能力。</w:t>
      </w:r>
      <w:r/>
    </w:p>
    <w:p>
      <w:pPr>
        <w:ind w:firstLine="480"/>
        <w:spacing w:line="360" w:lineRule="auto"/>
        <w:rPr>
          <w:rFonts w:hint="eastAsia" w:ascii="仿宋" w:hAnsi="仿宋" w:eastAsia="仿宋" w:cs="仿宋"/>
          <w:i/>
          <w:color w:val="000000"/>
          <w:sz w:val="21"/>
          <w:szCs w:val="21"/>
          <w:highlight w:val="none"/>
          <w:u w:val="single"/>
        </w:rPr>
      </w:pPr>
      <w:r/>
      <w:bookmarkStart w:id="10" w:name="OLE_LINK15"/>
      <w:r/>
      <w:bookmarkStart w:id="11" w:name="OLE_LINK14"/>
      <w:r>
        <w:rPr>
          <w:rFonts w:hint="eastAsia" w:ascii="仿宋" w:hAnsi="仿宋" w:eastAsia="仿宋" w:cs="仿宋"/>
          <w:bCs/>
          <w:i w:val="0"/>
          <w:iCs/>
          <w:color w:val="000000"/>
          <w:sz w:val="21"/>
          <w:szCs w:val="21"/>
          <w:highlight w:val="none"/>
          <w:u w:val="none"/>
        </w:rPr>
        <w:t xml:space="preserve">（2）感知觉训练（包括但不仅限于听觉、触觉、嗅觉和味觉训练）、视功能训练（包括但不仅限于视觉注视、视觉追踪、视觉辨认、视觉搜寻、视觉记忆训练）、定向技能及行走训练（包括但不仅限于定向技能、行走技巧、导盲随行训练）、生活适应能力训练（包括但不仅限于生活自理和社会适应能力训练）；</w:t>
      </w:r>
      <w:bookmarkEnd w:id="10"/>
      <w:r/>
      <w:bookmarkEnd w:id="11"/>
      <w:r/>
      <w:r/>
    </w:p>
    <w:p>
      <w:pPr>
        <w:numPr>
          <w:ilvl w:val="0"/>
          <w:numId w:val="6"/>
        </w:num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低视力儿童康复服务以非全日制形式进行，年度机构内基本康复服务时间不少于9 个月，每月不少于 8 天（每周 2 天），每天 1 次不少于 1 小时。</w:t>
      </w:r>
      <w:r/>
    </w:p>
    <w:p>
      <w:pPr>
        <w:numPr>
          <w:ilvl w:val="0"/>
          <w:numId w:val="6"/>
        </w:num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社会融合活动每季度 1 次，每次不少于 1 小时。</w:t>
      </w:r>
      <w:r/>
    </w:p>
    <w:p>
      <w:pPr>
        <w:numPr>
          <w:ilvl w:val="0"/>
          <w:numId w:val="6"/>
        </w:num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年度康复服务周期内，完成初期、中期和末期评估，出具评估表。   </w:t>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8"/>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highlight w:val="none"/>
        </w:rPr>
      </w:pPr>
      <w:r>
        <w:rPr>
          <w:rFonts w:hint="eastAsia"/>
          <w:highlight w:val="none"/>
        </w:rPr>
      </w:r>
      <w:r/>
    </w:p>
    <w:p>
      <w:pPr>
        <w:pStyle w:val="1017"/>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18"/>
        <w:ind w:firstLine="1267"/>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1018"/>
        <w:ind w:firstLine="1267"/>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采购包</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eastAsia="zh-CN"/>
        </w:rPr>
        <w:t xml:space="preserve">听力语言康复服务</w:t>
      </w:r>
      <w:r>
        <w:rPr>
          <w:rFonts w:hint="eastAsia" w:ascii="仿宋" w:hAnsi="仿宋" w:eastAsia="仿宋" w:cs="仿宋"/>
          <w:b/>
          <w:bCs/>
          <w:sz w:val="24"/>
          <w:szCs w:val="24"/>
          <w:highlight w:val="none"/>
        </w:rPr>
        <w:t xml:space="preserve">）</w:t>
      </w:r>
      <w:r/>
    </w:p>
    <w:p>
      <w:pPr>
        <w:ind w:firstLine="482"/>
        <w:spacing w:line="360" w:lineRule="auto"/>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rPr>
        <w:t xml:space="preserve">1.建设要求：机构规划布局、建设规模和建设面积执行《残疾人康复机构建设标准》（建标 165－2013）中关于“选址与规划布局”和“建设规模与建筑面积指标”的相关规定。 </w:t>
      </w:r>
      <w:r/>
    </w:p>
    <w:p>
      <w:pPr>
        <w:ind w:firstLine="482"/>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2.训练场地：</w:t>
      </w:r>
      <w:r/>
    </w:p>
    <w:p>
      <w:pPr>
        <w:ind w:firstLine="482"/>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2.1应设置测听室、个训教室、集体教室、活动室和辅助用房、室外活动场地业务用房面积不少于建筑总面积的 60%。</w:t>
      </w:r>
      <w:r/>
    </w:p>
    <w:p>
      <w:pPr>
        <w:ind w:firstLine="482"/>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2.2</w:t>
      </w:r>
      <w:r>
        <w:rPr>
          <w:rFonts w:hint="eastAsia" w:ascii="仿宋" w:hAnsi="仿宋" w:eastAsia="仿宋" w:cs="仿宋"/>
          <w:b w:val="0"/>
          <w:bCs w:val="0"/>
          <w:color w:val="000000"/>
          <w:sz w:val="21"/>
          <w:szCs w:val="21"/>
          <w:highlight w:val="none"/>
        </w:rPr>
        <w:t xml:space="preserve">设置至少 1 间测听室，单室面积不少于 6 平方米，符合 GB/T16403 关于测听室建设标准。 </w:t>
      </w:r>
      <w:r/>
    </w:p>
    <w:p>
      <w:pPr>
        <w:ind w:firstLine="482"/>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2.3个训教室数量与收训儿童人数按 1:6 的比例标准设置，每间面积应不小于 8 平方米，室内应作吸音处理，本底噪音小于 35dB(A)，混响时间小于 0.4 秒，配有听能检测保养包。</w:t>
      </w:r>
      <w:r/>
    </w:p>
    <w:p>
      <w:pPr>
        <w:ind w:firstLine="482"/>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2.4集体教室参照《幼儿园工作规程》（2016 年版）执行，同时满足听力言语康复训练需要，教室内有隔音降噪处理，信噪比大于等于 15dB。</w:t>
      </w:r>
      <w:r/>
    </w:p>
    <w:p>
      <w:pPr>
        <w:ind w:firstLine="482"/>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2.5设置有开展学前教育教学活动的用房，建筑面积按人均 3 平方米标准执行，本底噪声小于 45dB(A)，混响系数不大于 0.6ms。有地板覆盖物，设置有观察、精细动作练习、阅读和游戏区。</w:t>
      </w:r>
      <w:r/>
    </w:p>
    <w:p>
      <w:pPr>
        <w:ind w:firstLine="482"/>
        <w:spacing w:line="360" w:lineRule="auto"/>
        <w:rPr>
          <w:rFonts w:hint="default"/>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2.6室外活动场地面积按人均 2 平方米标准设置，建有与听力（言语）残疾儿童相适应的运动器材和游戏娱乐设施，室外场地应独立，设有安全提示标志和安全设施，确保无安全隐患。</w:t>
      </w:r>
      <w:r/>
    </w:p>
    <w:p>
      <w:pPr>
        <w:ind w:firstLine="480"/>
        <w:spacing w:line="360" w:lineRule="auto"/>
        <w:rPr>
          <w:rFonts w:hint="eastAsia" w:ascii="仿宋" w:hAnsi="仿宋" w:eastAsia="仿宋" w:cs="仿宋"/>
          <w:b w:val="0"/>
          <w:bCs w:val="0"/>
          <w:i w:val="0"/>
          <w:iCs/>
          <w:color w:val="000000"/>
          <w:sz w:val="21"/>
          <w:szCs w:val="21"/>
          <w:highlight w:val="none"/>
          <w:u w:val="none"/>
          <w:lang w:eastAsia="zh-CN"/>
        </w:rPr>
      </w:pPr>
      <w:r>
        <w:rPr>
          <w:rFonts w:hint="eastAsia" w:ascii="仿宋" w:hAnsi="仿宋" w:eastAsia="仿宋" w:cs="仿宋"/>
          <w:b w:val="0"/>
          <w:bCs w:val="0"/>
          <w:sz w:val="21"/>
          <w:szCs w:val="21"/>
          <w:highlight w:val="none"/>
        </w:rPr>
        <w:t xml:space="preserve">★</w:t>
      </w:r>
      <w:r>
        <w:rPr>
          <w:rFonts w:hint="eastAsia" w:ascii="仿宋" w:hAnsi="仿宋" w:eastAsia="仿宋" w:cs="仿宋"/>
          <w:b w:val="0"/>
          <w:bCs w:val="0"/>
          <w:i w:val="0"/>
          <w:iCs/>
          <w:color w:val="000000"/>
          <w:sz w:val="21"/>
          <w:szCs w:val="21"/>
          <w:highlight w:val="none"/>
          <w:u w:val="none"/>
        </w:rPr>
        <w:t xml:space="preserve">3.训练设备</w:t>
      </w:r>
      <w:r>
        <w:rPr>
          <w:rFonts w:hint="eastAsia" w:ascii="仿宋" w:hAnsi="仿宋" w:eastAsia="仿宋" w:cs="仿宋"/>
          <w:i w:val="0"/>
          <w:iCs/>
          <w:color w:val="000000"/>
          <w:sz w:val="21"/>
          <w:szCs w:val="21"/>
          <w:highlight w:val="none"/>
          <w:u w:val="none"/>
        </w:rPr>
        <w:t xml:space="preserve">（提供加盖</w:t>
      </w:r>
      <w:r>
        <w:rPr>
          <w:rFonts w:hint="eastAsia" w:ascii="仿宋" w:hAnsi="仿宋" w:eastAsia="仿宋" w:cs="仿宋"/>
          <w:i w:val="0"/>
          <w:iCs/>
          <w:color w:val="000000"/>
          <w:sz w:val="21"/>
          <w:szCs w:val="21"/>
          <w:highlight w:val="none"/>
          <w:u w:val="none"/>
          <w:lang w:eastAsia="zh-CN"/>
        </w:rPr>
        <w:t xml:space="preserve">投标人</w:t>
      </w:r>
      <w:r>
        <w:rPr>
          <w:rFonts w:hint="eastAsia" w:ascii="仿宋" w:hAnsi="仿宋" w:eastAsia="仿宋" w:cs="仿宋"/>
          <w:i w:val="0"/>
          <w:iCs/>
          <w:color w:val="000000"/>
          <w:sz w:val="21"/>
          <w:szCs w:val="21"/>
          <w:highlight w:val="none"/>
          <w:u w:val="none"/>
        </w:rPr>
        <w:t xml:space="preserve">公章</w:t>
      </w:r>
      <w:r>
        <w:rPr>
          <w:rFonts w:hint="eastAsia" w:ascii="仿宋" w:hAnsi="仿宋" w:eastAsia="仿宋" w:cs="仿宋"/>
          <w:i w:val="0"/>
          <w:iCs/>
          <w:color w:val="000000"/>
          <w:sz w:val="21"/>
          <w:szCs w:val="21"/>
          <w:highlight w:val="none"/>
          <w:u w:val="none"/>
          <w:lang w:eastAsia="zh-CN"/>
        </w:rPr>
        <w:t xml:space="preserve">的</w:t>
      </w:r>
      <w:r>
        <w:rPr>
          <w:rFonts w:hint="eastAsia" w:ascii="仿宋" w:hAnsi="仿宋" w:eastAsia="仿宋" w:cs="仿宋"/>
          <w:i w:val="0"/>
          <w:iCs/>
          <w:color w:val="000000"/>
          <w:sz w:val="21"/>
          <w:szCs w:val="21"/>
          <w:highlight w:val="none"/>
          <w:u w:val="none"/>
        </w:rPr>
        <w:t xml:space="preserve">设备与器材</w:t>
      </w:r>
      <w:r>
        <w:rPr>
          <w:rFonts w:hint="eastAsia" w:ascii="仿宋" w:hAnsi="仿宋" w:eastAsia="仿宋" w:cs="仿宋"/>
          <w:i w:val="0"/>
          <w:iCs/>
          <w:color w:val="000000"/>
          <w:sz w:val="21"/>
          <w:szCs w:val="21"/>
          <w:highlight w:val="none"/>
          <w:u w:val="none"/>
          <w:lang w:eastAsia="zh-CN"/>
        </w:rPr>
        <w:t xml:space="preserve">清单</w:t>
      </w:r>
      <w:r>
        <w:rPr>
          <w:rFonts w:hint="eastAsia" w:ascii="仿宋" w:hAnsi="仿宋" w:eastAsia="仿宋" w:cs="仿宋"/>
          <w:i w:val="0"/>
          <w:iCs/>
          <w:color w:val="000000"/>
          <w:sz w:val="21"/>
          <w:szCs w:val="21"/>
          <w:highlight w:val="none"/>
          <w:u w:val="none"/>
        </w:rPr>
        <w:t xml:space="preserve">，</w:t>
      </w:r>
      <w:r>
        <w:rPr>
          <w:rFonts w:hint="eastAsia" w:ascii="仿宋" w:hAnsi="仿宋" w:eastAsia="仿宋" w:cs="仿宋"/>
          <w:i w:val="0"/>
          <w:iCs/>
          <w:color w:val="000000"/>
          <w:sz w:val="21"/>
          <w:szCs w:val="21"/>
          <w:highlight w:val="none"/>
          <w:u w:val="none"/>
          <w:lang w:eastAsia="zh-CN"/>
        </w:rPr>
        <w:t xml:space="preserve">详见</w:t>
      </w:r>
      <w:r>
        <w:rPr>
          <w:rFonts w:hint="eastAsia" w:ascii="仿宋" w:hAnsi="仿宋" w:eastAsia="仿宋" w:cs="仿宋"/>
          <w:i w:val="0"/>
          <w:iCs/>
          <w:color w:val="000000"/>
          <w:sz w:val="21"/>
          <w:szCs w:val="21"/>
          <w:highlight w:val="none"/>
          <w:u w:val="none"/>
        </w:rPr>
        <w:t xml:space="preserve">格式</w:t>
      </w:r>
      <w:r>
        <w:rPr>
          <w:rFonts w:hint="eastAsia" w:ascii="仿宋" w:hAnsi="仿宋" w:eastAsia="仿宋" w:cs="仿宋"/>
          <w:i w:val="0"/>
          <w:iCs/>
          <w:color w:val="000000"/>
          <w:sz w:val="21"/>
          <w:szCs w:val="21"/>
          <w:highlight w:val="none"/>
          <w:u w:val="none"/>
          <w:lang w:eastAsia="zh-CN"/>
        </w:rPr>
        <w:t xml:space="preserve">附件</w:t>
      </w:r>
      <w:r>
        <w:rPr>
          <w:rFonts w:hint="eastAsia" w:ascii="仿宋" w:hAnsi="仿宋" w:eastAsia="仿宋" w:cs="仿宋"/>
          <w:i w:val="0"/>
          <w:iCs/>
          <w:color w:val="000000"/>
          <w:sz w:val="21"/>
          <w:szCs w:val="21"/>
          <w:highlight w:val="none"/>
          <w:u w:val="none"/>
        </w:rPr>
        <w:t xml:space="preserve">，否则视为</w:t>
      </w:r>
      <w:r>
        <w:rPr>
          <w:rFonts w:hint="eastAsia" w:ascii="仿宋" w:hAnsi="仿宋" w:eastAsia="仿宋" w:cs="仿宋"/>
          <w:i w:val="0"/>
          <w:iCs/>
          <w:color w:val="000000"/>
          <w:sz w:val="21"/>
          <w:szCs w:val="21"/>
          <w:highlight w:val="none"/>
          <w:u w:val="none"/>
          <w:lang w:val="en-US" w:eastAsia="zh-CN"/>
        </w:rPr>
        <w:t xml:space="preserve">投标</w:t>
      </w:r>
      <w:r>
        <w:rPr>
          <w:rFonts w:hint="eastAsia" w:ascii="仿宋" w:hAnsi="仿宋" w:eastAsia="仿宋" w:cs="仿宋"/>
          <w:i w:val="0"/>
          <w:iCs/>
          <w:color w:val="000000"/>
          <w:sz w:val="21"/>
          <w:szCs w:val="21"/>
          <w:highlight w:val="none"/>
          <w:u w:val="none"/>
        </w:rPr>
        <w:t xml:space="preserve">无效）</w:t>
      </w:r>
      <w:r/>
    </w:p>
    <w:p>
      <w:pPr>
        <w:ind w:firstLine="480"/>
        <w:spacing w:line="360" w:lineRule="auto"/>
        <w:rPr>
          <w:rFonts w:hint="eastAsia" w:ascii="仿宋" w:hAnsi="仿宋" w:eastAsia="仿宋" w:cs="仿宋"/>
          <w:b w:val="0"/>
          <w:bCs w:val="0"/>
          <w:i w:val="0"/>
          <w:iCs/>
          <w:color w:val="000000"/>
          <w:sz w:val="21"/>
          <w:szCs w:val="21"/>
          <w:highlight w:val="none"/>
          <w:u w:val="none"/>
        </w:rPr>
      </w:pPr>
      <w:r>
        <w:rPr>
          <w:rFonts w:hint="eastAsia" w:ascii="仿宋" w:hAnsi="仿宋" w:eastAsia="仿宋" w:cs="仿宋"/>
          <w:b w:val="0"/>
          <w:bCs w:val="0"/>
          <w:i w:val="0"/>
          <w:iCs/>
          <w:color w:val="000000"/>
          <w:sz w:val="21"/>
          <w:szCs w:val="21"/>
          <w:highlight w:val="none"/>
          <w:u w:val="none"/>
        </w:rPr>
        <w:t xml:space="preserve">（1）康复评估设备：听觉言语康复评估工具、言语听觉反应评估工具、希－内学习能力测验、格雷费斯智力测验、言语功能评估仪</w:t>
      </w:r>
      <w:r>
        <w:rPr>
          <w:rFonts w:hint="eastAsia" w:ascii="仿宋" w:hAnsi="仿宋" w:eastAsia="仿宋" w:cs="仿宋"/>
          <w:b w:val="0"/>
          <w:bCs w:val="0"/>
          <w:i w:val="0"/>
          <w:iCs/>
          <w:color w:val="000000"/>
          <w:sz w:val="21"/>
          <w:szCs w:val="21"/>
          <w:highlight w:val="none"/>
          <w:u w:val="none"/>
          <w:lang w:eastAsia="zh-CN"/>
        </w:rPr>
        <w:t xml:space="preserve">。</w:t>
      </w:r>
      <w:r/>
    </w:p>
    <w:p>
      <w:pPr>
        <w:ind w:firstLine="480"/>
        <w:spacing w:line="360" w:lineRule="auto"/>
        <w:rPr>
          <w:rFonts w:hint="eastAsia" w:ascii="仿宋" w:hAnsi="仿宋" w:eastAsia="仿宋" w:cs="仿宋"/>
          <w:b w:val="0"/>
          <w:bCs w:val="0"/>
          <w:i w:val="0"/>
          <w:iCs/>
          <w:color w:val="000000"/>
          <w:sz w:val="21"/>
          <w:szCs w:val="21"/>
          <w:highlight w:val="none"/>
          <w:u w:val="none"/>
        </w:rPr>
      </w:pPr>
      <w:r>
        <w:rPr>
          <w:rFonts w:hint="eastAsia" w:ascii="仿宋" w:hAnsi="仿宋" w:eastAsia="仿宋" w:cs="仿宋"/>
          <w:b w:val="0"/>
          <w:bCs w:val="0"/>
          <w:i w:val="0"/>
          <w:iCs/>
          <w:color w:val="000000"/>
          <w:sz w:val="21"/>
          <w:szCs w:val="21"/>
          <w:highlight w:val="none"/>
          <w:u w:val="none"/>
        </w:rPr>
        <w:t xml:space="preserve">（2）听力学设备：听能保养包、助听器保养工具、听力计（带声场插入式耳机、压耳式耳机、骨导耳机）、视觉强化测听设备、听觉评估仪、测听玩具、电耳镜、简易声级计等。</w:t>
      </w:r>
      <w:r/>
    </w:p>
    <w:p>
      <w:pPr>
        <w:ind w:firstLine="480"/>
        <w:spacing w:line="360" w:lineRule="auto"/>
        <w:rPr>
          <w:rFonts w:hint="eastAsia" w:ascii="仿宋" w:hAnsi="仿宋" w:eastAsia="仿宋" w:cs="仿宋"/>
          <w:b w:val="0"/>
          <w:bCs w:val="0"/>
          <w:i w:val="0"/>
          <w:iCs/>
          <w:color w:val="000000"/>
          <w:sz w:val="21"/>
          <w:szCs w:val="21"/>
          <w:highlight w:val="none"/>
          <w:u w:val="none"/>
        </w:rPr>
      </w:pPr>
      <w:r>
        <w:rPr>
          <w:rFonts w:hint="eastAsia" w:ascii="仿宋" w:hAnsi="仿宋" w:eastAsia="仿宋" w:cs="仿宋"/>
          <w:b w:val="0"/>
          <w:bCs w:val="0"/>
          <w:i w:val="0"/>
          <w:iCs/>
          <w:color w:val="000000"/>
          <w:sz w:val="21"/>
          <w:szCs w:val="21"/>
          <w:highlight w:val="none"/>
          <w:u w:val="none"/>
        </w:rPr>
        <w:t xml:space="preserve">（3）康复训练与教学设备：打击乐器、可发声玩教具、言语康复训练系统用品用具、听觉干预系统用品用具、电脑、电视机、投影仪、电子琴（钢琴）、幼儿园教材、听力（言语）残疾儿童康复训练系列教材、教育类图书、体育活动器材等。</w:t>
      </w:r>
      <w:r/>
    </w:p>
    <w:p>
      <w:pPr>
        <w:ind w:firstLine="480"/>
        <w:spacing w:line="360" w:lineRule="auto"/>
        <w:rPr>
          <w:rFonts w:hint="eastAsia" w:ascii="仿宋" w:hAnsi="仿宋" w:eastAsia="仿宋" w:cs="仿宋"/>
          <w:b w:val="0"/>
          <w:bCs w:val="0"/>
          <w:i w:val="0"/>
          <w:iCs/>
          <w:color w:val="000000"/>
          <w:sz w:val="21"/>
          <w:szCs w:val="21"/>
          <w:highlight w:val="none"/>
          <w:u w:val="none"/>
        </w:rPr>
      </w:pPr>
      <w:r>
        <w:rPr>
          <w:rFonts w:hint="eastAsia" w:ascii="仿宋" w:hAnsi="仿宋" w:eastAsia="仿宋" w:cs="仿宋"/>
          <w:b w:val="0"/>
          <w:bCs w:val="0"/>
          <w:i w:val="0"/>
          <w:iCs/>
          <w:color w:val="000000"/>
          <w:sz w:val="21"/>
          <w:szCs w:val="21"/>
          <w:highlight w:val="none"/>
          <w:u w:val="none"/>
        </w:rPr>
        <w:t xml:space="preserve">（4）其它设备：按人均 4 件的标准配备符合儿童训练特点的各类玩具和图书。配备家长培训所需的教学设备。 </w:t>
      </w:r>
      <w:r/>
    </w:p>
    <w:p>
      <w:pPr>
        <w:ind w:firstLine="480"/>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4.制度管理：具备岗位职责、业务管理、人力资源管理、财务管理、突发事件应急预案、信息管理、服务项目及收费标准等信息公示，有年度自查的总结报告。</w:t>
      </w:r>
      <w:r/>
    </w:p>
    <w:p>
      <w:pPr>
        <w:ind w:firstLine="480"/>
        <w:spacing w:line="360" w:lineRule="auto"/>
        <w:rPr>
          <w:rFonts w:hint="eastAsia" w:ascii="仿宋" w:hAnsi="仿宋" w:eastAsia="仿宋" w:cs="仿宋"/>
          <w:b w:val="0"/>
          <w:bCs w:val="0"/>
          <w:i w:val="0"/>
          <w:iCs/>
          <w:color w:val="000000"/>
          <w:sz w:val="21"/>
          <w:szCs w:val="21"/>
          <w:highlight w:val="none"/>
          <w:u w:val="single"/>
        </w:rPr>
      </w:pPr>
      <w:r>
        <w:rPr>
          <w:rFonts w:hint="eastAsia" w:ascii="仿宋" w:hAnsi="仿宋" w:eastAsia="仿宋" w:cs="仿宋"/>
          <w:b w:val="0"/>
          <w:bCs w:val="0"/>
          <w:i w:val="0"/>
          <w:iCs/>
          <w:color w:val="000000"/>
          <w:sz w:val="21"/>
          <w:szCs w:val="21"/>
          <w:highlight w:val="none"/>
          <w:u w:val="none"/>
        </w:rPr>
        <w:t xml:space="preserve">5.</w:t>
      </w:r>
      <w:r>
        <w:rPr>
          <w:rFonts w:hint="eastAsia" w:ascii="仿宋" w:hAnsi="仿宋" w:eastAsia="仿宋" w:cs="仿宋"/>
          <w:b/>
          <w:bCs w:val="0"/>
          <w:i w:val="0"/>
          <w:iCs/>
          <w:color w:val="auto"/>
          <w:sz w:val="21"/>
          <w:szCs w:val="21"/>
          <w:highlight w:val="none"/>
          <w:u w:val="none"/>
        </w:rPr>
        <w:t xml:space="preserve">人员配备</w:t>
      </w:r>
      <w:r>
        <w:rPr>
          <w:rFonts w:hint="eastAsia" w:ascii="仿宋" w:hAnsi="仿宋" w:eastAsia="仿宋" w:cs="仿宋"/>
          <w:b/>
          <w:bCs w:val="0"/>
          <w:i w:val="0"/>
          <w:iCs/>
          <w:color w:val="auto"/>
          <w:sz w:val="21"/>
          <w:szCs w:val="21"/>
          <w:highlight w:val="none"/>
          <w:u w:val="none"/>
          <w:lang w:eastAsia="zh-CN"/>
        </w:rPr>
        <w:t xml:space="preserve">、人员组成及资历要求</w:t>
      </w:r>
      <w:r>
        <w:rPr>
          <w:rFonts w:hint="eastAsia" w:ascii="仿宋" w:hAnsi="仿宋" w:eastAsia="仿宋" w:cs="仿宋"/>
          <w:bCs/>
          <w:i w:val="0"/>
          <w:iCs/>
          <w:color w:val="auto"/>
          <w:sz w:val="21"/>
          <w:szCs w:val="21"/>
          <w:highlight w:val="none"/>
          <w:u w:val="none"/>
        </w:rPr>
        <w:t xml:space="preserve">：</w:t>
      </w:r>
      <w:r/>
    </w:p>
    <w:p>
      <w:pPr>
        <w:ind w:firstLine="688"/>
        <w:jc w:val="left"/>
        <w:spacing w:line="360" w:lineRule="auto"/>
        <w:rPr>
          <w:rFonts w:hint="eastAsia" w:ascii="仿宋" w:hAnsi="仿宋" w:eastAsia="仿宋" w:cs="仿宋"/>
          <w:b w:val="0"/>
          <w:bCs w:val="0"/>
          <w:i w:val="0"/>
          <w:iCs/>
          <w:color w:val="auto"/>
          <w:sz w:val="21"/>
          <w:szCs w:val="21"/>
          <w:highlight w:val="none"/>
          <w:u w:val="none"/>
        </w:rPr>
      </w:pPr>
      <w:r>
        <w:rPr>
          <w:rFonts w:hint="eastAsia" w:ascii="仿宋" w:hAnsi="仿宋" w:eastAsia="仿宋" w:cs="仿宋"/>
          <w:b w:val="0"/>
          <w:bCs w:val="0"/>
          <w:i w:val="0"/>
          <w:iCs/>
          <w:color w:val="000000"/>
          <w:sz w:val="21"/>
          <w:szCs w:val="21"/>
          <w:highlight w:val="none"/>
          <w:u w:val="none"/>
        </w:rPr>
        <w:t xml:space="preserve">（</w:t>
      </w:r>
      <w:r>
        <w:rPr>
          <w:rFonts w:hint="eastAsia" w:ascii="仿宋" w:hAnsi="仿宋" w:eastAsia="仿宋" w:cs="仿宋"/>
          <w:b w:val="0"/>
          <w:bCs w:val="0"/>
          <w:i w:val="0"/>
          <w:iCs/>
          <w:color w:val="auto"/>
          <w:sz w:val="21"/>
          <w:szCs w:val="21"/>
          <w:highlight w:val="none"/>
          <w:u w:val="none"/>
        </w:rPr>
        <w:t xml:space="preserve">1）至少配备 1 名业务主管，根据需求可增设管理副职和其它管理人员；</w:t>
      </w:r>
      <w:r/>
    </w:p>
    <w:p>
      <w:pPr>
        <w:numPr>
          <w:ilvl w:val="0"/>
          <w:numId w:val="7"/>
        </w:numPr>
        <w:ind w:firstLine="480"/>
        <w:jc w:val="left"/>
        <w:spacing w:line="360" w:lineRule="auto"/>
        <w:rPr>
          <w:rFonts w:hint="eastAsia" w:ascii="仿宋" w:hAnsi="仿宋" w:eastAsia="仿宋" w:cs="仿宋"/>
          <w:b w:val="0"/>
          <w:bCs w:val="0"/>
          <w:i w:val="0"/>
          <w:iCs/>
          <w:color w:val="auto"/>
          <w:sz w:val="21"/>
          <w:szCs w:val="21"/>
          <w:highlight w:val="none"/>
          <w:u w:val="none"/>
        </w:rPr>
      </w:pPr>
      <w:r>
        <w:rPr>
          <w:rFonts w:hint="eastAsia" w:ascii="仿宋" w:hAnsi="仿宋" w:eastAsia="仿宋" w:cs="仿宋"/>
          <w:b w:val="0"/>
          <w:bCs w:val="0"/>
          <w:i w:val="0"/>
          <w:iCs/>
          <w:color w:val="auto"/>
          <w:sz w:val="21"/>
          <w:szCs w:val="21"/>
          <w:highlight w:val="none"/>
          <w:u w:val="none"/>
        </w:rPr>
        <w:t xml:space="preserve">至少配备 1 名听能康复服务人员；</w:t>
      </w:r>
      <w:r/>
    </w:p>
    <w:p>
      <w:pPr>
        <w:numPr>
          <w:ilvl w:val="0"/>
          <w:numId w:val="7"/>
        </w:numPr>
        <w:ind w:firstLine="480"/>
        <w:jc w:val="left"/>
        <w:spacing w:line="360" w:lineRule="auto"/>
        <w:rPr>
          <w:rFonts w:hint="eastAsia" w:ascii="仿宋" w:hAnsi="仿宋" w:eastAsia="仿宋" w:cs="仿宋"/>
          <w:b w:val="0"/>
          <w:bCs w:val="0"/>
          <w:i w:val="0"/>
          <w:iCs/>
          <w:color w:val="auto"/>
          <w:sz w:val="21"/>
          <w:szCs w:val="21"/>
          <w:highlight w:val="none"/>
          <w:u w:val="none"/>
        </w:rPr>
      </w:pPr>
      <w:r>
        <w:rPr>
          <w:rFonts w:hint="eastAsia" w:ascii="仿宋" w:hAnsi="仿宋" w:eastAsia="仿宋" w:cs="仿宋"/>
          <w:b w:val="0"/>
          <w:bCs w:val="0"/>
          <w:i w:val="0"/>
          <w:iCs/>
          <w:color w:val="auto"/>
          <w:sz w:val="21"/>
          <w:szCs w:val="21"/>
          <w:highlight w:val="none"/>
          <w:u w:val="none"/>
        </w:rPr>
        <w:t xml:space="preserve">配备相应的听觉口语康复教师、学前教育老师、特殊教育教师；</w:t>
      </w:r>
      <w:r/>
    </w:p>
    <w:p>
      <w:pPr>
        <w:numPr>
          <w:ilvl w:val="0"/>
          <w:numId w:val="7"/>
        </w:numPr>
        <w:ind w:firstLine="480"/>
        <w:jc w:val="left"/>
        <w:spacing w:line="360" w:lineRule="auto"/>
        <w:rPr>
          <w:rFonts w:hint="eastAsia" w:ascii="仿宋" w:hAnsi="仿宋" w:eastAsia="仿宋" w:cs="仿宋"/>
          <w:b w:val="0"/>
          <w:bCs w:val="0"/>
          <w:i w:val="0"/>
          <w:iCs/>
          <w:color w:val="auto"/>
          <w:sz w:val="21"/>
          <w:szCs w:val="21"/>
          <w:highlight w:val="none"/>
          <w:u w:val="none"/>
        </w:rPr>
      </w:pPr>
      <w:r>
        <w:rPr>
          <w:rFonts w:hint="eastAsia" w:ascii="仿宋" w:hAnsi="仿宋" w:eastAsia="仿宋" w:cs="仿宋"/>
          <w:b w:val="0"/>
          <w:bCs w:val="0"/>
          <w:i w:val="0"/>
          <w:iCs/>
          <w:color w:val="auto"/>
          <w:sz w:val="21"/>
          <w:szCs w:val="21"/>
          <w:highlight w:val="none"/>
          <w:u w:val="none"/>
        </w:rPr>
        <w:t xml:space="preserve">配备相应的保育员、卫生保健老师、社区指导人员；</w:t>
      </w:r>
      <w:r/>
    </w:p>
    <w:p>
      <w:pPr>
        <w:numPr>
          <w:ilvl w:val="0"/>
          <w:numId w:val="7"/>
        </w:numPr>
        <w:ind w:firstLine="480"/>
        <w:jc w:val="left"/>
        <w:spacing w:line="360" w:lineRule="auto"/>
        <w:rPr>
          <w:rFonts w:hint="eastAsia" w:ascii="仿宋" w:hAnsi="仿宋" w:eastAsia="仿宋" w:cs="仿宋"/>
          <w:b w:val="0"/>
          <w:bCs w:val="0"/>
          <w:i w:val="0"/>
          <w:iCs/>
          <w:color w:val="auto"/>
          <w:sz w:val="21"/>
          <w:szCs w:val="21"/>
          <w:highlight w:val="none"/>
          <w:u w:val="none"/>
        </w:rPr>
      </w:pPr>
      <w:r>
        <w:rPr>
          <w:rFonts w:hint="eastAsia" w:ascii="仿宋" w:hAnsi="仿宋" w:eastAsia="仿宋" w:cs="仿宋"/>
          <w:b w:val="0"/>
          <w:bCs w:val="0"/>
          <w:i w:val="0"/>
          <w:iCs/>
          <w:color w:val="auto"/>
          <w:sz w:val="21"/>
          <w:szCs w:val="21"/>
          <w:highlight w:val="none"/>
          <w:u w:val="none"/>
        </w:rPr>
        <w:t xml:space="preserve">配备后勤保障工作人员。</w:t>
      </w:r>
      <w:r/>
    </w:p>
    <w:p>
      <w:pPr>
        <w:ind w:firstLine="630"/>
        <w:jc w:val="left"/>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lang w:val="en-US" w:eastAsia="zh-CN"/>
        </w:rPr>
        <w:t xml:space="preserve">听力康复专业技术人员、教师不低于机构内职工总数的 70%；</w:t>
      </w:r>
      <w:r/>
    </w:p>
    <w:p>
      <w:pPr>
        <w:ind w:firstLine="630"/>
        <w:jc w:val="left"/>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（7）</w:t>
      </w:r>
      <w:r>
        <w:rPr>
          <w:rFonts w:hint="eastAsia" w:ascii="仿宋" w:hAnsi="仿宋" w:eastAsia="仿宋" w:cs="仿宋"/>
          <w:b w:val="0"/>
          <w:bCs w:val="0"/>
          <w:color w:val="000000"/>
          <w:sz w:val="21"/>
          <w:szCs w:val="21"/>
          <w:highlight w:val="none"/>
        </w:rPr>
        <w:t xml:space="preserve">听能康复服务人员与残疾儿童比例不低于 1:50；</w:t>
      </w:r>
      <w:r/>
    </w:p>
    <w:p>
      <w:pPr>
        <w:ind w:firstLine="630"/>
        <w:jc w:val="left"/>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（8）</w:t>
      </w:r>
      <w:r>
        <w:rPr>
          <w:rFonts w:hint="eastAsia" w:ascii="仿宋" w:hAnsi="仿宋" w:eastAsia="仿宋" w:cs="仿宋"/>
          <w:b w:val="0"/>
          <w:bCs w:val="0"/>
          <w:color w:val="000000"/>
          <w:sz w:val="21"/>
          <w:szCs w:val="21"/>
          <w:highlight w:val="none"/>
        </w:rPr>
        <w:t xml:space="preserve">个训教师与残疾儿童比例不低于 1:8；</w:t>
      </w:r>
      <w:r/>
    </w:p>
    <w:p>
      <w:pPr>
        <w:ind w:firstLine="630"/>
        <w:jc w:val="left"/>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（9）</w:t>
      </w:r>
      <w:r>
        <w:rPr>
          <w:rFonts w:hint="eastAsia" w:ascii="仿宋" w:hAnsi="仿宋" w:eastAsia="仿宋" w:cs="仿宋"/>
          <w:b w:val="0"/>
          <w:bCs w:val="0"/>
          <w:color w:val="000000"/>
          <w:sz w:val="21"/>
          <w:szCs w:val="21"/>
          <w:highlight w:val="none"/>
        </w:rPr>
        <w:t xml:space="preserve">集体课教师与残疾儿童比例不低于 1:10</w:t>
      </w:r>
      <w:r>
        <w:rPr>
          <w:rFonts w:hint="eastAsia" w:ascii="仿宋" w:hAnsi="仿宋" w:eastAsia="仿宋" w:cs="仿宋"/>
          <w:b w:val="0"/>
          <w:bCs w:val="0"/>
          <w:color w:val="000000"/>
          <w:sz w:val="21"/>
          <w:szCs w:val="21"/>
          <w:highlight w:val="none"/>
          <w:lang w:val="en-US" w:eastAsia="zh-CN"/>
        </w:rPr>
        <w:t xml:space="preserve">;</w:t>
      </w:r>
      <w:r/>
    </w:p>
    <w:p>
      <w:pPr>
        <w:ind w:firstLine="630"/>
        <w:jc w:val="left"/>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（10）业务主管具有大专以上学历，3 年以上听力语言康复工作经验。</w:t>
      </w:r>
      <w:r/>
    </w:p>
    <w:p>
      <w:pPr>
        <w:ind w:firstLine="630"/>
        <w:jc w:val="left"/>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（11）听力康复教师、特教教师、学前教育教师应具备中专以上学历，取得相应的教师资格证。</w:t>
      </w:r>
      <w:r/>
    </w:p>
    <w:p>
      <w:pPr>
        <w:ind w:right="-420" w:firstLine="630"/>
        <w:jc w:val="left"/>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（12）听能康复服务人员须具备大专以上学历，接受过专业培训，取得助听器验配师国家职业资格；</w:t>
      </w:r>
      <w:r/>
    </w:p>
    <w:p>
      <w:pPr>
        <w:ind w:firstLine="630"/>
        <w:jc w:val="left"/>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（13）卫生保健医生应具备中专以上学历，取得相关资质，并接受相关培训。</w:t>
      </w:r>
      <w:r/>
    </w:p>
    <w:p>
      <w:pPr>
        <w:ind w:firstLine="630"/>
        <w:jc w:val="left"/>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（14）保育员具备高中以上学历，并受过幼儿保育职业培训。</w:t>
      </w:r>
      <w:r/>
    </w:p>
    <w:p>
      <w:pPr>
        <w:ind w:firstLine="630"/>
        <w:jc w:val="left"/>
        <w:spacing w:line="360" w:lineRule="auto"/>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（15）机构所有工作人员根据岗位要求取得健康证明。</w:t>
      </w:r>
      <w:r/>
    </w:p>
    <w:p>
      <w:pPr>
        <w:ind w:firstLine="480"/>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sz w:val="21"/>
          <w:szCs w:val="21"/>
          <w:highlight w:val="none"/>
        </w:rPr>
        <w:t xml:space="preserve">★</w:t>
      </w: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rPr>
        <w:t xml:space="preserve">.服务能力</w:t>
      </w:r>
      <w:r>
        <w:rPr>
          <w:rFonts w:hint="eastAsia" w:ascii="仿宋" w:hAnsi="仿宋" w:eastAsia="仿宋" w:cs="仿宋"/>
          <w:i w:val="0"/>
          <w:iCs/>
          <w:color w:val="000000"/>
          <w:sz w:val="21"/>
          <w:szCs w:val="21"/>
          <w:highlight w:val="none"/>
          <w:u w:val="none"/>
        </w:rPr>
        <w:t xml:space="preserve">（提供加盖</w:t>
      </w:r>
      <w:r>
        <w:rPr>
          <w:rFonts w:hint="eastAsia" w:ascii="仿宋" w:hAnsi="仿宋" w:eastAsia="仿宋" w:cs="仿宋"/>
          <w:i w:val="0"/>
          <w:iCs/>
          <w:color w:val="000000"/>
          <w:sz w:val="21"/>
          <w:szCs w:val="21"/>
          <w:highlight w:val="none"/>
          <w:u w:val="none"/>
          <w:lang w:eastAsia="zh-CN"/>
        </w:rPr>
        <w:t xml:space="preserve">投标人</w:t>
      </w:r>
      <w:r>
        <w:rPr>
          <w:rFonts w:hint="eastAsia" w:ascii="仿宋" w:hAnsi="仿宋" w:eastAsia="仿宋" w:cs="仿宋"/>
          <w:i w:val="0"/>
          <w:iCs/>
          <w:color w:val="000000"/>
          <w:sz w:val="21"/>
          <w:szCs w:val="21"/>
          <w:highlight w:val="none"/>
          <w:u w:val="none"/>
        </w:rPr>
        <w:t xml:space="preserve">公章的承诺函扫描件</w:t>
      </w:r>
      <w:r>
        <w:rPr>
          <w:rFonts w:hint="eastAsia" w:ascii="仿宋" w:hAnsi="仿宋" w:eastAsia="仿宋" w:cs="仿宋"/>
          <w:i w:val="0"/>
          <w:iCs/>
          <w:color w:val="000000"/>
          <w:sz w:val="21"/>
          <w:szCs w:val="21"/>
          <w:highlight w:val="none"/>
          <w:u w:val="none"/>
          <w:lang w:eastAsia="zh-CN"/>
        </w:rPr>
        <w:t xml:space="preserve">，</w:t>
      </w:r>
      <w:r>
        <w:rPr>
          <w:rFonts w:hint="eastAsia" w:ascii="仿宋" w:hAnsi="仿宋" w:eastAsia="仿宋" w:cs="仿宋"/>
          <w:i w:val="0"/>
          <w:iCs/>
          <w:color w:val="000000"/>
          <w:sz w:val="21"/>
          <w:szCs w:val="21"/>
          <w:highlight w:val="none"/>
          <w:u w:val="none"/>
        </w:rPr>
        <w:t xml:space="preserve">格式</w:t>
      </w:r>
      <w:r>
        <w:rPr>
          <w:rFonts w:hint="eastAsia" w:ascii="仿宋" w:hAnsi="仿宋" w:eastAsia="仿宋" w:cs="仿宋"/>
          <w:i w:val="0"/>
          <w:iCs/>
          <w:color w:val="000000"/>
          <w:sz w:val="21"/>
          <w:szCs w:val="21"/>
          <w:highlight w:val="none"/>
          <w:u w:val="none"/>
          <w:lang w:eastAsia="zh-CN"/>
        </w:rPr>
        <w:t xml:space="preserve">自拟）</w:t>
      </w:r>
      <w:r>
        <w:rPr>
          <w:rFonts w:hint="eastAsia" w:ascii="仿宋" w:hAnsi="仿宋" w:eastAsia="仿宋" w:cs="仿宋"/>
          <w:b w:val="0"/>
          <w:bCs w:val="0"/>
          <w:color w:val="000000"/>
          <w:sz w:val="21"/>
          <w:szCs w:val="21"/>
          <w:highlight w:val="none"/>
        </w:rPr>
        <w:t xml:space="preserve">：</w:t>
      </w:r>
      <w:r/>
    </w:p>
    <w:p>
      <w:pPr>
        <w:ind w:firstLine="480"/>
        <w:spacing w:line="360" w:lineRule="auto"/>
        <w:rPr>
          <w:rFonts w:hint="eastAsia" w:ascii="仿宋" w:hAnsi="仿宋" w:eastAsia="仿宋" w:cs="仿宋"/>
          <w:b w:val="0"/>
          <w:bCs w:val="0"/>
          <w:i/>
          <w:color w:val="000000"/>
          <w:sz w:val="21"/>
          <w:szCs w:val="21"/>
          <w:highlight w:val="none"/>
          <w:u w:val="single"/>
        </w:rPr>
      </w:pPr>
      <w:r>
        <w:rPr>
          <w:rFonts w:hint="eastAsia" w:ascii="仿宋" w:hAnsi="仿宋" w:eastAsia="仿宋" w:cs="仿宋"/>
          <w:b w:val="0"/>
          <w:bCs w:val="0"/>
          <w:color w:val="000000"/>
          <w:sz w:val="21"/>
          <w:szCs w:val="21"/>
          <w:highlight w:val="none"/>
        </w:rPr>
        <w:t xml:space="preserve">（1）</w:t>
      </w:r>
      <w:r>
        <w:rPr>
          <w:rFonts w:hint="eastAsia" w:ascii="仿宋" w:hAnsi="仿宋" w:eastAsia="仿宋" w:cs="仿宋"/>
          <w:b w:val="0"/>
          <w:bCs w:val="0"/>
          <w:i w:val="0"/>
          <w:iCs/>
          <w:color w:val="000000"/>
          <w:sz w:val="21"/>
          <w:szCs w:val="21"/>
          <w:highlight w:val="none"/>
          <w:u w:val="none"/>
        </w:rPr>
        <w:t xml:space="preserve">听力康复服务：受训儿童听力测试每年不少于 2 次，助听器调试每年不少于 2 次，人工耳蜗调试第一年不少于 3 次，之后每年不少于 1 次。主要服务内容是开展听力测试、助听器验配和调试、人工耳蜗调试、辅听设备选配。</w:t>
      </w:r>
      <w:r/>
    </w:p>
    <w:p>
      <w:pPr>
        <w:ind w:firstLine="480"/>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rPr>
        <w:t xml:space="preserve">）听觉言语功能训练：年度机构内康复服务时间不少于 9 个月。</w:t>
      </w:r>
      <w:r/>
    </w:p>
    <w:p>
      <w:pPr>
        <w:ind w:firstLine="480"/>
        <w:spacing w:line="360" w:lineRule="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全日制康复服务每天 4 小时（当月法定工作（学习）日），课程设置应符合残疾儿童个性特征，每天个性化服务支持不少于 1 节课 40 分钟。非全日制康复服务每月 12 天（每周 3 天），每天 1 次 1.5 小时，其中个性化服务支持不少于 1 小时。</w:t>
      </w:r>
      <w:r/>
    </w:p>
    <w:p>
      <w:pPr>
        <w:ind w:firstLine="480"/>
        <w:spacing w:line="360" w:lineRule="auto"/>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eastAsia="zh-CN"/>
        </w:rPr>
        <w:t xml:space="preserve">）支持性服务：</w:t>
      </w:r>
      <w:r/>
    </w:p>
    <w:p>
      <w:pPr>
        <w:ind w:firstLine="480"/>
        <w:spacing w:line="360" w:lineRule="auto"/>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1</w:t>
      </w:r>
      <w:r>
        <w:rPr>
          <w:rFonts w:hint="eastAsia" w:ascii="仿宋" w:hAnsi="仿宋" w:eastAsia="仿宋" w:cs="仿宋"/>
          <w:b w:val="0"/>
          <w:bCs w:val="0"/>
          <w:color w:val="000000"/>
          <w:sz w:val="21"/>
          <w:szCs w:val="21"/>
          <w:highlight w:val="none"/>
          <w:lang w:eastAsia="zh-CN"/>
        </w:rPr>
        <w:t xml:space="preserve">）受训儿童支持性服务结合需求进行，主要提供行为矫治、感觉统合训练、心理辅导等康复服务。</w:t>
      </w:r>
      <w:r/>
    </w:p>
    <w:p>
      <w:pPr>
        <w:ind w:firstLine="480"/>
        <w:spacing w:line="360" w:lineRule="auto"/>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lang w:eastAsia="zh-CN"/>
        </w:rPr>
        <w:t xml:space="preserve">）为听力残疾儿童家长提供家庭康复指导、心理辅导、政策咨询、生育遗传咨询指导服务。第一年每月至少进行 2 次，每次不少于 30 分钟，第二、三年每季度至少 2次，每次不少于 30 分钟。</w:t>
      </w:r>
      <w:r/>
    </w:p>
    <w:p>
      <w:pPr>
        <w:ind w:firstLine="480"/>
        <w:spacing w:line="360" w:lineRule="auto"/>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eastAsia="zh-CN"/>
        </w:rPr>
        <w:t xml:space="preserve">）社会融合活动每季度不少于 1 次，每次不少于 1 小时。</w:t>
      </w:r>
      <w:r/>
    </w:p>
    <w:p>
      <w:pPr>
        <w:ind w:firstLine="480"/>
        <w:spacing w:line="360" w:lineRule="auto"/>
        <w:rPr>
          <w:rFonts w:hint="default"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（4）残疾儿童年度康复训练前、训练中、训练后应进行康复效能评估，每年不少于 3次。 </w:t>
      </w:r>
      <w:r/>
    </w:p>
    <w:p>
      <w:pPr>
        <w:ind w:firstLine="480"/>
        <w:spacing w:line="360" w:lineRule="auto"/>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eastAsia="zh-CN"/>
        </w:rPr>
      </w:r>
      <w:r/>
    </w:p>
    <w:p>
      <w:pPr>
        <w:ind w:firstLine="480"/>
        <w:jc w:val="both"/>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p>
      <w:pPr>
        <w:ind w:firstLine="480"/>
        <w:jc w:val="cente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p>
      <w:pPr>
        <w:ind w:firstLine="480"/>
        <w:jc w:val="cente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p>
      <w:pPr>
        <w:ind w:firstLine="480"/>
        <w:jc w:val="cente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p>
      <w:pPr>
        <w:ind w:firstLine="480"/>
        <w:jc w:val="cente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p>
      <w:pPr>
        <w:ind w:firstLine="480"/>
        <w:jc w:val="cente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p>
      <w:pPr>
        <w:pStyle w:val="1017"/>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p>
      <w:pPr>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p>
      <w:pPr>
        <w:pStyle w:val="1017"/>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p>
      <w:pPr>
        <w:rPr>
          <w:rFonts w:hint="eastAsia"/>
          <w:highlight w:val="none"/>
        </w:rPr>
      </w:pPr>
      <w:r>
        <w:rPr>
          <w:rFonts w:hint="eastAsia"/>
          <w:highlight w:val="none"/>
        </w:rPr>
      </w:r>
      <w:r/>
    </w:p>
    <w:p>
      <w:pPr>
        <w:ind w:firstLine="0"/>
        <w:jc w:val="cente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肢体残疾儿童基本康复训练服务</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
          <w:bCs w:val="0"/>
          <w:color w:val="000000"/>
          <w:sz w:val="21"/>
          <w:szCs w:val="21"/>
          <w:highlight w:val="none"/>
        </w:rPr>
        <w:t xml:space="preserve">1.建设要求：</w:t>
      </w:r>
      <w:r>
        <w:rPr>
          <w:rFonts w:hint="eastAsia" w:ascii="仿宋" w:hAnsi="仿宋" w:eastAsia="仿宋" w:cs="仿宋"/>
          <w:bCs/>
          <w:color w:val="000000"/>
          <w:sz w:val="21"/>
          <w:szCs w:val="21"/>
          <w:highlight w:val="none"/>
        </w:rPr>
        <w:t xml:space="preserve">机构规划布局、建设规模和建设面积执行《残疾人康复机构建设标准》（建标 165－2013）中关于“选址与规划布局”和“建设规模与建筑面积指标”的相关规定。 </w:t>
      </w:r>
      <w:r/>
    </w:p>
    <w:p>
      <w:pPr>
        <w:ind w:firstLine="480"/>
        <w:spacing w:line="360" w:lineRule="auto"/>
        <w:rPr>
          <w:rFonts w:hint="eastAsia" w:ascii="仿宋" w:hAnsi="仿宋" w:eastAsia="仿宋" w:cs="仿宋"/>
          <w:b/>
          <w:bCs w:val="0"/>
          <w:color w:val="000000"/>
          <w:sz w:val="21"/>
          <w:szCs w:val="21"/>
          <w:highlight w:val="none"/>
        </w:rPr>
      </w:pPr>
      <w:r>
        <w:rPr>
          <w:rFonts w:hint="eastAsia" w:ascii="仿宋" w:hAnsi="仿宋" w:eastAsia="仿宋" w:cs="仿宋"/>
          <w:b/>
          <w:bCs w:val="0"/>
          <w:color w:val="000000"/>
          <w:sz w:val="21"/>
          <w:szCs w:val="21"/>
          <w:highlight w:val="none"/>
        </w:rPr>
        <w:t xml:space="preserve">2.训练场地：</w:t>
      </w:r>
      <w:r/>
    </w:p>
    <w:p>
      <w:pPr>
        <w:ind w:firstLine="48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2.1场地设置符合学龄前儿童身心特点，地面防滑、桌椅柜等加装防撞条和防撞角，避免跌倒和撞伤。应设有治疗室、康复训练室、培训教室等基本场地，基本训练场地不小于 100 平方米。</w:t>
      </w:r>
      <w:r/>
    </w:p>
    <w:p>
      <w:pPr>
        <w:ind w:firstLine="48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2.2设置咨询接待室、面积不小于 10 平方米。 </w:t>
      </w:r>
      <w:r/>
    </w:p>
    <w:p>
      <w:pPr>
        <w:ind w:firstLine="48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2.3设置功能评估室，面积不小于 15 平方米。 </w:t>
      </w:r>
      <w:r/>
    </w:p>
    <w:p>
      <w:pPr>
        <w:ind w:firstLine="48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2.4设置运动训练室，面积不小于 40 平方米。 </w:t>
      </w:r>
      <w:r/>
    </w:p>
    <w:p>
      <w:pPr>
        <w:ind w:firstLine="48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2.5设置作业训练室，面积不小于 30 平方米。 </w:t>
      </w:r>
      <w:r/>
    </w:p>
    <w:p>
      <w:pPr>
        <w:ind w:firstLine="48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2.6设置集体教室，面积不小于 30 平方米。 </w:t>
      </w:r>
      <w:r/>
    </w:p>
    <w:p>
      <w:pPr>
        <w:ind w:firstLine="480"/>
        <w:spacing w:line="360" w:lineRule="auto"/>
        <w:rPr>
          <w:rFonts w:hint="default"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2.7有条件的机构可设置引导式教育室、游戏室、感觉统合训练室、室外活动等场所。 </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
          <w:sz w:val="21"/>
          <w:szCs w:val="21"/>
          <w:highlight w:val="none"/>
        </w:rPr>
        <w:t xml:space="preserve">★</w:t>
      </w:r>
      <w:r>
        <w:rPr>
          <w:rFonts w:hint="eastAsia" w:ascii="仿宋" w:hAnsi="仿宋" w:eastAsia="仿宋" w:cs="仿宋"/>
          <w:bCs/>
          <w:i w:val="0"/>
          <w:iCs/>
          <w:color w:val="000000"/>
          <w:sz w:val="21"/>
          <w:szCs w:val="21"/>
          <w:highlight w:val="none"/>
          <w:u w:val="none"/>
        </w:rPr>
        <w:t xml:space="preserve">3.训练设备</w:t>
      </w:r>
      <w:r>
        <w:rPr>
          <w:rFonts w:hint="eastAsia" w:ascii="仿宋" w:hAnsi="仿宋" w:eastAsia="仿宋" w:cs="仿宋"/>
          <w:i w:val="0"/>
          <w:iCs/>
          <w:color w:val="000000"/>
          <w:sz w:val="21"/>
          <w:szCs w:val="21"/>
          <w:highlight w:val="none"/>
          <w:u w:val="none"/>
        </w:rPr>
        <w:t xml:space="preserve">（提供加盖</w:t>
      </w:r>
      <w:r>
        <w:rPr>
          <w:rFonts w:hint="eastAsia" w:ascii="仿宋" w:hAnsi="仿宋" w:eastAsia="仿宋" w:cs="仿宋"/>
          <w:i w:val="0"/>
          <w:iCs/>
          <w:color w:val="000000"/>
          <w:sz w:val="21"/>
          <w:szCs w:val="21"/>
          <w:highlight w:val="none"/>
          <w:u w:val="none"/>
          <w:lang w:eastAsia="zh-CN"/>
        </w:rPr>
        <w:t xml:space="preserve">投标人</w:t>
      </w:r>
      <w:r>
        <w:rPr>
          <w:rFonts w:hint="eastAsia" w:ascii="仿宋" w:hAnsi="仿宋" w:eastAsia="仿宋" w:cs="仿宋"/>
          <w:i w:val="0"/>
          <w:iCs/>
          <w:color w:val="000000"/>
          <w:sz w:val="21"/>
          <w:szCs w:val="21"/>
          <w:highlight w:val="none"/>
          <w:u w:val="none"/>
        </w:rPr>
        <w:t xml:space="preserve">公章</w:t>
      </w:r>
      <w:r>
        <w:rPr>
          <w:rFonts w:hint="eastAsia" w:ascii="仿宋" w:hAnsi="仿宋" w:eastAsia="仿宋" w:cs="仿宋"/>
          <w:i w:val="0"/>
          <w:iCs/>
          <w:color w:val="000000"/>
          <w:sz w:val="21"/>
          <w:szCs w:val="21"/>
          <w:highlight w:val="none"/>
          <w:u w:val="none"/>
          <w:lang w:eastAsia="zh-CN"/>
        </w:rPr>
        <w:t xml:space="preserve">的</w:t>
      </w:r>
      <w:r>
        <w:rPr>
          <w:rFonts w:hint="eastAsia" w:ascii="仿宋" w:hAnsi="仿宋" w:eastAsia="仿宋" w:cs="仿宋"/>
          <w:i w:val="0"/>
          <w:iCs/>
          <w:color w:val="000000"/>
          <w:sz w:val="21"/>
          <w:szCs w:val="21"/>
          <w:highlight w:val="none"/>
          <w:u w:val="none"/>
        </w:rPr>
        <w:t xml:space="preserve">设备与器材</w:t>
      </w:r>
      <w:r>
        <w:rPr>
          <w:rFonts w:hint="eastAsia" w:ascii="仿宋" w:hAnsi="仿宋" w:eastAsia="仿宋" w:cs="仿宋"/>
          <w:i w:val="0"/>
          <w:iCs/>
          <w:color w:val="000000"/>
          <w:sz w:val="21"/>
          <w:szCs w:val="21"/>
          <w:highlight w:val="none"/>
          <w:u w:val="none"/>
          <w:lang w:eastAsia="zh-CN"/>
        </w:rPr>
        <w:t xml:space="preserve">清单</w:t>
      </w:r>
      <w:r>
        <w:rPr>
          <w:rFonts w:hint="eastAsia" w:ascii="仿宋" w:hAnsi="仿宋" w:eastAsia="仿宋" w:cs="仿宋"/>
          <w:i w:val="0"/>
          <w:iCs/>
          <w:color w:val="000000"/>
          <w:sz w:val="21"/>
          <w:szCs w:val="21"/>
          <w:highlight w:val="none"/>
          <w:u w:val="none"/>
        </w:rPr>
        <w:t xml:space="preserve">，</w:t>
      </w:r>
      <w:r>
        <w:rPr>
          <w:rFonts w:hint="eastAsia" w:ascii="仿宋" w:hAnsi="仿宋" w:eastAsia="仿宋" w:cs="仿宋"/>
          <w:i w:val="0"/>
          <w:iCs/>
          <w:color w:val="000000"/>
          <w:sz w:val="21"/>
          <w:szCs w:val="21"/>
          <w:highlight w:val="none"/>
          <w:u w:val="none"/>
          <w:lang w:eastAsia="zh-CN"/>
        </w:rPr>
        <w:t xml:space="preserve">详见</w:t>
      </w:r>
      <w:r>
        <w:rPr>
          <w:rFonts w:hint="eastAsia" w:ascii="仿宋" w:hAnsi="仿宋" w:eastAsia="仿宋" w:cs="仿宋"/>
          <w:i w:val="0"/>
          <w:iCs/>
          <w:color w:val="000000"/>
          <w:sz w:val="21"/>
          <w:szCs w:val="21"/>
          <w:highlight w:val="none"/>
          <w:u w:val="none"/>
        </w:rPr>
        <w:t xml:space="preserve">格式</w:t>
      </w:r>
      <w:r>
        <w:rPr>
          <w:rFonts w:hint="eastAsia" w:ascii="仿宋" w:hAnsi="仿宋" w:eastAsia="仿宋" w:cs="仿宋"/>
          <w:i w:val="0"/>
          <w:iCs/>
          <w:color w:val="000000"/>
          <w:sz w:val="21"/>
          <w:szCs w:val="21"/>
          <w:highlight w:val="none"/>
          <w:u w:val="none"/>
          <w:lang w:eastAsia="zh-CN"/>
        </w:rPr>
        <w:t xml:space="preserve">附件</w:t>
      </w:r>
      <w:r>
        <w:rPr>
          <w:rFonts w:hint="eastAsia" w:ascii="仿宋" w:hAnsi="仿宋" w:eastAsia="仿宋" w:cs="仿宋"/>
          <w:i w:val="0"/>
          <w:iCs/>
          <w:color w:val="000000"/>
          <w:sz w:val="21"/>
          <w:szCs w:val="21"/>
          <w:highlight w:val="none"/>
          <w:u w:val="none"/>
        </w:rPr>
        <w:t xml:space="preserve">，否则视为</w:t>
      </w:r>
      <w:r>
        <w:rPr>
          <w:rFonts w:hint="eastAsia" w:ascii="仿宋" w:hAnsi="仿宋" w:eastAsia="仿宋" w:cs="仿宋"/>
          <w:i w:val="0"/>
          <w:iCs/>
          <w:color w:val="000000"/>
          <w:sz w:val="21"/>
          <w:szCs w:val="21"/>
          <w:highlight w:val="none"/>
          <w:u w:val="none"/>
          <w:lang w:val="en-US" w:eastAsia="zh-CN"/>
        </w:rPr>
        <w:t xml:space="preserve">投标</w:t>
      </w:r>
      <w:r>
        <w:rPr>
          <w:rFonts w:hint="eastAsia" w:ascii="仿宋" w:hAnsi="仿宋" w:eastAsia="仿宋" w:cs="仿宋"/>
          <w:i w:val="0"/>
          <w:iCs/>
          <w:color w:val="000000"/>
          <w:sz w:val="21"/>
          <w:szCs w:val="21"/>
          <w:highlight w:val="none"/>
          <w:u w:val="none"/>
        </w:rPr>
        <w:t xml:space="preserve">无效）</w:t>
      </w:r>
      <w:r>
        <w:rPr>
          <w:rFonts w:hint="eastAsia" w:ascii="仿宋" w:hAnsi="仿宋" w:eastAsia="仿宋" w:cs="仿宋"/>
          <w:bCs/>
          <w:i w:val="0"/>
          <w:iCs/>
          <w:color w:val="000000"/>
          <w:sz w:val="21"/>
          <w:szCs w:val="21"/>
          <w:highlight w:val="none"/>
          <w:u w:val="none"/>
        </w:rPr>
        <w:t xml:space="preserve">：</w:t>
      </w:r>
      <w:r/>
    </w:p>
    <w:p>
      <w:pPr>
        <w:ind w:firstLine="480"/>
        <w:spacing w:line="360" w:lineRule="auto"/>
        <w:rPr>
          <w:rFonts w:hint="default" w:ascii="仿宋" w:hAnsi="仿宋" w:eastAsia="仿宋" w:cs="仿宋"/>
          <w:bCs/>
          <w:i w:val="0"/>
          <w:iCs/>
          <w:color w:val="000000"/>
          <w:sz w:val="21"/>
          <w:szCs w:val="21"/>
          <w:highlight w:val="none"/>
          <w:u w:val="none"/>
          <w:lang w:val="en-US" w:eastAsia="zh-CN"/>
        </w:rPr>
      </w:pPr>
      <w:r>
        <w:rPr>
          <w:rFonts w:hint="eastAsia" w:ascii="仿宋" w:hAnsi="仿宋" w:eastAsia="仿宋" w:cs="仿宋"/>
          <w:bCs/>
          <w:i w:val="0"/>
          <w:iCs/>
          <w:color w:val="000000"/>
          <w:sz w:val="21"/>
          <w:szCs w:val="21"/>
          <w:highlight w:val="none"/>
          <w:u w:val="none"/>
        </w:rPr>
        <w:t xml:space="preserve">（1）康复评估设备：评估运动、认知、言语、生活自理等方面能力的评估量表、诊断评估设备和工具</w:t>
      </w:r>
      <w:r>
        <w:rPr>
          <w:rFonts w:hint="eastAsia" w:ascii="仿宋" w:hAnsi="仿宋" w:eastAsia="仿宋" w:cs="仿宋"/>
          <w:bCs/>
          <w:i w:val="0"/>
          <w:iCs/>
          <w:color w:val="000000"/>
          <w:sz w:val="21"/>
          <w:szCs w:val="21"/>
          <w:highlight w:val="none"/>
          <w:u w:val="none"/>
          <w:lang w:val="en-US" w:eastAsia="zh-CN"/>
        </w:rPr>
        <w:t xml:space="preserve">等。</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（2）康复训练设备：运动垫、PT床、木条台、楔形垫、巴氏球、滚筒、姿势矫正器、分指等基本训练器具；配备</w:t>
      </w:r>
      <w:r>
        <w:rPr>
          <w:rFonts w:hint="eastAsia" w:ascii="仿宋" w:hAnsi="仿宋" w:eastAsia="仿宋" w:cs="仿宋"/>
          <w:bCs/>
          <w:i w:val="0"/>
          <w:iCs/>
          <w:color w:val="000000"/>
          <w:sz w:val="21"/>
          <w:szCs w:val="21"/>
          <w:highlight w:val="none"/>
          <w:u w:val="none"/>
          <w:lang w:val="en-US" w:eastAsia="zh-CN"/>
        </w:rPr>
        <w:t xml:space="preserve">包括但不限于</w:t>
      </w:r>
      <w:r>
        <w:rPr>
          <w:rFonts w:hint="eastAsia" w:ascii="仿宋" w:hAnsi="仿宋" w:eastAsia="仿宋" w:cs="仿宋"/>
          <w:bCs/>
          <w:i w:val="0"/>
          <w:iCs/>
          <w:color w:val="000000"/>
          <w:sz w:val="21"/>
          <w:szCs w:val="21"/>
          <w:highlight w:val="none"/>
          <w:u w:val="none"/>
        </w:rPr>
        <w:t xml:space="preserve">站立架、起立架、踝关节矫正站立板、肋木等站立训练器具；配备</w:t>
      </w:r>
      <w:r>
        <w:rPr>
          <w:rFonts w:hint="eastAsia" w:ascii="仿宋" w:hAnsi="仿宋" w:eastAsia="仿宋" w:cs="仿宋"/>
          <w:bCs/>
          <w:i w:val="0"/>
          <w:iCs/>
          <w:color w:val="000000"/>
          <w:sz w:val="21"/>
          <w:szCs w:val="21"/>
          <w:highlight w:val="none"/>
          <w:u w:val="none"/>
          <w:lang w:val="en-US" w:eastAsia="zh-CN"/>
        </w:rPr>
        <w:t xml:space="preserve">包括但不限于</w:t>
      </w:r>
      <w:r>
        <w:rPr>
          <w:rFonts w:hint="eastAsia" w:ascii="仿宋" w:hAnsi="仿宋" w:eastAsia="仿宋" w:cs="仿宋"/>
          <w:bCs/>
          <w:i w:val="0"/>
          <w:iCs/>
          <w:color w:val="000000"/>
          <w:sz w:val="21"/>
          <w:szCs w:val="21"/>
          <w:highlight w:val="none"/>
          <w:u w:val="none"/>
        </w:rPr>
        <w:t xml:space="preserve">平衡木、步行器、阶梯、姿势镜、多功能组合箱等步行训练器具</w:t>
      </w:r>
      <w:r>
        <w:rPr>
          <w:rFonts w:hint="eastAsia" w:ascii="仿宋" w:hAnsi="仿宋" w:eastAsia="仿宋" w:cs="仿宋"/>
          <w:bCs/>
          <w:i w:val="0"/>
          <w:iCs/>
          <w:color w:val="000000"/>
          <w:sz w:val="21"/>
          <w:szCs w:val="21"/>
          <w:highlight w:val="none"/>
          <w:u w:val="none"/>
          <w:lang w:eastAsia="zh-CN"/>
        </w:rPr>
        <w:t xml:space="preserve">。</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（3）教学设备：打击乐器、玩教具、电脑、电视机、投影仪、电子琴（钢琴）、幼儿园教材、教育类图书、体育活动器材、生活自助器具等。</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lang w:val="en-US" w:eastAsia="zh-CN"/>
        </w:rPr>
        <w:t xml:space="preserve">4</w:t>
      </w: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rPr>
        <w:t xml:space="preserve">其它设备：按人均 4 件的标准配备符合儿童训练特点的各类玩具和图书。配备家长培训所需的教学设备。  </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4. 制度管理：具备岗位职责、业务管理、人力资源管理、财务管理、突发事件应急预案、信息管理、服务项目及收费标准等信息公示，有年度自查的总结报告。</w:t>
      </w:r>
      <w:r/>
    </w:p>
    <w:p>
      <w:pPr>
        <w:ind w:firstLine="480"/>
        <w:spacing w:line="360" w:lineRule="auto"/>
        <w:rPr>
          <w:rFonts w:hint="eastAsia" w:ascii="仿宋" w:hAnsi="仿宋" w:eastAsia="仿宋" w:cs="仿宋"/>
          <w:b/>
          <w:bCs w:val="0"/>
          <w:i w:val="0"/>
          <w:iCs w:val="0"/>
          <w:color w:val="000000"/>
          <w:sz w:val="21"/>
          <w:szCs w:val="21"/>
          <w:highlight w:val="none"/>
          <w:u w:val="none"/>
        </w:rPr>
      </w:pPr>
      <w:r>
        <w:rPr>
          <w:rFonts w:hint="eastAsia" w:ascii="仿宋" w:hAnsi="仿宋" w:eastAsia="仿宋" w:cs="仿宋"/>
          <w:b/>
          <w:bCs w:val="0"/>
          <w:i w:val="0"/>
          <w:iCs w:val="0"/>
          <w:color w:val="000000"/>
          <w:sz w:val="21"/>
          <w:szCs w:val="21"/>
          <w:highlight w:val="none"/>
          <w:u w:val="none"/>
        </w:rPr>
        <w:t xml:space="preserve">5.</w:t>
      </w:r>
      <w:r>
        <w:rPr>
          <w:rFonts w:hint="eastAsia" w:ascii="仿宋" w:hAnsi="仿宋" w:eastAsia="仿宋" w:cs="仿宋"/>
          <w:b/>
          <w:bCs w:val="0"/>
          <w:i w:val="0"/>
          <w:iCs/>
          <w:color w:val="auto"/>
          <w:sz w:val="21"/>
          <w:szCs w:val="21"/>
          <w:highlight w:val="none"/>
          <w:u w:val="none"/>
        </w:rPr>
        <w:t xml:space="preserve">人员配备</w:t>
      </w:r>
      <w:r>
        <w:rPr>
          <w:rFonts w:hint="eastAsia" w:ascii="仿宋" w:hAnsi="仿宋" w:eastAsia="仿宋" w:cs="仿宋"/>
          <w:b/>
          <w:bCs w:val="0"/>
          <w:i w:val="0"/>
          <w:iCs/>
          <w:color w:val="auto"/>
          <w:sz w:val="21"/>
          <w:szCs w:val="21"/>
          <w:highlight w:val="none"/>
          <w:u w:val="none"/>
          <w:lang w:eastAsia="zh-CN"/>
        </w:rPr>
        <w:t xml:space="preserve">、人员组成及资历要求</w:t>
      </w:r>
      <w:r>
        <w:rPr>
          <w:rFonts w:hint="eastAsia" w:ascii="仿宋" w:hAnsi="仿宋" w:eastAsia="仿宋" w:cs="仿宋"/>
          <w:bCs/>
          <w:i w:val="0"/>
          <w:iCs/>
          <w:color w:val="auto"/>
          <w:sz w:val="21"/>
          <w:szCs w:val="21"/>
          <w:highlight w:val="none"/>
          <w:u w:val="none"/>
        </w:rPr>
        <w:t xml:space="preserve">：</w:t>
      </w:r>
      <w:r/>
    </w:p>
    <w:p>
      <w:pPr>
        <w:ind w:firstLine="480"/>
        <w:spacing w:line="360" w:lineRule="auto"/>
        <w:rPr>
          <w:rFonts w:hint="eastAsia" w:ascii="仿宋" w:hAnsi="仿宋" w:eastAsia="仿宋" w:cs="仿宋"/>
          <w:i w:val="0"/>
          <w:iCs w:val="0"/>
          <w:color w:val="000000"/>
          <w:sz w:val="21"/>
          <w:szCs w:val="21"/>
          <w:highlight w:val="none"/>
          <w:u w:val="none"/>
          <w:lang w:eastAsia="zh-CN"/>
        </w:rPr>
      </w:pPr>
      <w:r>
        <w:rPr>
          <w:rFonts w:hint="eastAsia" w:ascii="仿宋" w:hAnsi="仿宋" w:eastAsia="仿宋" w:cs="仿宋"/>
          <w:bCs/>
          <w:i w:val="0"/>
          <w:iCs w:val="0"/>
          <w:color w:val="000000"/>
          <w:sz w:val="21"/>
          <w:szCs w:val="21"/>
          <w:highlight w:val="none"/>
          <w:u w:val="none"/>
        </w:rPr>
        <w:t xml:space="preserve">（1）配备机构管理人员（业务主管）</w:t>
      </w:r>
      <w:r>
        <w:rPr>
          <w:rFonts w:hint="eastAsia" w:ascii="仿宋" w:hAnsi="仿宋" w:eastAsia="仿宋" w:cs="仿宋"/>
          <w:bCs/>
          <w:i w:val="0"/>
          <w:iCs w:val="0"/>
          <w:color w:val="000000"/>
          <w:sz w:val="21"/>
          <w:szCs w:val="21"/>
          <w:highlight w:val="none"/>
          <w:u w:val="none"/>
          <w:lang w:eastAsia="zh-CN"/>
        </w:rPr>
        <w:t xml:space="preserve">；</w:t>
      </w:r>
      <w:r/>
    </w:p>
    <w:p>
      <w:pPr>
        <w:ind w:firstLine="480"/>
        <w:spacing w:line="360" w:lineRule="auto"/>
        <w:rPr>
          <w:rFonts w:hint="eastAsia" w:ascii="仿宋" w:hAnsi="仿宋" w:eastAsia="仿宋" w:cs="仿宋"/>
          <w:bCs/>
          <w:i w:val="0"/>
          <w:iCs w:val="0"/>
          <w:color w:val="000000"/>
          <w:sz w:val="21"/>
          <w:szCs w:val="21"/>
          <w:highlight w:val="none"/>
          <w:u w:val="none"/>
        </w:rPr>
      </w:pPr>
      <w:r>
        <w:rPr>
          <w:rFonts w:hint="eastAsia" w:ascii="仿宋" w:hAnsi="仿宋" w:eastAsia="仿宋" w:cs="仿宋"/>
          <w:b w:val="0"/>
          <w:bCs/>
          <w:i w:val="0"/>
          <w:iCs w:val="0"/>
          <w:color w:val="000000"/>
          <w:sz w:val="21"/>
          <w:szCs w:val="21"/>
          <w:highlight w:val="none"/>
          <w:u w:val="none"/>
        </w:rPr>
        <w:t xml:space="preserve">（2）至少配备 1 名康复临床医师；</w:t>
      </w:r>
      <w:r/>
    </w:p>
    <w:p>
      <w:pPr>
        <w:ind w:firstLine="420"/>
        <w:spacing w:line="360" w:lineRule="auto"/>
        <w:rPr>
          <w:rFonts w:hint="eastAsia" w:ascii="仿宋" w:hAnsi="仿宋" w:eastAsia="仿宋" w:cs="仿宋"/>
          <w:bCs/>
          <w:i w:val="0"/>
          <w:iCs w:val="0"/>
          <w:color w:val="000000"/>
          <w:sz w:val="21"/>
          <w:szCs w:val="21"/>
          <w:highlight w:val="none"/>
          <w:u w:val="none"/>
        </w:rPr>
      </w:pPr>
      <w:r>
        <w:rPr>
          <w:rFonts w:hint="eastAsia" w:ascii="仿宋" w:hAnsi="仿宋" w:eastAsia="仿宋" w:cs="仿宋"/>
          <w:bCs/>
          <w:i w:val="0"/>
          <w:iCs w:val="0"/>
          <w:color w:val="000000"/>
          <w:sz w:val="21"/>
          <w:szCs w:val="21"/>
          <w:highlight w:val="none"/>
          <w:u w:val="none"/>
        </w:rPr>
        <w:t xml:space="preserve">（</w:t>
      </w:r>
      <w:r>
        <w:rPr>
          <w:rFonts w:hint="eastAsia" w:ascii="仿宋" w:hAnsi="仿宋" w:eastAsia="仿宋" w:cs="仿宋"/>
          <w:bCs/>
          <w:i w:val="0"/>
          <w:iCs w:val="0"/>
          <w:color w:val="000000"/>
          <w:sz w:val="21"/>
          <w:szCs w:val="21"/>
          <w:highlight w:val="none"/>
          <w:u w:val="none"/>
          <w:lang w:val="en-US" w:eastAsia="zh-CN"/>
        </w:rPr>
        <w:t xml:space="preserve">3</w:t>
      </w:r>
      <w:r>
        <w:rPr>
          <w:rFonts w:hint="eastAsia" w:ascii="仿宋" w:hAnsi="仿宋" w:eastAsia="仿宋" w:cs="仿宋"/>
          <w:bCs/>
          <w:i w:val="0"/>
          <w:iCs w:val="0"/>
          <w:color w:val="000000"/>
          <w:sz w:val="21"/>
          <w:szCs w:val="21"/>
          <w:highlight w:val="none"/>
          <w:u w:val="none"/>
        </w:rPr>
        <w:t xml:space="preserve">）配备康复治疗师；</w:t>
      </w:r>
      <w:r/>
    </w:p>
    <w:p>
      <w:pPr>
        <w:ind w:firstLine="420"/>
        <w:spacing w:line="360" w:lineRule="auto"/>
        <w:rPr>
          <w:rFonts w:hint="eastAsia" w:ascii="仿宋" w:hAnsi="仿宋" w:eastAsia="仿宋" w:cs="仿宋"/>
          <w:bCs/>
          <w:i w:val="0"/>
          <w:iCs w:val="0"/>
          <w:color w:val="000000"/>
          <w:sz w:val="21"/>
          <w:szCs w:val="21"/>
          <w:highlight w:val="none"/>
          <w:u w:val="none"/>
        </w:rPr>
      </w:pPr>
      <w:r>
        <w:rPr>
          <w:rFonts w:hint="eastAsia" w:ascii="仿宋" w:hAnsi="仿宋" w:eastAsia="仿宋" w:cs="仿宋"/>
          <w:bCs/>
          <w:i w:val="0"/>
          <w:iCs w:val="0"/>
          <w:color w:val="000000"/>
          <w:sz w:val="21"/>
          <w:szCs w:val="21"/>
          <w:highlight w:val="none"/>
          <w:u w:val="none"/>
          <w:lang w:eastAsia="zh-CN"/>
        </w:rPr>
        <w:t xml:space="preserve">（</w:t>
      </w:r>
      <w:r>
        <w:rPr>
          <w:rFonts w:hint="eastAsia" w:ascii="仿宋" w:hAnsi="仿宋" w:eastAsia="仿宋" w:cs="仿宋"/>
          <w:bCs/>
          <w:i w:val="0"/>
          <w:iCs w:val="0"/>
          <w:color w:val="000000"/>
          <w:sz w:val="21"/>
          <w:szCs w:val="21"/>
          <w:highlight w:val="none"/>
          <w:u w:val="none"/>
          <w:lang w:val="en-US" w:eastAsia="zh-CN"/>
        </w:rPr>
        <w:t xml:space="preserve">4</w:t>
      </w:r>
      <w:r>
        <w:rPr>
          <w:rFonts w:hint="eastAsia" w:ascii="仿宋" w:hAnsi="仿宋" w:eastAsia="仿宋" w:cs="仿宋"/>
          <w:bCs/>
          <w:i w:val="0"/>
          <w:iCs w:val="0"/>
          <w:color w:val="000000"/>
          <w:sz w:val="21"/>
          <w:szCs w:val="21"/>
          <w:highlight w:val="none"/>
          <w:u w:val="none"/>
          <w:lang w:eastAsia="zh-CN"/>
        </w:rPr>
        <w:t xml:space="preserve">）</w:t>
      </w:r>
      <w:r>
        <w:rPr>
          <w:rFonts w:hint="eastAsia" w:ascii="仿宋" w:hAnsi="仿宋" w:eastAsia="仿宋" w:cs="仿宋"/>
          <w:bCs/>
          <w:i w:val="0"/>
          <w:iCs w:val="0"/>
          <w:color w:val="000000"/>
          <w:sz w:val="21"/>
          <w:szCs w:val="21"/>
          <w:highlight w:val="none"/>
          <w:u w:val="none"/>
        </w:rPr>
        <w:t xml:space="preserve">参照《幼儿园教职工配备标准（暂行）》和《托儿所幼儿园卫生保健工作规范》配备保育员、保健医生</w:t>
      </w:r>
      <w:r>
        <w:rPr>
          <w:rFonts w:hint="eastAsia" w:ascii="仿宋" w:hAnsi="仿宋" w:eastAsia="仿宋" w:cs="仿宋"/>
          <w:bCs/>
          <w:i w:val="0"/>
          <w:iCs w:val="0"/>
          <w:color w:val="000000"/>
          <w:sz w:val="21"/>
          <w:szCs w:val="21"/>
          <w:highlight w:val="none"/>
          <w:u w:val="none"/>
          <w:lang w:eastAsia="zh-CN"/>
        </w:rPr>
        <w:t xml:space="preserve">；</w:t>
      </w:r>
      <w:r/>
    </w:p>
    <w:p>
      <w:pPr>
        <w:ind w:firstLine="480"/>
        <w:spacing w:line="360" w:lineRule="auto"/>
        <w:rPr>
          <w:rFonts w:hint="eastAsia" w:ascii="仿宋" w:hAnsi="仿宋" w:eastAsia="仿宋" w:cs="仿宋"/>
          <w:bCs/>
          <w:i w:val="0"/>
          <w:iCs w:val="0"/>
          <w:color w:val="000000"/>
          <w:sz w:val="21"/>
          <w:szCs w:val="21"/>
          <w:highlight w:val="none"/>
          <w:u w:val="none"/>
          <w:lang w:val="en-US" w:eastAsia="zh-CN"/>
        </w:rPr>
      </w:pPr>
      <w:r>
        <w:rPr>
          <w:rFonts w:hint="eastAsia" w:ascii="仿宋" w:hAnsi="仿宋" w:eastAsia="仿宋" w:cs="仿宋"/>
          <w:bCs/>
          <w:i w:val="0"/>
          <w:iCs w:val="0"/>
          <w:color w:val="000000"/>
          <w:sz w:val="21"/>
          <w:szCs w:val="21"/>
          <w:highlight w:val="none"/>
          <w:u w:val="none"/>
        </w:rPr>
        <w:t xml:space="preserve">（</w:t>
      </w:r>
      <w:r>
        <w:rPr>
          <w:rFonts w:hint="eastAsia" w:ascii="仿宋" w:hAnsi="仿宋" w:eastAsia="仿宋" w:cs="仿宋"/>
          <w:bCs/>
          <w:i w:val="0"/>
          <w:iCs w:val="0"/>
          <w:color w:val="000000"/>
          <w:sz w:val="21"/>
          <w:szCs w:val="21"/>
          <w:highlight w:val="none"/>
          <w:u w:val="none"/>
          <w:lang w:val="en-US" w:eastAsia="zh-CN"/>
        </w:rPr>
        <w:t xml:space="preserve">5</w:t>
      </w:r>
      <w:r>
        <w:rPr>
          <w:rFonts w:hint="eastAsia" w:ascii="仿宋" w:hAnsi="仿宋" w:eastAsia="仿宋" w:cs="仿宋"/>
          <w:bCs/>
          <w:i w:val="0"/>
          <w:iCs w:val="0"/>
          <w:color w:val="000000"/>
          <w:sz w:val="21"/>
          <w:szCs w:val="21"/>
          <w:highlight w:val="none"/>
          <w:u w:val="none"/>
        </w:rPr>
        <w:t xml:space="preserve">）</w:t>
      </w:r>
      <w:r>
        <w:rPr>
          <w:rFonts w:hint="eastAsia" w:ascii="仿宋" w:hAnsi="仿宋" w:eastAsia="仿宋" w:cs="仿宋"/>
          <w:bCs/>
          <w:i w:val="0"/>
          <w:iCs w:val="0"/>
          <w:color w:val="000000"/>
          <w:sz w:val="21"/>
          <w:szCs w:val="21"/>
          <w:highlight w:val="none"/>
          <w:u w:val="none"/>
          <w:lang w:val="en-US" w:eastAsia="zh-CN"/>
        </w:rPr>
        <w:t xml:space="preserve">肢体康复医师（含业务主管）、康复训练人员、教师不低于机构内职工总数的70%；</w:t>
      </w:r>
      <w:r/>
    </w:p>
    <w:p>
      <w:pPr>
        <w:ind w:firstLine="480"/>
        <w:spacing w:line="360" w:lineRule="auto"/>
        <w:rPr>
          <w:rFonts w:hint="eastAsia" w:ascii="仿宋" w:hAnsi="仿宋" w:eastAsia="仿宋" w:cs="仿宋"/>
          <w:bCs/>
          <w:i w:val="0"/>
          <w:iCs w:val="0"/>
          <w:color w:val="000000"/>
          <w:sz w:val="21"/>
          <w:szCs w:val="21"/>
          <w:highlight w:val="none"/>
          <w:u w:val="none"/>
        </w:rPr>
      </w:pPr>
      <w:r>
        <w:rPr>
          <w:rFonts w:hint="eastAsia" w:ascii="仿宋" w:hAnsi="仿宋" w:eastAsia="仿宋" w:cs="仿宋"/>
          <w:bCs/>
          <w:i w:val="0"/>
          <w:iCs w:val="0"/>
          <w:color w:val="000000"/>
          <w:sz w:val="21"/>
          <w:szCs w:val="21"/>
          <w:highlight w:val="none"/>
          <w:u w:val="none"/>
          <w:lang w:val="en-US" w:eastAsia="zh-CN"/>
        </w:rPr>
        <w:t xml:space="preserve">（6）</w:t>
      </w:r>
      <w:r>
        <w:rPr>
          <w:rFonts w:hint="eastAsia" w:ascii="仿宋" w:hAnsi="仿宋" w:eastAsia="仿宋" w:cs="仿宋"/>
          <w:bCs/>
          <w:i w:val="0"/>
          <w:iCs w:val="0"/>
          <w:color w:val="000000"/>
          <w:sz w:val="21"/>
          <w:szCs w:val="21"/>
          <w:highlight w:val="none"/>
          <w:u w:val="none"/>
        </w:rPr>
        <w:t xml:space="preserve">肢体康复医师与残疾儿童比例不低于 1:20;</w:t>
      </w:r>
      <w:r/>
    </w:p>
    <w:p>
      <w:pPr>
        <w:ind w:firstLine="480"/>
        <w:spacing w:line="360" w:lineRule="auto"/>
        <w:rPr>
          <w:rFonts w:hint="eastAsia" w:ascii="仿宋" w:hAnsi="仿宋" w:eastAsia="仿宋" w:cs="仿宋"/>
          <w:bCs/>
          <w:i w:val="0"/>
          <w:iCs w:val="0"/>
          <w:color w:val="000000"/>
          <w:sz w:val="21"/>
          <w:szCs w:val="21"/>
          <w:highlight w:val="none"/>
          <w:u w:val="none"/>
        </w:rPr>
      </w:pPr>
      <w:r>
        <w:rPr>
          <w:rFonts w:hint="eastAsia" w:ascii="仿宋" w:hAnsi="仿宋" w:eastAsia="仿宋" w:cs="仿宋"/>
          <w:bCs/>
          <w:i w:val="0"/>
          <w:iCs w:val="0"/>
          <w:color w:val="000000"/>
          <w:sz w:val="21"/>
          <w:szCs w:val="21"/>
          <w:highlight w:val="none"/>
          <w:u w:val="none"/>
          <w:lang w:eastAsia="zh-CN"/>
        </w:rPr>
        <w:t xml:space="preserve">（</w:t>
      </w:r>
      <w:r>
        <w:rPr>
          <w:rFonts w:hint="eastAsia" w:ascii="仿宋" w:hAnsi="仿宋" w:eastAsia="仿宋" w:cs="仿宋"/>
          <w:bCs/>
          <w:i w:val="0"/>
          <w:iCs w:val="0"/>
          <w:color w:val="000000"/>
          <w:sz w:val="21"/>
          <w:szCs w:val="21"/>
          <w:highlight w:val="none"/>
          <w:u w:val="none"/>
          <w:lang w:val="en-US" w:eastAsia="zh-CN"/>
        </w:rPr>
        <w:t xml:space="preserve">7</w:t>
      </w:r>
      <w:r>
        <w:rPr>
          <w:rFonts w:hint="eastAsia" w:ascii="仿宋" w:hAnsi="仿宋" w:eastAsia="仿宋" w:cs="仿宋"/>
          <w:bCs/>
          <w:i w:val="0"/>
          <w:iCs w:val="0"/>
          <w:color w:val="000000"/>
          <w:sz w:val="21"/>
          <w:szCs w:val="21"/>
          <w:highlight w:val="none"/>
          <w:u w:val="none"/>
          <w:lang w:eastAsia="zh-CN"/>
        </w:rPr>
        <w:t xml:space="preserve">）</w:t>
      </w:r>
      <w:r>
        <w:rPr>
          <w:rFonts w:hint="eastAsia" w:ascii="仿宋" w:hAnsi="仿宋" w:eastAsia="仿宋" w:cs="仿宋"/>
          <w:bCs/>
          <w:i w:val="0"/>
          <w:iCs w:val="0"/>
          <w:color w:val="000000"/>
          <w:sz w:val="21"/>
          <w:szCs w:val="21"/>
          <w:highlight w:val="none"/>
          <w:u w:val="none"/>
        </w:rPr>
        <w:t xml:space="preserve">肢体康复治疗师与残疾儿童比例不低于 1:8；</w:t>
      </w:r>
      <w:r/>
    </w:p>
    <w:p>
      <w:pPr>
        <w:ind w:firstLine="480"/>
        <w:spacing w:line="360" w:lineRule="auto"/>
        <w:rPr>
          <w:rFonts w:hint="eastAsia" w:ascii="仿宋" w:hAnsi="仿宋" w:eastAsia="仿宋" w:cs="仿宋"/>
          <w:bCs/>
          <w:i w:val="0"/>
          <w:iCs w:val="0"/>
          <w:color w:val="000000"/>
          <w:sz w:val="21"/>
          <w:szCs w:val="21"/>
          <w:highlight w:val="none"/>
          <w:u w:val="none"/>
          <w:lang w:eastAsia="zh-CN"/>
        </w:rPr>
      </w:pPr>
      <w:r>
        <w:rPr>
          <w:rFonts w:hint="eastAsia" w:ascii="仿宋" w:hAnsi="仿宋" w:eastAsia="仿宋" w:cs="仿宋"/>
          <w:bCs/>
          <w:i w:val="0"/>
          <w:iCs w:val="0"/>
          <w:color w:val="000000"/>
          <w:sz w:val="21"/>
          <w:szCs w:val="21"/>
          <w:highlight w:val="none"/>
          <w:u w:val="none"/>
          <w:lang w:eastAsia="zh-CN"/>
        </w:rPr>
        <w:t xml:space="preserve">（</w:t>
      </w:r>
      <w:r>
        <w:rPr>
          <w:rFonts w:hint="eastAsia" w:ascii="仿宋" w:hAnsi="仿宋" w:eastAsia="仿宋" w:cs="仿宋"/>
          <w:bCs/>
          <w:i w:val="0"/>
          <w:iCs w:val="0"/>
          <w:color w:val="000000"/>
          <w:sz w:val="21"/>
          <w:szCs w:val="21"/>
          <w:highlight w:val="none"/>
          <w:u w:val="none"/>
          <w:lang w:val="en-US" w:eastAsia="zh-CN"/>
        </w:rPr>
        <w:t xml:space="preserve">8</w:t>
      </w:r>
      <w:r>
        <w:rPr>
          <w:rFonts w:hint="eastAsia" w:ascii="仿宋" w:hAnsi="仿宋" w:eastAsia="仿宋" w:cs="仿宋"/>
          <w:bCs/>
          <w:i w:val="0"/>
          <w:iCs w:val="0"/>
          <w:color w:val="000000"/>
          <w:sz w:val="21"/>
          <w:szCs w:val="21"/>
          <w:highlight w:val="none"/>
          <w:u w:val="none"/>
          <w:lang w:eastAsia="zh-CN"/>
        </w:rPr>
        <w:t xml:space="preserve">）</w:t>
      </w:r>
      <w:r>
        <w:rPr>
          <w:rFonts w:hint="eastAsia" w:ascii="仿宋" w:hAnsi="仿宋" w:eastAsia="仿宋" w:cs="仿宋"/>
          <w:bCs/>
          <w:i w:val="0"/>
          <w:iCs w:val="0"/>
          <w:color w:val="000000"/>
          <w:sz w:val="21"/>
          <w:szCs w:val="21"/>
          <w:highlight w:val="none"/>
          <w:u w:val="none"/>
        </w:rPr>
        <w:t xml:space="preserve">教师与残疾儿童比例不低于 1:10</w:t>
      </w:r>
      <w:r>
        <w:rPr>
          <w:rFonts w:hint="eastAsia" w:ascii="仿宋" w:hAnsi="仿宋" w:eastAsia="仿宋" w:cs="仿宋"/>
          <w:bCs/>
          <w:i w:val="0"/>
          <w:iCs w:val="0"/>
          <w:color w:val="000000"/>
          <w:sz w:val="21"/>
          <w:szCs w:val="21"/>
          <w:highlight w:val="none"/>
          <w:u w:val="none"/>
          <w:lang w:eastAsia="zh-CN"/>
        </w:rPr>
        <w:t xml:space="preserve">；</w:t>
      </w:r>
      <w:r/>
    </w:p>
    <w:p>
      <w:pPr>
        <w:ind w:firstLine="480"/>
        <w:spacing w:line="360" w:lineRule="auto"/>
        <w:rPr>
          <w:rFonts w:hint="eastAsia" w:ascii="仿宋" w:hAnsi="仿宋" w:eastAsia="仿宋" w:cs="仿宋"/>
          <w:bCs/>
          <w:i w:val="0"/>
          <w:iCs w:val="0"/>
          <w:color w:val="000000"/>
          <w:sz w:val="21"/>
          <w:szCs w:val="21"/>
          <w:highlight w:val="none"/>
          <w:u w:val="none"/>
          <w:lang w:eastAsia="zh-CN"/>
        </w:rPr>
      </w:pPr>
      <w:r>
        <w:rPr>
          <w:rFonts w:hint="eastAsia" w:ascii="仿宋" w:hAnsi="仿宋" w:eastAsia="仿宋" w:cs="仿宋"/>
          <w:bCs/>
          <w:i w:val="0"/>
          <w:iCs w:val="0"/>
          <w:color w:val="000000"/>
          <w:sz w:val="21"/>
          <w:szCs w:val="21"/>
          <w:highlight w:val="none"/>
          <w:u w:val="none"/>
          <w:lang w:eastAsia="zh-CN"/>
        </w:rPr>
        <w:t xml:space="preserve">（</w:t>
      </w:r>
      <w:r>
        <w:rPr>
          <w:rFonts w:hint="eastAsia" w:ascii="仿宋" w:hAnsi="仿宋" w:eastAsia="仿宋" w:cs="仿宋"/>
          <w:bCs/>
          <w:i w:val="0"/>
          <w:iCs w:val="0"/>
          <w:color w:val="000000"/>
          <w:sz w:val="21"/>
          <w:szCs w:val="21"/>
          <w:highlight w:val="none"/>
          <w:u w:val="none"/>
          <w:lang w:val="en-US" w:eastAsia="zh-CN"/>
        </w:rPr>
        <w:t xml:space="preserve">9</w:t>
      </w:r>
      <w:r>
        <w:rPr>
          <w:rFonts w:hint="eastAsia" w:ascii="仿宋" w:hAnsi="仿宋" w:eastAsia="仿宋" w:cs="仿宋"/>
          <w:bCs/>
          <w:i w:val="0"/>
          <w:iCs w:val="0"/>
          <w:color w:val="000000"/>
          <w:sz w:val="21"/>
          <w:szCs w:val="21"/>
          <w:highlight w:val="none"/>
          <w:u w:val="none"/>
          <w:lang w:eastAsia="zh-CN"/>
        </w:rPr>
        <w:t xml:space="preserve">）业务主管具有肢体残疾康复基本技能及３年以上康复机构管理经验；</w:t>
      </w:r>
      <w:r/>
    </w:p>
    <w:p>
      <w:pPr>
        <w:ind w:firstLine="480"/>
        <w:spacing w:line="360" w:lineRule="auto"/>
        <w:rPr>
          <w:rFonts w:hint="eastAsia" w:ascii="仿宋" w:hAnsi="仿宋" w:eastAsia="仿宋" w:cs="仿宋"/>
          <w:bCs/>
          <w:i w:val="0"/>
          <w:iCs w:val="0"/>
          <w:color w:val="000000"/>
          <w:sz w:val="21"/>
          <w:szCs w:val="21"/>
          <w:highlight w:val="none"/>
          <w:u w:val="none"/>
          <w:lang w:eastAsia="zh-CN"/>
        </w:rPr>
      </w:pPr>
      <w:r>
        <w:rPr>
          <w:rFonts w:hint="eastAsia" w:ascii="仿宋" w:hAnsi="仿宋" w:eastAsia="仿宋" w:cs="仿宋"/>
          <w:bCs/>
          <w:i w:val="0"/>
          <w:iCs w:val="0"/>
          <w:color w:val="000000"/>
          <w:sz w:val="21"/>
          <w:szCs w:val="21"/>
          <w:highlight w:val="none"/>
          <w:u w:val="none"/>
          <w:lang w:eastAsia="zh-CN"/>
        </w:rPr>
        <w:t xml:space="preserve">（</w:t>
      </w:r>
      <w:r>
        <w:rPr>
          <w:rFonts w:hint="eastAsia" w:ascii="仿宋" w:hAnsi="仿宋" w:eastAsia="仿宋" w:cs="仿宋"/>
          <w:bCs/>
          <w:i w:val="0"/>
          <w:iCs w:val="0"/>
          <w:color w:val="000000"/>
          <w:sz w:val="21"/>
          <w:szCs w:val="21"/>
          <w:highlight w:val="none"/>
          <w:u w:val="none"/>
          <w:lang w:val="en-US" w:eastAsia="zh-CN"/>
        </w:rPr>
        <w:t xml:space="preserve">10</w:t>
      </w:r>
      <w:r>
        <w:rPr>
          <w:rFonts w:hint="eastAsia" w:ascii="仿宋" w:hAnsi="仿宋" w:eastAsia="仿宋" w:cs="仿宋"/>
          <w:bCs/>
          <w:i w:val="0"/>
          <w:iCs w:val="0"/>
          <w:color w:val="000000"/>
          <w:sz w:val="21"/>
          <w:szCs w:val="21"/>
          <w:highlight w:val="none"/>
          <w:u w:val="none"/>
          <w:lang w:eastAsia="zh-CN"/>
        </w:rPr>
        <w:t xml:space="preserve">）康复医师具有康复医学与理疗学、儿科、中医或中西医专业背景，取得国家医师资格证书；</w:t>
      </w:r>
      <w:r/>
    </w:p>
    <w:p>
      <w:pPr>
        <w:ind w:firstLine="480"/>
        <w:spacing w:line="360" w:lineRule="auto"/>
        <w:rPr>
          <w:rFonts w:hint="eastAsia" w:ascii="仿宋" w:hAnsi="仿宋" w:eastAsia="仿宋" w:cs="仿宋"/>
          <w:bCs/>
          <w:i w:val="0"/>
          <w:iCs w:val="0"/>
          <w:color w:val="000000"/>
          <w:sz w:val="21"/>
          <w:szCs w:val="21"/>
          <w:highlight w:val="none"/>
          <w:u w:val="none"/>
          <w:lang w:val="en-US" w:eastAsia="zh-CN"/>
        </w:rPr>
      </w:pPr>
      <w:r>
        <w:rPr>
          <w:rFonts w:hint="eastAsia" w:ascii="仿宋" w:hAnsi="仿宋" w:eastAsia="仿宋" w:cs="仿宋"/>
          <w:bCs/>
          <w:i w:val="0"/>
          <w:iCs w:val="0"/>
          <w:color w:val="000000"/>
          <w:sz w:val="21"/>
          <w:szCs w:val="21"/>
          <w:highlight w:val="none"/>
          <w:u w:val="none"/>
          <w:lang w:eastAsia="zh-CN"/>
        </w:rPr>
        <w:t xml:space="preserve">（</w:t>
      </w:r>
      <w:r>
        <w:rPr>
          <w:rFonts w:hint="eastAsia" w:ascii="仿宋" w:hAnsi="仿宋" w:eastAsia="仿宋" w:cs="仿宋"/>
          <w:bCs/>
          <w:i w:val="0"/>
          <w:iCs w:val="0"/>
          <w:color w:val="000000"/>
          <w:sz w:val="21"/>
          <w:szCs w:val="21"/>
          <w:highlight w:val="none"/>
          <w:u w:val="none"/>
          <w:lang w:val="en-US" w:eastAsia="zh-CN"/>
        </w:rPr>
        <w:t xml:space="preserve">11</w:t>
      </w:r>
      <w:r>
        <w:rPr>
          <w:rFonts w:hint="eastAsia" w:ascii="仿宋" w:hAnsi="仿宋" w:eastAsia="仿宋" w:cs="仿宋"/>
          <w:bCs/>
          <w:i w:val="0"/>
          <w:iCs w:val="0"/>
          <w:color w:val="000000"/>
          <w:sz w:val="21"/>
          <w:szCs w:val="21"/>
          <w:highlight w:val="none"/>
          <w:u w:val="none"/>
          <w:lang w:eastAsia="zh-CN"/>
        </w:rPr>
        <w:t xml:space="preserve">）康复治疗师，有医疗、康复、护理相关专业背景并取得相应执业资格</w:t>
      </w:r>
      <w:r>
        <w:rPr>
          <w:rFonts w:hint="eastAsia" w:ascii="仿宋" w:hAnsi="仿宋" w:eastAsia="仿宋" w:cs="仿宋"/>
          <w:bCs/>
          <w:i w:val="0"/>
          <w:iCs w:val="0"/>
          <w:color w:val="000000"/>
          <w:sz w:val="21"/>
          <w:szCs w:val="21"/>
          <w:highlight w:val="none"/>
          <w:u w:val="none"/>
          <w:lang w:val="en-US" w:eastAsia="zh-CN"/>
        </w:rPr>
        <w:t xml:space="preserve">;</w:t>
      </w:r>
      <w:r/>
    </w:p>
    <w:p>
      <w:pPr>
        <w:ind w:firstLine="480"/>
        <w:spacing w:line="360" w:lineRule="auto"/>
        <w:rPr>
          <w:rFonts w:hint="eastAsia" w:ascii="仿宋" w:hAnsi="仿宋" w:eastAsia="仿宋" w:cs="仿宋"/>
          <w:bCs/>
          <w:i w:val="0"/>
          <w:iCs w:val="0"/>
          <w:color w:val="000000"/>
          <w:sz w:val="21"/>
          <w:szCs w:val="21"/>
          <w:highlight w:val="none"/>
          <w:u w:val="none"/>
          <w:lang w:val="en-US" w:eastAsia="zh-CN"/>
        </w:rPr>
      </w:pPr>
      <w:r>
        <w:rPr>
          <w:rFonts w:hint="eastAsia" w:ascii="仿宋" w:hAnsi="仿宋" w:eastAsia="仿宋" w:cs="仿宋"/>
          <w:bCs/>
          <w:i w:val="0"/>
          <w:iCs w:val="0"/>
          <w:color w:val="000000"/>
          <w:sz w:val="21"/>
          <w:szCs w:val="21"/>
          <w:highlight w:val="none"/>
          <w:u w:val="none"/>
          <w:lang w:val="en-US" w:eastAsia="zh-CN"/>
        </w:rPr>
        <w:t xml:space="preserve">（12）康复教师具有特殊教育、学前教育、心理学相关专业背景，并取得相关资格证书。</w:t>
      </w:r>
      <w:r/>
    </w:p>
    <w:p>
      <w:pPr>
        <w:ind w:firstLine="480"/>
        <w:spacing w:line="360" w:lineRule="auto"/>
        <w:rPr>
          <w:rFonts w:hint="eastAsia" w:ascii="仿宋" w:hAnsi="仿宋" w:eastAsia="仿宋" w:cs="仿宋"/>
          <w:bCs/>
          <w:i w:val="0"/>
          <w:iCs w:val="0"/>
          <w:color w:val="000000"/>
          <w:sz w:val="21"/>
          <w:szCs w:val="21"/>
          <w:highlight w:val="none"/>
          <w:u w:val="none"/>
          <w:lang w:val="en-US" w:eastAsia="zh-CN"/>
        </w:rPr>
      </w:pPr>
      <w:r>
        <w:rPr>
          <w:rFonts w:hint="eastAsia" w:ascii="仿宋" w:hAnsi="仿宋" w:eastAsia="仿宋" w:cs="仿宋"/>
          <w:bCs/>
          <w:i w:val="0"/>
          <w:iCs w:val="0"/>
          <w:color w:val="000000"/>
          <w:sz w:val="21"/>
          <w:szCs w:val="21"/>
          <w:highlight w:val="none"/>
          <w:u w:val="none"/>
          <w:lang w:val="en-US" w:eastAsia="zh-CN"/>
        </w:rPr>
        <w:t xml:space="preserve">（13）机构所有工作人员根据岗位要求取得健康证明。</w:t>
      </w:r>
      <w:r/>
    </w:p>
    <w:p>
      <w:pPr>
        <w:numPr>
          <w:ilvl w:val="0"/>
          <w:numId w:val="0"/>
        </w:numPr>
        <w:ind w:firstLine="422"/>
        <w:spacing w:line="360" w:lineRule="auto"/>
        <w:rPr>
          <w:rFonts w:hint="eastAsia" w:ascii="仿宋" w:hAnsi="仿宋" w:eastAsia="仿宋" w:cs="仿宋"/>
          <w:b/>
          <w:bCs w:val="0"/>
          <w:color w:val="000000"/>
          <w:sz w:val="21"/>
          <w:szCs w:val="21"/>
          <w:highlight w:val="none"/>
        </w:rPr>
      </w:pPr>
      <w:r>
        <w:rPr>
          <w:rFonts w:hint="eastAsia" w:ascii="仿宋" w:hAnsi="仿宋" w:eastAsia="仿宋" w:cs="仿宋"/>
          <w:b/>
          <w:sz w:val="21"/>
          <w:szCs w:val="21"/>
          <w:highlight w:val="none"/>
        </w:rPr>
        <w:t xml:space="preserve">★</w:t>
      </w:r>
      <w:r>
        <w:rPr>
          <w:rFonts w:hint="eastAsia" w:ascii="仿宋" w:hAnsi="仿宋" w:eastAsia="仿宋" w:cs="仿宋"/>
          <w:b/>
          <w:bCs w:val="0"/>
          <w:color w:val="000000"/>
          <w:sz w:val="21"/>
          <w:szCs w:val="21"/>
          <w:highlight w:val="none"/>
          <w:lang w:val="en-US" w:eastAsia="zh-CN"/>
        </w:rPr>
        <w:t xml:space="preserve">6</w:t>
      </w:r>
      <w:r>
        <w:rPr>
          <w:rFonts w:hint="eastAsia" w:ascii="仿宋" w:hAnsi="仿宋" w:eastAsia="仿宋" w:cs="仿宋"/>
          <w:b/>
          <w:bCs w:val="0"/>
          <w:color w:val="000000"/>
          <w:sz w:val="21"/>
          <w:szCs w:val="21"/>
          <w:highlight w:val="none"/>
        </w:rPr>
        <w:t xml:space="preserve">. 服务能力</w:t>
      </w:r>
      <w:r>
        <w:rPr>
          <w:rFonts w:hint="eastAsia" w:ascii="仿宋" w:hAnsi="仿宋" w:eastAsia="仿宋" w:cs="仿宋"/>
          <w:i w:val="0"/>
          <w:iCs/>
          <w:color w:val="000000"/>
          <w:sz w:val="21"/>
          <w:szCs w:val="21"/>
          <w:highlight w:val="none"/>
          <w:u w:val="none"/>
        </w:rPr>
        <w:t xml:space="preserve">（提供加盖</w:t>
      </w:r>
      <w:r>
        <w:rPr>
          <w:rFonts w:hint="eastAsia" w:ascii="仿宋" w:hAnsi="仿宋" w:eastAsia="仿宋" w:cs="仿宋"/>
          <w:i w:val="0"/>
          <w:iCs/>
          <w:color w:val="000000"/>
          <w:sz w:val="21"/>
          <w:szCs w:val="21"/>
          <w:highlight w:val="none"/>
          <w:u w:val="none"/>
          <w:lang w:eastAsia="zh-CN"/>
        </w:rPr>
        <w:t xml:space="preserve">投标人</w:t>
      </w:r>
      <w:r>
        <w:rPr>
          <w:rFonts w:hint="eastAsia" w:ascii="仿宋" w:hAnsi="仿宋" w:eastAsia="仿宋" w:cs="仿宋"/>
          <w:i w:val="0"/>
          <w:iCs/>
          <w:color w:val="000000"/>
          <w:sz w:val="21"/>
          <w:szCs w:val="21"/>
          <w:highlight w:val="none"/>
          <w:u w:val="none"/>
        </w:rPr>
        <w:t xml:space="preserve">公章的承诺函扫描件</w:t>
      </w:r>
      <w:r>
        <w:rPr>
          <w:rFonts w:hint="eastAsia" w:ascii="仿宋" w:hAnsi="仿宋" w:eastAsia="仿宋" w:cs="仿宋"/>
          <w:i w:val="0"/>
          <w:iCs/>
          <w:color w:val="000000"/>
          <w:sz w:val="21"/>
          <w:szCs w:val="21"/>
          <w:highlight w:val="none"/>
          <w:u w:val="none"/>
          <w:lang w:eastAsia="zh-CN"/>
        </w:rPr>
        <w:t xml:space="preserve">，</w:t>
      </w:r>
      <w:r>
        <w:rPr>
          <w:rFonts w:hint="eastAsia" w:ascii="仿宋" w:hAnsi="仿宋" w:eastAsia="仿宋" w:cs="仿宋"/>
          <w:i w:val="0"/>
          <w:iCs/>
          <w:color w:val="000000"/>
          <w:sz w:val="21"/>
          <w:szCs w:val="21"/>
          <w:highlight w:val="none"/>
          <w:u w:val="none"/>
        </w:rPr>
        <w:t xml:space="preserve">格式</w:t>
      </w:r>
      <w:r>
        <w:rPr>
          <w:rFonts w:hint="eastAsia" w:ascii="仿宋" w:hAnsi="仿宋" w:eastAsia="仿宋" w:cs="仿宋"/>
          <w:i w:val="0"/>
          <w:iCs/>
          <w:color w:val="000000"/>
          <w:sz w:val="21"/>
          <w:szCs w:val="21"/>
          <w:highlight w:val="none"/>
          <w:u w:val="none"/>
          <w:lang w:eastAsia="zh-CN"/>
        </w:rPr>
        <w:t xml:space="preserve">自拟）</w:t>
      </w:r>
      <w:r>
        <w:rPr>
          <w:rFonts w:hint="eastAsia" w:ascii="仿宋" w:hAnsi="仿宋" w:eastAsia="仿宋" w:cs="仿宋"/>
          <w:b/>
          <w:bCs w:val="0"/>
          <w:color w:val="000000"/>
          <w:sz w:val="21"/>
          <w:szCs w:val="21"/>
          <w:highlight w:val="none"/>
        </w:rPr>
        <w:t xml:space="preserve">：</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（1）具有同时收训20名以上肢体残疾儿童的能力。 </w:t>
      </w:r>
      <w:r/>
    </w:p>
    <w:p>
      <w:pPr>
        <w:ind w:firstLine="480"/>
        <w:spacing w:line="360" w:lineRule="auto"/>
        <w:rPr>
          <w:rFonts w:hint="eastAsia" w:ascii="仿宋" w:hAnsi="仿宋" w:eastAsia="仿宋" w:cs="仿宋"/>
          <w:bCs/>
          <w:i w:val="0"/>
          <w:iCs/>
          <w:color w:val="000000"/>
          <w:sz w:val="21"/>
          <w:szCs w:val="21"/>
          <w:highlight w:val="none"/>
          <w:u w:val="none"/>
        </w:rPr>
      </w:pPr>
      <w:r/>
      <w:bookmarkStart w:id="12" w:name="OLE_LINK21"/>
      <w:r/>
      <w:bookmarkStart w:id="13" w:name="OLE_LINK20"/>
      <w:r>
        <w:rPr>
          <w:rFonts w:hint="eastAsia" w:ascii="仿宋" w:hAnsi="仿宋" w:eastAsia="仿宋" w:cs="仿宋"/>
          <w:bCs/>
          <w:i w:val="0"/>
          <w:iCs/>
          <w:color w:val="000000"/>
          <w:sz w:val="21"/>
          <w:szCs w:val="21"/>
          <w:highlight w:val="none"/>
          <w:u w:val="none"/>
        </w:rPr>
        <w:t xml:space="preserve">（2）康复训练：年度机构内基本康复服务时间不少于 9 个月。能提供以下训练内容：粗大运动和精细运动功能训练、认知和语言能力训练、生活自理和社会适应能力训练。全日制康复服务每天 4 小时（当月法定工作（学习）日），课程设置应符合残疾儿童个性特征，每天个性化服务支持不少于 1 节课 40 分钟。非全日制康复服务每月 12 天（每周 3 天），每天 1 次 1.5 小时，其中个性化服务支持不少于 1 小时。</w:t>
      </w:r>
      <w:bookmarkEnd w:id="12"/>
      <w:r/>
      <w:bookmarkEnd w:id="13"/>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（3）社会融合活动：组织肢体残疾儿童开展文化、体育、娱乐等活动，促进社会融合，为残疾儿童入园（入学）提供必要指导、支持和帮助。每季度进行 1 次，每次不少于 1 小时。</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（4）支持性服务：为受训儿童及家长提供家庭康复指导、心理辅导、政策咨询、知识普及等支持性服务，集中培训活动每两月不少于 1 次，每次不少于 1 小时。 </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（5）残疾儿童年度康复训练前、训练中、训练后应进行康复效能评估,每年不少于 3 次。</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r>
      <w:r/>
    </w:p>
    <w:p>
      <w:pPr>
        <w:pStyle w:val="1018"/>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ind w:left="0" w:firstLine="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ind w:left="0" w:firstLine="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ind w:left="0" w:firstLine="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ind w:left="0" w:firstLine="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ind w:left="0" w:firstLine="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ind w:left="0" w:firstLine="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ind w:left="0" w:firstLine="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ind w:left="0" w:firstLine="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ind w:left="0" w:firstLine="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1018"/>
        <w:ind w:left="0" w:firstLine="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智力残疾儿童基本康复训练服务</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1.建设要求：机构规划布局、建设规模和建设面积执行《残疾人康复机构建设标准》（建标165－2013）中关于“选址与规划布局”和“建设规模与建筑面积指标”的相关规定。</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2. 训练场地：</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bCs/>
          <w:color w:val="000000"/>
          <w:sz w:val="21"/>
          <w:szCs w:val="21"/>
          <w:highlight w:val="none"/>
          <w:lang w:val="en-US" w:eastAsia="zh-CN"/>
        </w:rPr>
        <w:t xml:space="preserve">2.1</w:t>
      </w:r>
      <w:r>
        <w:rPr>
          <w:rFonts w:hint="eastAsia" w:ascii="仿宋" w:hAnsi="仿宋" w:eastAsia="仿宋" w:cs="仿宋"/>
          <w:sz w:val="21"/>
          <w:szCs w:val="21"/>
          <w:highlight w:val="none"/>
        </w:rPr>
        <w:t xml:space="preserve">应设置咨询接待(评估)室、集体（组别）训练教室、运动/感统训练室、个训教室、生活自理训练区、有可利用的室外活动场地，无障碍设施完备。业务用房面积不少于建筑总面积的 60%。设置应符合（建标 165－2013）规定。</w:t>
      </w:r>
      <w:r/>
    </w:p>
    <w:p>
      <w:pPr>
        <w:ind w:firstLine="48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2.2咨询接待(评估)室至少 1 间,不小于 15 平方米。 </w:t>
      </w:r>
      <w:r/>
    </w:p>
    <w:p>
      <w:pPr>
        <w:ind w:firstLine="48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2.3集体（组别）训练教室至少 1 间，内设游戏活动区,每间不小于 30 平方米。</w:t>
      </w:r>
      <w:r/>
    </w:p>
    <w:p>
      <w:pPr>
        <w:ind w:firstLine="48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2.4 运动/感统训练室至少 1 间,不小于 50 平方米。</w:t>
      </w:r>
      <w:r/>
    </w:p>
    <w:p>
      <w:pPr>
        <w:ind w:firstLine="48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2.5个训教室数量与收训儿童人数按 1:5 的比例标准设置，每间面积不小于 8 平方米。</w:t>
      </w:r>
      <w:r/>
    </w:p>
    <w:p>
      <w:pPr>
        <w:ind w:firstLine="48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2.6 生活自理能力训练区,包括洗漱、就餐、更衣、如厕等区域，可结合机构日常生活环境设置。</w:t>
      </w:r>
      <w:r/>
    </w:p>
    <w:p>
      <w:pPr>
        <w:ind w:firstLine="480"/>
        <w:spacing w:line="360" w:lineRule="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2.7 室外活动场地面积按人均 2 平方米标准设置，建有与智力残疾儿童相适应的运动器材和游戏娱乐设施，室外场地应独立，设有安全提示标志和安全设施，确保无安全隐患。</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
          <w:sz w:val="21"/>
          <w:szCs w:val="21"/>
          <w:highlight w:val="none"/>
        </w:rPr>
        <w:t xml:space="preserve">★</w:t>
      </w:r>
      <w:r>
        <w:rPr>
          <w:rFonts w:hint="eastAsia" w:ascii="仿宋" w:hAnsi="仿宋" w:eastAsia="仿宋" w:cs="仿宋"/>
          <w:bCs/>
          <w:i w:val="0"/>
          <w:iCs/>
          <w:color w:val="000000"/>
          <w:sz w:val="21"/>
          <w:szCs w:val="21"/>
          <w:highlight w:val="none"/>
          <w:u w:val="none"/>
        </w:rPr>
        <w:t xml:space="preserve">3.训练设备</w:t>
      </w:r>
      <w:r>
        <w:rPr>
          <w:rFonts w:hint="eastAsia" w:ascii="仿宋" w:hAnsi="仿宋" w:eastAsia="仿宋" w:cs="仿宋"/>
          <w:i w:val="0"/>
          <w:iCs/>
          <w:color w:val="000000"/>
          <w:sz w:val="21"/>
          <w:szCs w:val="21"/>
          <w:highlight w:val="none"/>
          <w:u w:val="none"/>
        </w:rPr>
        <w:t xml:space="preserve">（提供加盖</w:t>
      </w:r>
      <w:r>
        <w:rPr>
          <w:rFonts w:hint="eastAsia" w:ascii="仿宋" w:hAnsi="仿宋" w:eastAsia="仿宋" w:cs="仿宋"/>
          <w:i w:val="0"/>
          <w:iCs/>
          <w:color w:val="000000"/>
          <w:sz w:val="21"/>
          <w:szCs w:val="21"/>
          <w:highlight w:val="none"/>
          <w:u w:val="none"/>
          <w:lang w:eastAsia="zh-CN"/>
        </w:rPr>
        <w:t xml:space="preserve">投标人</w:t>
      </w:r>
      <w:r>
        <w:rPr>
          <w:rFonts w:hint="eastAsia" w:ascii="仿宋" w:hAnsi="仿宋" w:eastAsia="仿宋" w:cs="仿宋"/>
          <w:i w:val="0"/>
          <w:iCs/>
          <w:color w:val="000000"/>
          <w:sz w:val="21"/>
          <w:szCs w:val="21"/>
          <w:highlight w:val="none"/>
          <w:u w:val="none"/>
        </w:rPr>
        <w:t xml:space="preserve">公章</w:t>
      </w:r>
      <w:r>
        <w:rPr>
          <w:rFonts w:hint="eastAsia" w:ascii="仿宋" w:hAnsi="仿宋" w:eastAsia="仿宋" w:cs="仿宋"/>
          <w:i w:val="0"/>
          <w:iCs/>
          <w:color w:val="000000"/>
          <w:sz w:val="21"/>
          <w:szCs w:val="21"/>
          <w:highlight w:val="none"/>
          <w:u w:val="none"/>
          <w:lang w:eastAsia="zh-CN"/>
        </w:rPr>
        <w:t xml:space="preserve">的</w:t>
      </w:r>
      <w:r>
        <w:rPr>
          <w:rFonts w:hint="eastAsia" w:ascii="仿宋" w:hAnsi="仿宋" w:eastAsia="仿宋" w:cs="仿宋"/>
          <w:i w:val="0"/>
          <w:iCs/>
          <w:color w:val="000000"/>
          <w:sz w:val="21"/>
          <w:szCs w:val="21"/>
          <w:highlight w:val="none"/>
          <w:u w:val="none"/>
        </w:rPr>
        <w:t xml:space="preserve">设备与器材</w:t>
      </w:r>
      <w:r>
        <w:rPr>
          <w:rFonts w:hint="eastAsia" w:ascii="仿宋" w:hAnsi="仿宋" w:eastAsia="仿宋" w:cs="仿宋"/>
          <w:i w:val="0"/>
          <w:iCs/>
          <w:color w:val="000000"/>
          <w:sz w:val="21"/>
          <w:szCs w:val="21"/>
          <w:highlight w:val="none"/>
          <w:u w:val="none"/>
          <w:lang w:eastAsia="zh-CN"/>
        </w:rPr>
        <w:t xml:space="preserve">清单</w:t>
      </w:r>
      <w:r>
        <w:rPr>
          <w:rFonts w:hint="eastAsia" w:ascii="仿宋" w:hAnsi="仿宋" w:eastAsia="仿宋" w:cs="仿宋"/>
          <w:i w:val="0"/>
          <w:iCs/>
          <w:color w:val="000000"/>
          <w:sz w:val="21"/>
          <w:szCs w:val="21"/>
          <w:highlight w:val="none"/>
          <w:u w:val="none"/>
        </w:rPr>
        <w:t xml:space="preserve">，</w:t>
      </w:r>
      <w:r>
        <w:rPr>
          <w:rFonts w:hint="eastAsia" w:ascii="仿宋" w:hAnsi="仿宋" w:eastAsia="仿宋" w:cs="仿宋"/>
          <w:i w:val="0"/>
          <w:iCs/>
          <w:color w:val="000000"/>
          <w:sz w:val="21"/>
          <w:szCs w:val="21"/>
          <w:highlight w:val="none"/>
          <w:u w:val="none"/>
          <w:lang w:eastAsia="zh-CN"/>
        </w:rPr>
        <w:t xml:space="preserve">详见</w:t>
      </w:r>
      <w:r>
        <w:rPr>
          <w:rFonts w:hint="eastAsia" w:ascii="仿宋" w:hAnsi="仿宋" w:eastAsia="仿宋" w:cs="仿宋"/>
          <w:i w:val="0"/>
          <w:iCs/>
          <w:color w:val="000000"/>
          <w:sz w:val="21"/>
          <w:szCs w:val="21"/>
          <w:highlight w:val="none"/>
          <w:u w:val="none"/>
        </w:rPr>
        <w:t xml:space="preserve">格式</w:t>
      </w:r>
      <w:r>
        <w:rPr>
          <w:rFonts w:hint="eastAsia" w:ascii="仿宋" w:hAnsi="仿宋" w:eastAsia="仿宋" w:cs="仿宋"/>
          <w:i w:val="0"/>
          <w:iCs/>
          <w:color w:val="000000"/>
          <w:sz w:val="21"/>
          <w:szCs w:val="21"/>
          <w:highlight w:val="none"/>
          <w:u w:val="none"/>
          <w:lang w:eastAsia="zh-CN"/>
        </w:rPr>
        <w:t xml:space="preserve">附件</w:t>
      </w:r>
      <w:r>
        <w:rPr>
          <w:rFonts w:hint="eastAsia" w:ascii="仿宋" w:hAnsi="仿宋" w:eastAsia="仿宋" w:cs="仿宋"/>
          <w:i w:val="0"/>
          <w:iCs/>
          <w:color w:val="000000"/>
          <w:sz w:val="21"/>
          <w:szCs w:val="21"/>
          <w:highlight w:val="none"/>
          <w:u w:val="none"/>
        </w:rPr>
        <w:t xml:space="preserve">，否则视为</w:t>
      </w:r>
      <w:r>
        <w:rPr>
          <w:rFonts w:hint="eastAsia" w:ascii="仿宋" w:hAnsi="仿宋" w:eastAsia="仿宋" w:cs="仿宋"/>
          <w:i w:val="0"/>
          <w:iCs/>
          <w:color w:val="000000"/>
          <w:sz w:val="21"/>
          <w:szCs w:val="21"/>
          <w:highlight w:val="none"/>
          <w:u w:val="none"/>
          <w:lang w:val="en-US" w:eastAsia="zh-CN"/>
        </w:rPr>
        <w:t xml:space="preserve">投标</w:t>
      </w:r>
      <w:r>
        <w:rPr>
          <w:rFonts w:hint="eastAsia" w:ascii="仿宋" w:hAnsi="仿宋" w:eastAsia="仿宋" w:cs="仿宋"/>
          <w:i w:val="0"/>
          <w:iCs/>
          <w:color w:val="000000"/>
          <w:sz w:val="21"/>
          <w:szCs w:val="21"/>
          <w:highlight w:val="none"/>
          <w:u w:val="none"/>
        </w:rPr>
        <w:t xml:space="preserve">无效）</w:t>
      </w:r>
      <w:r>
        <w:rPr>
          <w:rFonts w:hint="eastAsia" w:ascii="仿宋" w:hAnsi="仿宋" w:eastAsia="仿宋" w:cs="仿宋"/>
          <w:bCs/>
          <w:i w:val="0"/>
          <w:iCs/>
          <w:color w:val="000000"/>
          <w:sz w:val="21"/>
          <w:szCs w:val="21"/>
          <w:highlight w:val="none"/>
          <w:u w:val="none"/>
        </w:rPr>
        <w:t xml:space="preserve">：</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（1）康复评估工具：配备基本康复评估工具，包括具有运动、感知、言语、生活自理、社会适应、认知能力评估量表和工具</w:t>
      </w:r>
      <w:r>
        <w:rPr>
          <w:rFonts w:hint="eastAsia" w:ascii="仿宋" w:hAnsi="仿宋" w:eastAsia="仿宋" w:cs="仿宋"/>
          <w:bCs/>
          <w:i w:val="0"/>
          <w:iCs/>
          <w:color w:val="000000"/>
          <w:sz w:val="21"/>
          <w:szCs w:val="21"/>
          <w:highlight w:val="none"/>
          <w:u w:val="none"/>
          <w:lang w:val="en-US" w:eastAsia="zh-CN"/>
        </w:rPr>
        <w:t xml:space="preserve">等</w:t>
      </w:r>
      <w:r>
        <w:rPr>
          <w:rFonts w:hint="eastAsia" w:ascii="仿宋" w:hAnsi="仿宋" w:eastAsia="仿宋" w:cs="仿宋"/>
          <w:bCs/>
          <w:i w:val="0"/>
          <w:iCs/>
          <w:color w:val="000000"/>
          <w:sz w:val="21"/>
          <w:szCs w:val="21"/>
          <w:highlight w:val="none"/>
          <w:u w:val="none"/>
        </w:rPr>
        <w:t xml:space="preserve">。</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（2）康复训练设备：配备 PT软垫（床）、滑板车、吊筒、钻滚筒、羊角球、大龙球、布袋跳、触觉球、按摩地垫、平衡木、平衡踩踏车、万象组合包、精细运动训练玩具等。</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（3）教学设备：</w:t>
      </w:r>
      <w:r>
        <w:rPr>
          <w:rFonts w:hint="eastAsia" w:ascii="仿宋" w:hAnsi="仿宋" w:eastAsia="仿宋" w:cs="仿宋"/>
          <w:bCs/>
          <w:i w:val="0"/>
          <w:iCs/>
          <w:color w:val="000000"/>
          <w:sz w:val="21"/>
          <w:szCs w:val="21"/>
          <w:highlight w:val="none"/>
          <w:u w:val="none"/>
          <w:lang w:eastAsia="zh-CN"/>
        </w:rPr>
        <w:t xml:space="preserve">配备</w:t>
      </w:r>
      <w:r>
        <w:rPr>
          <w:rFonts w:hint="eastAsia" w:ascii="仿宋" w:hAnsi="仿宋" w:eastAsia="仿宋" w:cs="仿宋"/>
          <w:bCs/>
          <w:i w:val="0"/>
          <w:iCs/>
          <w:color w:val="000000"/>
          <w:sz w:val="21"/>
          <w:szCs w:val="21"/>
          <w:highlight w:val="none"/>
          <w:u w:val="none"/>
          <w:lang w:val="en-US" w:eastAsia="zh-CN"/>
        </w:rPr>
        <w:t xml:space="preserve">儿</w:t>
      </w:r>
      <w:r>
        <w:rPr>
          <w:rFonts w:hint="eastAsia" w:ascii="仿宋" w:hAnsi="仿宋" w:eastAsia="仿宋" w:cs="仿宋"/>
          <w:bCs/>
          <w:i w:val="0"/>
          <w:iCs/>
          <w:color w:val="000000"/>
          <w:sz w:val="21"/>
          <w:szCs w:val="21"/>
          <w:highlight w:val="none"/>
          <w:u w:val="none"/>
        </w:rPr>
        <w:t xml:space="preserve">童的课桌椅、大小黑（白）板、多媒体教学；适合儿童特点的挂图、卡片、玩具；个别化教学用课程评估量表等；</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lang w:val="en-US" w:eastAsia="zh-CN"/>
        </w:rPr>
        <w:t xml:space="preserve">4</w:t>
      </w: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rPr>
        <w:t xml:space="preserve">其它设备：按人均 4 件的标准配备符合儿童训练特点的各类玩具和图书。配备家长培训所需的教学设备。 </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4. 制度管理：具备岗位职责、业务管理、人力资源管理、财务管理、突发事件应急预案、信息管理、服务项目及收费标准等信息公示，有年度自查的总结报告。</w:t>
      </w:r>
      <w:r/>
    </w:p>
    <w:p>
      <w:pPr>
        <w:ind w:firstLine="480"/>
        <w:spacing w:line="360" w:lineRule="auto"/>
        <w:rPr>
          <w:rFonts w:hint="eastAsia" w:ascii="仿宋" w:hAnsi="仿宋" w:eastAsia="仿宋" w:cs="仿宋"/>
          <w:bCs/>
          <w:color w:val="000000"/>
          <w:sz w:val="21"/>
          <w:szCs w:val="21"/>
          <w:highlight w:val="none"/>
          <w:u w:val="single"/>
        </w:rPr>
      </w:pPr>
      <w:r>
        <w:rPr>
          <w:rFonts w:hint="eastAsia" w:ascii="仿宋" w:hAnsi="仿宋" w:eastAsia="仿宋" w:cs="仿宋"/>
          <w:bCs/>
          <w:color w:val="000000"/>
          <w:sz w:val="21"/>
          <w:szCs w:val="21"/>
          <w:highlight w:val="none"/>
        </w:rPr>
        <w:t xml:space="preserve">5．</w:t>
      </w:r>
      <w:r>
        <w:rPr>
          <w:rFonts w:hint="eastAsia" w:ascii="仿宋" w:hAnsi="仿宋" w:eastAsia="仿宋" w:cs="仿宋"/>
          <w:b/>
          <w:bCs w:val="0"/>
          <w:i w:val="0"/>
          <w:iCs/>
          <w:color w:val="auto"/>
          <w:sz w:val="21"/>
          <w:szCs w:val="21"/>
          <w:highlight w:val="none"/>
          <w:u w:val="none"/>
        </w:rPr>
        <w:t xml:space="preserve">人员配备</w:t>
      </w:r>
      <w:r>
        <w:rPr>
          <w:rFonts w:hint="eastAsia" w:ascii="仿宋" w:hAnsi="仿宋" w:eastAsia="仿宋" w:cs="仿宋"/>
          <w:b/>
          <w:bCs w:val="0"/>
          <w:i w:val="0"/>
          <w:iCs/>
          <w:color w:val="auto"/>
          <w:sz w:val="21"/>
          <w:szCs w:val="21"/>
          <w:highlight w:val="none"/>
          <w:u w:val="none"/>
          <w:lang w:eastAsia="zh-CN"/>
        </w:rPr>
        <w:t xml:space="preserve">、人员组成及资历要求</w:t>
      </w:r>
      <w:r>
        <w:rPr>
          <w:rFonts w:hint="eastAsia" w:ascii="仿宋" w:hAnsi="仿宋" w:eastAsia="仿宋" w:cs="仿宋"/>
          <w:bCs/>
          <w:i w:val="0"/>
          <w:iCs/>
          <w:color w:val="auto"/>
          <w:sz w:val="21"/>
          <w:szCs w:val="21"/>
          <w:highlight w:val="none"/>
          <w:u w:val="none"/>
        </w:rPr>
        <w:t xml:space="preserve">：</w:t>
      </w:r>
      <w:r/>
    </w:p>
    <w:p>
      <w:pPr>
        <w:numPr>
          <w:ilvl w:val="0"/>
          <w:numId w:val="8"/>
        </w:numPr>
        <w:ind w:firstLine="480"/>
        <w:spacing w:line="360" w:lineRule="auto"/>
        <w:rPr>
          <w:rFonts w:hint="eastAsia" w:ascii="仿宋" w:hAnsi="仿宋" w:eastAsia="仿宋" w:cs="仿宋"/>
          <w:i w:val="0"/>
          <w:iCs/>
          <w:sz w:val="21"/>
          <w:szCs w:val="21"/>
          <w:highlight w:val="none"/>
          <w:u w:val="none"/>
        </w:rPr>
      </w:pPr>
      <w:r>
        <w:rPr>
          <w:rFonts w:hint="eastAsia" w:ascii="仿宋" w:hAnsi="仿宋" w:eastAsia="仿宋" w:cs="仿宋"/>
          <w:i w:val="0"/>
          <w:iCs/>
          <w:sz w:val="21"/>
          <w:szCs w:val="21"/>
          <w:highlight w:val="none"/>
          <w:u w:val="none"/>
        </w:rPr>
        <w:t xml:space="preserve">配备康复业务主管、教师、康复治疗师（行为分析师、言语治疗师、作业治疗师）、保育员、保健医生等工作人员。 </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i w:val="0"/>
          <w:iCs/>
          <w:color w:val="000000"/>
          <w:sz w:val="21"/>
          <w:szCs w:val="21"/>
          <w:highlight w:val="none"/>
          <w:u w:val="none"/>
        </w:rPr>
        <w:t xml:space="preserve">（2）</w:t>
      </w:r>
      <w:r>
        <w:rPr>
          <w:rFonts w:hint="eastAsia" w:ascii="仿宋" w:hAnsi="仿宋" w:eastAsia="仿宋" w:cs="仿宋"/>
          <w:i w:val="0"/>
          <w:iCs/>
          <w:sz w:val="21"/>
          <w:szCs w:val="21"/>
          <w:highlight w:val="none"/>
          <w:u w:val="none"/>
        </w:rPr>
        <w:t xml:space="preserve">业务主管</w:t>
      </w:r>
      <w:r>
        <w:rPr>
          <w:rFonts w:hint="eastAsia" w:ascii="仿宋" w:hAnsi="仿宋" w:eastAsia="仿宋" w:cs="仿宋"/>
          <w:bCs/>
          <w:color w:val="000000"/>
          <w:sz w:val="21"/>
          <w:szCs w:val="21"/>
          <w:highlight w:val="none"/>
          <w:lang w:val="en-US" w:eastAsia="zh-CN"/>
        </w:rPr>
        <w:t xml:space="preserve">、康复治疗师、教师不低于机构内职工总数的70%</w:t>
      </w:r>
      <w:r>
        <w:rPr>
          <w:rFonts w:hint="eastAsia" w:ascii="仿宋" w:hAnsi="仿宋" w:eastAsia="仿宋" w:cs="仿宋"/>
          <w:bCs/>
          <w:color w:val="000000"/>
          <w:sz w:val="21"/>
          <w:szCs w:val="21"/>
          <w:highlight w:val="none"/>
        </w:rPr>
        <w:t xml:space="preserve">。</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color w:val="000000"/>
          <w:sz w:val="21"/>
          <w:szCs w:val="21"/>
          <w:highlight w:val="none"/>
          <w:lang w:val="en-US" w:eastAsia="zh-CN"/>
        </w:rPr>
        <w:t xml:space="preserve">3</w:t>
      </w: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i w:val="0"/>
          <w:iCs/>
          <w:color w:val="000000"/>
          <w:sz w:val="21"/>
          <w:szCs w:val="21"/>
          <w:highlight w:val="none"/>
          <w:u w:val="none"/>
        </w:rPr>
        <w:t xml:space="preserve">个训教师与残疾儿童比例不低于 1:8</w:t>
      </w:r>
      <w:r>
        <w:rPr>
          <w:rFonts w:hint="eastAsia" w:ascii="仿宋" w:hAnsi="仿宋" w:eastAsia="仿宋" w:cs="仿宋"/>
          <w:bCs/>
          <w:i w:val="0"/>
          <w:iCs/>
          <w:color w:val="000000"/>
          <w:sz w:val="21"/>
          <w:szCs w:val="21"/>
          <w:highlight w:val="none"/>
          <w:u w:val="none"/>
          <w:lang w:eastAsia="zh-CN"/>
        </w:rPr>
        <w:t xml:space="preserve">；</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（4）康复治疗师与残疾儿童的比例不低于 1:15。</w:t>
      </w:r>
      <w:r/>
    </w:p>
    <w:p>
      <w:pPr>
        <w:ind w:firstLine="48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（5）教师取得资格证、新上岗的教师应经过相关业务培训；</w:t>
      </w:r>
      <w:r/>
    </w:p>
    <w:p>
      <w:pPr>
        <w:ind w:firstLine="48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（6）康复治疗师取得资格证或经过相关业务培训；</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val="en-US" w:eastAsia="zh-CN"/>
        </w:rPr>
        <w:t xml:space="preserve">（7）保育员、保健医生配置参照《幼儿园教职工配备标准（暂行）》和《托儿所幼儿园卫生保健工作规范》执行。</w:t>
      </w:r>
      <w:r/>
    </w:p>
    <w:p>
      <w:pPr>
        <w:numPr>
          <w:ilvl w:val="-1"/>
          <w:numId w:val="0"/>
        </w:numPr>
        <w:ind w:firstLine="420"/>
        <w:spacing w:line="360" w:lineRule="auto"/>
        <w:rPr>
          <w:rFonts w:hint="eastAsia" w:ascii="仿宋" w:hAnsi="仿宋" w:eastAsia="仿宋" w:cs="仿宋"/>
          <w:bCs/>
          <w:color w:val="000000"/>
          <w:sz w:val="21"/>
          <w:szCs w:val="21"/>
          <w:highlight w:val="none"/>
          <w:lang w:eastAsia="zh-CN"/>
        </w:rPr>
      </w:pP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color w:val="000000"/>
          <w:sz w:val="21"/>
          <w:szCs w:val="21"/>
          <w:highlight w:val="none"/>
          <w:lang w:val="en-US" w:eastAsia="zh-CN"/>
        </w:rPr>
        <w:t xml:space="preserve">8</w:t>
      </w: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color w:val="000000"/>
          <w:sz w:val="21"/>
          <w:szCs w:val="21"/>
          <w:highlight w:val="none"/>
        </w:rPr>
        <w:t xml:space="preserve">机构所有工作人员根据岗位要求取得健康证明。</w:t>
      </w:r>
      <w:r>
        <w:rPr>
          <w:rFonts w:hint="eastAsia" w:ascii="仿宋" w:hAnsi="仿宋" w:eastAsia="仿宋" w:cs="仿宋"/>
          <w:bCs/>
          <w:color w:val="000000"/>
          <w:sz w:val="21"/>
          <w:szCs w:val="21"/>
          <w:highlight w:val="none"/>
          <w:lang w:eastAsia="zh-CN"/>
        </w:rPr>
        <w:t xml:space="preserve">。</w:t>
      </w:r>
      <w:r/>
    </w:p>
    <w:p>
      <w:pPr>
        <w:numPr>
          <w:ilvl w:val="0"/>
          <w:numId w:val="0"/>
        </w:numPr>
        <w:ind w:firstLine="422"/>
        <w:spacing w:line="360" w:lineRule="auto"/>
        <w:rPr>
          <w:rFonts w:hint="eastAsia" w:ascii="仿宋" w:hAnsi="仿宋" w:eastAsia="仿宋" w:cs="仿宋"/>
          <w:b/>
          <w:bCs w:val="0"/>
          <w:color w:val="000000"/>
          <w:sz w:val="21"/>
          <w:szCs w:val="21"/>
          <w:highlight w:val="none"/>
        </w:rPr>
      </w:pPr>
      <w:r>
        <w:rPr>
          <w:rFonts w:hint="eastAsia" w:ascii="仿宋" w:hAnsi="仿宋" w:eastAsia="仿宋" w:cs="仿宋"/>
          <w:b/>
          <w:sz w:val="21"/>
          <w:szCs w:val="21"/>
          <w:highlight w:val="none"/>
        </w:rPr>
        <w:t xml:space="preserve">★</w:t>
      </w:r>
      <w:r>
        <w:rPr>
          <w:rFonts w:hint="eastAsia" w:ascii="仿宋" w:hAnsi="仿宋" w:eastAsia="仿宋" w:cs="仿宋"/>
          <w:b/>
          <w:bCs w:val="0"/>
          <w:color w:val="000000"/>
          <w:sz w:val="21"/>
          <w:szCs w:val="21"/>
          <w:highlight w:val="none"/>
        </w:rPr>
        <w:t xml:space="preserve">7. 服务能力</w:t>
      </w:r>
      <w:r>
        <w:rPr>
          <w:rFonts w:hint="eastAsia" w:ascii="仿宋" w:hAnsi="仿宋" w:eastAsia="仿宋" w:cs="仿宋"/>
          <w:i w:val="0"/>
          <w:iCs/>
          <w:color w:val="000000"/>
          <w:sz w:val="21"/>
          <w:szCs w:val="21"/>
          <w:highlight w:val="none"/>
          <w:u w:val="none"/>
        </w:rPr>
        <w:t xml:space="preserve">（提供加盖</w:t>
      </w:r>
      <w:r>
        <w:rPr>
          <w:rFonts w:hint="eastAsia" w:ascii="仿宋" w:hAnsi="仿宋" w:eastAsia="仿宋" w:cs="仿宋"/>
          <w:i w:val="0"/>
          <w:iCs/>
          <w:color w:val="000000"/>
          <w:sz w:val="21"/>
          <w:szCs w:val="21"/>
          <w:highlight w:val="none"/>
          <w:u w:val="none"/>
          <w:lang w:eastAsia="zh-CN"/>
        </w:rPr>
        <w:t xml:space="preserve">投标人</w:t>
      </w:r>
      <w:r>
        <w:rPr>
          <w:rFonts w:hint="eastAsia" w:ascii="仿宋" w:hAnsi="仿宋" w:eastAsia="仿宋" w:cs="仿宋"/>
          <w:i w:val="0"/>
          <w:iCs/>
          <w:color w:val="000000"/>
          <w:sz w:val="21"/>
          <w:szCs w:val="21"/>
          <w:highlight w:val="none"/>
          <w:u w:val="none"/>
        </w:rPr>
        <w:t xml:space="preserve">公章的承诺函扫描件</w:t>
      </w:r>
      <w:r>
        <w:rPr>
          <w:rFonts w:hint="eastAsia" w:ascii="仿宋" w:hAnsi="仿宋" w:eastAsia="仿宋" w:cs="仿宋"/>
          <w:i w:val="0"/>
          <w:iCs/>
          <w:color w:val="000000"/>
          <w:sz w:val="21"/>
          <w:szCs w:val="21"/>
          <w:highlight w:val="none"/>
          <w:u w:val="none"/>
          <w:lang w:eastAsia="zh-CN"/>
        </w:rPr>
        <w:t xml:space="preserve">，</w:t>
      </w:r>
      <w:r>
        <w:rPr>
          <w:rFonts w:hint="eastAsia" w:ascii="仿宋" w:hAnsi="仿宋" w:eastAsia="仿宋" w:cs="仿宋"/>
          <w:i w:val="0"/>
          <w:iCs/>
          <w:color w:val="000000"/>
          <w:sz w:val="21"/>
          <w:szCs w:val="21"/>
          <w:highlight w:val="none"/>
          <w:u w:val="none"/>
        </w:rPr>
        <w:t xml:space="preserve">格式</w:t>
      </w:r>
      <w:r>
        <w:rPr>
          <w:rFonts w:hint="eastAsia" w:ascii="仿宋" w:hAnsi="仿宋" w:eastAsia="仿宋" w:cs="仿宋"/>
          <w:i w:val="0"/>
          <w:iCs/>
          <w:color w:val="000000"/>
          <w:sz w:val="21"/>
          <w:szCs w:val="21"/>
          <w:highlight w:val="none"/>
          <w:u w:val="none"/>
          <w:lang w:eastAsia="zh-CN"/>
        </w:rPr>
        <w:t xml:space="preserve">自拟）</w:t>
      </w:r>
      <w:r>
        <w:rPr>
          <w:rFonts w:hint="eastAsia" w:ascii="仿宋" w:hAnsi="仿宋" w:eastAsia="仿宋" w:cs="仿宋"/>
          <w:b/>
          <w:bCs w:val="0"/>
          <w:color w:val="000000"/>
          <w:sz w:val="21"/>
          <w:szCs w:val="21"/>
          <w:highlight w:val="none"/>
          <w:lang w:eastAsia="zh-CN"/>
        </w:rPr>
        <w:t xml:space="preserve">：</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（1）具有同时收训20名以上智力残疾儿童能力。</w:t>
      </w:r>
      <w:r/>
    </w:p>
    <w:p>
      <w:pPr>
        <w:ind w:firstLine="480"/>
        <w:spacing w:line="360" w:lineRule="auto"/>
        <w:rPr>
          <w:rFonts w:hint="eastAsia" w:ascii="仿宋" w:hAnsi="仿宋" w:eastAsia="仿宋" w:cs="仿宋"/>
          <w:bCs/>
          <w:i w:val="0"/>
          <w:iCs/>
          <w:color w:val="000000"/>
          <w:sz w:val="21"/>
          <w:szCs w:val="21"/>
          <w:highlight w:val="none"/>
          <w:u w:val="none"/>
        </w:rPr>
      </w:pPr>
      <w:r/>
      <w:bookmarkStart w:id="14" w:name="OLE_LINK23"/>
      <w:r/>
      <w:bookmarkStart w:id="15" w:name="OLE_LINK22"/>
      <w:r>
        <w:rPr>
          <w:rFonts w:hint="eastAsia" w:ascii="仿宋" w:hAnsi="仿宋" w:eastAsia="仿宋" w:cs="仿宋"/>
          <w:bCs/>
          <w:i w:val="0"/>
          <w:iCs/>
          <w:color w:val="000000"/>
          <w:sz w:val="21"/>
          <w:szCs w:val="21"/>
          <w:highlight w:val="none"/>
          <w:u w:val="none"/>
        </w:rPr>
        <w:t xml:space="preserve">（2）康复训练：年度机构内基本康复服务时间不少于 9 个月。服务内容包括社会交往与沟通、认知与感知、运动、生活自理、兴趣与行为、情绪管理和社会融合活动。全日制康复服务每天 4 小时（当月法定工作（学习）日），课程设置应符合残疾儿童个性特征，每天个性化服务支持不少于 1 节课 40 分钟。非全日制康复服务每月 12 天（每周 3 天），每天 1 次 1.5 小时，其中个训化服务支持不少于 1 小时。</w:t>
      </w:r>
      <w:bookmarkEnd w:id="14"/>
      <w:r/>
      <w:bookmarkEnd w:id="15"/>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（3）支持性服务：为受训儿童及家长提供家庭康复指导、心理辅导、政策咨询、知识普及等支持性服务。康复知识个别化讲解和康复训练指导根据实际需要随时为家长提供，集中培训活动每</w:t>
      </w:r>
      <w:r>
        <w:rPr>
          <w:rFonts w:hint="eastAsia" w:ascii="仿宋" w:hAnsi="仿宋" w:eastAsia="仿宋" w:cs="仿宋"/>
          <w:bCs/>
          <w:color w:val="000000"/>
          <w:sz w:val="21"/>
          <w:szCs w:val="21"/>
          <w:highlight w:val="none"/>
          <w:lang w:eastAsia="zh-CN"/>
        </w:rPr>
        <w:t xml:space="preserve">两个</w:t>
      </w:r>
      <w:r>
        <w:rPr>
          <w:rFonts w:hint="eastAsia" w:ascii="仿宋" w:hAnsi="仿宋" w:eastAsia="仿宋" w:cs="仿宋"/>
          <w:bCs/>
          <w:color w:val="000000"/>
          <w:sz w:val="21"/>
          <w:szCs w:val="21"/>
          <w:highlight w:val="none"/>
        </w:rPr>
        <w:t xml:space="preserve">月不少于 1 次，每次不少于 1 小时。社会融合活动每季度不少于 1 次，每次不少于 1 小时。</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（4）残疾儿童年度康复训练前、训练中、训练后应进行康复效能评估,每年不少于 3次。 </w:t>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highlight w:val="none"/>
        </w:rPr>
      </w:pPr>
      <w:r>
        <w:rPr>
          <w:rFonts w:hint="eastAsia"/>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highlight w:val="none"/>
        </w:rPr>
      </w:pPr>
      <w:r>
        <w:rPr>
          <w:rFonts w:hint="eastAsia"/>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7"/>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480"/>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采购包</w:t>
      </w:r>
      <w:r>
        <w:rPr>
          <w:rFonts w:hint="eastAsia" w:ascii="仿宋" w:hAnsi="仿宋" w:eastAsia="仿宋" w:cs="仿宋"/>
          <w:b/>
          <w:bCs/>
          <w:color w:val="000000"/>
          <w:sz w:val="24"/>
          <w:szCs w:val="24"/>
          <w:highlight w:val="none"/>
          <w:lang w:val="en-US" w:eastAsia="zh-CN"/>
        </w:rPr>
        <w:t xml:space="preserve">5、 </w:t>
      </w:r>
      <w:r>
        <w:rPr>
          <w:rFonts w:hint="eastAsia" w:ascii="仿宋" w:hAnsi="仿宋" w:eastAsia="仿宋" w:cs="仿宋"/>
          <w:b/>
          <w:bCs/>
          <w:color w:val="000000"/>
          <w:sz w:val="24"/>
          <w:szCs w:val="24"/>
          <w:highlight w:val="none"/>
        </w:rPr>
        <w:t xml:space="preserve">孤独症儿童基本康复训练服务</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1.建设要求：机构规划布局、建设规模和建设面积执行《残疾人康复机构建设标准》（建标 165－2013）中关于“选址与规划布局”和“建设规模与建筑面积指标”的相关规定。</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2.训练场地：</w:t>
      </w:r>
      <w:r/>
    </w:p>
    <w:p>
      <w:pPr>
        <w:ind w:firstLine="48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2.1应设置咨询接待(评估)室、集体（组别）训练教室、运动（感统）训练室、生活自理训练室、个训教室、档案室。有可利用的室外活动场地，无障碍建设和设施完备等。业务用房面积不少于建筑总面的 60%。</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2.2</w:t>
      </w:r>
      <w:r>
        <w:rPr>
          <w:rFonts w:hint="eastAsia" w:ascii="仿宋" w:hAnsi="仿宋" w:eastAsia="仿宋" w:cs="仿宋"/>
          <w:sz w:val="21"/>
          <w:szCs w:val="21"/>
          <w:highlight w:val="none"/>
        </w:rPr>
        <w:t xml:space="preserve">咨询接待(评估)室至少 1 间,面积不小于 15 平方米。</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2.3</w:t>
      </w:r>
      <w:r>
        <w:rPr>
          <w:rFonts w:hint="eastAsia" w:ascii="仿宋" w:hAnsi="仿宋" w:eastAsia="仿宋" w:cs="仿宋"/>
          <w:sz w:val="21"/>
          <w:szCs w:val="21"/>
          <w:highlight w:val="none"/>
        </w:rPr>
        <w:t xml:space="preserve">集体（组别）训练教室按 1:20 的比例标准设置，至少 1 间，内设游戏活动区,每间不小于 30 平方米。 </w:t>
      </w:r>
      <w:r/>
    </w:p>
    <w:p>
      <w:pPr>
        <w:ind w:firstLine="48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2.4运动（感统）训练室至少 1 间,面积不小于 50 平方米。 </w:t>
      </w:r>
      <w:r/>
    </w:p>
    <w:p>
      <w:pPr>
        <w:ind w:firstLine="48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2.5生活自理能力训练区,包括洗漱、就餐、更衣、如厕等区域，可结合机构日常生活环境设置。</w:t>
      </w:r>
      <w:r/>
    </w:p>
    <w:p>
      <w:pPr>
        <w:ind w:firstLine="48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2.6 个训教室数量与收训儿童人数按 1:5 的比例标准设置，每间面积应不小于 8平方米。</w:t>
      </w:r>
      <w:r/>
    </w:p>
    <w:p>
      <w:pPr>
        <w:ind w:firstLine="480"/>
        <w:spacing w:line="360" w:lineRule="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2.7室外活动场地面积按人均 2 平方米标准设置，建有与孤独症儿童相适应的运动器材和游戏娱乐设施，室外场地应独立，设有安全提示标志和安全设施，确保无安全隐患。</w:t>
      </w:r>
      <w:r/>
    </w:p>
    <w:p>
      <w:pPr>
        <w:ind w:left="480" w:firstLine="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
          <w:sz w:val="21"/>
          <w:szCs w:val="21"/>
          <w:highlight w:val="none"/>
        </w:rPr>
        <w:t xml:space="preserve">★</w:t>
      </w:r>
      <w:r>
        <w:rPr>
          <w:rFonts w:hint="eastAsia" w:ascii="仿宋" w:hAnsi="仿宋" w:eastAsia="仿宋" w:cs="仿宋"/>
          <w:bCs/>
          <w:i w:val="0"/>
          <w:iCs/>
          <w:color w:val="000000"/>
          <w:sz w:val="21"/>
          <w:szCs w:val="21"/>
          <w:highlight w:val="none"/>
          <w:u w:val="none"/>
        </w:rPr>
        <w:t xml:space="preserve">3.训练设备</w:t>
      </w:r>
      <w:r>
        <w:rPr>
          <w:rFonts w:hint="eastAsia" w:ascii="仿宋" w:hAnsi="仿宋" w:eastAsia="仿宋" w:cs="仿宋"/>
          <w:i w:val="0"/>
          <w:iCs/>
          <w:color w:val="000000"/>
          <w:sz w:val="21"/>
          <w:szCs w:val="21"/>
          <w:highlight w:val="none"/>
          <w:u w:val="none"/>
        </w:rPr>
        <w:t xml:space="preserve">（提供加盖</w:t>
      </w:r>
      <w:r>
        <w:rPr>
          <w:rFonts w:hint="eastAsia" w:ascii="仿宋" w:hAnsi="仿宋" w:eastAsia="仿宋" w:cs="仿宋"/>
          <w:i w:val="0"/>
          <w:iCs/>
          <w:color w:val="000000"/>
          <w:sz w:val="21"/>
          <w:szCs w:val="21"/>
          <w:highlight w:val="none"/>
          <w:u w:val="none"/>
          <w:lang w:eastAsia="zh-CN"/>
        </w:rPr>
        <w:t xml:space="preserve">投标人</w:t>
      </w:r>
      <w:r>
        <w:rPr>
          <w:rFonts w:hint="eastAsia" w:ascii="仿宋" w:hAnsi="仿宋" w:eastAsia="仿宋" w:cs="仿宋"/>
          <w:i w:val="0"/>
          <w:iCs/>
          <w:color w:val="000000"/>
          <w:sz w:val="21"/>
          <w:szCs w:val="21"/>
          <w:highlight w:val="none"/>
          <w:u w:val="none"/>
        </w:rPr>
        <w:t xml:space="preserve">公章</w:t>
      </w:r>
      <w:r>
        <w:rPr>
          <w:rFonts w:hint="eastAsia" w:ascii="仿宋" w:hAnsi="仿宋" w:eastAsia="仿宋" w:cs="仿宋"/>
          <w:i w:val="0"/>
          <w:iCs/>
          <w:color w:val="000000"/>
          <w:sz w:val="21"/>
          <w:szCs w:val="21"/>
          <w:highlight w:val="none"/>
          <w:u w:val="none"/>
          <w:lang w:eastAsia="zh-CN"/>
        </w:rPr>
        <w:t xml:space="preserve">的</w:t>
      </w:r>
      <w:r>
        <w:rPr>
          <w:rFonts w:hint="eastAsia" w:ascii="仿宋" w:hAnsi="仿宋" w:eastAsia="仿宋" w:cs="仿宋"/>
          <w:i w:val="0"/>
          <w:iCs/>
          <w:color w:val="000000"/>
          <w:sz w:val="21"/>
          <w:szCs w:val="21"/>
          <w:highlight w:val="none"/>
          <w:u w:val="none"/>
        </w:rPr>
        <w:t xml:space="preserve">设备与器材</w:t>
      </w:r>
      <w:r>
        <w:rPr>
          <w:rFonts w:hint="eastAsia" w:ascii="仿宋" w:hAnsi="仿宋" w:eastAsia="仿宋" w:cs="仿宋"/>
          <w:i w:val="0"/>
          <w:iCs/>
          <w:color w:val="000000"/>
          <w:sz w:val="21"/>
          <w:szCs w:val="21"/>
          <w:highlight w:val="none"/>
          <w:u w:val="none"/>
          <w:lang w:eastAsia="zh-CN"/>
        </w:rPr>
        <w:t xml:space="preserve">清单</w:t>
      </w:r>
      <w:r>
        <w:rPr>
          <w:rFonts w:hint="eastAsia" w:ascii="仿宋" w:hAnsi="仿宋" w:eastAsia="仿宋" w:cs="仿宋"/>
          <w:i w:val="0"/>
          <w:iCs/>
          <w:color w:val="000000"/>
          <w:sz w:val="21"/>
          <w:szCs w:val="21"/>
          <w:highlight w:val="none"/>
          <w:u w:val="none"/>
        </w:rPr>
        <w:t xml:space="preserve">，</w:t>
      </w:r>
      <w:r>
        <w:rPr>
          <w:rFonts w:hint="eastAsia" w:ascii="仿宋" w:hAnsi="仿宋" w:eastAsia="仿宋" w:cs="仿宋"/>
          <w:i w:val="0"/>
          <w:iCs/>
          <w:color w:val="000000"/>
          <w:sz w:val="21"/>
          <w:szCs w:val="21"/>
          <w:highlight w:val="none"/>
          <w:u w:val="none"/>
          <w:lang w:eastAsia="zh-CN"/>
        </w:rPr>
        <w:t xml:space="preserve">详见</w:t>
      </w:r>
      <w:r>
        <w:rPr>
          <w:rFonts w:hint="eastAsia" w:ascii="仿宋" w:hAnsi="仿宋" w:eastAsia="仿宋" w:cs="仿宋"/>
          <w:i w:val="0"/>
          <w:iCs/>
          <w:color w:val="000000"/>
          <w:sz w:val="21"/>
          <w:szCs w:val="21"/>
          <w:highlight w:val="none"/>
          <w:u w:val="none"/>
        </w:rPr>
        <w:t xml:space="preserve">格式</w:t>
      </w:r>
      <w:r>
        <w:rPr>
          <w:rFonts w:hint="eastAsia" w:ascii="仿宋" w:hAnsi="仿宋" w:eastAsia="仿宋" w:cs="仿宋"/>
          <w:i w:val="0"/>
          <w:iCs/>
          <w:color w:val="000000"/>
          <w:sz w:val="21"/>
          <w:szCs w:val="21"/>
          <w:highlight w:val="none"/>
          <w:u w:val="none"/>
          <w:lang w:eastAsia="zh-CN"/>
        </w:rPr>
        <w:t xml:space="preserve">附件</w:t>
      </w:r>
      <w:r>
        <w:rPr>
          <w:rFonts w:hint="eastAsia" w:ascii="仿宋" w:hAnsi="仿宋" w:eastAsia="仿宋" w:cs="仿宋"/>
          <w:i w:val="0"/>
          <w:iCs/>
          <w:color w:val="000000"/>
          <w:sz w:val="21"/>
          <w:szCs w:val="21"/>
          <w:highlight w:val="none"/>
          <w:u w:val="none"/>
        </w:rPr>
        <w:t xml:space="preserve">，否则视为</w:t>
      </w:r>
      <w:r>
        <w:rPr>
          <w:rFonts w:hint="eastAsia" w:ascii="仿宋" w:hAnsi="仿宋" w:eastAsia="仿宋" w:cs="仿宋"/>
          <w:i w:val="0"/>
          <w:iCs/>
          <w:color w:val="000000"/>
          <w:sz w:val="21"/>
          <w:szCs w:val="21"/>
          <w:highlight w:val="none"/>
          <w:u w:val="none"/>
          <w:lang w:val="en-US" w:eastAsia="zh-CN"/>
        </w:rPr>
        <w:t xml:space="preserve">投标</w:t>
      </w:r>
      <w:r>
        <w:rPr>
          <w:rFonts w:hint="eastAsia" w:ascii="仿宋" w:hAnsi="仿宋" w:eastAsia="仿宋" w:cs="仿宋"/>
          <w:i w:val="0"/>
          <w:iCs/>
          <w:color w:val="000000"/>
          <w:sz w:val="21"/>
          <w:szCs w:val="21"/>
          <w:highlight w:val="none"/>
          <w:u w:val="none"/>
        </w:rPr>
        <w:t xml:space="preserve">无效）</w:t>
      </w:r>
      <w:r>
        <w:rPr>
          <w:rFonts w:hint="eastAsia" w:ascii="仿宋" w:hAnsi="仿宋" w:eastAsia="仿宋" w:cs="仿宋"/>
          <w:bCs/>
          <w:i w:val="0"/>
          <w:iCs/>
          <w:color w:val="000000"/>
          <w:sz w:val="21"/>
          <w:szCs w:val="21"/>
          <w:highlight w:val="none"/>
          <w:u w:val="none"/>
        </w:rPr>
        <w:t xml:space="preserve">：</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（1）具备基本康复评估工具，包括心理教育评估表（PEP－3）/C－PEP-3/孤独症儿童发展评估表（C－PEP）、语言行为里程碑评估及安置程序（VB－MAPP）、婴儿-初中生社会生活量表/儿童适应行为评定量表/Gesell 发育量表。</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（2）基本训练设备：滑板车、大滑板、吊筒、钻滚筒、羊角球、大龙球、布袋跳、触觉球、按摩地垫、平衡木、平衡踩踏车、万象组合包、精细运动训练玩具等。</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（3）教学设备：配备儿童的课桌椅、大小黑（白）板、多媒体教学器材；适合儿童特点的挂图、卡片、音乐、游戏等教玩具。</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lang w:val="en-US" w:eastAsia="zh-CN"/>
        </w:rPr>
        <w:t xml:space="preserve">4</w:t>
      </w: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rPr>
        <w:t xml:space="preserve"> 其它设备：按人均 4 件的标准配备符合儿童训练特点的各类玩具和图书。配备家长培训所需的教学设备。 </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4.制度管理：具备岗位职责、业务管理、人力资源管理、财务管理、突发事件应急预案、信息管理、服务项目及收费标准等信息公示，有年度自查的总结报告。</w:t>
      </w:r>
      <w:r/>
    </w:p>
    <w:p>
      <w:pPr>
        <w:ind w:firstLine="480"/>
        <w:spacing w:line="36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bCs/>
          <w:color w:val="000000"/>
          <w:sz w:val="21"/>
          <w:szCs w:val="21"/>
          <w:highlight w:val="none"/>
        </w:rPr>
        <w:t xml:space="preserve">5．</w:t>
      </w:r>
      <w:r>
        <w:rPr>
          <w:rFonts w:hint="eastAsia" w:ascii="仿宋" w:hAnsi="仿宋" w:eastAsia="仿宋" w:cs="仿宋"/>
          <w:b/>
          <w:bCs w:val="0"/>
          <w:i w:val="0"/>
          <w:iCs/>
          <w:color w:val="auto"/>
          <w:sz w:val="21"/>
          <w:szCs w:val="21"/>
          <w:highlight w:val="none"/>
          <w:u w:val="none"/>
        </w:rPr>
        <w:t xml:space="preserve">人员配备</w:t>
      </w:r>
      <w:r>
        <w:rPr>
          <w:rFonts w:hint="eastAsia" w:ascii="仿宋" w:hAnsi="仿宋" w:eastAsia="仿宋" w:cs="仿宋"/>
          <w:b/>
          <w:bCs w:val="0"/>
          <w:i w:val="0"/>
          <w:iCs/>
          <w:color w:val="auto"/>
          <w:sz w:val="21"/>
          <w:szCs w:val="21"/>
          <w:highlight w:val="none"/>
          <w:u w:val="none"/>
          <w:lang w:eastAsia="zh-CN"/>
        </w:rPr>
        <w:t xml:space="preserve">、人员组成及资历要求</w:t>
      </w:r>
      <w:r>
        <w:rPr>
          <w:rFonts w:hint="eastAsia" w:ascii="仿宋" w:hAnsi="仿宋" w:eastAsia="仿宋" w:cs="仿宋"/>
          <w:bCs/>
          <w:i w:val="0"/>
          <w:iCs/>
          <w:color w:val="auto"/>
          <w:sz w:val="21"/>
          <w:szCs w:val="21"/>
          <w:highlight w:val="none"/>
          <w:u w:val="none"/>
        </w:rPr>
        <w:t xml:space="preserve">：</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（1）</w:t>
      </w:r>
      <w:r>
        <w:rPr>
          <w:rFonts w:hint="eastAsia" w:ascii="仿宋" w:hAnsi="仿宋" w:eastAsia="仿宋" w:cs="仿宋"/>
          <w:bCs/>
          <w:color w:val="000000"/>
          <w:sz w:val="21"/>
          <w:szCs w:val="21"/>
          <w:highlight w:val="none"/>
        </w:rPr>
        <w:t xml:space="preserve">配备康复业务主管、教师、康复治疗师（行为分析师、言语治疗师、作业治疗师）、保育员、保健医生等工作人员。</w:t>
      </w:r>
      <w:r/>
    </w:p>
    <w:p>
      <w:pPr>
        <w:numPr>
          <w:ilvl w:val="0"/>
          <w:numId w:val="8"/>
        </w:numPr>
        <w:ind w:firstLine="480"/>
        <w:spacing w:line="360" w:lineRule="auto"/>
        <w:rPr>
          <w:rFonts w:hint="eastAsia" w:ascii="仿宋" w:hAnsi="仿宋" w:eastAsia="仿宋" w:cs="仿宋"/>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个训教师与残疾儿童比例应不低于 1:8</w:t>
      </w:r>
      <w:r>
        <w:rPr>
          <w:rFonts w:hint="eastAsia" w:ascii="仿宋" w:hAnsi="仿宋" w:eastAsia="仿宋" w:cs="仿宋"/>
          <w:bCs/>
          <w:i w:val="0"/>
          <w:iCs/>
          <w:color w:val="000000"/>
          <w:sz w:val="21"/>
          <w:szCs w:val="21"/>
          <w:highlight w:val="none"/>
          <w:u w:val="none"/>
          <w:lang w:eastAsia="zh-CN"/>
        </w:rPr>
        <w:t xml:space="preserve">；</w:t>
      </w:r>
      <w:r/>
    </w:p>
    <w:p>
      <w:pPr>
        <w:numPr>
          <w:ilvl w:val="0"/>
          <w:numId w:val="8"/>
        </w:numPr>
        <w:ind w:firstLine="480"/>
        <w:spacing w:line="360" w:lineRule="auto"/>
        <w:rPr>
          <w:rFonts w:hint="eastAsia" w:ascii="仿宋" w:hAnsi="仿宋" w:eastAsia="仿宋" w:cs="仿宋"/>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康复治疗师与残疾儿童的比例应不低于 1:15。</w:t>
      </w:r>
      <w:r/>
    </w:p>
    <w:p>
      <w:pPr>
        <w:numPr>
          <w:ilvl w:val="0"/>
          <w:numId w:val="0"/>
        </w:numPr>
        <w:ind w:firstLine="420"/>
        <w:spacing w:line="360" w:lineRule="auto"/>
        <w:rPr>
          <w:rFonts w:hint="eastAsia" w:ascii="仿宋" w:hAnsi="仿宋" w:eastAsia="仿宋" w:cs="仿宋"/>
          <w:bCs/>
          <w:i w:val="0"/>
          <w:iCs/>
          <w:color w:val="000000"/>
          <w:sz w:val="21"/>
          <w:szCs w:val="21"/>
          <w:highlight w:val="none"/>
          <w:u w:val="none"/>
          <w:lang w:eastAsia="zh-CN"/>
        </w:rPr>
      </w:pP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lang w:val="en-US" w:eastAsia="zh-CN"/>
        </w:rPr>
        <w:t xml:space="preserve">4</w:t>
      </w: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rPr>
        <w:t xml:space="preserve">业务主管</w:t>
      </w: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color w:val="000000"/>
          <w:sz w:val="21"/>
          <w:szCs w:val="21"/>
          <w:highlight w:val="none"/>
          <w:lang w:val="en-US" w:eastAsia="zh-CN"/>
        </w:rPr>
        <w:t xml:space="preserve">项目负责人</w:t>
      </w: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rPr>
        <w:t xml:space="preserve">、教师、康复治疗师不低于机构内职工总数的 70%</w:t>
      </w:r>
      <w:r>
        <w:rPr>
          <w:rFonts w:hint="eastAsia" w:ascii="仿宋" w:hAnsi="仿宋" w:eastAsia="仿宋" w:cs="仿宋"/>
          <w:bCs/>
          <w:i w:val="0"/>
          <w:iCs/>
          <w:color w:val="000000"/>
          <w:sz w:val="21"/>
          <w:szCs w:val="21"/>
          <w:highlight w:val="none"/>
          <w:u w:val="none"/>
          <w:lang w:eastAsia="zh-CN"/>
        </w:rPr>
        <w:t xml:space="preserve">；</w:t>
      </w:r>
      <w:r/>
    </w:p>
    <w:p>
      <w:pPr>
        <w:numPr>
          <w:ilvl w:val="0"/>
          <w:numId w:val="0"/>
        </w:numPr>
        <w:ind w:firstLine="42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lang w:val="en-US" w:eastAsia="zh-CN"/>
        </w:rPr>
        <w:t xml:space="preserve">5</w:t>
      </w: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rPr>
        <w:t xml:space="preserve">业务主管具有教育、医疗、康复、心理等相关专业大专以上学历。有 3 年以上儿童康复训练的服务经验。</w:t>
      </w:r>
      <w:r/>
    </w:p>
    <w:p>
      <w:pPr>
        <w:numPr>
          <w:ilvl w:val="0"/>
          <w:numId w:val="0"/>
        </w:numPr>
        <w:ind w:firstLine="420"/>
        <w:spacing w:line="360" w:lineRule="auto"/>
        <w:rPr>
          <w:rFonts w:hint="eastAsia" w:ascii="仿宋" w:hAnsi="仿宋" w:eastAsia="仿宋" w:cs="仿宋"/>
          <w:bCs/>
          <w:i w:val="0"/>
          <w:iCs/>
          <w:color w:val="000000"/>
          <w:sz w:val="21"/>
          <w:szCs w:val="21"/>
          <w:highlight w:val="none"/>
          <w:u w:val="none"/>
          <w:lang w:eastAsia="zh-CN"/>
        </w:rPr>
      </w:pP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lang w:val="en-US" w:eastAsia="zh-CN"/>
        </w:rPr>
        <w:t xml:space="preserve">6</w:t>
      </w:r>
      <w:r>
        <w:rPr>
          <w:rFonts w:hint="eastAsia" w:ascii="仿宋" w:hAnsi="仿宋" w:eastAsia="仿宋" w:cs="仿宋"/>
          <w:bCs/>
          <w:i w:val="0"/>
          <w:iCs/>
          <w:color w:val="000000"/>
          <w:sz w:val="21"/>
          <w:szCs w:val="21"/>
          <w:highlight w:val="none"/>
          <w:u w:val="none"/>
          <w:lang w:eastAsia="zh-CN"/>
        </w:rPr>
        <w:t xml:space="preserve">）教师取得资格证、具有学前教育、特殊教育等相关专业大专以上学历。应全部接受过孤独症康复教育的岗前培训；</w:t>
      </w:r>
      <w:r/>
    </w:p>
    <w:p>
      <w:pPr>
        <w:numPr>
          <w:ilvl w:val="0"/>
          <w:numId w:val="0"/>
        </w:numPr>
        <w:ind w:firstLine="420"/>
        <w:spacing w:line="360" w:lineRule="auto"/>
        <w:rPr>
          <w:rFonts w:hint="eastAsia" w:ascii="仿宋" w:hAnsi="仿宋" w:eastAsia="仿宋" w:cs="仿宋"/>
          <w:bCs/>
          <w:i w:val="0"/>
          <w:iCs/>
          <w:color w:val="000000"/>
          <w:sz w:val="21"/>
          <w:szCs w:val="21"/>
          <w:highlight w:val="none"/>
          <w:u w:val="none"/>
          <w:lang w:eastAsia="zh-CN"/>
        </w:rPr>
      </w:pP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lang w:val="en-US" w:eastAsia="zh-CN"/>
        </w:rPr>
        <w:t xml:space="preserve">7</w:t>
      </w:r>
      <w:r>
        <w:rPr>
          <w:rFonts w:hint="eastAsia" w:ascii="仿宋" w:hAnsi="仿宋" w:eastAsia="仿宋" w:cs="仿宋"/>
          <w:bCs/>
          <w:i w:val="0"/>
          <w:iCs/>
          <w:color w:val="000000"/>
          <w:sz w:val="21"/>
          <w:szCs w:val="21"/>
          <w:highlight w:val="none"/>
          <w:u w:val="none"/>
          <w:lang w:eastAsia="zh-CN"/>
        </w:rPr>
        <w:t xml:space="preserve">）康复治疗师具有康复治疗专业大专以上学历。取得资格证或经过相关业务培训；</w:t>
      </w:r>
      <w:r/>
    </w:p>
    <w:p>
      <w:pPr>
        <w:numPr>
          <w:ilvl w:val="0"/>
          <w:numId w:val="0"/>
        </w:numPr>
        <w:ind w:firstLine="420"/>
        <w:spacing w:line="360" w:lineRule="auto"/>
        <w:rPr>
          <w:rFonts w:hint="eastAsia" w:ascii="仿宋" w:hAnsi="仿宋" w:eastAsia="仿宋" w:cs="仿宋"/>
          <w:bCs/>
          <w:i w:val="0"/>
          <w:iCs/>
          <w:color w:val="000000"/>
          <w:sz w:val="21"/>
          <w:szCs w:val="21"/>
          <w:highlight w:val="none"/>
          <w:u w:val="none"/>
          <w:lang w:eastAsia="zh-CN"/>
        </w:rPr>
      </w:pP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lang w:val="en-US" w:eastAsia="zh-CN"/>
        </w:rPr>
        <w:t xml:space="preserve">8</w:t>
      </w:r>
      <w:r>
        <w:rPr>
          <w:rFonts w:hint="eastAsia" w:ascii="仿宋" w:hAnsi="仿宋" w:eastAsia="仿宋" w:cs="仿宋"/>
          <w:bCs/>
          <w:i w:val="0"/>
          <w:iCs/>
          <w:color w:val="000000"/>
          <w:sz w:val="21"/>
          <w:szCs w:val="21"/>
          <w:highlight w:val="none"/>
          <w:u w:val="none"/>
          <w:lang w:eastAsia="zh-CN"/>
        </w:rPr>
        <w:t xml:space="preserve">）保育员、保健医生配置参照《幼儿园教职工配备标准（暂行）》和《托儿所幼儿园卫生保健工作规范》执行。</w:t>
      </w:r>
      <w:r/>
    </w:p>
    <w:p>
      <w:pPr>
        <w:numPr>
          <w:ilvl w:val="0"/>
          <w:numId w:val="0"/>
        </w:numPr>
        <w:ind w:firstLine="420"/>
        <w:spacing w:line="360" w:lineRule="auto"/>
        <w:rPr>
          <w:rFonts w:hint="eastAsia" w:ascii="仿宋" w:hAnsi="仿宋" w:eastAsia="仿宋" w:cs="仿宋"/>
          <w:bCs/>
          <w:i w:val="0"/>
          <w:iCs/>
          <w:color w:val="000000"/>
          <w:sz w:val="21"/>
          <w:szCs w:val="21"/>
          <w:highlight w:val="none"/>
          <w:u w:val="none"/>
          <w:lang w:eastAsia="zh-CN"/>
        </w:rPr>
      </w:pPr>
      <w:r>
        <w:rPr>
          <w:rFonts w:hint="eastAsia" w:ascii="仿宋" w:hAnsi="仿宋" w:eastAsia="仿宋" w:cs="仿宋"/>
          <w:bCs/>
          <w:i w:val="0"/>
          <w:iCs/>
          <w:color w:val="000000"/>
          <w:sz w:val="21"/>
          <w:szCs w:val="21"/>
          <w:highlight w:val="none"/>
          <w:u w:val="none"/>
          <w:lang w:eastAsia="zh-CN"/>
        </w:rPr>
        <w:t xml:space="preserve">（</w:t>
      </w:r>
      <w:r>
        <w:rPr>
          <w:rFonts w:hint="eastAsia" w:ascii="仿宋" w:hAnsi="仿宋" w:eastAsia="仿宋" w:cs="仿宋"/>
          <w:bCs/>
          <w:i w:val="0"/>
          <w:iCs/>
          <w:color w:val="000000"/>
          <w:sz w:val="21"/>
          <w:szCs w:val="21"/>
          <w:highlight w:val="none"/>
          <w:u w:val="none"/>
          <w:lang w:val="en-US" w:eastAsia="zh-CN"/>
        </w:rPr>
        <w:t xml:space="preserve">9</w:t>
      </w:r>
      <w:r>
        <w:rPr>
          <w:rFonts w:hint="eastAsia" w:ascii="仿宋" w:hAnsi="仿宋" w:eastAsia="仿宋" w:cs="仿宋"/>
          <w:bCs/>
          <w:i w:val="0"/>
          <w:iCs/>
          <w:color w:val="000000"/>
          <w:sz w:val="21"/>
          <w:szCs w:val="21"/>
          <w:highlight w:val="none"/>
          <w:u w:val="none"/>
          <w:lang w:eastAsia="zh-CN"/>
        </w:rPr>
        <w:t xml:space="preserve">）机构所有工作人员根据岗位要求取得健康证明。</w:t>
      </w:r>
      <w:r/>
    </w:p>
    <w:p>
      <w:pPr>
        <w:ind w:firstLine="480"/>
        <w:spacing w:line="360" w:lineRule="auto"/>
        <w:rPr>
          <w:rFonts w:hint="eastAsia" w:ascii="仿宋" w:hAnsi="仿宋" w:eastAsia="仿宋" w:cs="仿宋"/>
          <w:b/>
          <w:bCs w:val="0"/>
          <w:color w:val="000000"/>
          <w:sz w:val="21"/>
          <w:szCs w:val="21"/>
          <w:highlight w:val="none"/>
        </w:rPr>
      </w:pPr>
      <w:r>
        <w:rPr>
          <w:rFonts w:hint="eastAsia" w:ascii="仿宋" w:hAnsi="仿宋" w:eastAsia="仿宋" w:cs="仿宋"/>
          <w:b/>
          <w:bCs w:val="0"/>
          <w:sz w:val="21"/>
          <w:szCs w:val="21"/>
          <w:highlight w:val="none"/>
        </w:rPr>
        <w:t xml:space="preserve">★</w:t>
      </w:r>
      <w:r>
        <w:rPr>
          <w:rFonts w:hint="eastAsia" w:ascii="仿宋" w:hAnsi="仿宋" w:eastAsia="仿宋" w:cs="仿宋"/>
          <w:b/>
          <w:bCs w:val="0"/>
          <w:color w:val="000000"/>
          <w:sz w:val="21"/>
          <w:szCs w:val="21"/>
          <w:highlight w:val="none"/>
          <w:lang w:val="en-US" w:eastAsia="zh-CN"/>
        </w:rPr>
        <w:t xml:space="preserve">6</w:t>
      </w:r>
      <w:r>
        <w:rPr>
          <w:rFonts w:hint="eastAsia" w:ascii="仿宋" w:hAnsi="仿宋" w:eastAsia="仿宋" w:cs="仿宋"/>
          <w:b/>
          <w:bCs w:val="0"/>
          <w:color w:val="000000"/>
          <w:sz w:val="21"/>
          <w:szCs w:val="21"/>
          <w:highlight w:val="none"/>
        </w:rPr>
        <w:t xml:space="preserve">. 服务能力</w:t>
      </w:r>
      <w:r>
        <w:rPr>
          <w:rFonts w:hint="eastAsia" w:ascii="仿宋" w:hAnsi="仿宋" w:eastAsia="仿宋" w:cs="仿宋"/>
          <w:i w:val="0"/>
          <w:iCs/>
          <w:color w:val="000000"/>
          <w:sz w:val="21"/>
          <w:szCs w:val="21"/>
          <w:highlight w:val="none"/>
          <w:u w:val="none"/>
        </w:rPr>
        <w:t xml:space="preserve">（提供加盖</w:t>
      </w:r>
      <w:r>
        <w:rPr>
          <w:rFonts w:hint="eastAsia" w:ascii="仿宋" w:hAnsi="仿宋" w:eastAsia="仿宋" w:cs="仿宋"/>
          <w:i w:val="0"/>
          <w:iCs/>
          <w:color w:val="000000"/>
          <w:sz w:val="21"/>
          <w:szCs w:val="21"/>
          <w:highlight w:val="none"/>
          <w:u w:val="none"/>
          <w:lang w:eastAsia="zh-CN"/>
        </w:rPr>
        <w:t xml:space="preserve">投标人</w:t>
      </w:r>
      <w:r>
        <w:rPr>
          <w:rFonts w:hint="eastAsia" w:ascii="仿宋" w:hAnsi="仿宋" w:eastAsia="仿宋" w:cs="仿宋"/>
          <w:i w:val="0"/>
          <w:iCs/>
          <w:color w:val="000000"/>
          <w:sz w:val="21"/>
          <w:szCs w:val="21"/>
          <w:highlight w:val="none"/>
          <w:u w:val="none"/>
        </w:rPr>
        <w:t xml:space="preserve">公章的承诺函扫描件</w:t>
      </w:r>
      <w:r>
        <w:rPr>
          <w:rFonts w:hint="eastAsia" w:ascii="仿宋" w:hAnsi="仿宋" w:eastAsia="仿宋" w:cs="仿宋"/>
          <w:i w:val="0"/>
          <w:iCs/>
          <w:color w:val="000000"/>
          <w:sz w:val="21"/>
          <w:szCs w:val="21"/>
          <w:highlight w:val="none"/>
          <w:u w:val="none"/>
          <w:lang w:eastAsia="zh-CN"/>
        </w:rPr>
        <w:t xml:space="preserve">，</w:t>
      </w:r>
      <w:r>
        <w:rPr>
          <w:rFonts w:hint="eastAsia" w:ascii="仿宋" w:hAnsi="仿宋" w:eastAsia="仿宋" w:cs="仿宋"/>
          <w:i w:val="0"/>
          <w:iCs/>
          <w:color w:val="000000"/>
          <w:sz w:val="21"/>
          <w:szCs w:val="21"/>
          <w:highlight w:val="none"/>
          <w:u w:val="none"/>
        </w:rPr>
        <w:t xml:space="preserve">格式</w:t>
      </w:r>
      <w:r>
        <w:rPr>
          <w:rFonts w:hint="eastAsia" w:ascii="仿宋" w:hAnsi="仿宋" w:eastAsia="仿宋" w:cs="仿宋"/>
          <w:i w:val="0"/>
          <w:iCs/>
          <w:color w:val="000000"/>
          <w:sz w:val="21"/>
          <w:szCs w:val="21"/>
          <w:highlight w:val="none"/>
          <w:u w:val="none"/>
          <w:lang w:eastAsia="zh-CN"/>
        </w:rPr>
        <w:t xml:space="preserve">自拟）</w:t>
      </w:r>
      <w:r>
        <w:rPr>
          <w:rFonts w:hint="eastAsia" w:ascii="仿宋" w:hAnsi="仿宋" w:eastAsia="仿宋" w:cs="仿宋"/>
          <w:b/>
          <w:bCs w:val="0"/>
          <w:color w:val="000000"/>
          <w:sz w:val="21"/>
          <w:szCs w:val="21"/>
          <w:highlight w:val="none"/>
        </w:rPr>
        <w:t xml:space="preserve">：</w:t>
      </w:r>
      <w:r/>
    </w:p>
    <w:p>
      <w:p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（1）具有同时收训20名以上孤独症儿童的能力；</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（2）康复训练：年度机构内基本康复服务时间不少于 9 个月。服务内容包括社会交往与沟通、认知与感知、运动、生活自理、兴趣与行为、情绪管理和社会融合活动。</w:t>
      </w:r>
      <w:r/>
    </w:p>
    <w:p>
      <w:pPr>
        <w:ind w:firstLine="480"/>
        <w:spacing w:line="360" w:lineRule="auto"/>
        <w:rPr>
          <w:rFonts w:hint="eastAsia" w:ascii="仿宋" w:hAnsi="仿宋" w:eastAsia="仿宋" w:cs="仿宋"/>
          <w:bCs/>
          <w:i w:val="0"/>
          <w:iCs/>
          <w:color w:val="000000"/>
          <w:sz w:val="21"/>
          <w:szCs w:val="21"/>
          <w:highlight w:val="none"/>
          <w:u w:val="none"/>
        </w:rPr>
      </w:pPr>
      <w:r>
        <w:rPr>
          <w:rFonts w:hint="eastAsia" w:ascii="仿宋" w:hAnsi="仿宋" w:eastAsia="仿宋" w:cs="仿宋"/>
          <w:bCs/>
          <w:i w:val="0"/>
          <w:iCs/>
          <w:color w:val="000000"/>
          <w:sz w:val="21"/>
          <w:szCs w:val="21"/>
          <w:highlight w:val="none"/>
          <w:u w:val="none"/>
        </w:rPr>
        <w:t xml:space="preserve">全日制康复服务每天 4 小时（当月法定工作（学习）日），课程设置应符合残疾儿童个性特征，每天个性化服务支持不少于 1 节课 40 分钟。非全日制康复服务每月 12 天（每周 3 天），每天 1 次 1.5 小时，其中个训化服务支持不少于 1 小时。</w:t>
      </w:r>
      <w:r/>
    </w:p>
    <w:p>
      <w:pPr>
        <w:numPr>
          <w:ilvl w:val="0"/>
          <w:numId w:val="9"/>
        </w:num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支持性服务：为受训儿童及家长提供家庭康复指导、心理辅导、政策咨询、知识普及等支持性服务。康复知识个别化讲解和康复训练指导根据实际需要为家长提供，集中培训活动每</w:t>
      </w:r>
      <w:r>
        <w:rPr>
          <w:rFonts w:hint="eastAsia" w:ascii="仿宋" w:hAnsi="仿宋" w:eastAsia="仿宋" w:cs="仿宋"/>
          <w:bCs/>
          <w:color w:val="000000"/>
          <w:sz w:val="21"/>
          <w:szCs w:val="21"/>
          <w:highlight w:val="none"/>
          <w:lang w:eastAsia="zh-CN"/>
        </w:rPr>
        <w:t xml:space="preserve">两个</w:t>
      </w:r>
      <w:r>
        <w:rPr>
          <w:rFonts w:hint="eastAsia" w:ascii="仿宋" w:hAnsi="仿宋" w:eastAsia="仿宋" w:cs="仿宋"/>
          <w:bCs/>
          <w:color w:val="000000"/>
          <w:sz w:val="21"/>
          <w:szCs w:val="21"/>
          <w:highlight w:val="none"/>
        </w:rPr>
        <w:t xml:space="preserve">月不少于 1 次，每次不少于 1 小时。</w:t>
      </w:r>
      <w:r/>
    </w:p>
    <w:p>
      <w:pPr>
        <w:numPr>
          <w:ilvl w:val="0"/>
          <w:numId w:val="9"/>
        </w:num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残疾儿童年度康复训练前、训练中、训练后应进行康复效能评估,每年不少于3 次。</w:t>
      </w:r>
      <w:r/>
    </w:p>
    <w:p>
      <w:pPr>
        <w:numPr>
          <w:ilvl w:val="0"/>
          <w:numId w:val="9"/>
        </w:numPr>
        <w:ind w:firstLine="48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室外活动场地面积按人均 2 平方米标准设置，建有与孤独症儿童相适应的运动器材和游戏娱乐设施，室外场地应独立，设有安全提示标志和安全设施。 </w:t>
      </w:r>
      <w:r/>
    </w:p>
    <w:p>
      <w:pPr>
        <w:numPr>
          <w:ilvl w:val="-1"/>
          <w:numId w:val="0"/>
        </w:numPr>
        <w:ind w:firstLine="0"/>
        <w:spacing w:line="360" w:lineRule="auto"/>
        <w:rPr>
          <w:rFonts w:hint="eastAsia" w:ascii="仿宋" w:hAnsi="仿宋" w:eastAsia="仿宋" w:cs="仿宋"/>
          <w:bCs/>
          <w:i w:val="0"/>
          <w:iCs w:val="0"/>
          <w:color w:val="000000"/>
          <w:sz w:val="21"/>
          <w:szCs w:val="21"/>
          <w:highlight w:val="none"/>
          <w:u w:val="none"/>
        </w:rPr>
      </w:pPr>
      <w:r>
        <w:rPr>
          <w:rFonts w:hint="eastAsia" w:ascii="仿宋" w:hAnsi="仿宋" w:eastAsia="仿宋" w:cs="仿宋"/>
          <w:bCs/>
          <w:i w:val="0"/>
          <w:iCs w:val="0"/>
          <w:color w:val="000000"/>
          <w:sz w:val="21"/>
          <w:szCs w:val="21"/>
          <w:highlight w:val="none"/>
          <w:u w:val="none"/>
        </w:rPr>
      </w:r>
      <w:r/>
    </w:p>
    <w:p>
      <w:pPr>
        <w:numPr>
          <w:ilvl w:val="-1"/>
          <w:numId w:val="0"/>
        </w:numPr>
        <w:ind w:firstLine="420"/>
        <w:spacing w:line="360" w:lineRule="auto"/>
        <w:rPr>
          <w:rFonts w:hint="eastAsia" w:ascii="仿宋" w:hAnsi="仿宋" w:eastAsia="仿宋" w:cs="仿宋"/>
          <w:bCs/>
          <w:i w:val="0"/>
          <w:iCs w:val="0"/>
          <w:color w:val="000000"/>
          <w:sz w:val="21"/>
          <w:szCs w:val="21"/>
          <w:highlight w:val="none"/>
          <w:u w:val="none"/>
        </w:rPr>
      </w:pPr>
      <w:r>
        <w:rPr>
          <w:rFonts w:hint="eastAsia" w:ascii="仿宋" w:hAnsi="仿宋" w:eastAsia="仿宋" w:cs="仿宋"/>
          <w:bCs/>
          <w:i w:val="0"/>
          <w:iCs w:val="0"/>
          <w:color w:val="000000"/>
          <w:sz w:val="21"/>
          <w:szCs w:val="21"/>
          <w:highlight w:val="none"/>
          <w:u w:val="none"/>
        </w:rPr>
      </w:r>
      <w:r/>
    </w:p>
    <w:p>
      <w:pPr>
        <w:numPr>
          <w:ilvl w:val="-1"/>
          <w:numId w:val="0"/>
        </w:numPr>
        <w:ind w:firstLine="420"/>
        <w:spacing w:line="360" w:lineRule="auto"/>
        <w:rPr>
          <w:rFonts w:hint="eastAsia" w:ascii="仿宋" w:hAnsi="仿宋" w:eastAsia="仿宋" w:cs="仿宋"/>
          <w:b w:val="0"/>
          <w:bCs/>
          <w:color w:val="000000"/>
          <w:sz w:val="21"/>
          <w:szCs w:val="21"/>
          <w:highlight w:val="none"/>
          <w:u w:val="none"/>
        </w:rPr>
      </w:pPr>
      <w:r>
        <w:rPr>
          <w:rFonts w:hint="eastAsia" w:ascii="仿宋" w:hAnsi="仿宋" w:eastAsia="仿宋" w:cs="仿宋"/>
          <w:b w:val="0"/>
          <w:bCs/>
          <w:color w:val="000000"/>
          <w:sz w:val="21"/>
          <w:szCs w:val="21"/>
          <w:highlight w:val="none"/>
          <w:u w:val="none"/>
        </w:rPr>
      </w:r>
      <w:r/>
    </w:p>
    <w:p>
      <w:pPr>
        <w:keepLines/>
        <w:keepNext/>
        <w:spacing w:line="360" w:lineRule="auto"/>
        <w:rPr>
          <w:rFonts w:hint="default"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t xml:space="preserve">三、人员配备要求</w:t>
      </w:r>
      <w:r/>
    </w:p>
    <w:p>
      <w:pPr>
        <w:ind w:firstLine="480"/>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根据《江苏省残疾儿童基本康复服务实施规范（2023）版》（苏残规〔2023〕1 号）、《江苏省残疾儿童康复服务定点机构评估细则》中各类别残疾儿童康复训练师生配比核心要求，结合</w:t>
      </w:r>
      <w:r>
        <w:rPr>
          <w:rFonts w:hint="eastAsia" w:ascii="仿宋" w:hAnsi="仿宋" w:eastAsia="仿宋" w:cs="仿宋"/>
          <w:sz w:val="21"/>
          <w:szCs w:val="21"/>
          <w:highlight w:val="none"/>
          <w:lang w:val="en-US" w:eastAsia="zh-CN"/>
        </w:rPr>
        <w:t xml:space="preserve">灌南县</w:t>
      </w:r>
      <w:r>
        <w:rPr>
          <w:rFonts w:hint="eastAsia" w:ascii="仿宋" w:hAnsi="仿宋" w:eastAsia="仿宋" w:cs="仿宋"/>
          <w:sz w:val="21"/>
          <w:szCs w:val="21"/>
          <w:highlight w:val="none"/>
        </w:rPr>
        <w:t xml:space="preserve">残疾儿童基本康复服务</w:t>
      </w:r>
      <w:r>
        <w:rPr>
          <w:rFonts w:hint="eastAsia" w:ascii="仿宋" w:hAnsi="仿宋" w:eastAsia="仿宋" w:cs="仿宋"/>
          <w:sz w:val="21"/>
          <w:szCs w:val="21"/>
          <w:highlight w:val="none"/>
          <w:lang w:eastAsia="zh-CN"/>
        </w:rPr>
        <w:t xml:space="preserve">公开招标</w:t>
      </w:r>
      <w:r>
        <w:rPr>
          <w:rFonts w:hint="eastAsia" w:ascii="仿宋" w:hAnsi="仿宋" w:eastAsia="仿宋" w:cs="仿宋"/>
          <w:sz w:val="21"/>
          <w:szCs w:val="21"/>
          <w:highlight w:val="none"/>
        </w:rPr>
        <w:t xml:space="preserve">采购工作实际，现就本项目采购包1、采购包2、采购包 3、采购包 4、</w:t>
      </w:r>
      <w:r>
        <w:rPr>
          <w:rFonts w:hint="eastAsia" w:ascii="仿宋" w:hAnsi="仿宋" w:eastAsia="仿宋" w:cs="仿宋"/>
          <w:sz w:val="21"/>
          <w:szCs w:val="21"/>
          <w:highlight w:val="none"/>
          <w:lang w:val="en-US" w:eastAsia="zh-CN"/>
        </w:rPr>
        <w:t xml:space="preserve">采购包5</w:t>
      </w:r>
      <w:r>
        <w:rPr>
          <w:rFonts w:hint="eastAsia" w:ascii="仿宋" w:hAnsi="仿宋" w:eastAsia="仿宋" w:cs="仿宋"/>
          <w:sz w:val="21"/>
          <w:szCs w:val="21"/>
          <w:highlight w:val="none"/>
        </w:rPr>
        <w:t xml:space="preserve">的专业技术人员配置，按采购要求明确规定如下：​</w:t>
      </w:r>
      <w:r/>
    </w:p>
    <w:p>
      <w:pPr>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1.人员专用核心原则​</w:t>
      </w:r>
      <w:r/>
    </w:p>
    <w:p>
      <w:pPr>
        <w:ind w:firstLine="420"/>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各采购包所需专业技术人员（含康复治疗师、教师、心理辅导师等直接参与残疾儿童康复训练的专业岗位人员），实行采购包专属配置，严禁跨采购包共用。</w:t>
      </w:r>
      <w:r/>
    </w:p>
    <w:p>
      <w:pPr>
        <w:ind w:firstLine="420"/>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具体要求为：为采购包1配置的专业技术人员，不得同时在采购包 2、3、4</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中任职或提供康复服务；同理，采购包2-</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自配置的专业技术人员，亦不得跨至其他采购包兼职。通过专属配置确保各采购包康复服务团队独立完整，严格符合江苏省残疾儿童康复训练师生配比标准，保障</w:t>
      </w:r>
      <w:r>
        <w:rPr>
          <w:rFonts w:hint="eastAsia" w:ascii="仿宋" w:hAnsi="仿宋" w:eastAsia="仿宋" w:cs="仿宋"/>
          <w:sz w:val="21"/>
          <w:szCs w:val="21"/>
          <w:highlight w:val="none"/>
          <w:lang w:eastAsia="zh-CN"/>
        </w:rPr>
        <w:t xml:space="preserve">公开招标</w:t>
      </w:r>
      <w:r>
        <w:rPr>
          <w:rFonts w:hint="eastAsia" w:ascii="仿宋" w:hAnsi="仿宋" w:eastAsia="仿宋" w:cs="仿宋"/>
          <w:sz w:val="21"/>
          <w:szCs w:val="21"/>
          <w:highlight w:val="none"/>
        </w:rPr>
        <w:t xml:space="preserve">履约期间的康复服务质量。​</w:t>
      </w:r>
      <w:r/>
    </w:p>
    <w:p>
      <w:pPr>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公开招标</w:t>
      </w:r>
      <w:r>
        <w:rPr>
          <w:rFonts w:hint="eastAsia" w:ascii="仿宋" w:hAnsi="仿宋" w:eastAsia="仿宋" w:cs="仿宋"/>
          <w:sz w:val="21"/>
          <w:szCs w:val="21"/>
          <w:highlight w:val="none"/>
          <w:lang w:eastAsia="zh-CN"/>
        </w:rPr>
        <w:t xml:space="preserve">中标</w:t>
      </w:r>
      <w:r>
        <w:rPr>
          <w:rFonts w:hint="eastAsia" w:ascii="仿宋" w:hAnsi="仿宋" w:eastAsia="仿宋" w:cs="仿宋"/>
          <w:sz w:val="21"/>
          <w:szCs w:val="21"/>
          <w:highlight w:val="none"/>
        </w:rPr>
        <w:t xml:space="preserve">评审阶段人员重复处置规则​</w:t>
      </w:r>
      <w:r/>
    </w:p>
    <w:p>
      <w:pPr>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（一）同一</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多采购包投标人员重复处置​</w:t>
      </w:r>
      <w:r/>
    </w:p>
    <w:p>
      <w:pPr>
        <w:ind w:firstLine="420"/>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同时参与</w:t>
      </w:r>
      <w:r>
        <w:rPr>
          <w:rFonts w:hint="eastAsia" w:ascii="仿宋" w:hAnsi="仿宋" w:eastAsia="仿宋" w:cs="仿宋"/>
          <w:sz w:val="21"/>
          <w:szCs w:val="21"/>
          <w:highlight w:val="none"/>
          <w:lang w:val="en-US" w:eastAsia="zh-CN"/>
        </w:rPr>
        <w:t xml:space="preserve">本项目</w:t>
      </w:r>
      <w:r>
        <w:rPr>
          <w:rFonts w:hint="eastAsia" w:ascii="仿宋" w:hAnsi="仿宋" w:eastAsia="仿宋" w:cs="仿宋"/>
          <w:sz w:val="21"/>
          <w:szCs w:val="21"/>
          <w:highlight w:val="none"/>
        </w:rPr>
        <w:t xml:space="preserve">多个采购包投标，若各采购包投标文件中填报的专业技术人员重复出现的，评标委员会按</w:t>
      </w:r>
      <w:r>
        <w:rPr>
          <w:rFonts w:hint="eastAsia" w:ascii="仿宋" w:hAnsi="仿宋" w:eastAsia="仿宋" w:cs="仿宋"/>
          <w:sz w:val="21"/>
          <w:szCs w:val="21"/>
          <w:highlight w:val="none"/>
          <w:lang w:eastAsia="zh-CN"/>
        </w:rPr>
        <w:t xml:space="preserve">采购</w:t>
      </w:r>
      <w:r>
        <w:rPr>
          <w:rFonts w:hint="eastAsia" w:ascii="仿宋" w:hAnsi="仿宋" w:eastAsia="仿宋" w:cs="仿宋"/>
          <w:sz w:val="21"/>
          <w:szCs w:val="21"/>
          <w:highlight w:val="none"/>
        </w:rPr>
        <w:t xml:space="preserve">包号</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1-5</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顺序评审，</w:t>
      </w:r>
      <w:r>
        <w:rPr>
          <w:rFonts w:hint="eastAsia" w:ascii="仿宋" w:hAnsi="仿宋" w:eastAsia="仿宋" w:cs="仿宋"/>
          <w:sz w:val="21"/>
          <w:szCs w:val="21"/>
          <w:highlight w:val="none"/>
          <w:lang w:eastAsia="zh-CN"/>
        </w:rPr>
        <w:t xml:space="preserve">如投标人</w:t>
      </w:r>
      <w:r>
        <w:rPr>
          <w:rFonts w:hint="eastAsia" w:ascii="仿宋" w:hAnsi="仿宋" w:eastAsia="仿宋" w:cs="仿宋"/>
          <w:sz w:val="21"/>
          <w:szCs w:val="21"/>
          <w:highlight w:val="none"/>
        </w:rPr>
        <w:t xml:space="preserve">在采购包1</w:t>
      </w:r>
      <w:r>
        <w:rPr>
          <w:rFonts w:hint="eastAsia" w:ascii="仿宋" w:hAnsi="仿宋" w:eastAsia="仿宋" w:cs="仿宋"/>
          <w:sz w:val="21"/>
          <w:szCs w:val="21"/>
          <w:highlight w:val="none"/>
          <w:lang w:eastAsia="zh-CN"/>
        </w:rPr>
        <w:t xml:space="preserve">中标</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但其</w:t>
      </w:r>
      <w:r>
        <w:rPr>
          <w:rFonts w:hint="eastAsia" w:ascii="仿宋" w:hAnsi="仿宋" w:eastAsia="仿宋" w:cs="仿宋"/>
          <w:sz w:val="21"/>
          <w:szCs w:val="21"/>
          <w:highlight w:val="none"/>
        </w:rPr>
        <w:t xml:space="preserve">填报的专业技术人员</w:t>
      </w:r>
      <w:r>
        <w:rPr>
          <w:rFonts w:hint="eastAsia" w:ascii="仿宋" w:hAnsi="仿宋" w:eastAsia="仿宋" w:cs="仿宋"/>
          <w:sz w:val="21"/>
          <w:szCs w:val="21"/>
          <w:highlight w:val="none"/>
          <w:lang w:eastAsia="zh-CN"/>
        </w:rPr>
        <w:t xml:space="preserve">在后续采购包中</w:t>
      </w:r>
      <w:r>
        <w:rPr>
          <w:rFonts w:hint="eastAsia" w:ascii="仿宋" w:hAnsi="仿宋" w:eastAsia="仿宋" w:cs="仿宋"/>
          <w:sz w:val="21"/>
          <w:szCs w:val="21"/>
          <w:highlight w:val="none"/>
        </w:rPr>
        <w:t xml:space="preserve">自动丧失</w:t>
      </w:r>
      <w:r>
        <w:rPr>
          <w:rFonts w:hint="eastAsia" w:ascii="仿宋" w:hAnsi="仿宋" w:eastAsia="仿宋" w:cs="仿宋"/>
          <w:sz w:val="21"/>
          <w:szCs w:val="21"/>
          <w:highlight w:val="none"/>
          <w:lang w:eastAsia="zh-CN"/>
        </w:rPr>
        <w:t xml:space="preserve">得分</w:t>
      </w:r>
      <w:r>
        <w:rPr>
          <w:rFonts w:hint="eastAsia" w:ascii="仿宋" w:hAnsi="仿宋" w:eastAsia="仿宋" w:cs="仿宋"/>
          <w:sz w:val="21"/>
          <w:szCs w:val="21"/>
          <w:highlight w:val="none"/>
        </w:rPr>
        <w:t xml:space="preserve">资格，不纳入</w:t>
      </w:r>
      <w:r>
        <w:rPr>
          <w:rFonts w:hint="eastAsia" w:ascii="仿宋" w:hAnsi="仿宋" w:eastAsia="仿宋" w:cs="仿宋"/>
          <w:sz w:val="21"/>
          <w:szCs w:val="21"/>
          <w:highlight w:val="none"/>
          <w:lang w:eastAsia="zh-CN"/>
        </w:rPr>
        <w:t xml:space="preserve">评审因素得分</w:t>
      </w:r>
      <w:r>
        <w:rPr>
          <w:rFonts w:hint="eastAsia" w:ascii="仿宋" w:hAnsi="仿宋" w:eastAsia="仿宋" w:cs="仿宋"/>
          <w:sz w:val="21"/>
          <w:szCs w:val="21"/>
          <w:highlight w:val="none"/>
        </w:rPr>
        <w:t xml:space="preserve">范围。​</w:t>
      </w:r>
      <w:r/>
    </w:p>
    <w:p>
      <w:pPr>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（二）不同</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共用人员处置​</w:t>
      </w:r>
      <w:r/>
    </w:p>
    <w:p>
      <w:pPr>
        <w:ind w:firstLine="210"/>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若</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 A、</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 B（含其他参与投标的</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）投标文件中出现同一专业技术人员，以该专业技术人员最近一个月社保缴纳记录为判定依据，社保由哪家</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缴纳，即认定该人员归属对应</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，仅该</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可凭此人员资质参与对应采购包的评审</w:t>
      </w:r>
      <w:r>
        <w:rPr>
          <w:rFonts w:hint="eastAsia" w:ascii="仿宋" w:hAnsi="仿宋" w:eastAsia="仿宋" w:cs="仿宋"/>
          <w:sz w:val="21"/>
          <w:szCs w:val="21"/>
          <w:highlight w:val="none"/>
          <w:lang w:eastAsia="zh-CN"/>
        </w:rPr>
        <w:t xml:space="preserve">。</w:t>
      </w:r>
      <w:r/>
    </w:p>
    <w:p>
      <w:pPr>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3.效力说明​</w:t>
      </w:r>
      <w:r/>
    </w:p>
    <w:p>
      <w:pPr>
        <w:ind w:firstLine="420"/>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本规定为</w:t>
      </w:r>
      <w:r>
        <w:rPr>
          <w:rFonts w:hint="eastAsia" w:ascii="仿宋" w:hAnsi="仿宋" w:eastAsia="仿宋" w:cs="仿宋"/>
          <w:sz w:val="21"/>
          <w:szCs w:val="21"/>
          <w:highlight w:val="none"/>
          <w:lang w:val="en-US" w:eastAsia="zh-CN"/>
        </w:rPr>
        <w:t xml:space="preserve">灌南县</w:t>
      </w:r>
      <w:r>
        <w:rPr>
          <w:rFonts w:hint="eastAsia" w:ascii="仿宋" w:hAnsi="仿宋" w:eastAsia="仿宋" w:cs="仿宋"/>
          <w:sz w:val="21"/>
          <w:szCs w:val="21"/>
          <w:highlight w:val="none"/>
        </w:rPr>
        <w:t xml:space="preserve">0-16</w:t>
      </w:r>
      <w:r>
        <w:rPr>
          <w:rFonts w:hint="eastAsia" w:ascii="仿宋" w:hAnsi="仿宋" w:eastAsia="仿宋" w:cs="仿宋"/>
          <w:sz w:val="21"/>
          <w:szCs w:val="21"/>
          <w:highlight w:val="none"/>
          <w:lang w:eastAsia="zh-CN"/>
        </w:rPr>
        <w:t xml:space="preserve">周</w:t>
      </w:r>
      <w:r>
        <w:rPr>
          <w:rFonts w:hint="eastAsia" w:ascii="仿宋" w:hAnsi="仿宋" w:eastAsia="仿宋" w:cs="仿宋"/>
          <w:sz w:val="21"/>
          <w:szCs w:val="21"/>
          <w:highlight w:val="none"/>
        </w:rPr>
        <w:t xml:space="preserve">岁残疾儿童基本康复服务采购项目</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的核心组成部分，对所有参与本</w:t>
      </w:r>
      <w:r>
        <w:rPr>
          <w:rFonts w:hint="eastAsia" w:ascii="仿宋" w:hAnsi="仿宋" w:eastAsia="仿宋" w:cs="仿宋"/>
          <w:sz w:val="21"/>
          <w:szCs w:val="21"/>
          <w:highlight w:val="none"/>
          <w:lang w:val="en-US" w:eastAsia="zh-CN"/>
        </w:rPr>
        <w:t xml:space="preserve">次</w:t>
      </w:r>
      <w:r>
        <w:rPr>
          <w:rFonts w:hint="eastAsia" w:ascii="仿宋" w:hAnsi="仿宋" w:eastAsia="仿宋" w:cs="仿宋"/>
          <w:sz w:val="21"/>
          <w:szCs w:val="21"/>
          <w:highlight w:val="none"/>
        </w:rPr>
        <w:t xml:space="preserve">采购的</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具有约束力。</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须严格遵守本规定，确保</w:t>
      </w:r>
      <w:r>
        <w:rPr>
          <w:rFonts w:hint="eastAsia" w:ascii="仿宋" w:hAnsi="仿宋" w:eastAsia="仿宋" w:cs="仿宋"/>
          <w:sz w:val="21"/>
          <w:szCs w:val="21"/>
          <w:highlight w:val="none"/>
          <w:lang w:eastAsia="zh-CN"/>
        </w:rPr>
        <w:t xml:space="preserve">公开招标</w:t>
      </w:r>
      <w:r>
        <w:rPr>
          <w:rFonts w:hint="eastAsia" w:ascii="仿宋" w:hAnsi="仿宋" w:eastAsia="仿宋" w:cs="仿宋"/>
          <w:sz w:val="21"/>
          <w:szCs w:val="21"/>
          <w:highlight w:val="none"/>
        </w:rPr>
        <w:t xml:space="preserve">采购</w:t>
      </w:r>
      <w:r>
        <w:rPr>
          <w:rFonts w:hint="eastAsia" w:ascii="仿宋" w:hAnsi="仿宋" w:eastAsia="仿宋" w:cs="仿宋"/>
          <w:sz w:val="21"/>
          <w:szCs w:val="21"/>
          <w:highlight w:val="none"/>
          <w:lang w:eastAsia="zh-CN"/>
        </w:rPr>
        <w:t xml:space="preserve">中标</w:t>
      </w:r>
      <w:r>
        <w:rPr>
          <w:rFonts w:hint="eastAsia" w:ascii="仿宋" w:hAnsi="仿宋" w:eastAsia="仿宋" w:cs="仿宋"/>
          <w:sz w:val="21"/>
          <w:szCs w:val="21"/>
          <w:highlight w:val="none"/>
        </w:rPr>
        <w:t xml:space="preserve">评审公平、公正、合规，且在后续</w:t>
      </w:r>
      <w:r>
        <w:rPr>
          <w:rFonts w:hint="eastAsia" w:ascii="仿宋" w:hAnsi="仿宋" w:eastAsia="仿宋" w:cs="仿宋"/>
          <w:sz w:val="21"/>
          <w:szCs w:val="21"/>
          <w:highlight w:val="none"/>
          <w:lang w:eastAsia="zh-CN"/>
        </w:rPr>
        <w:t xml:space="preserve">公开招标</w:t>
      </w:r>
      <w:r>
        <w:rPr>
          <w:rFonts w:hint="eastAsia" w:ascii="仿宋" w:hAnsi="仿宋" w:eastAsia="仿宋" w:cs="仿宋"/>
          <w:sz w:val="21"/>
          <w:szCs w:val="21"/>
          <w:highlight w:val="none"/>
        </w:rPr>
        <w:t xml:space="preserve">履约期间，专业技术人员配置始终符合江苏省残疾儿童康复服务相关标准，保障残疾儿童基本康复服务权益。​</w:t>
      </w:r>
      <w:r/>
    </w:p>
    <w:p>
      <w:pPr>
        <w:keepLines/>
        <w:keepNext/>
        <w:spacing w:line="360" w:lineRule="auto"/>
        <w:rPr>
          <w:rFonts w:hint="eastAsia" w:ascii="仿宋" w:hAnsi="仿宋" w:eastAsia="仿宋" w:cs="仿宋"/>
          <w:b/>
          <w:bCs/>
          <w:color w:val="000000"/>
          <w:sz w:val="21"/>
          <w:szCs w:val="21"/>
          <w:highlight w:val="none"/>
          <w:lang w:eastAsia="zh-CN"/>
        </w:rPr>
        <w:outlineLvl w:val="1"/>
      </w:pPr>
      <w:r>
        <w:rPr>
          <w:rFonts w:hint="eastAsia" w:ascii="仿宋" w:hAnsi="仿宋" w:eastAsia="仿宋" w:cs="仿宋"/>
          <w:b/>
          <w:bCs/>
          <w:sz w:val="21"/>
          <w:szCs w:val="21"/>
          <w:highlight w:val="none"/>
        </w:rPr>
        <w:t xml:space="preserve">四、</w:t>
      </w:r>
      <w:r>
        <w:rPr>
          <w:rFonts w:hint="eastAsia" w:ascii="仿宋" w:hAnsi="仿宋" w:eastAsia="仿宋" w:cs="仿宋"/>
          <w:b/>
          <w:bCs/>
          <w:color w:val="000000"/>
          <w:sz w:val="21"/>
          <w:szCs w:val="21"/>
          <w:highlight w:val="none"/>
        </w:rPr>
        <w:t xml:space="preserve">服务期限与</w:t>
      </w:r>
      <w:r>
        <w:rPr>
          <w:rFonts w:hint="eastAsia" w:ascii="仿宋" w:hAnsi="仿宋" w:eastAsia="仿宋" w:cs="仿宋"/>
          <w:b/>
          <w:bCs/>
          <w:color w:val="000000"/>
          <w:sz w:val="21"/>
          <w:szCs w:val="21"/>
          <w:highlight w:val="none"/>
          <w:lang w:eastAsia="zh-CN"/>
        </w:rPr>
        <w:t xml:space="preserve">支付方式（</w:t>
      </w:r>
      <w:r>
        <w:rPr>
          <w:rFonts w:hint="eastAsia" w:ascii="仿宋" w:hAnsi="仿宋" w:eastAsia="仿宋" w:cs="仿宋"/>
          <w:b/>
          <w:bCs/>
          <w:color w:val="000000"/>
          <w:sz w:val="21"/>
          <w:szCs w:val="21"/>
          <w:highlight w:val="none"/>
          <w:lang w:val="en-US" w:eastAsia="zh-CN"/>
        </w:rPr>
        <w:t xml:space="preserve">商务条款</w:t>
      </w:r>
      <w:r>
        <w:rPr>
          <w:rFonts w:hint="eastAsia" w:ascii="仿宋" w:hAnsi="仿宋" w:eastAsia="仿宋" w:cs="仿宋"/>
          <w:b/>
          <w:bCs/>
          <w:color w:val="000000"/>
          <w:sz w:val="21"/>
          <w:szCs w:val="21"/>
          <w:highlight w:val="none"/>
          <w:lang w:eastAsia="zh-CN"/>
        </w:rPr>
        <w:t xml:space="preserve">）</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服务时间</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年</w:t>
      </w:r>
      <w:r>
        <w:rPr>
          <w:rFonts w:hint="eastAsia" w:ascii="仿宋" w:hAnsi="仿宋" w:eastAsia="仿宋" w:cs="仿宋"/>
          <w:color w:val="auto"/>
          <w:sz w:val="21"/>
          <w:szCs w:val="21"/>
          <w:highlight w:val="none"/>
          <w:lang w:val="en-US" w:eastAsia="zh-CN"/>
        </w:rPr>
        <w:t xml:space="preserve">(合同一年一签，采购人根据年度考核结果续签）</w:t>
      </w:r>
      <w:r>
        <w:rPr>
          <w:rFonts w:hint="eastAsia" w:ascii="仿宋" w:hAnsi="仿宋" w:eastAsia="仿宋" w:cs="仿宋"/>
          <w:color w:val="auto"/>
          <w:sz w:val="21"/>
          <w:szCs w:val="21"/>
          <w:highlight w:val="none"/>
        </w:rPr>
        <w:t xml:space="preserve">。</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支付方式：</w:t>
      </w:r>
      <w:r/>
    </w:p>
    <w:p>
      <w:pPr>
        <w:numPr>
          <w:ilvl w:val="0"/>
          <w:numId w:val="10"/>
        </w:numPr>
        <w:ind w:firstLine="480"/>
        <w:spacing w:line="36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甲方前三季度根据季度考核及审计结果结算项目经费，第四季度根据年度绩效考核得分及审计结果，按照《绩效考核办法》标准进行决算，年底结算项目经费前需移交儿童相关档案资料。</w:t>
      </w:r>
      <w:r/>
    </w:p>
    <w:p>
      <w:pPr>
        <w:ind w:firstLine="48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投标人结账时</w:t>
      </w:r>
      <w:r>
        <w:rPr>
          <w:rFonts w:hint="eastAsia" w:ascii="仿宋" w:hAnsi="仿宋" w:eastAsia="仿宋" w:cs="仿宋"/>
          <w:color w:val="auto"/>
          <w:sz w:val="21"/>
          <w:szCs w:val="21"/>
          <w:highlight w:val="none"/>
        </w:rPr>
        <w:t xml:space="preserve">需开具正式发票并附相关清单，发票上标注的名称、</w:t>
      </w:r>
      <w:r>
        <w:rPr>
          <w:rFonts w:hint="eastAsia" w:ascii="仿宋" w:hAnsi="仿宋" w:eastAsia="仿宋" w:cs="仿宋"/>
          <w:color w:val="auto"/>
          <w:sz w:val="21"/>
          <w:szCs w:val="21"/>
          <w:highlight w:val="none"/>
          <w:lang w:eastAsia="zh-CN"/>
        </w:rPr>
        <w:t xml:space="preserve">账号</w:t>
      </w:r>
      <w:r>
        <w:rPr>
          <w:rFonts w:hint="eastAsia" w:ascii="仿宋" w:hAnsi="仿宋" w:eastAsia="仿宋" w:cs="仿宋"/>
          <w:color w:val="auto"/>
          <w:sz w:val="21"/>
          <w:szCs w:val="21"/>
          <w:highlight w:val="none"/>
        </w:rPr>
        <w:t xml:space="preserve">、开户行应与收款人一致。</w:t>
      </w:r>
      <w:r/>
    </w:p>
    <w:p>
      <w:pPr>
        <w:ind w:firstLine="480"/>
        <w:jc w:val="left"/>
        <w:keepLines w:val="0"/>
        <w:keepNext w:val="0"/>
        <w:pageBreakBefore w:val="0"/>
        <w:spacing w:line="360" w:lineRule="auto"/>
        <w:widowControl/>
        <w:rPr>
          <w:rFonts w:hint="eastAsia" w:ascii="仿宋" w:hAnsi="仿宋" w:eastAsia="仿宋" w:cs="仿宋"/>
          <w:bCs/>
          <w:color w:val="auto"/>
          <w:sz w:val="21"/>
          <w:szCs w:val="21"/>
          <w:highlight w:val="none"/>
          <w:lang w:val="en-US" w:eastAsia="zh-CN" w:bidi="hi-IN"/>
        </w:rPr>
      </w:pPr>
      <w:r>
        <w:rPr>
          <w:rFonts w:hint="eastAsia" w:ascii="仿宋" w:hAnsi="仿宋" w:eastAsia="仿宋" w:cs="仿宋"/>
          <w:sz w:val="21"/>
          <w:szCs w:val="21"/>
          <w:highlight w:val="none"/>
        </w:rPr>
        <w:t xml:space="preserve">结算中的有效票据，是指财政系统正规医疗票据原件或税务系统正规发票原件，开具内容符合《江苏省残疾人基本康复服务目录》规定的各类康复训练、康复医疗、支持性服务等项目要求。</w:t>
      </w:r>
      <w:r/>
    </w:p>
    <w:p>
      <w:pPr>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keepLines/>
        <w:keepNext/>
        <w:spacing w:line="360" w:lineRule="auto"/>
        <w:rPr>
          <w:rFonts w:hint="eastAsia" w:ascii="仿宋" w:hAnsi="仿宋" w:eastAsia="仿宋" w:cs="仿宋"/>
          <w:b/>
          <w:bCs/>
          <w:color w:val="000000"/>
          <w:sz w:val="21"/>
          <w:szCs w:val="21"/>
          <w:highlight w:val="none"/>
        </w:rPr>
        <w:outlineLvl w:val="1"/>
      </w:pPr>
      <w:r>
        <w:rPr>
          <w:rFonts w:hint="eastAsia" w:ascii="仿宋" w:hAnsi="仿宋" w:eastAsia="仿宋" w:cs="仿宋"/>
          <w:b/>
          <w:bCs/>
          <w:color w:val="000000"/>
          <w:sz w:val="21"/>
          <w:szCs w:val="21"/>
          <w:highlight w:val="none"/>
        </w:rPr>
        <w:t xml:space="preserve">五、服务标准</w:t>
      </w:r>
      <w:r/>
    </w:p>
    <w:p>
      <w:pPr>
        <w:ind w:firstLine="48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auto"/>
          <w:sz w:val="21"/>
          <w:szCs w:val="21"/>
          <w:highlight w:val="none"/>
        </w:rPr>
        <w:t xml:space="preserve">根据《江苏省残疾儿童基本康复服务实施规范（2023）版》（苏残规〔2023〕1号）、《连云港市残疾儿童定点康复机构绩效考核实施办法（2025年版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的通知》（连残发〔2025〕25号）执行。</w:t>
      </w:r>
      <w:r/>
    </w:p>
    <w:p>
      <w:pPr>
        <w:keepLines/>
        <w:keepNext/>
        <w:spacing w:line="360" w:lineRule="auto"/>
        <w:rPr>
          <w:rFonts w:hint="eastAsia" w:ascii="仿宋" w:hAnsi="仿宋" w:eastAsia="仿宋" w:cs="仿宋"/>
          <w:b/>
          <w:bCs/>
          <w:color w:val="000000"/>
          <w:sz w:val="21"/>
          <w:szCs w:val="21"/>
          <w:highlight w:val="none"/>
        </w:rPr>
        <w:outlineLvl w:val="1"/>
      </w:pPr>
      <w:r>
        <w:rPr>
          <w:rFonts w:hint="eastAsia" w:ascii="仿宋" w:hAnsi="仿宋" w:eastAsia="仿宋" w:cs="仿宋"/>
          <w:b/>
          <w:bCs/>
          <w:color w:val="000000"/>
          <w:sz w:val="21"/>
          <w:szCs w:val="21"/>
          <w:highlight w:val="none"/>
        </w:rPr>
        <w:t xml:space="preserve">六、考核标准及考核办法</w:t>
      </w:r>
      <w:r/>
    </w:p>
    <w:p>
      <w:pPr>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按照“谁购买（认定），谁管理”的原则，</w:t>
      </w:r>
      <w:r>
        <w:rPr>
          <w:rFonts w:hint="eastAsia" w:ascii="仿宋" w:hAnsi="仿宋" w:eastAsia="仿宋" w:cs="仿宋"/>
          <w:color w:val="auto"/>
          <w:sz w:val="21"/>
          <w:szCs w:val="21"/>
          <w:highlight w:val="none"/>
          <w:lang w:val="en-US" w:eastAsia="zh-CN"/>
        </w:rPr>
        <w:t xml:space="preserve">灌南县</w:t>
      </w:r>
      <w:r>
        <w:rPr>
          <w:rFonts w:hint="eastAsia" w:ascii="仿宋" w:hAnsi="仿宋" w:eastAsia="仿宋" w:cs="仿宋"/>
          <w:color w:val="auto"/>
          <w:sz w:val="21"/>
          <w:szCs w:val="21"/>
          <w:highlight w:val="none"/>
        </w:rPr>
        <w:t xml:space="preserve">残联对服务机构内康复服务实施全流程监管，将所有残疾儿童基本康复服务时间、内容、效果</w:t>
      </w:r>
      <w:r>
        <w:rPr>
          <w:rFonts w:hint="eastAsia" w:ascii="仿宋" w:hAnsi="仿宋" w:eastAsia="仿宋" w:cs="仿宋"/>
          <w:color w:val="auto"/>
          <w:sz w:val="21"/>
          <w:szCs w:val="21"/>
          <w:highlight w:val="none"/>
          <w:lang w:eastAsia="zh-CN"/>
        </w:rPr>
        <w:t xml:space="preserve">纳入</w:t>
      </w:r>
      <w:r>
        <w:rPr>
          <w:rFonts w:hint="eastAsia" w:ascii="仿宋" w:hAnsi="仿宋" w:eastAsia="仿宋" w:cs="仿宋"/>
          <w:color w:val="auto"/>
          <w:sz w:val="21"/>
          <w:szCs w:val="21"/>
          <w:highlight w:val="none"/>
        </w:rPr>
        <w:t xml:space="preserve">对服务机构的年度考核中，不区分本地和异地转入的残疾儿童。服务机构性质、法人代表、执业地点、执业范围、业务项目发生变动，应向所辖区残联备案。服务机构年度考核不合格或存在违法行为的，依据《江苏省残疾儿童基本康复服务管理暂行办法》（苏残发〔2020〕23号）和《江苏省残疾儿童基本康复服务实施规范（2023年版）》（苏残规〔2023〕1号）、《连云港市残疾儿童定点康复机构绩效考核实施办法（2025年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的通知》（连残发〔2025〕25号）相关规定，给予相应处罚。</w:t>
      </w:r>
      <w:r/>
    </w:p>
    <w:p>
      <w:pPr>
        <w:ind w:firstLine="72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1.考核标准：</w:t>
      </w:r>
      <w:r/>
    </w:p>
    <w:p>
      <w:pPr>
        <w:ind w:firstLine="42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eastAsia="zh-CN"/>
        </w:rPr>
        <w:t xml:space="preserve">采购人</w:t>
      </w:r>
      <w:r>
        <w:rPr>
          <w:rFonts w:hint="eastAsia" w:ascii="仿宋" w:hAnsi="仿宋" w:eastAsia="仿宋" w:cs="仿宋"/>
          <w:bCs/>
          <w:color w:val="000000"/>
          <w:sz w:val="21"/>
          <w:szCs w:val="21"/>
          <w:highlight w:val="none"/>
        </w:rPr>
        <w:t xml:space="preserve">依据考核标准，会同专业第三方评估</w:t>
      </w:r>
      <w:r>
        <w:rPr>
          <w:rFonts w:hint="eastAsia" w:ascii="仿宋" w:hAnsi="仿宋" w:eastAsia="仿宋" w:cs="仿宋"/>
          <w:bCs/>
          <w:color w:val="000000"/>
          <w:sz w:val="21"/>
          <w:szCs w:val="21"/>
          <w:highlight w:val="none"/>
          <w:lang w:eastAsia="zh-CN"/>
        </w:rPr>
        <w:t xml:space="preserve">机构</w:t>
      </w:r>
      <w:r>
        <w:rPr>
          <w:rFonts w:hint="eastAsia" w:ascii="仿宋" w:hAnsi="仿宋" w:eastAsia="仿宋" w:cs="仿宋"/>
          <w:bCs/>
          <w:color w:val="000000"/>
          <w:sz w:val="21"/>
          <w:szCs w:val="21"/>
          <w:highlight w:val="none"/>
        </w:rPr>
        <w:t xml:space="preserve">组织进行考核，考核包括基础条件考核、日常考核和康复质量评估考核。</w:t>
      </w:r>
      <w:r/>
    </w:p>
    <w:p>
      <w:pPr>
        <w:ind w:firstLine="480"/>
        <w:jc w:val="left"/>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fldChar w:fldCharType="begin"/>
      </w:r>
      <w:r>
        <w:rPr>
          <w:rFonts w:hint="eastAsia" w:ascii="仿宋" w:hAnsi="仿宋" w:eastAsia="仿宋" w:cs="仿宋"/>
          <w:bCs/>
          <w:color w:val="000000"/>
          <w:sz w:val="21"/>
          <w:szCs w:val="21"/>
          <w:highlight w:val="none"/>
        </w:rPr>
        <w:instrText xml:space="preserve"> = 1 \* GB3 </w:instrText>
      </w:r>
      <w:r>
        <w:rPr>
          <w:rFonts w:hint="eastAsia" w:ascii="仿宋" w:hAnsi="仿宋" w:eastAsia="仿宋" w:cs="仿宋"/>
          <w:bCs/>
          <w:color w:val="000000"/>
          <w:sz w:val="21"/>
          <w:szCs w:val="21"/>
          <w:highlight w:val="none"/>
        </w:rPr>
        <w:fldChar w:fldCharType="separate"/>
      </w:r>
      <w:r>
        <w:rPr>
          <w:rFonts w:hint="eastAsia" w:ascii="仿宋" w:hAnsi="仿宋" w:eastAsia="仿宋" w:cs="仿宋"/>
          <w:bCs/>
          <w:color w:val="000000"/>
          <w:sz w:val="21"/>
          <w:szCs w:val="21"/>
          <w:highlight w:val="none"/>
        </w:rPr>
        <w:t xml:space="preserve">①</w:t>
      </w:r>
      <w:r>
        <w:rPr>
          <w:rFonts w:hint="eastAsia" w:ascii="仿宋" w:hAnsi="仿宋" w:eastAsia="仿宋" w:cs="仿宋"/>
          <w:bCs/>
          <w:color w:val="000000"/>
          <w:sz w:val="21"/>
          <w:szCs w:val="21"/>
          <w:highlight w:val="none"/>
        </w:rPr>
        <w:fldChar w:fldCharType="end"/>
      </w:r>
      <w:r>
        <w:rPr>
          <w:rFonts w:hint="eastAsia" w:ascii="仿宋" w:hAnsi="仿宋" w:eastAsia="仿宋" w:cs="仿宋"/>
          <w:bCs/>
          <w:color w:val="000000"/>
          <w:sz w:val="21"/>
          <w:szCs w:val="21"/>
          <w:highlight w:val="none"/>
        </w:rPr>
        <w:t xml:space="preserve">基础条件包括内部管理、设施设备、机构管理、部门设置等。</w:t>
      </w:r>
      <w:r/>
    </w:p>
    <w:p>
      <w:pPr>
        <w:ind w:firstLine="480"/>
        <w:jc w:val="left"/>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fldChar w:fldCharType="begin"/>
      </w:r>
      <w:r>
        <w:rPr>
          <w:rFonts w:hint="eastAsia" w:ascii="仿宋" w:hAnsi="仿宋" w:eastAsia="仿宋" w:cs="仿宋"/>
          <w:bCs/>
          <w:color w:val="000000"/>
          <w:sz w:val="21"/>
          <w:szCs w:val="21"/>
          <w:highlight w:val="none"/>
        </w:rPr>
        <w:instrText xml:space="preserve">= 2 \* GB3</w:instrText>
      </w:r>
      <w:r>
        <w:rPr>
          <w:rFonts w:hint="eastAsia" w:ascii="仿宋" w:hAnsi="仿宋" w:eastAsia="仿宋" w:cs="仿宋"/>
          <w:bCs/>
          <w:color w:val="000000"/>
          <w:sz w:val="21"/>
          <w:szCs w:val="21"/>
          <w:highlight w:val="none"/>
        </w:rPr>
        <w:fldChar w:fldCharType="separate"/>
      </w:r>
      <w:r>
        <w:rPr>
          <w:rFonts w:hint="eastAsia" w:ascii="仿宋" w:hAnsi="仿宋" w:eastAsia="仿宋" w:cs="仿宋"/>
          <w:bCs/>
          <w:color w:val="000000"/>
          <w:sz w:val="21"/>
          <w:szCs w:val="21"/>
          <w:highlight w:val="none"/>
        </w:rPr>
        <w:t xml:space="preserve">②</w:t>
      </w:r>
      <w:r>
        <w:rPr>
          <w:rFonts w:hint="eastAsia" w:ascii="仿宋" w:hAnsi="仿宋" w:eastAsia="仿宋" w:cs="仿宋"/>
          <w:bCs/>
          <w:color w:val="000000"/>
          <w:sz w:val="21"/>
          <w:szCs w:val="21"/>
          <w:highlight w:val="none"/>
        </w:rPr>
        <w:fldChar w:fldCharType="end"/>
      </w:r>
      <w:r>
        <w:rPr>
          <w:rFonts w:hint="eastAsia" w:ascii="仿宋" w:hAnsi="仿宋" w:eastAsia="仿宋" w:cs="仿宋"/>
          <w:bCs/>
          <w:color w:val="000000"/>
          <w:sz w:val="21"/>
          <w:szCs w:val="21"/>
          <w:highlight w:val="none"/>
        </w:rPr>
        <w:t xml:space="preserve">日常管理包括考勤管理、服务能力、档案管理、质量控制等。</w:t>
      </w:r>
      <w:r/>
    </w:p>
    <w:p>
      <w:pPr>
        <w:ind w:firstLine="480"/>
        <w:jc w:val="left"/>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fldChar w:fldCharType="begin"/>
      </w:r>
      <w:r>
        <w:rPr>
          <w:rFonts w:hint="eastAsia" w:ascii="仿宋" w:hAnsi="仿宋" w:eastAsia="仿宋" w:cs="仿宋"/>
          <w:bCs/>
          <w:color w:val="000000"/>
          <w:sz w:val="21"/>
          <w:szCs w:val="21"/>
          <w:highlight w:val="none"/>
        </w:rPr>
        <w:instrText xml:space="preserve">= 3 \* GB3</w:instrText>
      </w:r>
      <w:r>
        <w:rPr>
          <w:rFonts w:hint="eastAsia" w:ascii="仿宋" w:hAnsi="仿宋" w:eastAsia="仿宋" w:cs="仿宋"/>
          <w:bCs/>
          <w:color w:val="000000"/>
          <w:sz w:val="21"/>
          <w:szCs w:val="21"/>
          <w:highlight w:val="none"/>
        </w:rPr>
        <w:fldChar w:fldCharType="separate"/>
      </w:r>
      <w:r>
        <w:rPr>
          <w:rFonts w:hint="eastAsia" w:ascii="仿宋" w:hAnsi="仿宋" w:eastAsia="仿宋" w:cs="仿宋"/>
          <w:bCs/>
          <w:color w:val="000000"/>
          <w:sz w:val="21"/>
          <w:szCs w:val="21"/>
          <w:highlight w:val="none"/>
        </w:rPr>
        <w:t xml:space="preserve">③</w:t>
      </w:r>
      <w:r>
        <w:rPr>
          <w:rFonts w:hint="eastAsia" w:ascii="仿宋" w:hAnsi="仿宋" w:eastAsia="仿宋" w:cs="仿宋"/>
          <w:bCs/>
          <w:color w:val="000000"/>
          <w:sz w:val="21"/>
          <w:szCs w:val="21"/>
          <w:highlight w:val="none"/>
        </w:rPr>
        <w:fldChar w:fldCharType="end"/>
      </w:r>
      <w:r>
        <w:rPr>
          <w:rFonts w:hint="eastAsia" w:ascii="仿宋" w:hAnsi="仿宋" w:eastAsia="仿宋" w:cs="仿宋"/>
          <w:bCs/>
          <w:color w:val="000000"/>
          <w:sz w:val="21"/>
          <w:szCs w:val="21"/>
          <w:highlight w:val="none"/>
        </w:rPr>
        <w:t xml:space="preserve">康复质量包括必备条件、组织管理、结果质量等。</w:t>
      </w:r>
      <w:r/>
    </w:p>
    <w:p>
      <w:pPr>
        <w:ind w:firstLine="480"/>
        <w:jc w:val="left"/>
        <w:spacing w:line="360" w:lineRule="auto"/>
        <w:widowControl/>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2.考核办法：考核采用单项百分制，加权计算总分的办法，计算公式为：年度绩效考核得分=</w:t>
      </w:r>
      <w:r>
        <w:rPr>
          <w:rFonts w:hint="eastAsia" w:ascii="仿宋" w:hAnsi="仿宋" w:eastAsia="仿宋" w:cs="仿宋"/>
          <w:bCs/>
          <w:color w:val="000000"/>
          <w:sz w:val="21"/>
          <w:szCs w:val="21"/>
          <w:highlight w:val="none"/>
        </w:rPr>
        <w:t xml:space="preserve">基础条件考核得分（得分*30%）+日常管理考核得分（全年抽查总得分/抽查次数*30%）+康复质量评估（得分*40%）。年度综合考核得分在95分以上（含95分）全额拨付康复救助经费；在94—90分（含90分）之间的，拨付康复救助经费95%；在89—85分（含85分）之间的，拨付康复救助经费90%；在84—80（含80分）之间的，拨付康复救助经费85%；在79—70（含70分）之间的，拨付康复救助经费80%；在69—60分（含60分）之间，拨付康复救助经费75%；60分以下的，拨付康复救助经费50%，并给予定点</w:t>
      </w:r>
      <w:r>
        <w:rPr>
          <w:rFonts w:hint="eastAsia" w:ascii="仿宋" w:hAnsi="仿宋" w:eastAsia="仿宋" w:cs="仿宋"/>
          <w:bCs/>
          <w:color w:val="auto"/>
          <w:sz w:val="21"/>
          <w:szCs w:val="21"/>
          <w:highlight w:val="none"/>
        </w:rPr>
        <w:t xml:space="preserve">康复机构黄牌警告责成整改。</w:t>
      </w:r>
      <w:r/>
    </w:p>
    <w:p>
      <w:pPr>
        <w:ind w:firstLine="480"/>
        <w:jc w:val="left"/>
        <w:spacing w:line="360" w:lineRule="auto"/>
        <w:widowControl/>
        <w:rPr>
          <w:rFonts w:hint="default"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lang w:val="en-US" w:eastAsia="zh-CN"/>
        </w:rPr>
        <w:t xml:space="preserve">3.</w:t>
      </w:r>
      <w:r>
        <w:rPr>
          <w:rFonts w:hint="eastAsia" w:ascii="仿宋" w:hAnsi="仿宋" w:eastAsia="仿宋" w:cs="仿宋"/>
          <w:color w:val="auto"/>
          <w:sz w:val="21"/>
          <w:szCs w:val="21"/>
          <w:highlight w:val="none"/>
          <w:lang w:val="en-US" w:eastAsia="zh-CN" w:bidi="hi-IN"/>
        </w:rPr>
        <w:t xml:space="preserve">按照财政资金绩效评价相关规定对机构实施的残疾儿童基本康复服务进行绩效考核，年度考核不合格的，合同不再续签；</w:t>
      </w:r>
      <w:r>
        <w:rPr>
          <w:rFonts w:hint="eastAsia" w:ascii="仿宋" w:hAnsi="仿宋" w:eastAsia="仿宋" w:cs="仿宋"/>
          <w:b/>
          <w:bCs/>
          <w:color w:val="auto"/>
          <w:sz w:val="21"/>
          <w:szCs w:val="21"/>
          <w:highlight w:val="yellow"/>
          <w:u w:val="single"/>
          <w:lang w:val="en-US" w:eastAsia="zh-CN" w:bidi="hi-IN"/>
        </w:rPr>
        <w:t xml:space="preserve">合格为60分（含60分），60分以下为不合格。</w:t>
      </w:r>
      <w:r/>
    </w:p>
    <w:p>
      <w:pPr>
        <w:ind w:firstLine="480"/>
        <w:jc w:val="left"/>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r>
      <w:r/>
    </w:p>
    <w:p>
      <w:pPr>
        <w:jc w:val="both"/>
        <w:spacing w:line="360" w:lineRule="auto"/>
        <w:rPr>
          <w:rFonts w:hint="default" w:ascii="宋体" w:hAnsi="宋体" w:eastAsia="宋体" w:cs="Times New Roman"/>
          <w:bCs/>
          <w:color w:val="000000"/>
          <w:sz w:val="24"/>
          <w:szCs w:val="22"/>
          <w:highlight w:val="none"/>
        </w:rPr>
      </w:pPr>
      <w:r>
        <w:rPr>
          <w:rFonts w:hint="default" w:ascii="宋体" w:hAnsi="宋体" w:eastAsia="宋体" w:cs="Times New Roman"/>
          <w:bCs/>
          <w:color w:val="000000"/>
          <w:sz w:val="24"/>
          <w:szCs w:val="22"/>
          <w:highlight w:val="none"/>
        </w:rPr>
      </w:r>
      <w:r/>
    </w:p>
    <w:p>
      <w:pPr>
        <w:ind w:firstLine="480"/>
        <w:jc w:val="center"/>
        <w:spacing w:line="360" w:lineRule="auto"/>
        <w:rPr>
          <w:rFonts w:hint="default" w:ascii="宋体" w:hAnsi="宋体" w:eastAsia="宋体" w:cs="Times New Roman"/>
          <w:bCs/>
          <w:color w:val="000000"/>
          <w:sz w:val="24"/>
          <w:szCs w:val="22"/>
          <w:highlight w:val="none"/>
        </w:rPr>
      </w:pPr>
      <w:r>
        <w:rPr>
          <w:rFonts w:hint="default" w:ascii="宋体" w:hAnsi="宋体" w:eastAsia="宋体" w:cs="Times New Roman"/>
          <w:bCs/>
          <w:color w:val="000000"/>
          <w:sz w:val="24"/>
          <w:szCs w:val="22"/>
          <w:highlight w:val="none"/>
        </w:rPr>
      </w:r>
      <w:r/>
    </w:p>
    <w:p>
      <w:pPr>
        <w:ind w:firstLine="480"/>
        <w:jc w:val="center"/>
        <w:spacing w:line="360" w:lineRule="auto"/>
        <w:rPr>
          <w:rFonts w:hint="default" w:ascii="宋体" w:hAnsi="宋体" w:eastAsia="宋体" w:cs="Times New Roman"/>
          <w:bCs/>
          <w:color w:val="000000"/>
          <w:sz w:val="24"/>
          <w:szCs w:val="22"/>
          <w:highlight w:val="none"/>
        </w:rPr>
      </w:pPr>
      <w:r>
        <w:rPr>
          <w:rFonts w:hint="default" w:ascii="宋体" w:hAnsi="宋体" w:eastAsia="宋体" w:cs="Times New Roman"/>
          <w:bCs/>
          <w:color w:val="000000"/>
          <w:sz w:val="24"/>
          <w:szCs w:val="22"/>
          <w:highlight w:val="none"/>
        </w:rPr>
      </w:r>
      <w:r/>
    </w:p>
    <w:p>
      <w:pPr>
        <w:ind w:firstLine="480"/>
        <w:jc w:val="center"/>
        <w:spacing w:line="360" w:lineRule="auto"/>
        <w:rPr>
          <w:rFonts w:ascii="宋体" w:hAnsi="宋体"/>
          <w:bCs/>
          <w:color w:val="000000"/>
          <w:sz w:val="24"/>
          <w:highlight w:val="none"/>
        </w:rPr>
        <w:sectPr>
          <w:footerReference w:type="default" r:id="rId13"/>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bCs/>
          <w:color w:val="000000"/>
          <w:sz w:val="24"/>
          <w:highlight w:val="none"/>
        </w:rPr>
      </w:r>
      <w:r/>
    </w:p>
    <w:p>
      <w:pPr>
        <w:jc w:val="both"/>
        <w:spacing w:line="360" w:lineRule="auto"/>
        <w:rPr>
          <w:rFonts w:hint="default" w:ascii="宋体" w:hAnsi="宋体" w:eastAsia="宋体" w:cs="Times New Roman"/>
          <w:bCs/>
          <w:color w:val="000000"/>
          <w:sz w:val="24"/>
          <w:szCs w:val="22"/>
          <w:highlight w:val="none"/>
        </w:rPr>
      </w:pPr>
      <w:r>
        <w:rPr>
          <w:rFonts w:hint="eastAsia" w:ascii="宋体" w:hAnsi="宋体" w:eastAsia="宋体" w:cs="Times New Roman"/>
          <w:bCs/>
          <w:color w:val="000000"/>
          <w:sz w:val="24"/>
          <w:szCs w:val="22"/>
          <w:highlight w:val="none"/>
        </w:rPr>
        <w:t xml:space="preserve">附件 </w:t>
      </w:r>
      <w:r>
        <w:rPr>
          <w:rFonts w:hint="eastAsia" w:ascii="宋体" w:hAnsi="宋体" w:eastAsia="宋体" w:cs="Times New Roman"/>
          <w:bCs/>
          <w:color w:val="000000"/>
          <w:sz w:val="24"/>
          <w:szCs w:val="22"/>
          <w:highlight w:val="none"/>
          <w:lang w:val="en-US" w:eastAsia="zh-CN"/>
        </w:rPr>
        <w:t xml:space="preserve">1                     </w:t>
      </w:r>
      <w:r>
        <w:rPr>
          <w:rFonts w:hint="eastAsia" w:ascii="宋体" w:hAnsi="宋体" w:eastAsia="宋体" w:cs="Times New Roman"/>
          <w:bCs/>
          <w:color w:val="000000"/>
          <w:sz w:val="24"/>
          <w:szCs w:val="22"/>
          <w:highlight w:val="none"/>
        </w:rPr>
        <w:t xml:space="preserve">连云港市残疾儿童定点康复机构基础条件考核评分细则</w:t>
      </w:r>
      <w:r/>
    </w:p>
    <w:tbl>
      <w:tblPr>
        <w:tblStyle w:val="1211"/>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8122"/>
        <w:gridCol w:w="948"/>
        <w:gridCol w:w="710"/>
        <w:gridCol w:w="2351"/>
      </w:tblGrid>
      <w:tr>
        <w:trPr>
          <w:trHeight w:val="568"/>
        </w:trPr>
        <w:tc>
          <w:tcPr>
            <w:gridSpan w:val="5"/>
            <w:tcW w:w="13376" w:type="dxa"/>
            <w:vAlign w:val="top"/>
            <w:textDirection w:val="lrTb"/>
            <w:noWrap w:val="false"/>
          </w:tcPr>
          <w:p>
            <w:pPr>
              <w:ind w:left="2210"/>
              <w:spacing w:before="86" w:line="207" w:lineRule="auto"/>
              <w:rPr>
                <w:rFonts w:hint="default" w:ascii="楷体" w:hAnsi="楷体" w:eastAsia="楷体" w:cs="楷体"/>
                <w:sz w:val="28"/>
                <w:szCs w:val="28"/>
                <w:highlight w:val="none"/>
              </w:rPr>
            </w:pPr>
            <w:r>
              <w:rPr>
                <w:rFonts w:hint="default" w:ascii="楷体" w:hAnsi="楷体" w:eastAsia="楷体" w:cs="楷体"/>
                <w:sz w:val="28"/>
                <w:szCs w:val="28"/>
                <w:highlight w:val="none"/>
              </w:rPr>
              <w:t xml:space="preserve">视力类、听力语言类、智力类、肢体（脑瘫）类、孤独症类定点康复机构</w:t>
            </w:r>
            <w:r/>
          </w:p>
          <w:p>
            <w:pPr>
              <w:ind w:left="0"/>
              <w:spacing w:before="86" w:line="207" w:lineRule="auto"/>
              <w:rPr>
                <w:rFonts w:hint="default" w:ascii="楷体" w:hAnsi="楷体" w:eastAsia="楷体" w:cs="楷体"/>
                <w:sz w:val="28"/>
                <w:szCs w:val="28"/>
                <w:highlight w:val="none"/>
              </w:rPr>
            </w:pPr>
            <w:r>
              <w:rPr>
                <w:rFonts w:hint="default" w:ascii="楷体" w:hAnsi="楷体" w:eastAsia="楷体" w:cs="楷体"/>
                <w:sz w:val="28"/>
                <w:szCs w:val="28"/>
                <w:highlight w:val="none"/>
              </w:rPr>
            </w:r>
            <w:r/>
          </w:p>
        </w:tc>
      </w:tr>
      <w:tr>
        <w:trPr>
          <w:trHeight w:val="446"/>
        </w:trPr>
        <w:tc>
          <w:tcPr>
            <w:tcW w:w="1245" w:type="dxa"/>
            <w:vAlign w:val="top"/>
            <w:textDirection w:val="lrTb"/>
            <w:noWrap w:val="false"/>
          </w:tcPr>
          <w:p>
            <w:pPr>
              <w:ind w:left="312"/>
              <w:spacing w:before="111" w:line="220" w:lineRule="auto"/>
              <w:rPr>
                <w:rFonts w:hint="default" w:ascii="黑体" w:hAnsi="黑体" w:eastAsia="黑体" w:cs="黑体"/>
                <w:szCs w:val="21"/>
                <w:highlight w:val="none"/>
              </w:rPr>
            </w:pPr>
            <w:r>
              <w:rPr>
                <w:rFonts w:hint="default" w:ascii="黑体" w:hAnsi="黑体" w:eastAsia="黑体" w:cs="黑体"/>
                <w:spacing w:val="-4"/>
                <w:szCs w:val="21"/>
                <w:highlight w:val="none"/>
              </w:rPr>
              <w:t xml:space="preserve">项目</w:t>
            </w:r>
            <w:r/>
          </w:p>
        </w:tc>
        <w:tc>
          <w:tcPr>
            <w:tcW w:w="8122" w:type="dxa"/>
            <w:vAlign w:val="top"/>
            <w:textDirection w:val="lrTb"/>
            <w:noWrap w:val="false"/>
          </w:tcPr>
          <w:p>
            <w:pPr>
              <w:ind w:left="3642"/>
              <w:spacing w:before="111" w:line="221"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考核内容</w:t>
            </w:r>
            <w:r/>
          </w:p>
        </w:tc>
        <w:tc>
          <w:tcPr>
            <w:tcW w:w="948" w:type="dxa"/>
            <w:vAlign w:val="top"/>
            <w:textDirection w:val="lrTb"/>
            <w:noWrap w:val="false"/>
          </w:tcPr>
          <w:p>
            <w:pPr>
              <w:ind w:left="274"/>
              <w:spacing w:before="111" w:line="221" w:lineRule="auto"/>
              <w:rPr>
                <w:rFonts w:hint="default" w:ascii="黑体" w:hAnsi="黑体" w:eastAsia="黑体" w:cs="黑体"/>
                <w:szCs w:val="21"/>
                <w:highlight w:val="none"/>
              </w:rPr>
            </w:pPr>
            <w:r>
              <w:rPr>
                <w:rFonts w:hint="default" w:ascii="黑体" w:hAnsi="黑体" w:eastAsia="黑体" w:cs="黑体"/>
                <w:spacing w:val="-3"/>
                <w:szCs w:val="21"/>
                <w:highlight w:val="none"/>
              </w:rPr>
              <w:t xml:space="preserve">分值</w:t>
            </w:r>
            <w:r/>
          </w:p>
        </w:tc>
        <w:tc>
          <w:tcPr>
            <w:tcW w:w="710" w:type="dxa"/>
            <w:vAlign w:val="top"/>
            <w:textDirection w:val="lrTb"/>
            <w:noWrap w:val="false"/>
          </w:tcPr>
          <w:p>
            <w:pPr>
              <w:ind w:left="193"/>
              <w:spacing w:before="111" w:line="221"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计分</w:t>
            </w:r>
            <w:r/>
          </w:p>
        </w:tc>
        <w:tc>
          <w:tcPr>
            <w:tcW w:w="2351" w:type="dxa"/>
            <w:vAlign w:val="top"/>
            <w:textDirection w:val="lrTb"/>
            <w:noWrap w:val="false"/>
          </w:tcPr>
          <w:p>
            <w:pPr>
              <w:ind w:left="758"/>
              <w:spacing w:before="111" w:line="220" w:lineRule="auto"/>
              <w:rPr>
                <w:rFonts w:hint="default" w:ascii="黑体" w:hAnsi="黑体" w:eastAsia="黑体" w:cs="黑体"/>
                <w:szCs w:val="21"/>
                <w:highlight w:val="none"/>
              </w:rPr>
            </w:pPr>
            <w:r>
              <w:rPr>
                <w:rFonts w:hint="default" w:ascii="黑体" w:hAnsi="黑体" w:eastAsia="黑体" w:cs="黑体"/>
                <w:spacing w:val="-1"/>
                <w:szCs w:val="21"/>
                <w:highlight w:val="none"/>
              </w:rPr>
              <w:t xml:space="preserve">评分标准</w:t>
            </w:r>
            <w:r/>
          </w:p>
        </w:tc>
      </w:tr>
      <w:tr>
        <w:trPr>
          <w:trHeight w:val="406"/>
        </w:trPr>
        <w:tc>
          <w:tcPr>
            <w:tcBorders>
              <w:bottom w:val="none" w:color="000000" w:sz="4" w:space="0"/>
            </w:tcBorders>
            <w:tcW w:w="1245" w:type="dxa"/>
            <w:vAlign w:val="top"/>
            <w:vMerge w:val="restart"/>
            <w:textDirection w:val="lrTb"/>
            <w:noWrap w:val="false"/>
          </w:tcPr>
          <w:p>
            <w:pPr>
              <w:spacing w:line="24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20"/>
              <w:spacing w:before="68" w:line="221" w:lineRule="auto"/>
              <w:rPr>
                <w:rFonts w:hint="default" w:ascii="黑体" w:hAnsi="黑体" w:eastAsia="黑体" w:cs="黑体"/>
                <w:szCs w:val="21"/>
                <w:highlight w:val="none"/>
              </w:rPr>
            </w:pPr>
            <w:r>
              <w:rPr>
                <w:rFonts w:hint="default" w:ascii="黑体" w:hAnsi="黑体" w:eastAsia="黑体" w:cs="黑体"/>
                <w:spacing w:val="-5"/>
                <w:szCs w:val="21"/>
                <w:highlight w:val="none"/>
              </w:rPr>
              <w:t xml:space="preserve">内部管理</w:t>
            </w:r>
            <w:r/>
          </w:p>
        </w:tc>
        <w:tc>
          <w:tcPr>
            <w:tcW w:w="8122" w:type="dxa"/>
            <w:vAlign w:val="top"/>
            <w:textDirection w:val="lrTb"/>
            <w:noWrap w:val="false"/>
          </w:tcPr>
          <w:p>
            <w:pPr>
              <w:ind w:left="107"/>
              <w:jc w:val="both"/>
              <w:spacing w:before="190"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建立岗位职责、业务管理、人力资源管理等制度。</w:t>
            </w:r>
            <w:r/>
          </w:p>
        </w:tc>
        <w:tc>
          <w:tcPr>
            <w:tcW w:w="948" w:type="dxa"/>
            <w:vAlign w:val="top"/>
            <w:textDirection w:val="lrTb"/>
            <w:noWrap w:val="false"/>
          </w:tcPr>
          <w:p>
            <w:pPr>
              <w:ind w:left="426"/>
              <w:spacing w:before="209"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zCs w:val="21"/>
                <w:highlight w:val="none"/>
              </w:rPr>
              <w:t xml:space="preserve">5</w:t>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Borders>
              <w:bottom w:val="none" w:color="000000" w:sz="4" w:space="0"/>
            </w:tcBorders>
            <w:tcW w:w="2351" w:type="dxa"/>
            <w:vAlign w:val="top"/>
            <w:vMerge w:val="restart"/>
            <w:textDirection w:val="lrTb"/>
            <w:noWrap w:val="false"/>
          </w:tcPr>
          <w:p>
            <w:pPr>
              <w:spacing w:line="24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22"/>
              <w:jc w:val="both"/>
              <w:spacing w:before="68" w:line="232" w:lineRule="auto"/>
              <w:widowControl w:val="off"/>
              <w:rPr>
                <w:rFonts w:hint="default" w:ascii="FangSong_GB2312" w:hAnsi="FangSong_GB2312" w:eastAsia="FangSong_GB2312" w:cs="FangSong_GB2312"/>
                <w:sz w:val="21"/>
                <w:szCs w:val="21"/>
                <w:highlight w:val="none"/>
                <w:lang w:eastAsia="zh-CN"/>
              </w:rPr>
            </w:pPr>
            <w:r>
              <w:rPr>
                <w:rFonts w:hint="eastAsia" w:ascii="FangSong_GB2312" w:hAnsi="FangSong_GB2312" w:eastAsia="FangSong_GB2312" w:cs="FangSong_GB2312"/>
                <w:spacing w:val="1"/>
                <w:sz w:val="21"/>
                <w:szCs w:val="21"/>
                <w:highlight w:val="none"/>
                <w:lang w:eastAsia="zh-CN"/>
              </w:rPr>
              <w:t xml:space="preserve">根据实际情况</w:t>
            </w:r>
            <w:r>
              <w:rPr>
                <w:rFonts w:hint="default" w:ascii="FangSong_GB2312" w:hAnsi="FangSong_GB2312" w:eastAsia="FangSong_GB2312" w:cs="FangSong_GB2312"/>
                <w:spacing w:val="1"/>
                <w:sz w:val="21"/>
                <w:szCs w:val="21"/>
                <w:highlight w:val="none"/>
                <w:lang w:eastAsia="zh-CN"/>
              </w:rPr>
              <w:t xml:space="preserve">扣分，共</w:t>
            </w:r>
            <w:r>
              <w:rPr>
                <w:rFonts w:hint="default" w:ascii="Times New Roman" w:hAnsi="Times New Roman" w:eastAsia="Times New Roman" w:cs="Times New Roman"/>
                <w:spacing w:val="1"/>
                <w:sz w:val="21"/>
                <w:szCs w:val="21"/>
                <w:highlight w:val="none"/>
                <w:lang w:eastAsia="zh-CN"/>
              </w:rPr>
              <w:t xml:space="preserve">75 </w:t>
            </w:r>
            <w:r>
              <w:rPr>
                <w:rFonts w:hint="default" w:ascii="FangSong_GB2312" w:hAnsi="FangSong_GB2312" w:eastAsia="FangSong_GB2312" w:cs="FangSong_GB2312"/>
                <w:spacing w:val="1"/>
                <w:sz w:val="21"/>
                <w:szCs w:val="21"/>
                <w:highlight w:val="none"/>
                <w:lang w:eastAsia="zh-CN"/>
              </w:rPr>
              <w:t xml:space="preserve">分。</w:t>
            </w:r>
            <w:r/>
          </w:p>
        </w:tc>
      </w:tr>
      <w:tr>
        <w:trPr>
          <w:trHeight w:val="604"/>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8122" w:type="dxa"/>
            <w:vAlign w:val="top"/>
            <w:textDirection w:val="lrTb"/>
            <w:noWrap w:val="false"/>
          </w:tcPr>
          <w:p>
            <w:pPr>
              <w:ind w:left="106" w:right="101"/>
              <w:jc w:val="both"/>
              <w:spacing w:before="59" w:line="235"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2"/>
                <w:sz w:val="21"/>
                <w:szCs w:val="21"/>
                <w:highlight w:val="none"/>
                <w:lang w:eastAsia="zh-CN"/>
              </w:rPr>
              <w:t xml:space="preserve">建立服务项目及收费标准公示等制度：咨询投诉、服务项目、收费标准、伙食补助标准</w:t>
            </w:r>
            <w:r>
              <w:rPr>
                <w:rFonts w:hint="default" w:ascii="FangSong_GB2312" w:hAnsi="FangSong_GB2312" w:eastAsia="FangSong_GB2312" w:cs="FangSong_GB2312"/>
                <w:spacing w:val="-3"/>
                <w:sz w:val="21"/>
                <w:szCs w:val="21"/>
                <w:highlight w:val="none"/>
                <w:lang w:eastAsia="zh-CN"/>
              </w:rPr>
              <w:t xml:space="preserve">及退补办法等制度公示。</w:t>
            </w:r>
            <w:r/>
          </w:p>
        </w:tc>
        <w:tc>
          <w:tcPr>
            <w:tcW w:w="948" w:type="dxa"/>
            <w:vAlign w:val="top"/>
            <w:textDirection w:val="lrTb"/>
            <w:noWrap w:val="false"/>
          </w:tcPr>
          <w:p>
            <w:pPr>
              <w:ind w:left="388"/>
              <w:spacing w:before="226"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12"/>
                <w:szCs w:val="21"/>
                <w:highlight w:val="none"/>
              </w:rPr>
              <w:t xml:space="preserve">15</w:t>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r>
        <w:trPr>
          <w:trHeight w:val="605"/>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8122" w:type="dxa"/>
            <w:vAlign w:val="top"/>
            <w:textDirection w:val="lrTb"/>
            <w:noWrap w:val="false"/>
          </w:tcPr>
          <w:p>
            <w:pPr>
              <w:ind w:left="108" w:right="101" w:hanging="1"/>
              <w:jc w:val="both"/>
              <w:spacing w:before="60" w:line="235"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4"/>
                <w:sz w:val="21"/>
                <w:szCs w:val="21"/>
                <w:highlight w:val="none"/>
                <w:lang w:eastAsia="zh-CN"/>
              </w:rPr>
              <w:t xml:space="preserve">建立信息管理制度：及时填报全国残联信息化服务平台、江苏省残联一体化工作门户</w:t>
            </w:r>
            <w:r>
              <w:rPr>
                <w:rFonts w:hint="default" w:ascii="Times New Roman" w:hAnsi="Times New Roman" w:eastAsia="Times New Roman" w:cs="Times New Roman"/>
                <w:spacing w:val="-4"/>
                <w:sz w:val="21"/>
                <w:szCs w:val="21"/>
                <w:highlight w:val="none"/>
                <w:lang w:eastAsia="zh-CN"/>
              </w:rPr>
              <w:t xml:space="preserve">(</w:t>
            </w:r>
            <w:r>
              <w:rPr>
                <w:rFonts w:hint="default" w:ascii="FangSong_GB2312" w:hAnsi="FangSong_GB2312" w:eastAsia="FangSong_GB2312" w:cs="FangSong_GB2312"/>
                <w:spacing w:val="-4"/>
                <w:sz w:val="21"/>
                <w:szCs w:val="21"/>
                <w:highlight w:val="none"/>
                <w:lang w:eastAsia="zh-CN"/>
              </w:rPr>
              <w:t xml:space="preserve">省</w:t>
            </w:r>
            <w:r>
              <w:rPr>
                <w:rFonts w:hint="default" w:ascii="FangSong_GB2312" w:hAnsi="FangSong_GB2312" w:eastAsia="FangSong_GB2312" w:cs="FangSong_GB2312"/>
                <w:spacing w:val="-1"/>
                <w:sz w:val="21"/>
                <w:szCs w:val="21"/>
                <w:highlight w:val="none"/>
                <w:lang w:eastAsia="zh-CN"/>
              </w:rPr>
              <w:t xml:space="preserve">智慧残联</w:t>
            </w:r>
            <w:r>
              <w:rPr>
                <w:rFonts w:hint="default" w:ascii="Times New Roman" w:hAnsi="Times New Roman" w:eastAsia="Times New Roman" w:cs="Times New Roman"/>
                <w:spacing w:val="-1"/>
                <w:sz w:val="21"/>
                <w:szCs w:val="21"/>
                <w:highlight w:val="none"/>
                <w:lang w:eastAsia="zh-CN"/>
              </w:rPr>
              <w:t xml:space="preserve">)</w:t>
            </w:r>
            <w:r>
              <w:rPr>
                <w:rFonts w:hint="default" w:ascii="FangSong_GB2312" w:hAnsi="FangSong_GB2312" w:eastAsia="FangSong_GB2312" w:cs="FangSong_GB2312"/>
                <w:spacing w:val="-1"/>
                <w:sz w:val="21"/>
                <w:szCs w:val="21"/>
                <w:highlight w:val="none"/>
                <w:lang w:eastAsia="zh-CN"/>
              </w:rPr>
              <w:t xml:space="preserve">等系统，数据及时、完整、准确。</w:t>
            </w:r>
            <w:r/>
          </w:p>
        </w:tc>
        <w:tc>
          <w:tcPr>
            <w:tcW w:w="948" w:type="dxa"/>
            <w:vAlign w:val="top"/>
            <w:textDirection w:val="lrTb"/>
            <w:noWrap w:val="false"/>
          </w:tcPr>
          <w:p>
            <w:pPr>
              <w:ind w:left="388"/>
              <w:spacing w:before="227"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12"/>
                <w:szCs w:val="21"/>
                <w:highlight w:val="none"/>
              </w:rPr>
              <w:t xml:space="preserve">15</w:t>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r>
        <w:trPr>
          <w:trHeight w:val="2166"/>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8122" w:type="dxa"/>
            <w:vAlign w:val="top"/>
            <w:textDirection w:val="lrTb"/>
            <w:noWrap w:val="false"/>
          </w:tcPr>
          <w:p>
            <w:pPr>
              <w:ind w:left="107"/>
              <w:jc w:val="both"/>
              <w:spacing w:before="132"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4"/>
                <w:sz w:val="21"/>
                <w:szCs w:val="21"/>
                <w:highlight w:val="none"/>
                <w:lang w:eastAsia="zh-CN"/>
              </w:rPr>
              <w:t xml:space="preserve">建立财务管理制度：</w:t>
            </w:r>
            <w:r/>
          </w:p>
          <w:p>
            <w:pPr>
              <w:ind w:left="101"/>
              <w:jc w:val="both"/>
              <w:spacing w:before="26" w:line="229"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2"/>
                <w:sz w:val="21"/>
                <w:szCs w:val="21"/>
                <w:highlight w:val="none"/>
                <w:lang w:eastAsia="zh-CN"/>
              </w:rPr>
              <w:t xml:space="preserve">（</w:t>
            </w:r>
            <w:r>
              <w:rPr>
                <w:rFonts w:hint="default" w:ascii="Times New Roman" w:hAnsi="Times New Roman" w:eastAsia="Times New Roman" w:cs="Times New Roman"/>
                <w:spacing w:val="-2"/>
                <w:sz w:val="21"/>
                <w:szCs w:val="21"/>
                <w:highlight w:val="none"/>
                <w:lang w:eastAsia="zh-CN"/>
              </w:rPr>
              <w:t xml:space="preserve">1</w:t>
            </w:r>
            <w:r>
              <w:rPr>
                <w:rFonts w:hint="default" w:ascii="FangSong_GB2312" w:hAnsi="FangSong_GB2312" w:eastAsia="FangSong_GB2312" w:cs="FangSong_GB2312"/>
                <w:spacing w:val="-2"/>
                <w:sz w:val="21"/>
                <w:szCs w:val="21"/>
                <w:highlight w:val="none"/>
                <w:lang w:eastAsia="zh-CN"/>
              </w:rPr>
              <w:t xml:space="preserve">）有项目经费管理、固定资产登记制度（</w:t>
            </w:r>
            <w:r>
              <w:rPr>
                <w:rFonts w:hint="default" w:ascii="Times New Roman" w:hAnsi="Times New Roman" w:eastAsia="Times New Roman" w:cs="Times New Roman"/>
                <w:spacing w:val="-2"/>
                <w:sz w:val="21"/>
                <w:szCs w:val="21"/>
                <w:highlight w:val="none"/>
                <w:lang w:eastAsia="zh-CN"/>
              </w:rPr>
              <w:t xml:space="preserve">2</w:t>
            </w:r>
            <w:r>
              <w:rPr>
                <w:rFonts w:hint="default" w:ascii="FangSong_GB2312" w:hAnsi="FangSong_GB2312" w:eastAsia="FangSong_GB2312" w:cs="FangSong_GB2312"/>
                <w:spacing w:val="-3"/>
                <w:sz w:val="21"/>
                <w:szCs w:val="21"/>
                <w:highlight w:val="none"/>
                <w:lang w:eastAsia="zh-CN"/>
              </w:rPr>
              <w:t xml:space="preserve">分</w:t>
            </w:r>
            <w:r>
              <w:rPr>
                <w:rFonts w:hint="default" w:ascii="FangSong_GB2312" w:hAnsi="FangSong_GB2312" w:eastAsia="FangSong_GB2312" w:cs="FangSong_GB2312"/>
                <w:spacing w:val="-28"/>
                <w:sz w:val="21"/>
                <w:szCs w:val="21"/>
                <w:highlight w:val="none"/>
                <w:lang w:eastAsia="zh-CN"/>
              </w:rPr>
              <w:t xml:space="preserve">）；</w:t>
            </w:r>
            <w:r/>
          </w:p>
          <w:p>
            <w:pPr>
              <w:ind w:left="101"/>
              <w:jc w:val="both"/>
              <w:spacing w:before="13" w:line="229"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z w:val="21"/>
                <w:szCs w:val="21"/>
                <w:highlight w:val="none"/>
                <w:lang w:eastAsia="zh-CN"/>
              </w:rPr>
              <w:t xml:space="preserve">（</w:t>
            </w:r>
            <w:r>
              <w:rPr>
                <w:rFonts w:hint="default" w:ascii="Times New Roman" w:hAnsi="Times New Roman" w:eastAsia="Times New Roman" w:cs="Times New Roman"/>
                <w:sz w:val="21"/>
                <w:szCs w:val="21"/>
                <w:highlight w:val="none"/>
                <w:lang w:eastAsia="zh-CN"/>
              </w:rPr>
              <w:t xml:space="preserve">2</w:t>
            </w:r>
            <w:r>
              <w:rPr>
                <w:rFonts w:hint="default" w:ascii="FangSong_GB2312" w:hAnsi="FangSong_GB2312" w:eastAsia="FangSong_GB2312" w:cs="FangSong_GB2312"/>
                <w:sz w:val="21"/>
                <w:szCs w:val="21"/>
                <w:highlight w:val="none"/>
                <w:lang w:eastAsia="zh-CN"/>
              </w:rPr>
              <w:t xml:space="preserve">）财务独立建账或设立单独科目（</w:t>
            </w:r>
            <w:r>
              <w:rPr>
                <w:rFonts w:hint="default" w:ascii="Times New Roman" w:hAnsi="Times New Roman" w:eastAsia="Times New Roman" w:cs="Times New Roman"/>
                <w:sz w:val="21"/>
                <w:szCs w:val="21"/>
                <w:highlight w:val="none"/>
                <w:lang w:eastAsia="zh-CN"/>
              </w:rPr>
              <w:t xml:space="preserve">3 </w:t>
            </w:r>
            <w:r>
              <w:rPr>
                <w:rFonts w:hint="default" w:ascii="FangSong_GB2312" w:hAnsi="FangSong_GB2312" w:eastAsia="FangSong_GB2312" w:cs="FangSong_GB2312"/>
                <w:sz w:val="21"/>
                <w:szCs w:val="21"/>
                <w:highlight w:val="none"/>
                <w:lang w:eastAsia="zh-CN"/>
              </w:rPr>
              <w:t xml:space="preserve">分</w:t>
            </w:r>
            <w:r>
              <w:rPr>
                <w:rFonts w:hint="default" w:ascii="FangSong_GB2312" w:hAnsi="FangSong_GB2312" w:eastAsia="FangSong_GB2312" w:cs="FangSong_GB2312"/>
                <w:spacing w:val="-53"/>
                <w:sz w:val="21"/>
                <w:szCs w:val="21"/>
                <w:highlight w:val="none"/>
                <w:lang w:eastAsia="zh-CN"/>
              </w:rPr>
              <w:t xml:space="preserve">）；</w:t>
            </w:r>
            <w:r/>
          </w:p>
          <w:p>
            <w:pPr>
              <w:ind w:left="122" w:right="122" w:hanging="21"/>
              <w:jc w:val="both"/>
              <w:spacing w:before="9" w:line="235"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z w:val="21"/>
                <w:szCs w:val="21"/>
                <w:highlight w:val="none"/>
                <w:lang w:eastAsia="zh-CN"/>
              </w:rPr>
              <w:t xml:space="preserve">（</w:t>
            </w:r>
            <w:r>
              <w:rPr>
                <w:rFonts w:hint="default" w:ascii="Times New Roman" w:hAnsi="Times New Roman" w:eastAsia="Times New Roman" w:cs="Times New Roman"/>
                <w:sz w:val="21"/>
                <w:szCs w:val="21"/>
                <w:highlight w:val="none"/>
                <w:lang w:eastAsia="zh-CN"/>
              </w:rPr>
              <w:t xml:space="preserve">3</w:t>
            </w:r>
            <w:r>
              <w:rPr>
                <w:rFonts w:hint="default" w:ascii="FangSong_GB2312" w:hAnsi="FangSong_GB2312" w:eastAsia="FangSong_GB2312" w:cs="FangSong_GB2312"/>
                <w:sz w:val="21"/>
                <w:szCs w:val="21"/>
                <w:highlight w:val="none"/>
                <w:lang w:eastAsia="zh-CN"/>
              </w:rPr>
              <w:t xml:space="preserve">）财务专人负责，项目经费专款专用，按照省市康复专项资金使用相关文件规范经</w:t>
            </w:r>
            <w:r>
              <w:rPr>
                <w:rFonts w:hint="default" w:ascii="FangSong_GB2312" w:hAnsi="FangSong_GB2312" w:eastAsia="FangSong_GB2312" w:cs="FangSong_GB2312"/>
                <w:spacing w:val="-12"/>
                <w:sz w:val="21"/>
                <w:szCs w:val="21"/>
                <w:highlight w:val="none"/>
                <w:lang w:eastAsia="zh-CN"/>
              </w:rPr>
              <w:t xml:space="preserve">费支出（</w:t>
            </w:r>
            <w:r>
              <w:rPr>
                <w:rFonts w:hint="default" w:ascii="Times New Roman" w:hAnsi="Times New Roman" w:eastAsia="Times New Roman" w:cs="Times New Roman"/>
                <w:spacing w:val="-12"/>
                <w:sz w:val="21"/>
                <w:szCs w:val="21"/>
                <w:highlight w:val="none"/>
                <w:lang w:eastAsia="zh-CN"/>
              </w:rPr>
              <w:t xml:space="preserve">10</w:t>
            </w:r>
            <w:r>
              <w:rPr>
                <w:rFonts w:hint="default" w:ascii="FangSong_GB2312" w:hAnsi="FangSong_GB2312" w:eastAsia="FangSong_GB2312" w:cs="FangSong_GB2312"/>
                <w:spacing w:val="-12"/>
                <w:sz w:val="21"/>
                <w:szCs w:val="21"/>
                <w:highlight w:val="none"/>
                <w:lang w:eastAsia="zh-CN"/>
              </w:rPr>
              <w:t xml:space="preserve">分</w:t>
            </w:r>
            <w:r>
              <w:rPr>
                <w:rFonts w:hint="default" w:ascii="FangSong_GB2312" w:hAnsi="FangSong_GB2312" w:eastAsia="FangSong_GB2312" w:cs="FangSong_GB2312"/>
                <w:spacing w:val="-26"/>
                <w:sz w:val="21"/>
                <w:szCs w:val="21"/>
                <w:highlight w:val="none"/>
                <w:lang w:eastAsia="zh-CN"/>
              </w:rPr>
              <w:t xml:space="preserve">）；</w:t>
            </w:r>
            <w:r/>
          </w:p>
          <w:p>
            <w:pPr>
              <w:ind w:left="107" w:right="115" w:hanging="6"/>
              <w:jc w:val="both"/>
              <w:spacing w:before="39" w:line="247"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w:t>
            </w:r>
            <w:r>
              <w:rPr>
                <w:rFonts w:hint="default" w:ascii="Times New Roman" w:hAnsi="Times New Roman" w:eastAsia="Times New Roman" w:cs="Times New Roman"/>
                <w:spacing w:val="1"/>
                <w:sz w:val="21"/>
                <w:szCs w:val="21"/>
                <w:highlight w:val="none"/>
                <w:lang w:eastAsia="zh-CN"/>
              </w:rPr>
              <w:t xml:space="preserve">4</w:t>
            </w:r>
            <w:r>
              <w:rPr>
                <w:rFonts w:hint="default" w:ascii="FangSong_GB2312" w:hAnsi="FangSong_GB2312" w:eastAsia="FangSong_GB2312" w:cs="FangSong_GB2312"/>
                <w:spacing w:val="1"/>
                <w:sz w:val="21"/>
                <w:szCs w:val="21"/>
                <w:highlight w:val="none"/>
                <w:lang w:eastAsia="zh-CN"/>
              </w:rPr>
              <w:t xml:space="preserve">）接受</w:t>
            </w:r>
            <w:r>
              <w:rPr>
                <w:rFonts w:hint="eastAsia" w:ascii="FangSong_GB2312" w:hAnsi="FangSong_GB2312" w:eastAsia="FangSong_GB2312" w:cs="FangSong_GB2312"/>
                <w:spacing w:val="1"/>
                <w:sz w:val="21"/>
                <w:szCs w:val="21"/>
                <w:highlight w:val="none"/>
                <w:lang w:eastAsia="zh-CN"/>
              </w:rPr>
              <w:t xml:space="preserve">业务</w:t>
            </w:r>
            <w:r>
              <w:rPr>
                <w:rFonts w:hint="default" w:ascii="FangSong_GB2312" w:hAnsi="FangSong_GB2312" w:eastAsia="FangSong_GB2312" w:cs="FangSong_GB2312"/>
                <w:spacing w:val="1"/>
                <w:sz w:val="21"/>
                <w:szCs w:val="21"/>
                <w:highlight w:val="none"/>
                <w:lang w:eastAsia="zh-CN"/>
              </w:rPr>
              <w:t xml:space="preserve">部门财务检查和年度审计，接受</w:t>
            </w:r>
            <w:r>
              <w:rPr>
                <w:rFonts w:hint="default" w:ascii="FangSong_GB2312" w:hAnsi="FangSong_GB2312" w:eastAsia="FangSong_GB2312" w:cs="FangSong_GB2312"/>
                <w:sz w:val="21"/>
                <w:szCs w:val="21"/>
                <w:highlight w:val="none"/>
                <w:lang w:eastAsia="zh-CN"/>
              </w:rPr>
              <w:t xml:space="preserve">县级以上残联会同财政部门组织年</w:t>
            </w:r>
            <w:r>
              <w:rPr>
                <w:rFonts w:hint="default" w:ascii="FangSong_GB2312" w:hAnsi="FangSong_GB2312" w:eastAsia="FangSong_GB2312" w:cs="FangSong_GB2312"/>
                <w:spacing w:val="-7"/>
                <w:sz w:val="21"/>
                <w:szCs w:val="21"/>
                <w:highlight w:val="none"/>
                <w:lang w:eastAsia="zh-CN"/>
              </w:rPr>
              <w:t xml:space="preserve">度康复服务项目绩效考核（</w:t>
            </w:r>
            <w:r>
              <w:rPr>
                <w:rFonts w:hint="default" w:ascii="Times New Roman" w:hAnsi="Times New Roman" w:eastAsia="Times New Roman" w:cs="Times New Roman"/>
                <w:spacing w:val="-7"/>
                <w:sz w:val="21"/>
                <w:szCs w:val="21"/>
                <w:highlight w:val="none"/>
                <w:lang w:eastAsia="zh-CN"/>
              </w:rPr>
              <w:t xml:space="preserve">10 </w:t>
            </w:r>
            <w:r>
              <w:rPr>
                <w:rFonts w:hint="default" w:ascii="FangSong_GB2312" w:hAnsi="FangSong_GB2312" w:eastAsia="FangSong_GB2312" w:cs="FangSong_GB2312"/>
                <w:spacing w:val="-7"/>
                <w:sz w:val="21"/>
                <w:szCs w:val="21"/>
                <w:highlight w:val="none"/>
                <w:lang w:eastAsia="zh-CN"/>
              </w:rPr>
              <w:t xml:space="preserve">分）。</w:t>
            </w:r>
            <w:r/>
          </w:p>
        </w:tc>
        <w:tc>
          <w:tcPr>
            <w:tcW w:w="948" w:type="dxa"/>
            <w:vAlign w:val="top"/>
            <w:textDirection w:val="lrTb"/>
            <w:noWrap w:val="false"/>
          </w:tcPr>
          <w:p>
            <w:pPr>
              <w:spacing w:line="31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1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15"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368"/>
              <w:spacing w:before="60"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2"/>
                <w:szCs w:val="21"/>
                <w:highlight w:val="none"/>
              </w:rPr>
              <w:t xml:space="preserve">25</w:t>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r>
        <w:trPr>
          <w:trHeight w:val="2408"/>
        </w:trPr>
        <w:tc>
          <w:tcPr>
            <w:tcBorders>
              <w:top w:val="none" w:color="000000" w:sz="4" w:space="0"/>
            </w:tcBorders>
            <w:tcW w:w="1245" w:type="dxa"/>
            <w:vAlign w:val="top"/>
            <w:vMerge w:val="continue"/>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8122" w:type="dxa"/>
            <w:vAlign w:val="top"/>
            <w:textDirection w:val="lrTb"/>
            <w:noWrap w:val="false"/>
          </w:tcPr>
          <w:p>
            <w:pPr>
              <w:ind w:left="107"/>
              <w:jc w:val="both"/>
              <w:spacing w:before="61"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建立突发事件应急制度：</w:t>
            </w:r>
            <w:r/>
          </w:p>
          <w:p>
            <w:pPr>
              <w:ind w:left="115" w:right="102" w:hanging="14"/>
              <w:jc w:val="both"/>
              <w:spacing w:before="53" w:line="247"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w:t>
            </w:r>
            <w:r>
              <w:rPr>
                <w:rFonts w:hint="default" w:ascii="Times New Roman" w:hAnsi="Times New Roman" w:eastAsia="Times New Roman" w:cs="Times New Roman"/>
                <w:spacing w:val="1"/>
                <w:sz w:val="21"/>
                <w:szCs w:val="21"/>
                <w:highlight w:val="none"/>
                <w:lang w:eastAsia="zh-CN"/>
              </w:rPr>
              <w:t xml:space="preserve">1</w:t>
            </w:r>
            <w:r>
              <w:rPr>
                <w:rFonts w:hint="default" w:ascii="FangSong_GB2312" w:hAnsi="FangSong_GB2312" w:eastAsia="FangSong_GB2312" w:cs="FangSong_GB2312"/>
                <w:spacing w:val="1"/>
                <w:sz w:val="21"/>
                <w:szCs w:val="21"/>
                <w:highlight w:val="none"/>
                <w:lang w:eastAsia="zh-CN"/>
              </w:rPr>
              <w:t xml:space="preserve">）建立食品、医疗、消防、舆情控制、疫情控制、防走失、防坠落、防触电等</w:t>
            </w:r>
            <w:r>
              <w:rPr>
                <w:rFonts w:hint="eastAsia" w:ascii="FangSong_GB2312" w:hAnsi="FangSong_GB2312" w:eastAsia="FangSong_GB2312" w:cs="FangSong_GB2312"/>
                <w:spacing w:val="1"/>
                <w:sz w:val="21"/>
                <w:szCs w:val="21"/>
                <w:highlight w:val="none"/>
                <w:lang w:eastAsia="zh-CN"/>
              </w:rPr>
              <w:t xml:space="preserve">突发事件</w:t>
            </w:r>
            <w:r>
              <w:rPr>
                <w:rFonts w:hint="default" w:ascii="FangSong_GB2312" w:hAnsi="FangSong_GB2312" w:eastAsia="FangSong_GB2312" w:cs="FangSong_GB2312"/>
                <w:spacing w:val="-12"/>
                <w:sz w:val="21"/>
                <w:szCs w:val="21"/>
                <w:highlight w:val="none"/>
                <w:lang w:eastAsia="zh-CN"/>
              </w:rPr>
              <w:t xml:space="preserve">应急预案（</w:t>
            </w:r>
            <w:r>
              <w:rPr>
                <w:rFonts w:hint="default" w:ascii="Times New Roman" w:hAnsi="Times New Roman" w:eastAsia="Times New Roman" w:cs="Times New Roman"/>
                <w:spacing w:val="-12"/>
                <w:sz w:val="21"/>
                <w:szCs w:val="21"/>
                <w:highlight w:val="none"/>
                <w:lang w:eastAsia="zh-CN"/>
              </w:rPr>
              <w:t xml:space="preserve">2</w:t>
            </w:r>
            <w:r>
              <w:rPr>
                <w:rFonts w:hint="default" w:ascii="FangSong_GB2312" w:hAnsi="FangSong_GB2312" w:eastAsia="FangSong_GB2312" w:cs="FangSong_GB2312"/>
                <w:spacing w:val="-12"/>
                <w:sz w:val="21"/>
                <w:szCs w:val="21"/>
                <w:highlight w:val="none"/>
                <w:lang w:eastAsia="zh-CN"/>
              </w:rPr>
              <w:t xml:space="preserve">分）。</w:t>
            </w:r>
            <w:r/>
          </w:p>
          <w:p>
            <w:pPr>
              <w:ind w:left="101"/>
              <w:jc w:val="both"/>
              <w:spacing w:before="39" w:line="229"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z w:val="21"/>
                <w:szCs w:val="21"/>
                <w:highlight w:val="none"/>
                <w:lang w:eastAsia="zh-CN"/>
              </w:rPr>
              <w:t xml:space="preserve">（</w:t>
            </w:r>
            <w:r>
              <w:rPr>
                <w:rFonts w:hint="default" w:ascii="Times New Roman" w:hAnsi="Times New Roman" w:eastAsia="Times New Roman" w:cs="Times New Roman"/>
                <w:sz w:val="21"/>
                <w:szCs w:val="21"/>
                <w:highlight w:val="none"/>
                <w:lang w:eastAsia="zh-CN"/>
              </w:rPr>
              <w:t xml:space="preserve">2</w:t>
            </w:r>
            <w:r>
              <w:rPr>
                <w:rFonts w:hint="default" w:ascii="FangSong_GB2312" w:hAnsi="FangSong_GB2312" w:eastAsia="FangSong_GB2312" w:cs="FangSong_GB2312"/>
                <w:sz w:val="21"/>
                <w:szCs w:val="21"/>
                <w:highlight w:val="none"/>
                <w:lang w:eastAsia="zh-CN"/>
              </w:rPr>
              <w:t xml:space="preserve">）配备急救技能培训合格的护理、医务人员，配备常规检查仪器和急救箱（</w:t>
            </w:r>
            <w:r>
              <w:rPr>
                <w:rFonts w:hint="default" w:ascii="Times New Roman" w:hAnsi="Times New Roman" w:eastAsia="Times New Roman" w:cs="Times New Roman"/>
                <w:sz w:val="21"/>
                <w:szCs w:val="21"/>
                <w:highlight w:val="none"/>
                <w:lang w:eastAsia="zh-CN"/>
              </w:rPr>
              <w:t xml:space="preserve">2 </w:t>
            </w:r>
            <w:r>
              <w:rPr>
                <w:rFonts w:hint="default" w:ascii="FangSong_GB2312" w:hAnsi="FangSong_GB2312" w:eastAsia="FangSong_GB2312" w:cs="FangSong_GB2312"/>
                <w:sz w:val="21"/>
                <w:szCs w:val="21"/>
                <w:highlight w:val="none"/>
                <w:lang w:eastAsia="zh-CN"/>
              </w:rPr>
              <w:t xml:space="preserve">分</w:t>
            </w:r>
            <w:r>
              <w:rPr>
                <w:rFonts w:hint="default" w:ascii="FangSong_GB2312" w:hAnsi="FangSong_GB2312" w:eastAsia="FangSong_GB2312" w:cs="FangSong_GB2312"/>
                <w:spacing w:val="-52"/>
                <w:sz w:val="21"/>
                <w:szCs w:val="21"/>
                <w:highlight w:val="none"/>
                <w:lang w:eastAsia="zh-CN"/>
              </w:rPr>
              <w:t xml:space="preserve">）；</w:t>
            </w:r>
            <w:r/>
          </w:p>
          <w:p>
            <w:pPr>
              <w:ind w:left="101"/>
              <w:jc w:val="both"/>
              <w:spacing w:before="39" w:line="229"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z w:val="21"/>
                <w:szCs w:val="21"/>
                <w:highlight w:val="none"/>
                <w:lang w:eastAsia="zh-CN"/>
              </w:rPr>
              <w:t xml:space="preserve">（</w:t>
            </w:r>
            <w:r>
              <w:rPr>
                <w:rFonts w:hint="default" w:ascii="Times New Roman" w:hAnsi="Times New Roman" w:eastAsia="Times New Roman" w:cs="Times New Roman"/>
                <w:sz w:val="21"/>
                <w:szCs w:val="21"/>
                <w:highlight w:val="none"/>
                <w:lang w:eastAsia="zh-CN"/>
              </w:rPr>
              <w:t xml:space="preserve">3</w:t>
            </w:r>
            <w:r>
              <w:rPr>
                <w:rFonts w:hint="default" w:ascii="FangSong_GB2312" w:hAnsi="FangSong_GB2312" w:eastAsia="FangSong_GB2312" w:cs="FangSong_GB2312"/>
                <w:sz w:val="21"/>
                <w:szCs w:val="21"/>
                <w:highlight w:val="none"/>
                <w:lang w:eastAsia="zh-CN"/>
              </w:rPr>
              <w:t xml:space="preserve">）设置监控系统，覆盖到每个功能室、主要通道（</w:t>
            </w:r>
            <w:r>
              <w:rPr>
                <w:rFonts w:hint="default" w:ascii="Times New Roman" w:hAnsi="Times New Roman" w:eastAsia="Times New Roman" w:cs="Times New Roman"/>
                <w:sz w:val="21"/>
                <w:szCs w:val="21"/>
                <w:highlight w:val="none"/>
                <w:lang w:eastAsia="zh-CN"/>
              </w:rPr>
              <w:t xml:space="preserve">4 </w:t>
            </w:r>
            <w:r>
              <w:rPr>
                <w:rFonts w:hint="default" w:ascii="FangSong_GB2312" w:hAnsi="FangSong_GB2312" w:eastAsia="FangSong_GB2312" w:cs="FangSong_GB2312"/>
                <w:sz w:val="21"/>
                <w:szCs w:val="21"/>
                <w:highlight w:val="none"/>
                <w:lang w:eastAsia="zh-CN"/>
              </w:rPr>
              <w:t xml:space="preserve">分</w:t>
            </w:r>
            <w:r>
              <w:rPr>
                <w:rFonts w:hint="default" w:ascii="FangSong_GB2312" w:hAnsi="FangSong_GB2312" w:eastAsia="FangSong_GB2312" w:cs="FangSong_GB2312"/>
                <w:spacing w:val="-52"/>
                <w:sz w:val="21"/>
                <w:szCs w:val="21"/>
                <w:highlight w:val="none"/>
                <w:lang w:eastAsia="zh-CN"/>
              </w:rPr>
              <w:t xml:space="preserve">）；</w:t>
            </w:r>
            <w:r/>
          </w:p>
          <w:p>
            <w:pPr>
              <w:ind w:left="101" w:right="109"/>
              <w:jc w:val="both"/>
              <w:spacing w:before="39" w:line="247"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w:t>
            </w:r>
            <w:r>
              <w:rPr>
                <w:rFonts w:hint="default" w:ascii="Times New Roman" w:hAnsi="Times New Roman" w:eastAsia="Times New Roman" w:cs="Times New Roman"/>
                <w:spacing w:val="1"/>
                <w:sz w:val="21"/>
                <w:szCs w:val="21"/>
                <w:highlight w:val="none"/>
                <w:lang w:eastAsia="zh-CN"/>
              </w:rPr>
              <w:t xml:space="preserve">4</w:t>
            </w:r>
            <w:r>
              <w:rPr>
                <w:rFonts w:hint="default" w:ascii="FangSong_GB2312" w:hAnsi="FangSong_GB2312" w:eastAsia="FangSong_GB2312" w:cs="FangSong_GB2312"/>
                <w:spacing w:val="1"/>
                <w:sz w:val="21"/>
                <w:szCs w:val="21"/>
                <w:highlight w:val="none"/>
                <w:lang w:eastAsia="zh-CN"/>
              </w:rPr>
              <w:t xml:space="preserve">）与残疾儿童监护人签订在机构康复训练安全协议，为残疾儿</w:t>
            </w:r>
            <w:r>
              <w:rPr>
                <w:rFonts w:hint="default" w:ascii="FangSong_GB2312" w:hAnsi="FangSong_GB2312" w:eastAsia="FangSong_GB2312" w:cs="FangSong_GB2312"/>
                <w:sz w:val="21"/>
                <w:szCs w:val="21"/>
                <w:highlight w:val="none"/>
                <w:lang w:eastAsia="zh-CN"/>
              </w:rPr>
              <w:t xml:space="preserve">童办理意外伤害保险</w:t>
            </w:r>
            <w:r>
              <w:rPr>
                <w:rFonts w:hint="default" w:ascii="FangSong_GB2312" w:hAnsi="FangSong_GB2312" w:eastAsia="FangSong_GB2312" w:cs="FangSong_GB2312"/>
                <w:spacing w:val="18"/>
                <w:sz w:val="21"/>
                <w:szCs w:val="21"/>
                <w:highlight w:val="none"/>
                <w:lang w:eastAsia="zh-CN"/>
              </w:rPr>
              <w:t xml:space="preserve">（</w:t>
            </w:r>
            <w:r>
              <w:rPr>
                <w:rFonts w:hint="default" w:ascii="Times New Roman" w:hAnsi="Times New Roman" w:eastAsia="Times New Roman" w:cs="Times New Roman"/>
                <w:spacing w:val="18"/>
                <w:sz w:val="21"/>
                <w:szCs w:val="21"/>
                <w:highlight w:val="none"/>
                <w:lang w:eastAsia="zh-CN"/>
              </w:rPr>
              <w:t xml:space="preserve">5</w:t>
            </w:r>
            <w:r>
              <w:rPr>
                <w:rFonts w:hint="default" w:ascii="FangSong_GB2312" w:hAnsi="FangSong_GB2312" w:eastAsia="FangSong_GB2312" w:cs="FangSong_GB2312"/>
                <w:spacing w:val="18"/>
                <w:sz w:val="21"/>
                <w:szCs w:val="21"/>
                <w:highlight w:val="none"/>
                <w:lang w:eastAsia="zh-CN"/>
              </w:rPr>
              <w:t xml:space="preserve">分</w:t>
            </w:r>
            <w:r>
              <w:rPr>
                <w:rFonts w:hint="default" w:ascii="FangSong_GB2312" w:hAnsi="FangSong_GB2312" w:eastAsia="FangSong_GB2312" w:cs="FangSong_GB2312"/>
                <w:spacing w:val="-54"/>
                <w:sz w:val="21"/>
                <w:szCs w:val="21"/>
                <w:highlight w:val="none"/>
                <w:lang w:eastAsia="zh-CN"/>
              </w:rPr>
              <w:t xml:space="preserve">）；</w:t>
            </w:r>
            <w:r/>
          </w:p>
          <w:p>
            <w:pPr>
              <w:ind w:left="101"/>
              <w:jc w:val="both"/>
              <w:spacing w:before="39" w:line="207"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3"/>
                <w:sz w:val="21"/>
                <w:szCs w:val="21"/>
                <w:highlight w:val="none"/>
                <w:lang w:eastAsia="zh-CN"/>
              </w:rPr>
              <w:t xml:space="preserve">（</w:t>
            </w:r>
            <w:r>
              <w:rPr>
                <w:rFonts w:hint="default" w:ascii="Times New Roman" w:hAnsi="Times New Roman" w:eastAsia="Times New Roman" w:cs="Times New Roman"/>
                <w:spacing w:val="-3"/>
                <w:sz w:val="21"/>
                <w:szCs w:val="21"/>
                <w:highlight w:val="none"/>
                <w:lang w:eastAsia="zh-CN"/>
              </w:rPr>
              <w:t xml:space="preserve">5</w:t>
            </w:r>
            <w:r>
              <w:rPr>
                <w:rFonts w:hint="default" w:ascii="FangSong_GB2312" w:hAnsi="FangSong_GB2312" w:eastAsia="FangSong_GB2312" w:cs="FangSong_GB2312"/>
                <w:spacing w:val="-3"/>
                <w:sz w:val="21"/>
                <w:szCs w:val="21"/>
                <w:highlight w:val="none"/>
                <w:lang w:eastAsia="zh-CN"/>
              </w:rPr>
              <w:t xml:space="preserve">）配置必要的消防等器材，每年举办一次消防演练或消防知识培训（</w:t>
            </w:r>
            <w:r>
              <w:rPr>
                <w:rFonts w:hint="default" w:ascii="Times New Roman" w:hAnsi="Times New Roman" w:eastAsia="Times New Roman" w:cs="Times New Roman"/>
                <w:spacing w:val="-3"/>
                <w:sz w:val="21"/>
                <w:szCs w:val="21"/>
                <w:highlight w:val="none"/>
                <w:lang w:eastAsia="zh-CN"/>
              </w:rPr>
              <w:t xml:space="preserve">2 </w:t>
            </w:r>
            <w:r>
              <w:rPr>
                <w:rFonts w:hint="default" w:ascii="FangSong_GB2312" w:hAnsi="FangSong_GB2312" w:eastAsia="FangSong_GB2312" w:cs="FangSong_GB2312"/>
                <w:spacing w:val="-3"/>
                <w:sz w:val="21"/>
                <w:szCs w:val="21"/>
                <w:highlight w:val="none"/>
                <w:lang w:eastAsia="zh-CN"/>
              </w:rPr>
              <w:t xml:space="preserve">分）。</w:t>
            </w:r>
            <w:r/>
          </w:p>
        </w:tc>
        <w:tc>
          <w:tcPr>
            <w:tcW w:w="948" w:type="dxa"/>
            <w:vAlign w:val="top"/>
            <w:textDirection w:val="lrTb"/>
            <w:noWrap w:val="false"/>
          </w:tcPr>
          <w:p>
            <w:pPr>
              <w:spacing w:line="265"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65"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65"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6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388"/>
              <w:spacing w:before="61"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12"/>
                <w:szCs w:val="21"/>
                <w:highlight w:val="none"/>
              </w:rPr>
              <w:t xml:space="preserve">15</w:t>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Borders>
              <w:top w:val="none" w:color="000000" w:sz="4" w:space="0"/>
            </w:tcBorders>
            <w:tcW w:w="2351" w:type="dxa"/>
            <w:vAlign w:val="top"/>
            <w:vMerge w:val="continue"/>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bl>
    <w:p>
      <w:pPr>
        <w:rPr>
          <w:rFonts w:ascii="Arial" w:hAnsi="Arial" w:eastAsia="Arial" w:cs="Arial"/>
          <w:szCs w:val="21"/>
          <w:highlight w:val="none"/>
        </w:rPr>
        <w:sectPr>
          <w:footerReference w:type="default" r:id="rId14"/>
          <w:footnotePr/>
          <w:endnotePr/>
          <w:type w:val="nextPage"/>
          <w:pgSz w:w="16841" w:h="11907" w:orient="landscape"/>
          <w:pgMar w:top="400" w:right="1869" w:bottom="1311" w:left="1589" w:header="0" w:footer="947" w:gutter="0"/>
          <w:cols w:num="1" w:sep="0" w:space="720" w:equalWidth="1"/>
          <w:docGrid w:linePitch="360"/>
        </w:sectPr>
      </w:pPr>
      <w:r>
        <w:rPr>
          <w:rFonts w:ascii="Arial" w:hAnsi="Arial" w:eastAsia="Arial" w:cs="Arial"/>
          <w:szCs w:val="21"/>
          <w:highlight w:val="none"/>
        </w:rPr>
      </w:r>
      <w:r/>
    </w:p>
    <w:p>
      <w:pPr>
        <w:spacing w:before="42"/>
        <w:rPr>
          <w:rFonts w:hint="default" w:ascii="Calibri" w:hAnsi="Calibri" w:eastAsia="宋体" w:cs="Times New Roman"/>
          <w:szCs w:val="22"/>
          <w:highlight w:val="none"/>
        </w:rPr>
      </w:pPr>
      <w:r>
        <w:rPr>
          <w:rFonts w:hint="default" w:ascii="Calibri" w:hAnsi="Calibri" w:eastAsia="宋体" w:cs="Times New Roman"/>
          <w:szCs w:val="22"/>
          <w:highlight w:val="none"/>
        </w:rPr>
      </w:r>
      <w:r/>
    </w:p>
    <w:p>
      <w:pPr>
        <w:spacing w:before="41"/>
        <w:rPr>
          <w:rFonts w:hint="default" w:ascii="Calibri" w:hAnsi="Calibri" w:eastAsia="宋体" w:cs="Times New Roman"/>
          <w:szCs w:val="22"/>
          <w:highlight w:val="none"/>
        </w:rPr>
      </w:pPr>
      <w:r>
        <w:rPr>
          <w:rFonts w:hint="default" w:ascii="Calibri" w:hAnsi="Calibri" w:eastAsia="宋体" w:cs="Times New Roman"/>
          <w:szCs w:val="22"/>
          <w:highlight w:val="none"/>
        </w:rPr>
      </w:r>
      <w:r/>
    </w:p>
    <w:tbl>
      <w:tblPr>
        <w:tblStyle w:val="1211"/>
        <w:tblW w:w="133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8124"/>
        <w:gridCol w:w="948"/>
        <w:gridCol w:w="710"/>
        <w:gridCol w:w="2351"/>
      </w:tblGrid>
      <w:tr>
        <w:trPr>
          <w:trHeight w:val="909"/>
        </w:trPr>
        <w:tc>
          <w:tcPr>
            <w:tcBorders>
              <w:bottom w:val="none" w:color="000000" w:sz="4" w:space="0"/>
            </w:tcBorders>
            <w:tcW w:w="1245" w:type="dxa"/>
            <w:vAlign w:val="top"/>
            <w:vMerge w:val="restart"/>
            <w:textDirection w:val="lrTb"/>
            <w:noWrap w:val="false"/>
          </w:tcPr>
          <w:p>
            <w:pPr>
              <w:spacing w:line="292"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2"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08"/>
              <w:spacing w:before="68" w:line="220"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设施设备</w:t>
            </w:r>
            <w:r/>
          </w:p>
        </w:tc>
        <w:tc>
          <w:tcPr>
            <w:tcW w:w="8124" w:type="dxa"/>
            <w:vAlign w:val="top"/>
            <w:textDirection w:val="lrTb"/>
            <w:noWrap w:val="false"/>
          </w:tcPr>
          <w:p>
            <w:pPr>
              <w:spacing w:line="40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05"/>
              <w:jc w:val="both"/>
              <w:spacing w:before="68"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z w:val="21"/>
                <w:szCs w:val="21"/>
                <w:highlight w:val="none"/>
                <w:lang w:eastAsia="zh-CN"/>
              </w:rPr>
              <w:t xml:space="preserve">依据《江苏省残疾儿童基本康复服务实施规范》要求设置训练场地。</w:t>
            </w:r>
            <w:r/>
          </w:p>
        </w:tc>
        <w:tc>
          <w:tcPr>
            <w:tcW w:w="948" w:type="dxa"/>
            <w:vAlign w:val="top"/>
            <w:textDirection w:val="lrTb"/>
            <w:noWrap w:val="false"/>
          </w:tcPr>
          <w:p>
            <w:pPr>
              <w:spacing w:line="43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388"/>
              <w:spacing w:before="60"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6"/>
                <w:szCs w:val="21"/>
                <w:highlight w:val="none"/>
              </w:rPr>
              <w:t xml:space="preserve">10</w:t>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351" w:type="dxa"/>
            <w:vAlign w:val="top"/>
            <w:textDirection w:val="lrTb"/>
            <w:noWrap w:val="false"/>
          </w:tcPr>
          <w:p>
            <w:pPr>
              <w:spacing w:line="390"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22"/>
              <w:jc w:val="both"/>
              <w:spacing w:before="68" w:line="232" w:lineRule="auto"/>
              <w:widowControl w:val="off"/>
              <w:rPr>
                <w:rFonts w:hint="default" w:ascii="FangSong_GB2312" w:hAnsi="FangSong_GB2312" w:eastAsia="FangSong_GB2312" w:cs="FangSong_GB2312"/>
                <w:sz w:val="21"/>
                <w:szCs w:val="21"/>
                <w:highlight w:val="none"/>
                <w:lang w:eastAsia="zh-CN"/>
              </w:rPr>
            </w:pPr>
            <w:r>
              <w:rPr>
                <w:rFonts w:hint="eastAsia" w:ascii="FangSong_GB2312" w:hAnsi="FangSong_GB2312" w:eastAsia="FangSong_GB2312" w:cs="FangSong_GB2312"/>
                <w:spacing w:val="1"/>
                <w:sz w:val="21"/>
                <w:szCs w:val="21"/>
                <w:highlight w:val="none"/>
                <w:lang w:eastAsia="zh-CN"/>
              </w:rPr>
              <w:t xml:space="preserve">根据实际情况</w:t>
            </w:r>
            <w:r>
              <w:rPr>
                <w:rFonts w:hint="default" w:ascii="FangSong_GB2312" w:hAnsi="FangSong_GB2312" w:eastAsia="FangSong_GB2312" w:cs="FangSong_GB2312"/>
                <w:spacing w:val="1"/>
                <w:sz w:val="21"/>
                <w:szCs w:val="21"/>
                <w:highlight w:val="none"/>
                <w:lang w:eastAsia="zh-CN"/>
              </w:rPr>
              <w:t xml:space="preserve">扣分</w:t>
            </w:r>
            <w:r>
              <w:rPr>
                <w:rFonts w:hint="default" w:ascii="FangSong_GB2312" w:hAnsi="FangSong_GB2312" w:eastAsia="FangSong_GB2312" w:cs="FangSong_GB2312"/>
                <w:spacing w:val="-6"/>
                <w:sz w:val="21"/>
                <w:szCs w:val="21"/>
                <w:highlight w:val="none"/>
                <w:lang w:eastAsia="zh-CN"/>
              </w:rPr>
              <w:t xml:space="preserve">，共</w:t>
            </w:r>
            <w:r>
              <w:rPr>
                <w:rFonts w:hint="default" w:ascii="Times New Roman" w:hAnsi="Times New Roman" w:eastAsia="Times New Roman" w:cs="Times New Roman"/>
                <w:spacing w:val="-6"/>
                <w:sz w:val="21"/>
                <w:szCs w:val="21"/>
                <w:highlight w:val="none"/>
                <w:lang w:eastAsia="zh-CN"/>
              </w:rPr>
              <w:t xml:space="preserve">10 </w:t>
            </w:r>
            <w:r>
              <w:rPr>
                <w:rFonts w:hint="default" w:ascii="FangSong_GB2312" w:hAnsi="FangSong_GB2312" w:eastAsia="FangSong_GB2312" w:cs="FangSong_GB2312"/>
                <w:spacing w:val="-6"/>
                <w:sz w:val="21"/>
                <w:szCs w:val="21"/>
                <w:highlight w:val="none"/>
                <w:lang w:eastAsia="zh-CN"/>
              </w:rPr>
              <w:t xml:space="preserve">分。</w:t>
            </w:r>
            <w:r/>
          </w:p>
        </w:tc>
      </w:tr>
      <w:tr>
        <w:trPr>
          <w:trHeight w:val="838"/>
        </w:trPr>
        <w:tc>
          <w:tcPr>
            <w:tcBorders>
              <w:top w:val="none" w:color="000000" w:sz="4" w:space="0"/>
            </w:tcBorders>
            <w:tcW w:w="1245" w:type="dxa"/>
            <w:vAlign w:val="top"/>
            <w:vMerge w:val="continue"/>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8124" w:type="dxa"/>
            <w:vAlign w:val="top"/>
            <w:textDirection w:val="lrTb"/>
            <w:noWrap w:val="false"/>
          </w:tcPr>
          <w:p>
            <w:pPr>
              <w:spacing w:line="32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05"/>
              <w:jc w:val="both"/>
              <w:spacing w:before="69"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z w:val="21"/>
                <w:szCs w:val="21"/>
                <w:highlight w:val="none"/>
                <w:lang w:eastAsia="zh-CN"/>
              </w:rPr>
              <w:t xml:space="preserve">依据《江苏省残疾儿童基本康复服务实施规范》要求配置训练设备。</w:t>
            </w:r>
            <w:r/>
          </w:p>
        </w:tc>
        <w:tc>
          <w:tcPr>
            <w:tcW w:w="948" w:type="dxa"/>
            <w:vAlign w:val="top"/>
            <w:textDirection w:val="lrTb"/>
            <w:noWrap w:val="false"/>
          </w:tcPr>
          <w:p>
            <w:pPr>
              <w:spacing w:line="35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426"/>
              <w:spacing w:before="61"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zCs w:val="21"/>
                <w:highlight w:val="none"/>
              </w:rPr>
              <w:t xml:space="preserve">5</w:t>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351" w:type="dxa"/>
            <w:vAlign w:val="top"/>
            <w:textDirection w:val="lrTb"/>
            <w:noWrap w:val="false"/>
          </w:tcPr>
          <w:p>
            <w:pPr>
              <w:spacing w:line="31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22"/>
              <w:jc w:val="both"/>
              <w:spacing w:before="68" w:line="232" w:lineRule="auto"/>
              <w:widowControl w:val="off"/>
              <w:rPr>
                <w:rFonts w:hint="default" w:ascii="FangSong_GB2312" w:hAnsi="FangSong_GB2312" w:eastAsia="FangSong_GB2312" w:cs="FangSong_GB2312"/>
                <w:sz w:val="21"/>
                <w:szCs w:val="21"/>
                <w:highlight w:val="none"/>
                <w:lang w:eastAsia="zh-CN"/>
              </w:rPr>
            </w:pPr>
            <w:r>
              <w:rPr>
                <w:rFonts w:hint="eastAsia" w:ascii="FangSong_GB2312" w:hAnsi="FangSong_GB2312" w:eastAsia="FangSong_GB2312" w:cs="FangSong_GB2312"/>
                <w:spacing w:val="1"/>
                <w:sz w:val="21"/>
                <w:szCs w:val="21"/>
                <w:highlight w:val="none"/>
                <w:lang w:eastAsia="zh-CN"/>
              </w:rPr>
              <w:t xml:space="preserve">根据实际情况</w:t>
            </w:r>
            <w:r>
              <w:rPr>
                <w:rFonts w:hint="default" w:ascii="FangSong_GB2312" w:hAnsi="FangSong_GB2312" w:eastAsia="FangSong_GB2312" w:cs="FangSong_GB2312"/>
                <w:spacing w:val="1"/>
                <w:sz w:val="21"/>
                <w:szCs w:val="21"/>
                <w:highlight w:val="none"/>
                <w:lang w:eastAsia="zh-CN"/>
              </w:rPr>
              <w:t xml:space="preserve">扣分</w:t>
            </w:r>
            <w:r>
              <w:rPr>
                <w:rFonts w:hint="default" w:ascii="FangSong_GB2312" w:hAnsi="FangSong_GB2312" w:eastAsia="FangSong_GB2312" w:cs="FangSong_GB2312"/>
                <w:spacing w:val="2"/>
                <w:sz w:val="21"/>
                <w:szCs w:val="21"/>
                <w:highlight w:val="none"/>
                <w:lang w:eastAsia="zh-CN"/>
              </w:rPr>
              <w:t xml:space="preserve">，共</w:t>
            </w:r>
            <w:r>
              <w:rPr>
                <w:rFonts w:hint="default" w:ascii="Times New Roman" w:hAnsi="Times New Roman" w:eastAsia="Times New Roman" w:cs="Times New Roman"/>
                <w:spacing w:val="2"/>
                <w:sz w:val="21"/>
                <w:szCs w:val="21"/>
                <w:highlight w:val="none"/>
                <w:lang w:eastAsia="zh-CN"/>
              </w:rPr>
              <w:t xml:space="preserve">5 </w:t>
            </w:r>
            <w:r>
              <w:rPr>
                <w:rFonts w:hint="default" w:ascii="FangSong_GB2312" w:hAnsi="FangSong_GB2312" w:eastAsia="FangSong_GB2312" w:cs="FangSong_GB2312"/>
                <w:spacing w:val="2"/>
                <w:sz w:val="21"/>
                <w:szCs w:val="21"/>
                <w:highlight w:val="none"/>
                <w:lang w:eastAsia="zh-CN"/>
              </w:rPr>
              <w:t xml:space="preserve">分。</w:t>
            </w:r>
            <w:r/>
          </w:p>
        </w:tc>
      </w:tr>
      <w:tr>
        <w:trPr>
          <w:trHeight w:val="1036"/>
        </w:trPr>
        <w:tc>
          <w:tcPr>
            <w:tcW w:w="1245" w:type="dxa"/>
            <w:vAlign w:val="top"/>
            <w:textDirection w:val="lrTb"/>
            <w:noWrap w:val="false"/>
          </w:tcPr>
          <w:p>
            <w:pPr>
              <w:spacing w:line="37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05"/>
              <w:spacing w:before="68" w:line="221" w:lineRule="auto"/>
              <w:rPr>
                <w:rFonts w:hint="default" w:ascii="黑体" w:hAnsi="黑体" w:eastAsia="黑体" w:cs="黑体"/>
                <w:szCs w:val="21"/>
                <w:highlight w:val="none"/>
              </w:rPr>
            </w:pPr>
            <w:r>
              <w:rPr>
                <w:rFonts w:hint="default" w:ascii="黑体" w:hAnsi="黑体" w:eastAsia="黑体" w:cs="黑体"/>
                <w:spacing w:val="-1"/>
                <w:szCs w:val="21"/>
                <w:highlight w:val="none"/>
              </w:rPr>
              <w:t xml:space="preserve">机构管理</w:t>
            </w:r>
            <w:r/>
          </w:p>
        </w:tc>
        <w:tc>
          <w:tcPr>
            <w:tcW w:w="8124" w:type="dxa"/>
            <w:vAlign w:val="top"/>
            <w:textDirection w:val="lrTb"/>
            <w:noWrap w:val="false"/>
          </w:tcPr>
          <w:p>
            <w:pPr>
              <w:spacing w:line="252"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17" w:right="120" w:hanging="12"/>
              <w:jc w:val="both"/>
              <w:spacing w:before="69" w:line="264"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2"/>
                <w:sz w:val="21"/>
                <w:szCs w:val="21"/>
                <w:highlight w:val="none"/>
                <w:lang w:eastAsia="zh-CN"/>
              </w:rPr>
              <w:t xml:space="preserve">依据《江苏省残疾儿童基本康复服务实施规范》要求</w:t>
            </w:r>
            <w:r>
              <w:rPr>
                <w:rFonts w:hint="default" w:ascii="FangSong_GB2312" w:hAnsi="FangSong_GB2312" w:eastAsia="FangSong_GB2312" w:cs="FangSong_GB2312"/>
                <w:spacing w:val="-3"/>
                <w:sz w:val="21"/>
                <w:szCs w:val="21"/>
                <w:highlight w:val="none"/>
                <w:lang w:eastAsia="zh-CN"/>
              </w:rPr>
              <w:t xml:space="preserve">人员配备、人员构成及人员资质要</w:t>
            </w:r>
            <w:r>
              <w:rPr>
                <w:rFonts w:hint="default" w:ascii="FangSong_GB2312" w:hAnsi="FangSong_GB2312" w:eastAsia="FangSong_GB2312" w:cs="FangSong_GB2312"/>
                <w:spacing w:val="-15"/>
                <w:sz w:val="21"/>
                <w:szCs w:val="21"/>
                <w:highlight w:val="none"/>
                <w:lang w:eastAsia="zh-CN"/>
              </w:rPr>
              <w:t xml:space="preserve">求。</w:t>
            </w:r>
            <w:r/>
          </w:p>
        </w:tc>
        <w:tc>
          <w:tcPr>
            <w:tcW w:w="948" w:type="dxa"/>
            <w:vAlign w:val="top"/>
            <w:textDirection w:val="lrTb"/>
            <w:noWrap w:val="false"/>
          </w:tcPr>
          <w:p>
            <w:pPr>
              <w:spacing w:line="42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425"/>
              <w:spacing w:before="60" w:line="233"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zCs w:val="21"/>
                <w:highlight w:val="none"/>
              </w:rPr>
              <w:t xml:space="preserve">9</w:t>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351" w:type="dxa"/>
            <w:vAlign w:val="top"/>
            <w:textDirection w:val="lrTb"/>
            <w:noWrap w:val="false"/>
          </w:tcPr>
          <w:p>
            <w:pPr>
              <w:spacing w:line="26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15"/>
              <w:jc w:val="both"/>
              <w:spacing w:before="68" w:line="211"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6"/>
                <w:sz w:val="21"/>
                <w:szCs w:val="21"/>
                <w:highlight w:val="none"/>
                <w:lang w:eastAsia="zh-CN"/>
              </w:rPr>
              <w:t xml:space="preserve">共</w:t>
            </w:r>
            <w:r>
              <w:rPr>
                <w:rFonts w:hint="default" w:ascii="Times New Roman" w:hAnsi="Times New Roman" w:eastAsia="Times New Roman" w:cs="Times New Roman"/>
                <w:spacing w:val="-6"/>
                <w:sz w:val="21"/>
                <w:szCs w:val="21"/>
                <w:highlight w:val="none"/>
                <w:lang w:eastAsia="zh-CN"/>
              </w:rPr>
              <w:t xml:space="preserve">3 </w:t>
            </w:r>
            <w:r>
              <w:rPr>
                <w:rFonts w:hint="default" w:ascii="FangSong_GB2312" w:hAnsi="FangSong_GB2312" w:eastAsia="FangSong_GB2312" w:cs="FangSong_GB2312"/>
                <w:spacing w:val="-6"/>
                <w:sz w:val="21"/>
                <w:szCs w:val="21"/>
                <w:highlight w:val="none"/>
                <w:lang w:eastAsia="zh-CN"/>
              </w:rPr>
              <w:t xml:space="preserve">项，每项</w:t>
            </w:r>
            <w:r>
              <w:rPr>
                <w:rFonts w:hint="default" w:ascii="Times New Roman" w:hAnsi="Times New Roman" w:eastAsia="Times New Roman" w:cs="Times New Roman"/>
                <w:spacing w:val="-6"/>
                <w:sz w:val="21"/>
                <w:szCs w:val="21"/>
                <w:highlight w:val="none"/>
                <w:lang w:eastAsia="zh-CN"/>
              </w:rPr>
              <w:t xml:space="preserve">3</w:t>
            </w:r>
            <w:r>
              <w:rPr>
                <w:rFonts w:hint="default" w:ascii="FangSong_GB2312" w:hAnsi="FangSong_GB2312" w:eastAsia="FangSong_GB2312" w:cs="FangSong_GB2312"/>
                <w:spacing w:val="-6"/>
                <w:sz w:val="21"/>
                <w:szCs w:val="21"/>
                <w:highlight w:val="none"/>
                <w:lang w:eastAsia="zh-CN"/>
              </w:rPr>
              <w:t xml:space="preserve">分。</w:t>
            </w:r>
            <w:r/>
          </w:p>
          <w:p>
            <w:pPr>
              <w:ind w:left="122"/>
              <w:jc w:val="both"/>
              <w:spacing w:line="231" w:lineRule="auto"/>
              <w:widowControl w:val="off"/>
              <w:rPr>
                <w:rFonts w:hint="default" w:ascii="FangSong_GB2312" w:hAnsi="FangSong_GB2312" w:eastAsia="FangSong_GB2312" w:cs="FangSong_GB2312"/>
                <w:sz w:val="21"/>
                <w:szCs w:val="21"/>
                <w:highlight w:val="none"/>
                <w:lang w:eastAsia="zh-CN"/>
              </w:rPr>
            </w:pPr>
            <w:r>
              <w:rPr>
                <w:rFonts w:hint="eastAsia" w:ascii="FangSong_GB2312" w:hAnsi="FangSong_GB2312" w:eastAsia="FangSong_GB2312" w:cs="FangSong_GB2312"/>
                <w:spacing w:val="1"/>
                <w:sz w:val="21"/>
                <w:szCs w:val="21"/>
                <w:highlight w:val="none"/>
                <w:lang w:eastAsia="zh-CN"/>
              </w:rPr>
              <w:t xml:space="preserve">根据实际情况</w:t>
            </w:r>
            <w:r>
              <w:rPr>
                <w:rFonts w:hint="default" w:ascii="FangSong_GB2312" w:hAnsi="FangSong_GB2312" w:eastAsia="FangSong_GB2312" w:cs="FangSong_GB2312"/>
                <w:spacing w:val="1"/>
                <w:sz w:val="21"/>
                <w:szCs w:val="21"/>
                <w:highlight w:val="none"/>
                <w:lang w:eastAsia="zh-CN"/>
              </w:rPr>
              <w:t xml:space="preserve">扣分</w:t>
            </w:r>
            <w:r>
              <w:rPr>
                <w:rFonts w:hint="default" w:ascii="FangSong_GB2312" w:hAnsi="FangSong_GB2312" w:eastAsia="FangSong_GB2312" w:cs="FangSong_GB2312"/>
                <w:spacing w:val="2"/>
                <w:sz w:val="21"/>
                <w:szCs w:val="21"/>
                <w:highlight w:val="none"/>
                <w:lang w:eastAsia="zh-CN"/>
              </w:rPr>
              <w:t xml:space="preserve">，共</w:t>
            </w:r>
            <w:r>
              <w:rPr>
                <w:rFonts w:hint="default" w:ascii="Times New Roman" w:hAnsi="Times New Roman" w:eastAsia="Times New Roman" w:cs="Times New Roman"/>
                <w:spacing w:val="2"/>
                <w:sz w:val="21"/>
                <w:szCs w:val="21"/>
                <w:highlight w:val="none"/>
                <w:lang w:eastAsia="zh-CN"/>
              </w:rPr>
              <w:t xml:space="preserve">9 </w:t>
            </w:r>
            <w:r>
              <w:rPr>
                <w:rFonts w:hint="default" w:ascii="FangSong_GB2312" w:hAnsi="FangSong_GB2312" w:eastAsia="FangSong_GB2312" w:cs="FangSong_GB2312"/>
                <w:spacing w:val="2"/>
                <w:sz w:val="21"/>
                <w:szCs w:val="21"/>
                <w:highlight w:val="none"/>
                <w:lang w:eastAsia="zh-CN"/>
              </w:rPr>
              <w:t xml:space="preserve">分。</w:t>
            </w:r>
            <w:r/>
          </w:p>
        </w:tc>
      </w:tr>
      <w:tr>
        <w:trPr>
          <w:trHeight w:val="1049"/>
        </w:trPr>
        <w:tc>
          <w:tcPr>
            <w:tcW w:w="1245" w:type="dxa"/>
            <w:vAlign w:val="top"/>
            <w:textDirection w:val="lrTb"/>
            <w:noWrap w:val="false"/>
          </w:tcPr>
          <w:p>
            <w:pPr>
              <w:spacing w:line="38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12"/>
              <w:spacing w:before="68" w:line="220" w:lineRule="auto"/>
              <w:rPr>
                <w:rFonts w:hint="default" w:ascii="黑体" w:hAnsi="黑体" w:eastAsia="黑体" w:cs="黑体"/>
                <w:szCs w:val="21"/>
                <w:highlight w:val="none"/>
              </w:rPr>
            </w:pPr>
            <w:r>
              <w:rPr>
                <w:rFonts w:hint="default" w:ascii="黑体" w:hAnsi="黑体" w:eastAsia="黑体" w:cs="黑体"/>
                <w:spacing w:val="-3"/>
                <w:szCs w:val="21"/>
                <w:highlight w:val="none"/>
              </w:rPr>
              <w:t xml:space="preserve">部门设置</w:t>
            </w:r>
            <w:r/>
          </w:p>
        </w:tc>
        <w:tc>
          <w:tcPr>
            <w:tcW w:w="8124" w:type="dxa"/>
            <w:vAlign w:val="top"/>
            <w:textDirection w:val="lrTb"/>
            <w:noWrap w:val="false"/>
          </w:tcPr>
          <w:p>
            <w:pPr>
              <w:spacing w:line="40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05"/>
              <w:jc w:val="both"/>
              <w:spacing w:before="68"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z w:val="21"/>
                <w:szCs w:val="21"/>
                <w:highlight w:val="none"/>
                <w:lang w:eastAsia="zh-CN"/>
              </w:rPr>
              <w:t xml:space="preserve">依据《江苏省残疾儿童基本康复服务实施规范》要求设置部门。</w:t>
            </w:r>
            <w:r/>
          </w:p>
        </w:tc>
        <w:tc>
          <w:tcPr>
            <w:tcW w:w="948" w:type="dxa"/>
            <w:vAlign w:val="top"/>
            <w:textDirection w:val="lrTb"/>
            <w:noWrap w:val="false"/>
          </w:tcPr>
          <w:p>
            <w:pPr>
              <w:spacing w:line="431"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441"/>
              <w:spacing w:before="61" w:line="236"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zCs w:val="21"/>
                <w:highlight w:val="none"/>
              </w:rPr>
              <w:t xml:space="preserve">1</w:t>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351" w:type="dxa"/>
            <w:vAlign w:val="top"/>
            <w:textDirection w:val="lrTb"/>
            <w:noWrap w:val="false"/>
          </w:tcPr>
          <w:p>
            <w:pPr>
              <w:spacing w:line="38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22"/>
              <w:jc w:val="both"/>
              <w:spacing w:before="68" w:line="232" w:lineRule="auto"/>
              <w:widowControl w:val="off"/>
              <w:rPr>
                <w:rFonts w:hint="default" w:ascii="FangSong_GB2312" w:hAnsi="FangSong_GB2312" w:eastAsia="FangSong_GB2312" w:cs="FangSong_GB2312"/>
                <w:sz w:val="21"/>
                <w:szCs w:val="21"/>
                <w:highlight w:val="none"/>
                <w:lang w:eastAsia="zh-CN"/>
              </w:rPr>
            </w:pPr>
            <w:r>
              <w:rPr>
                <w:rFonts w:hint="eastAsia" w:ascii="FangSong_GB2312" w:hAnsi="FangSong_GB2312" w:eastAsia="FangSong_GB2312" w:cs="FangSong_GB2312"/>
                <w:spacing w:val="1"/>
                <w:sz w:val="21"/>
                <w:szCs w:val="21"/>
                <w:highlight w:val="none"/>
                <w:lang w:eastAsia="zh-CN"/>
              </w:rPr>
              <w:t xml:space="preserve">根据实际情况</w:t>
            </w:r>
            <w:r>
              <w:rPr>
                <w:rFonts w:hint="default" w:ascii="FangSong_GB2312" w:hAnsi="FangSong_GB2312" w:eastAsia="FangSong_GB2312" w:cs="FangSong_GB2312"/>
                <w:spacing w:val="1"/>
                <w:sz w:val="21"/>
                <w:szCs w:val="21"/>
                <w:highlight w:val="none"/>
                <w:lang w:eastAsia="zh-CN"/>
              </w:rPr>
              <w:t xml:space="preserve">扣分</w:t>
            </w:r>
            <w:r>
              <w:rPr>
                <w:rFonts w:hint="default" w:ascii="FangSong_GB2312" w:hAnsi="FangSong_GB2312" w:eastAsia="FangSong_GB2312" w:cs="FangSong_GB2312"/>
                <w:spacing w:val="-6"/>
                <w:sz w:val="21"/>
                <w:szCs w:val="21"/>
                <w:highlight w:val="none"/>
                <w:lang w:eastAsia="zh-CN"/>
              </w:rPr>
              <w:t xml:space="preserve">，共</w:t>
            </w:r>
            <w:r>
              <w:rPr>
                <w:rFonts w:hint="default" w:ascii="Times New Roman" w:hAnsi="Times New Roman" w:eastAsia="Times New Roman" w:cs="Times New Roman"/>
                <w:spacing w:val="-6"/>
                <w:sz w:val="21"/>
                <w:szCs w:val="21"/>
                <w:highlight w:val="none"/>
                <w:lang w:eastAsia="zh-CN"/>
              </w:rPr>
              <w:t xml:space="preserve">1 </w:t>
            </w:r>
            <w:r>
              <w:rPr>
                <w:rFonts w:hint="default" w:ascii="FangSong_GB2312" w:hAnsi="FangSong_GB2312" w:eastAsia="FangSong_GB2312" w:cs="FangSong_GB2312"/>
                <w:spacing w:val="-6"/>
                <w:sz w:val="21"/>
                <w:szCs w:val="21"/>
                <w:highlight w:val="none"/>
                <w:lang w:eastAsia="zh-CN"/>
              </w:rPr>
              <w:t xml:space="preserve">分。</w:t>
            </w:r>
            <w:r/>
          </w:p>
        </w:tc>
      </w:tr>
      <w:tr>
        <w:trPr>
          <w:trHeight w:val="1020"/>
        </w:trPr>
        <w:tc>
          <w:tcPr>
            <w:tcW w:w="1245" w:type="dxa"/>
            <w:vAlign w:val="top"/>
            <w:textDirection w:val="lrTb"/>
            <w:noWrap w:val="false"/>
          </w:tcPr>
          <w:p>
            <w:pPr>
              <w:spacing w:line="4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310"/>
              <w:spacing w:before="68" w:line="220" w:lineRule="auto"/>
              <w:rPr>
                <w:rFonts w:hint="default" w:ascii="黑体" w:hAnsi="黑体" w:eastAsia="黑体" w:cs="黑体"/>
                <w:szCs w:val="21"/>
                <w:highlight w:val="none"/>
              </w:rPr>
            </w:pPr>
            <w:r>
              <w:rPr>
                <w:rFonts w:hint="default" w:ascii="黑体" w:hAnsi="黑体" w:eastAsia="黑体" w:cs="黑体"/>
                <w:spacing w:val="-1"/>
                <w:szCs w:val="21"/>
                <w:highlight w:val="none"/>
              </w:rPr>
              <w:t xml:space="preserve">减分项</w:t>
            </w:r>
            <w:r/>
          </w:p>
        </w:tc>
        <w:tc>
          <w:tcPr>
            <w:tcW w:w="8124" w:type="dxa"/>
            <w:vAlign w:val="top"/>
            <w:textDirection w:val="lrTb"/>
            <w:noWrap w:val="false"/>
          </w:tcPr>
          <w:p>
            <w:pPr>
              <w:ind w:left="111" w:right="132" w:firstLine="14"/>
              <w:jc w:val="both"/>
              <w:spacing w:before="191" w:line="193" w:lineRule="auto"/>
              <w:widowControl w:val="off"/>
              <w:rPr>
                <w:rFonts w:hint="default" w:ascii="FangSong_GB2312" w:hAnsi="FangSong_GB2312" w:eastAsia="FangSong_GB2312" w:cs="FangSong_GB2312"/>
                <w:sz w:val="21"/>
                <w:szCs w:val="21"/>
                <w:highlight w:val="none"/>
                <w:lang w:eastAsia="zh-CN"/>
              </w:rPr>
            </w:pPr>
            <w:r>
              <w:rPr>
                <w:rFonts w:hint="default" w:ascii="Times New Roman" w:hAnsi="Times New Roman" w:eastAsia="Times New Roman" w:cs="Times New Roman"/>
                <w:spacing w:val="-1"/>
                <w:sz w:val="21"/>
                <w:szCs w:val="21"/>
                <w:highlight w:val="none"/>
                <w:lang w:eastAsia="zh-CN"/>
              </w:rPr>
              <w:t xml:space="preserve">1.</w:t>
            </w:r>
            <w:r>
              <w:rPr>
                <w:rFonts w:hint="default" w:ascii="FangSong_GB2312" w:hAnsi="FangSong_GB2312" w:eastAsia="FangSong_GB2312" w:cs="FangSong_GB2312"/>
                <w:spacing w:val="-1"/>
                <w:sz w:val="21"/>
                <w:szCs w:val="21"/>
                <w:highlight w:val="none"/>
                <w:lang w:eastAsia="zh-CN"/>
              </w:rPr>
              <w:t xml:space="preserve">参加市级（含）以上残联系统专业技术考核，每有</w:t>
            </w:r>
            <w:r>
              <w:rPr>
                <w:rFonts w:hint="default" w:ascii="Times New Roman" w:hAnsi="Times New Roman" w:eastAsia="Times New Roman" w:cs="Times New Roman"/>
                <w:spacing w:val="-1"/>
                <w:sz w:val="21"/>
                <w:szCs w:val="21"/>
                <w:highlight w:val="none"/>
                <w:lang w:eastAsia="zh-CN"/>
              </w:rPr>
              <w:t xml:space="preserve">1 </w:t>
            </w:r>
            <w:r>
              <w:rPr>
                <w:rFonts w:hint="default" w:ascii="FangSong_GB2312" w:hAnsi="FangSong_GB2312" w:eastAsia="FangSong_GB2312" w:cs="FangSong_GB2312"/>
                <w:spacing w:val="-1"/>
                <w:sz w:val="21"/>
                <w:szCs w:val="21"/>
                <w:highlight w:val="none"/>
                <w:lang w:eastAsia="zh-CN"/>
              </w:rPr>
              <w:t xml:space="preserve">名专业技术人</w:t>
            </w:r>
            <w:r>
              <w:rPr>
                <w:rFonts w:hint="default" w:ascii="FangSong_GB2312" w:hAnsi="FangSong_GB2312" w:eastAsia="FangSong_GB2312" w:cs="FangSong_GB2312"/>
                <w:spacing w:val="-2"/>
                <w:sz w:val="21"/>
                <w:szCs w:val="21"/>
                <w:highlight w:val="none"/>
                <w:lang w:eastAsia="zh-CN"/>
              </w:rPr>
              <w:t xml:space="preserve">员考核不合格扣</w:t>
            </w:r>
            <w:r>
              <w:rPr>
                <w:rFonts w:hint="default" w:ascii="Times New Roman" w:hAnsi="Times New Roman" w:eastAsia="Times New Roman" w:cs="Times New Roman"/>
                <w:spacing w:val="-2"/>
                <w:sz w:val="21"/>
                <w:szCs w:val="21"/>
                <w:highlight w:val="none"/>
                <w:lang w:eastAsia="zh-CN"/>
              </w:rPr>
              <w:t xml:space="preserve">2</w:t>
            </w:r>
            <w:r>
              <w:rPr>
                <w:rFonts w:hint="default" w:ascii="FangSong_GB2312" w:hAnsi="FangSong_GB2312" w:eastAsia="FangSong_GB2312" w:cs="FangSong_GB2312"/>
                <w:spacing w:val="-16"/>
                <w:sz w:val="21"/>
                <w:szCs w:val="21"/>
                <w:highlight w:val="none"/>
                <w:lang w:eastAsia="zh-CN"/>
              </w:rPr>
              <w:t xml:space="preserve">分；</w:t>
            </w:r>
            <w:r/>
          </w:p>
          <w:p>
            <w:pPr>
              <w:ind w:left="105"/>
              <w:jc w:val="both"/>
              <w:spacing w:line="196" w:lineRule="auto"/>
              <w:widowControl w:val="off"/>
              <w:rPr>
                <w:rFonts w:hint="default" w:ascii="FangSong_GB2312" w:hAnsi="FangSong_GB2312" w:eastAsia="FangSong_GB2312" w:cs="FangSong_GB2312"/>
                <w:sz w:val="21"/>
                <w:szCs w:val="21"/>
                <w:highlight w:val="none"/>
                <w:lang w:eastAsia="zh-CN"/>
              </w:rPr>
            </w:pPr>
            <w:r>
              <w:rPr>
                <w:rFonts w:hint="default" w:ascii="Times New Roman" w:hAnsi="Times New Roman" w:eastAsia="Times New Roman" w:cs="Times New Roman"/>
                <w:spacing w:val="-2"/>
                <w:sz w:val="21"/>
                <w:szCs w:val="21"/>
                <w:highlight w:val="none"/>
                <w:lang w:eastAsia="zh-CN"/>
              </w:rPr>
              <w:t xml:space="preserve">2.</w:t>
            </w:r>
            <w:r>
              <w:rPr>
                <w:rFonts w:hint="default" w:ascii="FangSong_GB2312" w:hAnsi="FangSong_GB2312" w:eastAsia="FangSong_GB2312" w:cs="FangSong_GB2312"/>
                <w:spacing w:val="-2"/>
                <w:sz w:val="21"/>
                <w:szCs w:val="21"/>
                <w:highlight w:val="none"/>
                <w:lang w:eastAsia="zh-CN"/>
              </w:rPr>
              <w:t xml:space="preserve">被市县级残联通报批评的，每次扣</w:t>
            </w:r>
            <w:r>
              <w:rPr>
                <w:rFonts w:hint="default" w:ascii="Times New Roman" w:hAnsi="Times New Roman" w:eastAsia="Times New Roman" w:cs="Times New Roman"/>
                <w:spacing w:val="-2"/>
                <w:sz w:val="21"/>
                <w:szCs w:val="21"/>
                <w:highlight w:val="none"/>
                <w:lang w:eastAsia="zh-CN"/>
              </w:rPr>
              <w:t xml:space="preserve">3 </w:t>
            </w:r>
            <w:r>
              <w:rPr>
                <w:rFonts w:hint="default" w:ascii="FangSong_GB2312" w:hAnsi="FangSong_GB2312" w:eastAsia="FangSong_GB2312" w:cs="FangSong_GB2312"/>
                <w:spacing w:val="-2"/>
                <w:sz w:val="21"/>
                <w:szCs w:val="21"/>
                <w:highlight w:val="none"/>
                <w:lang w:eastAsia="zh-CN"/>
              </w:rPr>
              <w:t xml:space="preserve">分；</w:t>
            </w:r>
            <w:r/>
          </w:p>
          <w:p>
            <w:pPr>
              <w:ind w:left="109"/>
              <w:jc w:val="both"/>
              <w:spacing w:line="226" w:lineRule="auto"/>
              <w:widowControl w:val="off"/>
              <w:rPr>
                <w:rFonts w:hint="default" w:ascii="FangSong_GB2312" w:hAnsi="FangSong_GB2312" w:eastAsia="FangSong_GB2312" w:cs="FangSong_GB2312"/>
                <w:sz w:val="21"/>
                <w:szCs w:val="21"/>
                <w:highlight w:val="none"/>
                <w:lang w:eastAsia="zh-CN"/>
              </w:rPr>
            </w:pPr>
            <w:r>
              <w:rPr>
                <w:rFonts w:hint="default" w:ascii="Times New Roman" w:hAnsi="Times New Roman" w:eastAsia="Times New Roman" w:cs="Times New Roman"/>
                <w:spacing w:val="-1"/>
                <w:sz w:val="21"/>
                <w:szCs w:val="21"/>
                <w:highlight w:val="none"/>
                <w:lang w:eastAsia="zh-CN"/>
              </w:rPr>
              <w:t xml:space="preserve">3.</w:t>
            </w:r>
            <w:r>
              <w:rPr>
                <w:rFonts w:hint="default" w:ascii="FangSong_GB2312" w:hAnsi="FangSong_GB2312" w:eastAsia="FangSong_GB2312" w:cs="FangSong_GB2312"/>
                <w:spacing w:val="-1"/>
                <w:sz w:val="21"/>
                <w:szCs w:val="21"/>
                <w:highlight w:val="none"/>
                <w:lang w:eastAsia="zh-CN"/>
              </w:rPr>
              <w:t xml:space="preserve">被省级及以上残联系统通报批评的，每次扣</w:t>
            </w:r>
            <w:r>
              <w:rPr>
                <w:rFonts w:hint="default" w:ascii="Times New Roman" w:hAnsi="Times New Roman" w:eastAsia="Times New Roman" w:cs="Times New Roman"/>
                <w:spacing w:val="-1"/>
                <w:sz w:val="21"/>
                <w:szCs w:val="21"/>
                <w:highlight w:val="none"/>
                <w:lang w:eastAsia="zh-CN"/>
              </w:rPr>
              <w:t xml:space="preserve">5 </w:t>
            </w:r>
            <w:r>
              <w:rPr>
                <w:rFonts w:hint="default" w:ascii="FangSong_GB2312" w:hAnsi="FangSong_GB2312" w:eastAsia="FangSong_GB2312" w:cs="FangSong_GB2312"/>
                <w:spacing w:val="-1"/>
                <w:sz w:val="21"/>
                <w:szCs w:val="21"/>
                <w:highlight w:val="none"/>
                <w:lang w:eastAsia="zh-CN"/>
              </w:rPr>
              <w:t xml:space="preserve">分。</w:t>
            </w:r>
            <w:r/>
          </w:p>
        </w:tc>
        <w:tc>
          <w:tcPr>
            <w:tcW w:w="948"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351"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r>
        <w:trPr>
          <w:trHeight w:val="1419"/>
        </w:trPr>
        <w:tc>
          <w:tcPr>
            <w:tcW w:w="1245" w:type="dxa"/>
            <w:vAlign w:val="top"/>
            <w:textDirection w:val="lrTb"/>
            <w:noWrap w:val="false"/>
          </w:tcPr>
          <w:p>
            <w:pPr>
              <w:spacing w:line="29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313"/>
              <w:spacing w:before="68" w:line="220"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加分项</w:t>
            </w:r>
            <w:r/>
          </w:p>
        </w:tc>
        <w:tc>
          <w:tcPr>
            <w:tcW w:w="8124" w:type="dxa"/>
            <w:vAlign w:val="top"/>
            <w:textDirection w:val="lrTb"/>
            <w:noWrap w:val="false"/>
          </w:tcPr>
          <w:p>
            <w:pPr>
              <w:spacing w:line="36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13"/>
              <w:jc w:val="both"/>
              <w:spacing w:before="68" w:line="194"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6"/>
                <w:sz w:val="21"/>
                <w:szCs w:val="21"/>
                <w:highlight w:val="none"/>
                <w:lang w:eastAsia="zh-CN"/>
              </w:rPr>
              <w:t xml:space="preserve">获得市级（含） 以上残联系统表彰奖励的：</w:t>
            </w:r>
            <w:r/>
          </w:p>
          <w:p>
            <w:pPr>
              <w:ind w:left="111"/>
              <w:jc w:val="both"/>
              <w:spacing w:line="19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个人：一等奖加</w:t>
            </w:r>
            <w:r>
              <w:rPr>
                <w:rFonts w:hint="default" w:ascii="Times New Roman" w:hAnsi="Times New Roman" w:eastAsia="Times New Roman" w:cs="Times New Roman"/>
                <w:spacing w:val="-1"/>
                <w:sz w:val="21"/>
                <w:szCs w:val="21"/>
                <w:highlight w:val="none"/>
                <w:lang w:eastAsia="zh-CN"/>
              </w:rPr>
              <w:t xml:space="preserve">1.5 </w:t>
            </w:r>
            <w:r>
              <w:rPr>
                <w:rFonts w:hint="default" w:ascii="FangSong_GB2312" w:hAnsi="FangSong_GB2312" w:eastAsia="FangSong_GB2312" w:cs="FangSong_GB2312"/>
                <w:spacing w:val="-1"/>
                <w:sz w:val="21"/>
                <w:szCs w:val="21"/>
                <w:highlight w:val="none"/>
                <w:lang w:eastAsia="zh-CN"/>
              </w:rPr>
              <w:t xml:space="preserve">分</w:t>
            </w:r>
            <w:r>
              <w:rPr>
                <w:rFonts w:hint="default" w:ascii="Times New Roman" w:hAnsi="Times New Roman" w:eastAsia="Times New Roman" w:cs="Times New Roman"/>
                <w:spacing w:val="-1"/>
                <w:sz w:val="21"/>
                <w:szCs w:val="21"/>
                <w:highlight w:val="none"/>
                <w:lang w:eastAsia="zh-CN"/>
              </w:rPr>
              <w:t xml:space="preserve">/</w:t>
            </w:r>
            <w:r>
              <w:rPr>
                <w:rFonts w:hint="default" w:ascii="FangSong_GB2312" w:hAnsi="FangSong_GB2312" w:eastAsia="FangSong_GB2312" w:cs="FangSong_GB2312"/>
                <w:spacing w:val="-1"/>
                <w:sz w:val="21"/>
                <w:szCs w:val="21"/>
                <w:highlight w:val="none"/>
                <w:lang w:eastAsia="zh-CN"/>
              </w:rPr>
              <w:t xml:space="preserve">人、个人二等奖加</w:t>
            </w:r>
            <w:r>
              <w:rPr>
                <w:rFonts w:hint="default" w:ascii="Times New Roman" w:hAnsi="Times New Roman" w:eastAsia="Times New Roman" w:cs="Times New Roman"/>
                <w:spacing w:val="-1"/>
                <w:sz w:val="21"/>
                <w:szCs w:val="21"/>
                <w:highlight w:val="none"/>
                <w:lang w:eastAsia="zh-CN"/>
              </w:rPr>
              <w:t xml:space="preserve">1 </w:t>
            </w:r>
            <w:r>
              <w:rPr>
                <w:rFonts w:hint="default" w:ascii="FangSong_GB2312" w:hAnsi="FangSong_GB2312" w:eastAsia="FangSong_GB2312" w:cs="FangSong_GB2312"/>
                <w:spacing w:val="-1"/>
                <w:sz w:val="21"/>
                <w:szCs w:val="21"/>
                <w:highlight w:val="none"/>
                <w:lang w:eastAsia="zh-CN"/>
              </w:rPr>
              <w:t xml:space="preserve">分</w:t>
            </w:r>
            <w:r>
              <w:rPr>
                <w:rFonts w:hint="default" w:ascii="Times New Roman" w:hAnsi="Times New Roman" w:eastAsia="Times New Roman" w:cs="Times New Roman"/>
                <w:spacing w:val="-1"/>
                <w:sz w:val="21"/>
                <w:szCs w:val="21"/>
                <w:highlight w:val="none"/>
                <w:lang w:eastAsia="zh-CN"/>
              </w:rPr>
              <w:t xml:space="preserve">/</w:t>
            </w:r>
            <w:r>
              <w:rPr>
                <w:rFonts w:hint="default" w:ascii="FangSong_GB2312" w:hAnsi="FangSong_GB2312" w:eastAsia="FangSong_GB2312" w:cs="FangSong_GB2312"/>
                <w:spacing w:val="-1"/>
                <w:sz w:val="21"/>
                <w:szCs w:val="21"/>
                <w:highlight w:val="none"/>
                <w:lang w:eastAsia="zh-CN"/>
              </w:rPr>
              <w:t xml:space="preserve">人、个人三等奖加</w:t>
            </w:r>
            <w:r>
              <w:rPr>
                <w:rFonts w:hint="default" w:ascii="Times New Roman" w:hAnsi="Times New Roman" w:eastAsia="Times New Roman" w:cs="Times New Roman"/>
                <w:spacing w:val="-1"/>
                <w:sz w:val="21"/>
                <w:szCs w:val="21"/>
                <w:highlight w:val="none"/>
                <w:lang w:eastAsia="zh-CN"/>
              </w:rPr>
              <w:t xml:space="preserve">0.5 </w:t>
            </w:r>
            <w:r>
              <w:rPr>
                <w:rFonts w:hint="default" w:ascii="FangSong_GB2312" w:hAnsi="FangSong_GB2312" w:eastAsia="FangSong_GB2312" w:cs="FangSong_GB2312"/>
                <w:spacing w:val="-1"/>
                <w:sz w:val="21"/>
                <w:szCs w:val="21"/>
                <w:highlight w:val="none"/>
                <w:lang w:eastAsia="zh-CN"/>
              </w:rPr>
              <w:t xml:space="preserve">分</w:t>
            </w:r>
            <w:r>
              <w:rPr>
                <w:rFonts w:hint="default" w:ascii="Times New Roman" w:hAnsi="Times New Roman" w:eastAsia="Times New Roman" w:cs="Times New Roman"/>
                <w:spacing w:val="-1"/>
                <w:sz w:val="21"/>
                <w:szCs w:val="21"/>
                <w:highlight w:val="none"/>
                <w:lang w:eastAsia="zh-CN"/>
              </w:rPr>
              <w:t xml:space="preserve">/</w:t>
            </w:r>
            <w:r>
              <w:rPr>
                <w:rFonts w:hint="default" w:ascii="FangSong_GB2312" w:hAnsi="FangSong_GB2312" w:eastAsia="FangSong_GB2312" w:cs="FangSong_GB2312"/>
                <w:spacing w:val="-1"/>
                <w:sz w:val="21"/>
                <w:szCs w:val="21"/>
                <w:highlight w:val="none"/>
                <w:lang w:eastAsia="zh-CN"/>
              </w:rPr>
              <w:t xml:space="preserve">人；</w:t>
            </w:r>
            <w:r/>
          </w:p>
          <w:p>
            <w:pPr>
              <w:ind w:left="130"/>
              <w:jc w:val="both"/>
              <w:spacing w:before="1" w:line="225"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3"/>
                <w:sz w:val="21"/>
                <w:szCs w:val="21"/>
                <w:highlight w:val="none"/>
                <w:lang w:eastAsia="zh-CN"/>
              </w:rPr>
              <w:t xml:space="preserve">团体：一等奖加</w:t>
            </w:r>
            <w:r>
              <w:rPr>
                <w:rFonts w:hint="default" w:ascii="Times New Roman" w:hAnsi="Times New Roman" w:eastAsia="Times New Roman" w:cs="Times New Roman"/>
                <w:spacing w:val="-3"/>
                <w:sz w:val="21"/>
                <w:szCs w:val="21"/>
                <w:highlight w:val="none"/>
                <w:lang w:eastAsia="zh-CN"/>
              </w:rPr>
              <w:t xml:space="preserve">3 </w:t>
            </w:r>
            <w:r>
              <w:rPr>
                <w:rFonts w:hint="default" w:ascii="FangSong_GB2312" w:hAnsi="FangSong_GB2312" w:eastAsia="FangSong_GB2312" w:cs="FangSong_GB2312"/>
                <w:spacing w:val="-3"/>
                <w:sz w:val="21"/>
                <w:szCs w:val="21"/>
                <w:highlight w:val="none"/>
                <w:lang w:eastAsia="zh-CN"/>
              </w:rPr>
              <w:t xml:space="preserve">分</w:t>
            </w:r>
            <w:r>
              <w:rPr>
                <w:rFonts w:hint="default" w:ascii="Times New Roman" w:hAnsi="Times New Roman" w:eastAsia="Times New Roman" w:cs="Times New Roman"/>
                <w:spacing w:val="-3"/>
                <w:sz w:val="21"/>
                <w:szCs w:val="21"/>
                <w:highlight w:val="none"/>
                <w:lang w:eastAsia="zh-CN"/>
              </w:rPr>
              <w:t xml:space="preserve">/</w:t>
            </w:r>
            <w:r>
              <w:rPr>
                <w:rFonts w:hint="default" w:ascii="FangSong_GB2312" w:hAnsi="FangSong_GB2312" w:eastAsia="FangSong_GB2312" w:cs="FangSong_GB2312"/>
                <w:spacing w:val="-3"/>
                <w:sz w:val="21"/>
                <w:szCs w:val="21"/>
                <w:highlight w:val="none"/>
                <w:lang w:eastAsia="zh-CN"/>
              </w:rPr>
              <w:t xml:space="preserve">次、二等奖加</w:t>
            </w:r>
            <w:r>
              <w:rPr>
                <w:rFonts w:hint="default" w:ascii="Times New Roman" w:hAnsi="Times New Roman" w:eastAsia="Times New Roman" w:cs="Times New Roman"/>
                <w:spacing w:val="-3"/>
                <w:sz w:val="21"/>
                <w:szCs w:val="21"/>
                <w:highlight w:val="none"/>
                <w:lang w:eastAsia="zh-CN"/>
              </w:rPr>
              <w:t xml:space="preserve">2 </w:t>
            </w:r>
            <w:r>
              <w:rPr>
                <w:rFonts w:hint="default" w:ascii="FangSong_GB2312" w:hAnsi="FangSong_GB2312" w:eastAsia="FangSong_GB2312" w:cs="FangSong_GB2312"/>
                <w:spacing w:val="-3"/>
                <w:sz w:val="21"/>
                <w:szCs w:val="21"/>
                <w:highlight w:val="none"/>
                <w:lang w:eastAsia="zh-CN"/>
              </w:rPr>
              <w:t xml:space="preserve">分</w:t>
            </w:r>
            <w:r>
              <w:rPr>
                <w:rFonts w:hint="default" w:ascii="Times New Roman" w:hAnsi="Times New Roman" w:eastAsia="Times New Roman" w:cs="Times New Roman"/>
                <w:spacing w:val="-3"/>
                <w:sz w:val="21"/>
                <w:szCs w:val="21"/>
                <w:highlight w:val="none"/>
                <w:lang w:eastAsia="zh-CN"/>
              </w:rPr>
              <w:t xml:space="preserve">/</w:t>
            </w:r>
            <w:r>
              <w:rPr>
                <w:rFonts w:hint="default" w:ascii="FangSong_GB2312" w:hAnsi="FangSong_GB2312" w:eastAsia="FangSong_GB2312" w:cs="FangSong_GB2312"/>
                <w:spacing w:val="-3"/>
                <w:sz w:val="21"/>
                <w:szCs w:val="21"/>
                <w:highlight w:val="none"/>
                <w:lang w:eastAsia="zh-CN"/>
              </w:rPr>
              <w:t xml:space="preserve">次、三等奖加</w:t>
            </w:r>
            <w:r>
              <w:rPr>
                <w:rFonts w:hint="default" w:ascii="Times New Roman" w:hAnsi="Times New Roman" w:eastAsia="Times New Roman" w:cs="Times New Roman"/>
                <w:spacing w:val="-3"/>
                <w:sz w:val="21"/>
                <w:szCs w:val="21"/>
                <w:highlight w:val="none"/>
                <w:lang w:eastAsia="zh-CN"/>
              </w:rPr>
              <w:t xml:space="preserve">1 </w:t>
            </w:r>
            <w:r>
              <w:rPr>
                <w:rFonts w:hint="default" w:ascii="FangSong_GB2312" w:hAnsi="FangSong_GB2312" w:eastAsia="FangSong_GB2312" w:cs="FangSong_GB2312"/>
                <w:spacing w:val="-3"/>
                <w:sz w:val="21"/>
                <w:szCs w:val="21"/>
                <w:highlight w:val="none"/>
                <w:lang w:eastAsia="zh-CN"/>
              </w:rPr>
              <w:t xml:space="preserve">分</w:t>
            </w:r>
            <w:r>
              <w:rPr>
                <w:rFonts w:hint="default" w:ascii="Times New Roman" w:hAnsi="Times New Roman" w:eastAsia="Times New Roman" w:cs="Times New Roman"/>
                <w:spacing w:val="-3"/>
                <w:sz w:val="21"/>
                <w:szCs w:val="21"/>
                <w:highlight w:val="none"/>
                <w:lang w:eastAsia="zh-CN"/>
              </w:rPr>
              <w:t xml:space="preserve">/</w:t>
            </w:r>
            <w:r>
              <w:rPr>
                <w:rFonts w:hint="default" w:ascii="FangSong_GB2312" w:hAnsi="FangSong_GB2312" w:eastAsia="FangSong_GB2312" w:cs="FangSong_GB2312"/>
                <w:spacing w:val="-3"/>
                <w:sz w:val="21"/>
                <w:szCs w:val="21"/>
                <w:highlight w:val="none"/>
                <w:lang w:eastAsia="zh-CN"/>
              </w:rPr>
              <w:t xml:space="preserve">次。</w:t>
            </w:r>
            <w:r/>
          </w:p>
        </w:tc>
        <w:tc>
          <w:tcPr>
            <w:tcW w:w="948"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351" w:type="dxa"/>
            <w:vAlign w:val="top"/>
            <w:textDirection w:val="lrTb"/>
            <w:noWrap w:val="false"/>
          </w:tcPr>
          <w:p>
            <w:pPr>
              <w:ind w:left="119" w:right="190" w:firstLine="9"/>
              <w:jc w:val="both"/>
              <w:spacing w:before="123" w:line="227" w:lineRule="auto"/>
              <w:widowControl w:val="off"/>
              <w:rPr>
                <w:rFonts w:hint="default" w:ascii="FangSong_GB2312" w:hAnsi="FangSong_GB2312" w:eastAsia="FangSong_GB2312" w:cs="FangSong_GB2312"/>
                <w:sz w:val="21"/>
                <w:szCs w:val="21"/>
                <w:highlight w:val="none"/>
                <w:lang w:eastAsia="zh-CN"/>
              </w:rPr>
            </w:pPr>
            <w:r>
              <w:rPr>
                <w:rFonts w:hint="default" w:ascii="Times New Roman" w:hAnsi="Times New Roman" w:eastAsia="Times New Roman" w:cs="Times New Roman"/>
                <w:spacing w:val="-6"/>
                <w:sz w:val="21"/>
                <w:szCs w:val="21"/>
                <w:highlight w:val="none"/>
                <w:lang w:eastAsia="zh-CN"/>
              </w:rPr>
              <w:t xml:space="preserve">1.</w:t>
            </w:r>
            <w:r>
              <w:rPr>
                <w:rFonts w:hint="default" w:ascii="FangSong_GB2312" w:hAnsi="FangSong_GB2312" w:eastAsia="FangSong_GB2312" w:cs="FangSong_GB2312"/>
                <w:spacing w:val="-6"/>
                <w:sz w:val="21"/>
                <w:szCs w:val="21"/>
                <w:highlight w:val="none"/>
                <w:lang w:eastAsia="zh-CN"/>
              </w:rPr>
              <w:t xml:space="preserve">以正式表彰奖励文件</w:t>
            </w:r>
            <w:r>
              <w:rPr>
                <w:rFonts w:hint="default" w:ascii="FangSong_GB2312" w:hAnsi="FangSong_GB2312" w:eastAsia="FangSong_GB2312" w:cs="FangSong_GB2312"/>
                <w:spacing w:val="-3"/>
                <w:sz w:val="21"/>
                <w:szCs w:val="21"/>
                <w:highlight w:val="none"/>
                <w:lang w:eastAsia="zh-CN"/>
              </w:rPr>
              <w:t xml:space="preserve">为依据；</w:t>
            </w:r>
            <w:r/>
          </w:p>
          <w:p>
            <w:pPr>
              <w:ind w:left="118" w:right="138" w:hanging="9"/>
              <w:jc w:val="both"/>
              <w:spacing w:before="26" w:line="232" w:lineRule="auto"/>
              <w:widowControl w:val="off"/>
              <w:rPr>
                <w:rFonts w:hint="default" w:ascii="FangSong_GB2312" w:hAnsi="FangSong_GB2312" w:eastAsia="FangSong_GB2312" w:cs="FangSong_GB2312"/>
                <w:sz w:val="21"/>
                <w:szCs w:val="21"/>
                <w:highlight w:val="none"/>
                <w:lang w:eastAsia="zh-CN"/>
              </w:rPr>
            </w:pPr>
            <w:r>
              <w:rPr>
                <w:rFonts w:hint="default" w:ascii="Times New Roman" w:hAnsi="Times New Roman" w:eastAsia="Times New Roman" w:cs="Times New Roman"/>
                <w:spacing w:val="-1"/>
                <w:sz w:val="21"/>
                <w:szCs w:val="21"/>
                <w:highlight w:val="none"/>
                <w:lang w:eastAsia="zh-CN"/>
              </w:rPr>
              <w:t xml:space="preserve">2.</w:t>
            </w:r>
            <w:r>
              <w:rPr>
                <w:rFonts w:hint="default" w:ascii="FangSong_GB2312" w:hAnsi="FangSong_GB2312" w:eastAsia="FangSong_GB2312" w:cs="FangSong_GB2312"/>
                <w:spacing w:val="-1"/>
                <w:sz w:val="21"/>
                <w:szCs w:val="21"/>
                <w:highlight w:val="none"/>
                <w:lang w:eastAsia="zh-CN"/>
              </w:rPr>
              <w:t xml:space="preserve">其他市级（含）以上</w:t>
            </w:r>
            <w:r>
              <w:rPr>
                <w:rFonts w:hint="default" w:ascii="FangSong_GB2312" w:hAnsi="FangSong_GB2312" w:eastAsia="FangSong_GB2312" w:cs="FangSong_GB2312"/>
                <w:spacing w:val="-2"/>
                <w:sz w:val="21"/>
                <w:szCs w:val="21"/>
                <w:highlight w:val="none"/>
                <w:lang w:eastAsia="zh-CN"/>
              </w:rPr>
              <w:t xml:space="preserve">残联系统表彰奖励项目可参照视情加分。</w:t>
            </w:r>
            <w:r/>
          </w:p>
        </w:tc>
      </w:tr>
      <w:tr>
        <w:trPr>
          <w:trHeight w:val="864"/>
        </w:trPr>
        <w:tc>
          <w:tcPr>
            <w:tcBorders>
              <w:right w:val="none" w:color="000000" w:sz="4" w:space="0"/>
            </w:tcBorders>
            <w:tcW w:w="1245"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Borders>
              <w:left w:val="none" w:color="000000" w:sz="4" w:space="0"/>
            </w:tcBorders>
            <w:tcW w:w="8124" w:type="dxa"/>
            <w:vAlign w:val="top"/>
            <w:textDirection w:val="lrTb"/>
            <w:noWrap w:val="false"/>
          </w:tcPr>
          <w:p>
            <w:pPr>
              <w:spacing w:line="29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3026"/>
              <w:spacing w:before="68" w:line="220" w:lineRule="auto"/>
              <w:rPr>
                <w:rFonts w:hint="default" w:ascii="黑体" w:hAnsi="黑体" w:eastAsia="黑体" w:cs="黑体"/>
                <w:szCs w:val="21"/>
                <w:highlight w:val="none"/>
              </w:rPr>
            </w:pPr>
            <w:r>
              <w:rPr>
                <w:rFonts w:hint="default" w:ascii="黑体" w:hAnsi="黑体" w:eastAsia="黑体" w:cs="黑体"/>
                <w:spacing w:val="-1"/>
                <w:szCs w:val="21"/>
                <w:highlight w:val="none"/>
              </w:rPr>
              <w:t xml:space="preserve">综合得分</w:t>
            </w:r>
            <w:r/>
          </w:p>
        </w:tc>
        <w:tc>
          <w:tcPr>
            <w:tcW w:w="948" w:type="dxa"/>
            <w:vAlign w:val="top"/>
            <w:textDirection w:val="lrTb"/>
            <w:noWrap w:val="false"/>
          </w:tcPr>
          <w:p>
            <w:pPr>
              <w:spacing w:line="31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1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338"/>
              <w:spacing w:before="60"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6"/>
                <w:szCs w:val="21"/>
                <w:highlight w:val="none"/>
              </w:rPr>
              <w:t xml:space="preserve">100</w:t>
            </w:r>
            <w:r/>
          </w:p>
        </w:tc>
        <w:tc>
          <w:tcPr>
            <w:tcW w:w="71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351"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bl>
    <w:p>
      <w:pPr>
        <w:ind w:firstLine="0"/>
        <w:jc w:val="both"/>
        <w:spacing w:line="360" w:lineRule="auto"/>
        <w:rPr>
          <w:rFonts w:hint="default" w:ascii="宋体" w:hAnsi="宋体" w:eastAsia="宋体" w:cs="Times New Roman"/>
          <w:bCs/>
          <w:color w:val="000000"/>
          <w:sz w:val="24"/>
          <w:szCs w:val="22"/>
          <w:highlight w:val="none"/>
        </w:rPr>
      </w:pPr>
      <w:r>
        <w:rPr>
          <w:rFonts w:hint="eastAsia" w:ascii="宋体" w:hAnsi="宋体" w:eastAsia="宋体" w:cs="Times New Roman"/>
          <w:bCs/>
          <w:color w:val="000000"/>
          <w:sz w:val="24"/>
          <w:szCs w:val="22"/>
          <w:highlight w:val="none"/>
        </w:rPr>
        <w:t xml:space="preserve">附件 </w:t>
      </w:r>
      <w:r>
        <w:rPr>
          <w:rFonts w:hint="eastAsia" w:ascii="宋体" w:hAnsi="宋体" w:eastAsia="宋体" w:cs="Times New Roman"/>
          <w:bCs/>
          <w:color w:val="000000"/>
          <w:sz w:val="24"/>
          <w:szCs w:val="22"/>
          <w:highlight w:val="none"/>
          <w:lang w:val="en-US" w:eastAsia="zh-CN"/>
        </w:rPr>
        <w:t xml:space="preserve">2                        </w:t>
      </w:r>
      <w:r>
        <w:rPr>
          <w:rFonts w:hint="eastAsia" w:ascii="宋体" w:hAnsi="宋体" w:eastAsia="宋体" w:cs="Times New Roman"/>
          <w:bCs/>
          <w:color w:val="000000"/>
          <w:sz w:val="24"/>
          <w:szCs w:val="22"/>
          <w:highlight w:val="none"/>
        </w:rPr>
        <w:t xml:space="preserve">连云港市残疾儿童定点康复机构日常管理考核评分细则</w:t>
      </w:r>
      <w:r/>
    </w:p>
    <w:tbl>
      <w:tblPr>
        <w:tblStyle w:val="1211"/>
        <w:tblW w:w="14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4"/>
        <w:gridCol w:w="9498"/>
        <w:gridCol w:w="710"/>
        <w:gridCol w:w="705"/>
        <w:gridCol w:w="2532"/>
      </w:tblGrid>
      <w:tr>
        <w:trPr>
          <w:trHeight w:val="356"/>
        </w:trPr>
        <w:tc>
          <w:tcPr>
            <w:gridSpan w:val="5"/>
            <w:tcW w:w="14599" w:type="dxa"/>
            <w:vAlign w:val="top"/>
            <w:textDirection w:val="lrTb"/>
            <w:noWrap w:val="false"/>
          </w:tcPr>
          <w:p>
            <w:pPr>
              <w:ind w:left="3382"/>
              <w:spacing w:before="126" w:line="216" w:lineRule="auto"/>
              <w:rPr>
                <w:rFonts w:hint="default" w:ascii="楷体" w:hAnsi="楷体" w:eastAsia="楷体" w:cs="楷体"/>
                <w:sz w:val="28"/>
                <w:szCs w:val="28"/>
                <w:highlight w:val="none"/>
              </w:rPr>
            </w:pPr>
            <w:r>
              <w:rPr>
                <w:rFonts w:hint="default" w:ascii="楷体" w:hAnsi="楷体" w:eastAsia="楷体" w:cs="楷体"/>
                <w:sz w:val="28"/>
                <w:szCs w:val="28"/>
                <w:highlight w:val="none"/>
              </w:rPr>
              <w:t xml:space="preserve">视力类、听力语言类、智力类、肢体类、孤独症类定点康复机构</w:t>
            </w:r>
            <w:r/>
          </w:p>
        </w:tc>
      </w:tr>
      <w:tr>
        <w:trPr>
          <w:trHeight w:val="403"/>
        </w:trPr>
        <w:tc>
          <w:tcPr>
            <w:tcW w:w="1154" w:type="dxa"/>
            <w:vAlign w:val="top"/>
            <w:textDirection w:val="lrTb"/>
            <w:noWrap w:val="false"/>
          </w:tcPr>
          <w:p>
            <w:pPr>
              <w:ind w:left="372"/>
              <w:spacing w:before="101" w:line="220"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项目</w:t>
            </w:r>
            <w:r/>
          </w:p>
        </w:tc>
        <w:tc>
          <w:tcPr>
            <w:tcW w:w="9498" w:type="dxa"/>
            <w:vAlign w:val="top"/>
            <w:textDirection w:val="lrTb"/>
            <w:noWrap w:val="false"/>
          </w:tcPr>
          <w:p>
            <w:pPr>
              <w:ind w:left="4334"/>
              <w:spacing w:before="101" w:line="221"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考核内容</w:t>
            </w:r>
            <w:r/>
          </w:p>
        </w:tc>
        <w:tc>
          <w:tcPr>
            <w:tcW w:w="710" w:type="dxa"/>
            <w:vAlign w:val="top"/>
            <w:textDirection w:val="lrTb"/>
            <w:noWrap w:val="false"/>
          </w:tcPr>
          <w:p>
            <w:pPr>
              <w:ind w:left="158"/>
              <w:spacing w:before="101" w:line="221" w:lineRule="auto"/>
              <w:rPr>
                <w:rFonts w:hint="default" w:ascii="黑体" w:hAnsi="黑体" w:eastAsia="黑体" w:cs="黑体"/>
                <w:szCs w:val="21"/>
                <w:highlight w:val="none"/>
              </w:rPr>
            </w:pPr>
            <w:r>
              <w:rPr>
                <w:rFonts w:hint="default" w:ascii="黑体" w:hAnsi="黑体" w:eastAsia="黑体" w:cs="黑体"/>
                <w:spacing w:val="-3"/>
                <w:szCs w:val="21"/>
                <w:highlight w:val="none"/>
              </w:rPr>
              <w:t xml:space="preserve">分值</w:t>
            </w:r>
            <w:r/>
          </w:p>
        </w:tc>
        <w:tc>
          <w:tcPr>
            <w:tcW w:w="705" w:type="dxa"/>
            <w:vAlign w:val="top"/>
            <w:textDirection w:val="lrTb"/>
            <w:noWrap w:val="false"/>
          </w:tcPr>
          <w:p>
            <w:pPr>
              <w:ind w:left="140"/>
              <w:spacing w:before="98" w:line="220" w:lineRule="auto"/>
              <w:rPr>
                <w:rFonts w:hint="default" w:ascii="黑体" w:hAnsi="黑体" w:eastAsia="黑体" w:cs="黑体"/>
                <w:sz w:val="22"/>
                <w:szCs w:val="22"/>
                <w:highlight w:val="none"/>
              </w:rPr>
            </w:pPr>
            <w:r>
              <w:rPr>
                <w:rFonts w:hint="default" w:ascii="黑体" w:hAnsi="黑体" w:eastAsia="黑体" w:cs="黑体"/>
                <w:spacing w:val="-2"/>
                <w:sz w:val="22"/>
                <w:szCs w:val="22"/>
                <w:highlight w:val="none"/>
              </w:rPr>
              <w:t xml:space="preserve">计分</w:t>
            </w:r>
            <w:r/>
          </w:p>
        </w:tc>
        <w:tc>
          <w:tcPr>
            <w:tcW w:w="2532" w:type="dxa"/>
            <w:vAlign w:val="top"/>
            <w:textDirection w:val="lrTb"/>
            <w:noWrap w:val="false"/>
          </w:tcPr>
          <w:p>
            <w:pPr>
              <w:ind w:left="828"/>
              <w:spacing w:before="99" w:line="219" w:lineRule="auto"/>
              <w:rPr>
                <w:rFonts w:hint="default" w:ascii="黑体" w:hAnsi="黑体" w:eastAsia="黑体" w:cs="黑体"/>
                <w:sz w:val="22"/>
                <w:szCs w:val="22"/>
                <w:highlight w:val="none"/>
              </w:rPr>
            </w:pPr>
            <w:r>
              <w:rPr>
                <w:rFonts w:hint="default" w:ascii="黑体" w:hAnsi="黑体" w:eastAsia="黑体" w:cs="黑体"/>
                <w:spacing w:val="-1"/>
                <w:sz w:val="22"/>
                <w:szCs w:val="22"/>
                <w:highlight w:val="none"/>
              </w:rPr>
              <w:t xml:space="preserve">评分标准</w:t>
            </w:r>
            <w:r/>
          </w:p>
        </w:tc>
      </w:tr>
      <w:tr>
        <w:trPr>
          <w:trHeight w:val="283"/>
        </w:trPr>
        <w:tc>
          <w:tcPr>
            <w:tcW w:w="1154" w:type="dxa"/>
            <w:vAlign w:val="top"/>
            <w:textDirection w:val="lrTb"/>
            <w:noWrap w:val="false"/>
          </w:tcPr>
          <w:p>
            <w:pPr>
              <w:ind w:left="161"/>
              <w:spacing w:before="195" w:line="221"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考勤管理</w:t>
            </w:r>
            <w:r/>
          </w:p>
        </w:tc>
        <w:tc>
          <w:tcPr>
            <w:tcW w:w="9498" w:type="dxa"/>
            <w:vAlign w:val="top"/>
            <w:textDirection w:val="lrTb"/>
            <w:noWrap w:val="false"/>
          </w:tcPr>
          <w:p>
            <w:pPr>
              <w:ind w:left="32"/>
              <w:jc w:val="both"/>
              <w:spacing w:before="193" w:line="229"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3"/>
                <w:sz w:val="21"/>
                <w:szCs w:val="21"/>
                <w:highlight w:val="none"/>
                <w:lang w:eastAsia="zh-CN"/>
              </w:rPr>
              <w:t xml:space="preserve">落实考勤制度，每日至少考勤</w:t>
            </w:r>
            <w:r>
              <w:rPr>
                <w:rFonts w:hint="default" w:ascii="Times New Roman" w:hAnsi="Times New Roman" w:eastAsia="Times New Roman" w:cs="Times New Roman"/>
                <w:spacing w:val="-3"/>
                <w:sz w:val="21"/>
                <w:szCs w:val="21"/>
                <w:highlight w:val="none"/>
                <w:lang w:eastAsia="zh-CN"/>
              </w:rPr>
              <w:t xml:space="preserve">2</w:t>
            </w:r>
            <w:r>
              <w:rPr>
                <w:rFonts w:hint="default" w:ascii="FangSong_GB2312" w:hAnsi="FangSong_GB2312" w:eastAsia="FangSong_GB2312" w:cs="FangSong_GB2312"/>
                <w:spacing w:val="-3"/>
                <w:sz w:val="21"/>
                <w:szCs w:val="21"/>
                <w:highlight w:val="none"/>
                <w:lang w:eastAsia="zh-CN"/>
              </w:rPr>
              <w:t xml:space="preserve">次。</w:t>
            </w:r>
            <w:r/>
          </w:p>
        </w:tc>
        <w:tc>
          <w:tcPr>
            <w:tcW w:w="710" w:type="dxa"/>
            <w:vAlign w:val="top"/>
            <w:textDirection w:val="lrTb"/>
            <w:noWrap w:val="false"/>
          </w:tcPr>
          <w:p>
            <w:pPr>
              <w:ind w:left="252"/>
              <w:spacing w:before="222"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2"/>
                <w:szCs w:val="21"/>
                <w:highlight w:val="none"/>
              </w:rPr>
              <w:t xml:space="preserve">20</w:t>
            </w:r>
            <w:r/>
          </w:p>
        </w:tc>
        <w:tc>
          <w:tcPr>
            <w:tcW w:w="705"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532" w:type="dxa"/>
            <w:vAlign w:val="top"/>
            <w:textDirection w:val="lrTb"/>
            <w:noWrap w:val="false"/>
          </w:tcPr>
          <w:p>
            <w:pPr>
              <w:ind w:left="19" w:right="14" w:firstLine="2"/>
              <w:jc w:val="both"/>
              <w:spacing w:before="62" w:line="22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3"/>
                <w:sz w:val="21"/>
                <w:szCs w:val="21"/>
                <w:highlight w:val="none"/>
                <w:lang w:eastAsia="zh-CN"/>
              </w:rPr>
              <w:t xml:space="preserve">未实行考勤不得分；未规范</w:t>
            </w:r>
            <w:r>
              <w:rPr>
                <w:rFonts w:hint="default" w:ascii="FangSong_GB2312" w:hAnsi="FangSong_GB2312" w:eastAsia="FangSong_GB2312" w:cs="FangSong_GB2312"/>
                <w:spacing w:val="-4"/>
                <w:sz w:val="21"/>
                <w:szCs w:val="21"/>
                <w:highlight w:val="none"/>
                <w:lang w:eastAsia="zh-CN"/>
              </w:rPr>
              <w:t xml:space="preserve">考勤</w:t>
            </w:r>
            <w:r>
              <w:rPr>
                <w:rFonts w:hint="eastAsia" w:ascii="FangSong_GB2312" w:hAnsi="FangSong_GB2312" w:eastAsia="FangSong_GB2312" w:cs="FangSong_GB2312"/>
                <w:spacing w:val="1"/>
                <w:sz w:val="21"/>
                <w:szCs w:val="21"/>
                <w:highlight w:val="none"/>
                <w:lang w:eastAsia="zh-CN"/>
              </w:rPr>
              <w:t xml:space="preserve">根据实际情况</w:t>
            </w:r>
            <w:r>
              <w:rPr>
                <w:rFonts w:hint="default" w:ascii="FangSong_GB2312" w:hAnsi="FangSong_GB2312" w:eastAsia="FangSong_GB2312" w:cs="FangSong_GB2312"/>
                <w:spacing w:val="1"/>
                <w:sz w:val="21"/>
                <w:szCs w:val="21"/>
                <w:highlight w:val="none"/>
                <w:lang w:eastAsia="zh-CN"/>
              </w:rPr>
              <w:t xml:space="preserve">扣分</w:t>
            </w:r>
            <w:r>
              <w:rPr>
                <w:rFonts w:hint="eastAsia" w:ascii="FangSong_GB2312" w:hAnsi="FangSong_GB2312" w:eastAsia="FangSong_GB2312" w:cs="FangSong_GB2312"/>
                <w:spacing w:val="1"/>
                <w:sz w:val="21"/>
                <w:szCs w:val="21"/>
                <w:highlight w:val="none"/>
                <w:lang w:eastAsia="zh-CN"/>
              </w:rPr>
              <w:t xml:space="preserve">。</w:t>
            </w:r>
            <w:r/>
          </w:p>
        </w:tc>
      </w:tr>
      <w:tr>
        <w:trPr>
          <w:trHeight w:val="2717"/>
        </w:trPr>
        <w:tc>
          <w:tcPr>
            <w:tcW w:w="1154" w:type="dxa"/>
            <w:vAlign w:val="top"/>
            <w:textDirection w:val="lrTb"/>
            <w:noWrap w:val="false"/>
          </w:tcPr>
          <w:p>
            <w:pPr>
              <w:spacing w:line="29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60"/>
              <w:spacing w:before="69" w:line="219" w:lineRule="auto"/>
              <w:rPr>
                <w:rFonts w:hint="default" w:ascii="黑体" w:hAnsi="黑体" w:eastAsia="黑体" w:cs="黑体"/>
                <w:szCs w:val="21"/>
                <w:highlight w:val="none"/>
              </w:rPr>
            </w:pPr>
            <w:r>
              <w:rPr>
                <w:rFonts w:hint="default" w:ascii="黑体" w:hAnsi="黑体" w:eastAsia="黑体" w:cs="黑体"/>
                <w:spacing w:val="-1"/>
                <w:szCs w:val="21"/>
                <w:highlight w:val="none"/>
              </w:rPr>
              <w:t xml:space="preserve">服务能力</w:t>
            </w:r>
            <w:r/>
          </w:p>
        </w:tc>
        <w:tc>
          <w:tcPr>
            <w:tcW w:w="9498" w:type="dxa"/>
            <w:vAlign w:val="top"/>
            <w:textDirection w:val="lrTb"/>
            <w:noWrap w:val="false"/>
          </w:tcPr>
          <w:p>
            <w:pPr>
              <w:ind w:left="18"/>
              <w:jc w:val="both"/>
              <w:spacing w:before="61"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z w:val="21"/>
                <w:szCs w:val="21"/>
                <w:highlight w:val="none"/>
                <w:lang w:eastAsia="zh-CN"/>
              </w:rPr>
              <w:t xml:space="preserve">根据《江苏省残疾儿童基本康复服务实施规范》标准执行：</w:t>
            </w:r>
            <w:r/>
          </w:p>
          <w:p>
            <w:pPr>
              <w:ind w:left="13"/>
              <w:jc w:val="both"/>
              <w:spacing w:before="54" w:line="223"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2"/>
                <w:sz w:val="21"/>
                <w:szCs w:val="21"/>
                <w:highlight w:val="none"/>
                <w:lang w:eastAsia="zh-CN"/>
              </w:rPr>
              <w:t xml:space="preserve">（</w:t>
            </w:r>
            <w:r>
              <w:rPr>
                <w:rFonts w:hint="default" w:ascii="Times New Roman" w:hAnsi="Times New Roman" w:eastAsia="Times New Roman" w:cs="Times New Roman"/>
                <w:spacing w:val="-2"/>
                <w:sz w:val="21"/>
                <w:szCs w:val="21"/>
                <w:highlight w:val="none"/>
                <w:lang w:eastAsia="zh-CN"/>
              </w:rPr>
              <w:t xml:space="preserve">1</w:t>
            </w:r>
            <w:r>
              <w:rPr>
                <w:rFonts w:hint="default" w:ascii="FangSong_GB2312" w:hAnsi="FangSong_GB2312" w:eastAsia="FangSong_GB2312" w:cs="FangSong_GB2312"/>
                <w:spacing w:val="-2"/>
                <w:sz w:val="21"/>
                <w:szCs w:val="21"/>
                <w:highlight w:val="none"/>
                <w:lang w:eastAsia="zh-CN"/>
              </w:rPr>
              <w:t xml:space="preserve">）具有同时收训</w:t>
            </w:r>
            <w:r>
              <w:rPr>
                <w:rFonts w:hint="default" w:ascii="Times New Roman" w:hAnsi="Times New Roman" w:eastAsia="Times New Roman" w:cs="Times New Roman"/>
                <w:spacing w:val="-2"/>
                <w:sz w:val="21"/>
                <w:szCs w:val="21"/>
                <w:highlight w:val="none"/>
                <w:lang w:eastAsia="zh-CN"/>
              </w:rPr>
              <w:t xml:space="preserve">20 </w:t>
            </w:r>
            <w:r>
              <w:rPr>
                <w:rFonts w:hint="default" w:ascii="FangSong_GB2312" w:hAnsi="FangSong_GB2312" w:eastAsia="FangSong_GB2312" w:cs="FangSong_GB2312"/>
                <w:spacing w:val="-2"/>
                <w:sz w:val="21"/>
                <w:szCs w:val="21"/>
                <w:highlight w:val="none"/>
                <w:lang w:eastAsia="zh-CN"/>
              </w:rPr>
              <w:t xml:space="preserve">名以上残疾儿童的能力（</w:t>
            </w:r>
            <w:r>
              <w:rPr>
                <w:rFonts w:hint="default" w:ascii="Times New Roman" w:hAnsi="Times New Roman" w:eastAsia="Times New Roman" w:cs="Times New Roman"/>
                <w:spacing w:val="-2"/>
                <w:sz w:val="21"/>
                <w:szCs w:val="21"/>
                <w:highlight w:val="none"/>
                <w:lang w:eastAsia="zh-CN"/>
              </w:rPr>
              <w:t xml:space="preserve">2 </w:t>
            </w:r>
            <w:r>
              <w:rPr>
                <w:rFonts w:hint="default" w:ascii="FangSong_GB2312" w:hAnsi="FangSong_GB2312" w:eastAsia="FangSong_GB2312" w:cs="FangSong_GB2312"/>
                <w:spacing w:val="-2"/>
                <w:sz w:val="21"/>
                <w:szCs w:val="21"/>
                <w:highlight w:val="none"/>
                <w:lang w:eastAsia="zh-CN"/>
              </w:rPr>
              <w:t xml:space="preserve">分</w:t>
            </w:r>
            <w:r>
              <w:rPr>
                <w:rFonts w:hint="default" w:ascii="FangSong_GB2312" w:hAnsi="FangSong_GB2312" w:eastAsia="FangSong_GB2312" w:cs="FangSong_GB2312"/>
                <w:spacing w:val="-27"/>
                <w:sz w:val="21"/>
                <w:szCs w:val="21"/>
                <w:highlight w:val="none"/>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z w:val="21"/>
                <w:szCs w:val="21"/>
                <w:highlight w:val="none"/>
                <w:lang w:eastAsia="zh-CN"/>
              </w:rPr>
              <w:t xml:space="preserve">（</w:t>
            </w:r>
            <w:r>
              <w:rPr>
                <w:rFonts w:hint="default" w:ascii="Times New Roman" w:hAnsi="Times New Roman" w:eastAsia="Times New Roman" w:cs="Times New Roman"/>
                <w:sz w:val="21"/>
                <w:szCs w:val="21"/>
                <w:highlight w:val="none"/>
                <w:lang w:eastAsia="zh-CN"/>
              </w:rPr>
              <w:t xml:space="preserve">2</w:t>
            </w:r>
            <w:r>
              <w:rPr>
                <w:rFonts w:hint="default" w:ascii="FangSong_GB2312" w:hAnsi="FangSong_GB2312" w:eastAsia="FangSong_GB2312" w:cs="FangSong_GB2312"/>
                <w:sz w:val="21"/>
                <w:szCs w:val="21"/>
                <w:highlight w:val="none"/>
                <w:lang w:eastAsia="zh-CN"/>
              </w:rPr>
              <w:t xml:space="preserve">）按规定提供训练内容（</w:t>
            </w:r>
            <w:r>
              <w:rPr>
                <w:rFonts w:hint="default" w:ascii="Times New Roman" w:hAnsi="Times New Roman" w:eastAsia="Times New Roman" w:cs="Times New Roman"/>
                <w:sz w:val="21"/>
                <w:szCs w:val="21"/>
                <w:highlight w:val="none"/>
                <w:lang w:eastAsia="zh-CN"/>
              </w:rPr>
              <w:t xml:space="preserve">10</w:t>
            </w:r>
            <w:r>
              <w:rPr>
                <w:rFonts w:hint="default" w:ascii="FangSong_GB2312" w:hAnsi="FangSong_GB2312" w:eastAsia="FangSong_GB2312" w:cs="FangSong_GB2312"/>
                <w:spacing w:val="-52"/>
                <w:sz w:val="21"/>
                <w:szCs w:val="21"/>
                <w:highlight w:val="none"/>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z w:val="21"/>
                <w:szCs w:val="21"/>
                <w:highlight w:val="none"/>
                <w:lang w:eastAsia="zh-CN"/>
              </w:rPr>
              <w:t xml:space="preserve">（</w:t>
            </w:r>
            <w:r>
              <w:rPr>
                <w:rFonts w:hint="default" w:ascii="Times New Roman" w:hAnsi="Times New Roman" w:eastAsia="Times New Roman" w:cs="Times New Roman"/>
                <w:sz w:val="21"/>
                <w:szCs w:val="21"/>
                <w:highlight w:val="none"/>
                <w:lang w:eastAsia="zh-CN"/>
              </w:rPr>
              <w:t xml:space="preserve">3</w:t>
            </w:r>
            <w:r>
              <w:rPr>
                <w:rFonts w:hint="default" w:ascii="FangSong_GB2312" w:hAnsi="FangSong_GB2312" w:eastAsia="FangSong_GB2312" w:cs="FangSong_GB2312"/>
                <w:sz w:val="21"/>
                <w:szCs w:val="21"/>
                <w:highlight w:val="none"/>
                <w:lang w:eastAsia="zh-CN"/>
              </w:rPr>
              <w:t xml:space="preserve">）按规定提供康复训练时间（</w:t>
            </w:r>
            <w:r>
              <w:rPr>
                <w:rFonts w:hint="default" w:ascii="Times New Roman" w:hAnsi="Times New Roman" w:eastAsia="Times New Roman" w:cs="Times New Roman"/>
                <w:sz w:val="21"/>
                <w:szCs w:val="21"/>
                <w:highlight w:val="none"/>
                <w:lang w:eastAsia="zh-CN"/>
              </w:rPr>
              <w:t xml:space="preserve">10</w:t>
            </w:r>
            <w:r>
              <w:rPr>
                <w:rFonts w:hint="default" w:ascii="FangSong_GB2312" w:hAnsi="FangSong_GB2312" w:eastAsia="FangSong_GB2312" w:cs="FangSong_GB2312"/>
                <w:spacing w:val="-52"/>
                <w:sz w:val="21"/>
                <w:szCs w:val="21"/>
                <w:highlight w:val="none"/>
                <w:lang w:eastAsia="zh-CN"/>
              </w:rPr>
              <w:t xml:space="preserve">）；</w:t>
            </w:r>
            <w:r/>
          </w:p>
          <w:p>
            <w:pPr>
              <w:ind w:left="13"/>
              <w:jc w:val="both"/>
              <w:spacing w:before="47" w:line="222"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3"/>
                <w:sz w:val="21"/>
                <w:szCs w:val="21"/>
                <w:highlight w:val="none"/>
                <w:lang w:eastAsia="zh-CN"/>
              </w:rPr>
              <w:t xml:space="preserve">（</w:t>
            </w:r>
            <w:r>
              <w:rPr>
                <w:rFonts w:hint="default" w:ascii="Times New Roman" w:hAnsi="Times New Roman" w:eastAsia="Times New Roman" w:cs="Times New Roman"/>
                <w:spacing w:val="-3"/>
                <w:sz w:val="21"/>
                <w:szCs w:val="21"/>
                <w:highlight w:val="none"/>
                <w:lang w:eastAsia="zh-CN"/>
              </w:rPr>
              <w:t xml:space="preserve">4</w:t>
            </w:r>
            <w:r>
              <w:rPr>
                <w:rFonts w:hint="default" w:ascii="FangSong_GB2312" w:hAnsi="FangSong_GB2312" w:eastAsia="FangSong_GB2312" w:cs="FangSong_GB2312"/>
                <w:spacing w:val="-3"/>
                <w:sz w:val="21"/>
                <w:szCs w:val="21"/>
                <w:highlight w:val="none"/>
                <w:lang w:eastAsia="zh-CN"/>
              </w:rPr>
              <w:t xml:space="preserve">）按规定提供支持性服务（</w:t>
            </w:r>
            <w:r>
              <w:rPr>
                <w:rFonts w:hint="default" w:ascii="Times New Roman" w:hAnsi="Times New Roman" w:eastAsia="Times New Roman" w:cs="Times New Roman"/>
                <w:spacing w:val="-3"/>
                <w:sz w:val="21"/>
                <w:szCs w:val="21"/>
                <w:highlight w:val="none"/>
                <w:lang w:eastAsia="zh-CN"/>
              </w:rPr>
              <w:t xml:space="preserve">4 </w:t>
            </w:r>
            <w:r>
              <w:rPr>
                <w:rFonts w:hint="default" w:ascii="FangSong_GB2312" w:hAnsi="FangSong_GB2312" w:eastAsia="FangSong_GB2312" w:cs="FangSong_GB2312"/>
                <w:spacing w:val="-3"/>
                <w:sz w:val="21"/>
                <w:szCs w:val="21"/>
                <w:highlight w:val="none"/>
                <w:lang w:eastAsia="zh-CN"/>
              </w:rPr>
              <w:t xml:space="preserve">分</w:t>
            </w:r>
            <w:r>
              <w:rPr>
                <w:rFonts w:hint="default" w:ascii="FangSong_GB2312" w:hAnsi="FangSong_GB2312" w:eastAsia="FangSong_GB2312" w:cs="FangSong_GB2312"/>
                <w:spacing w:val="-27"/>
                <w:sz w:val="21"/>
                <w:szCs w:val="21"/>
                <w:highlight w:val="none"/>
                <w:lang w:eastAsia="zh-CN"/>
              </w:rPr>
              <w:t xml:space="preserve">）；</w:t>
            </w:r>
            <w:r/>
          </w:p>
          <w:p>
            <w:pPr>
              <w:ind w:left="13"/>
              <w:jc w:val="both"/>
              <w:spacing w:before="47" w:line="223"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3"/>
                <w:sz w:val="21"/>
                <w:szCs w:val="21"/>
                <w:highlight w:val="none"/>
                <w:lang w:eastAsia="zh-CN"/>
              </w:rPr>
              <w:t xml:space="preserve">（</w:t>
            </w:r>
            <w:r>
              <w:rPr>
                <w:rFonts w:hint="default" w:ascii="Times New Roman" w:hAnsi="Times New Roman" w:eastAsia="Times New Roman" w:cs="Times New Roman"/>
                <w:spacing w:val="-3"/>
                <w:sz w:val="21"/>
                <w:szCs w:val="21"/>
                <w:highlight w:val="none"/>
                <w:lang w:eastAsia="zh-CN"/>
              </w:rPr>
              <w:t xml:space="preserve">5</w:t>
            </w:r>
            <w:r>
              <w:rPr>
                <w:rFonts w:hint="default" w:ascii="FangSong_GB2312" w:hAnsi="FangSong_GB2312" w:eastAsia="FangSong_GB2312" w:cs="FangSong_GB2312"/>
                <w:spacing w:val="-3"/>
                <w:sz w:val="21"/>
                <w:szCs w:val="21"/>
                <w:highlight w:val="none"/>
                <w:lang w:eastAsia="zh-CN"/>
              </w:rPr>
              <w:t xml:space="preserve">）按规定提供社会融合活动（</w:t>
            </w:r>
            <w:r>
              <w:rPr>
                <w:rFonts w:hint="default" w:ascii="Times New Roman" w:hAnsi="Times New Roman" w:eastAsia="Times New Roman" w:cs="Times New Roman"/>
                <w:spacing w:val="-3"/>
                <w:sz w:val="21"/>
                <w:szCs w:val="21"/>
                <w:highlight w:val="none"/>
                <w:lang w:eastAsia="zh-CN"/>
              </w:rPr>
              <w:t xml:space="preserve">4 </w:t>
            </w:r>
            <w:r>
              <w:rPr>
                <w:rFonts w:hint="default" w:ascii="FangSong_GB2312" w:hAnsi="FangSong_GB2312" w:eastAsia="FangSong_GB2312" w:cs="FangSong_GB2312"/>
                <w:spacing w:val="-3"/>
                <w:sz w:val="21"/>
                <w:szCs w:val="21"/>
                <w:highlight w:val="none"/>
                <w:lang w:eastAsia="zh-CN"/>
              </w:rPr>
              <w:t xml:space="preserve">分</w:t>
            </w:r>
            <w:r>
              <w:rPr>
                <w:rFonts w:hint="default" w:ascii="FangSong_GB2312" w:hAnsi="FangSong_GB2312" w:eastAsia="FangSong_GB2312" w:cs="FangSong_GB2312"/>
                <w:spacing w:val="-26"/>
                <w:sz w:val="21"/>
                <w:szCs w:val="21"/>
                <w:highlight w:val="none"/>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3"/>
                <w:sz w:val="21"/>
                <w:szCs w:val="21"/>
                <w:highlight w:val="none"/>
                <w:lang w:eastAsia="zh-CN"/>
              </w:rPr>
              <w:t xml:space="preserve">（</w:t>
            </w:r>
            <w:r>
              <w:rPr>
                <w:rFonts w:hint="default" w:ascii="Times New Roman" w:hAnsi="Times New Roman" w:eastAsia="Times New Roman" w:cs="Times New Roman"/>
                <w:spacing w:val="-3"/>
                <w:sz w:val="21"/>
                <w:szCs w:val="21"/>
                <w:highlight w:val="none"/>
                <w:lang w:eastAsia="zh-CN"/>
              </w:rPr>
              <w:t xml:space="preserve">6</w:t>
            </w:r>
            <w:r>
              <w:rPr>
                <w:rFonts w:hint="default" w:ascii="FangSong_GB2312" w:hAnsi="FangSong_GB2312" w:eastAsia="FangSong_GB2312" w:cs="FangSong_GB2312"/>
                <w:spacing w:val="-3"/>
                <w:sz w:val="21"/>
                <w:szCs w:val="21"/>
                <w:highlight w:val="none"/>
                <w:lang w:eastAsia="zh-CN"/>
              </w:rPr>
              <w:t xml:space="preserve">）按规定提供家长培训（</w:t>
            </w:r>
            <w:r>
              <w:rPr>
                <w:rFonts w:hint="default" w:ascii="Times New Roman" w:hAnsi="Times New Roman" w:eastAsia="Times New Roman" w:cs="Times New Roman"/>
                <w:spacing w:val="-3"/>
                <w:sz w:val="21"/>
                <w:szCs w:val="21"/>
                <w:highlight w:val="none"/>
                <w:lang w:eastAsia="zh-CN"/>
              </w:rPr>
              <w:t xml:space="preserve">4 </w:t>
            </w:r>
            <w:r>
              <w:rPr>
                <w:rFonts w:hint="default" w:ascii="FangSong_GB2312" w:hAnsi="FangSong_GB2312" w:eastAsia="FangSong_GB2312" w:cs="FangSong_GB2312"/>
                <w:spacing w:val="-3"/>
                <w:sz w:val="21"/>
                <w:szCs w:val="21"/>
                <w:highlight w:val="none"/>
                <w:lang w:eastAsia="zh-CN"/>
              </w:rPr>
              <w:t xml:space="preserve">分</w:t>
            </w:r>
            <w:r>
              <w:rPr>
                <w:rFonts w:hint="default" w:ascii="FangSong_GB2312" w:hAnsi="FangSong_GB2312" w:eastAsia="FangSong_GB2312" w:cs="FangSong_GB2312"/>
                <w:spacing w:val="-29"/>
                <w:sz w:val="21"/>
                <w:szCs w:val="21"/>
                <w:highlight w:val="none"/>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3"/>
                <w:sz w:val="21"/>
                <w:szCs w:val="21"/>
                <w:highlight w:val="none"/>
                <w:lang w:eastAsia="zh-CN"/>
              </w:rPr>
              <w:t xml:space="preserve">（</w:t>
            </w:r>
            <w:r>
              <w:rPr>
                <w:rFonts w:hint="default" w:ascii="Times New Roman" w:hAnsi="Times New Roman" w:eastAsia="Times New Roman" w:cs="Times New Roman"/>
                <w:spacing w:val="-3"/>
                <w:sz w:val="21"/>
                <w:szCs w:val="21"/>
                <w:highlight w:val="none"/>
                <w:lang w:eastAsia="zh-CN"/>
              </w:rPr>
              <w:t xml:space="preserve">7</w:t>
            </w:r>
            <w:r>
              <w:rPr>
                <w:rFonts w:hint="default" w:ascii="FangSong_GB2312" w:hAnsi="FangSong_GB2312" w:eastAsia="FangSong_GB2312" w:cs="FangSong_GB2312"/>
                <w:spacing w:val="-3"/>
                <w:sz w:val="21"/>
                <w:szCs w:val="21"/>
                <w:highlight w:val="none"/>
                <w:lang w:eastAsia="zh-CN"/>
              </w:rPr>
              <w:t xml:space="preserve">）按规定提供业务指导（</w:t>
            </w:r>
            <w:r>
              <w:rPr>
                <w:rFonts w:hint="default" w:ascii="Times New Roman" w:hAnsi="Times New Roman" w:eastAsia="Times New Roman" w:cs="Times New Roman"/>
                <w:spacing w:val="-3"/>
                <w:sz w:val="21"/>
                <w:szCs w:val="21"/>
                <w:highlight w:val="none"/>
                <w:lang w:eastAsia="zh-CN"/>
              </w:rPr>
              <w:t xml:space="preserve">4 </w:t>
            </w:r>
            <w:r>
              <w:rPr>
                <w:rFonts w:hint="default" w:ascii="FangSong_GB2312" w:hAnsi="FangSong_GB2312" w:eastAsia="FangSong_GB2312" w:cs="FangSong_GB2312"/>
                <w:spacing w:val="-3"/>
                <w:sz w:val="21"/>
                <w:szCs w:val="21"/>
                <w:highlight w:val="none"/>
                <w:lang w:eastAsia="zh-CN"/>
              </w:rPr>
              <w:t xml:space="preserve">分</w:t>
            </w:r>
            <w:r>
              <w:rPr>
                <w:rFonts w:hint="default" w:ascii="FangSong_GB2312" w:hAnsi="FangSong_GB2312" w:eastAsia="FangSong_GB2312" w:cs="FangSong_GB2312"/>
                <w:spacing w:val="-29"/>
                <w:sz w:val="21"/>
                <w:szCs w:val="21"/>
                <w:highlight w:val="none"/>
                <w:lang w:eastAsia="zh-CN"/>
              </w:rPr>
              <w:t xml:space="preserve">）；</w:t>
            </w:r>
            <w:r/>
          </w:p>
          <w:p>
            <w:pPr>
              <w:ind w:left="13"/>
              <w:jc w:val="both"/>
              <w:spacing w:before="47" w:line="215"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4"/>
                <w:sz w:val="21"/>
                <w:szCs w:val="21"/>
                <w:highlight w:val="none"/>
                <w:lang w:eastAsia="zh-CN"/>
              </w:rPr>
              <w:t xml:space="preserve">（</w:t>
            </w:r>
            <w:r>
              <w:rPr>
                <w:rFonts w:hint="default" w:ascii="Times New Roman" w:hAnsi="Times New Roman" w:eastAsia="Times New Roman" w:cs="Times New Roman"/>
                <w:spacing w:val="-4"/>
                <w:sz w:val="21"/>
                <w:szCs w:val="21"/>
                <w:highlight w:val="none"/>
                <w:lang w:eastAsia="zh-CN"/>
              </w:rPr>
              <w:t xml:space="preserve">8</w:t>
            </w:r>
            <w:r>
              <w:rPr>
                <w:rFonts w:hint="default" w:ascii="FangSong_GB2312" w:hAnsi="FangSong_GB2312" w:eastAsia="FangSong_GB2312" w:cs="FangSong_GB2312"/>
                <w:spacing w:val="-4"/>
                <w:sz w:val="21"/>
                <w:szCs w:val="21"/>
                <w:highlight w:val="none"/>
                <w:lang w:eastAsia="zh-CN"/>
              </w:rPr>
              <w:t xml:space="preserve">）按规定提供初始及阶段性康复评估，评估率</w:t>
            </w:r>
            <w:r>
              <w:rPr>
                <w:rFonts w:hint="default" w:ascii="Times New Roman" w:hAnsi="Times New Roman" w:eastAsia="Times New Roman" w:cs="Times New Roman"/>
                <w:spacing w:val="-4"/>
                <w:sz w:val="21"/>
                <w:szCs w:val="21"/>
                <w:highlight w:val="none"/>
                <w:lang w:eastAsia="zh-CN"/>
              </w:rPr>
              <w:t xml:space="preserve">100%</w:t>
            </w:r>
            <w:r>
              <w:rPr>
                <w:rFonts w:hint="default" w:ascii="FangSong_GB2312" w:hAnsi="FangSong_GB2312" w:eastAsia="FangSong_GB2312" w:cs="FangSong_GB2312"/>
                <w:spacing w:val="-4"/>
                <w:sz w:val="21"/>
                <w:szCs w:val="21"/>
                <w:highlight w:val="none"/>
                <w:lang w:eastAsia="zh-CN"/>
              </w:rPr>
              <w:t xml:space="preserve">（</w:t>
            </w:r>
            <w:r>
              <w:rPr>
                <w:rFonts w:hint="default" w:ascii="Times New Roman" w:hAnsi="Times New Roman" w:eastAsia="Times New Roman" w:cs="Times New Roman"/>
                <w:spacing w:val="-4"/>
                <w:sz w:val="21"/>
                <w:szCs w:val="21"/>
                <w:highlight w:val="none"/>
                <w:lang w:eastAsia="zh-CN"/>
              </w:rPr>
              <w:t xml:space="preserve">10 </w:t>
            </w:r>
            <w:r>
              <w:rPr>
                <w:rFonts w:hint="default" w:ascii="FangSong_GB2312" w:hAnsi="FangSong_GB2312" w:eastAsia="FangSong_GB2312" w:cs="FangSong_GB2312"/>
                <w:spacing w:val="-4"/>
                <w:sz w:val="21"/>
                <w:szCs w:val="21"/>
                <w:highlight w:val="none"/>
                <w:lang w:eastAsia="zh-CN"/>
              </w:rPr>
              <w:t xml:space="preserve">分）。</w:t>
            </w:r>
            <w:r/>
          </w:p>
        </w:tc>
        <w:tc>
          <w:tcPr>
            <w:tcW w:w="710" w:type="dxa"/>
            <w:vAlign w:val="top"/>
            <w:textDirection w:val="lrTb"/>
            <w:noWrap w:val="false"/>
          </w:tcPr>
          <w:p>
            <w:pPr>
              <w:spacing w:line="24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5"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51"/>
              <w:spacing w:before="61"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2"/>
                <w:szCs w:val="21"/>
                <w:highlight w:val="none"/>
              </w:rPr>
              <w:t xml:space="preserve">48</w:t>
            </w:r>
            <w:r/>
          </w:p>
        </w:tc>
        <w:tc>
          <w:tcPr>
            <w:tcW w:w="705"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532" w:type="dxa"/>
            <w:vAlign w:val="top"/>
            <w:textDirection w:val="lrTb"/>
            <w:noWrap w:val="false"/>
          </w:tcPr>
          <w:p>
            <w:pPr>
              <w:spacing w:line="29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2"/>
              <w:jc w:val="both"/>
              <w:spacing w:before="68"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未规范组织</w:t>
            </w:r>
            <w:r>
              <w:rPr>
                <w:rFonts w:hint="eastAsia" w:ascii="FangSong_GB2312" w:hAnsi="FangSong_GB2312" w:eastAsia="FangSong_GB2312" w:cs="FangSong_GB2312"/>
                <w:spacing w:val="1"/>
                <w:sz w:val="21"/>
                <w:szCs w:val="21"/>
                <w:highlight w:val="none"/>
                <w:lang w:eastAsia="zh-CN"/>
              </w:rPr>
              <w:t xml:space="preserve">根据实际情况扣分</w:t>
            </w:r>
            <w:r>
              <w:rPr>
                <w:rFonts w:hint="default" w:ascii="FangSong_GB2312" w:hAnsi="FangSong_GB2312" w:eastAsia="FangSong_GB2312" w:cs="FangSong_GB2312"/>
                <w:spacing w:val="-1"/>
                <w:sz w:val="21"/>
                <w:szCs w:val="21"/>
                <w:highlight w:val="none"/>
                <w:lang w:eastAsia="zh-CN"/>
              </w:rPr>
              <w:t xml:space="preserve">。</w:t>
            </w:r>
            <w:r/>
          </w:p>
        </w:tc>
      </w:tr>
      <w:tr>
        <w:trPr>
          <w:trHeight w:val="435"/>
        </w:trPr>
        <w:tc>
          <w:tcPr>
            <w:tcBorders>
              <w:bottom w:val="none" w:color="000000" w:sz="4" w:space="0"/>
            </w:tcBorders>
            <w:tcW w:w="1154" w:type="dxa"/>
            <w:vAlign w:val="top"/>
            <w:vMerge w:val="restart"/>
            <w:textDirection w:val="lrTb"/>
            <w:noWrap w:val="false"/>
          </w:tcPr>
          <w:p>
            <w:pPr>
              <w:spacing w:line="262"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62"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62"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59"/>
              <w:spacing w:before="68" w:line="221" w:lineRule="auto"/>
              <w:rPr>
                <w:rFonts w:hint="default" w:ascii="黑体" w:hAnsi="黑体" w:eastAsia="黑体" w:cs="黑体"/>
                <w:szCs w:val="21"/>
                <w:highlight w:val="none"/>
              </w:rPr>
            </w:pPr>
            <w:r>
              <w:rPr>
                <w:rFonts w:hint="default" w:ascii="黑体" w:hAnsi="黑体" w:eastAsia="黑体" w:cs="黑体"/>
                <w:spacing w:val="-1"/>
                <w:szCs w:val="21"/>
                <w:highlight w:val="none"/>
              </w:rPr>
              <w:t xml:space="preserve">档案管理</w:t>
            </w:r>
            <w:r/>
          </w:p>
        </w:tc>
        <w:tc>
          <w:tcPr>
            <w:tcW w:w="9498" w:type="dxa"/>
            <w:vAlign w:val="top"/>
            <w:textDirection w:val="lrTb"/>
            <w:noWrap w:val="false"/>
          </w:tcPr>
          <w:p>
            <w:pPr>
              <w:ind w:left="19"/>
              <w:jc w:val="both"/>
              <w:spacing w:before="95"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建立档案管理制度，设专人负责档案管理。</w:t>
            </w:r>
            <w:r/>
          </w:p>
        </w:tc>
        <w:tc>
          <w:tcPr>
            <w:tcW w:w="710" w:type="dxa"/>
            <w:vAlign w:val="top"/>
            <w:textDirection w:val="lrTb"/>
            <w:noWrap w:val="false"/>
          </w:tcPr>
          <w:p>
            <w:pPr>
              <w:ind w:left="305"/>
              <w:spacing w:before="123" w:line="236"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zCs w:val="21"/>
                <w:highlight w:val="none"/>
              </w:rPr>
              <w:t xml:space="preserve">2</w:t>
            </w:r>
            <w:r/>
          </w:p>
        </w:tc>
        <w:tc>
          <w:tcPr>
            <w:tcW w:w="705"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532" w:type="dxa"/>
            <w:vAlign w:val="top"/>
            <w:textDirection w:val="lrTb"/>
            <w:noWrap w:val="false"/>
          </w:tcPr>
          <w:p>
            <w:pPr>
              <w:ind w:left="22"/>
              <w:jc w:val="both"/>
              <w:spacing w:before="95"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未规范组织</w:t>
            </w:r>
            <w:r>
              <w:rPr>
                <w:rFonts w:hint="eastAsia" w:ascii="FangSong_GB2312" w:hAnsi="FangSong_GB2312" w:eastAsia="FangSong_GB2312" w:cs="FangSong_GB2312"/>
                <w:spacing w:val="1"/>
                <w:sz w:val="21"/>
                <w:szCs w:val="21"/>
                <w:highlight w:val="none"/>
                <w:lang w:eastAsia="zh-CN"/>
              </w:rPr>
              <w:t xml:space="preserve">根据实际情况</w:t>
            </w:r>
            <w:r>
              <w:rPr>
                <w:rFonts w:hint="default" w:ascii="FangSong_GB2312" w:hAnsi="FangSong_GB2312" w:eastAsia="FangSong_GB2312" w:cs="FangSong_GB2312"/>
                <w:spacing w:val="1"/>
                <w:sz w:val="21"/>
                <w:szCs w:val="21"/>
                <w:highlight w:val="none"/>
                <w:lang w:eastAsia="zh-CN"/>
              </w:rPr>
              <w:t xml:space="preserve">扣分</w:t>
            </w:r>
            <w:r>
              <w:rPr>
                <w:rFonts w:hint="default" w:ascii="FangSong_GB2312" w:hAnsi="FangSong_GB2312" w:eastAsia="FangSong_GB2312" w:cs="FangSong_GB2312"/>
                <w:spacing w:val="-1"/>
                <w:sz w:val="21"/>
                <w:szCs w:val="21"/>
                <w:highlight w:val="none"/>
                <w:lang w:eastAsia="zh-CN"/>
              </w:rPr>
              <w:t xml:space="preserve">。</w:t>
            </w:r>
            <w:r/>
          </w:p>
        </w:tc>
      </w:tr>
      <w:tr>
        <w:trPr>
          <w:trHeight w:val="1518"/>
        </w:trPr>
        <w:tc>
          <w:tcPr>
            <w:tcBorders>
              <w:top w:val="none" w:color="000000" w:sz="4" w:space="0"/>
            </w:tcBorders>
            <w:tcW w:w="1154" w:type="dxa"/>
            <w:vAlign w:val="top"/>
            <w:vMerge w:val="continue"/>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9498" w:type="dxa"/>
            <w:vAlign w:val="top"/>
            <w:textDirection w:val="lrTb"/>
            <w:noWrap w:val="false"/>
          </w:tcPr>
          <w:p>
            <w:pPr>
              <w:ind w:left="22" w:hanging="3"/>
              <w:jc w:val="both"/>
              <w:spacing w:before="63" w:line="254"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4"/>
                <w:sz w:val="21"/>
                <w:szCs w:val="21"/>
                <w:highlight w:val="none"/>
                <w:lang w:eastAsia="zh-CN"/>
              </w:rPr>
              <w:t xml:space="preserve">建立儿童康复档案（含文字、图片、音像资料）、授课教案等业务档案，纸质或电子康复训练档</w:t>
            </w:r>
            <w:r>
              <w:rPr>
                <w:rFonts w:hint="default" w:ascii="FangSong_GB2312" w:hAnsi="FangSong_GB2312" w:eastAsia="FangSong_GB2312" w:cs="FangSong_GB2312"/>
                <w:spacing w:val="-5"/>
                <w:sz w:val="21"/>
                <w:szCs w:val="21"/>
                <w:highlight w:val="none"/>
                <w:lang w:eastAsia="zh-CN"/>
              </w:rPr>
              <w:t xml:space="preserve">案齐全，</w:t>
            </w:r>
            <w:r>
              <w:rPr>
                <w:rFonts w:hint="default" w:ascii="FangSong_GB2312" w:hAnsi="FangSong_GB2312" w:eastAsia="FangSong_GB2312" w:cs="FangSong_GB2312"/>
                <w:sz w:val="21"/>
                <w:szCs w:val="21"/>
                <w:highlight w:val="none"/>
                <w:lang w:eastAsia="zh-CN"/>
              </w:rPr>
              <w:t xml:space="preserve">实现一人一档（康复协议、安全协议、康复服务申请</w:t>
            </w:r>
            <w:r>
              <w:rPr>
                <w:rFonts w:hint="default" w:ascii="FangSong_GB2312" w:hAnsi="FangSong_GB2312" w:eastAsia="FangSong_GB2312" w:cs="FangSong_GB2312"/>
                <w:spacing w:val="-1"/>
                <w:sz w:val="21"/>
                <w:szCs w:val="21"/>
                <w:highlight w:val="none"/>
                <w:lang w:eastAsia="zh-CN"/>
              </w:rPr>
              <w:t xml:space="preserve">表、康复服务登记表、救助卡、转介单、医学诊断</w:t>
            </w:r>
            <w:r>
              <w:rPr>
                <w:rFonts w:hint="default" w:ascii="FangSong_GB2312" w:hAnsi="FangSong_GB2312" w:eastAsia="FangSong_GB2312" w:cs="FangSong_GB2312"/>
                <w:spacing w:val="-3"/>
                <w:sz w:val="21"/>
                <w:szCs w:val="21"/>
                <w:highlight w:val="none"/>
                <w:lang w:eastAsia="zh-CN"/>
              </w:rPr>
              <w:t xml:space="preserve">证明、受助儿童基本信息、康复教学计划与实施记录、评估记录、训练出勤记录等</w:t>
            </w:r>
            <w:r>
              <w:rPr>
                <w:rFonts w:hint="default" w:ascii="FangSong_GB2312" w:hAnsi="FangSong_GB2312" w:eastAsia="FangSong_GB2312" w:cs="FangSong_GB2312"/>
                <w:spacing w:val="-50"/>
                <w:sz w:val="21"/>
                <w:szCs w:val="21"/>
                <w:highlight w:val="none"/>
                <w:lang w:eastAsia="zh-CN"/>
              </w:rPr>
              <w:t xml:space="preserve">），</w:t>
            </w:r>
            <w:r>
              <w:rPr>
                <w:rFonts w:hint="default" w:ascii="FangSong_GB2312" w:hAnsi="FangSong_GB2312" w:eastAsia="FangSong_GB2312" w:cs="FangSong_GB2312"/>
                <w:spacing w:val="-3"/>
                <w:sz w:val="21"/>
                <w:szCs w:val="21"/>
                <w:highlight w:val="none"/>
                <w:lang w:eastAsia="zh-CN"/>
              </w:rPr>
              <w:t xml:space="preserve">训练档案有周、月目标，训练记录详细，内容准确可靠，资料保存</w:t>
            </w:r>
            <w:r>
              <w:rPr>
                <w:rFonts w:hint="default" w:ascii="FangSong_GB2312" w:hAnsi="FangSong_GB2312" w:eastAsia="FangSong_GB2312" w:cs="FangSong_GB2312"/>
                <w:spacing w:val="-4"/>
                <w:sz w:val="21"/>
                <w:szCs w:val="21"/>
                <w:highlight w:val="none"/>
                <w:lang w:eastAsia="zh-CN"/>
              </w:rPr>
              <w:t xml:space="preserve">完整，定期进行分析总结，康复服务建档率达</w:t>
            </w:r>
            <w:r>
              <w:rPr>
                <w:rFonts w:hint="default" w:ascii="Times New Roman" w:hAnsi="Times New Roman" w:eastAsia="Times New Roman" w:cs="Times New Roman"/>
                <w:spacing w:val="-4"/>
                <w:sz w:val="21"/>
                <w:szCs w:val="21"/>
                <w:highlight w:val="none"/>
                <w:lang w:eastAsia="zh-CN"/>
              </w:rPr>
              <w:t xml:space="preserve">100%</w:t>
            </w:r>
            <w:r>
              <w:rPr>
                <w:rFonts w:hint="default" w:ascii="FangSong_GB2312" w:hAnsi="FangSong_GB2312" w:eastAsia="FangSong_GB2312" w:cs="FangSong_GB2312"/>
                <w:spacing w:val="-4"/>
                <w:sz w:val="21"/>
                <w:szCs w:val="21"/>
                <w:highlight w:val="none"/>
                <w:lang w:eastAsia="zh-CN"/>
              </w:rPr>
              <w:t xml:space="preserve">（</w:t>
            </w:r>
            <w:r>
              <w:rPr>
                <w:rFonts w:hint="default" w:ascii="Times New Roman" w:hAnsi="Times New Roman" w:eastAsia="Times New Roman" w:cs="Times New Roman"/>
                <w:spacing w:val="-4"/>
                <w:sz w:val="21"/>
                <w:szCs w:val="21"/>
                <w:highlight w:val="none"/>
                <w:lang w:eastAsia="zh-CN"/>
              </w:rPr>
              <w:t xml:space="preserve">20</w:t>
            </w:r>
            <w:r>
              <w:rPr>
                <w:rFonts w:hint="default" w:ascii="FangSong_GB2312" w:hAnsi="FangSong_GB2312" w:eastAsia="FangSong_GB2312" w:cs="FangSong_GB2312"/>
                <w:spacing w:val="-39"/>
                <w:sz w:val="21"/>
                <w:szCs w:val="21"/>
                <w:highlight w:val="none"/>
                <w:lang w:eastAsia="zh-CN"/>
              </w:rPr>
              <w:t xml:space="preserve">分）。</w:t>
            </w:r>
            <w:r/>
          </w:p>
        </w:tc>
        <w:tc>
          <w:tcPr>
            <w:tcW w:w="710" w:type="dxa"/>
            <w:vAlign w:val="top"/>
            <w:textDirection w:val="lrTb"/>
            <w:noWrap w:val="false"/>
          </w:tcPr>
          <w:p>
            <w:pPr>
              <w:spacing w:line="31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1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52"/>
              <w:spacing w:before="60"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2"/>
                <w:szCs w:val="21"/>
                <w:highlight w:val="none"/>
              </w:rPr>
              <w:t xml:space="preserve">20</w:t>
            </w:r>
            <w:r/>
          </w:p>
        </w:tc>
        <w:tc>
          <w:tcPr>
            <w:tcW w:w="705"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532" w:type="dxa"/>
            <w:vAlign w:val="top"/>
            <w:textDirection w:val="lrTb"/>
            <w:noWrap w:val="false"/>
          </w:tcPr>
          <w:p>
            <w:pPr>
              <w:spacing w:line="295"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9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2"/>
              <w:jc w:val="both"/>
              <w:spacing w:before="69" w:line="216"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未规范组织</w:t>
            </w:r>
            <w:r>
              <w:rPr>
                <w:rFonts w:hint="eastAsia" w:ascii="FangSong_GB2312" w:hAnsi="FangSong_GB2312" w:eastAsia="FangSong_GB2312" w:cs="FangSong_GB2312"/>
                <w:spacing w:val="1"/>
                <w:sz w:val="21"/>
                <w:szCs w:val="21"/>
                <w:highlight w:val="none"/>
                <w:lang w:eastAsia="zh-CN"/>
              </w:rPr>
              <w:t xml:space="preserve">根据实际情况</w:t>
            </w:r>
            <w:r>
              <w:rPr>
                <w:rFonts w:hint="default" w:ascii="FangSong_GB2312" w:hAnsi="FangSong_GB2312" w:eastAsia="FangSong_GB2312" w:cs="FangSong_GB2312"/>
                <w:spacing w:val="-1"/>
                <w:sz w:val="21"/>
                <w:szCs w:val="21"/>
                <w:highlight w:val="none"/>
                <w:lang w:eastAsia="zh-CN"/>
              </w:rPr>
              <w:t xml:space="preserve">扣分。</w:t>
            </w:r>
            <w:r/>
          </w:p>
        </w:tc>
      </w:tr>
      <w:tr>
        <w:trPr>
          <w:trHeight w:val="381"/>
        </w:trPr>
        <w:tc>
          <w:tcPr>
            <w:tcW w:w="1154" w:type="dxa"/>
            <w:vAlign w:val="top"/>
            <w:textDirection w:val="lrTb"/>
            <w:noWrap w:val="false"/>
          </w:tcPr>
          <w:p>
            <w:pPr>
              <w:ind w:left="163"/>
              <w:spacing w:before="84" w:line="221"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质量控制</w:t>
            </w:r>
            <w:r/>
          </w:p>
        </w:tc>
        <w:tc>
          <w:tcPr>
            <w:tcW w:w="9498" w:type="dxa"/>
            <w:vAlign w:val="top"/>
            <w:textDirection w:val="lrTb"/>
            <w:noWrap w:val="false"/>
          </w:tcPr>
          <w:p>
            <w:pPr>
              <w:ind w:left="25"/>
              <w:jc w:val="both"/>
              <w:spacing w:before="85" w:line="229"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家长满意率达</w:t>
            </w:r>
            <w:r>
              <w:rPr>
                <w:rFonts w:hint="default" w:ascii="Times New Roman" w:hAnsi="Times New Roman" w:eastAsia="Times New Roman" w:cs="Times New Roman"/>
                <w:spacing w:val="-1"/>
                <w:sz w:val="21"/>
                <w:szCs w:val="21"/>
                <w:highlight w:val="none"/>
                <w:lang w:eastAsia="zh-CN"/>
              </w:rPr>
              <w:t xml:space="preserve">90%</w:t>
            </w:r>
            <w:r>
              <w:rPr>
                <w:rFonts w:hint="default" w:ascii="FangSong_GB2312" w:hAnsi="FangSong_GB2312" w:eastAsia="FangSong_GB2312" w:cs="FangSong_GB2312"/>
                <w:spacing w:val="-1"/>
                <w:sz w:val="21"/>
                <w:szCs w:val="21"/>
                <w:highlight w:val="none"/>
                <w:lang w:eastAsia="zh-CN"/>
              </w:rPr>
              <w:t xml:space="preserve">以上，学年内参加满意度测评的家长不低于</w:t>
            </w:r>
            <w:r>
              <w:rPr>
                <w:rFonts w:hint="default" w:ascii="Times New Roman" w:hAnsi="Times New Roman" w:eastAsia="Times New Roman" w:cs="Times New Roman"/>
                <w:spacing w:val="-1"/>
                <w:sz w:val="21"/>
                <w:szCs w:val="21"/>
                <w:highlight w:val="none"/>
                <w:lang w:eastAsia="zh-CN"/>
              </w:rPr>
              <w:t xml:space="preserve">60%</w:t>
            </w:r>
            <w:r>
              <w:rPr>
                <w:rFonts w:hint="default" w:ascii="FangSong_GB2312" w:hAnsi="FangSong_GB2312" w:eastAsia="FangSong_GB2312" w:cs="FangSong_GB2312"/>
                <w:spacing w:val="-1"/>
                <w:sz w:val="21"/>
                <w:szCs w:val="21"/>
                <w:highlight w:val="none"/>
                <w:lang w:eastAsia="zh-CN"/>
              </w:rPr>
              <w:t xml:space="preserve">。</w:t>
            </w:r>
            <w:r/>
          </w:p>
        </w:tc>
        <w:tc>
          <w:tcPr>
            <w:tcW w:w="710" w:type="dxa"/>
            <w:vAlign w:val="top"/>
            <w:textDirection w:val="lrTb"/>
            <w:noWrap w:val="false"/>
          </w:tcPr>
          <w:p>
            <w:pPr>
              <w:ind w:left="272"/>
              <w:spacing w:before="123"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6"/>
                <w:szCs w:val="21"/>
                <w:highlight w:val="none"/>
              </w:rPr>
              <w:t xml:space="preserve">10</w:t>
            </w:r>
            <w:r/>
          </w:p>
        </w:tc>
        <w:tc>
          <w:tcPr>
            <w:tcW w:w="705"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2532" w:type="dxa"/>
            <w:vAlign w:val="top"/>
            <w:textDirection w:val="lrTb"/>
            <w:noWrap w:val="false"/>
          </w:tcPr>
          <w:p>
            <w:pPr>
              <w:jc w:val="right"/>
              <w:spacing w:before="94" w:line="229"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6"/>
                <w:sz w:val="21"/>
                <w:szCs w:val="21"/>
                <w:highlight w:val="none"/>
                <w:lang w:eastAsia="zh-CN"/>
              </w:rPr>
              <w:t xml:space="preserve">满意率未达</w:t>
            </w:r>
            <w:r>
              <w:rPr>
                <w:rFonts w:hint="default" w:ascii="Times New Roman" w:hAnsi="Times New Roman" w:eastAsia="Times New Roman" w:cs="Times New Roman"/>
                <w:spacing w:val="-6"/>
                <w:sz w:val="21"/>
                <w:szCs w:val="21"/>
                <w:highlight w:val="none"/>
                <w:lang w:eastAsia="zh-CN"/>
              </w:rPr>
              <w:t xml:space="preserve">90%</w:t>
            </w:r>
            <w:r>
              <w:rPr>
                <w:rFonts w:hint="default" w:ascii="FangSong_GB2312" w:hAnsi="FangSong_GB2312" w:eastAsia="FangSong_GB2312" w:cs="FangSong_GB2312"/>
                <w:spacing w:val="-6"/>
                <w:sz w:val="21"/>
                <w:szCs w:val="21"/>
                <w:highlight w:val="none"/>
                <w:lang w:eastAsia="zh-CN"/>
              </w:rPr>
              <w:t xml:space="preserve">，不得分。</w:t>
            </w:r>
            <w:r/>
          </w:p>
        </w:tc>
      </w:tr>
      <w:tr>
        <w:trPr>
          <w:trHeight w:val="606"/>
        </w:trPr>
        <w:tc>
          <w:tcPr>
            <w:gridSpan w:val="2"/>
            <w:tcW w:w="10652" w:type="dxa"/>
            <w:vAlign w:val="top"/>
            <w:textDirection w:val="lrTb"/>
            <w:noWrap w:val="false"/>
          </w:tcPr>
          <w:p>
            <w:pPr>
              <w:ind w:left="4910"/>
              <w:spacing w:before="217" w:line="220" w:lineRule="auto"/>
              <w:rPr>
                <w:rFonts w:hint="default" w:ascii="黑体" w:hAnsi="黑体" w:eastAsia="黑体" w:cs="黑体"/>
                <w:szCs w:val="21"/>
                <w:highlight w:val="none"/>
              </w:rPr>
            </w:pPr>
            <w:r>
              <w:rPr>
                <w:rFonts w:hint="default" w:ascii="黑体" w:hAnsi="黑体" w:eastAsia="黑体" w:cs="黑体"/>
                <w:spacing w:val="-1"/>
                <w:szCs w:val="21"/>
                <w:highlight w:val="none"/>
              </w:rPr>
              <w:t xml:space="preserve">综合得分</w:t>
            </w:r>
            <w:r/>
          </w:p>
        </w:tc>
        <w:tc>
          <w:tcPr>
            <w:tcW w:w="710" w:type="dxa"/>
            <w:vAlign w:val="top"/>
            <w:textDirection w:val="lrTb"/>
            <w:noWrap w:val="false"/>
          </w:tcPr>
          <w:p>
            <w:pPr>
              <w:ind w:left="222"/>
              <w:spacing w:before="249"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6"/>
                <w:szCs w:val="21"/>
                <w:highlight w:val="none"/>
              </w:rPr>
              <w:t xml:space="preserve">100</w:t>
            </w:r>
            <w:r/>
          </w:p>
        </w:tc>
        <w:tc>
          <w:tcPr>
            <w:gridSpan w:val="2"/>
            <w:tcW w:w="3237"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bl>
    <w:p>
      <w:pPr>
        <w:spacing w:line="211" w:lineRule="exact"/>
        <w:rPr>
          <w:rFonts w:ascii="Arial" w:hAnsi="Arial" w:eastAsia="Arial" w:cs="Arial"/>
          <w:sz w:val="18"/>
          <w:szCs w:val="18"/>
          <w:highlight w:val="none"/>
        </w:rPr>
        <w:sectPr>
          <w:headerReference w:type="default" r:id="rId9"/>
          <w:footerReference w:type="default" r:id="rId15"/>
          <w:footnotePr/>
          <w:endnotePr/>
          <w:type w:val="nextPage"/>
          <w:pgSz w:w="16841" w:h="11907" w:orient="landscape"/>
          <w:pgMar w:top="2194" w:right="1250" w:bottom="1311" w:left="986" w:header="1759" w:footer="947" w:gutter="0"/>
          <w:cols w:num="1" w:sep="0" w:space="720" w:equalWidth="1"/>
          <w:docGrid w:linePitch="360"/>
        </w:sectPr>
      </w:pPr>
      <w:r>
        <w:rPr>
          <w:rFonts w:ascii="Arial" w:hAnsi="Arial" w:eastAsia="Arial" w:cs="Arial"/>
          <w:sz w:val="18"/>
          <w:szCs w:val="18"/>
          <w:highlight w:val="none"/>
        </w:rPr>
      </w:r>
      <w:r/>
    </w:p>
    <w:p>
      <w:pPr>
        <w:jc w:val="both"/>
        <w:spacing w:line="360" w:lineRule="auto"/>
        <w:rPr>
          <w:rFonts w:hint="default" w:ascii="宋体" w:hAnsi="宋体" w:eastAsia="宋体" w:cs="Times New Roman"/>
          <w:bCs/>
          <w:color w:val="000000"/>
          <w:sz w:val="24"/>
          <w:szCs w:val="22"/>
          <w:highlight w:val="none"/>
        </w:rPr>
      </w:pPr>
      <w:r>
        <w:rPr>
          <w:rFonts w:hint="eastAsia" w:ascii="宋体" w:hAnsi="宋体" w:eastAsia="宋体" w:cs="Times New Roman"/>
          <w:bCs/>
          <w:color w:val="000000"/>
          <w:sz w:val="24"/>
          <w:szCs w:val="22"/>
          <w:highlight w:val="none"/>
        </w:rPr>
        <w:t xml:space="preserve">附件 3</w:t>
      </w:r>
      <w:r>
        <w:rPr>
          <w:rFonts w:hint="eastAsia" w:ascii="宋体" w:hAnsi="宋体" w:eastAsia="宋体" w:cs="Times New Roman"/>
          <w:bCs/>
          <w:color w:val="000000"/>
          <w:sz w:val="24"/>
          <w:szCs w:val="22"/>
          <w:highlight w:val="none"/>
          <w:lang w:val="en-US" w:eastAsia="zh-CN"/>
        </w:rPr>
        <w:t xml:space="preserve">                                  </w:t>
      </w:r>
      <w:r>
        <w:rPr>
          <w:rFonts w:hint="eastAsia" w:ascii="宋体" w:hAnsi="宋体" w:eastAsia="宋体" w:cs="Times New Roman"/>
          <w:bCs/>
          <w:color w:val="000000"/>
          <w:sz w:val="24"/>
          <w:szCs w:val="22"/>
          <w:highlight w:val="none"/>
        </w:rPr>
        <w:t xml:space="preserve">连云港市残疾儿童康复质量评估考核细则</w:t>
      </w:r>
      <w:r/>
    </w:p>
    <w:tbl>
      <w:tblPr>
        <w:tblStyle w:val="1211"/>
        <w:tblW w:w="144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1"/>
        <w:gridCol w:w="962"/>
        <w:gridCol w:w="849"/>
        <w:gridCol w:w="5529"/>
        <w:gridCol w:w="3683"/>
        <w:gridCol w:w="1277"/>
        <w:gridCol w:w="1420"/>
      </w:tblGrid>
      <w:tr>
        <w:trPr>
          <w:trHeight w:val="595"/>
        </w:trPr>
        <w:tc>
          <w:tcPr>
            <w:tcW w:w="711" w:type="dxa"/>
            <w:vAlign w:val="top"/>
            <w:textDirection w:val="lrTb"/>
            <w:noWrap w:val="false"/>
          </w:tcPr>
          <w:p>
            <w:pPr>
              <w:ind w:left="116"/>
              <w:spacing w:before="193" w:line="221"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序号</w:t>
            </w:r>
            <w:r/>
          </w:p>
        </w:tc>
        <w:tc>
          <w:tcPr>
            <w:tcW w:w="962" w:type="dxa"/>
            <w:vAlign w:val="top"/>
            <w:textDirection w:val="lrTb"/>
            <w:noWrap w:val="false"/>
          </w:tcPr>
          <w:p>
            <w:pPr>
              <w:ind w:left="172"/>
              <w:spacing w:before="188" w:line="221"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主指标</w:t>
            </w:r>
            <w:r/>
          </w:p>
        </w:tc>
        <w:tc>
          <w:tcPr>
            <w:tcW w:w="849" w:type="dxa"/>
            <w:vAlign w:val="top"/>
            <w:textDirection w:val="lrTb"/>
            <w:noWrap w:val="false"/>
          </w:tcPr>
          <w:p>
            <w:pPr>
              <w:ind w:left="116"/>
              <w:spacing w:before="188" w:line="221" w:lineRule="auto"/>
              <w:rPr>
                <w:rFonts w:hint="default" w:ascii="黑体" w:hAnsi="黑体" w:eastAsia="黑体" w:cs="黑体"/>
                <w:szCs w:val="21"/>
                <w:highlight w:val="none"/>
              </w:rPr>
            </w:pPr>
            <w:r>
              <w:rPr>
                <w:rFonts w:hint="default" w:ascii="黑体" w:hAnsi="黑体" w:eastAsia="黑体" w:cs="黑体"/>
                <w:spacing w:val="-3"/>
                <w:szCs w:val="21"/>
                <w:highlight w:val="none"/>
              </w:rPr>
              <w:t xml:space="preserve">分指标</w:t>
            </w:r>
            <w:r/>
          </w:p>
        </w:tc>
        <w:tc>
          <w:tcPr>
            <w:tcW w:w="5529" w:type="dxa"/>
            <w:vAlign w:val="top"/>
            <w:textDirection w:val="lrTb"/>
            <w:noWrap w:val="false"/>
          </w:tcPr>
          <w:p>
            <w:pPr>
              <w:ind w:left="2347"/>
              <w:spacing w:before="188" w:line="221"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考核内容</w:t>
            </w:r>
            <w:r/>
          </w:p>
        </w:tc>
        <w:tc>
          <w:tcPr>
            <w:tcW w:w="3683" w:type="dxa"/>
            <w:vAlign w:val="top"/>
            <w:textDirection w:val="lrTb"/>
            <w:noWrap w:val="false"/>
          </w:tcPr>
          <w:p>
            <w:pPr>
              <w:ind w:left="1427"/>
              <w:spacing w:before="188" w:line="221"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计分标准</w:t>
            </w:r>
            <w:r/>
          </w:p>
        </w:tc>
        <w:tc>
          <w:tcPr>
            <w:tcW w:w="1277" w:type="dxa"/>
            <w:vAlign w:val="top"/>
            <w:textDirection w:val="lrTb"/>
            <w:noWrap w:val="false"/>
          </w:tcPr>
          <w:p>
            <w:pPr>
              <w:ind w:left="439"/>
              <w:spacing w:before="188" w:line="221" w:lineRule="auto"/>
              <w:rPr>
                <w:rFonts w:hint="default" w:ascii="黑体" w:hAnsi="黑体" w:eastAsia="黑体" w:cs="黑体"/>
                <w:szCs w:val="21"/>
                <w:highlight w:val="none"/>
              </w:rPr>
            </w:pPr>
            <w:r>
              <w:rPr>
                <w:rFonts w:hint="default" w:ascii="黑体" w:hAnsi="黑体" w:eastAsia="黑体" w:cs="黑体"/>
                <w:spacing w:val="-3"/>
                <w:szCs w:val="21"/>
                <w:highlight w:val="none"/>
              </w:rPr>
              <w:t xml:space="preserve">分值</w:t>
            </w:r>
            <w:r/>
          </w:p>
        </w:tc>
        <w:tc>
          <w:tcPr>
            <w:tcW w:w="1420" w:type="dxa"/>
            <w:vAlign w:val="top"/>
            <w:textDirection w:val="lrTb"/>
            <w:noWrap w:val="false"/>
          </w:tcPr>
          <w:p>
            <w:pPr>
              <w:ind w:left="505"/>
              <w:spacing w:before="188" w:line="221" w:lineRule="auto"/>
              <w:rPr>
                <w:rFonts w:hint="default" w:ascii="黑体" w:hAnsi="黑体" w:eastAsia="黑体" w:cs="黑体"/>
                <w:szCs w:val="21"/>
                <w:highlight w:val="none"/>
              </w:rPr>
            </w:pPr>
            <w:r>
              <w:rPr>
                <w:rFonts w:hint="default" w:ascii="黑体" w:hAnsi="黑体" w:eastAsia="黑体" w:cs="黑体"/>
                <w:spacing w:val="-2"/>
                <w:szCs w:val="21"/>
                <w:highlight w:val="none"/>
              </w:rPr>
              <w:t xml:space="preserve">得分</w:t>
            </w:r>
            <w:r/>
          </w:p>
        </w:tc>
      </w:tr>
      <w:tr>
        <w:trPr>
          <w:trHeight w:val="2127"/>
        </w:trPr>
        <w:tc>
          <w:tcPr>
            <w:tcW w:w="711" w:type="dxa"/>
            <w:vAlign w:val="top"/>
            <w:textDirection w:val="lrTb"/>
            <w:noWrap w:val="false"/>
          </w:tcPr>
          <w:p>
            <w:pPr>
              <w:spacing w:line="30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0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0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324"/>
              <w:spacing w:before="60" w:line="236"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zCs w:val="21"/>
                <w:highlight w:val="none"/>
              </w:rPr>
              <w:t xml:space="preserve">1</w:t>
            </w:r>
            <w:r/>
          </w:p>
        </w:tc>
        <w:tc>
          <w:tcPr>
            <w:tcW w:w="962" w:type="dxa"/>
            <w:vAlign w:val="top"/>
            <w:textDirection w:val="lrTb"/>
            <w:noWrap w:val="false"/>
          </w:tcPr>
          <w:p>
            <w:pPr>
              <w:spacing w:line="30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0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78" w:right="171" w:firstLine="95"/>
              <w:spacing w:before="68" w:line="250" w:lineRule="auto"/>
              <w:rPr>
                <w:rFonts w:hint="default" w:ascii="Times New Roman" w:hAnsi="Times New Roman" w:eastAsia="Times New Roman" w:cs="Times New Roman"/>
                <w:szCs w:val="21"/>
                <w:highlight w:val="none"/>
              </w:rPr>
            </w:pPr>
            <w:r>
              <w:rPr>
                <w:rFonts w:hint="default" w:ascii="黑体" w:hAnsi="黑体" w:eastAsia="黑体" w:cs="黑体"/>
                <w:spacing w:val="-3"/>
                <w:szCs w:val="21"/>
                <w:highlight w:val="none"/>
              </w:rPr>
              <w:t xml:space="preserve">必备</w:t>
            </w:r>
            <w:r>
              <w:rPr>
                <w:rFonts w:hint="default" w:ascii="黑体" w:hAnsi="黑体" w:eastAsia="黑体" w:cs="黑体"/>
                <w:spacing w:val="44"/>
                <w:szCs w:val="21"/>
                <w:highlight w:val="none"/>
              </w:rPr>
              <w:t xml:space="preserve">条件</w:t>
            </w:r>
            <w:r>
              <w:rPr>
                <w:rFonts w:hint="default" w:ascii="Times New Roman" w:hAnsi="Times New Roman" w:eastAsia="Times New Roman" w:cs="Times New Roman"/>
                <w:spacing w:val="-4"/>
                <w:szCs w:val="21"/>
                <w:highlight w:val="none"/>
              </w:rPr>
              <w:t xml:space="preserve">(15</w:t>
            </w:r>
            <w:r>
              <w:rPr>
                <w:rFonts w:hint="default" w:ascii="黑体" w:hAnsi="黑体" w:eastAsia="黑体" w:cs="黑体"/>
                <w:spacing w:val="-4"/>
                <w:szCs w:val="21"/>
                <w:highlight w:val="none"/>
              </w:rPr>
              <w:t xml:space="preserve">分</w:t>
            </w:r>
            <w:r>
              <w:rPr>
                <w:rFonts w:hint="default" w:ascii="Times New Roman" w:hAnsi="Times New Roman" w:eastAsia="Times New Roman" w:cs="Times New Roman"/>
                <w:spacing w:val="-4"/>
                <w:szCs w:val="21"/>
                <w:highlight w:val="none"/>
              </w:rPr>
              <w:t xml:space="preserve">)</w:t>
            </w:r>
            <w:r/>
          </w:p>
        </w:tc>
        <w:tc>
          <w:tcPr>
            <w:tcW w:w="849" w:type="dxa"/>
            <w:vAlign w:val="top"/>
            <w:textDirection w:val="lrTb"/>
            <w:noWrap w:val="false"/>
          </w:tcPr>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27" w:right="107" w:hanging="112"/>
              <w:jc w:val="both"/>
              <w:spacing w:before="68" w:line="263" w:lineRule="auto"/>
              <w:widowControl w:val="off"/>
              <w:rPr>
                <w:rFonts w:hint="default" w:ascii="FangSong_GB2312" w:hAnsi="FangSong_GB2312" w:eastAsia="FangSong_GB2312" w:cs="FangSong_GB2312"/>
                <w:sz w:val="21"/>
                <w:szCs w:val="21"/>
                <w:highlight w:val="none"/>
                <w:lang w:eastAsia="en-US"/>
              </w:rPr>
            </w:pPr>
            <w:r>
              <w:rPr>
                <w:rFonts w:hint="default" w:ascii="FangSong_GB2312" w:hAnsi="FangSong_GB2312" w:eastAsia="FangSong_GB2312" w:cs="FangSong_GB2312"/>
                <w:spacing w:val="-3"/>
                <w:sz w:val="21"/>
                <w:szCs w:val="21"/>
                <w:highlight w:val="none"/>
                <w:lang w:eastAsia="en-US"/>
              </w:rPr>
              <w:t xml:space="preserve">身份真</w:t>
            </w:r>
            <w:r>
              <w:rPr>
                <w:rFonts w:hint="default" w:ascii="FangSong_GB2312" w:hAnsi="FangSong_GB2312" w:eastAsia="FangSong_GB2312" w:cs="FangSong_GB2312"/>
                <w:spacing w:val="-5"/>
                <w:sz w:val="21"/>
                <w:szCs w:val="21"/>
                <w:highlight w:val="none"/>
                <w:lang w:eastAsia="en-US"/>
              </w:rPr>
              <w:t xml:space="preserve">实性</w:t>
            </w:r>
            <w:r/>
          </w:p>
        </w:tc>
        <w:tc>
          <w:tcPr>
            <w:tcW w:w="5529" w:type="dxa"/>
            <w:vAlign w:val="top"/>
            <w:textDirection w:val="lrTb"/>
            <w:noWrap w:val="false"/>
          </w:tcPr>
          <w:p>
            <w:pPr>
              <w:spacing w:line="29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00"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28"/>
              <w:jc w:val="both"/>
              <w:spacing w:before="68" w:line="229" w:lineRule="auto"/>
              <w:widowControl w:val="off"/>
              <w:rPr>
                <w:rFonts w:hint="default" w:ascii="FangSong_GB2312" w:hAnsi="FangSong_GB2312" w:eastAsia="FangSong_GB2312" w:cs="FangSong_GB2312"/>
                <w:sz w:val="21"/>
                <w:szCs w:val="21"/>
                <w:highlight w:val="none"/>
                <w:lang w:eastAsia="zh-CN"/>
              </w:rPr>
            </w:pPr>
            <w:r>
              <w:rPr>
                <w:rFonts w:hint="default" w:ascii="Times New Roman" w:hAnsi="Times New Roman" w:eastAsia="Times New Roman" w:cs="Times New Roman"/>
                <w:spacing w:val="-2"/>
                <w:sz w:val="21"/>
                <w:szCs w:val="21"/>
                <w:highlight w:val="none"/>
                <w:lang w:eastAsia="zh-CN"/>
              </w:rPr>
              <w:t xml:space="preserve">1.</w:t>
            </w:r>
            <w:r>
              <w:rPr>
                <w:rFonts w:hint="default" w:ascii="FangSong_GB2312" w:hAnsi="FangSong_GB2312" w:eastAsia="FangSong_GB2312" w:cs="FangSong_GB2312"/>
                <w:spacing w:val="-2"/>
                <w:sz w:val="21"/>
                <w:szCs w:val="21"/>
                <w:highlight w:val="none"/>
                <w:lang w:eastAsia="zh-CN"/>
              </w:rPr>
              <w:t xml:space="preserve">如实提供在训患儿名单；</w:t>
            </w:r>
            <w:r/>
          </w:p>
          <w:p>
            <w:pPr>
              <w:ind w:left="110" w:right="173" w:hanging="2"/>
              <w:jc w:val="both"/>
              <w:spacing w:before="38"/>
              <w:widowControl w:val="off"/>
              <w:rPr>
                <w:rFonts w:hint="default" w:ascii="FangSong_GB2312" w:hAnsi="FangSong_GB2312" w:eastAsia="FangSong_GB2312" w:cs="FangSong_GB2312"/>
                <w:sz w:val="21"/>
                <w:szCs w:val="21"/>
                <w:highlight w:val="none"/>
                <w:lang w:eastAsia="zh-CN"/>
              </w:rPr>
            </w:pPr>
            <w:r>
              <w:rPr>
                <w:rFonts w:hint="default" w:ascii="Times New Roman" w:hAnsi="Times New Roman" w:eastAsia="Times New Roman" w:cs="Times New Roman"/>
                <w:spacing w:val="-1"/>
                <w:sz w:val="21"/>
                <w:szCs w:val="21"/>
                <w:highlight w:val="none"/>
                <w:lang w:eastAsia="zh-CN"/>
              </w:rPr>
              <w:t xml:space="preserve">2.</w:t>
            </w:r>
            <w:r>
              <w:rPr>
                <w:rFonts w:hint="default" w:ascii="FangSong_GB2312" w:hAnsi="FangSong_GB2312" w:eastAsia="FangSong_GB2312" w:cs="FangSong_GB2312"/>
                <w:spacing w:val="-1"/>
                <w:sz w:val="21"/>
                <w:szCs w:val="21"/>
                <w:highlight w:val="none"/>
                <w:lang w:eastAsia="zh-CN"/>
              </w:rPr>
              <w:t xml:space="preserve">患儿身份信息（现场需提供患儿户口本</w:t>
            </w:r>
            <w:r>
              <w:rPr>
                <w:rFonts w:hint="default" w:ascii="Times New Roman" w:hAnsi="Times New Roman" w:eastAsia="Times New Roman" w:cs="Times New Roman"/>
                <w:spacing w:val="-1"/>
                <w:sz w:val="21"/>
                <w:szCs w:val="21"/>
                <w:highlight w:val="none"/>
                <w:lang w:eastAsia="zh-CN"/>
              </w:rPr>
              <w:t xml:space="preserve">/</w:t>
            </w:r>
            <w:r>
              <w:rPr>
                <w:rFonts w:hint="default" w:ascii="FangSong_GB2312" w:hAnsi="FangSong_GB2312" w:eastAsia="FangSong_GB2312" w:cs="FangSong_GB2312"/>
                <w:spacing w:val="-1"/>
                <w:sz w:val="21"/>
                <w:szCs w:val="21"/>
                <w:highlight w:val="none"/>
                <w:lang w:eastAsia="zh-CN"/>
              </w:rPr>
              <w:t xml:space="preserve">出生证明、康复档案）应与所提供名单完全吻合。</w:t>
            </w:r>
            <w:r/>
          </w:p>
        </w:tc>
        <w:tc>
          <w:tcPr>
            <w:tcW w:w="3683" w:type="dxa"/>
            <w:vAlign w:val="top"/>
            <w:textDirection w:val="lrTb"/>
            <w:noWrap w:val="false"/>
          </w:tcPr>
          <w:p>
            <w:pPr>
              <w:spacing w:line="24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4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06" w:right="209" w:firstLine="11"/>
              <w:jc w:val="both"/>
              <w:spacing w:before="69" w:line="270"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现场查看相关有效证件，发现弄虚作</w:t>
            </w:r>
            <w:r>
              <w:rPr>
                <w:rFonts w:hint="default" w:ascii="FangSong_GB2312" w:hAnsi="FangSong_GB2312" w:eastAsia="FangSong_GB2312" w:cs="FangSong_GB2312"/>
                <w:spacing w:val="-3"/>
                <w:sz w:val="21"/>
                <w:szCs w:val="21"/>
                <w:highlight w:val="none"/>
                <w:lang w:eastAsia="zh-CN"/>
              </w:rPr>
              <w:t xml:space="preserve">假、冒名顶替等情况扣</w:t>
            </w:r>
            <w:r>
              <w:rPr>
                <w:rFonts w:hint="default" w:ascii="Times New Roman" w:hAnsi="Times New Roman" w:eastAsia="Times New Roman" w:cs="Times New Roman"/>
                <w:spacing w:val="-3"/>
                <w:sz w:val="21"/>
                <w:szCs w:val="21"/>
                <w:highlight w:val="none"/>
                <w:lang w:eastAsia="zh-CN"/>
              </w:rPr>
              <w:t xml:space="preserve">15 </w:t>
            </w:r>
            <w:r>
              <w:rPr>
                <w:rFonts w:hint="default" w:ascii="FangSong_GB2312" w:hAnsi="FangSong_GB2312" w:eastAsia="FangSong_GB2312" w:cs="FangSong_GB2312"/>
                <w:spacing w:val="-3"/>
                <w:sz w:val="21"/>
                <w:szCs w:val="21"/>
                <w:highlight w:val="none"/>
                <w:lang w:eastAsia="zh-CN"/>
              </w:rPr>
              <w:t xml:space="preserve">分。</w:t>
            </w:r>
            <w:r/>
          </w:p>
        </w:tc>
        <w:tc>
          <w:tcPr>
            <w:tcW w:w="1277" w:type="dxa"/>
            <w:vAlign w:val="top"/>
            <w:textDirection w:val="lrTb"/>
            <w:noWrap w:val="false"/>
          </w:tcPr>
          <w:p>
            <w:pPr>
              <w:spacing w:line="31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1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1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556"/>
              <w:spacing w:before="60"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12"/>
                <w:szCs w:val="21"/>
                <w:highlight w:val="none"/>
              </w:rPr>
              <w:t xml:space="preserve">15</w:t>
            </w:r>
            <w:r/>
          </w:p>
        </w:tc>
        <w:tc>
          <w:tcPr>
            <w:tcW w:w="142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r>
        <w:trPr>
          <w:trHeight w:val="1972"/>
        </w:trPr>
        <w:tc>
          <w:tcPr>
            <w:tcW w:w="711" w:type="dxa"/>
            <w:vAlign w:val="top"/>
            <w:textDirection w:val="lrTb"/>
            <w:noWrap w:val="false"/>
          </w:tcPr>
          <w:p>
            <w:pPr>
              <w:spacing w:line="282"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8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83"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304"/>
              <w:spacing w:before="61" w:line="236"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zCs w:val="21"/>
                <w:highlight w:val="none"/>
              </w:rPr>
              <w:t xml:space="preserve">2</w:t>
            </w:r>
            <w:r/>
          </w:p>
        </w:tc>
        <w:tc>
          <w:tcPr>
            <w:tcW w:w="962" w:type="dxa"/>
            <w:vAlign w:val="top"/>
            <w:textDirection w:val="lrTb"/>
            <w:noWrap w:val="false"/>
          </w:tcPr>
          <w:p>
            <w:pPr>
              <w:spacing w:line="26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6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12" w:right="208" w:firstLine="61"/>
              <w:spacing w:before="69" w:line="250" w:lineRule="auto"/>
              <w:rPr>
                <w:rFonts w:hint="default" w:ascii="黑体" w:hAnsi="黑体" w:eastAsia="黑体" w:cs="黑体"/>
                <w:szCs w:val="21"/>
                <w:highlight w:val="none"/>
              </w:rPr>
            </w:pPr>
            <w:r>
              <w:rPr>
                <w:rFonts w:hint="default" w:ascii="黑体" w:hAnsi="黑体" w:eastAsia="黑体" w:cs="黑体"/>
                <w:spacing w:val="-3"/>
                <w:szCs w:val="21"/>
                <w:highlight w:val="none"/>
              </w:rPr>
              <w:t xml:space="preserve">组织</w:t>
            </w:r>
            <w:r>
              <w:rPr>
                <w:rFonts w:hint="default" w:ascii="黑体" w:hAnsi="黑体" w:eastAsia="黑体" w:cs="黑体"/>
                <w:spacing w:val="28"/>
                <w:szCs w:val="21"/>
                <w:highlight w:val="none"/>
              </w:rPr>
              <w:t xml:space="preserve">管理</w:t>
            </w:r>
            <w:r>
              <w:rPr>
                <w:rFonts w:hint="default" w:ascii="Times New Roman" w:hAnsi="Times New Roman" w:eastAsia="Times New Roman" w:cs="Times New Roman"/>
                <w:spacing w:val="-5"/>
                <w:szCs w:val="21"/>
                <w:highlight w:val="none"/>
              </w:rPr>
              <w:t xml:space="preserve">(15</w:t>
            </w:r>
            <w:r>
              <w:rPr>
                <w:rFonts w:hint="default" w:ascii="黑体" w:hAnsi="黑体" w:eastAsia="黑体" w:cs="黑体"/>
                <w:spacing w:val="-5"/>
                <w:szCs w:val="21"/>
                <w:highlight w:val="none"/>
              </w:rPr>
              <w:t xml:space="preserve">分</w:t>
            </w:r>
            <w:r/>
          </w:p>
        </w:tc>
        <w:tc>
          <w:tcPr>
            <w:tcW w:w="849" w:type="dxa"/>
            <w:vAlign w:val="top"/>
            <w:textDirection w:val="lrTb"/>
            <w:noWrap w:val="false"/>
          </w:tcPr>
          <w:p>
            <w:pPr>
              <w:spacing w:line="33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3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16" w:right="107" w:hanging="91"/>
              <w:jc w:val="both"/>
              <w:spacing w:before="68" w:line="263" w:lineRule="auto"/>
              <w:widowControl w:val="off"/>
              <w:rPr>
                <w:rFonts w:hint="default" w:ascii="FangSong_GB2312" w:hAnsi="FangSong_GB2312" w:eastAsia="FangSong_GB2312" w:cs="FangSong_GB2312"/>
                <w:sz w:val="21"/>
                <w:szCs w:val="21"/>
                <w:highlight w:val="none"/>
                <w:lang w:eastAsia="en-US"/>
              </w:rPr>
            </w:pPr>
            <w:r>
              <w:rPr>
                <w:rFonts w:hint="default" w:ascii="FangSong_GB2312" w:hAnsi="FangSong_GB2312" w:eastAsia="FangSong_GB2312" w:cs="FangSong_GB2312"/>
                <w:spacing w:val="-7"/>
                <w:sz w:val="21"/>
                <w:szCs w:val="21"/>
                <w:highlight w:val="none"/>
                <w:lang w:eastAsia="en-US"/>
              </w:rPr>
              <w:t xml:space="preserve">总体参</w:t>
            </w:r>
            <w:r>
              <w:rPr>
                <w:rFonts w:hint="default" w:ascii="FangSong_GB2312" w:hAnsi="FangSong_GB2312" w:eastAsia="FangSong_GB2312" w:cs="FangSong_GB2312"/>
                <w:spacing w:val="-2"/>
                <w:sz w:val="21"/>
                <w:szCs w:val="21"/>
                <w:highlight w:val="none"/>
                <w:lang w:eastAsia="en-US"/>
              </w:rPr>
              <w:t xml:space="preserve">评率</w:t>
            </w:r>
            <w:r/>
          </w:p>
        </w:tc>
        <w:tc>
          <w:tcPr>
            <w:tcW w:w="5529" w:type="dxa"/>
            <w:vAlign w:val="top"/>
            <w:textDirection w:val="lrTb"/>
            <w:noWrap w:val="false"/>
          </w:tcPr>
          <w:p>
            <w:pPr>
              <w:spacing w:line="37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28"/>
              <w:jc w:val="both"/>
              <w:spacing w:before="69" w:line="229" w:lineRule="auto"/>
              <w:widowControl w:val="off"/>
              <w:rPr>
                <w:rFonts w:hint="default" w:ascii="FangSong_GB2312" w:hAnsi="FangSong_GB2312" w:eastAsia="FangSong_GB2312" w:cs="FangSong_GB2312"/>
                <w:sz w:val="21"/>
                <w:szCs w:val="21"/>
                <w:highlight w:val="none"/>
                <w:lang w:eastAsia="zh-CN"/>
              </w:rPr>
            </w:pPr>
            <w:r>
              <w:rPr>
                <w:rFonts w:hint="default" w:ascii="Times New Roman" w:hAnsi="Times New Roman" w:eastAsia="Times New Roman" w:cs="Times New Roman"/>
                <w:spacing w:val="-2"/>
                <w:sz w:val="21"/>
                <w:szCs w:val="21"/>
                <w:highlight w:val="none"/>
                <w:lang w:eastAsia="zh-CN"/>
              </w:rPr>
              <w:t xml:space="preserve">1.</w:t>
            </w:r>
            <w:r>
              <w:rPr>
                <w:rFonts w:hint="default" w:ascii="FangSong_GB2312" w:hAnsi="FangSong_GB2312" w:eastAsia="FangSong_GB2312" w:cs="FangSong_GB2312"/>
                <w:spacing w:val="-2"/>
                <w:sz w:val="21"/>
                <w:szCs w:val="21"/>
                <w:highlight w:val="none"/>
                <w:lang w:eastAsia="zh-CN"/>
              </w:rPr>
              <w:t xml:space="preserve">接到通知后，及时传达，召集全体在训残疾</w:t>
            </w:r>
            <w:r>
              <w:rPr>
                <w:rFonts w:hint="default" w:ascii="FangSong_GB2312" w:hAnsi="FangSong_GB2312" w:eastAsia="FangSong_GB2312" w:cs="FangSong_GB2312"/>
                <w:spacing w:val="-3"/>
                <w:sz w:val="21"/>
                <w:szCs w:val="21"/>
                <w:highlight w:val="none"/>
                <w:lang w:eastAsia="zh-CN"/>
              </w:rPr>
              <w:t xml:space="preserve">儿童参评；</w:t>
            </w:r>
            <w:r/>
          </w:p>
          <w:p>
            <w:pPr>
              <w:ind w:left="115" w:right="55" w:hanging="7"/>
              <w:jc w:val="both"/>
              <w:spacing w:before="40" w:line="252" w:lineRule="auto"/>
              <w:widowControl w:val="off"/>
              <w:rPr>
                <w:rFonts w:hint="default" w:ascii="FangSong_GB2312" w:hAnsi="FangSong_GB2312" w:eastAsia="FangSong_GB2312" w:cs="FangSong_GB2312"/>
                <w:sz w:val="21"/>
                <w:szCs w:val="21"/>
                <w:highlight w:val="none"/>
                <w:lang w:eastAsia="zh-CN"/>
              </w:rPr>
            </w:pPr>
            <w:r>
              <w:rPr>
                <w:rFonts w:hint="default" w:ascii="Times New Roman" w:hAnsi="Times New Roman" w:eastAsia="Times New Roman" w:cs="Times New Roman"/>
                <w:spacing w:val="-3"/>
                <w:sz w:val="21"/>
                <w:szCs w:val="21"/>
                <w:highlight w:val="none"/>
                <w:lang w:eastAsia="zh-CN"/>
              </w:rPr>
              <w:t xml:space="preserve">2.</w:t>
            </w:r>
            <w:r>
              <w:rPr>
                <w:rFonts w:hint="default" w:ascii="FangSong_GB2312" w:hAnsi="FangSong_GB2312" w:eastAsia="FangSong_GB2312" w:cs="FangSong_GB2312"/>
                <w:spacing w:val="-3"/>
                <w:sz w:val="21"/>
                <w:szCs w:val="21"/>
                <w:highlight w:val="none"/>
                <w:lang w:eastAsia="zh-CN"/>
              </w:rPr>
              <w:t xml:space="preserve">截止初期评估之日，在训残疾儿童初期评估率</w:t>
            </w:r>
            <w:r>
              <w:rPr>
                <w:rFonts w:hint="default" w:ascii="Times New Roman" w:hAnsi="Times New Roman" w:eastAsia="Times New Roman" w:cs="Times New Roman"/>
                <w:spacing w:val="-3"/>
                <w:sz w:val="21"/>
                <w:szCs w:val="21"/>
                <w:highlight w:val="none"/>
                <w:lang w:eastAsia="zh-CN"/>
              </w:rPr>
              <w:t xml:space="preserve">95%</w:t>
            </w:r>
            <w:r>
              <w:rPr>
                <w:rFonts w:hint="default" w:ascii="FangSong_GB2312" w:hAnsi="FangSong_GB2312" w:eastAsia="FangSong_GB2312" w:cs="FangSong_GB2312"/>
                <w:spacing w:val="-3"/>
                <w:sz w:val="21"/>
                <w:szCs w:val="21"/>
                <w:highlight w:val="none"/>
                <w:lang w:eastAsia="zh-CN"/>
              </w:rPr>
              <w:t xml:space="preserve">以上；</w:t>
            </w:r>
            <w:r>
              <w:rPr>
                <w:rFonts w:hint="default" w:ascii="FangSong_GB2312" w:hAnsi="FangSong_GB2312" w:eastAsia="FangSong_GB2312" w:cs="FangSong_GB2312"/>
                <w:spacing w:val="-2"/>
                <w:sz w:val="21"/>
                <w:szCs w:val="21"/>
                <w:highlight w:val="none"/>
                <w:lang w:eastAsia="zh-CN"/>
              </w:rPr>
              <w:t xml:space="preserve">截止末期评估之日，已参加初期评估的残疾儿童末期评估</w:t>
            </w:r>
            <w:r>
              <w:rPr>
                <w:rFonts w:hint="default" w:ascii="FangSong_GB2312" w:hAnsi="FangSong_GB2312" w:eastAsia="FangSong_GB2312" w:cs="FangSong_GB2312"/>
                <w:spacing w:val="-3"/>
                <w:sz w:val="21"/>
                <w:szCs w:val="21"/>
                <w:highlight w:val="none"/>
                <w:lang w:eastAsia="zh-CN"/>
              </w:rPr>
              <w:t xml:space="preserve">率</w:t>
            </w:r>
            <w:r>
              <w:rPr>
                <w:rFonts w:hint="default" w:ascii="Times New Roman" w:hAnsi="Times New Roman" w:eastAsia="Times New Roman" w:cs="Times New Roman"/>
                <w:spacing w:val="-3"/>
                <w:sz w:val="21"/>
                <w:szCs w:val="21"/>
                <w:highlight w:val="none"/>
                <w:lang w:eastAsia="zh-CN"/>
              </w:rPr>
              <w:t xml:space="preserve">95%</w:t>
            </w:r>
            <w:r>
              <w:rPr>
                <w:rFonts w:hint="default" w:ascii="FangSong_GB2312" w:hAnsi="FangSong_GB2312" w:eastAsia="FangSong_GB2312" w:cs="FangSong_GB2312"/>
                <w:spacing w:val="-3"/>
                <w:sz w:val="21"/>
                <w:szCs w:val="21"/>
                <w:highlight w:val="none"/>
                <w:lang w:eastAsia="zh-CN"/>
              </w:rPr>
              <w:t xml:space="preserve">以上。</w:t>
            </w:r>
            <w:r/>
          </w:p>
        </w:tc>
        <w:tc>
          <w:tcPr>
            <w:tcW w:w="3683" w:type="dxa"/>
            <w:vAlign w:val="top"/>
            <w:textDirection w:val="lrTb"/>
            <w:noWrap w:val="false"/>
          </w:tcPr>
          <w:p>
            <w:pPr>
              <w:spacing w:line="33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3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17" w:right="44"/>
              <w:jc w:val="both"/>
              <w:spacing w:before="68" w:line="257"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2"/>
                <w:sz w:val="21"/>
                <w:szCs w:val="21"/>
                <w:highlight w:val="none"/>
                <w:lang w:eastAsia="zh-CN"/>
              </w:rPr>
              <w:t xml:space="preserve">现场记录参评情况，每降低</w:t>
            </w:r>
            <w:r>
              <w:rPr>
                <w:rFonts w:hint="default" w:ascii="Times New Roman" w:hAnsi="Times New Roman" w:eastAsia="Times New Roman" w:cs="Times New Roman"/>
                <w:spacing w:val="-12"/>
                <w:sz w:val="21"/>
                <w:szCs w:val="21"/>
                <w:highlight w:val="none"/>
                <w:lang w:eastAsia="zh-CN"/>
              </w:rPr>
              <w:t xml:space="preserve">1%</w:t>
            </w:r>
            <w:r>
              <w:rPr>
                <w:rFonts w:hint="default" w:ascii="FangSong_GB2312" w:hAnsi="FangSong_GB2312" w:eastAsia="FangSong_GB2312" w:cs="FangSong_GB2312"/>
                <w:spacing w:val="-12"/>
                <w:sz w:val="21"/>
                <w:szCs w:val="21"/>
                <w:highlight w:val="none"/>
                <w:lang w:eastAsia="zh-CN"/>
              </w:rPr>
              <w:t xml:space="preserve">扣</w:t>
            </w:r>
            <w:r>
              <w:rPr>
                <w:rFonts w:hint="default" w:ascii="Times New Roman" w:hAnsi="Times New Roman" w:eastAsia="Times New Roman" w:cs="Times New Roman"/>
                <w:spacing w:val="-12"/>
                <w:sz w:val="21"/>
                <w:szCs w:val="21"/>
                <w:highlight w:val="none"/>
                <w:lang w:eastAsia="zh-CN"/>
              </w:rPr>
              <w:t xml:space="preserve">1 </w:t>
            </w:r>
            <w:r>
              <w:rPr>
                <w:rFonts w:hint="default" w:ascii="FangSong_GB2312" w:hAnsi="FangSong_GB2312" w:eastAsia="FangSong_GB2312" w:cs="FangSong_GB2312"/>
                <w:spacing w:val="-12"/>
                <w:sz w:val="21"/>
                <w:szCs w:val="21"/>
                <w:highlight w:val="none"/>
                <w:lang w:eastAsia="zh-CN"/>
              </w:rPr>
              <w:t xml:space="preserve">分，</w:t>
            </w:r>
            <w:r>
              <w:rPr>
                <w:rFonts w:hint="default" w:ascii="FangSong_GB2312" w:hAnsi="FangSong_GB2312" w:eastAsia="FangSong_GB2312" w:cs="FangSong_GB2312"/>
                <w:spacing w:val="-7"/>
                <w:sz w:val="21"/>
                <w:szCs w:val="21"/>
                <w:highlight w:val="none"/>
                <w:lang w:eastAsia="zh-CN"/>
              </w:rPr>
              <w:t xml:space="preserve">扣完为止。</w:t>
            </w:r>
            <w:r/>
          </w:p>
        </w:tc>
        <w:tc>
          <w:tcPr>
            <w:tcW w:w="1277" w:type="dxa"/>
            <w:vAlign w:val="top"/>
            <w:textDirection w:val="lrTb"/>
            <w:noWrap w:val="false"/>
          </w:tcPr>
          <w:p>
            <w:pPr>
              <w:spacing w:line="28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8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288"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556"/>
              <w:spacing w:before="61"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6"/>
                <w:szCs w:val="21"/>
                <w:highlight w:val="none"/>
              </w:rPr>
              <w:t xml:space="preserve">15</w:t>
            </w:r>
            <w:r/>
          </w:p>
        </w:tc>
        <w:tc>
          <w:tcPr>
            <w:tcW w:w="142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r>
        <w:trPr>
          <w:trHeight w:val="1547"/>
        </w:trPr>
        <w:tc>
          <w:tcPr>
            <w:tcW w:w="711" w:type="dxa"/>
            <w:vAlign w:val="top"/>
            <w:textDirection w:val="lrTb"/>
            <w:noWrap w:val="false"/>
          </w:tcPr>
          <w:p>
            <w:pPr>
              <w:spacing w:line="319"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20"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308"/>
              <w:spacing w:before="61"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zCs w:val="21"/>
                <w:highlight w:val="none"/>
              </w:rPr>
              <w:t xml:space="preserve">3</w:t>
            </w:r>
            <w:r/>
          </w:p>
        </w:tc>
        <w:tc>
          <w:tcPr>
            <w:tcW w:w="962" w:type="dxa"/>
            <w:vAlign w:val="top"/>
            <w:textDirection w:val="lrTb"/>
            <w:noWrap w:val="false"/>
          </w:tcPr>
          <w:p>
            <w:pPr>
              <w:spacing w:line="325"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78" w:right="171" w:firstLine="94"/>
              <w:spacing w:before="68" w:line="238" w:lineRule="auto"/>
              <w:rPr>
                <w:rFonts w:hint="default" w:ascii="Times New Roman" w:hAnsi="Times New Roman" w:eastAsia="Times New Roman" w:cs="Times New Roman"/>
                <w:szCs w:val="21"/>
                <w:highlight w:val="none"/>
              </w:rPr>
            </w:pPr>
            <w:r>
              <w:rPr>
                <w:rFonts w:hint="default" w:ascii="黑体" w:hAnsi="黑体" w:eastAsia="黑体" w:cs="黑体"/>
                <w:spacing w:val="-3"/>
                <w:szCs w:val="21"/>
                <w:highlight w:val="none"/>
              </w:rPr>
              <w:t xml:space="preserve">结果</w:t>
            </w:r>
            <w:r>
              <w:rPr>
                <w:rFonts w:hint="default" w:ascii="黑体" w:hAnsi="黑体" w:eastAsia="黑体" w:cs="黑体"/>
                <w:spacing w:val="44"/>
                <w:szCs w:val="21"/>
                <w:highlight w:val="none"/>
              </w:rPr>
              <w:t xml:space="preserve">质量</w:t>
            </w:r>
            <w:r>
              <w:rPr>
                <w:rFonts w:hint="default" w:ascii="Times New Roman" w:hAnsi="Times New Roman" w:eastAsia="Times New Roman" w:cs="Times New Roman"/>
                <w:spacing w:val="-4"/>
                <w:szCs w:val="21"/>
                <w:highlight w:val="none"/>
              </w:rPr>
              <w:t xml:space="preserve">(70</w:t>
            </w:r>
            <w:r>
              <w:rPr>
                <w:rFonts w:hint="default" w:ascii="黑体" w:hAnsi="黑体" w:eastAsia="黑体" w:cs="黑体"/>
                <w:spacing w:val="-4"/>
                <w:szCs w:val="21"/>
                <w:highlight w:val="none"/>
              </w:rPr>
              <w:t xml:space="preserve">分</w:t>
            </w:r>
            <w:r>
              <w:rPr>
                <w:rFonts w:hint="default" w:ascii="Times New Roman" w:hAnsi="Times New Roman" w:eastAsia="Times New Roman" w:cs="Times New Roman"/>
                <w:spacing w:val="-4"/>
                <w:szCs w:val="21"/>
                <w:highlight w:val="none"/>
              </w:rPr>
              <w:t xml:space="preserve">)</w:t>
            </w:r>
            <w:r/>
          </w:p>
        </w:tc>
        <w:tc>
          <w:tcPr>
            <w:tcW w:w="849" w:type="dxa"/>
            <w:vAlign w:val="top"/>
            <w:textDirection w:val="lrTb"/>
            <w:noWrap w:val="false"/>
          </w:tcPr>
          <w:p>
            <w:pPr>
              <w:spacing w:line="46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221" w:right="107" w:hanging="117"/>
              <w:jc w:val="both"/>
              <w:spacing w:before="68" w:line="263" w:lineRule="auto"/>
              <w:widowControl w:val="off"/>
              <w:rPr>
                <w:rFonts w:hint="default" w:ascii="FangSong_GB2312" w:hAnsi="FangSong_GB2312" w:eastAsia="FangSong_GB2312" w:cs="FangSong_GB2312"/>
                <w:sz w:val="21"/>
                <w:szCs w:val="21"/>
                <w:highlight w:val="none"/>
                <w:lang w:eastAsia="en-US"/>
              </w:rPr>
            </w:pPr>
            <w:r>
              <w:rPr>
                <w:rFonts w:hint="default" w:ascii="FangSong_GB2312" w:hAnsi="FangSong_GB2312" w:eastAsia="FangSong_GB2312" w:cs="FangSong_GB2312"/>
                <w:sz w:val="21"/>
                <w:szCs w:val="21"/>
                <w:highlight w:val="none"/>
                <w:lang w:eastAsia="en-US"/>
              </w:rPr>
              <w:t xml:space="preserve">康复有</w:t>
            </w:r>
            <w:r>
              <w:rPr>
                <w:rFonts w:hint="default" w:ascii="FangSong_GB2312" w:hAnsi="FangSong_GB2312" w:eastAsia="FangSong_GB2312" w:cs="FangSong_GB2312"/>
                <w:spacing w:val="-3"/>
                <w:sz w:val="21"/>
                <w:szCs w:val="21"/>
                <w:highlight w:val="none"/>
                <w:lang w:eastAsia="en-US"/>
              </w:rPr>
              <w:t xml:space="preserve">效率</w:t>
            </w:r>
            <w:r/>
          </w:p>
        </w:tc>
        <w:tc>
          <w:tcPr>
            <w:tcW w:w="5529" w:type="dxa"/>
            <w:vAlign w:val="top"/>
            <w:textDirection w:val="lrTb"/>
            <w:noWrap w:val="false"/>
          </w:tcPr>
          <w:p>
            <w:pPr>
              <w:spacing w:line="30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06"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10"/>
              <w:jc w:val="both"/>
              <w:spacing w:before="68" w:line="229"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1"/>
                <w:sz w:val="21"/>
                <w:szCs w:val="21"/>
                <w:highlight w:val="none"/>
                <w:lang w:eastAsia="zh-CN"/>
              </w:rPr>
              <w:t xml:space="preserve">机构康复训练总有效率达</w:t>
            </w:r>
            <w:r>
              <w:rPr>
                <w:rFonts w:hint="default" w:ascii="Times New Roman" w:hAnsi="Times New Roman" w:eastAsia="Times New Roman" w:cs="Times New Roman"/>
                <w:spacing w:val="-1"/>
                <w:sz w:val="21"/>
                <w:szCs w:val="21"/>
                <w:highlight w:val="none"/>
                <w:lang w:eastAsia="zh-CN"/>
              </w:rPr>
              <w:t xml:space="preserve">90%</w:t>
            </w:r>
            <w:r>
              <w:rPr>
                <w:rFonts w:hint="default" w:ascii="FangSong_GB2312" w:hAnsi="FangSong_GB2312" w:eastAsia="FangSong_GB2312" w:cs="FangSong_GB2312"/>
                <w:spacing w:val="-1"/>
                <w:sz w:val="21"/>
                <w:szCs w:val="21"/>
                <w:highlight w:val="none"/>
                <w:lang w:eastAsia="zh-CN"/>
              </w:rPr>
              <w:t xml:space="preserve">。</w:t>
            </w:r>
            <w:r/>
          </w:p>
        </w:tc>
        <w:tc>
          <w:tcPr>
            <w:tcW w:w="3683" w:type="dxa"/>
            <w:vAlign w:val="top"/>
            <w:textDirection w:val="lrTb"/>
            <w:noWrap w:val="false"/>
          </w:tcPr>
          <w:p>
            <w:pPr>
              <w:spacing w:line="464"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107" w:right="106" w:firstLine="3"/>
              <w:jc w:val="both"/>
              <w:spacing w:before="68" w:line="263" w:lineRule="auto"/>
              <w:widowControl w:val="off"/>
              <w:rPr>
                <w:rFonts w:hint="default" w:ascii="FangSong_GB2312" w:hAnsi="FangSong_GB2312" w:eastAsia="FangSong_GB2312" w:cs="FangSong_GB2312"/>
                <w:sz w:val="21"/>
                <w:szCs w:val="21"/>
                <w:highlight w:val="none"/>
                <w:lang w:eastAsia="zh-CN"/>
              </w:rPr>
            </w:pPr>
            <w:r>
              <w:rPr>
                <w:rFonts w:hint="default" w:ascii="FangSong_GB2312" w:hAnsi="FangSong_GB2312" w:eastAsia="FangSong_GB2312" w:cs="FangSong_GB2312"/>
                <w:spacing w:val="-2"/>
                <w:sz w:val="21"/>
                <w:szCs w:val="21"/>
                <w:highlight w:val="none"/>
                <w:lang w:eastAsia="zh-CN"/>
              </w:rPr>
              <w:t xml:space="preserve">达到标准得</w:t>
            </w:r>
            <w:r>
              <w:rPr>
                <w:rFonts w:hint="default" w:ascii="Times New Roman" w:hAnsi="Times New Roman" w:eastAsia="Times New Roman" w:cs="Times New Roman"/>
                <w:spacing w:val="-2"/>
                <w:sz w:val="21"/>
                <w:szCs w:val="21"/>
                <w:highlight w:val="none"/>
                <w:lang w:eastAsia="zh-CN"/>
              </w:rPr>
              <w:t xml:space="preserve">70 </w:t>
            </w:r>
            <w:r>
              <w:rPr>
                <w:rFonts w:hint="default" w:ascii="FangSong_GB2312" w:hAnsi="FangSong_GB2312" w:eastAsia="FangSong_GB2312" w:cs="FangSong_GB2312"/>
                <w:spacing w:val="-2"/>
                <w:sz w:val="21"/>
                <w:szCs w:val="21"/>
                <w:highlight w:val="none"/>
                <w:lang w:eastAsia="zh-CN"/>
              </w:rPr>
              <w:t xml:space="preserve">分，低于</w:t>
            </w:r>
            <w:r>
              <w:rPr>
                <w:rFonts w:hint="default" w:ascii="Times New Roman" w:hAnsi="Times New Roman" w:eastAsia="Times New Roman" w:cs="Times New Roman"/>
                <w:spacing w:val="-2"/>
                <w:sz w:val="21"/>
                <w:szCs w:val="21"/>
                <w:highlight w:val="none"/>
                <w:lang w:eastAsia="zh-CN"/>
              </w:rPr>
              <w:t xml:space="preserve">1 </w:t>
            </w:r>
            <w:r>
              <w:rPr>
                <w:rFonts w:hint="default" w:ascii="FangSong_GB2312" w:hAnsi="FangSong_GB2312" w:eastAsia="FangSong_GB2312" w:cs="FangSong_GB2312"/>
                <w:spacing w:val="-2"/>
                <w:sz w:val="21"/>
                <w:szCs w:val="21"/>
                <w:highlight w:val="none"/>
                <w:lang w:eastAsia="zh-CN"/>
              </w:rPr>
              <w:t xml:space="preserve">个百分点扣</w:t>
            </w:r>
            <w:r>
              <w:rPr>
                <w:rFonts w:hint="default" w:ascii="Times New Roman" w:hAnsi="Times New Roman" w:eastAsia="Times New Roman" w:cs="Times New Roman"/>
                <w:spacing w:val="-1"/>
                <w:sz w:val="21"/>
                <w:szCs w:val="21"/>
                <w:highlight w:val="none"/>
                <w:lang w:eastAsia="zh-CN"/>
              </w:rPr>
              <w:t xml:space="preserve">2 </w:t>
            </w:r>
            <w:r>
              <w:rPr>
                <w:rFonts w:hint="default" w:ascii="FangSong_GB2312" w:hAnsi="FangSong_GB2312" w:eastAsia="FangSong_GB2312" w:cs="FangSong_GB2312"/>
                <w:spacing w:val="-1"/>
                <w:sz w:val="21"/>
                <w:szCs w:val="21"/>
                <w:highlight w:val="none"/>
                <w:lang w:eastAsia="zh-CN"/>
              </w:rPr>
              <w:t xml:space="preserve">分，扣完为止。</w:t>
            </w:r>
            <w:r/>
          </w:p>
        </w:tc>
        <w:tc>
          <w:tcPr>
            <w:tcW w:w="1277" w:type="dxa"/>
            <w:vAlign w:val="top"/>
            <w:textDirection w:val="lrTb"/>
            <w:noWrap w:val="false"/>
          </w:tcPr>
          <w:p>
            <w:pPr>
              <w:spacing w:line="32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spacing w:line="327" w:lineRule="auto"/>
              <w:rPr>
                <w:rFonts w:hint="default" w:ascii="Arial" w:hAnsi="Calibri" w:eastAsia="宋体" w:cs="Times New Roman"/>
                <w:szCs w:val="22"/>
                <w:highlight w:val="none"/>
              </w:rPr>
            </w:pPr>
            <w:r>
              <w:rPr>
                <w:rFonts w:hint="default" w:ascii="Arial" w:hAnsi="Calibri" w:eastAsia="宋体" w:cs="Times New Roman"/>
                <w:szCs w:val="22"/>
                <w:highlight w:val="none"/>
              </w:rPr>
            </w:r>
            <w:r/>
          </w:p>
          <w:p>
            <w:pPr>
              <w:ind w:left="539"/>
              <w:spacing w:before="60" w:line="233"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4"/>
                <w:szCs w:val="21"/>
                <w:highlight w:val="none"/>
              </w:rPr>
              <w:t xml:space="preserve">70</w:t>
            </w:r>
            <w:r/>
          </w:p>
        </w:tc>
        <w:tc>
          <w:tcPr>
            <w:tcW w:w="142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r>
        <w:trPr>
          <w:trHeight w:val="638"/>
        </w:trPr>
        <w:tc>
          <w:tcPr>
            <w:tcBorders>
              <w:right w:val="none" w:color="000000" w:sz="4" w:space="0"/>
            </w:tcBorders>
            <w:tcW w:w="711"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Borders>
              <w:left w:val="none" w:color="000000" w:sz="4" w:space="0"/>
              <w:right w:val="none" w:color="000000" w:sz="4" w:space="0"/>
            </w:tcBorders>
            <w:tcW w:w="962"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Borders>
              <w:left w:val="none" w:color="000000" w:sz="4" w:space="0"/>
              <w:right w:val="none" w:color="000000" w:sz="4" w:space="0"/>
            </w:tcBorders>
            <w:tcW w:w="849"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Borders>
              <w:left w:val="none" w:color="000000" w:sz="4" w:space="0"/>
              <w:right w:val="none" w:color="000000" w:sz="4" w:space="0"/>
            </w:tcBorders>
            <w:tcW w:w="5529" w:type="dxa"/>
            <w:vAlign w:val="top"/>
            <w:textDirection w:val="lrTb"/>
            <w:noWrap w:val="false"/>
          </w:tcPr>
          <w:p>
            <w:pPr>
              <w:ind w:left="2933"/>
              <w:spacing w:before="202" w:line="220" w:lineRule="auto"/>
              <w:rPr>
                <w:rFonts w:hint="default" w:ascii="黑体" w:hAnsi="黑体" w:eastAsia="黑体" w:cs="黑体"/>
                <w:szCs w:val="21"/>
                <w:highlight w:val="none"/>
              </w:rPr>
            </w:pPr>
            <w:r>
              <w:rPr>
                <w:rFonts w:hint="default" w:ascii="黑体" w:hAnsi="黑体" w:eastAsia="黑体" w:cs="黑体"/>
                <w:spacing w:val="-1"/>
                <w:szCs w:val="21"/>
                <w:highlight w:val="none"/>
              </w:rPr>
              <w:t xml:space="preserve">综合得分</w:t>
            </w:r>
            <w:r/>
          </w:p>
        </w:tc>
        <w:tc>
          <w:tcPr>
            <w:tcBorders>
              <w:left w:val="none" w:color="000000" w:sz="4" w:space="0"/>
            </w:tcBorders>
            <w:tcW w:w="3683"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c>
          <w:tcPr>
            <w:tcW w:w="1277" w:type="dxa"/>
            <w:vAlign w:val="top"/>
            <w:textDirection w:val="lrTb"/>
            <w:noWrap w:val="false"/>
          </w:tcPr>
          <w:p>
            <w:pPr>
              <w:ind w:left="503"/>
              <w:spacing w:before="253" w:line="234" w:lineRule="auto"/>
              <w:rPr>
                <w:rFonts w:hint="default" w:ascii="Times New Roman" w:hAnsi="Times New Roman" w:eastAsia="Times New Roman" w:cs="Times New Roman"/>
                <w:szCs w:val="21"/>
                <w:highlight w:val="none"/>
              </w:rPr>
            </w:pPr>
            <w:r>
              <w:rPr>
                <w:rFonts w:hint="default" w:ascii="Times New Roman" w:hAnsi="Times New Roman" w:eastAsia="Times New Roman" w:cs="Times New Roman"/>
                <w:spacing w:val="-6"/>
                <w:szCs w:val="21"/>
                <w:highlight w:val="none"/>
              </w:rPr>
              <w:t xml:space="preserve">100</w:t>
            </w:r>
            <w:r/>
          </w:p>
        </w:tc>
        <w:tc>
          <w:tcPr>
            <w:tcW w:w="1420" w:type="dxa"/>
            <w:vAlign w:val="top"/>
            <w:textDirection w:val="lrTb"/>
            <w:noWrap w:val="false"/>
          </w:tcPr>
          <w:p>
            <w:pPr>
              <w:rPr>
                <w:rFonts w:hint="default" w:ascii="Arial" w:hAnsi="Calibri" w:eastAsia="宋体" w:cs="Times New Roman"/>
                <w:szCs w:val="22"/>
                <w:highlight w:val="none"/>
              </w:rPr>
            </w:pPr>
            <w:r>
              <w:rPr>
                <w:rFonts w:hint="default" w:ascii="Arial" w:hAnsi="Calibri" w:eastAsia="宋体" w:cs="Times New Roman"/>
                <w:szCs w:val="22"/>
                <w:highlight w:val="none"/>
              </w:rPr>
            </w:r>
            <w:r/>
          </w:p>
        </w:tc>
      </w:tr>
    </w:tbl>
    <w:p>
      <w:pPr>
        <w:spacing w:line="360" w:lineRule="auto"/>
        <w:rPr>
          <w:rFonts w:hint="default" w:ascii="宋体" w:hAnsi="宋体" w:eastAsia="宋体" w:cs="Times New Roman"/>
          <w:bCs/>
          <w:color w:val="000000"/>
          <w:sz w:val="24"/>
          <w:szCs w:val="22"/>
          <w:highlight w:val="none"/>
        </w:rPr>
      </w:pPr>
      <w:r>
        <w:rPr>
          <w:rFonts w:hint="default" w:ascii="宋体" w:hAnsi="宋体" w:eastAsia="宋体" w:cs="Times New Roman"/>
          <w:bCs/>
          <w:color w:val="000000"/>
          <w:sz w:val="24"/>
          <w:szCs w:val="22"/>
          <w:highlight w:val="none"/>
        </w:rPr>
      </w:r>
      <w:r/>
    </w:p>
    <w:p>
      <w:pPr>
        <w:spacing w:line="360" w:lineRule="auto"/>
        <w:rPr>
          <w:rFonts w:hint="default" w:ascii="宋体" w:hAnsi="宋体" w:eastAsia="宋体" w:cs="Times New Roman"/>
          <w:bCs/>
          <w:color w:val="000000"/>
          <w:sz w:val="24"/>
          <w:szCs w:val="22"/>
          <w:highlight w:val="none"/>
        </w:rPr>
      </w:pPr>
      <w:r>
        <w:rPr>
          <w:rFonts w:hint="default" w:ascii="宋体" w:hAnsi="宋体" w:eastAsia="宋体" w:cs="Times New Roman"/>
          <w:bCs/>
          <w:color w:val="000000"/>
          <w:sz w:val="24"/>
          <w:szCs w:val="22"/>
          <w:highlight w:val="none"/>
        </w:rPr>
      </w:r>
      <w:r/>
    </w:p>
    <w:p>
      <w:pPr>
        <w:spacing w:line="360" w:lineRule="auto"/>
        <w:rPr>
          <w:rFonts w:hint="default" w:ascii="宋体" w:hAnsi="宋体" w:eastAsia="宋体" w:cs="Times New Roman"/>
          <w:bCs/>
          <w:color w:val="000000"/>
          <w:sz w:val="24"/>
          <w:szCs w:val="22"/>
          <w:highlight w:val="none"/>
        </w:rPr>
      </w:pPr>
      <w:r>
        <w:rPr>
          <w:rFonts w:hint="default" w:ascii="宋体" w:hAnsi="宋体" w:eastAsia="宋体" w:cs="Times New Roman"/>
          <w:bCs/>
          <w:color w:val="000000"/>
          <w:sz w:val="24"/>
          <w:szCs w:val="22"/>
          <w:highlight w:val="none"/>
        </w:rPr>
      </w:r>
      <w:r/>
    </w:p>
    <w:p>
      <w:pPr>
        <w:spacing w:line="360" w:lineRule="auto"/>
        <w:rPr>
          <w:rFonts w:ascii="宋体" w:hAnsi="宋体"/>
          <w:bCs/>
          <w:color w:val="000000"/>
          <w:sz w:val="24"/>
          <w:highlight w:val="none"/>
        </w:rPr>
        <w:sectPr>
          <w:footerReference w:type="default" r:id="rId16"/>
          <w:footerReference w:type="first" r:id="rId17"/>
          <w:footnotePr/>
          <w:endnotePr/>
          <w:type w:val="nextPage"/>
          <w:pgSz w:w="16838" w:h="11906" w:orient="landscape"/>
          <w:pgMar w:top="1134" w:right="1134" w:bottom="1134" w:left="1134" w:header="851" w:footer="992" w:gutter="0"/>
          <w:cols w:num="1" w:sep="0" w:space="720" w:equalWidth="1"/>
          <w:docGrid w:linePitch="360"/>
          <w:titlePg/>
        </w:sectPr>
      </w:pPr>
      <w:r>
        <w:rPr>
          <w:rFonts w:ascii="宋体" w:hAnsi="宋体"/>
          <w:bCs/>
          <w:color w:val="000000"/>
          <w:sz w:val="24"/>
          <w:highlight w:val="none"/>
        </w:rPr>
      </w:r>
      <w:r/>
    </w:p>
    <w:p>
      <w:pPr>
        <w:numPr>
          <w:ilvl w:val="-1"/>
          <w:numId w:val="0"/>
        </w:numPr>
        <w:keepLines/>
        <w:keepNext/>
        <w:spacing w:line="360" w:lineRule="auto"/>
        <w:rPr>
          <w:rFonts w:hint="eastAsia" w:ascii="仿宋" w:hAnsi="仿宋" w:eastAsia="仿宋" w:cs="仿宋"/>
          <w:b/>
          <w:bCs/>
          <w:color w:val="000000"/>
          <w:sz w:val="21"/>
          <w:szCs w:val="21"/>
          <w:highlight w:val="none"/>
        </w:rPr>
        <w:outlineLvl w:val="1"/>
      </w:pPr>
      <w:r>
        <w:rPr>
          <w:rFonts w:hint="eastAsia" w:ascii="仿宋" w:hAnsi="仿宋" w:eastAsia="仿宋" w:cs="仿宋"/>
          <w:b/>
          <w:bCs/>
          <w:color w:val="000000"/>
          <w:sz w:val="21"/>
          <w:szCs w:val="21"/>
          <w:highlight w:val="none"/>
          <w:lang w:eastAsia="zh-CN"/>
        </w:rPr>
        <w:t xml:space="preserve">七、</w:t>
      </w:r>
      <w:r>
        <w:rPr>
          <w:rFonts w:hint="eastAsia" w:ascii="仿宋" w:hAnsi="仿宋" w:eastAsia="仿宋" w:cs="仿宋"/>
          <w:b/>
          <w:bCs/>
          <w:color w:val="000000"/>
          <w:sz w:val="21"/>
          <w:szCs w:val="21"/>
          <w:highlight w:val="none"/>
        </w:rPr>
        <w:t xml:space="preserve">履约验收</w:t>
      </w:r>
      <w:r/>
    </w:p>
    <w:p>
      <w:pPr>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根据《连云港市残疾儿童定点康复机构绩效考核实施办法（</w:t>
      </w:r>
      <w:r>
        <w:rPr>
          <w:rFonts w:hint="eastAsia" w:ascii="仿宋" w:hAnsi="仿宋" w:eastAsia="仿宋" w:cs="仿宋"/>
          <w:bCs/>
          <w:color w:val="000000"/>
          <w:sz w:val="21"/>
          <w:szCs w:val="21"/>
          <w:highlight w:val="none"/>
          <w:lang w:val="en-US" w:eastAsia="zh-CN" w:bidi="ar-SA"/>
        </w:rPr>
        <w:t xml:space="preserve">2025</w:t>
      </w:r>
      <w:r>
        <w:rPr>
          <w:rFonts w:hint="eastAsia" w:ascii="仿宋" w:hAnsi="仿宋" w:eastAsia="仿宋" w:cs="仿宋"/>
          <w:color w:val="000000"/>
          <w:sz w:val="21"/>
          <w:szCs w:val="21"/>
          <w:highlight w:val="none"/>
        </w:rPr>
        <w:t xml:space="preserve">年版的通知》（连残发</w:t>
      </w:r>
      <w:r>
        <w:rPr>
          <w:rFonts w:hint="eastAsia" w:ascii="仿宋" w:hAnsi="仿宋" w:eastAsia="仿宋" w:cs="仿宋"/>
          <w:bCs/>
          <w:color w:val="000000"/>
          <w:sz w:val="21"/>
          <w:szCs w:val="21"/>
          <w:highlight w:val="none"/>
          <w:lang w:val="en-US" w:eastAsia="zh-CN" w:bidi="ar-SA"/>
        </w:rPr>
        <w:t xml:space="preserve">〔2025〕25</w:t>
      </w:r>
      <w:r>
        <w:rPr>
          <w:rFonts w:hint="eastAsia" w:ascii="仿宋" w:hAnsi="仿宋" w:eastAsia="仿宋" w:cs="仿宋"/>
          <w:color w:val="000000"/>
          <w:sz w:val="21"/>
          <w:szCs w:val="21"/>
          <w:highlight w:val="none"/>
        </w:rPr>
        <w:t xml:space="preserve">号）文件要求对</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rPr>
        <w:t xml:space="preserve">采取基础考核、日常管理考核</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质量评</w:t>
      </w:r>
      <w:r>
        <w:rPr>
          <w:rFonts w:hint="eastAsia" w:ascii="仿宋" w:hAnsi="仿宋" w:eastAsia="仿宋" w:cs="仿宋"/>
          <w:color w:val="000000"/>
          <w:sz w:val="21"/>
          <w:szCs w:val="21"/>
          <w:highlight w:val="none"/>
          <w:lang w:eastAsia="zh-CN"/>
        </w:rPr>
        <w:t xml:space="preserve">估等</w:t>
      </w:r>
      <w:r>
        <w:rPr>
          <w:rFonts w:hint="eastAsia" w:ascii="仿宋" w:hAnsi="仿宋" w:eastAsia="仿宋" w:cs="仿宋"/>
          <w:color w:val="000000"/>
          <w:sz w:val="21"/>
          <w:szCs w:val="21"/>
          <w:highlight w:val="none"/>
        </w:rPr>
        <w:t xml:space="preserve">方式开展履约验收工作，验收依据包括：</w:t>
      </w:r>
      <w:r>
        <w:rPr>
          <w:rFonts w:hint="eastAsia" w:ascii="仿宋" w:hAnsi="仿宋" w:eastAsia="仿宋" w:cs="仿宋"/>
          <w:color w:val="000000"/>
          <w:sz w:val="21"/>
          <w:szCs w:val="21"/>
          <w:highlight w:val="none"/>
          <w:lang w:eastAsia="zh-CN"/>
        </w:rPr>
        <w:t xml:space="preserve">招标文件</w:t>
      </w:r>
      <w:r>
        <w:rPr>
          <w:rFonts w:hint="eastAsia" w:ascii="仿宋" w:hAnsi="仿宋" w:eastAsia="仿宋" w:cs="仿宋"/>
          <w:color w:val="000000"/>
          <w:sz w:val="21"/>
          <w:szCs w:val="21"/>
          <w:highlight w:val="none"/>
        </w:rPr>
        <w:t xml:space="preserve">、投标文件、政府采购</w:t>
      </w:r>
      <w:r>
        <w:rPr>
          <w:rFonts w:hint="eastAsia" w:ascii="仿宋" w:hAnsi="仿宋" w:eastAsia="仿宋" w:cs="仿宋"/>
          <w:color w:val="000000"/>
          <w:sz w:val="21"/>
          <w:szCs w:val="21"/>
          <w:highlight w:val="none"/>
          <w:lang w:eastAsia="zh-CN"/>
        </w:rPr>
        <w:t xml:space="preserve">合同</w:t>
      </w:r>
      <w:r>
        <w:rPr>
          <w:rFonts w:hint="eastAsia" w:ascii="仿宋" w:hAnsi="仿宋" w:eastAsia="仿宋" w:cs="仿宋"/>
          <w:color w:val="000000"/>
          <w:sz w:val="21"/>
          <w:szCs w:val="21"/>
          <w:highlight w:val="none"/>
        </w:rPr>
        <w:t xml:space="preserve">等。</w:t>
      </w:r>
      <w:r/>
    </w:p>
    <w:p>
      <w:pPr>
        <w:keepLines/>
        <w:keepNext/>
        <w:spacing w:line="360" w:lineRule="auto"/>
        <w:rPr>
          <w:rFonts w:hint="eastAsia" w:ascii="仿宋" w:hAnsi="仿宋" w:eastAsia="仿宋" w:cs="仿宋"/>
          <w:b/>
          <w:bCs/>
          <w:color w:val="000000"/>
          <w:sz w:val="21"/>
          <w:szCs w:val="21"/>
          <w:highlight w:val="none"/>
          <w:lang w:val="en-US" w:eastAsia="zh-CN"/>
        </w:rPr>
        <w:outlineLvl w:val="1"/>
      </w:pPr>
      <w:r>
        <w:rPr>
          <w:rFonts w:hint="eastAsia" w:ascii="仿宋" w:hAnsi="仿宋" w:eastAsia="仿宋" w:cs="仿宋"/>
          <w:b/>
          <w:bCs/>
          <w:color w:val="000000"/>
          <w:sz w:val="21"/>
          <w:szCs w:val="21"/>
          <w:highlight w:val="none"/>
        </w:rPr>
        <w:t xml:space="preserve">八、履约保证金</w:t>
      </w:r>
      <w:r/>
    </w:p>
    <w:p>
      <w:pPr>
        <w:ind w:firstLine="48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本项目不收取履约保证金。</w:t>
      </w:r>
      <w:r/>
    </w:p>
    <w:p>
      <w:pPr>
        <w:keepLines/>
        <w:keepNext/>
        <w:spacing w:line="360" w:lineRule="auto"/>
        <w:rPr>
          <w:rFonts w:hint="eastAsia" w:ascii="仿宋" w:hAnsi="仿宋" w:eastAsia="仿宋" w:cs="仿宋"/>
          <w:b/>
          <w:bCs/>
          <w:sz w:val="21"/>
          <w:szCs w:val="21"/>
          <w:highlight w:val="none"/>
        </w:rPr>
        <w:outlineLvl w:val="1"/>
      </w:pPr>
      <w:r>
        <w:rPr>
          <w:rFonts w:hint="eastAsia" w:ascii="仿宋" w:hAnsi="仿宋" w:eastAsia="仿宋" w:cs="仿宋"/>
          <w:b/>
          <w:bCs/>
          <w:sz w:val="21"/>
          <w:szCs w:val="21"/>
          <w:highlight w:val="none"/>
        </w:rPr>
        <w:t xml:space="preserve">九、</w:t>
      </w:r>
      <w:r>
        <w:rPr>
          <w:rFonts w:hint="eastAsia" w:ascii="仿宋" w:hAnsi="仿宋" w:eastAsia="仿宋" w:cs="仿宋"/>
          <w:b/>
          <w:bCs/>
          <w:sz w:val="21"/>
          <w:szCs w:val="21"/>
          <w:highlight w:val="none"/>
          <w:lang w:eastAsia="zh-CN"/>
        </w:rPr>
        <w:t xml:space="preserve">合同</w:t>
      </w:r>
      <w:r>
        <w:rPr>
          <w:rFonts w:hint="eastAsia" w:ascii="仿宋" w:hAnsi="仿宋" w:eastAsia="仿宋" w:cs="仿宋"/>
          <w:b/>
          <w:bCs/>
          <w:sz w:val="21"/>
          <w:szCs w:val="21"/>
          <w:highlight w:val="none"/>
        </w:rPr>
        <w:t xml:space="preserve">的签订</w:t>
      </w:r>
      <w:r/>
    </w:p>
    <w:p>
      <w:pPr>
        <w:ind w:firstLine="420"/>
        <w:keepLines/>
        <w:keepNext/>
        <w:spacing w:line="360" w:lineRule="auto"/>
        <w:rPr>
          <w:rFonts w:hint="eastAsia" w:ascii="仿宋" w:hAnsi="仿宋" w:eastAsia="仿宋" w:cs="仿宋"/>
          <w:b/>
          <w:bCs/>
          <w:sz w:val="21"/>
          <w:szCs w:val="21"/>
          <w:highlight w:val="none"/>
        </w:rPr>
        <w:outlineLvl w:val="1"/>
      </w:pPr>
      <w:r/>
      <w:bookmarkStart w:id="16" w:name="_Hlk116358413"/>
      <w:r>
        <w:rPr>
          <w:rFonts w:hint="eastAsia" w:ascii="仿宋" w:hAnsi="仿宋" w:eastAsia="仿宋" w:cs="仿宋"/>
          <w:sz w:val="21"/>
          <w:szCs w:val="21"/>
          <w:highlight w:val="none"/>
          <w:lang w:eastAsia="zh-CN"/>
        </w:rPr>
        <w:t xml:space="preserve">中标</w:t>
      </w:r>
      <w:r>
        <w:rPr>
          <w:rFonts w:hint="eastAsia" w:ascii="仿宋" w:hAnsi="仿宋" w:eastAsia="仿宋" w:cs="仿宋"/>
          <w:sz w:val="21"/>
          <w:szCs w:val="21"/>
          <w:highlight w:val="none"/>
        </w:rPr>
        <w:t xml:space="preserve">人应当自中标（成交）通知书发出之日起‌30日内‌，按照</w:t>
      </w:r>
      <w:r>
        <w:rPr>
          <w:rFonts w:hint="eastAsia" w:ascii="仿宋" w:hAnsi="仿宋" w:eastAsia="仿宋" w:cs="仿宋"/>
          <w:sz w:val="21"/>
          <w:szCs w:val="21"/>
          <w:highlight w:val="none"/>
          <w:lang w:eastAsia="zh-CN"/>
        </w:rPr>
        <w:t xml:space="preserve">招标</w:t>
      </w:r>
      <w:r>
        <w:rPr>
          <w:rFonts w:hint="eastAsia" w:ascii="仿宋" w:hAnsi="仿宋" w:eastAsia="仿宋" w:cs="仿宋"/>
          <w:sz w:val="21"/>
          <w:szCs w:val="21"/>
          <w:highlight w:val="none"/>
        </w:rPr>
        <w:t xml:space="preserve">文件</w:t>
      </w:r>
      <w:r>
        <w:rPr>
          <w:rFonts w:hint="eastAsia" w:ascii="仿宋" w:hAnsi="仿宋" w:eastAsia="仿宋" w:cs="仿宋"/>
          <w:sz w:val="21"/>
          <w:szCs w:val="21"/>
          <w:highlight w:val="none"/>
          <w:lang w:eastAsia="zh-CN"/>
        </w:rPr>
        <w:t xml:space="preserve">和中标人投标文件的规定，</w:t>
      </w:r>
      <w:r>
        <w:rPr>
          <w:rFonts w:hint="eastAsia" w:ascii="仿宋" w:hAnsi="仿宋" w:eastAsia="仿宋" w:cs="仿宋"/>
          <w:sz w:val="21"/>
          <w:szCs w:val="21"/>
          <w:highlight w:val="none"/>
        </w:rPr>
        <w:t xml:space="preserve">与</w:t>
      </w:r>
      <w:r>
        <w:rPr>
          <w:rFonts w:hint="eastAsia" w:ascii="仿宋" w:hAnsi="仿宋" w:eastAsia="仿宋" w:cs="仿宋"/>
          <w:sz w:val="21"/>
          <w:szCs w:val="21"/>
          <w:highlight w:val="none"/>
          <w:lang w:eastAsia="zh-CN"/>
        </w:rPr>
        <w:t xml:space="preserve">采购人</w:t>
      </w:r>
      <w:r>
        <w:rPr>
          <w:rFonts w:hint="eastAsia" w:ascii="仿宋" w:hAnsi="仿宋" w:eastAsia="仿宋" w:cs="仿宋"/>
          <w:sz w:val="21"/>
          <w:szCs w:val="21"/>
          <w:highlight w:val="none"/>
        </w:rPr>
        <w:t xml:space="preserve">签订书面合同。</w:t>
      </w:r>
      <w:bookmarkEnd w:id="16"/>
      <w:r/>
      <w:r/>
    </w:p>
    <w:p>
      <w:pPr>
        <w:keepLines/>
        <w:keepNext/>
        <w:spacing w:line="360" w:lineRule="auto"/>
        <w:rPr>
          <w:rFonts w:hint="eastAsia" w:ascii="仿宋" w:hAnsi="仿宋" w:eastAsia="仿宋" w:cs="仿宋"/>
          <w:b/>
          <w:bCs/>
          <w:sz w:val="21"/>
          <w:szCs w:val="21"/>
          <w:highlight w:val="none"/>
        </w:rPr>
        <w:outlineLvl w:val="1"/>
      </w:pPr>
      <w:r>
        <w:rPr>
          <w:rFonts w:hint="eastAsia" w:ascii="仿宋" w:hAnsi="仿宋" w:eastAsia="仿宋" w:cs="仿宋"/>
          <w:b/>
          <w:bCs/>
          <w:sz w:val="21"/>
          <w:szCs w:val="21"/>
          <w:highlight w:val="none"/>
        </w:rPr>
        <w:t xml:space="preserve">十、</w:t>
      </w:r>
      <w:r>
        <w:rPr>
          <w:rFonts w:hint="eastAsia" w:ascii="仿宋" w:hAnsi="仿宋" w:eastAsia="仿宋" w:cs="仿宋"/>
          <w:b/>
          <w:bCs/>
          <w:sz w:val="21"/>
          <w:szCs w:val="21"/>
          <w:highlight w:val="none"/>
          <w:lang w:eastAsia="zh-CN"/>
        </w:rPr>
        <w:t xml:space="preserve">中标服务</w:t>
      </w:r>
      <w:r>
        <w:rPr>
          <w:rFonts w:hint="eastAsia" w:ascii="仿宋" w:hAnsi="仿宋" w:eastAsia="仿宋" w:cs="仿宋"/>
          <w:b/>
          <w:bCs/>
          <w:sz w:val="21"/>
          <w:szCs w:val="21"/>
          <w:highlight w:val="none"/>
        </w:rPr>
        <w:t xml:space="preserve">升级换代规则</w:t>
      </w:r>
      <w:r/>
    </w:p>
    <w:p>
      <w:pPr>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rPr>
        <w:t xml:space="preserve">在</w:t>
      </w:r>
      <w:r>
        <w:rPr>
          <w:rFonts w:hint="eastAsia" w:ascii="仿宋" w:hAnsi="仿宋" w:eastAsia="仿宋" w:cs="仿宋"/>
          <w:sz w:val="21"/>
          <w:szCs w:val="21"/>
          <w:highlight w:val="none"/>
          <w:lang w:eastAsia="zh-CN"/>
        </w:rPr>
        <w:t xml:space="preserve">合同履约期限</w:t>
      </w:r>
      <w:r>
        <w:rPr>
          <w:rFonts w:hint="eastAsia" w:ascii="仿宋" w:hAnsi="仿宋" w:eastAsia="仿宋" w:cs="仿宋"/>
          <w:sz w:val="21"/>
          <w:szCs w:val="21"/>
          <w:highlight w:val="none"/>
        </w:rPr>
        <w:t xml:space="preserve">内江苏省、连云</w:t>
      </w:r>
      <w:r>
        <w:rPr>
          <w:rFonts w:hint="eastAsia" w:ascii="仿宋" w:hAnsi="仿宋" w:eastAsia="仿宋" w:cs="仿宋"/>
          <w:sz w:val="21"/>
          <w:szCs w:val="21"/>
          <w:highlight w:val="none"/>
          <w:lang w:eastAsia="zh-CN"/>
        </w:rPr>
        <w:t xml:space="preserve">港市</w:t>
      </w:r>
      <w:r>
        <w:rPr>
          <w:rFonts w:hint="eastAsia" w:ascii="仿宋" w:hAnsi="仿宋" w:eastAsia="仿宋" w:cs="仿宋"/>
          <w:sz w:val="21"/>
          <w:szCs w:val="21"/>
          <w:highlight w:val="none"/>
        </w:rPr>
        <w:t xml:space="preserve">出台更新救助范围、救助标准，按最新救助范围和标准执行，</w:t>
      </w:r>
      <w:r>
        <w:rPr>
          <w:rFonts w:hint="eastAsia" w:ascii="仿宋" w:hAnsi="仿宋" w:eastAsia="仿宋" w:cs="仿宋"/>
          <w:sz w:val="21"/>
          <w:szCs w:val="21"/>
          <w:highlight w:val="none"/>
          <w:lang w:eastAsia="zh-CN"/>
        </w:rPr>
        <w:t xml:space="preserve">中标投标人</w:t>
      </w:r>
      <w:r>
        <w:rPr>
          <w:rFonts w:hint="eastAsia" w:ascii="仿宋" w:hAnsi="仿宋" w:eastAsia="仿宋" w:cs="仿宋"/>
          <w:sz w:val="21"/>
          <w:szCs w:val="21"/>
          <w:highlight w:val="none"/>
        </w:rPr>
        <w:t xml:space="preserve">按最新标准执行。服务期内若</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住所、</w:t>
      </w:r>
      <w:r>
        <w:rPr>
          <w:rFonts w:hint="eastAsia" w:ascii="仿宋" w:hAnsi="仿宋" w:eastAsia="仿宋" w:cs="仿宋"/>
          <w:sz w:val="21"/>
          <w:szCs w:val="21"/>
          <w:highlight w:val="none"/>
          <w:lang w:eastAsia="zh-CN"/>
        </w:rPr>
        <w:t xml:space="preserve">专业技术人员</w:t>
      </w:r>
      <w:r>
        <w:rPr>
          <w:rFonts w:hint="eastAsia" w:ascii="仿宋" w:hAnsi="仿宋" w:eastAsia="仿宋" w:cs="仿宋"/>
          <w:sz w:val="21"/>
          <w:szCs w:val="21"/>
          <w:highlight w:val="none"/>
        </w:rPr>
        <w:t xml:space="preserve">业变动、业务范围变更至少15个工作日内向</w:t>
      </w:r>
      <w:r>
        <w:rPr>
          <w:rFonts w:hint="eastAsia" w:ascii="仿宋" w:hAnsi="仿宋" w:eastAsia="仿宋" w:cs="仿宋"/>
          <w:sz w:val="21"/>
          <w:szCs w:val="21"/>
          <w:highlight w:val="none"/>
          <w:lang w:eastAsia="zh-CN"/>
        </w:rPr>
        <w:t xml:space="preserve">采购人</w:t>
      </w:r>
      <w:r>
        <w:rPr>
          <w:rFonts w:hint="eastAsia" w:ascii="仿宋" w:hAnsi="仿宋" w:eastAsia="仿宋" w:cs="仿宋"/>
          <w:sz w:val="21"/>
          <w:szCs w:val="21"/>
          <w:highlight w:val="none"/>
        </w:rPr>
        <w:t xml:space="preserve">提交书面申请，并附相关情况说明，</w:t>
      </w:r>
      <w:r>
        <w:rPr>
          <w:rFonts w:hint="eastAsia" w:ascii="仿宋" w:hAnsi="仿宋" w:eastAsia="仿宋" w:cs="仿宋"/>
          <w:sz w:val="21"/>
          <w:szCs w:val="21"/>
          <w:highlight w:val="none"/>
          <w:lang w:eastAsia="zh-CN"/>
        </w:rPr>
        <w:t xml:space="preserve">采购人</w:t>
      </w:r>
      <w:r>
        <w:rPr>
          <w:rFonts w:hint="eastAsia" w:ascii="仿宋" w:hAnsi="仿宋" w:eastAsia="仿宋" w:cs="仿宋"/>
          <w:sz w:val="21"/>
          <w:szCs w:val="21"/>
          <w:highlight w:val="none"/>
        </w:rPr>
        <w:t xml:space="preserve">在收到申请后，将在15个工作日内对变更后情况进行审核，审核通过后方可变更。</w:t>
      </w:r>
      <w:r/>
    </w:p>
    <w:p>
      <w:pPr>
        <w:keepLines/>
        <w:keepNext/>
        <w:spacing w:line="360" w:lineRule="auto"/>
        <w:rPr>
          <w:rFonts w:hint="eastAsia" w:ascii="仿宋" w:hAnsi="仿宋" w:eastAsia="仿宋" w:cs="仿宋"/>
          <w:b/>
          <w:bCs/>
          <w:sz w:val="21"/>
          <w:szCs w:val="21"/>
          <w:highlight w:val="yellow"/>
        </w:rPr>
        <w:outlineLvl w:val="1"/>
      </w:pPr>
      <w:r>
        <w:rPr>
          <w:rFonts w:hint="eastAsia" w:ascii="仿宋" w:hAnsi="仿宋" w:eastAsia="仿宋" w:cs="仿宋"/>
          <w:b/>
          <w:bCs/>
          <w:sz w:val="21"/>
          <w:szCs w:val="21"/>
          <w:highlight w:val="none"/>
        </w:rPr>
        <w:t xml:space="preserve">十</w:t>
      </w:r>
      <w:r>
        <w:rPr>
          <w:rFonts w:hint="eastAsia" w:ascii="仿宋" w:hAnsi="仿宋" w:eastAsia="仿宋" w:cs="仿宋"/>
          <w:b/>
          <w:bCs/>
          <w:sz w:val="21"/>
          <w:szCs w:val="21"/>
          <w:highlight w:val="none"/>
          <w:lang w:eastAsia="zh-CN"/>
        </w:rPr>
        <w:t xml:space="preserve">一</w:t>
      </w:r>
      <w:r>
        <w:rPr>
          <w:rFonts w:hint="eastAsia" w:ascii="仿宋" w:hAnsi="仿宋" w:eastAsia="仿宋" w:cs="仿宋"/>
          <w:b/>
          <w:bCs/>
          <w:sz w:val="21"/>
          <w:szCs w:val="21"/>
          <w:highlight w:val="none"/>
        </w:rPr>
        <w:t xml:space="preserve">、报价要求：</w:t>
      </w:r>
      <w:r>
        <w:rPr>
          <w:rFonts w:hint="eastAsia" w:ascii="仿宋" w:hAnsi="仿宋" w:eastAsia="仿宋" w:cs="仿宋"/>
          <w:b/>
          <w:bCs/>
          <w:sz w:val="21"/>
          <w:szCs w:val="21"/>
          <w:highlight w:val="yellow"/>
          <w:lang w:eastAsia="zh-CN"/>
        </w:rPr>
        <w:t xml:space="preserve">改变报价单价做无效标处理</w:t>
      </w:r>
      <w:r/>
    </w:p>
    <w:tbl>
      <w:tblPr>
        <w:tblStyle w:val="1039"/>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2737"/>
        <w:gridCol w:w="2279"/>
        <w:gridCol w:w="3150"/>
      </w:tblGrid>
      <w:tr>
        <w:trPr>
          <w:jc w:val="center"/>
          <w:trHeight w:val="312"/>
        </w:trPr>
        <w:tc>
          <w:tcPr>
            <w:tcW w:w="931"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p>
        </w:tc>
        <w:tc>
          <w:tcPr>
            <w:tcW w:w="2737"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类别</w:t>
            </w:r>
            <w:r/>
          </w:p>
        </w:tc>
        <w:tc>
          <w:tcPr>
            <w:tcW w:w="2279"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最高限</w:t>
            </w:r>
            <w:r>
              <w:rPr>
                <w:rFonts w:hint="eastAsia" w:ascii="仿宋" w:hAnsi="仿宋" w:eastAsia="仿宋" w:cs="仿宋"/>
                <w:sz w:val="21"/>
                <w:szCs w:val="21"/>
                <w:highlight w:val="none"/>
              </w:rPr>
              <w:t xml:space="preserve">价</w:t>
            </w:r>
            <w:r>
              <w:rPr>
                <w:rFonts w:hint="eastAsia" w:ascii="仿宋" w:hAnsi="仿宋" w:eastAsia="仿宋" w:cs="仿宋"/>
                <w:sz w:val="21"/>
                <w:szCs w:val="21"/>
                <w:highlight w:val="none"/>
                <w:lang w:eastAsia="zh-CN"/>
              </w:rPr>
              <w:t xml:space="preserve">（单价）</w:t>
            </w:r>
            <w:r/>
          </w:p>
        </w:tc>
        <w:tc>
          <w:tcPr>
            <w:tcW w:w="3150" w:type="dxa"/>
            <w:vAlign w:val="center"/>
            <w:textDirection w:val="lrTb"/>
            <w:noWrap w:val="false"/>
          </w:tcPr>
          <w:p>
            <w:pPr>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依据</w:t>
            </w:r>
            <w:r/>
          </w:p>
        </w:tc>
      </w:tr>
      <w:tr>
        <w:trPr>
          <w:jc w:val="center"/>
          <w:trHeight w:val="292"/>
        </w:trPr>
        <w:tc>
          <w:tcPr>
            <w:tcW w:w="931"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1</w:t>
            </w:r>
            <w:r/>
          </w:p>
        </w:tc>
        <w:tc>
          <w:tcPr>
            <w:tcW w:w="2737"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采购包1（视力）</w:t>
            </w:r>
            <w:r/>
          </w:p>
        </w:tc>
        <w:tc>
          <w:tcPr>
            <w:tcW w:w="2279"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5000元</w:t>
            </w:r>
            <w:r>
              <w:rPr>
                <w:rFonts w:hint="eastAsia" w:ascii="仿宋" w:hAnsi="仿宋" w:eastAsia="仿宋" w:cs="仿宋"/>
                <w:sz w:val="21"/>
                <w:szCs w:val="21"/>
                <w:highlight w:val="none"/>
                <w:lang w:val="en-US" w:eastAsia="zh-CN" w:bidi="ar-SA"/>
              </w:rPr>
              <w:t xml:space="preserve">/</w:t>
            </w:r>
            <w:r>
              <w:rPr>
                <w:rFonts w:hint="eastAsia" w:ascii="仿宋" w:hAnsi="仿宋" w:eastAsia="仿宋" w:cs="仿宋"/>
                <w:sz w:val="21"/>
                <w:szCs w:val="21"/>
                <w:highlight w:val="none"/>
                <w:lang w:val="en-US" w:bidi="ar-SA"/>
              </w:rPr>
              <w:t xml:space="preserve">人</w:t>
            </w:r>
            <w:r>
              <w:rPr>
                <w:rFonts w:hint="eastAsia" w:ascii="仿宋" w:hAnsi="仿宋" w:eastAsia="仿宋" w:cs="仿宋"/>
                <w:sz w:val="21"/>
                <w:szCs w:val="21"/>
                <w:highlight w:val="none"/>
                <w:lang w:val="en-US" w:eastAsia="zh-CN" w:bidi="ar-SA"/>
              </w:rPr>
              <w:t xml:space="preserve">/</w:t>
            </w:r>
            <w:r>
              <w:rPr>
                <w:rFonts w:hint="eastAsia" w:ascii="仿宋" w:hAnsi="仿宋" w:eastAsia="仿宋" w:cs="仿宋"/>
                <w:sz w:val="21"/>
                <w:szCs w:val="21"/>
                <w:highlight w:val="none"/>
                <w:lang w:val="en-US" w:bidi="ar-SA"/>
              </w:rPr>
              <w:t xml:space="preserve">年</w:t>
            </w:r>
            <w:r/>
          </w:p>
        </w:tc>
        <w:tc>
          <w:tcPr>
            <w:tcW w:w="3150" w:type="dxa"/>
            <w:vAlign w:val="center"/>
            <w:vMerge w:val="restart"/>
            <w:textDirection w:val="lrTb"/>
            <w:noWrap w:val="false"/>
          </w:tcPr>
          <w:p>
            <w:pPr>
              <w:ind w:left="120"/>
              <w:jc w:val="center"/>
              <w:widowControl/>
              <w:rPr>
                <w:rFonts w:hint="eastAsia" w:ascii="仿宋" w:hAnsi="仿宋" w:eastAsia="仿宋" w:cs="仿宋"/>
                <w:b/>
                <w:color w:val="000000"/>
                <w:sz w:val="21"/>
                <w:szCs w:val="21"/>
                <w:highlight w:val="none"/>
                <w:lang w:val="en-US" w:bidi="zh-CN"/>
              </w:rPr>
            </w:pPr>
            <w:r>
              <w:rPr>
                <w:rFonts w:hint="eastAsia" w:ascii="仿宋" w:hAnsi="仿宋" w:eastAsia="仿宋" w:cs="仿宋"/>
                <w:b/>
                <w:color w:val="000000"/>
                <w:sz w:val="21"/>
                <w:szCs w:val="21"/>
                <w:highlight w:val="none"/>
                <w:lang w:val="en-US" w:bidi="zh-CN"/>
              </w:rPr>
              <w:t xml:space="preserve">《市政府关于完善残疾儿童康复救助制度的实施意见》（连政发〔2019〕67号）要求，本项目为固定单价，各投标人按报价要求填报即可。</w:t>
            </w:r>
            <w:r/>
          </w:p>
        </w:tc>
      </w:tr>
      <w:tr>
        <w:trPr>
          <w:jc w:val="center"/>
          <w:trHeight w:val="292"/>
        </w:trPr>
        <w:tc>
          <w:tcPr>
            <w:tcW w:w="931"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2</w:t>
            </w:r>
            <w:r/>
          </w:p>
        </w:tc>
        <w:tc>
          <w:tcPr>
            <w:tcW w:w="2737"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采购包2（</w:t>
            </w:r>
            <w:r>
              <w:rPr>
                <w:rFonts w:hint="eastAsia" w:ascii="仿宋" w:hAnsi="仿宋" w:eastAsia="仿宋" w:cs="仿宋"/>
                <w:color w:val="000000"/>
                <w:sz w:val="21"/>
                <w:szCs w:val="21"/>
                <w:highlight w:val="none"/>
                <w:lang w:val="en-US" w:eastAsia="zh-CN" w:bidi="zh-CN"/>
              </w:rPr>
              <w:t xml:space="preserve">听力语言</w:t>
            </w:r>
            <w:r>
              <w:rPr>
                <w:rFonts w:hint="eastAsia" w:ascii="仿宋" w:hAnsi="仿宋" w:eastAsia="仿宋" w:cs="仿宋"/>
                <w:color w:val="000000"/>
                <w:sz w:val="21"/>
                <w:szCs w:val="21"/>
                <w:highlight w:val="none"/>
                <w:lang w:val="en-US" w:bidi="zh-CN"/>
              </w:rPr>
              <w:t xml:space="preserve">）</w:t>
            </w:r>
            <w:r/>
          </w:p>
        </w:tc>
        <w:tc>
          <w:tcPr>
            <w:tcW w:w="2279"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14020元</w:t>
            </w:r>
            <w:r>
              <w:rPr>
                <w:rFonts w:hint="eastAsia" w:ascii="仿宋" w:hAnsi="仿宋" w:eastAsia="仿宋" w:cs="仿宋"/>
                <w:sz w:val="21"/>
                <w:szCs w:val="21"/>
                <w:highlight w:val="none"/>
                <w:lang w:val="en-US" w:eastAsia="zh-CN" w:bidi="ar-SA"/>
              </w:rPr>
              <w:t xml:space="preserve">/</w:t>
            </w:r>
            <w:r>
              <w:rPr>
                <w:rFonts w:hint="eastAsia" w:ascii="仿宋" w:hAnsi="仿宋" w:eastAsia="仿宋" w:cs="仿宋"/>
                <w:sz w:val="21"/>
                <w:szCs w:val="21"/>
                <w:highlight w:val="none"/>
                <w:lang w:val="en-US" w:bidi="ar-SA"/>
              </w:rPr>
              <w:t xml:space="preserve">人</w:t>
            </w:r>
            <w:r>
              <w:rPr>
                <w:rFonts w:hint="eastAsia" w:ascii="仿宋" w:hAnsi="仿宋" w:eastAsia="仿宋" w:cs="仿宋"/>
                <w:sz w:val="21"/>
                <w:szCs w:val="21"/>
                <w:highlight w:val="none"/>
                <w:lang w:val="en-US" w:eastAsia="zh-CN" w:bidi="ar-SA"/>
              </w:rPr>
              <w:t xml:space="preserve">/</w:t>
            </w:r>
            <w:r>
              <w:rPr>
                <w:rFonts w:hint="eastAsia" w:ascii="仿宋" w:hAnsi="仿宋" w:eastAsia="仿宋" w:cs="仿宋"/>
                <w:sz w:val="21"/>
                <w:szCs w:val="21"/>
                <w:highlight w:val="none"/>
                <w:lang w:val="en-US" w:bidi="ar-SA"/>
              </w:rPr>
              <w:t xml:space="preserve">年</w:t>
            </w:r>
            <w:r/>
          </w:p>
        </w:tc>
        <w:tc>
          <w:tcPr>
            <w:tcW w:w="3150" w:type="dxa"/>
            <w:vAlign w:val="center"/>
            <w:vMerge w:val="continue"/>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r>
            <w:r/>
          </w:p>
        </w:tc>
      </w:tr>
      <w:tr>
        <w:trPr>
          <w:jc w:val="center"/>
          <w:trHeight w:val="292"/>
        </w:trPr>
        <w:tc>
          <w:tcPr>
            <w:tcW w:w="931"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3</w:t>
            </w:r>
            <w:r/>
          </w:p>
        </w:tc>
        <w:tc>
          <w:tcPr>
            <w:tcW w:w="2737"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采购包3（肢体）</w:t>
            </w:r>
            <w:r/>
          </w:p>
        </w:tc>
        <w:tc>
          <w:tcPr>
            <w:tcW w:w="2279"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20020元</w:t>
            </w:r>
            <w:r>
              <w:rPr>
                <w:rFonts w:hint="eastAsia" w:ascii="仿宋" w:hAnsi="仿宋" w:eastAsia="仿宋" w:cs="仿宋"/>
                <w:sz w:val="21"/>
                <w:szCs w:val="21"/>
                <w:highlight w:val="none"/>
                <w:lang w:val="en-US" w:eastAsia="zh-CN" w:bidi="ar-SA"/>
              </w:rPr>
              <w:t xml:space="preserve">/</w:t>
            </w:r>
            <w:r>
              <w:rPr>
                <w:rFonts w:hint="eastAsia" w:ascii="仿宋" w:hAnsi="仿宋" w:eastAsia="仿宋" w:cs="仿宋"/>
                <w:sz w:val="21"/>
                <w:szCs w:val="21"/>
                <w:highlight w:val="none"/>
                <w:lang w:val="en-US" w:bidi="ar-SA"/>
              </w:rPr>
              <w:t xml:space="preserve">人</w:t>
            </w:r>
            <w:r>
              <w:rPr>
                <w:rFonts w:hint="eastAsia" w:ascii="仿宋" w:hAnsi="仿宋" w:eastAsia="仿宋" w:cs="仿宋"/>
                <w:sz w:val="21"/>
                <w:szCs w:val="21"/>
                <w:highlight w:val="none"/>
                <w:lang w:val="en-US" w:eastAsia="zh-CN" w:bidi="ar-SA"/>
              </w:rPr>
              <w:t xml:space="preserve">/</w:t>
            </w:r>
            <w:r>
              <w:rPr>
                <w:rFonts w:hint="eastAsia" w:ascii="仿宋" w:hAnsi="仿宋" w:eastAsia="仿宋" w:cs="仿宋"/>
                <w:sz w:val="21"/>
                <w:szCs w:val="21"/>
                <w:highlight w:val="none"/>
                <w:lang w:val="en-US" w:bidi="ar-SA"/>
              </w:rPr>
              <w:t xml:space="preserve">年</w:t>
            </w:r>
            <w:r/>
          </w:p>
        </w:tc>
        <w:tc>
          <w:tcPr>
            <w:tcW w:w="3150" w:type="dxa"/>
            <w:vAlign w:val="center"/>
            <w:vMerge w:val="continue"/>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r>
            <w:r/>
          </w:p>
        </w:tc>
      </w:tr>
      <w:tr>
        <w:trPr>
          <w:jc w:val="center"/>
          <w:trHeight w:val="292"/>
        </w:trPr>
        <w:tc>
          <w:tcPr>
            <w:tcW w:w="931"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4</w:t>
            </w:r>
            <w:r/>
          </w:p>
        </w:tc>
        <w:tc>
          <w:tcPr>
            <w:tcW w:w="2737"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采购包4（智力）</w:t>
            </w:r>
            <w:r/>
          </w:p>
        </w:tc>
        <w:tc>
          <w:tcPr>
            <w:tcW w:w="2279"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12020元</w:t>
            </w:r>
            <w:r>
              <w:rPr>
                <w:rFonts w:hint="eastAsia" w:ascii="仿宋" w:hAnsi="仿宋" w:eastAsia="仿宋" w:cs="仿宋"/>
                <w:sz w:val="21"/>
                <w:szCs w:val="21"/>
                <w:highlight w:val="none"/>
                <w:lang w:val="en-US" w:eastAsia="zh-CN" w:bidi="ar-SA"/>
              </w:rPr>
              <w:t xml:space="preserve">/</w:t>
            </w:r>
            <w:r>
              <w:rPr>
                <w:rFonts w:hint="eastAsia" w:ascii="仿宋" w:hAnsi="仿宋" w:eastAsia="仿宋" w:cs="仿宋"/>
                <w:sz w:val="21"/>
                <w:szCs w:val="21"/>
                <w:highlight w:val="none"/>
                <w:lang w:val="en-US" w:bidi="ar-SA"/>
              </w:rPr>
              <w:t xml:space="preserve">人</w:t>
            </w:r>
            <w:r>
              <w:rPr>
                <w:rFonts w:hint="eastAsia" w:ascii="仿宋" w:hAnsi="仿宋" w:eastAsia="仿宋" w:cs="仿宋"/>
                <w:sz w:val="21"/>
                <w:szCs w:val="21"/>
                <w:highlight w:val="none"/>
                <w:lang w:val="en-US" w:eastAsia="zh-CN" w:bidi="ar-SA"/>
              </w:rPr>
              <w:t xml:space="preserve">/</w:t>
            </w:r>
            <w:r>
              <w:rPr>
                <w:rFonts w:hint="eastAsia" w:ascii="仿宋" w:hAnsi="仿宋" w:eastAsia="仿宋" w:cs="仿宋"/>
                <w:sz w:val="21"/>
                <w:szCs w:val="21"/>
                <w:highlight w:val="none"/>
                <w:lang w:val="en-US" w:bidi="ar-SA"/>
              </w:rPr>
              <w:t xml:space="preserve">年</w:t>
            </w:r>
            <w:r/>
          </w:p>
        </w:tc>
        <w:tc>
          <w:tcPr>
            <w:tcW w:w="3150" w:type="dxa"/>
            <w:vAlign w:val="center"/>
            <w:vMerge w:val="continue"/>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r>
            <w:r/>
          </w:p>
        </w:tc>
      </w:tr>
      <w:tr>
        <w:trPr>
          <w:jc w:val="center"/>
          <w:trHeight w:val="318"/>
        </w:trPr>
        <w:tc>
          <w:tcPr>
            <w:tcW w:w="931" w:type="dxa"/>
            <w:vAlign w:val="center"/>
            <w:textDirection w:val="lrTb"/>
            <w:noWrap w:val="false"/>
          </w:tcPr>
          <w:p>
            <w:pPr>
              <w:ind w:left="120"/>
              <w:jc w:val="center"/>
              <w:widowControl/>
              <w:rPr>
                <w:rFonts w:hint="default"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5</w:t>
            </w:r>
            <w:r/>
          </w:p>
        </w:tc>
        <w:tc>
          <w:tcPr>
            <w:tcW w:w="2737"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采购包5（孤独症）</w:t>
            </w:r>
            <w:r/>
          </w:p>
        </w:tc>
        <w:tc>
          <w:tcPr>
            <w:tcW w:w="2279" w:type="dxa"/>
            <w:vAlign w:val="center"/>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t xml:space="preserve">16020元</w:t>
            </w:r>
            <w:r>
              <w:rPr>
                <w:rFonts w:hint="eastAsia" w:ascii="仿宋" w:hAnsi="仿宋" w:eastAsia="仿宋" w:cs="仿宋"/>
                <w:sz w:val="21"/>
                <w:szCs w:val="21"/>
                <w:highlight w:val="none"/>
                <w:lang w:val="en-US" w:eastAsia="zh-CN" w:bidi="ar-SA"/>
              </w:rPr>
              <w:t xml:space="preserve">/</w:t>
            </w:r>
            <w:r>
              <w:rPr>
                <w:rFonts w:hint="eastAsia" w:ascii="仿宋" w:hAnsi="仿宋" w:eastAsia="仿宋" w:cs="仿宋"/>
                <w:sz w:val="21"/>
                <w:szCs w:val="21"/>
                <w:highlight w:val="none"/>
                <w:lang w:val="en-US" w:bidi="ar-SA"/>
              </w:rPr>
              <w:t xml:space="preserve">人</w:t>
            </w:r>
            <w:r>
              <w:rPr>
                <w:rFonts w:hint="eastAsia" w:ascii="仿宋" w:hAnsi="仿宋" w:eastAsia="仿宋" w:cs="仿宋"/>
                <w:sz w:val="21"/>
                <w:szCs w:val="21"/>
                <w:highlight w:val="none"/>
                <w:lang w:val="en-US" w:eastAsia="zh-CN" w:bidi="ar-SA"/>
              </w:rPr>
              <w:t xml:space="preserve">/</w:t>
            </w:r>
            <w:r>
              <w:rPr>
                <w:rFonts w:hint="eastAsia" w:ascii="仿宋" w:hAnsi="仿宋" w:eastAsia="仿宋" w:cs="仿宋"/>
                <w:sz w:val="21"/>
                <w:szCs w:val="21"/>
                <w:highlight w:val="none"/>
                <w:lang w:val="en-US" w:bidi="ar-SA"/>
              </w:rPr>
              <w:t xml:space="preserve">年</w:t>
            </w:r>
            <w:r/>
          </w:p>
        </w:tc>
        <w:tc>
          <w:tcPr>
            <w:tcW w:w="3150" w:type="dxa"/>
            <w:vAlign w:val="center"/>
            <w:vMerge w:val="continue"/>
            <w:textDirection w:val="lrTb"/>
            <w:noWrap w:val="false"/>
          </w:tcPr>
          <w:p>
            <w:pPr>
              <w:ind w:left="120"/>
              <w:jc w:val="center"/>
              <w:widowControl/>
              <w:rPr>
                <w:rFonts w:hint="eastAsia" w:ascii="仿宋" w:hAnsi="仿宋" w:eastAsia="仿宋" w:cs="仿宋"/>
                <w:color w:val="000000"/>
                <w:sz w:val="21"/>
                <w:szCs w:val="21"/>
                <w:highlight w:val="none"/>
                <w:lang w:val="en-US" w:bidi="zh-CN"/>
              </w:rPr>
            </w:pPr>
            <w:r>
              <w:rPr>
                <w:rFonts w:hint="eastAsia" w:ascii="仿宋" w:hAnsi="仿宋" w:eastAsia="仿宋" w:cs="仿宋"/>
                <w:color w:val="000000"/>
                <w:sz w:val="21"/>
                <w:szCs w:val="21"/>
                <w:highlight w:val="none"/>
                <w:lang w:val="en-US" w:bidi="zh-CN"/>
              </w:rPr>
            </w:r>
            <w:r/>
          </w:p>
        </w:tc>
      </w:tr>
    </w:tbl>
    <w:p>
      <w:pPr>
        <w:keepLines/>
        <w:keepNext/>
        <w:spacing w:line="360" w:lineRule="auto"/>
        <w:rPr>
          <w:rFonts w:hint="eastAsia" w:ascii="仿宋" w:hAnsi="仿宋" w:eastAsia="仿宋" w:cs="仿宋"/>
          <w:b/>
          <w:bCs/>
          <w:sz w:val="21"/>
          <w:szCs w:val="21"/>
          <w:highlight w:val="none"/>
        </w:rPr>
        <w:outlineLvl w:val="1"/>
      </w:pPr>
      <w:r>
        <w:rPr>
          <w:rFonts w:hint="eastAsia" w:ascii="仿宋" w:hAnsi="仿宋" w:eastAsia="仿宋" w:cs="仿宋"/>
          <w:b/>
          <w:bCs/>
          <w:sz w:val="21"/>
          <w:szCs w:val="21"/>
          <w:highlight w:val="none"/>
        </w:rPr>
        <w:t xml:space="preserve">十</w:t>
      </w:r>
      <w:r>
        <w:rPr>
          <w:rFonts w:hint="eastAsia" w:ascii="仿宋" w:hAnsi="仿宋" w:eastAsia="仿宋" w:cs="仿宋"/>
          <w:b/>
          <w:bCs/>
          <w:sz w:val="21"/>
          <w:szCs w:val="21"/>
          <w:highlight w:val="none"/>
          <w:lang w:eastAsia="zh-CN"/>
        </w:rPr>
        <w:t xml:space="preserve">二</w:t>
      </w:r>
      <w:r>
        <w:rPr>
          <w:rFonts w:hint="eastAsia" w:ascii="仿宋" w:hAnsi="仿宋" w:eastAsia="仿宋" w:cs="仿宋"/>
          <w:b/>
          <w:bCs/>
          <w:sz w:val="21"/>
          <w:szCs w:val="21"/>
          <w:highlight w:val="none"/>
        </w:rPr>
        <w:t xml:space="preserve">、其他有关要求</w:t>
      </w:r>
      <w:r/>
    </w:p>
    <w:p>
      <w:pPr>
        <w:ind w:firstLine="480"/>
        <w:jc w:val="left"/>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1、本次</w:t>
      </w:r>
      <w:r>
        <w:rPr>
          <w:rFonts w:hint="eastAsia" w:ascii="仿宋" w:hAnsi="仿宋" w:eastAsia="仿宋" w:cs="仿宋"/>
          <w:sz w:val="21"/>
          <w:szCs w:val="21"/>
          <w:highlight w:val="none"/>
          <w:lang w:val="en-US" w:eastAsia="zh-CN"/>
        </w:rPr>
        <w:t xml:space="preserve">招标</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填报的价格不参与</w:t>
      </w:r>
      <w:r>
        <w:rPr>
          <w:rFonts w:hint="eastAsia" w:ascii="仿宋" w:hAnsi="仿宋" w:eastAsia="仿宋" w:cs="仿宋"/>
          <w:sz w:val="21"/>
          <w:szCs w:val="21"/>
          <w:highlight w:val="none"/>
          <w:lang w:eastAsia="zh-CN"/>
        </w:rPr>
        <w:t xml:space="preserve">评审</w:t>
      </w:r>
      <w:r>
        <w:rPr>
          <w:rFonts w:hint="eastAsia" w:ascii="仿宋" w:hAnsi="仿宋" w:eastAsia="仿宋" w:cs="仿宋"/>
          <w:sz w:val="21"/>
          <w:szCs w:val="21"/>
          <w:highlight w:val="none"/>
        </w:rPr>
        <w:t xml:space="preserve">。</w:t>
      </w:r>
      <w:r/>
    </w:p>
    <w:p>
      <w:pPr>
        <w:ind w:firstLine="48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2、实行政府采购</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诚信管理制度。对</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失信行为、不良行为等诚信信息，在本次</w:t>
      </w:r>
      <w:r>
        <w:rPr>
          <w:rFonts w:hint="eastAsia" w:ascii="仿宋" w:hAnsi="仿宋" w:eastAsia="仿宋" w:cs="仿宋"/>
          <w:sz w:val="21"/>
          <w:szCs w:val="21"/>
          <w:highlight w:val="none"/>
          <w:lang w:eastAsia="zh-CN"/>
        </w:rPr>
        <w:t xml:space="preserve">公开招标</w:t>
      </w:r>
      <w:r>
        <w:rPr>
          <w:rFonts w:hint="eastAsia" w:ascii="仿宋" w:hAnsi="仿宋" w:eastAsia="仿宋" w:cs="仿宋"/>
          <w:sz w:val="21"/>
          <w:szCs w:val="21"/>
          <w:highlight w:val="none"/>
        </w:rPr>
        <w:t xml:space="preserve">采购实施工作中予以</w:t>
      </w:r>
      <w:r>
        <w:rPr>
          <w:rFonts w:hint="eastAsia" w:ascii="仿宋" w:hAnsi="仿宋" w:eastAsia="仿宋" w:cs="仿宋"/>
          <w:bCs/>
          <w:sz w:val="21"/>
          <w:szCs w:val="21"/>
          <w:highlight w:val="none"/>
        </w:rPr>
        <w:t xml:space="preserve">记录并按规定进行处理。</w:t>
      </w:r>
      <w:r/>
    </w:p>
    <w:p>
      <w:pPr>
        <w:ind w:firstLine="480"/>
        <w:jc w:val="left"/>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3、在项目评审结束至协议履约期间，</w:t>
      </w:r>
      <w:r>
        <w:rPr>
          <w:rFonts w:hint="eastAsia" w:ascii="仿宋" w:hAnsi="仿宋" w:eastAsia="仿宋" w:cs="仿宋"/>
          <w:bCs/>
          <w:color w:val="000000"/>
          <w:sz w:val="21"/>
          <w:szCs w:val="21"/>
          <w:highlight w:val="none"/>
          <w:lang w:val="en-US" w:eastAsia="zh-CN"/>
        </w:rPr>
        <w:t xml:space="preserve">采购人</w:t>
      </w:r>
      <w:r>
        <w:rPr>
          <w:rFonts w:hint="eastAsia" w:ascii="仿宋" w:hAnsi="仿宋" w:eastAsia="仿宋" w:cs="仿宋"/>
          <w:bCs/>
          <w:color w:val="000000"/>
          <w:sz w:val="21"/>
          <w:szCs w:val="21"/>
          <w:highlight w:val="none"/>
        </w:rPr>
        <w:t xml:space="preserve">及财政监督管理部门</w:t>
      </w:r>
      <w:r>
        <w:rPr>
          <w:rFonts w:hint="eastAsia" w:ascii="仿宋" w:hAnsi="仿宋" w:eastAsia="仿宋" w:cs="仿宋"/>
          <w:bCs/>
          <w:sz w:val="21"/>
          <w:szCs w:val="21"/>
          <w:highlight w:val="none"/>
        </w:rPr>
        <w:t xml:space="preserve">有权要求</w:t>
      </w:r>
      <w:r>
        <w:rPr>
          <w:rFonts w:hint="eastAsia" w:ascii="仿宋" w:hAnsi="仿宋" w:eastAsia="仿宋" w:cs="仿宋"/>
          <w:bCs/>
          <w:sz w:val="21"/>
          <w:szCs w:val="21"/>
          <w:highlight w:val="none"/>
          <w:lang w:eastAsia="zh-CN"/>
        </w:rPr>
        <w:t xml:space="preserve">投标人</w:t>
      </w:r>
      <w:r>
        <w:rPr>
          <w:rFonts w:hint="eastAsia" w:ascii="仿宋" w:hAnsi="仿宋" w:eastAsia="仿宋" w:cs="仿宋"/>
          <w:bCs/>
          <w:sz w:val="21"/>
          <w:szCs w:val="21"/>
          <w:highlight w:val="none"/>
        </w:rPr>
        <w:t xml:space="preserve">出具申请文件中的相关证明材料原件，予以确认其真实性和有效性。</w:t>
      </w:r>
      <w:r/>
    </w:p>
    <w:p>
      <w:pPr>
        <w:ind w:firstLine="480"/>
        <w:jc w:val="left"/>
        <w:spacing w:line="360" w:lineRule="auto"/>
        <w:rPr>
          <w:rFonts w:hint="eastAsia" w:ascii="仿宋" w:hAnsi="仿宋" w:eastAsia="仿宋" w:cs="仿宋"/>
          <w:bCs/>
          <w:sz w:val="21"/>
          <w:szCs w:val="21"/>
          <w:highlight w:val="none"/>
        </w:rPr>
      </w:pPr>
      <w:r>
        <w:rPr>
          <w:rFonts w:hint="eastAsia" w:ascii="仿宋" w:hAnsi="仿宋" w:eastAsia="仿宋" w:cs="仿宋"/>
          <w:sz w:val="21"/>
          <w:szCs w:val="21"/>
          <w:highlight w:val="none"/>
        </w:rPr>
        <w:t xml:space="preserve">4、依</w:t>
      </w:r>
      <w:r>
        <w:rPr>
          <w:rFonts w:hint="eastAsia" w:ascii="仿宋" w:hAnsi="仿宋" w:eastAsia="仿宋" w:cs="仿宋"/>
          <w:bCs/>
          <w:sz w:val="21"/>
          <w:szCs w:val="21"/>
          <w:highlight w:val="none"/>
        </w:rPr>
        <w:t xml:space="preserve">据</w:t>
      </w:r>
      <w:r>
        <w:rPr>
          <w:rFonts w:hint="eastAsia" w:ascii="仿宋" w:hAnsi="仿宋" w:eastAsia="仿宋" w:cs="仿宋"/>
          <w:bCs/>
          <w:sz w:val="21"/>
          <w:szCs w:val="21"/>
          <w:highlight w:val="none"/>
          <w:lang w:val="en-US" w:eastAsia="zh-CN"/>
        </w:rPr>
        <w:t xml:space="preserve">相关规定，分包必须经过采购人同意方可进行</w:t>
      </w:r>
      <w:r>
        <w:rPr>
          <w:rFonts w:hint="eastAsia" w:ascii="仿宋" w:hAnsi="仿宋" w:eastAsia="仿宋" w:cs="仿宋"/>
          <w:bCs/>
          <w:sz w:val="21"/>
          <w:szCs w:val="21"/>
          <w:highlight w:val="none"/>
        </w:rPr>
        <w:t xml:space="preserve">。</w:t>
      </w:r>
      <w:r/>
    </w:p>
    <w:p>
      <w:pPr>
        <w:ind w:firstLine="480"/>
        <w:jc w:val="left"/>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5、工作中涉及的敏感资料、电子数据等相关信息，</w:t>
      </w:r>
      <w:r>
        <w:rPr>
          <w:rFonts w:hint="eastAsia" w:ascii="仿宋" w:hAnsi="仿宋" w:eastAsia="仿宋" w:cs="仿宋"/>
          <w:bCs/>
          <w:sz w:val="21"/>
          <w:szCs w:val="21"/>
          <w:highlight w:val="none"/>
          <w:lang w:eastAsia="zh-CN"/>
        </w:rPr>
        <w:t xml:space="preserve">中标投标人</w:t>
      </w:r>
      <w:r>
        <w:rPr>
          <w:rFonts w:hint="eastAsia" w:ascii="仿宋" w:hAnsi="仿宋" w:eastAsia="仿宋" w:cs="仿宋"/>
          <w:bCs/>
          <w:sz w:val="21"/>
          <w:szCs w:val="21"/>
          <w:highlight w:val="none"/>
        </w:rPr>
        <w:t xml:space="preserve">应严格执行保密的相关规定，不得以任何方式向任何第三人披露、泄露或许可第三人使用，否则追究其相应法律责任。</w:t>
      </w:r>
      <w:r/>
    </w:p>
    <w:p>
      <w:pPr>
        <w:ind w:firstLine="480"/>
        <w:jc w:val="left"/>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6、提供康复服务机构从业人员花名册</w:t>
      </w:r>
      <w:r>
        <w:rPr>
          <w:rFonts w:hint="eastAsia" w:ascii="仿宋" w:hAnsi="仿宋" w:eastAsia="仿宋" w:cs="仿宋"/>
          <w:bCs/>
          <w:color w:val="auto"/>
          <w:sz w:val="21"/>
          <w:szCs w:val="21"/>
          <w:highlight w:val="none"/>
          <w:lang w:eastAsia="zh-CN"/>
        </w:rPr>
        <w:t xml:space="preserve">，提供</w:t>
      </w:r>
      <w:r>
        <w:rPr>
          <w:rFonts w:hint="eastAsia" w:ascii="仿宋" w:hAnsi="仿宋" w:eastAsia="仿宋" w:cs="仿宋"/>
          <w:bCs/>
          <w:color w:val="auto"/>
          <w:sz w:val="21"/>
          <w:szCs w:val="21"/>
          <w:highlight w:val="none"/>
          <w:lang w:val="en-US" w:eastAsia="zh-CN"/>
        </w:rPr>
        <w:t xml:space="preserve">2026年1月1日以来任意一个月</w:t>
      </w:r>
      <w:r>
        <w:rPr>
          <w:rFonts w:hint="eastAsia" w:ascii="仿宋" w:hAnsi="仿宋" w:eastAsia="仿宋" w:cs="仿宋"/>
          <w:bCs/>
          <w:color w:val="auto"/>
          <w:sz w:val="21"/>
          <w:szCs w:val="21"/>
          <w:highlight w:val="none"/>
        </w:rPr>
        <w:t xml:space="preserve">缴纳的社保证明清单。</w:t>
      </w:r>
      <w:r/>
    </w:p>
    <w:p>
      <w:pPr>
        <w:ind w:firstLine="480"/>
        <w:jc w:val="left"/>
        <w:keepLines w:val="0"/>
        <w:keepNext w:val="0"/>
        <w:pageBreakBefore w:val="0"/>
        <w:spacing w:line="360" w:lineRule="auto"/>
        <w:widowControl/>
        <w:rPr>
          <w:rFonts w:hint="eastAsia" w:ascii="仿宋" w:hAnsi="仿宋" w:eastAsia="仿宋" w:cs="仿宋"/>
          <w:bCs/>
          <w:sz w:val="21"/>
          <w:szCs w:val="21"/>
          <w:highlight w:val="none"/>
          <w:lang w:val="en-US" w:eastAsia="zh-CN" w:bidi="ar-SA"/>
        </w:rPr>
      </w:pPr>
      <w:r>
        <w:rPr>
          <w:rFonts w:hint="eastAsia" w:ascii="仿宋" w:hAnsi="仿宋" w:eastAsia="仿宋" w:cs="仿宋"/>
          <w:bCs/>
          <w:sz w:val="21"/>
          <w:szCs w:val="21"/>
          <w:highlight w:val="none"/>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highlight w:val="none"/>
          <w:lang w:val="en-US" w:eastAsia="zh-CN" w:bidi="ar-SA"/>
        </w:rPr>
      </w:pPr>
      <w:r>
        <w:rPr>
          <w:rFonts w:hint="eastAsia" w:ascii="宋体" w:hAnsi="宋体" w:eastAsia="宋体" w:cs="Vrinda"/>
          <w:color w:val="auto"/>
          <w:sz w:val="24"/>
          <w:szCs w:val="24"/>
          <w:highlight w:val="none"/>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highlight w:val="none"/>
          <w:lang w:val="en-US" w:eastAsia="zh-CN" w:bidi="ar-SA"/>
        </w:rPr>
      </w:pPr>
      <w:r>
        <w:rPr>
          <w:rFonts w:hint="eastAsia" w:ascii="宋体" w:hAnsi="宋体" w:eastAsia="宋体" w:cs="Vrinda"/>
          <w:color w:val="auto"/>
          <w:sz w:val="24"/>
          <w:szCs w:val="24"/>
          <w:highlight w:val="none"/>
          <w:lang w:val="en-US" w:eastAsia="zh-CN" w:bidi="ar-SA"/>
        </w:rPr>
      </w:r>
      <w:r/>
    </w:p>
    <w:p>
      <w:pPr>
        <w:rPr>
          <w:rFonts w:hint="default" w:ascii="黑体" w:hAnsi="黑体" w:eastAsia="黑体" w:cs="Times New Roman"/>
          <w:b w:val="0"/>
          <w:bCs/>
          <w:sz w:val="44"/>
          <w:szCs w:val="44"/>
          <w:highlight w:val="none"/>
          <w:lang w:val="en-US" w:eastAsia="zh-CN" w:bidi="ar-SA"/>
        </w:rPr>
      </w:pPr>
      <w:r>
        <w:rPr>
          <w:rFonts w:hint="default" w:ascii="黑体" w:hAnsi="黑体" w:eastAsia="黑体" w:cs="Times New Roman"/>
          <w:b w:val="0"/>
          <w:bCs/>
          <w:sz w:val="44"/>
          <w:szCs w:val="44"/>
          <w:highlight w:val="none"/>
          <w:lang w:val="en-US" w:eastAsia="zh-CN" w:bidi="ar-SA"/>
        </w:rPr>
      </w:r>
      <w:r/>
    </w:p>
    <w:p>
      <w:pPr>
        <w:ind w:firstLine="560"/>
        <w:jc w:val="center"/>
        <w:keepLines w:val="0"/>
        <w:keepNext w:val="0"/>
        <w:pageBreakBefore w:val="0"/>
        <w:spacing w:line="520" w:lineRule="exact"/>
        <w:widowControl w:val="off"/>
        <w:rPr>
          <w:rFonts w:hint="default" w:ascii="黑体" w:hAnsi="黑体" w:eastAsia="黑体" w:cs="Times New Roman"/>
          <w:b w:val="0"/>
          <w:bCs/>
          <w:sz w:val="44"/>
          <w:szCs w:val="44"/>
          <w:highlight w:val="none"/>
          <w:lang w:val="en-US" w:eastAsia="zh-CN" w:bidi="ar-SA"/>
        </w:rPr>
      </w:pPr>
      <w:r>
        <w:rPr>
          <w:rFonts w:hint="default" w:ascii="黑体" w:hAnsi="黑体" w:eastAsia="黑体" w:cs="Times New Roman"/>
          <w:b w:val="0"/>
          <w:bCs/>
          <w:sz w:val="44"/>
          <w:szCs w:val="44"/>
          <w:highlight w:val="none"/>
          <w:lang w:val="en-US" w:eastAsia="zh-CN" w:bidi="ar-SA"/>
        </w:rPr>
        <w:t xml:space="preserve">第五章</w:t>
      </w:r>
      <w:r>
        <w:rPr>
          <w:rFonts w:hint="eastAsia" w:ascii="黑体" w:hAnsi="黑体" w:eastAsia="黑体" w:cs="Times New Roman"/>
          <w:b w:val="0"/>
          <w:bCs/>
          <w:sz w:val="44"/>
          <w:szCs w:val="44"/>
          <w:highlight w:val="none"/>
          <w:lang w:val="en-US" w:eastAsia="zh-CN" w:bidi="ar-SA"/>
        </w:rPr>
        <w:t xml:space="preserve">  评标方法与评审标准</w:t>
      </w:r>
      <w:bookmarkEnd w:id="7"/>
      <w:r/>
      <w:r/>
    </w:p>
    <w:p>
      <w:pPr>
        <w:ind w:firstLine="48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w:t>
      </w:r>
      <w:r>
        <w:rPr>
          <w:rFonts w:hint="eastAsia" w:ascii="仿宋" w:hAnsi="仿宋" w:eastAsia="仿宋" w:cs="仿宋"/>
          <w:sz w:val="21"/>
          <w:szCs w:val="21"/>
          <w:highlight w:val="none"/>
          <w:lang w:eastAsia="zh-CN"/>
        </w:rPr>
        <w:t xml:space="preserve">评标</w:t>
      </w:r>
      <w:r>
        <w:rPr>
          <w:rFonts w:hint="eastAsia" w:ascii="仿宋" w:hAnsi="仿宋" w:eastAsia="仿宋" w:cs="仿宋"/>
          <w:sz w:val="21"/>
          <w:szCs w:val="21"/>
          <w:highlight w:val="none"/>
        </w:rPr>
        <w:t xml:space="preserve">方法</w:t>
      </w:r>
      <w:r/>
    </w:p>
    <w:p>
      <w:pPr>
        <w:ind w:firstLine="480"/>
        <w:jc w:val="left"/>
        <w:spacing w:line="360" w:lineRule="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 xml:space="preserve">综合评分法：</w:t>
      </w:r>
      <w:r>
        <w:rPr>
          <w:rFonts w:hint="eastAsia" w:ascii="仿宋" w:hAnsi="仿宋" w:eastAsia="仿宋" w:cs="仿宋"/>
          <w:color w:val="auto"/>
          <w:sz w:val="21"/>
          <w:szCs w:val="21"/>
          <w:highlight w:val="none"/>
        </w:rPr>
        <w:t xml:space="preserve">是指</w:t>
      </w:r>
      <w:r>
        <w:rPr>
          <w:rFonts w:hint="eastAsia" w:ascii="仿宋" w:hAnsi="仿宋" w:eastAsia="仿宋" w:cs="仿宋"/>
          <w:color w:val="auto"/>
          <w:sz w:val="21"/>
          <w:szCs w:val="21"/>
          <w:highlight w:val="none"/>
          <w:lang w:eastAsia="zh-CN"/>
        </w:rPr>
        <w:t xml:space="preserve">投标</w:t>
      </w:r>
      <w:r>
        <w:rPr>
          <w:rFonts w:hint="eastAsia" w:ascii="仿宋" w:hAnsi="仿宋" w:eastAsia="仿宋" w:cs="仿宋"/>
          <w:color w:val="auto"/>
          <w:sz w:val="21"/>
          <w:szCs w:val="21"/>
          <w:highlight w:val="none"/>
        </w:rPr>
        <w:t xml:space="preserve">文件满足</w:t>
      </w:r>
      <w:r>
        <w:rPr>
          <w:rFonts w:hint="eastAsia" w:ascii="仿宋" w:hAnsi="仿宋" w:eastAsia="仿宋" w:cs="仿宋"/>
          <w:color w:val="auto"/>
          <w:sz w:val="21"/>
          <w:szCs w:val="21"/>
          <w:highlight w:val="none"/>
          <w:lang w:eastAsia="zh-CN"/>
        </w:rPr>
        <w:t xml:space="preserve">招标</w:t>
      </w:r>
      <w:r>
        <w:rPr>
          <w:rFonts w:hint="eastAsia" w:ascii="仿宋" w:hAnsi="仿宋" w:eastAsia="仿宋" w:cs="仿宋"/>
          <w:color w:val="auto"/>
          <w:sz w:val="21"/>
          <w:szCs w:val="21"/>
          <w:highlight w:val="none"/>
        </w:rPr>
        <w:t xml:space="preserve">文件全部实质性要求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且</w:t>
      </w:r>
      <w:r>
        <w:rPr>
          <w:rFonts w:hint="eastAsia" w:ascii="仿宋" w:hAnsi="仿宋" w:eastAsia="仿宋" w:cs="仿宋"/>
          <w:color w:val="auto"/>
          <w:sz w:val="21"/>
          <w:szCs w:val="21"/>
          <w:highlight w:val="none"/>
          <w:lang w:eastAsia="zh-CN"/>
        </w:rPr>
        <w:t xml:space="preserve">按照</w:t>
      </w:r>
      <w:r>
        <w:rPr>
          <w:rFonts w:hint="eastAsia" w:ascii="仿宋" w:hAnsi="仿宋" w:eastAsia="仿宋" w:cs="仿宋"/>
          <w:color w:val="auto"/>
          <w:sz w:val="21"/>
          <w:szCs w:val="21"/>
          <w:highlight w:val="none"/>
        </w:rPr>
        <w:t xml:space="preserve">评审因素的量化指标评审得分最高的</w:t>
      </w:r>
      <w:r>
        <w:rPr>
          <w:rFonts w:hint="eastAsia" w:ascii="仿宋" w:hAnsi="仿宋" w:eastAsia="仿宋" w:cs="仿宋"/>
          <w:color w:val="auto"/>
          <w:sz w:val="21"/>
          <w:szCs w:val="21"/>
          <w:highlight w:val="none"/>
          <w:lang w:eastAsia="zh-CN"/>
        </w:rPr>
        <w:t xml:space="preserve">投标人</w:t>
      </w:r>
      <w:r>
        <w:rPr>
          <w:rFonts w:hint="eastAsia" w:ascii="仿宋" w:hAnsi="仿宋" w:eastAsia="仿宋" w:cs="仿宋"/>
          <w:color w:val="auto"/>
          <w:sz w:val="21"/>
          <w:szCs w:val="21"/>
          <w:highlight w:val="none"/>
        </w:rPr>
        <w:t xml:space="preserve">为</w:t>
      </w:r>
      <w:r>
        <w:rPr>
          <w:rFonts w:hint="eastAsia" w:ascii="仿宋" w:hAnsi="仿宋" w:eastAsia="仿宋" w:cs="仿宋"/>
          <w:color w:val="auto"/>
          <w:sz w:val="21"/>
          <w:szCs w:val="21"/>
          <w:highlight w:val="none"/>
          <w:lang w:eastAsia="zh-CN"/>
        </w:rPr>
        <w:t xml:space="preserve">中标</w:t>
      </w:r>
      <w:r>
        <w:rPr>
          <w:rFonts w:hint="eastAsia" w:ascii="仿宋" w:hAnsi="仿宋" w:eastAsia="仿宋" w:cs="仿宋"/>
          <w:color w:val="auto"/>
          <w:sz w:val="21"/>
          <w:szCs w:val="21"/>
          <w:highlight w:val="none"/>
        </w:rPr>
        <w:t xml:space="preserve">候选</w:t>
      </w:r>
      <w:r>
        <w:rPr>
          <w:rFonts w:hint="eastAsia" w:ascii="仿宋" w:hAnsi="仿宋" w:eastAsia="仿宋" w:cs="仿宋"/>
          <w:color w:val="auto"/>
          <w:sz w:val="21"/>
          <w:szCs w:val="21"/>
          <w:highlight w:val="none"/>
          <w:lang w:eastAsia="zh-CN"/>
        </w:rPr>
        <w:t xml:space="preserve">人</w:t>
      </w:r>
      <w:r>
        <w:rPr>
          <w:rFonts w:hint="eastAsia" w:ascii="仿宋" w:hAnsi="仿宋" w:eastAsia="仿宋" w:cs="仿宋"/>
          <w:color w:val="auto"/>
          <w:sz w:val="21"/>
          <w:szCs w:val="21"/>
          <w:highlight w:val="none"/>
        </w:rPr>
        <w:t xml:space="preserve">的</w:t>
      </w:r>
      <w:r>
        <w:rPr>
          <w:rFonts w:hint="eastAsia" w:ascii="仿宋" w:hAnsi="仿宋" w:eastAsia="仿宋" w:cs="仿宋"/>
          <w:color w:val="auto"/>
          <w:sz w:val="21"/>
          <w:szCs w:val="21"/>
          <w:highlight w:val="none"/>
          <w:lang w:eastAsia="zh-CN"/>
        </w:rPr>
        <w:t xml:space="preserve">评标</w:t>
      </w:r>
      <w:r>
        <w:rPr>
          <w:rFonts w:hint="eastAsia" w:ascii="仿宋" w:hAnsi="仿宋" w:eastAsia="仿宋" w:cs="仿宋"/>
          <w:color w:val="auto"/>
          <w:sz w:val="21"/>
          <w:szCs w:val="21"/>
          <w:highlight w:val="none"/>
        </w:rPr>
        <w:t xml:space="preserve">方法。</w:t>
      </w:r>
      <w:r/>
    </w:p>
    <w:p>
      <w:pPr>
        <w:ind w:firstLine="48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评标结果按评审后得分由高到低顺序排列。得分相同的</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按</w:t>
      </w:r>
      <w:r>
        <w:rPr>
          <w:rFonts w:hint="eastAsia" w:ascii="仿宋" w:hAnsi="仿宋" w:eastAsia="仿宋" w:cs="仿宋"/>
          <w:sz w:val="21"/>
          <w:szCs w:val="21"/>
          <w:highlight w:val="none"/>
          <w:lang w:eastAsia="zh-CN"/>
        </w:rPr>
        <w:t xml:space="preserve">投标报价</w:t>
      </w:r>
      <w:r>
        <w:rPr>
          <w:rFonts w:hint="eastAsia" w:ascii="仿宋" w:hAnsi="仿宋" w:eastAsia="仿宋" w:cs="仿宋"/>
          <w:sz w:val="21"/>
          <w:szCs w:val="21"/>
          <w:highlight w:val="none"/>
        </w:rPr>
        <w:t xml:space="preserve">由</w:t>
      </w:r>
      <w:r>
        <w:rPr>
          <w:rFonts w:hint="eastAsia" w:ascii="仿宋" w:hAnsi="仿宋" w:eastAsia="仿宋" w:cs="仿宋"/>
          <w:sz w:val="21"/>
          <w:szCs w:val="21"/>
          <w:highlight w:val="none"/>
          <w:lang w:eastAsia="zh-CN"/>
        </w:rPr>
        <w:t xml:space="preserve">低</w:t>
      </w:r>
      <w:r>
        <w:rPr>
          <w:rFonts w:hint="eastAsia" w:ascii="仿宋" w:hAnsi="仿宋" w:eastAsia="仿宋" w:cs="仿宋"/>
          <w:sz w:val="21"/>
          <w:szCs w:val="21"/>
          <w:highlight w:val="none"/>
        </w:rPr>
        <w:t xml:space="preserve">到</w:t>
      </w:r>
      <w:r>
        <w:rPr>
          <w:rFonts w:hint="eastAsia" w:ascii="仿宋" w:hAnsi="仿宋" w:eastAsia="仿宋" w:cs="仿宋"/>
          <w:sz w:val="21"/>
          <w:szCs w:val="21"/>
          <w:highlight w:val="none"/>
          <w:lang w:eastAsia="zh-CN"/>
        </w:rPr>
        <w:t xml:space="preserve">高</w:t>
      </w:r>
      <w:r>
        <w:rPr>
          <w:rFonts w:hint="eastAsia" w:ascii="仿宋" w:hAnsi="仿宋" w:eastAsia="仿宋" w:cs="仿宋"/>
          <w:sz w:val="21"/>
          <w:szCs w:val="21"/>
          <w:highlight w:val="none"/>
        </w:rPr>
        <w:t xml:space="preserve">顺序排列。得分</w:t>
      </w:r>
      <w:r>
        <w:rPr>
          <w:rFonts w:hint="eastAsia" w:ascii="仿宋" w:hAnsi="仿宋" w:eastAsia="仿宋" w:cs="仿宋"/>
          <w:sz w:val="21"/>
          <w:szCs w:val="21"/>
          <w:highlight w:val="none"/>
          <w:lang w:eastAsia="zh-CN"/>
        </w:rPr>
        <w:t xml:space="preserve">且投标报价相同的并列。</w:t>
      </w:r>
      <w:r>
        <w:rPr>
          <w:rFonts w:hint="eastAsia" w:ascii="仿宋" w:hAnsi="仿宋" w:eastAsia="仿宋" w:cs="仿宋"/>
          <w:sz w:val="21"/>
          <w:szCs w:val="21"/>
          <w:highlight w:val="none"/>
        </w:rPr>
        <w:t xml:space="preserve">投标文件满足招标文件全部实质性要求，按照评审因素的量化指标评审得分最高的投标人为</w:t>
      </w:r>
      <w:r>
        <w:rPr>
          <w:rFonts w:hint="eastAsia" w:ascii="仿宋" w:hAnsi="仿宋" w:eastAsia="仿宋" w:cs="仿宋"/>
          <w:sz w:val="21"/>
          <w:szCs w:val="21"/>
          <w:highlight w:val="none"/>
          <w:lang w:val="en-US" w:eastAsia="zh-CN"/>
        </w:rPr>
        <w:t xml:space="preserve">排名第一的</w:t>
      </w:r>
      <w:r>
        <w:rPr>
          <w:rFonts w:hint="eastAsia" w:ascii="仿宋" w:hAnsi="仿宋" w:eastAsia="仿宋" w:cs="仿宋"/>
          <w:sz w:val="21"/>
          <w:szCs w:val="21"/>
          <w:highlight w:val="none"/>
        </w:rPr>
        <w:t xml:space="preserve">中标候选人。</w:t>
      </w:r>
      <w:r/>
    </w:p>
    <w:p>
      <w:pPr>
        <w:ind w:firstLine="48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得分</w:t>
      </w:r>
      <w:r>
        <w:rPr>
          <w:rFonts w:hint="eastAsia" w:ascii="仿宋" w:hAnsi="仿宋" w:eastAsia="仿宋" w:cs="仿宋"/>
          <w:sz w:val="21"/>
          <w:szCs w:val="21"/>
          <w:highlight w:val="none"/>
          <w:lang w:eastAsia="zh-CN"/>
        </w:rPr>
        <w:t xml:space="preserve">且投标报价相同的并列的按照</w:t>
      </w:r>
      <w:r>
        <w:rPr>
          <w:rFonts w:hint="eastAsia" w:ascii="仿宋" w:hAnsi="仿宋" w:eastAsia="仿宋" w:cs="仿宋"/>
          <w:sz w:val="21"/>
          <w:szCs w:val="21"/>
          <w:highlight w:val="none"/>
        </w:rPr>
        <w:t xml:space="preserve">技术</w:t>
      </w:r>
      <w:r>
        <w:rPr>
          <w:rFonts w:hint="eastAsia" w:ascii="仿宋" w:hAnsi="仿宋" w:eastAsia="仿宋" w:cs="仿宋"/>
          <w:sz w:val="21"/>
          <w:szCs w:val="21"/>
          <w:highlight w:val="none"/>
          <w:lang w:eastAsia="zh-CN"/>
        </w:rPr>
        <w:t xml:space="preserve">部分</w:t>
      </w:r>
      <w:r>
        <w:rPr>
          <w:rFonts w:hint="eastAsia" w:ascii="仿宋" w:hAnsi="仿宋" w:eastAsia="仿宋" w:cs="仿宋"/>
          <w:sz w:val="21"/>
          <w:szCs w:val="21"/>
          <w:highlight w:val="none"/>
        </w:rPr>
        <w:t xml:space="preserve">评审得分最高的投标人为</w:t>
      </w:r>
      <w:r>
        <w:rPr>
          <w:rFonts w:hint="eastAsia" w:ascii="仿宋" w:hAnsi="仿宋" w:eastAsia="仿宋" w:cs="仿宋"/>
          <w:sz w:val="21"/>
          <w:szCs w:val="21"/>
          <w:highlight w:val="none"/>
          <w:lang w:val="en-US" w:eastAsia="zh-CN"/>
        </w:rPr>
        <w:t xml:space="preserve">排名第一的</w:t>
      </w:r>
      <w:r>
        <w:rPr>
          <w:rFonts w:hint="eastAsia" w:ascii="仿宋" w:hAnsi="仿宋" w:eastAsia="仿宋" w:cs="仿宋"/>
          <w:sz w:val="21"/>
          <w:szCs w:val="21"/>
          <w:highlight w:val="none"/>
        </w:rPr>
        <w:t xml:space="preserve">中标候选人。</w:t>
      </w:r>
      <w:r/>
    </w:p>
    <w:p>
      <w:pPr>
        <w:ind w:firstLine="420"/>
        <w:jc w:val="both"/>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评标委员会构成：本采购项目评审小组的评委由评审专家、采购人代表组成，评审专家在江苏省政府采购专家库随机抽取。</w:t>
      </w:r>
      <w:r/>
    </w:p>
    <w:p>
      <w:pPr>
        <w:ind w:firstLine="420"/>
        <w:jc w:val="both"/>
        <w:spacing w:line="36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评标原则：评审小组必须公平、公正、客观，不带任何倾向性和启发性；不得向外界透露任何与评标有关的内容；任何单位和个人不得干扰、影响评标的正常进行；评审小组及有关工作人员不得私下与投标人接触。</w:t>
      </w:r>
      <w:r/>
    </w:p>
    <w:p>
      <w:pPr>
        <w:ind w:firstLine="480"/>
        <w:jc w:val="left"/>
        <w:spacing w:line="360" w:lineRule="auto"/>
        <w:rPr>
          <w:rFonts w:hint="eastAsia" w:ascii="仿宋" w:hAnsi="仿宋" w:eastAsia="仿宋" w:cs="仿宋"/>
          <w:szCs w:val="21"/>
          <w:highlight w:val="none"/>
        </w:rPr>
      </w:pPr>
      <w:r>
        <w:rPr>
          <w:rFonts w:hint="eastAsia" w:ascii="仿宋" w:hAnsi="仿宋" w:eastAsia="仿宋" w:cs="仿宋"/>
          <w:sz w:val="21"/>
          <w:szCs w:val="21"/>
          <w:highlight w:val="none"/>
          <w:lang w:val="en-US" w:eastAsia="zh-CN" w:bidi="ar-SA"/>
        </w:rPr>
        <w:t xml:space="preserve">本项目分为五个采购包，评审按采购包顺序（采购包1→采购包2→采购包3→采购包4→采购包5）依次进行，投标人可兼投并兼中。</w:t>
      </w:r>
      <w:r/>
    </w:p>
    <w:p>
      <w:pPr>
        <w:numPr>
          <w:ilvl w:val="0"/>
          <w:numId w:val="5"/>
        </w:numPr>
        <w:ind w:firstLine="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评审标准</w:t>
      </w:r>
      <w:r/>
    </w:p>
    <w:p>
      <w:pPr>
        <w:numPr>
          <w:ilvl w:val="-1"/>
          <w:numId w:val="0"/>
        </w:numPr>
        <w:ind w:firstLine="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本次</w:t>
      </w:r>
      <w:r>
        <w:rPr>
          <w:rFonts w:hint="eastAsia" w:ascii="仿宋" w:hAnsi="仿宋" w:eastAsia="仿宋" w:cs="仿宋"/>
          <w:sz w:val="21"/>
          <w:szCs w:val="21"/>
          <w:highlight w:val="none"/>
          <w:lang w:val="en-US" w:eastAsia="zh-CN"/>
        </w:rPr>
        <w:t xml:space="preserve">招标</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填报的价格不参与</w:t>
      </w:r>
      <w:r>
        <w:rPr>
          <w:rFonts w:hint="eastAsia" w:ascii="仿宋" w:hAnsi="仿宋" w:eastAsia="仿宋" w:cs="仿宋"/>
          <w:sz w:val="21"/>
          <w:szCs w:val="21"/>
          <w:highlight w:val="none"/>
          <w:lang w:eastAsia="zh-CN"/>
        </w:rPr>
        <w:t xml:space="preserve">评审</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报价单价改变作无效处理。</w:t>
      </w:r>
      <w:r/>
    </w:p>
    <w:p>
      <w:pPr>
        <w:ind w:firstLine="48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（1）评标时，评委会以招标文件为评标依据，评委会各成员独立对每个投标人的投标文件进行评价，并汇总每个投标人的得分。</w:t>
      </w:r>
      <w:r/>
    </w:p>
    <w:p>
      <w:pPr>
        <w:ind w:firstLine="48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（2）本项目评分总分为100分，按四舍五入取至小数点后两位。</w:t>
      </w:r>
      <w:r/>
    </w:p>
    <w:p>
      <w:pPr>
        <w:ind w:firstLine="48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（3）总得分=技术</w:t>
      </w:r>
      <w:r>
        <w:rPr>
          <w:rFonts w:hint="eastAsia" w:ascii="仿宋" w:hAnsi="仿宋" w:eastAsia="仿宋" w:cs="仿宋"/>
          <w:sz w:val="21"/>
          <w:szCs w:val="21"/>
          <w:highlight w:val="none"/>
          <w:lang w:val="en-US" w:eastAsia="zh-CN"/>
        </w:rPr>
        <w:t xml:space="preserve">部分</w:t>
      </w:r>
      <w:r>
        <w:rPr>
          <w:rFonts w:hint="eastAsia" w:ascii="仿宋" w:hAnsi="仿宋" w:eastAsia="仿宋" w:cs="仿宋"/>
          <w:sz w:val="21"/>
          <w:szCs w:val="21"/>
          <w:highlight w:val="none"/>
        </w:rPr>
        <w:t xml:space="preserve">+商务</w:t>
      </w:r>
      <w:r>
        <w:rPr>
          <w:rFonts w:hint="eastAsia" w:ascii="仿宋" w:hAnsi="仿宋" w:eastAsia="仿宋" w:cs="仿宋"/>
          <w:sz w:val="21"/>
          <w:szCs w:val="21"/>
          <w:highlight w:val="none"/>
          <w:lang w:eastAsia="zh-CN"/>
        </w:rPr>
        <w:t xml:space="preserve">部分</w:t>
      </w:r>
      <w:r>
        <w:rPr>
          <w:rFonts w:hint="eastAsia" w:ascii="仿宋" w:hAnsi="仿宋" w:eastAsia="仿宋" w:cs="仿宋"/>
          <w:sz w:val="21"/>
          <w:szCs w:val="21"/>
          <w:highlight w:val="none"/>
        </w:rPr>
        <w:t xml:space="preserve">。</w:t>
      </w:r>
      <w:r/>
    </w:p>
    <w:p>
      <w:pPr>
        <w:ind w:firstLine="480"/>
        <w:jc w:val="left"/>
        <w:keepLines w:val="0"/>
        <w:keepNext w:val="0"/>
        <w:spacing w:line="360" w:lineRule="auto"/>
        <w:rPr>
          <w:rFonts w:hint="eastAsia" w:ascii="仿宋" w:hAnsi="仿宋" w:eastAsia="仿宋" w:cs="仿宋"/>
          <w:sz w:val="21"/>
          <w:szCs w:val="21"/>
          <w:highlight w:val="none"/>
        </w:rPr>
        <w:outlineLvl w:val="9"/>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评审阶段人员重复处置规则​</w:t>
      </w:r>
      <w:r/>
    </w:p>
    <w:p>
      <w:pPr>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（一）同一</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多采购包投标人员重复处置​</w:t>
      </w:r>
      <w:r/>
    </w:p>
    <w:p>
      <w:pPr>
        <w:ind w:firstLine="420"/>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同时参与</w:t>
      </w:r>
      <w:r>
        <w:rPr>
          <w:rFonts w:hint="eastAsia" w:ascii="仿宋" w:hAnsi="仿宋" w:eastAsia="仿宋" w:cs="仿宋"/>
          <w:sz w:val="21"/>
          <w:szCs w:val="21"/>
          <w:highlight w:val="none"/>
          <w:lang w:val="en-US" w:eastAsia="zh-CN"/>
        </w:rPr>
        <w:t xml:space="preserve">本项目</w:t>
      </w:r>
      <w:r>
        <w:rPr>
          <w:rFonts w:hint="eastAsia" w:ascii="仿宋" w:hAnsi="仿宋" w:eastAsia="仿宋" w:cs="仿宋"/>
          <w:sz w:val="21"/>
          <w:szCs w:val="21"/>
          <w:highlight w:val="none"/>
        </w:rPr>
        <w:t xml:space="preserve">多个采购包投标，若各采购包投标文件中填报的专业技术人员重复出现的，评标委员会按</w:t>
      </w:r>
      <w:r>
        <w:rPr>
          <w:rFonts w:hint="eastAsia" w:ascii="仿宋" w:hAnsi="仿宋" w:eastAsia="仿宋" w:cs="仿宋"/>
          <w:sz w:val="21"/>
          <w:szCs w:val="21"/>
          <w:highlight w:val="none"/>
          <w:lang w:eastAsia="zh-CN"/>
        </w:rPr>
        <w:t xml:space="preserve">采购</w:t>
      </w:r>
      <w:r>
        <w:rPr>
          <w:rFonts w:hint="eastAsia" w:ascii="仿宋" w:hAnsi="仿宋" w:eastAsia="仿宋" w:cs="仿宋"/>
          <w:sz w:val="21"/>
          <w:szCs w:val="21"/>
          <w:highlight w:val="none"/>
        </w:rPr>
        <w:t xml:space="preserve">包号</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1-5</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顺序评审，</w:t>
      </w:r>
      <w:r>
        <w:rPr>
          <w:rFonts w:hint="eastAsia" w:ascii="仿宋" w:hAnsi="仿宋" w:eastAsia="仿宋" w:cs="仿宋"/>
          <w:sz w:val="21"/>
          <w:szCs w:val="21"/>
          <w:highlight w:val="none"/>
          <w:lang w:eastAsia="zh-CN"/>
        </w:rPr>
        <w:t xml:space="preserve">如投标人</w:t>
      </w:r>
      <w:r>
        <w:rPr>
          <w:rFonts w:hint="eastAsia" w:ascii="仿宋" w:hAnsi="仿宋" w:eastAsia="仿宋" w:cs="仿宋"/>
          <w:sz w:val="21"/>
          <w:szCs w:val="21"/>
          <w:highlight w:val="none"/>
        </w:rPr>
        <w:t xml:space="preserve">在采购包1</w:t>
      </w:r>
      <w:r>
        <w:rPr>
          <w:rFonts w:hint="eastAsia" w:ascii="仿宋" w:hAnsi="仿宋" w:eastAsia="仿宋" w:cs="仿宋"/>
          <w:sz w:val="21"/>
          <w:szCs w:val="21"/>
          <w:highlight w:val="none"/>
          <w:lang w:eastAsia="zh-CN"/>
        </w:rPr>
        <w:t xml:space="preserve">中标</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但其</w:t>
      </w:r>
      <w:r>
        <w:rPr>
          <w:rFonts w:hint="eastAsia" w:ascii="仿宋" w:hAnsi="仿宋" w:eastAsia="仿宋" w:cs="仿宋"/>
          <w:sz w:val="21"/>
          <w:szCs w:val="21"/>
          <w:highlight w:val="none"/>
        </w:rPr>
        <w:t xml:space="preserve">填报的专业技术人员</w:t>
      </w:r>
      <w:r>
        <w:rPr>
          <w:rFonts w:hint="eastAsia" w:ascii="仿宋" w:hAnsi="仿宋" w:eastAsia="仿宋" w:cs="仿宋"/>
          <w:sz w:val="21"/>
          <w:szCs w:val="21"/>
          <w:highlight w:val="none"/>
          <w:lang w:eastAsia="zh-CN"/>
        </w:rPr>
        <w:t xml:space="preserve">在后续采购包中</w:t>
      </w:r>
      <w:r>
        <w:rPr>
          <w:rFonts w:hint="eastAsia" w:ascii="仿宋" w:hAnsi="仿宋" w:eastAsia="仿宋" w:cs="仿宋"/>
          <w:sz w:val="21"/>
          <w:szCs w:val="21"/>
          <w:highlight w:val="none"/>
        </w:rPr>
        <w:t xml:space="preserve">自动丧失</w:t>
      </w:r>
      <w:r>
        <w:rPr>
          <w:rFonts w:hint="eastAsia" w:ascii="仿宋" w:hAnsi="仿宋" w:eastAsia="仿宋" w:cs="仿宋"/>
          <w:sz w:val="21"/>
          <w:szCs w:val="21"/>
          <w:highlight w:val="none"/>
          <w:lang w:eastAsia="zh-CN"/>
        </w:rPr>
        <w:t xml:space="preserve">得分</w:t>
      </w:r>
      <w:r>
        <w:rPr>
          <w:rFonts w:hint="eastAsia" w:ascii="仿宋" w:hAnsi="仿宋" w:eastAsia="仿宋" w:cs="仿宋"/>
          <w:sz w:val="21"/>
          <w:szCs w:val="21"/>
          <w:highlight w:val="none"/>
        </w:rPr>
        <w:t xml:space="preserve">资格，不纳入</w:t>
      </w:r>
      <w:r>
        <w:rPr>
          <w:rFonts w:hint="eastAsia" w:ascii="仿宋" w:hAnsi="仿宋" w:eastAsia="仿宋" w:cs="仿宋"/>
          <w:sz w:val="21"/>
          <w:szCs w:val="21"/>
          <w:highlight w:val="none"/>
          <w:lang w:eastAsia="zh-CN"/>
        </w:rPr>
        <w:t xml:space="preserve">评审因素得分</w:t>
      </w:r>
      <w:r>
        <w:rPr>
          <w:rFonts w:hint="eastAsia" w:ascii="仿宋" w:hAnsi="仿宋" w:eastAsia="仿宋" w:cs="仿宋"/>
          <w:sz w:val="21"/>
          <w:szCs w:val="21"/>
          <w:highlight w:val="none"/>
        </w:rPr>
        <w:t xml:space="preserve">范围。​</w:t>
      </w:r>
      <w:r/>
    </w:p>
    <w:p>
      <w:pPr>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（二）不同</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共用人员处置​</w:t>
      </w:r>
      <w:r/>
    </w:p>
    <w:p>
      <w:pPr>
        <w:ind w:firstLine="210"/>
        <w:keepLines/>
        <w:keepNext/>
        <w:spacing w:line="360" w:lineRule="auto"/>
        <w:rPr>
          <w:rFonts w:hint="eastAsia" w:ascii="仿宋" w:hAnsi="仿宋" w:eastAsia="仿宋" w:cs="仿宋"/>
          <w:sz w:val="21"/>
          <w:szCs w:val="21"/>
          <w:highlight w:val="none"/>
        </w:rPr>
        <w:outlineLvl w:val="1"/>
      </w:pPr>
      <w:r>
        <w:rPr>
          <w:rFonts w:hint="eastAsia" w:ascii="仿宋" w:hAnsi="仿宋" w:eastAsia="仿宋" w:cs="仿宋"/>
          <w:sz w:val="21"/>
          <w:szCs w:val="21"/>
          <w:highlight w:val="none"/>
        </w:rPr>
        <w:t xml:space="preserve">若</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 A、</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 B（含其他参与投标的</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）投标文件中出现同一专业技术人员，以该专业技术人员最近一个月社保缴纳记录为判定依据，社保由哪家</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缴纳，即认定该人员归属对应</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，仅该</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可凭此人员资质参与对应采购包的评审</w:t>
      </w:r>
      <w:r>
        <w:rPr>
          <w:rFonts w:hint="eastAsia" w:ascii="仿宋" w:hAnsi="仿宋" w:eastAsia="仿宋" w:cs="仿宋"/>
          <w:sz w:val="21"/>
          <w:szCs w:val="21"/>
          <w:highlight w:val="none"/>
          <w:lang w:eastAsia="zh-CN"/>
        </w:rPr>
        <w:t xml:space="preserve">。</w:t>
      </w:r>
      <w:r/>
    </w:p>
    <w:p>
      <w:pPr>
        <w:ind w:firstLine="480"/>
        <w:jc w:val="left"/>
        <w:spacing w:line="360" w:lineRule="auto"/>
        <w:rPr>
          <w:rFonts w:hint="eastAsia" w:ascii="黑体" w:hAnsi="黑体" w:eastAsia="黑体" w:cs="Times New Roman"/>
          <w:sz w:val="32"/>
          <w:szCs w:val="24"/>
          <w:highlight w:val="none"/>
          <w:lang w:eastAsia="zh-CN"/>
        </w:rPr>
      </w:pPr>
      <w:r>
        <w:rPr>
          <w:rFonts w:hint="eastAsia" w:ascii="仿宋" w:hAnsi="仿宋" w:eastAsia="仿宋" w:cs="仿宋"/>
          <w:sz w:val="24"/>
          <w:szCs w:val="24"/>
          <w:highlight w:val="none"/>
        </w:rPr>
        <w:t xml:space="preserve">​</w:t>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0"/>
        <w:jc w:val="both"/>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1（视力）</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1011"/>
        <w:tblW w:w="10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985"/>
        <w:gridCol w:w="950"/>
        <w:gridCol w:w="814"/>
        <w:gridCol w:w="7300"/>
      </w:tblGrid>
      <w:tr>
        <w:trPr>
          <w:jc w:val="center"/>
          <w:trHeight w:val="90"/>
        </w:trPr>
        <w:tc>
          <w:tcPr>
            <w:tcW w:w="444"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序号</w:t>
            </w:r>
            <w:r/>
          </w:p>
        </w:tc>
        <w:tc>
          <w:tcPr>
            <w:tcW w:w="985"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评分项目</w:t>
            </w:r>
            <w:r/>
          </w:p>
        </w:tc>
        <w:tc>
          <w:tcPr>
            <w:tcW w:w="950"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评审项</w:t>
            </w:r>
            <w:r/>
          </w:p>
        </w:tc>
        <w:tc>
          <w:tcPr>
            <w:tcW w:w="814"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分值（分）</w:t>
            </w:r>
            <w:r/>
          </w:p>
        </w:tc>
        <w:tc>
          <w:tcPr>
            <w:tcW w:w="7300"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评分标准</w:t>
            </w:r>
            <w:r/>
          </w:p>
        </w:tc>
      </w:tr>
      <w:tr>
        <w:trPr>
          <w:jc w:val="center"/>
          <w:trHeight w:val="90"/>
        </w:trPr>
        <w:tc>
          <w:tcPr>
            <w:tcW w:w="444" w:type="dxa"/>
            <w:vAlign w:val="center"/>
            <w:vMerge w:val="restart"/>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1</w:t>
            </w:r>
            <w:r/>
          </w:p>
        </w:tc>
        <w:tc>
          <w:tcPr>
            <w:tcW w:w="985" w:type="dxa"/>
            <w:vAlign w:val="center"/>
            <w:vMerge w:val="restart"/>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技术部分（</w:t>
            </w:r>
            <w:r>
              <w:rPr>
                <w:rFonts w:hint="eastAsia" w:ascii="仿宋" w:hAnsi="仿宋" w:eastAsia="仿宋" w:cs="仿宋"/>
                <w:color w:val="000000"/>
                <w:sz w:val="18"/>
                <w:szCs w:val="18"/>
                <w:highlight w:val="none"/>
                <w:lang w:val="en-US" w:eastAsia="zh-CN"/>
              </w:rPr>
              <w:t xml:space="preserve">45</w:t>
            </w:r>
            <w:r>
              <w:rPr>
                <w:rFonts w:hint="eastAsia" w:ascii="仿宋" w:hAnsi="仿宋" w:eastAsia="仿宋" w:cs="仿宋"/>
                <w:color w:val="000000"/>
                <w:sz w:val="18"/>
                <w:szCs w:val="18"/>
                <w:highlight w:val="none"/>
              </w:rPr>
              <w:t xml:space="preserve">分）</w:t>
            </w:r>
            <w:r/>
          </w:p>
        </w:tc>
        <w:tc>
          <w:tcPr>
            <w:tcW w:w="950"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项目</w:t>
            </w:r>
            <w:r/>
          </w:p>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分析</w:t>
            </w:r>
            <w:r/>
          </w:p>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r>
            <w:r/>
          </w:p>
        </w:tc>
        <w:tc>
          <w:tcPr>
            <w:tcW w:w="814" w:type="dxa"/>
            <w:vAlign w:val="center"/>
            <w:textDirection w:val="lrTb"/>
            <w:noWrap w:val="false"/>
          </w:tcPr>
          <w:p>
            <w:pPr>
              <w:jc w:val="center"/>
              <w:widowControl/>
              <w:rPr>
                <w:rFonts w:hint="default"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9</w:t>
            </w:r>
            <w:r/>
          </w:p>
        </w:tc>
        <w:tc>
          <w:tcPr>
            <w:tcW w:w="7300" w:type="dxa"/>
            <w:vAlign w:val="center"/>
            <w:textDirection w:val="lrTb"/>
            <w:noWrap w:val="false"/>
          </w:tcPr>
          <w:p>
            <w:pPr>
              <w:jc w:val="left"/>
              <w:widowControl/>
              <w:rPr>
                <w:rFonts w:hint="eastAsia" w:ascii="仿宋" w:hAnsi="仿宋" w:eastAsia="仿宋" w:cs="仿宋"/>
                <w:b w:val="0"/>
                <w:bCs w:val="0"/>
                <w:color w:val="000000"/>
                <w:sz w:val="18"/>
                <w:szCs w:val="18"/>
                <w:highlight w:val="none"/>
                <w:lang w:val="en-US" w:eastAsia="zh-CN" w:bidi="ar"/>
              </w:rPr>
            </w:pPr>
            <w:r>
              <w:rPr>
                <w:rFonts w:hint="eastAsia" w:ascii="仿宋" w:hAnsi="仿宋" w:eastAsia="仿宋" w:cs="仿宋"/>
                <w:b w:val="0"/>
                <w:bCs w:val="0"/>
                <w:color w:val="000000"/>
                <w:sz w:val="18"/>
                <w:szCs w:val="18"/>
                <w:highlight w:val="none"/>
                <w:lang w:val="en-US" w:eastAsia="zh-CN" w:bidi="ar"/>
              </w:rPr>
              <w:t xml:space="preserve">根据投标人对招标项目方案的概括情况、服务定位、项目目标及服务范围、培训难点、重点的描述进行综合打分：</w:t>
            </w:r>
            <w:r/>
          </w:p>
          <w:p>
            <w:pPr>
              <w:jc w:val="left"/>
              <w:widowControl/>
              <w:rPr>
                <w:rFonts w:hint="eastAsia" w:ascii="仿宋" w:hAnsi="仿宋" w:eastAsia="仿宋" w:cs="仿宋"/>
                <w:b w:val="0"/>
                <w:bCs w:val="0"/>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全面性（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）：全面、具体、详实得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分；较全面得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分；基本全面得</w:t>
            </w:r>
            <w:r>
              <w:rPr>
                <w:rFonts w:hint="eastAsia" w:ascii="仿宋" w:hAnsi="仿宋" w:eastAsia="仿宋" w:cs="仿宋"/>
                <w:b w:val="0"/>
                <w:bCs w:val="0"/>
                <w:color w:val="000000"/>
                <w:sz w:val="18"/>
                <w:szCs w:val="18"/>
                <w:highlight w:val="none"/>
                <w:lang w:val="en-US" w:eastAsia="zh-CN" w:bidi="ar"/>
              </w:rPr>
              <w:t xml:space="preserve">1</w:t>
            </w:r>
            <w:r>
              <w:rPr>
                <w:rFonts w:hint="eastAsia" w:ascii="仿宋" w:hAnsi="仿宋" w:eastAsia="仿宋" w:cs="仿宋"/>
                <w:b w:val="0"/>
                <w:bCs w:val="0"/>
                <w:color w:val="000000"/>
                <w:sz w:val="18"/>
                <w:szCs w:val="18"/>
                <w:highlight w:val="none"/>
                <w:lang w:eastAsia="zh-CN" w:bidi="ar"/>
              </w:rPr>
              <w:t xml:space="preserve">分；</w:t>
            </w:r>
            <w:r/>
          </w:p>
          <w:p>
            <w:pPr>
              <w:jc w:val="left"/>
              <w:widowControl/>
              <w:rPr>
                <w:rFonts w:hint="eastAsia" w:ascii="仿宋" w:hAnsi="仿宋" w:eastAsia="仿宋" w:cs="仿宋"/>
                <w:b w:val="0"/>
                <w:bCs w:val="0"/>
                <w:color w:val="000000"/>
                <w:sz w:val="18"/>
                <w:szCs w:val="18"/>
                <w:highlight w:val="none"/>
                <w:lang w:val="en-US" w:eastAsia="zh-CN" w:bidi="ar"/>
              </w:rPr>
            </w:pPr>
            <w:r>
              <w:rPr>
                <w:rFonts w:hint="eastAsia" w:ascii="仿宋" w:hAnsi="仿宋" w:eastAsia="仿宋" w:cs="仿宋"/>
                <w:b w:val="0"/>
                <w:bCs w:val="0"/>
                <w:color w:val="000000"/>
                <w:sz w:val="18"/>
                <w:szCs w:val="18"/>
                <w:highlight w:val="none"/>
                <w:lang w:eastAsia="zh-CN" w:bidi="ar"/>
              </w:rPr>
              <w:t xml:space="preserve">可行性（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）：切实可行得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分；较切实可行得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分；基本可行得</w:t>
            </w:r>
            <w:r>
              <w:rPr>
                <w:rFonts w:hint="eastAsia" w:ascii="仿宋" w:hAnsi="仿宋" w:eastAsia="仿宋" w:cs="仿宋"/>
                <w:b w:val="0"/>
                <w:bCs w:val="0"/>
                <w:color w:val="000000"/>
                <w:sz w:val="18"/>
                <w:szCs w:val="18"/>
                <w:highlight w:val="none"/>
                <w:lang w:val="en-US" w:eastAsia="zh-CN" w:bidi="ar"/>
              </w:rPr>
              <w:t xml:space="preserve">1分；</w:t>
            </w:r>
            <w:r/>
          </w:p>
          <w:p>
            <w:pPr>
              <w:jc w:val="left"/>
              <w:widowControl/>
              <w:rPr>
                <w:rFonts w:hint="eastAsia" w:ascii="仿宋" w:hAnsi="仿宋" w:eastAsia="仿宋" w:cs="仿宋"/>
                <w:b w:val="0"/>
                <w:bCs w:val="0"/>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针对性（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）：针对性强得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分；针对性较强得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分；针对性一般得</w:t>
            </w:r>
            <w:r>
              <w:rPr>
                <w:rFonts w:hint="eastAsia" w:ascii="仿宋" w:hAnsi="仿宋" w:eastAsia="仿宋" w:cs="仿宋"/>
                <w:b w:val="0"/>
                <w:bCs w:val="0"/>
                <w:color w:val="000000"/>
                <w:sz w:val="18"/>
                <w:szCs w:val="18"/>
                <w:highlight w:val="none"/>
                <w:lang w:val="en-US" w:eastAsia="zh-CN" w:bidi="ar"/>
              </w:rPr>
              <w:t xml:space="preserve">1分；</w:t>
            </w:r>
            <w:r/>
          </w:p>
          <w:p>
            <w:pPr>
              <w:jc w:val="left"/>
              <w:widowControl/>
              <w:rPr>
                <w:rFonts w:hint="eastAsia" w:ascii="仿宋" w:hAnsi="仿宋" w:eastAsia="仿宋" w:cs="仿宋"/>
                <w:b w:val="0"/>
                <w:bCs w:val="0"/>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未见阐述不得分。</w:t>
            </w:r>
            <w:r/>
          </w:p>
        </w:tc>
      </w:tr>
      <w:tr>
        <w:trPr>
          <w:jc w:val="center"/>
          <w:trHeight w:val="90"/>
        </w:trPr>
        <w:tc>
          <w:tcPr>
            <w:tcW w:w="444" w:type="dxa"/>
            <w:vAlign w:val="center"/>
            <w:vMerge w:val="continue"/>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tc>
        <w:tc>
          <w:tcPr>
            <w:tcW w:w="985"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50"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业务管理</w:t>
            </w:r>
            <w:r/>
          </w:p>
        </w:tc>
        <w:tc>
          <w:tcPr>
            <w:tcW w:w="814"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6</w:t>
            </w:r>
            <w:r/>
          </w:p>
        </w:tc>
        <w:tc>
          <w:tcPr>
            <w:tcW w:w="7300" w:type="dxa"/>
            <w:vAlign w:val="center"/>
            <w:textDirection w:val="lrTb"/>
            <w:noWrap w:val="false"/>
          </w:tcPr>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投标人</w:t>
            </w:r>
            <w:r>
              <w:rPr>
                <w:rFonts w:hint="eastAsia" w:ascii="仿宋" w:hAnsi="仿宋" w:eastAsia="仿宋" w:cs="仿宋"/>
                <w:color w:val="000000"/>
                <w:sz w:val="18"/>
                <w:szCs w:val="18"/>
                <w:highlight w:val="none"/>
                <w:lang w:eastAsia="zh-CN" w:bidi="ar"/>
              </w:rPr>
              <w:t xml:space="preserve">应建立业务管理方案，方案内容</w:t>
            </w:r>
            <w:r>
              <w:rPr>
                <w:rFonts w:hint="eastAsia" w:ascii="仿宋" w:hAnsi="仿宋" w:eastAsia="仿宋" w:cs="仿宋"/>
                <w:color w:val="000000"/>
                <w:sz w:val="18"/>
                <w:szCs w:val="18"/>
                <w:highlight w:val="none"/>
                <w:lang w:val="en-US" w:eastAsia="zh-CN" w:bidi="ar"/>
              </w:rPr>
              <w:t xml:space="preserve">包括但不限于业务管理内容等</w:t>
            </w:r>
            <w:r>
              <w:rPr>
                <w:rFonts w:hint="eastAsia" w:ascii="仿宋" w:hAnsi="仿宋" w:eastAsia="仿宋" w:cs="仿宋"/>
                <w:color w:val="000000"/>
                <w:sz w:val="18"/>
                <w:szCs w:val="18"/>
                <w:highlight w:val="none"/>
                <w:lang w:eastAsia="zh-CN" w:bidi="ar"/>
              </w:rPr>
              <w:t xml:space="preserve">方面。</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业务管理方案全面、科学合理、</w:t>
            </w:r>
            <w:r>
              <w:rPr>
                <w:rFonts w:hint="eastAsia" w:ascii="仿宋" w:hAnsi="仿宋" w:eastAsia="仿宋" w:cs="仿宋"/>
                <w:color w:val="000000"/>
                <w:sz w:val="18"/>
                <w:szCs w:val="18"/>
                <w:highlight w:val="none"/>
                <w:lang w:val="en-US" w:eastAsia="zh-CN" w:bidi="ar"/>
              </w:rPr>
              <w:t xml:space="preserve">与项目需求贴合程度高且能满足实际工作需求</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6</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大体可行，有基本措施的，</w:t>
            </w:r>
            <w:r>
              <w:rPr>
                <w:rFonts w:hint="eastAsia" w:ascii="仿宋" w:hAnsi="仿宋" w:eastAsia="仿宋" w:cs="仿宋"/>
                <w:color w:val="000000"/>
                <w:sz w:val="18"/>
                <w:szCs w:val="18"/>
                <w:highlight w:val="none"/>
                <w:lang w:val="en-US" w:eastAsia="zh-CN" w:bidi="ar"/>
              </w:rPr>
              <w:t xml:space="preserve">与项目需求贴合程度较高，基本满足实际工作需求</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方案总体理解微有偏差，定位不够精准，针对性较差，可行性不高得</w:t>
            </w:r>
            <w:r>
              <w:rPr>
                <w:rFonts w:hint="eastAsia" w:ascii="仿宋" w:hAnsi="仿宋" w:eastAsia="仿宋" w:cs="仿宋"/>
                <w:color w:val="000000"/>
                <w:sz w:val="18"/>
                <w:szCs w:val="18"/>
                <w:highlight w:val="none"/>
                <w:lang w:val="en-US" w:eastAsia="zh-CN" w:bidi="ar"/>
              </w:rPr>
              <w:t xml:space="preserve">2</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未见阐述不得分。</w:t>
            </w:r>
            <w:r/>
          </w:p>
        </w:tc>
      </w:tr>
      <w:tr>
        <w:trPr>
          <w:jc w:val="center"/>
          <w:trHeight w:val="90"/>
        </w:trPr>
        <w:tc>
          <w:tcPr>
            <w:tcW w:w="444"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5"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50" w:type="dxa"/>
            <w:vAlign w:val="center"/>
            <w:textDirection w:val="lrTb"/>
            <w:noWrap w:val="false"/>
          </w:tcPr>
          <w:p>
            <w:pPr>
              <w:jc w:val="center"/>
              <w:rPr>
                <w:rFonts w:hint="eastAsia"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r>
            <w:r/>
          </w:p>
          <w:p>
            <w:pPr>
              <w:jc w:val="center"/>
              <w:rPr>
                <w:rFonts w:hint="eastAsia" w:ascii="仿宋" w:hAnsi="仿宋" w:eastAsia="仿宋" w:cs="仿宋"/>
                <w:color w:val="000000"/>
                <w:sz w:val="18"/>
                <w:szCs w:val="18"/>
                <w:highlight w:val="none"/>
                <w:lang w:val="en-US" w:eastAsia="zh-CN" w:bidi="ar"/>
              </w:rPr>
            </w:pPr>
            <w:r>
              <w:rPr>
                <w:rFonts w:hint="eastAsia" w:ascii="仿宋" w:hAnsi="仿宋" w:eastAsia="仿宋" w:cs="仿宋"/>
                <w:bCs/>
                <w:sz w:val="18"/>
                <w:szCs w:val="18"/>
                <w:highlight w:val="none"/>
                <w:lang w:val="en-US" w:eastAsia="zh-CN"/>
              </w:rPr>
              <w:t xml:space="preserve">岗位职责</w:t>
            </w:r>
            <w:r/>
          </w:p>
        </w:tc>
        <w:tc>
          <w:tcPr>
            <w:tcW w:w="814" w:type="dxa"/>
            <w:vAlign w:val="center"/>
            <w:textDirection w:val="lrTb"/>
            <w:noWrap w:val="false"/>
          </w:tcPr>
          <w:p>
            <w:pPr>
              <w:jc w:val="both"/>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auto"/>
                <w:sz w:val="18"/>
                <w:szCs w:val="18"/>
                <w:highlight w:val="none"/>
                <w:lang w:val="en-US" w:eastAsia="zh-CN"/>
              </w:rPr>
              <w:t xml:space="preserve">6</w:t>
            </w:r>
            <w:r/>
          </w:p>
        </w:tc>
        <w:tc>
          <w:tcPr>
            <w:tcW w:w="7300" w:type="dxa"/>
            <w:vAlign w:val="center"/>
            <w:textDirection w:val="lrTb"/>
            <w:noWrap w:val="false"/>
          </w:tcPr>
          <w:p>
            <w:pPr>
              <w:jc w:val="left"/>
              <w:spacing w:line="240" w:lineRule="auto"/>
              <w:widowControl/>
              <w:rPr>
                <w:rFonts w:hint="eastAsia" w:ascii="仿宋" w:hAnsi="仿宋" w:eastAsia="仿宋" w:cs="仿宋"/>
                <w:color w:val="000000"/>
                <w:sz w:val="18"/>
                <w:szCs w:val="18"/>
                <w:highlight w:val="none"/>
              </w:rPr>
            </w:pPr>
            <w:r>
              <w:rPr>
                <w:rFonts w:hint="eastAsia" w:ascii="仿宋" w:hAnsi="仿宋" w:eastAsia="仿宋" w:cs="仿宋"/>
                <w:sz w:val="18"/>
                <w:szCs w:val="18"/>
                <w:highlight w:val="none"/>
                <w:lang w:val="en-US" w:eastAsia="zh-CN"/>
              </w:rPr>
              <w:t xml:space="preserve">投标人提供服务岗位职责。内容包含但不限于明确管理人员、服务人员具体的岗位内容和要求等，根据岗位职责是否合理、全面进行综合评分</w:t>
            </w:r>
            <w:r>
              <w:rPr>
                <w:rFonts w:hint="eastAsia" w:ascii="仿宋" w:hAnsi="仿宋" w:eastAsia="仿宋" w:cs="仿宋"/>
                <w:color w:val="000000"/>
                <w:sz w:val="18"/>
                <w:szCs w:val="18"/>
                <w:highlight w:val="none"/>
              </w:rPr>
              <w:t xml:space="preserve">；</w:t>
            </w:r>
            <w:r/>
          </w:p>
          <w:p>
            <w:pPr>
              <w:spacing w:line="240" w:lineRule="auto"/>
              <w:rPr>
                <w:rFonts w:hint="eastAsia" w:ascii="仿宋" w:hAnsi="仿宋" w:eastAsia="仿宋" w:cs="仿宋"/>
                <w:sz w:val="18"/>
                <w:szCs w:val="18"/>
                <w:highlight w:val="none"/>
              </w:rPr>
            </w:pPr>
            <w:r>
              <w:rPr>
                <w:rFonts w:hint="eastAsia" w:ascii="仿宋" w:hAnsi="仿宋" w:eastAsia="仿宋" w:cs="仿宋"/>
                <w:color w:val="000000"/>
                <w:sz w:val="18"/>
                <w:szCs w:val="18"/>
                <w:highlight w:val="none"/>
                <w:lang w:val="en-US" w:eastAsia="zh-CN" w:bidi="ar"/>
              </w:rPr>
              <w:t xml:space="preserve">岗位职责设置非常合理、全面详细，符合项目需求的，且实用性强</w:t>
            </w:r>
            <w:r>
              <w:rPr>
                <w:rFonts w:hint="eastAsia" w:ascii="仿宋" w:hAnsi="仿宋" w:eastAsia="仿宋" w:cs="仿宋"/>
                <w:bCs/>
                <w:color w:val="000000"/>
                <w:sz w:val="18"/>
                <w:szCs w:val="18"/>
                <w:highlight w:val="none"/>
              </w:rPr>
              <w:t xml:space="preserve">；</w:t>
            </w:r>
            <w:r>
              <w:rPr>
                <w:rFonts w:hint="eastAsia" w:ascii="仿宋" w:hAnsi="仿宋" w:eastAsia="仿宋" w:cs="仿宋"/>
                <w:color w:val="000000"/>
                <w:sz w:val="18"/>
                <w:szCs w:val="18"/>
                <w:highlight w:val="none"/>
                <w:lang w:val="en-US" w:eastAsia="zh-CN" w:bidi="ar"/>
              </w:rPr>
              <w:t xml:space="preserve">得</w:t>
            </w:r>
            <w:r>
              <w:rPr>
                <w:rFonts w:hint="eastAsia" w:ascii="仿宋" w:hAnsi="仿宋" w:eastAsia="仿宋" w:cs="仿宋"/>
                <w:bCs/>
                <w:color w:val="000000"/>
                <w:sz w:val="18"/>
                <w:szCs w:val="18"/>
                <w:highlight w:val="none"/>
                <w:lang w:val="en-US" w:eastAsia="zh-CN"/>
              </w:rPr>
              <w:t xml:space="preserve">6</w:t>
            </w:r>
            <w:r>
              <w:rPr>
                <w:rFonts w:hint="eastAsia" w:ascii="仿宋" w:hAnsi="仿宋" w:eastAsia="仿宋" w:cs="仿宋"/>
                <w:bCs/>
                <w:color w:val="000000"/>
                <w:sz w:val="18"/>
                <w:szCs w:val="18"/>
                <w:highlight w:val="none"/>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岗位职责设置较合理、全面较为详细，符合项目基本需求的，且实用性较强；得4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Cs/>
                <w:sz w:val="18"/>
                <w:szCs w:val="18"/>
                <w:highlight w:val="none"/>
              </w:rPr>
            </w:pPr>
            <w:r>
              <w:rPr>
                <w:rFonts w:hint="eastAsia" w:ascii="仿宋" w:hAnsi="仿宋" w:eastAsia="仿宋" w:cs="仿宋"/>
                <w:color w:val="000000"/>
                <w:sz w:val="18"/>
                <w:szCs w:val="18"/>
                <w:highlight w:val="none"/>
                <w:lang w:val="en-US" w:eastAsia="zh-CN" w:bidi="ar"/>
              </w:rPr>
              <w:t xml:space="preserve">岗位职责设置合理性一般、不是太全面，内容不是很详细，实用性不强；得2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444"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5"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50" w:type="dxa"/>
            <w:vAlign w:val="center"/>
            <w:textDirection w:val="lrTb"/>
            <w:noWrap w:val="false"/>
          </w:tcPr>
          <w:p>
            <w:pPr>
              <w:jc w:val="center"/>
              <w:rPr>
                <w:rFonts w:hint="eastAsia" w:ascii="仿宋" w:hAnsi="仿宋" w:eastAsia="仿宋" w:cs="仿宋"/>
                <w:color w:val="000000"/>
                <w:sz w:val="18"/>
                <w:szCs w:val="18"/>
                <w:highlight w:val="none"/>
                <w:lang w:val="en-US" w:eastAsia="zh-CN"/>
              </w:rPr>
            </w:pPr>
            <w:r>
              <w:rPr>
                <w:rFonts w:hint="eastAsia" w:ascii="仿宋" w:hAnsi="仿宋" w:eastAsia="仿宋" w:cs="仿宋"/>
                <w:bCs/>
                <w:sz w:val="18"/>
                <w:szCs w:val="18"/>
                <w:highlight w:val="none"/>
                <w:lang w:val="en-US" w:eastAsia="zh-CN"/>
              </w:rPr>
              <w:t xml:space="preserve">人力资源管理</w:t>
            </w:r>
            <w:r/>
          </w:p>
        </w:tc>
        <w:tc>
          <w:tcPr>
            <w:tcW w:w="814"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300" w:type="dxa"/>
            <w:vAlign w:val="center"/>
            <w:textDirection w:val="lrTb"/>
            <w:noWrap w:val="false"/>
          </w:tcPr>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投标人</w:t>
            </w:r>
            <w:r>
              <w:rPr>
                <w:rFonts w:hint="eastAsia" w:ascii="仿宋" w:hAnsi="仿宋" w:eastAsia="仿宋" w:cs="仿宋"/>
                <w:color w:val="000000"/>
                <w:sz w:val="18"/>
                <w:szCs w:val="18"/>
                <w:highlight w:val="none"/>
                <w:lang w:eastAsia="zh-CN" w:bidi="ar"/>
              </w:rPr>
              <w:t xml:space="preserve">应建立健全</w:t>
            </w:r>
            <w:r>
              <w:rPr>
                <w:rFonts w:hint="eastAsia" w:ascii="仿宋" w:hAnsi="仿宋" w:eastAsia="仿宋" w:cs="仿宋"/>
                <w:color w:val="000000"/>
                <w:sz w:val="18"/>
                <w:szCs w:val="18"/>
                <w:highlight w:val="none"/>
                <w:lang w:val="en-US" w:eastAsia="zh-CN" w:bidi="ar"/>
              </w:rPr>
              <w:t xml:space="preserve">人力资源管理</w:t>
            </w:r>
            <w:r>
              <w:rPr>
                <w:rFonts w:hint="eastAsia" w:ascii="仿宋" w:hAnsi="仿宋" w:eastAsia="仿宋" w:cs="仿宋"/>
                <w:color w:val="000000"/>
                <w:sz w:val="18"/>
                <w:szCs w:val="18"/>
                <w:highlight w:val="none"/>
                <w:lang w:eastAsia="zh-CN" w:bidi="ar"/>
              </w:rPr>
              <w:t xml:space="preserve">方案，方案内容</w:t>
            </w:r>
            <w:r>
              <w:rPr>
                <w:rFonts w:hint="eastAsia" w:ascii="仿宋" w:hAnsi="仿宋" w:eastAsia="仿宋" w:cs="仿宋"/>
                <w:color w:val="000000"/>
                <w:sz w:val="18"/>
                <w:szCs w:val="18"/>
                <w:highlight w:val="none"/>
                <w:lang w:val="en-US" w:eastAsia="zh-CN" w:bidi="ar"/>
              </w:rPr>
              <w:t xml:space="preserve">包括但不限于</w:t>
            </w:r>
            <w:r>
              <w:rPr>
                <w:rFonts w:hint="eastAsia" w:ascii="仿宋" w:hAnsi="仿宋" w:eastAsia="仿宋" w:cs="仿宋"/>
                <w:bCs/>
                <w:sz w:val="18"/>
                <w:szCs w:val="18"/>
                <w:highlight w:val="none"/>
                <w:lang w:val="en-US" w:eastAsia="zh-CN"/>
              </w:rPr>
              <w:t xml:space="preserve">人力资源</w:t>
            </w:r>
            <w:r>
              <w:rPr>
                <w:rFonts w:hint="eastAsia" w:ascii="仿宋" w:hAnsi="仿宋" w:eastAsia="仿宋" w:cs="仿宋"/>
                <w:color w:val="000000"/>
                <w:sz w:val="18"/>
                <w:szCs w:val="18"/>
                <w:highlight w:val="none"/>
                <w:lang w:val="en-US" w:eastAsia="zh-CN" w:bidi="ar"/>
              </w:rPr>
              <w:t xml:space="preserve">管理内容等</w:t>
            </w:r>
            <w:r>
              <w:rPr>
                <w:rFonts w:hint="eastAsia" w:ascii="仿宋" w:hAnsi="仿宋" w:eastAsia="仿宋" w:cs="仿宋"/>
                <w:color w:val="000000"/>
                <w:sz w:val="18"/>
                <w:szCs w:val="18"/>
                <w:highlight w:val="none"/>
                <w:lang w:eastAsia="zh-CN" w:bidi="ar"/>
              </w:rPr>
              <w:t xml:space="preserve">方面。</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方案全面、科学合理、与项目需求贴合程度高且能满足实际工作需求的</w:t>
            </w:r>
            <w:r>
              <w:rPr>
                <w:rFonts w:hint="eastAsia" w:ascii="仿宋" w:hAnsi="仿宋" w:eastAsia="仿宋" w:cs="仿宋"/>
                <w:color w:val="000000"/>
                <w:sz w:val="18"/>
                <w:szCs w:val="18"/>
                <w:highlight w:val="none"/>
                <w:lang w:val="en-US" w:eastAsia="zh-CN" w:bidi="ar"/>
              </w:rPr>
              <w:t xml:space="preserve">得6</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仅有方案思路，大体可行，有基本措施的，与项目需求贴合程度较高，基本能满足实际工作需求的</w:t>
            </w:r>
            <w:r>
              <w:rPr>
                <w:rFonts w:hint="eastAsia" w:ascii="仿宋" w:hAnsi="仿宋" w:eastAsia="仿宋" w:cs="仿宋"/>
                <w:color w:val="000000"/>
                <w:sz w:val="18"/>
                <w:szCs w:val="18"/>
                <w:highlight w:val="none"/>
                <w:lang w:val="en-US" w:eastAsia="zh-CN" w:bidi="ar"/>
              </w:rPr>
              <w:t xml:space="preserve">得4</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方案总体理解微有偏差，定位不够精准，针对性较差，可行性不高的</w:t>
            </w:r>
            <w:r>
              <w:rPr>
                <w:rFonts w:hint="eastAsia" w:ascii="仿宋" w:hAnsi="仿宋" w:eastAsia="仿宋" w:cs="仿宋"/>
                <w:color w:val="000000"/>
                <w:sz w:val="18"/>
                <w:szCs w:val="18"/>
                <w:highlight w:val="none"/>
                <w:lang w:val="en-US" w:eastAsia="zh-CN" w:bidi="ar"/>
              </w:rPr>
              <w:t xml:space="preserve">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173"/>
        </w:trPr>
        <w:tc>
          <w:tcPr>
            <w:tcW w:w="444"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5"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50" w:type="dxa"/>
            <w:vAlign w:val="center"/>
            <w:textDirection w:val="lrTb"/>
            <w:noWrap w:val="false"/>
          </w:tcPr>
          <w:p>
            <w:pPr>
              <w:jc w:val="center"/>
              <w:rPr>
                <w:rFonts w:hint="eastAsia" w:ascii="仿宋" w:hAnsi="仿宋" w:eastAsia="仿宋" w:cs="仿宋"/>
                <w:color w:val="000000"/>
                <w:sz w:val="18"/>
                <w:szCs w:val="18"/>
                <w:highlight w:val="none"/>
                <w:lang w:val="en-US" w:eastAsia="zh-CN"/>
              </w:rPr>
            </w:pPr>
            <w:r>
              <w:rPr>
                <w:rFonts w:hint="eastAsia" w:ascii="仿宋" w:hAnsi="仿宋" w:eastAsia="仿宋" w:cs="仿宋"/>
                <w:bCs/>
                <w:sz w:val="18"/>
                <w:szCs w:val="18"/>
                <w:highlight w:val="none"/>
                <w:lang w:val="en-US" w:eastAsia="zh-CN"/>
              </w:rPr>
              <w:t xml:space="preserve">财务管理</w:t>
            </w:r>
            <w:r/>
          </w:p>
        </w:tc>
        <w:tc>
          <w:tcPr>
            <w:tcW w:w="814"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300" w:type="dxa"/>
            <w:vAlign w:val="center"/>
            <w:textDirection w:val="lrTb"/>
            <w:noWrap w:val="false"/>
          </w:tcPr>
          <w:p>
            <w:pPr>
              <w:jc w:val="left"/>
              <w:spacing w:line="240" w:lineRule="auto"/>
              <w:widowControl/>
              <w:rPr>
                <w:rFonts w:hint="eastAsia" w:ascii="仿宋" w:hAnsi="仿宋" w:eastAsia="仿宋" w:cs="仿宋"/>
                <w:color w:val="000000"/>
                <w:sz w:val="18"/>
                <w:szCs w:val="18"/>
                <w:highlight w:val="none"/>
              </w:rPr>
            </w:pPr>
            <w:r>
              <w:rPr>
                <w:rFonts w:hint="eastAsia" w:ascii="仿宋" w:hAnsi="仿宋" w:eastAsia="仿宋" w:cs="仿宋"/>
                <w:sz w:val="18"/>
                <w:szCs w:val="18"/>
                <w:highlight w:val="none"/>
                <w:lang w:val="en-US" w:eastAsia="zh-CN"/>
              </w:rPr>
              <w:t xml:space="preserve">投标人提供服务</w:t>
            </w: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sz w:val="18"/>
                <w:szCs w:val="18"/>
                <w:highlight w:val="none"/>
                <w:lang w:val="en-US" w:eastAsia="zh-CN"/>
              </w:rPr>
              <w:t xml:space="preserve">。内容包含但不限于明确财务管理人员管理内容和要求等，根据财务制度管理是否合理、全面进行综合评分</w:t>
            </w:r>
            <w:r>
              <w:rPr>
                <w:rFonts w:hint="eastAsia" w:ascii="仿宋" w:hAnsi="仿宋" w:eastAsia="仿宋" w:cs="仿宋"/>
                <w:color w:val="000000"/>
                <w:sz w:val="18"/>
                <w:szCs w:val="18"/>
                <w:highlight w:val="none"/>
              </w:rPr>
              <w:t xml:space="preserve">；</w:t>
            </w:r>
            <w:r/>
          </w:p>
          <w:p>
            <w:pPr>
              <w:spacing w:line="240" w:lineRule="auto"/>
              <w:rPr>
                <w:rFonts w:hint="eastAsia" w:ascii="仿宋" w:hAnsi="仿宋" w:eastAsia="仿宋" w:cs="仿宋"/>
                <w:sz w:val="18"/>
                <w:szCs w:val="18"/>
                <w:highlight w:val="none"/>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设置非常合理、全面详细，符合项目需求的，且实用性强</w:t>
            </w:r>
            <w:r>
              <w:rPr>
                <w:rFonts w:hint="eastAsia" w:ascii="仿宋" w:hAnsi="仿宋" w:eastAsia="仿宋" w:cs="仿宋"/>
                <w:bCs/>
                <w:color w:val="000000"/>
                <w:sz w:val="18"/>
                <w:szCs w:val="18"/>
                <w:highlight w:val="none"/>
              </w:rPr>
              <w:t xml:space="preserve">；</w:t>
            </w:r>
            <w:r>
              <w:rPr>
                <w:rFonts w:hint="eastAsia" w:ascii="仿宋" w:hAnsi="仿宋" w:eastAsia="仿宋" w:cs="仿宋"/>
                <w:color w:val="000000"/>
                <w:sz w:val="18"/>
                <w:szCs w:val="18"/>
                <w:highlight w:val="none"/>
                <w:lang w:val="en-US" w:eastAsia="zh-CN" w:bidi="ar"/>
              </w:rPr>
              <w:t xml:space="preserve">得</w:t>
            </w:r>
            <w:r>
              <w:rPr>
                <w:rFonts w:hint="eastAsia" w:ascii="仿宋" w:hAnsi="仿宋" w:eastAsia="仿宋" w:cs="仿宋"/>
                <w:bCs/>
                <w:color w:val="000000"/>
                <w:sz w:val="18"/>
                <w:szCs w:val="18"/>
                <w:highlight w:val="none"/>
                <w:lang w:val="en-US" w:eastAsia="zh-CN"/>
              </w:rPr>
              <w:t xml:space="preserve">6</w:t>
            </w:r>
            <w:r>
              <w:rPr>
                <w:rFonts w:hint="eastAsia" w:ascii="仿宋" w:hAnsi="仿宋" w:eastAsia="仿宋" w:cs="仿宋"/>
                <w:bCs/>
                <w:color w:val="000000"/>
                <w:sz w:val="18"/>
                <w:szCs w:val="18"/>
                <w:highlight w:val="none"/>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设置较合理、全面较为详细，符合项目基本需求的，且实用性较强；得4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Cs/>
                <w:sz w:val="18"/>
                <w:szCs w:val="18"/>
                <w:highlight w:val="none"/>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设置合理性一般、不是太全面，内容不是很详细，实用性不强；得2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444"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5"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50" w:type="dxa"/>
            <w:vAlign w:val="center"/>
            <w:textDirection w:val="lrTb"/>
            <w:noWrap w:val="false"/>
          </w:tcPr>
          <w:p>
            <w:pPr>
              <w:jc w:val="center"/>
              <w:widowControl/>
              <w:rPr>
                <w:rFonts w:hint="eastAsia" w:ascii="仿宋" w:hAnsi="仿宋" w:eastAsia="仿宋" w:cs="仿宋"/>
                <w:bCs/>
                <w:sz w:val="18"/>
                <w:szCs w:val="18"/>
                <w:highlight w:val="none"/>
                <w:lang w:val="en-US" w:eastAsia="zh-CN"/>
              </w:rPr>
            </w:pPr>
            <w:r>
              <w:rPr>
                <w:rFonts w:hint="eastAsia" w:ascii="仿宋" w:hAnsi="仿宋" w:eastAsia="仿宋" w:cs="仿宋"/>
                <w:color w:val="000000"/>
                <w:sz w:val="18"/>
                <w:szCs w:val="18"/>
                <w:highlight w:val="none"/>
                <w:lang w:val="en-US" w:eastAsia="zh-CN" w:bidi="ar"/>
              </w:rPr>
              <w:t xml:space="preserve">应急服务方案</w:t>
            </w:r>
            <w:r/>
          </w:p>
        </w:tc>
        <w:tc>
          <w:tcPr>
            <w:tcW w:w="814" w:type="dxa"/>
            <w:vAlign w:val="center"/>
            <w:textDirection w:val="lrTb"/>
            <w:noWrap w:val="false"/>
          </w:tcPr>
          <w:p>
            <w:pPr>
              <w:jc w:val="center"/>
              <w:widowControl/>
              <w:rPr>
                <w:rFonts w:hint="default" w:ascii="仿宋" w:hAnsi="仿宋" w:eastAsia="仿宋" w:cs="仿宋"/>
                <w:color w:val="auto"/>
                <w:sz w:val="18"/>
                <w:szCs w:val="18"/>
                <w:highlight w:val="none"/>
                <w:lang w:val="en-US" w:eastAsia="zh-CN"/>
              </w:rPr>
            </w:pPr>
            <w:r>
              <w:rPr>
                <w:rFonts w:hint="eastAsia" w:ascii="仿宋" w:hAnsi="仿宋" w:eastAsia="仿宋" w:cs="仿宋"/>
                <w:color w:val="000000"/>
                <w:sz w:val="18"/>
                <w:szCs w:val="18"/>
                <w:highlight w:val="none"/>
                <w:lang w:val="en-US" w:eastAsia="zh-CN" w:bidi="ar"/>
              </w:rPr>
              <w:t xml:space="preserve">6</w:t>
            </w:r>
            <w:r/>
          </w:p>
        </w:tc>
        <w:tc>
          <w:tcPr>
            <w:tcW w:w="7300" w:type="dxa"/>
            <w:vAlign w:val="center"/>
            <w:textDirection w:val="lrTb"/>
            <w:noWrap w:val="false"/>
          </w:tcPr>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投标人提供服务应急预案，内容需包含建立一套完善的汇报和监管机制，包括但不局限于突发公共卫生事件、灾害事故等应急预案。</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方案全面、流程科学合理、</w:t>
            </w:r>
            <w:r>
              <w:rPr>
                <w:rFonts w:hint="eastAsia" w:ascii="仿宋" w:hAnsi="仿宋" w:eastAsia="仿宋" w:cs="仿宋"/>
                <w:color w:val="000000"/>
                <w:sz w:val="18"/>
                <w:szCs w:val="18"/>
                <w:highlight w:val="none"/>
                <w:lang w:val="en-US" w:eastAsia="zh-CN" w:bidi="ar"/>
              </w:rPr>
              <w:t xml:space="preserve">与项目需求贴合程度高，能满足实际工作需求</w:t>
            </w:r>
            <w:r>
              <w:rPr>
                <w:rFonts w:hint="eastAsia" w:ascii="仿宋" w:hAnsi="仿宋" w:eastAsia="仿宋" w:cs="仿宋"/>
                <w:color w:val="000000"/>
                <w:sz w:val="18"/>
                <w:szCs w:val="18"/>
                <w:highlight w:val="none"/>
                <w:lang w:eastAsia="zh-CN" w:bidi="ar"/>
              </w:rPr>
              <w:t xml:space="preserve">，内容详细、实用性强，得</w:t>
            </w:r>
            <w:r>
              <w:rPr>
                <w:rFonts w:hint="eastAsia" w:ascii="仿宋" w:hAnsi="仿宋" w:eastAsia="仿宋" w:cs="仿宋"/>
                <w:color w:val="000000"/>
                <w:sz w:val="18"/>
                <w:szCs w:val="18"/>
                <w:highlight w:val="none"/>
                <w:lang w:val="en-US" w:eastAsia="zh-CN" w:bidi="ar"/>
              </w:rPr>
              <w:t xml:space="preserve">6</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方案能够实施、流程略有不足、</w:t>
            </w:r>
            <w:r>
              <w:rPr>
                <w:rFonts w:hint="eastAsia" w:ascii="仿宋" w:hAnsi="仿宋" w:eastAsia="仿宋" w:cs="仿宋"/>
                <w:color w:val="000000"/>
                <w:sz w:val="18"/>
                <w:szCs w:val="18"/>
                <w:highlight w:val="none"/>
                <w:lang w:val="en-US" w:eastAsia="zh-CN" w:bidi="ar"/>
              </w:rPr>
              <w:t xml:space="preserve">与项目需求贴合程度较高，基本能满足实际工作需求</w:t>
            </w:r>
            <w:r>
              <w:rPr>
                <w:rFonts w:hint="eastAsia" w:ascii="仿宋" w:hAnsi="仿宋" w:eastAsia="仿宋" w:cs="仿宋"/>
                <w:color w:val="000000"/>
                <w:sz w:val="18"/>
                <w:szCs w:val="18"/>
                <w:highlight w:val="none"/>
                <w:lang w:eastAsia="zh-CN" w:bidi="ar"/>
              </w:rPr>
              <w:t xml:space="preserve">，内容较为详细、实用性合理，得</w:t>
            </w:r>
            <w:r>
              <w:rPr>
                <w:rFonts w:hint="eastAsia" w:ascii="仿宋" w:hAnsi="仿宋" w:eastAsia="仿宋" w:cs="仿宋"/>
                <w:color w:val="000000"/>
                <w:sz w:val="18"/>
                <w:szCs w:val="18"/>
                <w:highlight w:val="none"/>
                <w:lang w:val="en-US" w:eastAsia="zh-CN" w:bidi="ar"/>
              </w:rPr>
              <w:t xml:space="preserve">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方案一般仅能实施、流程提供内容不够详细、没有具体措施，</w:t>
            </w:r>
            <w:r>
              <w:rPr>
                <w:rFonts w:hint="eastAsia" w:ascii="仿宋" w:hAnsi="仿宋" w:eastAsia="仿宋" w:cs="仿宋"/>
                <w:color w:val="000000"/>
                <w:sz w:val="18"/>
                <w:szCs w:val="18"/>
                <w:highlight w:val="none"/>
                <w:lang w:val="en-US" w:eastAsia="zh-CN" w:bidi="ar"/>
              </w:rPr>
              <w:t xml:space="preserve">可行性较差，</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2</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
                <w:bCs/>
                <w:sz w:val="18"/>
                <w:szCs w:val="18"/>
                <w:highlight w:val="none"/>
              </w:rPr>
            </w:pPr>
            <w:r>
              <w:rPr>
                <w:rFonts w:hint="eastAsia" w:ascii="仿宋" w:hAnsi="仿宋" w:eastAsia="仿宋" w:cs="仿宋"/>
                <w:b/>
                <w:bCs/>
                <w:color w:val="000000"/>
                <w:sz w:val="18"/>
                <w:szCs w:val="18"/>
                <w:highlight w:val="none"/>
                <w:lang w:eastAsia="zh-CN" w:bidi="ar"/>
              </w:rPr>
              <w:t xml:space="preserve">未见阐述不得分。</w:t>
            </w:r>
            <w:r/>
          </w:p>
        </w:tc>
      </w:tr>
      <w:tr>
        <w:trPr>
          <w:jc w:val="center"/>
          <w:trHeight w:val="90"/>
        </w:trPr>
        <w:tc>
          <w:tcPr>
            <w:tcW w:w="444"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5"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50" w:type="dxa"/>
            <w:vAlign w:val="center"/>
            <w:textDirection w:val="lrTb"/>
            <w:noWrap w:val="false"/>
          </w:tcPr>
          <w:p>
            <w:r>
              <w:rPr>
                <w:rFonts w:hint="eastAsia" w:ascii="仿宋" w:hAnsi="仿宋" w:eastAsia="仿宋" w:cs="仿宋"/>
                <w:color w:val="000000"/>
                <w:sz w:val="18"/>
                <w:szCs w:val="18"/>
                <w:highlight w:val="none"/>
                <w:lang w:val="en-US" w:eastAsia="zh-CN" w:bidi="ar"/>
              </w:rPr>
              <w:t xml:space="preserve">服务方案</w:t>
            </w:r>
            <w:r/>
          </w:p>
          <w:p>
            <w:pPr>
              <w:jc w:val="center"/>
              <w:rPr>
                <w:rFonts w:hint="eastAsia"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r>
            <w:r/>
          </w:p>
        </w:tc>
        <w:tc>
          <w:tcPr>
            <w:tcW w:w="814" w:type="dxa"/>
            <w:vAlign w:val="center"/>
            <w:textDirection w:val="lrTb"/>
            <w:noWrap w:val="false"/>
          </w:tcPr>
          <w:p>
            <w:pPr>
              <w:jc w:val="center"/>
              <w:widowControl/>
              <w:rPr>
                <w:rFonts w:hint="default"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300" w:type="dxa"/>
            <w:vAlign w:val="center"/>
            <w:textDirection w:val="lrTb"/>
            <w:noWrap w:val="false"/>
          </w:tcPr>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投标人针对本项目提供家长培训、家庭康复指导、融合活动、转介服务、心理支持等增值服务内容，结合项目实际，根据被服务对象的特点，提供以上但不局限于以上内容的特色服务，方案具体可行等等。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服务方案详细，与项目需求贴合程度高，能满足实际工作需求，实用性强，得6分；</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服务方案较详细，与项目需求贴合程度较高，能基本满足实际工作需求，实用性较强，得4分；</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服务方案不详细，与项目需求贴合程度不高，不满足实际工作需求，实用性不强，得2分；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color w:val="000000"/>
                <w:sz w:val="18"/>
                <w:szCs w:val="18"/>
                <w:highlight w:val="none"/>
                <w:lang w:val="en-US" w:eastAsia="zh-CN" w:bidi="ar"/>
              </w:rPr>
              <w:t xml:space="preserve">未见阐述不得分。</w:t>
            </w:r>
            <w:r/>
          </w:p>
        </w:tc>
      </w:tr>
      <w:tr>
        <w:trPr>
          <w:jc w:val="center"/>
          <w:trHeight w:val="90"/>
        </w:trPr>
        <w:tc>
          <w:tcPr>
            <w:tcW w:w="444" w:type="dxa"/>
            <w:vAlign w:val="center"/>
            <w:vMerge w:val="restart"/>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2</w:t>
            </w:r>
            <w:r/>
          </w:p>
        </w:tc>
        <w:tc>
          <w:tcPr>
            <w:tcW w:w="985" w:type="dxa"/>
            <w:vAlign w:val="center"/>
            <w:vMerge w:val="restart"/>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商务</w:t>
            </w:r>
            <w:r>
              <w:rPr>
                <w:rFonts w:hint="eastAsia" w:ascii="仿宋" w:hAnsi="仿宋" w:eastAsia="仿宋" w:cs="仿宋"/>
                <w:color w:val="000000"/>
                <w:sz w:val="18"/>
                <w:szCs w:val="18"/>
                <w:highlight w:val="none"/>
              </w:rPr>
              <w:t xml:space="preserve">部分（</w:t>
            </w:r>
            <w:r>
              <w:rPr>
                <w:rFonts w:hint="eastAsia" w:ascii="仿宋" w:hAnsi="仿宋" w:eastAsia="仿宋" w:cs="仿宋"/>
                <w:color w:val="000000"/>
                <w:sz w:val="18"/>
                <w:szCs w:val="18"/>
                <w:highlight w:val="none"/>
                <w:lang w:val="en-US" w:eastAsia="zh-CN"/>
              </w:rPr>
              <w:t xml:space="preserve">55</w:t>
            </w:r>
            <w:r>
              <w:rPr>
                <w:rFonts w:hint="eastAsia" w:ascii="仿宋" w:hAnsi="仿宋" w:eastAsia="仿宋" w:cs="仿宋"/>
                <w:color w:val="000000"/>
                <w:sz w:val="18"/>
                <w:szCs w:val="18"/>
                <w:highlight w:val="none"/>
              </w:rPr>
              <w:t xml:space="preserve">分）</w:t>
            </w:r>
            <w:r/>
          </w:p>
        </w:tc>
        <w:tc>
          <w:tcPr>
            <w:tcW w:w="950" w:type="dxa"/>
            <w:vAlign w:val="center"/>
            <w:textDirection w:val="lrTb"/>
            <w:noWrap w:val="false"/>
          </w:tcPr>
          <w:p>
            <w:pPr>
              <w:jc w:val="center"/>
              <w:rPr>
                <w:rFonts w:hint="eastAsia" w:ascii="仿宋" w:hAnsi="仿宋" w:eastAsia="仿宋" w:cs="仿宋"/>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人员配备情况</w:t>
            </w:r>
            <w:r/>
          </w:p>
        </w:tc>
        <w:tc>
          <w:tcPr>
            <w:tcW w:w="814" w:type="dxa"/>
            <w:vAlign w:val="center"/>
            <w:textDirection w:val="lrTb"/>
            <w:noWrap w:val="false"/>
          </w:tcPr>
          <w:p>
            <w:pPr>
              <w:jc w:val="center"/>
              <w:rPr>
                <w:rFonts w:hint="eastAsia" w:ascii="仿宋" w:hAnsi="仿宋" w:eastAsia="仿宋" w:cs="仿宋"/>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45</w:t>
            </w:r>
            <w:r/>
          </w:p>
        </w:tc>
        <w:tc>
          <w:tcPr>
            <w:tcW w:w="7300" w:type="dxa"/>
            <w:vAlign w:val="center"/>
            <w:textDirection w:val="lrTb"/>
            <w:noWrap w:val="false"/>
          </w:tcPr>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1.业务主管（5分）</w:t>
            </w:r>
            <w:r/>
          </w:p>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（1）业务主管需具有眼科专业大专以上学历、两年以上视力康复工作经验，本项最高得5分；（需提供学历证书、两年以上视力康复工作经验等证明材料扫描件，缺一不可，否则不得分）</w:t>
            </w:r>
            <w:r/>
          </w:p>
          <w:p>
            <w:pPr>
              <w:numPr>
                <w:ilvl w:val="0"/>
                <w:numId w:val="0"/>
              </w:numPr>
              <w:ind w:left="0" w:firstLine="0"/>
              <w:jc w:val="left"/>
              <w:spacing w:line="280" w:lineRule="exact"/>
              <w:widowControl w:val="off"/>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bidi="ar-SA"/>
              </w:rPr>
              <w:t xml:space="preserve">2.项目组成员</w:t>
            </w:r>
            <w:r>
              <w:rPr>
                <w:rFonts w:hint="eastAsia" w:ascii="仿宋" w:hAnsi="仿宋" w:eastAsia="仿宋" w:cs="仿宋"/>
                <w:sz w:val="18"/>
                <w:szCs w:val="18"/>
                <w:highlight w:val="none"/>
                <w:lang w:val="en-US" w:eastAsia="zh-CN"/>
              </w:rPr>
              <w:t xml:space="preserve">（40分）</w:t>
            </w:r>
            <w:r/>
          </w:p>
          <w:p>
            <w:pPr>
              <w:numPr>
                <w:ilvl w:val="0"/>
                <w:numId w:val="0"/>
              </w:numPr>
              <w:ind w:left="0" w:firstLine="0"/>
              <w:jc w:val="left"/>
              <w:spacing w:line="280" w:lineRule="exact"/>
              <w:widowControl w:val="off"/>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①眼科医生，每有一名4分，本项最高4分（取得国家执业医师资格的眼科临床医生）；</w:t>
            </w:r>
            <w:r/>
          </w:p>
          <w:p>
            <w:pPr>
              <w:numPr>
                <w:ilvl w:val="0"/>
                <w:numId w:val="0"/>
              </w:numPr>
              <w:ind w:left="0" w:firstLine="0"/>
              <w:jc w:val="left"/>
              <w:spacing w:line="280" w:lineRule="exact"/>
              <w:widowControl w:val="off"/>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②视力康复专业技术人员，每有一名3分，本项最高15分；</w:t>
            </w:r>
            <w:r/>
          </w:p>
          <w:p>
            <w:pPr>
              <w:numPr>
                <w:ilvl w:val="0"/>
                <w:numId w:val="0"/>
              </w:numPr>
              <w:ind w:left="0" w:firstLine="0"/>
              <w:jc w:val="left"/>
              <w:spacing w:line="280" w:lineRule="exact"/>
              <w:widowControl w:val="off"/>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③光学验配专业技术人员，每有一名3分，本项最高9分；</w:t>
            </w:r>
            <w:r/>
          </w:p>
          <w:p>
            <w:pPr>
              <w:numPr>
                <w:ilvl w:val="0"/>
                <w:numId w:val="0"/>
              </w:numPr>
              <w:ind w:left="0" w:firstLine="0"/>
              <w:jc w:val="left"/>
              <w:spacing w:line="280" w:lineRule="exact"/>
              <w:widowControl w:val="off"/>
              <w:rPr>
                <w:rFonts w:hint="default" w:ascii="仿宋" w:hAnsi="仿宋" w:eastAsia="仿宋" w:cs="仿宋"/>
                <w:sz w:val="18"/>
                <w:szCs w:val="18"/>
                <w:highlight w:val="none"/>
                <w:lang w:val="en-US" w:eastAsia="zh-CN"/>
              </w:rPr>
            </w:pPr>
            <w:r>
              <w:rPr>
                <w:rFonts w:hint="eastAsia" w:ascii="微软雅黑" w:hAnsi="微软雅黑" w:eastAsia="微软雅黑" w:cs="微软雅黑"/>
                <w:sz w:val="18"/>
                <w:szCs w:val="18"/>
                <w:highlight w:val="none"/>
                <w:lang w:val="en-US" w:eastAsia="zh-CN"/>
              </w:rPr>
              <w:t xml:space="preserve">④</w:t>
            </w:r>
            <w:r>
              <w:rPr>
                <w:rFonts w:hint="eastAsia" w:ascii="仿宋" w:hAnsi="仿宋" w:eastAsia="仿宋" w:cs="仿宋"/>
                <w:sz w:val="18"/>
                <w:szCs w:val="18"/>
                <w:highlight w:val="none"/>
                <w:lang w:val="en-US" w:eastAsia="zh-CN"/>
              </w:rPr>
              <w:t xml:space="preserve">项目组成员具有中级专业技术职称的得2分，高级及以上的得3分，最高得12分。</w:t>
            </w:r>
            <w:r/>
          </w:p>
          <w:p>
            <w:pPr>
              <w:jc w:val="left"/>
              <w:spacing w:line="280" w:lineRule="exact"/>
              <w:widowControl w:val="off"/>
              <w:rPr>
                <w:rFonts w:hint="eastAsia" w:ascii="仿宋" w:hAnsi="仿宋" w:eastAsia="仿宋" w:cs="仿宋"/>
                <w:i w:val="0"/>
                <w:iCs/>
                <w:color w:val="000000"/>
                <w:sz w:val="18"/>
                <w:szCs w:val="18"/>
                <w:highlight w:val="none"/>
                <w:u w:val="none"/>
                <w:lang w:val="en-US" w:eastAsia="zh-CN"/>
              </w:rPr>
            </w:pPr>
            <w:r>
              <w:rPr>
                <w:rFonts w:hint="eastAsia" w:ascii="仿宋" w:hAnsi="仿宋" w:eastAsia="仿宋" w:cs="仿宋"/>
                <w:color w:val="auto"/>
                <w:sz w:val="18"/>
                <w:szCs w:val="18"/>
                <w:highlight w:val="none"/>
                <w:lang w:val="en-US" w:eastAsia="zh-CN" w:bidi="ar-SA"/>
              </w:rPr>
              <w:t xml:space="preserve">注：1.上述人员需提供资格证书等证明材料扫描件及2026年1月1日以来任意一个月份投标人为其缴纳社保的证明（如退休人员提供退休证明或聘用合同），否则不得分。</w:t>
            </w:r>
            <w:r/>
          </w:p>
          <w:p>
            <w:pPr>
              <w:jc w:val="left"/>
              <w:spacing w:line="280" w:lineRule="exact"/>
              <w:widowControl w:val="off"/>
              <w:rPr>
                <w:rFonts w:hint="eastAsia" w:ascii="仿宋" w:hAnsi="仿宋" w:eastAsia="仿宋" w:cs="仿宋"/>
                <w:sz w:val="18"/>
                <w:szCs w:val="18"/>
                <w:highlight w:val="none"/>
                <w:lang w:val="en-US" w:eastAsia="zh-CN" w:bidi="ar-SA"/>
              </w:rPr>
            </w:pPr>
            <w:r>
              <w:rPr>
                <w:rFonts w:hint="eastAsia" w:ascii="仿宋" w:hAnsi="仿宋" w:eastAsia="仿宋" w:cs="仿宋"/>
                <w:i w:val="0"/>
                <w:iCs/>
                <w:color w:val="000000"/>
                <w:sz w:val="18"/>
                <w:szCs w:val="18"/>
                <w:highlight w:val="none"/>
                <w:u w:val="none"/>
                <w:lang w:val="en-US" w:eastAsia="zh-CN"/>
              </w:rPr>
              <w:t xml:space="preserve">2.以上岗位人员不得重复。</w:t>
            </w:r>
            <w:r/>
          </w:p>
        </w:tc>
      </w:tr>
      <w:tr>
        <w:trPr>
          <w:jc w:val="center"/>
          <w:trHeight w:val="90"/>
        </w:trPr>
        <w:tc>
          <w:tcPr>
            <w:tcW w:w="444"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5"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50" w:type="dxa"/>
            <w:vAlign w:val="center"/>
            <w:textDirection w:val="lrTb"/>
            <w:noWrap w:val="false"/>
          </w:tcPr>
          <w:p>
            <w:pPr>
              <w:jc w:val="center"/>
              <w:spacing w:line="38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业绩</w:t>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tcW w:w="814" w:type="dxa"/>
            <w:vAlign w:val="center"/>
            <w:textDirection w:val="lrTb"/>
            <w:noWrap w:val="false"/>
          </w:tcPr>
          <w:p>
            <w:pPr>
              <w:jc w:val="center"/>
              <w:spacing w:line="380" w:lineRule="exact"/>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10</w:t>
            </w:r>
            <w:r/>
          </w:p>
          <w:p>
            <w:pPr>
              <w:jc w:val="center"/>
              <w:widowControl/>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r>
            <w:r/>
          </w:p>
        </w:tc>
        <w:tc>
          <w:tcPr>
            <w:tcW w:w="7300" w:type="dxa"/>
            <w:vAlign w:val="top"/>
            <w:textDirection w:val="lrTb"/>
            <w:noWrap w:val="false"/>
          </w:tcPr>
          <w:p>
            <w:pPr>
              <w:numPr>
                <w:ilvl w:val="0"/>
                <w:numId w:val="0"/>
              </w:numPr>
              <w:jc w:val="both"/>
              <w:spacing w:line="280" w:lineRule="exact"/>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rPr>
              <w:t xml:space="preserve">20</w:t>
            </w:r>
            <w:r>
              <w:rPr>
                <w:rFonts w:hint="eastAsia" w:ascii="仿宋" w:hAnsi="仿宋" w:eastAsia="仿宋" w:cs="仿宋"/>
                <w:sz w:val="18"/>
                <w:szCs w:val="18"/>
                <w:highlight w:val="none"/>
                <w:lang w:val="en-US" w:eastAsia="zh-CN"/>
              </w:rPr>
              <w:t xml:space="preserve">20</w:t>
            </w:r>
            <w:r>
              <w:rPr>
                <w:rFonts w:hint="eastAsia" w:ascii="仿宋" w:hAnsi="仿宋" w:eastAsia="仿宋" w:cs="仿宋"/>
                <w:sz w:val="18"/>
                <w:szCs w:val="18"/>
                <w:highlight w:val="none"/>
              </w:rPr>
              <w:t xml:space="preserve">年</w:t>
            </w:r>
            <w:r>
              <w:rPr>
                <w:rFonts w:hint="eastAsia" w:ascii="仿宋" w:hAnsi="仿宋" w:eastAsia="仿宋" w:cs="仿宋"/>
                <w:sz w:val="18"/>
                <w:szCs w:val="18"/>
                <w:highlight w:val="none"/>
                <w:lang w:val="en-US" w:eastAsia="zh-CN"/>
              </w:rPr>
              <w:t xml:space="preserve">1</w:t>
            </w:r>
            <w:r>
              <w:rPr>
                <w:rFonts w:hint="eastAsia" w:ascii="仿宋" w:hAnsi="仿宋" w:eastAsia="仿宋" w:cs="仿宋"/>
                <w:sz w:val="18"/>
                <w:szCs w:val="18"/>
                <w:highlight w:val="none"/>
              </w:rPr>
              <w:t xml:space="preserve">月1日以</w:t>
            </w:r>
            <w:r>
              <w:rPr>
                <w:rFonts w:hint="eastAsia" w:ascii="仿宋" w:hAnsi="仿宋" w:eastAsia="仿宋" w:cs="仿宋"/>
                <w:sz w:val="18"/>
                <w:szCs w:val="18"/>
                <w:highlight w:val="none"/>
                <w:lang w:val="en-US" w:eastAsia="zh-CN"/>
              </w:rPr>
              <w:t xml:space="preserve">来</w:t>
            </w:r>
            <w:r>
              <w:rPr>
                <w:rFonts w:hint="eastAsia" w:ascii="仿宋" w:hAnsi="仿宋" w:eastAsia="仿宋" w:cs="仿宋"/>
                <w:sz w:val="18"/>
                <w:szCs w:val="18"/>
                <w:highlight w:val="none"/>
                <w:lang w:eastAsia="zh-CN"/>
              </w:rPr>
              <w:t xml:space="preserve">（</w:t>
            </w:r>
            <w:r>
              <w:rPr>
                <w:rFonts w:hint="eastAsia" w:ascii="仿宋" w:hAnsi="仿宋" w:eastAsia="仿宋" w:cs="仿宋"/>
                <w:sz w:val="18"/>
                <w:szCs w:val="18"/>
                <w:highlight w:val="none"/>
                <w:lang w:val="en-US" w:eastAsia="zh-CN"/>
              </w:rPr>
              <w:t xml:space="preserve">以签订合同时间为准</w:t>
            </w:r>
            <w:r>
              <w:rPr>
                <w:rFonts w:hint="eastAsia" w:ascii="仿宋" w:hAnsi="仿宋" w:eastAsia="仿宋" w:cs="仿宋"/>
                <w:sz w:val="18"/>
                <w:szCs w:val="18"/>
                <w:highlight w:val="none"/>
                <w:lang w:eastAsia="zh-CN"/>
              </w:rPr>
              <w:t xml:space="preserve">），</w:t>
            </w:r>
            <w:r>
              <w:rPr>
                <w:rFonts w:hint="eastAsia" w:ascii="仿宋" w:hAnsi="仿宋" w:eastAsia="仿宋" w:cs="仿宋"/>
                <w:sz w:val="18"/>
                <w:szCs w:val="18"/>
                <w:highlight w:val="none"/>
                <w:lang w:val="en-US" w:eastAsia="zh-CN"/>
              </w:rPr>
              <w:t xml:space="preserve">投标人承接过与本采购包类似的合同业绩的，</w:t>
            </w:r>
            <w:r>
              <w:rPr>
                <w:rFonts w:hint="eastAsia" w:ascii="仿宋" w:hAnsi="仿宋" w:eastAsia="仿宋" w:cs="仿宋"/>
                <w:color w:val="auto"/>
                <w:spacing w:val="9"/>
                <w:sz w:val="18"/>
                <w:szCs w:val="18"/>
                <w:highlight w:val="none"/>
              </w:rPr>
              <w:t xml:space="preserve">每</w:t>
            </w:r>
            <w:r>
              <w:rPr>
                <w:rFonts w:hint="eastAsia" w:ascii="仿宋" w:hAnsi="仿宋" w:eastAsia="仿宋" w:cs="仿宋"/>
                <w:color w:val="auto"/>
                <w:spacing w:val="9"/>
                <w:sz w:val="18"/>
                <w:szCs w:val="18"/>
                <w:highlight w:val="none"/>
                <w:lang w:eastAsia="zh-CN"/>
              </w:rPr>
              <w:t xml:space="preserve">提供</w:t>
            </w:r>
            <w:r>
              <w:rPr>
                <w:rFonts w:hint="eastAsia" w:ascii="仿宋" w:hAnsi="仿宋" w:eastAsia="仿宋" w:cs="仿宋"/>
                <w:color w:val="auto"/>
                <w:spacing w:val="9"/>
                <w:sz w:val="18"/>
                <w:szCs w:val="18"/>
                <w:highlight w:val="none"/>
              </w:rPr>
              <w:t xml:space="preserve">一个得</w:t>
            </w:r>
            <w:r>
              <w:rPr>
                <w:rFonts w:hint="eastAsia" w:ascii="仿宋" w:hAnsi="仿宋" w:eastAsia="仿宋" w:cs="仿宋"/>
                <w:color w:val="auto"/>
                <w:spacing w:val="9"/>
                <w:sz w:val="18"/>
                <w:szCs w:val="18"/>
                <w:highlight w:val="none"/>
                <w:lang w:val="en-US" w:eastAsia="zh-CN"/>
              </w:rPr>
              <w:t xml:space="preserve">5</w:t>
            </w:r>
            <w:r>
              <w:rPr>
                <w:rFonts w:hint="eastAsia" w:ascii="仿宋" w:hAnsi="仿宋" w:eastAsia="仿宋" w:cs="仿宋"/>
                <w:color w:val="auto"/>
                <w:spacing w:val="9"/>
                <w:sz w:val="18"/>
                <w:szCs w:val="18"/>
                <w:highlight w:val="none"/>
              </w:rPr>
              <w:t xml:space="preserve">分，本项最高得</w:t>
            </w:r>
            <w:r>
              <w:rPr>
                <w:rFonts w:hint="eastAsia" w:ascii="仿宋" w:hAnsi="仿宋" w:eastAsia="仿宋" w:cs="仿宋"/>
                <w:color w:val="auto"/>
                <w:spacing w:val="9"/>
                <w:sz w:val="18"/>
                <w:szCs w:val="18"/>
                <w:highlight w:val="none"/>
                <w:lang w:val="en-US" w:eastAsia="zh-CN"/>
              </w:rPr>
              <w:t xml:space="preserve">10</w:t>
            </w:r>
            <w:r>
              <w:rPr>
                <w:rFonts w:hint="eastAsia" w:ascii="仿宋" w:hAnsi="仿宋" w:eastAsia="仿宋" w:cs="仿宋"/>
                <w:color w:val="auto"/>
                <w:spacing w:val="9"/>
                <w:sz w:val="18"/>
                <w:szCs w:val="18"/>
                <w:highlight w:val="none"/>
              </w:rPr>
              <w:t xml:space="preserve">分</w:t>
            </w:r>
            <w:r>
              <w:rPr>
                <w:rFonts w:hint="eastAsia" w:ascii="仿宋" w:hAnsi="仿宋" w:eastAsia="仿宋" w:cs="仿宋"/>
                <w:color w:val="auto"/>
                <w:spacing w:val="9"/>
                <w:sz w:val="18"/>
                <w:szCs w:val="18"/>
                <w:highlight w:val="none"/>
                <w:lang w:eastAsia="zh-CN"/>
              </w:rPr>
              <w:t xml:space="preserve">。</w:t>
            </w:r>
            <w:r/>
          </w:p>
          <w:p>
            <w:pPr>
              <w:numPr>
                <w:ilvl w:val="0"/>
                <w:numId w:val="0"/>
              </w:numPr>
              <w:jc w:val="both"/>
              <w:spacing w:line="280" w:lineRule="exact"/>
              <w:widowControl w:val="off"/>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注：需提供合同原件扫描件并加盖公章，</w:t>
            </w:r>
            <w:r>
              <w:rPr>
                <w:rFonts w:hint="eastAsia" w:ascii="仿宋" w:hAnsi="仿宋" w:eastAsia="仿宋" w:cs="仿宋"/>
                <w:color w:val="000000"/>
                <w:sz w:val="18"/>
                <w:szCs w:val="18"/>
                <w:highlight w:val="none"/>
              </w:rPr>
              <w:t xml:space="preserve">未提供或</w:t>
            </w:r>
            <w:r>
              <w:rPr>
                <w:rFonts w:hint="eastAsia" w:ascii="仿宋" w:hAnsi="仿宋" w:eastAsia="仿宋" w:cs="仿宋"/>
                <w:color w:val="000000"/>
                <w:sz w:val="18"/>
                <w:szCs w:val="18"/>
                <w:highlight w:val="none"/>
                <w:lang w:val="en-US" w:eastAsia="zh-CN"/>
              </w:rPr>
              <w:t xml:space="preserve">未按要求提供均</w:t>
            </w:r>
            <w:r>
              <w:rPr>
                <w:rFonts w:hint="eastAsia" w:ascii="仿宋" w:hAnsi="仿宋" w:eastAsia="仿宋" w:cs="仿宋"/>
                <w:color w:val="000000"/>
                <w:sz w:val="18"/>
                <w:szCs w:val="18"/>
                <w:highlight w:val="none"/>
              </w:rPr>
              <w:t xml:space="preserve">不得分。</w:t>
            </w:r>
            <w:r/>
          </w:p>
        </w:tc>
      </w:tr>
    </w:tbl>
    <w:p>
      <w:pPr>
        <w:ind w:firstLine="551"/>
        <w:jc w:val="center"/>
        <w:spacing w:line="360" w:lineRule="auto"/>
        <w:rPr>
          <w:rFonts w:hint="default" w:ascii="宋体" w:hAnsi="宋体" w:eastAsia="Arial" w:cs="宋体"/>
          <w:b/>
          <w:color w:val="auto"/>
          <w:szCs w:val="21"/>
          <w:highlight w:val="none"/>
        </w:rPr>
      </w:pPr>
      <w:r>
        <w:rPr>
          <w:rFonts w:hint="eastAsia" w:ascii="黑体" w:hAnsi="黑体" w:eastAsia="黑体" w:cs="Times New Roman"/>
          <w:sz w:val="32"/>
          <w:szCs w:val="24"/>
          <w:highlight w:val="none"/>
          <w:lang w:eastAsia="zh-CN"/>
        </w:rPr>
        <w:br w:type="page" w:clear="all"/>
      </w:r>
      <w:r>
        <w:rPr>
          <w:rFonts w:hint="eastAsia" w:ascii="黑体" w:hAnsi="黑体" w:eastAsia="黑体" w:cs="Times New Roman"/>
          <w:b/>
          <w:bCs/>
          <w:color w:val="000000" w:themeColor="text1"/>
          <w:sz w:val="32"/>
          <w:szCs w:val="24"/>
          <w:highlight w:val="none"/>
          <w:lang w:eastAsia="zh-CN"/>
          <w14:textFill>
            <w14:solidFill>
              <w14:schemeClr w14:val="tx1"/>
            </w14:solidFill>
          </w14:textFill>
        </w:rPr>
        <w:t xml:space="preserve">采购包</w:t>
      </w:r>
      <w:r>
        <w:rPr>
          <w:rFonts w:hint="eastAsia" w:ascii="黑体" w:hAnsi="黑体" w:eastAsia="黑体" w:cs="Times New Roman"/>
          <w:b/>
          <w:bCs/>
          <w:color w:val="000000" w:themeColor="text1"/>
          <w:sz w:val="32"/>
          <w:szCs w:val="24"/>
          <w:highlight w:val="none"/>
          <w:lang w:val="en-US" w:eastAsia="zh-CN"/>
          <w14:textFill>
            <w14:solidFill>
              <w14:schemeClr w14:val="tx1"/>
            </w14:solidFill>
          </w14:textFill>
        </w:rPr>
        <w:t xml:space="preserve">2（听力）</w:t>
      </w:r>
      <w:r>
        <w:rPr>
          <w:rFonts w:hint="eastAsia" w:ascii="黑体" w:hAnsi="黑体" w:eastAsia="黑体" w:cs="Times New Roman"/>
          <w:b/>
          <w:bCs/>
          <w:color w:val="000000" w:themeColor="text1"/>
          <w:sz w:val="32"/>
          <w:szCs w:val="24"/>
          <w:highlight w:val="none"/>
          <w14:textFill>
            <w14:solidFill>
              <w14:schemeClr w14:val="tx1"/>
            </w14:solidFill>
          </w14:textFill>
        </w:rPr>
        <w:t xml:space="preserve">综合评分法（</w:t>
      </w:r>
      <w:r>
        <w:rPr>
          <w:rFonts w:hint="eastAsia" w:ascii="黑体" w:hAnsi="黑体" w:eastAsia="黑体" w:cs="Times New Roman"/>
          <w:b/>
          <w:bCs/>
          <w:color w:val="000000" w:themeColor="text1"/>
          <w:sz w:val="32"/>
          <w:szCs w:val="24"/>
          <w:highlight w:val="none"/>
          <w:lang w:eastAsia="zh-CN"/>
          <w14:textFill>
            <w14:solidFill>
              <w14:schemeClr w14:val="tx1"/>
            </w14:solidFill>
          </w14:textFill>
        </w:rPr>
        <w:t xml:space="preserve">评审得分</w:t>
      </w:r>
      <w:r>
        <w:rPr>
          <w:rFonts w:hint="eastAsia" w:ascii="黑体" w:hAnsi="黑体" w:eastAsia="黑体" w:cs="Times New Roman"/>
          <w:b/>
          <w:bCs/>
          <w:color w:val="000000" w:themeColor="text1"/>
          <w:sz w:val="32"/>
          <w:szCs w:val="24"/>
          <w:highlight w:val="none"/>
          <w14:textFill>
            <w14:solidFill>
              <w14:schemeClr w14:val="tx1"/>
            </w14:solidFill>
          </w14:textFill>
        </w:rPr>
        <w:t xml:space="preserve">100分）</w:t>
      </w:r>
      <w:r/>
    </w:p>
    <w:tbl>
      <w:tblPr>
        <w:tblStyle w:val="1011"/>
        <w:tblW w:w="10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701"/>
        <w:gridCol w:w="1102"/>
        <w:gridCol w:w="681"/>
        <w:gridCol w:w="7505"/>
      </w:tblGrid>
      <w:tr>
        <w:trPr>
          <w:jc w:val="center"/>
          <w:trHeight w:val="90"/>
        </w:trPr>
        <w:tc>
          <w:tcPr>
            <w:tcW w:w="609" w:type="dxa"/>
            <w:vAlign w:val="center"/>
            <w:textDirection w:val="lrTb"/>
            <w:noWrap w:val="false"/>
          </w:tcPr>
          <w:p>
            <w:pPr>
              <w:jc w:val="center"/>
              <w:widowControl/>
              <w:rPr>
                <w:rFonts w:hint="eastAsia"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序号</w:t>
            </w:r>
            <w:r/>
          </w:p>
        </w:tc>
        <w:tc>
          <w:tcPr>
            <w:tcW w:w="701" w:type="dxa"/>
            <w:vAlign w:val="center"/>
            <w:textDirection w:val="lrTb"/>
            <w:noWrap w:val="false"/>
          </w:tcPr>
          <w:p>
            <w:pPr>
              <w:jc w:val="center"/>
              <w:widowControl/>
              <w:rPr>
                <w:rFonts w:hint="eastAsia"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评分项目</w:t>
            </w:r>
            <w:r/>
          </w:p>
        </w:tc>
        <w:tc>
          <w:tcPr>
            <w:tcW w:w="1102" w:type="dxa"/>
            <w:vAlign w:val="center"/>
            <w:textDirection w:val="lrTb"/>
            <w:noWrap w:val="false"/>
          </w:tcPr>
          <w:p>
            <w:pPr>
              <w:jc w:val="center"/>
              <w:widowControl/>
              <w:rPr>
                <w:rFonts w:hint="eastAsia"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评审项</w:t>
            </w:r>
            <w:r/>
          </w:p>
        </w:tc>
        <w:tc>
          <w:tcPr>
            <w:tcW w:w="681" w:type="dxa"/>
            <w:vAlign w:val="center"/>
            <w:textDirection w:val="lrTb"/>
            <w:noWrap w:val="false"/>
          </w:tcPr>
          <w:p>
            <w:pPr>
              <w:jc w:val="center"/>
              <w:widowControl/>
              <w:rPr>
                <w:rFonts w:hint="eastAsia"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分值（分）</w:t>
            </w:r>
            <w:r/>
          </w:p>
        </w:tc>
        <w:tc>
          <w:tcPr>
            <w:tcW w:w="7505" w:type="dxa"/>
            <w:vAlign w:val="center"/>
            <w:textDirection w:val="lrTb"/>
            <w:noWrap w:val="false"/>
          </w:tcPr>
          <w:p>
            <w:pPr>
              <w:jc w:val="center"/>
              <w:widowControl/>
              <w:rPr>
                <w:rFonts w:hint="eastAsia"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评分标准</w:t>
            </w:r>
            <w:r/>
          </w:p>
        </w:tc>
      </w:tr>
      <w:tr>
        <w:trPr>
          <w:jc w:val="center"/>
          <w:trHeight w:val="1578"/>
        </w:trPr>
        <w:tc>
          <w:tcPr>
            <w:tcW w:w="609" w:type="dxa"/>
            <w:vAlign w:val="center"/>
            <w:vMerge w:val="restart"/>
            <w:textDirection w:val="lrTb"/>
            <w:noWrap w:val="false"/>
          </w:tcPr>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val="en-US" w:eastAsia="zh-CN"/>
              </w:rPr>
              <w:t xml:space="preserve">1</w:t>
            </w:r>
            <w:r/>
          </w:p>
        </w:tc>
        <w:tc>
          <w:tcPr>
            <w:tcW w:w="701" w:type="dxa"/>
            <w:vAlign w:val="center"/>
            <w:vMerge w:val="restart"/>
            <w:textDirection w:val="lrTb"/>
            <w:noWrap w:val="false"/>
          </w:tcPr>
          <w:p>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技术部分（</w:t>
            </w:r>
            <w:r>
              <w:rPr>
                <w:rFonts w:hint="eastAsia" w:ascii="仿宋" w:hAnsi="仿宋" w:eastAsia="仿宋" w:cs="仿宋"/>
                <w:color w:val="auto"/>
                <w:sz w:val="18"/>
                <w:szCs w:val="18"/>
                <w:highlight w:val="none"/>
                <w:lang w:val="en-US" w:eastAsia="zh-CN"/>
              </w:rPr>
              <w:t xml:space="preserve">45</w:t>
            </w:r>
            <w:r>
              <w:rPr>
                <w:rFonts w:hint="eastAsia" w:ascii="仿宋" w:hAnsi="仿宋" w:eastAsia="仿宋" w:cs="仿宋"/>
                <w:color w:val="auto"/>
                <w:sz w:val="18"/>
                <w:szCs w:val="18"/>
                <w:highlight w:val="none"/>
              </w:rPr>
              <w:t xml:space="preserve">分）</w:t>
            </w:r>
            <w:r/>
          </w:p>
        </w:tc>
        <w:tc>
          <w:tcPr>
            <w:tcW w:w="1102"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项目</w:t>
            </w:r>
            <w:r/>
          </w:p>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分析</w:t>
            </w:r>
            <w:r/>
          </w:p>
          <w:p>
            <w:pPr>
              <w:jc w:val="center"/>
              <w:widowControl/>
              <w:rPr>
                <w:rFonts w:hint="eastAsia" w:ascii="仿宋" w:hAnsi="仿宋" w:eastAsia="仿宋" w:cs="仿宋"/>
                <w:color w:val="auto"/>
                <w:sz w:val="18"/>
                <w:szCs w:val="18"/>
                <w:highlight w:val="none"/>
                <w:lang w:val="en-US" w:eastAsia="zh-CN" w:bidi="ar"/>
              </w:rPr>
            </w:pPr>
            <w:r>
              <w:rPr>
                <w:rFonts w:hint="eastAsia" w:ascii="仿宋" w:hAnsi="仿宋" w:eastAsia="仿宋" w:cs="仿宋"/>
                <w:color w:val="auto"/>
                <w:sz w:val="18"/>
                <w:szCs w:val="18"/>
                <w:highlight w:val="none"/>
                <w:lang w:val="en-US" w:eastAsia="zh-CN" w:bidi="ar"/>
              </w:rPr>
            </w:r>
            <w:r/>
          </w:p>
        </w:tc>
        <w:tc>
          <w:tcPr>
            <w:tcW w:w="681"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9</w:t>
            </w:r>
            <w:r/>
          </w:p>
        </w:tc>
        <w:tc>
          <w:tcPr>
            <w:tcW w:w="7505" w:type="dxa"/>
            <w:vAlign w:val="center"/>
            <w:textDirection w:val="lrTb"/>
            <w:noWrap w:val="false"/>
          </w:tcPr>
          <w:p>
            <w:pPr>
              <w:jc w:val="left"/>
              <w:widowControl/>
              <w:rPr>
                <w:rFonts w:hint="eastAsia" w:ascii="仿宋" w:hAnsi="仿宋" w:eastAsia="仿宋" w:cs="仿宋"/>
                <w:b w:val="0"/>
                <w:bCs w:val="0"/>
                <w:color w:val="000000"/>
                <w:sz w:val="18"/>
                <w:szCs w:val="18"/>
                <w:highlight w:val="none"/>
                <w:lang w:val="en-US" w:eastAsia="zh-CN" w:bidi="ar"/>
              </w:rPr>
            </w:pPr>
            <w:r>
              <w:rPr>
                <w:rFonts w:hint="eastAsia" w:ascii="仿宋" w:hAnsi="仿宋" w:eastAsia="仿宋" w:cs="仿宋"/>
                <w:b w:val="0"/>
                <w:bCs w:val="0"/>
                <w:color w:val="000000"/>
                <w:sz w:val="18"/>
                <w:szCs w:val="18"/>
                <w:highlight w:val="none"/>
                <w:lang w:val="en-US" w:eastAsia="zh-CN" w:bidi="ar"/>
              </w:rPr>
              <w:t xml:space="preserve">根据投标人对招标项目方案的概括情况、服务定位、项目目标及服务范围、培训难点、重点的描述进行综合打分：</w:t>
            </w:r>
            <w:r/>
          </w:p>
          <w:p>
            <w:pPr>
              <w:jc w:val="left"/>
              <w:widowControl/>
            </w:pPr>
            <w:r>
              <w:rPr>
                <w:rFonts w:hint="eastAsia" w:ascii="仿宋" w:hAnsi="仿宋" w:eastAsia="仿宋" w:cs="仿宋"/>
                <w:b w:val="0"/>
                <w:bCs w:val="0"/>
                <w:color w:val="000000"/>
                <w:sz w:val="18"/>
                <w:szCs w:val="18"/>
                <w:highlight w:val="none"/>
                <w:lang w:eastAsia="zh-CN" w:bidi="ar"/>
              </w:rPr>
              <w:t xml:space="preserve">全面性（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）：全面、具体、详实得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分；较全面得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分；基本全面得</w:t>
            </w:r>
            <w:r>
              <w:rPr>
                <w:rFonts w:hint="eastAsia" w:ascii="仿宋" w:hAnsi="仿宋" w:eastAsia="仿宋" w:cs="仿宋"/>
                <w:b w:val="0"/>
                <w:bCs w:val="0"/>
                <w:color w:val="000000"/>
                <w:sz w:val="18"/>
                <w:szCs w:val="18"/>
                <w:highlight w:val="none"/>
                <w:lang w:val="en-US" w:eastAsia="zh-CN" w:bidi="ar"/>
              </w:rPr>
              <w:t xml:space="preserve">1</w:t>
            </w:r>
            <w:r>
              <w:rPr>
                <w:rFonts w:hint="eastAsia" w:ascii="仿宋" w:hAnsi="仿宋" w:eastAsia="仿宋" w:cs="仿宋"/>
                <w:b w:val="0"/>
                <w:bCs w:val="0"/>
                <w:color w:val="000000"/>
                <w:sz w:val="18"/>
                <w:szCs w:val="18"/>
                <w:highlight w:val="none"/>
                <w:lang w:eastAsia="zh-CN" w:bidi="ar"/>
              </w:rPr>
              <w:t xml:space="preserve">分；</w:t>
            </w:r>
            <w:r/>
          </w:p>
          <w:p>
            <w:pPr>
              <w:jc w:val="left"/>
              <w:widowControl/>
            </w:pPr>
            <w:r>
              <w:rPr>
                <w:rFonts w:hint="eastAsia" w:ascii="仿宋" w:hAnsi="仿宋" w:eastAsia="仿宋" w:cs="仿宋"/>
                <w:b w:val="0"/>
                <w:bCs w:val="0"/>
                <w:color w:val="000000"/>
                <w:sz w:val="18"/>
                <w:szCs w:val="18"/>
                <w:highlight w:val="none"/>
                <w:lang w:eastAsia="zh-CN" w:bidi="ar"/>
              </w:rPr>
              <w:t xml:space="preserve">可行性（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）：切实可行得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分；较切实可行得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分；基本可行得</w:t>
            </w:r>
            <w:r>
              <w:rPr>
                <w:rFonts w:hint="eastAsia" w:ascii="仿宋" w:hAnsi="仿宋" w:eastAsia="仿宋" w:cs="仿宋"/>
                <w:b w:val="0"/>
                <w:bCs w:val="0"/>
                <w:color w:val="000000"/>
                <w:sz w:val="18"/>
                <w:szCs w:val="18"/>
                <w:highlight w:val="none"/>
                <w:lang w:val="en-US" w:eastAsia="zh-CN" w:bidi="ar"/>
              </w:rPr>
              <w:t xml:space="preserve">1分；</w:t>
            </w:r>
            <w:r/>
          </w:p>
          <w:p>
            <w:pPr>
              <w:jc w:val="left"/>
              <w:widowControl/>
              <w:rPr>
                <w:rFonts w:hint="eastAsia" w:ascii="仿宋" w:hAnsi="仿宋" w:eastAsia="仿宋" w:cs="仿宋"/>
                <w:b w:val="0"/>
                <w:bCs w:val="0"/>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针对性（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）：针对性强得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分；针对性较强得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分；针对性一般得</w:t>
            </w:r>
            <w:r>
              <w:rPr>
                <w:rFonts w:hint="eastAsia" w:ascii="仿宋" w:hAnsi="仿宋" w:eastAsia="仿宋" w:cs="仿宋"/>
                <w:b w:val="0"/>
                <w:bCs w:val="0"/>
                <w:color w:val="000000"/>
                <w:sz w:val="18"/>
                <w:szCs w:val="18"/>
                <w:highlight w:val="none"/>
                <w:lang w:val="en-US" w:eastAsia="zh-CN" w:bidi="ar"/>
              </w:rPr>
              <w:t xml:space="preserve">1分；</w:t>
            </w:r>
            <w:r/>
          </w:p>
          <w:p>
            <w:pPr>
              <w:jc w:val="left"/>
              <w:widowControl/>
              <w:rPr>
                <w:rFonts w:hint="eastAsia" w:ascii="仿宋" w:hAnsi="仿宋" w:eastAsia="仿宋" w:cs="仿宋"/>
                <w:b/>
                <w:bCs/>
                <w:color w:val="auto"/>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未见阐述不得分。</w:t>
            </w:r>
            <w:r/>
          </w:p>
        </w:tc>
      </w:tr>
      <w:tr>
        <w:trPr>
          <w:jc w:val="center"/>
          <w:trHeight w:val="90"/>
        </w:trPr>
        <w:tc>
          <w:tcPr>
            <w:tcW w:w="609" w:type="dxa"/>
            <w:vAlign w:val="center"/>
            <w:vMerge w:val="continue"/>
            <w:textDirection w:val="lrTb"/>
            <w:noWrap w:val="false"/>
          </w:tcPr>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tc>
        <w:tc>
          <w:tcPr>
            <w:tcW w:w="701" w:type="dxa"/>
            <w:vAlign w:val="center"/>
            <w:vMerge w:val="continue"/>
            <w:textDirection w:val="lrTb"/>
            <w:noWrap w:val="false"/>
          </w:tcPr>
          <w:p>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102" w:type="dxa"/>
            <w:vAlign w:val="center"/>
            <w:textDirection w:val="lrTb"/>
            <w:noWrap w:val="false"/>
          </w:tcPr>
          <w:p>
            <w:pPr>
              <w:jc w:val="center"/>
              <w:widowControl/>
              <w:rPr>
                <w:rFonts w:hint="eastAsia" w:ascii="仿宋" w:hAnsi="仿宋" w:eastAsia="仿宋" w:cs="仿宋"/>
                <w:color w:val="auto"/>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业务管理</w:t>
            </w:r>
            <w:r/>
          </w:p>
        </w:tc>
        <w:tc>
          <w:tcPr>
            <w:tcW w:w="681" w:type="dxa"/>
            <w:vAlign w:val="center"/>
            <w:textDirection w:val="lrTb"/>
            <w:noWrap w:val="false"/>
          </w:tcPr>
          <w:p>
            <w:pPr>
              <w:jc w:val="center"/>
              <w:widowControl/>
              <w:rPr>
                <w:rFonts w:hint="eastAsia" w:ascii="仿宋" w:hAnsi="仿宋" w:eastAsia="仿宋" w:cs="仿宋"/>
                <w:color w:val="auto"/>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6</w:t>
            </w:r>
            <w:r/>
          </w:p>
        </w:tc>
        <w:tc>
          <w:tcPr>
            <w:tcW w:w="7505" w:type="dxa"/>
            <w:vAlign w:val="center"/>
            <w:textDirection w:val="lrTb"/>
            <w:noWrap w:val="false"/>
          </w:tcPr>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投标人</w:t>
            </w:r>
            <w:r>
              <w:rPr>
                <w:rFonts w:hint="eastAsia" w:ascii="仿宋" w:hAnsi="仿宋" w:eastAsia="仿宋" w:cs="仿宋"/>
                <w:color w:val="000000"/>
                <w:sz w:val="18"/>
                <w:szCs w:val="18"/>
                <w:highlight w:val="none"/>
                <w:lang w:eastAsia="zh-CN" w:bidi="ar"/>
              </w:rPr>
              <w:t xml:space="preserve">应建立业务管理方案，方案内容</w:t>
            </w:r>
            <w:r>
              <w:rPr>
                <w:rFonts w:hint="eastAsia" w:ascii="仿宋" w:hAnsi="仿宋" w:eastAsia="仿宋" w:cs="仿宋"/>
                <w:color w:val="000000"/>
                <w:sz w:val="18"/>
                <w:szCs w:val="18"/>
                <w:highlight w:val="none"/>
                <w:lang w:val="en-US" w:eastAsia="zh-CN" w:bidi="ar"/>
              </w:rPr>
              <w:t xml:space="preserve">包括但不限于业务管理内容等</w:t>
            </w:r>
            <w:r>
              <w:rPr>
                <w:rFonts w:hint="eastAsia" w:ascii="仿宋" w:hAnsi="仿宋" w:eastAsia="仿宋" w:cs="仿宋"/>
                <w:color w:val="000000"/>
                <w:sz w:val="18"/>
                <w:szCs w:val="18"/>
                <w:highlight w:val="none"/>
                <w:lang w:eastAsia="zh-CN" w:bidi="ar"/>
              </w:rPr>
              <w:t xml:space="preserve">方面。</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业务管理方案全面、科学合理、</w:t>
            </w:r>
            <w:r>
              <w:rPr>
                <w:rFonts w:hint="eastAsia" w:ascii="仿宋" w:hAnsi="仿宋" w:eastAsia="仿宋" w:cs="仿宋"/>
                <w:color w:val="000000"/>
                <w:sz w:val="18"/>
                <w:szCs w:val="18"/>
                <w:highlight w:val="none"/>
                <w:lang w:val="en-US" w:eastAsia="zh-CN" w:bidi="ar"/>
              </w:rPr>
              <w:t xml:space="preserve">与项目需求贴合程度高且能满足实际工作需求</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6</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大体可行，有基本措施的，</w:t>
            </w:r>
            <w:r>
              <w:rPr>
                <w:rFonts w:hint="eastAsia" w:ascii="仿宋" w:hAnsi="仿宋" w:eastAsia="仿宋" w:cs="仿宋"/>
                <w:color w:val="000000"/>
                <w:sz w:val="18"/>
                <w:szCs w:val="18"/>
                <w:highlight w:val="none"/>
                <w:lang w:val="en-US" w:eastAsia="zh-CN" w:bidi="ar"/>
              </w:rPr>
              <w:t xml:space="preserve">与项目需求贴合程度较高，基本满足实际工作需求</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方案总体理解微有偏差，定位不够精准，针对性较差，可行性不高得</w:t>
            </w:r>
            <w:r>
              <w:rPr>
                <w:rFonts w:hint="eastAsia" w:ascii="仿宋" w:hAnsi="仿宋" w:eastAsia="仿宋" w:cs="仿宋"/>
                <w:color w:val="000000"/>
                <w:sz w:val="18"/>
                <w:szCs w:val="18"/>
                <w:highlight w:val="none"/>
                <w:lang w:val="en-US" w:eastAsia="zh-CN" w:bidi="ar"/>
              </w:rPr>
              <w:t xml:space="preserve">2</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auto"/>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未见阐述不得分。</w:t>
            </w:r>
            <w:r/>
          </w:p>
        </w:tc>
      </w:tr>
      <w:tr>
        <w:trPr>
          <w:jc w:val="center"/>
          <w:trHeight w:val="90"/>
        </w:trPr>
        <w:tc>
          <w:tcPr>
            <w:tcW w:w="609" w:type="dxa"/>
            <w:vAlign w:val="center"/>
            <w:vMerge w:val="continue"/>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01" w:type="dxa"/>
            <w:vAlign w:val="center"/>
            <w:vMerge w:val="continue"/>
            <w:textDirection w:val="lrTb"/>
            <w:noWrap w:val="false"/>
          </w:tcPr>
          <w:p>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102" w:type="dxa"/>
            <w:vAlign w:val="center"/>
            <w:textDirection w:val="lrTb"/>
            <w:noWrap w:val="false"/>
          </w:tcPr>
          <w:p>
            <w:pPr>
              <w:jc w:val="center"/>
              <w:rPr>
                <w:rFonts w:hint="eastAsia"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r>
            <w:r/>
          </w:p>
          <w:p>
            <w:pPr>
              <w:jc w:val="center"/>
              <w:rPr>
                <w:rFonts w:hint="eastAsia" w:ascii="仿宋" w:hAnsi="仿宋" w:eastAsia="仿宋" w:cs="仿宋"/>
                <w:color w:val="auto"/>
                <w:sz w:val="18"/>
                <w:szCs w:val="18"/>
                <w:highlight w:val="none"/>
                <w:lang w:eastAsia="zh-CN" w:bidi="ar"/>
              </w:rPr>
            </w:pPr>
            <w:r>
              <w:rPr>
                <w:rFonts w:hint="eastAsia" w:ascii="仿宋" w:hAnsi="仿宋" w:eastAsia="仿宋" w:cs="仿宋"/>
                <w:bCs/>
                <w:sz w:val="18"/>
                <w:szCs w:val="18"/>
                <w:highlight w:val="none"/>
                <w:lang w:val="en-US" w:eastAsia="zh-CN"/>
              </w:rPr>
              <w:t xml:space="preserve">岗位职责</w:t>
            </w:r>
            <w:r/>
          </w:p>
        </w:tc>
        <w:tc>
          <w:tcPr>
            <w:tcW w:w="681" w:type="dxa"/>
            <w:vAlign w:val="center"/>
            <w:textDirection w:val="lrTb"/>
            <w:noWrap w:val="false"/>
          </w:tcPr>
          <w:p>
            <w:pPr>
              <w:jc w:val="both"/>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widowControl/>
              <w:rPr>
                <w:rFonts w:hint="eastAsia" w:ascii="仿宋" w:hAnsi="仿宋" w:eastAsia="仿宋" w:cs="仿宋"/>
                <w:color w:val="auto"/>
                <w:sz w:val="18"/>
                <w:szCs w:val="18"/>
                <w:highlight w:val="none"/>
                <w:lang w:eastAsia="zh-CN" w:bidi="ar"/>
              </w:rPr>
            </w:pPr>
            <w:r>
              <w:rPr>
                <w:rFonts w:hint="eastAsia" w:ascii="仿宋" w:hAnsi="仿宋" w:eastAsia="仿宋" w:cs="仿宋"/>
                <w:color w:val="auto"/>
                <w:sz w:val="18"/>
                <w:szCs w:val="18"/>
                <w:highlight w:val="none"/>
                <w:lang w:val="en-US" w:eastAsia="zh-CN"/>
              </w:rPr>
              <w:t xml:space="preserve">6</w:t>
            </w:r>
            <w:r/>
          </w:p>
        </w:tc>
        <w:tc>
          <w:tcPr>
            <w:tcW w:w="7505" w:type="dxa"/>
            <w:vAlign w:val="center"/>
            <w:textDirection w:val="lrTb"/>
            <w:noWrap w:val="false"/>
          </w:tcPr>
          <w:p>
            <w:pPr>
              <w:jc w:val="left"/>
              <w:spacing w:line="240" w:lineRule="auto"/>
              <w:widowControl/>
              <w:rPr>
                <w:rFonts w:hint="eastAsia" w:ascii="仿宋" w:hAnsi="仿宋" w:eastAsia="仿宋" w:cs="仿宋"/>
                <w:color w:val="000000"/>
                <w:sz w:val="18"/>
                <w:szCs w:val="18"/>
                <w:highlight w:val="none"/>
              </w:rPr>
            </w:pPr>
            <w:r>
              <w:rPr>
                <w:rFonts w:hint="eastAsia" w:ascii="仿宋" w:hAnsi="仿宋" w:eastAsia="仿宋" w:cs="仿宋"/>
                <w:sz w:val="18"/>
                <w:szCs w:val="18"/>
                <w:highlight w:val="none"/>
                <w:lang w:val="en-US" w:eastAsia="zh-CN"/>
              </w:rPr>
              <w:t xml:space="preserve">投标人提供服务岗位职责。内容包含但不限于明确管理人员、服务人员具体的岗位内容和要求等，根据岗位职责是否合理、全面进行综合评分</w:t>
            </w:r>
            <w:r>
              <w:rPr>
                <w:rFonts w:hint="eastAsia" w:ascii="仿宋" w:hAnsi="仿宋" w:eastAsia="仿宋" w:cs="仿宋"/>
                <w:color w:val="000000"/>
                <w:sz w:val="18"/>
                <w:szCs w:val="18"/>
                <w:highlight w:val="none"/>
              </w:rPr>
              <w:t xml:space="preserve">；</w:t>
            </w:r>
            <w:r/>
          </w:p>
          <w:p>
            <w:pPr>
              <w:spacing w:line="240" w:lineRule="auto"/>
              <w:rPr>
                <w:rFonts w:hint="eastAsia" w:ascii="仿宋" w:hAnsi="仿宋" w:eastAsia="仿宋" w:cs="仿宋"/>
                <w:sz w:val="18"/>
                <w:szCs w:val="18"/>
                <w:highlight w:val="none"/>
              </w:rPr>
            </w:pPr>
            <w:r>
              <w:rPr>
                <w:rFonts w:hint="eastAsia" w:ascii="仿宋" w:hAnsi="仿宋" w:eastAsia="仿宋" w:cs="仿宋"/>
                <w:color w:val="000000"/>
                <w:sz w:val="18"/>
                <w:szCs w:val="18"/>
                <w:highlight w:val="none"/>
                <w:lang w:val="en-US" w:eastAsia="zh-CN" w:bidi="ar"/>
              </w:rPr>
              <w:t xml:space="preserve">岗位职责设置非常合理、全面详细，符合项目需求的，且实用性强</w:t>
            </w:r>
            <w:r>
              <w:rPr>
                <w:rFonts w:hint="eastAsia" w:ascii="仿宋" w:hAnsi="仿宋" w:eastAsia="仿宋" w:cs="仿宋"/>
                <w:bCs/>
                <w:color w:val="000000"/>
                <w:sz w:val="18"/>
                <w:szCs w:val="18"/>
                <w:highlight w:val="none"/>
              </w:rPr>
              <w:t xml:space="preserve">；</w:t>
            </w:r>
            <w:r>
              <w:rPr>
                <w:rFonts w:hint="eastAsia" w:ascii="仿宋" w:hAnsi="仿宋" w:eastAsia="仿宋" w:cs="仿宋"/>
                <w:color w:val="000000"/>
                <w:sz w:val="18"/>
                <w:szCs w:val="18"/>
                <w:highlight w:val="none"/>
                <w:lang w:val="en-US" w:eastAsia="zh-CN" w:bidi="ar"/>
              </w:rPr>
              <w:t xml:space="preserve">得</w:t>
            </w:r>
            <w:r>
              <w:rPr>
                <w:rFonts w:hint="eastAsia" w:ascii="仿宋" w:hAnsi="仿宋" w:eastAsia="仿宋" w:cs="仿宋"/>
                <w:bCs/>
                <w:color w:val="000000"/>
                <w:sz w:val="18"/>
                <w:szCs w:val="18"/>
                <w:highlight w:val="none"/>
                <w:lang w:val="en-US" w:eastAsia="zh-CN"/>
              </w:rPr>
              <w:t xml:space="preserve">6</w:t>
            </w:r>
            <w:r>
              <w:rPr>
                <w:rFonts w:hint="eastAsia" w:ascii="仿宋" w:hAnsi="仿宋" w:eastAsia="仿宋" w:cs="仿宋"/>
                <w:bCs/>
                <w:color w:val="000000"/>
                <w:sz w:val="18"/>
                <w:szCs w:val="18"/>
                <w:highlight w:val="none"/>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岗位职责设置较合理、全面较为详细，符合项目基本需求的，且实用性较强；得4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Cs/>
                <w:sz w:val="18"/>
                <w:szCs w:val="18"/>
                <w:highlight w:val="none"/>
              </w:rPr>
            </w:pPr>
            <w:r>
              <w:rPr>
                <w:rFonts w:hint="eastAsia" w:ascii="仿宋" w:hAnsi="仿宋" w:eastAsia="仿宋" w:cs="仿宋"/>
                <w:color w:val="000000"/>
                <w:sz w:val="18"/>
                <w:szCs w:val="18"/>
                <w:highlight w:val="none"/>
                <w:lang w:val="en-US" w:eastAsia="zh-CN" w:bidi="ar"/>
              </w:rPr>
              <w:t xml:space="preserve">岗位职责设置合理性一般、不是太全面，内容不是很详细，实用性不强；得2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auto"/>
                <w:sz w:val="18"/>
                <w:szCs w:val="18"/>
                <w:highlight w:val="none"/>
                <w:lang w:eastAsia="zh-CN" w:bidi="ar"/>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609" w:type="dxa"/>
            <w:vAlign w:val="center"/>
            <w:vMerge w:val="continue"/>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01" w:type="dxa"/>
            <w:vAlign w:val="center"/>
            <w:vMerge w:val="continue"/>
            <w:textDirection w:val="lrTb"/>
            <w:noWrap w:val="false"/>
          </w:tcPr>
          <w:p>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102" w:type="dxa"/>
            <w:vAlign w:val="center"/>
            <w:textDirection w:val="lrTb"/>
            <w:noWrap w:val="false"/>
          </w:tcPr>
          <w:p>
            <w:pPr>
              <w:jc w:val="center"/>
              <w:rPr>
                <w:rFonts w:hint="eastAsia" w:ascii="仿宋" w:hAnsi="仿宋" w:eastAsia="仿宋" w:cs="仿宋"/>
                <w:color w:val="auto"/>
                <w:sz w:val="18"/>
                <w:szCs w:val="18"/>
                <w:highlight w:val="none"/>
              </w:rPr>
            </w:pPr>
            <w:r>
              <w:rPr>
                <w:rFonts w:hint="eastAsia" w:ascii="仿宋" w:hAnsi="仿宋" w:eastAsia="仿宋" w:cs="仿宋"/>
                <w:bCs/>
                <w:sz w:val="18"/>
                <w:szCs w:val="18"/>
                <w:highlight w:val="none"/>
                <w:lang w:val="en-US" w:eastAsia="zh-CN"/>
              </w:rPr>
              <w:t xml:space="preserve">人力资源管理</w:t>
            </w:r>
            <w:r/>
          </w:p>
        </w:tc>
        <w:tc>
          <w:tcPr>
            <w:tcW w:w="681"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505" w:type="dxa"/>
            <w:vAlign w:val="center"/>
            <w:textDirection w:val="lrTb"/>
            <w:noWrap w:val="false"/>
          </w:tcPr>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投标人</w:t>
            </w:r>
            <w:r>
              <w:rPr>
                <w:rFonts w:hint="eastAsia" w:ascii="仿宋" w:hAnsi="仿宋" w:eastAsia="仿宋" w:cs="仿宋"/>
                <w:color w:val="000000"/>
                <w:sz w:val="18"/>
                <w:szCs w:val="18"/>
                <w:highlight w:val="none"/>
                <w:lang w:eastAsia="zh-CN" w:bidi="ar"/>
              </w:rPr>
              <w:t xml:space="preserve">应建立健全</w:t>
            </w:r>
            <w:r>
              <w:rPr>
                <w:rFonts w:hint="eastAsia" w:ascii="仿宋" w:hAnsi="仿宋" w:eastAsia="仿宋" w:cs="仿宋"/>
                <w:color w:val="000000"/>
                <w:sz w:val="18"/>
                <w:szCs w:val="18"/>
                <w:highlight w:val="none"/>
                <w:lang w:val="en-US" w:eastAsia="zh-CN" w:bidi="ar"/>
              </w:rPr>
              <w:t xml:space="preserve">人力资源管理</w:t>
            </w:r>
            <w:r>
              <w:rPr>
                <w:rFonts w:hint="eastAsia" w:ascii="仿宋" w:hAnsi="仿宋" w:eastAsia="仿宋" w:cs="仿宋"/>
                <w:color w:val="000000"/>
                <w:sz w:val="18"/>
                <w:szCs w:val="18"/>
                <w:highlight w:val="none"/>
                <w:lang w:eastAsia="zh-CN" w:bidi="ar"/>
              </w:rPr>
              <w:t xml:space="preserve">方案，方案内容</w:t>
            </w:r>
            <w:r>
              <w:rPr>
                <w:rFonts w:hint="eastAsia" w:ascii="仿宋" w:hAnsi="仿宋" w:eastAsia="仿宋" w:cs="仿宋"/>
                <w:color w:val="000000"/>
                <w:sz w:val="18"/>
                <w:szCs w:val="18"/>
                <w:highlight w:val="none"/>
                <w:lang w:val="en-US" w:eastAsia="zh-CN" w:bidi="ar"/>
              </w:rPr>
              <w:t xml:space="preserve">包括但不限于</w:t>
            </w:r>
            <w:r>
              <w:rPr>
                <w:rFonts w:hint="eastAsia" w:ascii="仿宋" w:hAnsi="仿宋" w:eastAsia="仿宋" w:cs="仿宋"/>
                <w:bCs/>
                <w:sz w:val="18"/>
                <w:szCs w:val="18"/>
                <w:highlight w:val="none"/>
                <w:lang w:val="en-US" w:eastAsia="zh-CN"/>
              </w:rPr>
              <w:t xml:space="preserve">人力资源</w:t>
            </w:r>
            <w:r>
              <w:rPr>
                <w:rFonts w:hint="eastAsia" w:ascii="仿宋" w:hAnsi="仿宋" w:eastAsia="仿宋" w:cs="仿宋"/>
                <w:color w:val="000000"/>
                <w:sz w:val="18"/>
                <w:szCs w:val="18"/>
                <w:highlight w:val="none"/>
                <w:lang w:val="en-US" w:eastAsia="zh-CN" w:bidi="ar"/>
              </w:rPr>
              <w:t xml:space="preserve">管理内容等</w:t>
            </w:r>
            <w:r>
              <w:rPr>
                <w:rFonts w:hint="eastAsia" w:ascii="仿宋" w:hAnsi="仿宋" w:eastAsia="仿宋" w:cs="仿宋"/>
                <w:color w:val="000000"/>
                <w:sz w:val="18"/>
                <w:szCs w:val="18"/>
                <w:highlight w:val="none"/>
                <w:lang w:eastAsia="zh-CN" w:bidi="ar"/>
              </w:rPr>
              <w:t xml:space="preserve">方面。</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方案全面、科学合理、与项目需求贴合程度高且能满足实际工作需求的</w:t>
            </w:r>
            <w:r>
              <w:rPr>
                <w:rFonts w:hint="eastAsia" w:ascii="仿宋" w:hAnsi="仿宋" w:eastAsia="仿宋" w:cs="仿宋"/>
                <w:color w:val="000000"/>
                <w:sz w:val="18"/>
                <w:szCs w:val="18"/>
                <w:highlight w:val="none"/>
                <w:lang w:val="en-US" w:eastAsia="zh-CN" w:bidi="ar"/>
              </w:rPr>
              <w:t xml:space="preserve">得6</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仅有方案思路，大体可行，有基本措施的，与项目需求贴合程度较高，基本能满足实际工作需求的</w:t>
            </w:r>
            <w:r>
              <w:rPr>
                <w:rFonts w:hint="eastAsia" w:ascii="仿宋" w:hAnsi="仿宋" w:eastAsia="仿宋" w:cs="仿宋"/>
                <w:color w:val="000000"/>
                <w:sz w:val="18"/>
                <w:szCs w:val="18"/>
                <w:highlight w:val="none"/>
                <w:lang w:val="en-US" w:eastAsia="zh-CN" w:bidi="ar"/>
              </w:rPr>
              <w:t xml:space="preserve">得4</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方案总体理解微有偏差，定位不够精准，针对性较差，可行性不高的</w:t>
            </w:r>
            <w:r>
              <w:rPr>
                <w:rFonts w:hint="eastAsia" w:ascii="仿宋" w:hAnsi="仿宋" w:eastAsia="仿宋" w:cs="仿宋"/>
                <w:color w:val="000000"/>
                <w:sz w:val="18"/>
                <w:szCs w:val="18"/>
                <w:highlight w:val="none"/>
                <w:lang w:val="en-US" w:eastAsia="zh-CN" w:bidi="ar"/>
              </w:rPr>
              <w:t xml:space="preserve">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b/>
                <w:bCs/>
                <w:color w:val="auto"/>
                <w:sz w:val="18"/>
                <w:szCs w:val="18"/>
                <w:highlight w:val="none"/>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609" w:type="dxa"/>
            <w:vAlign w:val="center"/>
            <w:vMerge w:val="continue"/>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01" w:type="dxa"/>
            <w:vAlign w:val="center"/>
            <w:vMerge w:val="continue"/>
            <w:textDirection w:val="lrTb"/>
            <w:noWrap w:val="false"/>
          </w:tcPr>
          <w:p>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102" w:type="dxa"/>
            <w:vAlign w:val="center"/>
            <w:textDirection w:val="lrTb"/>
            <w:noWrap w:val="false"/>
          </w:tcPr>
          <w:p>
            <w:r>
              <w:rPr>
                <w:rFonts w:hint="eastAsia" w:ascii="仿宋" w:hAnsi="仿宋" w:eastAsia="仿宋" w:cs="仿宋"/>
                <w:bCs/>
                <w:sz w:val="18"/>
                <w:szCs w:val="18"/>
                <w:highlight w:val="none"/>
                <w:lang w:val="en-US" w:eastAsia="zh-CN"/>
              </w:rPr>
              <w:t xml:space="preserve">财务管理</w:t>
            </w:r>
            <w:r/>
          </w:p>
          <w:p>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681" w:type="dxa"/>
            <w:vAlign w:val="center"/>
            <w:textDirection w:val="lrTb"/>
            <w:noWrap w:val="false"/>
          </w:tcPr>
          <w:p>
            <w:r>
              <w:rPr>
                <w:rFonts w:hint="eastAsia" w:ascii="仿宋" w:hAnsi="仿宋" w:eastAsia="仿宋" w:cs="仿宋"/>
                <w:color w:val="auto"/>
                <w:sz w:val="18"/>
                <w:szCs w:val="18"/>
                <w:highlight w:val="none"/>
                <w:lang w:val="en-US" w:eastAsia="zh-CN"/>
              </w:rPr>
              <w:t xml:space="preserve">6</w:t>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tcW w:w="7505" w:type="dxa"/>
            <w:vAlign w:val="center"/>
            <w:textDirection w:val="lrTb"/>
            <w:noWrap w:val="false"/>
          </w:tcPr>
          <w:p>
            <w:pPr>
              <w:jc w:val="left"/>
              <w:spacing w:line="240" w:lineRule="auto"/>
              <w:widowControl/>
              <w:rPr>
                <w:rFonts w:hint="eastAsia" w:ascii="仿宋" w:hAnsi="仿宋" w:eastAsia="仿宋" w:cs="仿宋"/>
                <w:color w:val="000000"/>
                <w:sz w:val="18"/>
                <w:szCs w:val="18"/>
                <w:highlight w:val="none"/>
              </w:rPr>
            </w:pPr>
            <w:r>
              <w:rPr>
                <w:rFonts w:hint="eastAsia" w:ascii="仿宋" w:hAnsi="仿宋" w:eastAsia="仿宋" w:cs="仿宋"/>
                <w:sz w:val="18"/>
                <w:szCs w:val="18"/>
                <w:highlight w:val="none"/>
                <w:lang w:val="en-US" w:eastAsia="zh-CN"/>
              </w:rPr>
              <w:t xml:space="preserve">投标人提供服务</w:t>
            </w: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sz w:val="18"/>
                <w:szCs w:val="18"/>
                <w:highlight w:val="none"/>
                <w:lang w:val="en-US" w:eastAsia="zh-CN"/>
              </w:rPr>
              <w:t xml:space="preserve">。内容包含但不限于明确财务管理人员管理内容和要求等，根据财务制度管理是否合理、全面进行综合评分</w:t>
            </w:r>
            <w:r>
              <w:rPr>
                <w:rFonts w:hint="eastAsia" w:ascii="仿宋" w:hAnsi="仿宋" w:eastAsia="仿宋" w:cs="仿宋"/>
                <w:color w:val="000000"/>
                <w:sz w:val="18"/>
                <w:szCs w:val="18"/>
                <w:highlight w:val="none"/>
              </w:rPr>
              <w:t xml:space="preserve">；</w:t>
            </w:r>
            <w:r/>
          </w:p>
          <w:p>
            <w:pPr>
              <w:spacing w:line="240" w:lineRule="auto"/>
              <w:rPr>
                <w:rFonts w:hint="eastAsia" w:ascii="仿宋" w:hAnsi="仿宋" w:eastAsia="仿宋" w:cs="仿宋"/>
                <w:sz w:val="18"/>
                <w:szCs w:val="18"/>
                <w:highlight w:val="none"/>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设置非常合理、全面详细，符合项目需求的，且实用性强</w:t>
            </w:r>
            <w:r>
              <w:rPr>
                <w:rFonts w:hint="eastAsia" w:ascii="仿宋" w:hAnsi="仿宋" w:eastAsia="仿宋" w:cs="仿宋"/>
                <w:bCs/>
                <w:color w:val="000000"/>
                <w:sz w:val="18"/>
                <w:szCs w:val="18"/>
                <w:highlight w:val="none"/>
              </w:rPr>
              <w:t xml:space="preserve">；</w:t>
            </w:r>
            <w:r>
              <w:rPr>
                <w:rFonts w:hint="eastAsia" w:ascii="仿宋" w:hAnsi="仿宋" w:eastAsia="仿宋" w:cs="仿宋"/>
                <w:color w:val="000000"/>
                <w:sz w:val="18"/>
                <w:szCs w:val="18"/>
                <w:highlight w:val="none"/>
                <w:lang w:val="en-US" w:eastAsia="zh-CN" w:bidi="ar"/>
              </w:rPr>
              <w:t xml:space="preserve">得</w:t>
            </w:r>
            <w:r>
              <w:rPr>
                <w:rFonts w:hint="eastAsia" w:ascii="仿宋" w:hAnsi="仿宋" w:eastAsia="仿宋" w:cs="仿宋"/>
                <w:bCs/>
                <w:color w:val="000000"/>
                <w:sz w:val="18"/>
                <w:szCs w:val="18"/>
                <w:highlight w:val="none"/>
                <w:lang w:val="en-US" w:eastAsia="zh-CN"/>
              </w:rPr>
              <w:t xml:space="preserve">6</w:t>
            </w:r>
            <w:r>
              <w:rPr>
                <w:rFonts w:hint="eastAsia" w:ascii="仿宋" w:hAnsi="仿宋" w:eastAsia="仿宋" w:cs="仿宋"/>
                <w:bCs/>
                <w:color w:val="000000"/>
                <w:sz w:val="18"/>
                <w:szCs w:val="18"/>
                <w:highlight w:val="none"/>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设置较合理、全面较为详细，符合项目基本需求的，且实用性较强；得4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Cs/>
                <w:sz w:val="18"/>
                <w:szCs w:val="18"/>
                <w:highlight w:val="none"/>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设置合理性一般、不是太全面，内容不是很详细，实用性不强；得2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b/>
                <w:bCs/>
                <w:color w:val="auto"/>
                <w:sz w:val="18"/>
                <w:szCs w:val="18"/>
                <w:highlight w:val="none"/>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609" w:type="dxa"/>
            <w:vAlign w:val="center"/>
            <w:vMerge w:val="continue"/>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01" w:type="dxa"/>
            <w:vAlign w:val="center"/>
            <w:vMerge w:val="continue"/>
            <w:textDirection w:val="lrTb"/>
            <w:noWrap w:val="false"/>
          </w:tcPr>
          <w:p>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102" w:type="dxa"/>
            <w:vAlign w:val="center"/>
            <w:textDirection w:val="lrTb"/>
            <w:noWrap w:val="false"/>
          </w:tcPr>
          <w:p>
            <w:pPr>
              <w:jc w:val="center"/>
              <w:widowControl/>
              <w:rPr>
                <w:rFonts w:hint="eastAsia" w:ascii="仿宋" w:hAnsi="仿宋" w:eastAsia="仿宋" w:cs="仿宋"/>
                <w:bCs/>
                <w:color w:val="auto"/>
                <w:sz w:val="18"/>
                <w:szCs w:val="18"/>
                <w:highlight w:val="none"/>
                <w:lang w:val="en-US" w:eastAsia="zh-CN"/>
              </w:rPr>
            </w:pPr>
            <w:r>
              <w:rPr>
                <w:rFonts w:hint="eastAsia" w:ascii="仿宋" w:hAnsi="仿宋" w:eastAsia="仿宋" w:cs="仿宋"/>
                <w:color w:val="000000"/>
                <w:sz w:val="18"/>
                <w:szCs w:val="18"/>
                <w:highlight w:val="none"/>
                <w:lang w:val="en-US" w:eastAsia="zh-CN" w:bidi="ar"/>
              </w:rPr>
              <w:t xml:space="preserve">应急服务方案</w:t>
            </w:r>
            <w:r/>
          </w:p>
        </w:tc>
        <w:tc>
          <w:tcPr>
            <w:tcW w:w="681"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000000"/>
                <w:sz w:val="18"/>
                <w:szCs w:val="18"/>
                <w:highlight w:val="none"/>
                <w:lang w:val="en-US" w:eastAsia="zh-CN" w:bidi="ar"/>
              </w:rPr>
              <w:t xml:space="preserve">6</w:t>
            </w:r>
            <w:r/>
          </w:p>
        </w:tc>
        <w:tc>
          <w:tcPr>
            <w:tcW w:w="7505" w:type="dxa"/>
            <w:vAlign w:val="center"/>
            <w:textDirection w:val="lrTb"/>
            <w:noWrap w:val="false"/>
          </w:tcPr>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投标人提供服务应急预案，内容需包含建立一套完善的汇报和监管机制，包括但不局限于突发公共卫生事件、灾害事故等应急预案。</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方案全面、流程科学合理、</w:t>
            </w:r>
            <w:r>
              <w:rPr>
                <w:rFonts w:hint="eastAsia" w:ascii="仿宋" w:hAnsi="仿宋" w:eastAsia="仿宋" w:cs="仿宋"/>
                <w:color w:val="000000"/>
                <w:sz w:val="18"/>
                <w:szCs w:val="18"/>
                <w:highlight w:val="none"/>
                <w:lang w:val="en-US" w:eastAsia="zh-CN" w:bidi="ar"/>
              </w:rPr>
              <w:t xml:space="preserve">与项目需求贴合程度高，能满足实际工作需求</w:t>
            </w:r>
            <w:r>
              <w:rPr>
                <w:rFonts w:hint="eastAsia" w:ascii="仿宋" w:hAnsi="仿宋" w:eastAsia="仿宋" w:cs="仿宋"/>
                <w:color w:val="000000"/>
                <w:sz w:val="18"/>
                <w:szCs w:val="18"/>
                <w:highlight w:val="none"/>
                <w:lang w:eastAsia="zh-CN" w:bidi="ar"/>
              </w:rPr>
              <w:t xml:space="preserve">，内容详细、实用性强，得</w:t>
            </w:r>
            <w:r>
              <w:rPr>
                <w:rFonts w:hint="eastAsia" w:ascii="仿宋" w:hAnsi="仿宋" w:eastAsia="仿宋" w:cs="仿宋"/>
                <w:color w:val="000000"/>
                <w:sz w:val="18"/>
                <w:szCs w:val="18"/>
                <w:highlight w:val="none"/>
                <w:lang w:val="en-US" w:eastAsia="zh-CN" w:bidi="ar"/>
              </w:rPr>
              <w:t xml:space="preserve">6</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方案能够实施、流程略有不足、</w:t>
            </w:r>
            <w:r>
              <w:rPr>
                <w:rFonts w:hint="eastAsia" w:ascii="仿宋" w:hAnsi="仿宋" w:eastAsia="仿宋" w:cs="仿宋"/>
                <w:color w:val="000000"/>
                <w:sz w:val="18"/>
                <w:szCs w:val="18"/>
                <w:highlight w:val="none"/>
                <w:lang w:val="en-US" w:eastAsia="zh-CN" w:bidi="ar"/>
              </w:rPr>
              <w:t xml:space="preserve">与项目需求贴合程度较高，基本能满足实际工作需求</w:t>
            </w:r>
            <w:r>
              <w:rPr>
                <w:rFonts w:hint="eastAsia" w:ascii="仿宋" w:hAnsi="仿宋" w:eastAsia="仿宋" w:cs="仿宋"/>
                <w:color w:val="000000"/>
                <w:sz w:val="18"/>
                <w:szCs w:val="18"/>
                <w:highlight w:val="none"/>
                <w:lang w:eastAsia="zh-CN" w:bidi="ar"/>
              </w:rPr>
              <w:t xml:space="preserve">，内容较为详细、实用性合理，得</w:t>
            </w:r>
            <w:r>
              <w:rPr>
                <w:rFonts w:hint="eastAsia" w:ascii="仿宋" w:hAnsi="仿宋" w:eastAsia="仿宋" w:cs="仿宋"/>
                <w:color w:val="000000"/>
                <w:sz w:val="18"/>
                <w:szCs w:val="18"/>
                <w:highlight w:val="none"/>
                <w:lang w:val="en-US" w:eastAsia="zh-CN" w:bidi="ar"/>
              </w:rPr>
              <w:t xml:space="preserve">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方案一般仅能实施、流程提供内容不够详细、没有具体措施，</w:t>
            </w:r>
            <w:r>
              <w:rPr>
                <w:rFonts w:hint="eastAsia" w:ascii="仿宋" w:hAnsi="仿宋" w:eastAsia="仿宋" w:cs="仿宋"/>
                <w:color w:val="000000"/>
                <w:sz w:val="18"/>
                <w:szCs w:val="18"/>
                <w:highlight w:val="none"/>
                <w:lang w:val="en-US" w:eastAsia="zh-CN" w:bidi="ar"/>
              </w:rPr>
              <w:t xml:space="preserve">可行性较差，</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2</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
                <w:bCs/>
                <w:color w:val="auto"/>
                <w:sz w:val="18"/>
                <w:szCs w:val="18"/>
                <w:highlight w:val="none"/>
              </w:rPr>
            </w:pPr>
            <w:r>
              <w:rPr>
                <w:rFonts w:hint="eastAsia" w:ascii="仿宋" w:hAnsi="仿宋" w:eastAsia="仿宋" w:cs="仿宋"/>
                <w:b/>
                <w:bCs/>
                <w:color w:val="000000"/>
                <w:sz w:val="18"/>
                <w:szCs w:val="18"/>
                <w:highlight w:val="none"/>
                <w:lang w:eastAsia="zh-CN" w:bidi="ar"/>
              </w:rPr>
              <w:t xml:space="preserve">未见阐述不得分。</w:t>
            </w:r>
            <w:r/>
          </w:p>
        </w:tc>
      </w:tr>
      <w:tr>
        <w:trPr>
          <w:jc w:val="center"/>
          <w:trHeight w:val="90"/>
        </w:trPr>
        <w:tc>
          <w:tcPr>
            <w:tcW w:w="609" w:type="dxa"/>
            <w:vAlign w:val="center"/>
            <w:vMerge w:val="continue"/>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01" w:type="dxa"/>
            <w:vAlign w:val="center"/>
            <w:vMerge w:val="continue"/>
            <w:textDirection w:val="lrTb"/>
            <w:noWrap w:val="false"/>
          </w:tcPr>
          <w:p>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102" w:type="dxa"/>
            <w:vAlign w:val="center"/>
            <w:textDirection w:val="lrTb"/>
            <w:noWrap w:val="false"/>
          </w:tcPr>
          <w:p>
            <w:r>
              <w:rPr>
                <w:rFonts w:hint="eastAsia" w:ascii="仿宋" w:hAnsi="仿宋" w:eastAsia="仿宋" w:cs="仿宋"/>
                <w:color w:val="000000"/>
                <w:sz w:val="18"/>
                <w:szCs w:val="18"/>
                <w:highlight w:val="none"/>
                <w:lang w:val="en-US" w:eastAsia="zh-CN" w:bidi="ar"/>
              </w:rPr>
              <w:t xml:space="preserve">服务方案</w:t>
            </w:r>
            <w:r/>
          </w:p>
          <w:p>
            <w:pPr>
              <w:jc w:val="center"/>
              <w:rPr>
                <w:rFonts w:hint="eastAsia" w:ascii="仿宋" w:hAnsi="仿宋" w:eastAsia="仿宋" w:cs="仿宋"/>
                <w:bCs/>
                <w:color w:val="auto"/>
                <w:sz w:val="18"/>
                <w:szCs w:val="18"/>
                <w:highlight w:val="none"/>
                <w:lang w:val="en-US" w:eastAsia="zh-CN"/>
              </w:rPr>
            </w:pPr>
            <w:r>
              <w:rPr>
                <w:rFonts w:hint="eastAsia" w:ascii="仿宋" w:hAnsi="仿宋" w:eastAsia="仿宋" w:cs="仿宋"/>
                <w:bCs/>
                <w:color w:val="auto"/>
                <w:sz w:val="18"/>
                <w:szCs w:val="18"/>
                <w:highlight w:val="none"/>
                <w:lang w:val="en-US" w:eastAsia="zh-CN"/>
              </w:rPr>
            </w:r>
            <w:r/>
          </w:p>
        </w:tc>
        <w:tc>
          <w:tcPr>
            <w:tcW w:w="681"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505" w:type="dxa"/>
            <w:vAlign w:val="center"/>
            <w:textDirection w:val="lrTb"/>
            <w:noWrap w:val="false"/>
          </w:tcPr>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投标人针对本项目提供家长培训、家庭康复指导、融合活动、转介服务、心理支持等增值服务内容，结合项目实际，根据被服务对象的特点，提供以上但不局限于以上内容的特色服务，方案具体可行等等。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服务方案详细，与项目需求贴合程度高，能满足实际工作需求，实用性强，得6分；</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服务方案较详细，与项目需求贴合程度较高，能基本满足实际工作需求，实用性较强，得4分；</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服务方案不详细，与项目需求贴合程度不高，不满足实际工作需求，实用性不强，得2分；</w:t>
            </w:r>
            <w:r/>
          </w:p>
          <w:p>
            <w:pPr>
              <w:jc w:val="left"/>
              <w:spacing w:line="240" w:lineRule="auto"/>
              <w:widowControl/>
              <w:rPr>
                <w:rFonts w:hint="eastAsia" w:ascii="仿宋" w:hAnsi="仿宋" w:eastAsia="仿宋" w:cs="仿宋"/>
                <w:b/>
                <w:bCs/>
                <w:color w:val="auto"/>
                <w:sz w:val="18"/>
                <w:szCs w:val="18"/>
                <w:highlight w:val="none"/>
              </w:rPr>
            </w:pPr>
            <w:r>
              <w:rPr>
                <w:rFonts w:hint="eastAsia" w:ascii="仿宋" w:hAnsi="仿宋" w:eastAsia="仿宋" w:cs="仿宋"/>
                <w:b/>
                <w:bCs/>
                <w:color w:val="000000"/>
                <w:sz w:val="18"/>
                <w:szCs w:val="18"/>
                <w:highlight w:val="none"/>
                <w:lang w:val="en-US" w:eastAsia="zh-CN" w:bidi="ar"/>
              </w:rPr>
              <w:t xml:space="preserve">未见阐述不得分。</w:t>
            </w:r>
            <w:r/>
          </w:p>
        </w:tc>
      </w:tr>
      <w:tr>
        <w:trPr>
          <w:jc w:val="center"/>
          <w:trHeight w:val="90"/>
        </w:trPr>
        <w:tc>
          <w:tcPr>
            <w:tcW w:w="609" w:type="dxa"/>
            <w:vAlign w:val="center"/>
            <w:vMerge w:val="restart"/>
            <w:textDirection w:val="lrTb"/>
            <w:noWrap w:val="false"/>
          </w:tcPr>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widowControl/>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val="en-US" w:eastAsia="zh-CN"/>
              </w:rPr>
              <w:t xml:space="preserve">2</w:t>
            </w:r>
            <w:r/>
          </w:p>
        </w:tc>
        <w:tc>
          <w:tcPr>
            <w:tcW w:w="701" w:type="dxa"/>
            <w:vAlign w:val="center"/>
            <w:vMerge w:val="restart"/>
            <w:textDirection w:val="lrTb"/>
            <w:noWrap w:val="false"/>
          </w:tcPr>
          <w:p>
            <w:pPr>
              <w:jc w:val="center"/>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r>
            <w:r/>
          </w:p>
          <w:p>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 xml:space="preserve">商务</w:t>
            </w:r>
            <w:r>
              <w:rPr>
                <w:rFonts w:hint="eastAsia" w:ascii="仿宋" w:hAnsi="仿宋" w:eastAsia="仿宋" w:cs="仿宋"/>
                <w:color w:val="auto"/>
                <w:sz w:val="18"/>
                <w:szCs w:val="18"/>
                <w:highlight w:val="none"/>
              </w:rPr>
              <w:t xml:space="preserve">部分（</w:t>
            </w:r>
            <w:r>
              <w:rPr>
                <w:rFonts w:hint="eastAsia" w:ascii="仿宋" w:hAnsi="仿宋" w:eastAsia="仿宋" w:cs="仿宋"/>
                <w:color w:val="auto"/>
                <w:sz w:val="18"/>
                <w:szCs w:val="18"/>
                <w:highlight w:val="none"/>
                <w:lang w:val="en-US" w:eastAsia="zh-CN"/>
              </w:rPr>
              <w:t xml:space="preserve">55</w:t>
            </w:r>
            <w:r>
              <w:rPr>
                <w:rFonts w:hint="eastAsia" w:ascii="仿宋" w:hAnsi="仿宋" w:eastAsia="仿宋" w:cs="仿宋"/>
                <w:color w:val="auto"/>
                <w:sz w:val="18"/>
                <w:szCs w:val="18"/>
                <w:highlight w:val="none"/>
              </w:rPr>
              <w:t xml:space="preserve">分）</w:t>
            </w:r>
            <w:r/>
          </w:p>
        </w:tc>
        <w:tc>
          <w:tcPr>
            <w:tcW w:w="1102"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岗位人员配备及专业文化程度情况</w:t>
            </w:r>
            <w:r/>
          </w:p>
        </w:tc>
        <w:tc>
          <w:tcPr>
            <w:tcW w:w="681"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45</w:t>
            </w:r>
            <w:r/>
          </w:p>
        </w:tc>
        <w:tc>
          <w:tcPr>
            <w:tcW w:w="7505" w:type="dxa"/>
            <w:vAlign w:val="center"/>
            <w:textDirection w:val="lrTb"/>
            <w:noWrap w:val="false"/>
          </w:tcPr>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1.业务主管（5分）</w:t>
            </w:r>
            <w:r/>
          </w:p>
          <w:p>
            <w:pPr>
              <w:numPr>
                <w:ilvl w:val="0"/>
                <w:numId w:val="0"/>
              </w:numPr>
              <w:jc w:val="left"/>
              <w:spacing w:line="280" w:lineRule="exact"/>
              <w:widowControl w:val="off"/>
              <w:rPr>
                <w:rFonts w:hint="eastAsia" w:ascii="仿宋" w:hAnsi="仿宋" w:eastAsia="仿宋" w:cs="仿宋"/>
                <w:b/>
                <w:bCs/>
                <w:color w:val="auto"/>
                <w:sz w:val="18"/>
                <w:szCs w:val="18"/>
                <w:highlight w:val="none"/>
                <w:lang w:val="en-US" w:eastAsia="zh-CN"/>
              </w:rPr>
            </w:pPr>
            <w:r>
              <w:rPr>
                <w:rFonts w:hint="eastAsia" w:ascii="仿宋" w:hAnsi="仿宋" w:eastAsia="仿宋" w:cs="仿宋"/>
                <w:color w:val="auto"/>
                <w:sz w:val="18"/>
                <w:szCs w:val="18"/>
                <w:highlight w:val="none"/>
                <w:lang w:val="en-US" w:eastAsia="zh-CN" w:bidi="ar-SA"/>
              </w:rPr>
              <w:t xml:space="preserve">业务主管具有大专以上学历，3年以上听力语言康复工作经验，得5分</w:t>
            </w:r>
            <w:r>
              <w:rPr>
                <w:rFonts w:hint="eastAsia" w:ascii="仿宋" w:hAnsi="仿宋" w:eastAsia="仿宋" w:cs="仿宋"/>
                <w:b/>
                <w:bCs/>
                <w:color w:val="auto"/>
                <w:sz w:val="18"/>
                <w:szCs w:val="18"/>
                <w:highlight w:val="none"/>
              </w:rPr>
              <w:t xml:space="preserve">。（提供</w:t>
            </w:r>
            <w:r>
              <w:rPr>
                <w:rFonts w:hint="eastAsia" w:ascii="仿宋" w:hAnsi="仿宋" w:eastAsia="仿宋" w:cs="仿宋"/>
                <w:b/>
                <w:bCs/>
                <w:color w:val="auto"/>
                <w:sz w:val="18"/>
                <w:szCs w:val="18"/>
                <w:highlight w:val="none"/>
                <w:lang w:eastAsia="zh-CN"/>
              </w:rPr>
              <w:t xml:space="preserve">学历证书及</w:t>
            </w:r>
            <w:r>
              <w:rPr>
                <w:rFonts w:hint="eastAsia" w:ascii="仿宋" w:hAnsi="仿宋" w:eastAsia="仿宋" w:cs="仿宋"/>
                <w:b/>
                <w:bCs/>
                <w:color w:val="auto"/>
                <w:sz w:val="18"/>
                <w:szCs w:val="18"/>
                <w:highlight w:val="none"/>
                <w:lang w:val="en-US" w:eastAsia="zh-CN" w:bidi="ar-SA"/>
              </w:rPr>
              <w:t xml:space="preserve">3年以上</w:t>
            </w:r>
            <w:r>
              <w:rPr>
                <w:rFonts w:hint="eastAsia" w:ascii="仿宋" w:hAnsi="仿宋" w:eastAsia="仿宋" w:cs="仿宋"/>
                <w:b/>
                <w:bCs/>
                <w:color w:val="auto"/>
                <w:sz w:val="18"/>
                <w:szCs w:val="18"/>
                <w:highlight w:val="none"/>
              </w:rPr>
              <w:t xml:space="preserve">听力语言康复工作经验</w:t>
            </w:r>
            <w:r>
              <w:rPr>
                <w:rFonts w:hint="eastAsia" w:ascii="仿宋" w:hAnsi="仿宋" w:eastAsia="仿宋" w:cs="仿宋"/>
                <w:b/>
                <w:bCs/>
                <w:color w:val="auto"/>
                <w:sz w:val="18"/>
                <w:szCs w:val="18"/>
                <w:highlight w:val="none"/>
                <w:lang w:eastAsia="zh-CN"/>
              </w:rPr>
              <w:t xml:space="preserve">证明材料，</w:t>
            </w:r>
            <w:r>
              <w:rPr>
                <w:rFonts w:hint="eastAsia" w:ascii="仿宋" w:hAnsi="仿宋" w:eastAsia="仿宋" w:cs="仿宋"/>
                <w:b/>
                <w:bCs/>
                <w:color w:val="auto"/>
                <w:sz w:val="18"/>
                <w:szCs w:val="18"/>
                <w:highlight w:val="none"/>
                <w:lang w:val="en-US" w:eastAsia="zh-CN" w:bidi="ar-SA"/>
              </w:rPr>
              <w:t xml:space="preserve">缺一不可，否则不得分</w:t>
            </w:r>
            <w:r>
              <w:rPr>
                <w:rFonts w:hint="eastAsia" w:ascii="仿宋" w:hAnsi="仿宋" w:eastAsia="仿宋" w:cs="仿宋"/>
                <w:b/>
                <w:bCs/>
                <w:color w:val="auto"/>
                <w:sz w:val="18"/>
                <w:szCs w:val="18"/>
                <w:highlight w:val="none"/>
              </w:rPr>
              <w:t xml:space="preserve">）</w:t>
            </w:r>
            <w:r>
              <w:rPr>
                <w:rFonts w:hint="eastAsia" w:ascii="仿宋" w:hAnsi="仿宋" w:eastAsia="仿宋" w:cs="仿宋"/>
                <w:color w:val="auto"/>
                <w:sz w:val="18"/>
                <w:szCs w:val="18"/>
                <w:highlight w:val="none"/>
                <w:lang w:val="en-US" w:eastAsia="zh-CN"/>
              </w:rPr>
              <w:t xml:space="preserve">本项最高得5分。</w:t>
            </w:r>
            <w:r/>
          </w:p>
          <w:p>
            <w:pPr>
              <w:numPr>
                <w:ilvl w:val="0"/>
                <w:numId w:val="0"/>
              </w:numPr>
              <w:ind w:left="0" w:firstLine="0"/>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2.项目组成员（40分）</w:t>
            </w:r>
            <w:r/>
          </w:p>
          <w:p>
            <w:pPr>
              <w:numPr>
                <w:ilvl w:val="0"/>
                <w:numId w:val="11"/>
              </w:numPr>
              <w:ind w:left="0" w:firstLine="0"/>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听觉口语康复教师、学前教育老师、特殊教育教师，每有一名10分，最高30分；</w:t>
            </w:r>
            <w:r/>
          </w:p>
          <w:p>
            <w:pPr>
              <w:numPr>
                <w:ilvl w:val="0"/>
                <w:numId w:val="11"/>
              </w:numPr>
              <w:ind w:left="0" w:firstLine="0"/>
              <w:jc w:val="left"/>
              <w:spacing w:line="280" w:lineRule="exact"/>
              <w:widowControl w:val="off"/>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bidi="ar-SA"/>
              </w:rPr>
              <w:t xml:space="preserve">听能康复服务人员，每有一名10分，最高10分；</w:t>
            </w:r>
            <w:r/>
          </w:p>
          <w:p>
            <w:pPr>
              <w:numPr>
                <w:ilvl w:val="-1"/>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1、听力康复教师、特教教师、学前教育教师应具备中专以上学历，取得相应的教师资格证；2、听能康复服务人员须具备大专以上学历，取得助听器验配师国家职业资格。提供相关学历证书、资格证书等证明材料，缺一不可，否则不得分）</w:t>
            </w:r>
            <w:r/>
          </w:p>
          <w:p>
            <w:pPr>
              <w:jc w:val="left"/>
              <w:spacing w:line="280" w:lineRule="exact"/>
              <w:widowControl w:val="off"/>
              <w:rPr>
                <w:rFonts w:hint="eastAsia" w:ascii="仿宋" w:hAnsi="仿宋" w:eastAsia="仿宋" w:cs="仿宋"/>
                <w:i w:val="0"/>
                <w:iCs/>
                <w:color w:val="auto"/>
                <w:sz w:val="18"/>
                <w:szCs w:val="18"/>
                <w:highlight w:val="none"/>
                <w:u w:val="none"/>
                <w:lang w:val="en-US" w:eastAsia="zh-CN"/>
              </w:rPr>
            </w:pPr>
            <w:r>
              <w:rPr>
                <w:rFonts w:hint="eastAsia" w:ascii="仿宋" w:hAnsi="仿宋" w:eastAsia="仿宋" w:cs="仿宋"/>
                <w:color w:val="auto"/>
                <w:sz w:val="18"/>
                <w:szCs w:val="18"/>
                <w:highlight w:val="none"/>
                <w:lang w:val="en-US" w:eastAsia="zh-CN" w:bidi="ar-SA"/>
              </w:rPr>
              <w:t xml:space="preserve">注：1.上述人员需提供2026年1月1日以来任意一个月份投标人为其缴纳社保的证明（如退休人员提供退休证明或聘用合同），否则不得分。</w:t>
            </w:r>
            <w:r/>
          </w:p>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i w:val="0"/>
                <w:iCs/>
                <w:color w:val="auto"/>
                <w:sz w:val="18"/>
                <w:szCs w:val="18"/>
                <w:highlight w:val="none"/>
                <w:u w:val="none"/>
                <w:lang w:val="en-US" w:eastAsia="zh-CN"/>
              </w:rPr>
              <w:t xml:space="preserve">2.以上岗位人员不得重复。</w:t>
            </w:r>
            <w:r/>
          </w:p>
        </w:tc>
      </w:tr>
      <w:tr>
        <w:trPr>
          <w:jc w:val="center"/>
          <w:trHeight w:val="885"/>
        </w:trPr>
        <w:tc>
          <w:tcPr>
            <w:tcW w:w="609" w:type="dxa"/>
            <w:vAlign w:val="center"/>
            <w:vMerge w:val="continue"/>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701" w:type="dxa"/>
            <w:vAlign w:val="center"/>
            <w:vMerge w:val="continue"/>
            <w:textDirection w:val="lrTb"/>
            <w:noWrap w:val="false"/>
          </w:tcPr>
          <w:p>
            <w:pPr>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c>
          <w:tcPr>
            <w:tcW w:w="1102" w:type="dxa"/>
            <w:vAlign w:val="center"/>
            <w:textDirection w:val="lrTb"/>
            <w:noWrap w:val="false"/>
          </w:tcPr>
          <w:p>
            <w:pPr>
              <w:jc w:val="center"/>
              <w:spacing w:line="38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业绩</w:t>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tcW w:w="681" w:type="dxa"/>
            <w:vAlign w:val="center"/>
            <w:textDirection w:val="lrTb"/>
            <w:noWrap w:val="false"/>
          </w:tcPr>
          <w:p>
            <w:pPr>
              <w:jc w:val="center"/>
              <w:spacing w:line="38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10</w:t>
            </w:r>
            <w:r/>
          </w:p>
          <w:p>
            <w:pPr>
              <w:jc w:val="center"/>
              <w:widowControl/>
              <w:rPr>
                <w:rFonts w:hint="default"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r>
            <w:r/>
          </w:p>
        </w:tc>
        <w:tc>
          <w:tcPr>
            <w:shd w:val="clear" w:color="auto" w:fill="auto"/>
            <w:tcW w:w="7505" w:type="dxa"/>
            <w:vAlign w:val="top"/>
            <w:textDirection w:val="lrTb"/>
            <w:noWrap w:val="false"/>
          </w:tcPr>
          <w:p>
            <w:pPr>
              <w:numPr>
                <w:ilvl w:val="-1"/>
                <w:numId w:val="0"/>
              </w:numPr>
              <w:jc w:val="left"/>
              <w:spacing w:line="240" w:lineRule="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rPr>
              <w:t xml:space="preserve">20</w:t>
            </w:r>
            <w:r>
              <w:rPr>
                <w:rFonts w:hint="eastAsia" w:ascii="仿宋" w:hAnsi="仿宋" w:eastAsia="仿宋" w:cs="仿宋"/>
                <w:sz w:val="18"/>
                <w:szCs w:val="18"/>
                <w:highlight w:val="none"/>
                <w:lang w:val="en-US" w:eastAsia="zh-CN"/>
              </w:rPr>
              <w:t xml:space="preserve">20</w:t>
            </w:r>
            <w:r>
              <w:rPr>
                <w:rFonts w:hint="eastAsia" w:ascii="仿宋" w:hAnsi="仿宋" w:eastAsia="仿宋" w:cs="仿宋"/>
                <w:sz w:val="18"/>
                <w:szCs w:val="18"/>
                <w:highlight w:val="none"/>
              </w:rPr>
              <w:t xml:space="preserve">年</w:t>
            </w:r>
            <w:r>
              <w:rPr>
                <w:rFonts w:hint="eastAsia" w:ascii="仿宋" w:hAnsi="仿宋" w:eastAsia="仿宋" w:cs="仿宋"/>
                <w:sz w:val="18"/>
                <w:szCs w:val="18"/>
                <w:highlight w:val="none"/>
                <w:lang w:val="en-US" w:eastAsia="zh-CN"/>
              </w:rPr>
              <w:t xml:space="preserve">1</w:t>
            </w:r>
            <w:r>
              <w:rPr>
                <w:rFonts w:hint="eastAsia" w:ascii="仿宋" w:hAnsi="仿宋" w:eastAsia="仿宋" w:cs="仿宋"/>
                <w:sz w:val="18"/>
                <w:szCs w:val="18"/>
                <w:highlight w:val="none"/>
              </w:rPr>
              <w:t xml:space="preserve">月1日以</w:t>
            </w:r>
            <w:r>
              <w:rPr>
                <w:rFonts w:hint="eastAsia" w:ascii="仿宋" w:hAnsi="仿宋" w:eastAsia="仿宋" w:cs="仿宋"/>
                <w:sz w:val="18"/>
                <w:szCs w:val="18"/>
                <w:highlight w:val="none"/>
                <w:lang w:val="en-US" w:eastAsia="zh-CN"/>
              </w:rPr>
              <w:t xml:space="preserve">来</w:t>
            </w:r>
            <w:r>
              <w:rPr>
                <w:rFonts w:hint="eastAsia" w:ascii="仿宋" w:hAnsi="仿宋" w:eastAsia="仿宋" w:cs="仿宋"/>
                <w:sz w:val="18"/>
                <w:szCs w:val="18"/>
                <w:highlight w:val="none"/>
                <w:lang w:eastAsia="zh-CN"/>
              </w:rPr>
              <w:t xml:space="preserve">（</w:t>
            </w:r>
            <w:r>
              <w:rPr>
                <w:rFonts w:hint="eastAsia" w:ascii="仿宋" w:hAnsi="仿宋" w:eastAsia="仿宋" w:cs="仿宋"/>
                <w:sz w:val="18"/>
                <w:szCs w:val="18"/>
                <w:highlight w:val="none"/>
                <w:lang w:val="en-US" w:eastAsia="zh-CN"/>
              </w:rPr>
              <w:t xml:space="preserve">以签订合同时间为准</w:t>
            </w:r>
            <w:r>
              <w:rPr>
                <w:rFonts w:hint="eastAsia" w:ascii="仿宋" w:hAnsi="仿宋" w:eastAsia="仿宋" w:cs="仿宋"/>
                <w:sz w:val="18"/>
                <w:szCs w:val="18"/>
                <w:highlight w:val="none"/>
                <w:lang w:eastAsia="zh-CN"/>
              </w:rPr>
              <w:t xml:space="preserve">），</w:t>
            </w:r>
            <w:r>
              <w:rPr>
                <w:rFonts w:hint="eastAsia" w:ascii="仿宋" w:hAnsi="仿宋" w:eastAsia="仿宋" w:cs="仿宋"/>
                <w:sz w:val="18"/>
                <w:szCs w:val="18"/>
                <w:highlight w:val="none"/>
                <w:lang w:val="en-US" w:eastAsia="zh-CN"/>
              </w:rPr>
              <w:t xml:space="preserve">投标人承接过与本采购包类似的合同业绩的，</w:t>
            </w:r>
            <w:r>
              <w:rPr>
                <w:rFonts w:hint="eastAsia" w:ascii="仿宋" w:hAnsi="仿宋" w:eastAsia="仿宋" w:cs="仿宋"/>
                <w:color w:val="auto"/>
                <w:spacing w:val="9"/>
                <w:sz w:val="18"/>
                <w:szCs w:val="18"/>
                <w:highlight w:val="none"/>
              </w:rPr>
              <w:t xml:space="preserve">每</w:t>
            </w:r>
            <w:r>
              <w:rPr>
                <w:rFonts w:hint="eastAsia" w:ascii="仿宋" w:hAnsi="仿宋" w:eastAsia="仿宋" w:cs="仿宋"/>
                <w:color w:val="auto"/>
                <w:spacing w:val="9"/>
                <w:sz w:val="18"/>
                <w:szCs w:val="18"/>
                <w:highlight w:val="none"/>
                <w:lang w:eastAsia="zh-CN"/>
              </w:rPr>
              <w:t xml:space="preserve">提供</w:t>
            </w:r>
            <w:r>
              <w:rPr>
                <w:rFonts w:hint="eastAsia" w:ascii="仿宋" w:hAnsi="仿宋" w:eastAsia="仿宋" w:cs="仿宋"/>
                <w:color w:val="auto"/>
                <w:spacing w:val="9"/>
                <w:sz w:val="18"/>
                <w:szCs w:val="18"/>
                <w:highlight w:val="none"/>
              </w:rPr>
              <w:t xml:space="preserve">一个得</w:t>
            </w:r>
            <w:r>
              <w:rPr>
                <w:rFonts w:hint="eastAsia" w:ascii="仿宋" w:hAnsi="仿宋" w:eastAsia="仿宋" w:cs="仿宋"/>
                <w:color w:val="auto"/>
                <w:spacing w:val="9"/>
                <w:sz w:val="18"/>
                <w:szCs w:val="18"/>
                <w:highlight w:val="none"/>
                <w:lang w:val="en-US" w:eastAsia="zh-CN"/>
              </w:rPr>
              <w:t xml:space="preserve">5</w:t>
            </w:r>
            <w:r>
              <w:rPr>
                <w:rFonts w:hint="eastAsia" w:ascii="仿宋" w:hAnsi="仿宋" w:eastAsia="仿宋" w:cs="仿宋"/>
                <w:color w:val="auto"/>
                <w:spacing w:val="9"/>
                <w:sz w:val="18"/>
                <w:szCs w:val="18"/>
                <w:highlight w:val="none"/>
              </w:rPr>
              <w:t xml:space="preserve">分，本项最高得</w:t>
            </w:r>
            <w:r>
              <w:rPr>
                <w:rFonts w:hint="eastAsia" w:ascii="仿宋" w:hAnsi="仿宋" w:eastAsia="仿宋" w:cs="仿宋"/>
                <w:color w:val="auto"/>
                <w:spacing w:val="9"/>
                <w:sz w:val="18"/>
                <w:szCs w:val="18"/>
                <w:highlight w:val="none"/>
                <w:lang w:val="en-US" w:eastAsia="zh-CN"/>
              </w:rPr>
              <w:t xml:space="preserve">10</w:t>
            </w:r>
            <w:r>
              <w:rPr>
                <w:rFonts w:hint="eastAsia" w:ascii="仿宋" w:hAnsi="仿宋" w:eastAsia="仿宋" w:cs="仿宋"/>
                <w:color w:val="auto"/>
                <w:spacing w:val="9"/>
                <w:sz w:val="18"/>
                <w:szCs w:val="18"/>
                <w:highlight w:val="none"/>
              </w:rPr>
              <w:t xml:space="preserve">分</w:t>
            </w:r>
            <w:r>
              <w:rPr>
                <w:rFonts w:hint="eastAsia" w:ascii="仿宋" w:hAnsi="仿宋" w:eastAsia="仿宋" w:cs="仿宋"/>
                <w:color w:val="auto"/>
                <w:spacing w:val="9"/>
                <w:sz w:val="18"/>
                <w:szCs w:val="18"/>
                <w:highlight w:val="none"/>
                <w:lang w:eastAsia="zh-CN"/>
              </w:rPr>
              <w:t xml:space="preserve">。</w:t>
            </w:r>
            <w:r/>
          </w:p>
          <w:p>
            <w:pPr>
              <w:jc w:val="left"/>
              <w:widowControl/>
              <w:rPr>
                <w:rFonts w:hint="eastAsia" w:ascii="仿宋" w:hAnsi="仿宋" w:eastAsia="仿宋" w:cs="仿宋"/>
                <w:sz w:val="18"/>
                <w:szCs w:val="18"/>
                <w:highlight w:val="none"/>
                <w:lang w:val="en-US" w:eastAsia="zh-CN" w:bidi="ar-SA"/>
              </w:rPr>
            </w:pPr>
            <w:r>
              <w:rPr>
                <w:rFonts w:hint="eastAsia" w:ascii="仿宋" w:hAnsi="仿宋" w:eastAsia="仿宋" w:cs="仿宋"/>
                <w:sz w:val="18"/>
                <w:szCs w:val="18"/>
                <w:highlight w:val="none"/>
                <w:lang w:val="en-US" w:eastAsia="zh-CN"/>
              </w:rPr>
              <w:t xml:space="preserve">注：需提供合同原件扫描件并加盖公章，</w:t>
            </w:r>
            <w:r>
              <w:rPr>
                <w:rFonts w:hint="eastAsia" w:ascii="仿宋" w:hAnsi="仿宋" w:eastAsia="仿宋" w:cs="仿宋"/>
                <w:color w:val="000000"/>
                <w:sz w:val="18"/>
                <w:szCs w:val="18"/>
                <w:highlight w:val="none"/>
              </w:rPr>
              <w:t xml:space="preserve">未提供或</w:t>
            </w:r>
            <w:r>
              <w:rPr>
                <w:rFonts w:hint="eastAsia" w:ascii="仿宋" w:hAnsi="仿宋" w:eastAsia="仿宋" w:cs="仿宋"/>
                <w:color w:val="000000"/>
                <w:sz w:val="18"/>
                <w:szCs w:val="18"/>
                <w:highlight w:val="none"/>
                <w:lang w:val="en-US" w:eastAsia="zh-CN"/>
              </w:rPr>
              <w:t xml:space="preserve">未按要求提供均</w:t>
            </w:r>
            <w:r>
              <w:rPr>
                <w:rFonts w:hint="eastAsia" w:ascii="仿宋" w:hAnsi="仿宋" w:eastAsia="仿宋" w:cs="仿宋"/>
                <w:color w:val="000000"/>
                <w:sz w:val="18"/>
                <w:szCs w:val="18"/>
                <w:highlight w:val="none"/>
              </w:rPr>
              <w:t xml:space="preserve">不得分。</w:t>
            </w:r>
            <w:r/>
          </w:p>
        </w:tc>
      </w:tr>
    </w:tbl>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960"/>
        <w:jc w:val="both"/>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3（肢体）</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1011"/>
        <w:tblW w:w="10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716"/>
        <w:gridCol w:w="668"/>
        <w:gridCol w:w="686"/>
        <w:gridCol w:w="7977"/>
      </w:tblGrid>
      <w:tr>
        <w:trPr>
          <w:jc w:val="center"/>
          <w:trHeight w:val="147"/>
        </w:trPr>
        <w:tc>
          <w:tcPr>
            <w:tcW w:w="611"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序号</w:t>
            </w:r>
            <w:r/>
          </w:p>
        </w:tc>
        <w:tc>
          <w:tcPr>
            <w:tcW w:w="716"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评分项目</w:t>
            </w:r>
            <w:r/>
          </w:p>
        </w:tc>
        <w:tc>
          <w:tcPr>
            <w:tcW w:w="668"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评审项</w:t>
            </w:r>
            <w:r/>
          </w:p>
        </w:tc>
        <w:tc>
          <w:tcPr>
            <w:tcW w:w="686"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分值（分）</w:t>
            </w:r>
            <w:r/>
          </w:p>
        </w:tc>
        <w:tc>
          <w:tcPr>
            <w:tcW w:w="7977"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评分标准</w:t>
            </w:r>
            <w:r/>
          </w:p>
        </w:tc>
      </w:tr>
      <w:tr>
        <w:trPr>
          <w:jc w:val="center"/>
          <w:trHeight w:val="292"/>
        </w:trPr>
        <w:tc>
          <w:tcPr>
            <w:tcW w:w="611" w:type="dxa"/>
            <w:vAlign w:val="center"/>
            <w:vMerge w:val="restart"/>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1</w:t>
            </w:r>
            <w:r/>
          </w:p>
        </w:tc>
        <w:tc>
          <w:tcPr>
            <w:tcW w:w="716" w:type="dxa"/>
            <w:vAlign w:val="center"/>
            <w:vMerge w:val="restart"/>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auto"/>
                <w:sz w:val="18"/>
                <w:szCs w:val="18"/>
                <w:highlight w:val="none"/>
              </w:rPr>
              <w:t xml:space="preserve">技术部分（</w:t>
            </w:r>
            <w:r>
              <w:rPr>
                <w:rFonts w:hint="eastAsia" w:ascii="仿宋" w:hAnsi="仿宋" w:eastAsia="仿宋" w:cs="仿宋"/>
                <w:color w:val="auto"/>
                <w:sz w:val="18"/>
                <w:szCs w:val="18"/>
                <w:highlight w:val="none"/>
                <w:lang w:val="en-US" w:eastAsia="zh-CN"/>
              </w:rPr>
              <w:t xml:space="preserve">45</w:t>
            </w:r>
            <w:r>
              <w:rPr>
                <w:rFonts w:hint="eastAsia" w:ascii="仿宋" w:hAnsi="仿宋" w:eastAsia="仿宋" w:cs="仿宋"/>
                <w:color w:val="auto"/>
                <w:sz w:val="18"/>
                <w:szCs w:val="18"/>
                <w:highlight w:val="none"/>
              </w:rPr>
              <w:t xml:space="preserve">分）</w:t>
            </w:r>
            <w:r/>
          </w:p>
        </w:tc>
        <w:tc>
          <w:tcPr>
            <w:tcW w:w="668"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项目</w:t>
            </w:r>
            <w:r/>
          </w:p>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分析</w:t>
            </w:r>
            <w:r/>
          </w:p>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r>
            <w:r/>
          </w:p>
        </w:tc>
        <w:tc>
          <w:tcPr>
            <w:tcW w:w="686"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9</w:t>
            </w:r>
            <w:r/>
          </w:p>
        </w:tc>
        <w:tc>
          <w:tcPr>
            <w:tcW w:w="7977" w:type="dxa"/>
            <w:vAlign w:val="center"/>
            <w:textDirection w:val="lrTb"/>
            <w:noWrap w:val="false"/>
          </w:tcPr>
          <w:p>
            <w:pPr>
              <w:jc w:val="left"/>
              <w:widowControl/>
              <w:rPr>
                <w:rFonts w:hint="eastAsia" w:ascii="仿宋" w:hAnsi="仿宋" w:eastAsia="仿宋" w:cs="仿宋"/>
                <w:b w:val="0"/>
                <w:bCs w:val="0"/>
                <w:color w:val="000000"/>
                <w:sz w:val="18"/>
                <w:szCs w:val="18"/>
                <w:highlight w:val="none"/>
                <w:lang w:val="en-US" w:eastAsia="zh-CN" w:bidi="ar"/>
              </w:rPr>
            </w:pPr>
            <w:r>
              <w:rPr>
                <w:rFonts w:hint="eastAsia" w:ascii="仿宋" w:hAnsi="仿宋" w:eastAsia="仿宋" w:cs="仿宋"/>
                <w:b w:val="0"/>
                <w:bCs w:val="0"/>
                <w:color w:val="000000"/>
                <w:sz w:val="18"/>
                <w:szCs w:val="18"/>
                <w:highlight w:val="none"/>
                <w:lang w:val="en-US" w:eastAsia="zh-CN" w:bidi="ar"/>
              </w:rPr>
              <w:t xml:space="preserve">根据投标人对招标项目方案的概括情况、服务定位、项目目标及服务范围、培训难点、重点的描述进行综合打分：</w:t>
            </w:r>
            <w:r/>
          </w:p>
          <w:p>
            <w:pPr>
              <w:jc w:val="left"/>
              <w:widowControl/>
            </w:pPr>
            <w:r>
              <w:rPr>
                <w:rFonts w:hint="eastAsia" w:ascii="仿宋" w:hAnsi="仿宋" w:eastAsia="仿宋" w:cs="仿宋"/>
                <w:b w:val="0"/>
                <w:bCs w:val="0"/>
                <w:color w:val="000000"/>
                <w:sz w:val="18"/>
                <w:szCs w:val="18"/>
                <w:highlight w:val="none"/>
                <w:lang w:eastAsia="zh-CN" w:bidi="ar"/>
              </w:rPr>
              <w:t xml:space="preserve">全面性（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）：全面、具体、详实得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分；较全面得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分；基本全面得</w:t>
            </w:r>
            <w:r>
              <w:rPr>
                <w:rFonts w:hint="eastAsia" w:ascii="仿宋" w:hAnsi="仿宋" w:eastAsia="仿宋" w:cs="仿宋"/>
                <w:b w:val="0"/>
                <w:bCs w:val="0"/>
                <w:color w:val="000000"/>
                <w:sz w:val="18"/>
                <w:szCs w:val="18"/>
                <w:highlight w:val="none"/>
                <w:lang w:val="en-US" w:eastAsia="zh-CN" w:bidi="ar"/>
              </w:rPr>
              <w:t xml:space="preserve">1</w:t>
            </w:r>
            <w:r>
              <w:rPr>
                <w:rFonts w:hint="eastAsia" w:ascii="仿宋" w:hAnsi="仿宋" w:eastAsia="仿宋" w:cs="仿宋"/>
                <w:b w:val="0"/>
                <w:bCs w:val="0"/>
                <w:color w:val="000000"/>
                <w:sz w:val="18"/>
                <w:szCs w:val="18"/>
                <w:highlight w:val="none"/>
                <w:lang w:eastAsia="zh-CN" w:bidi="ar"/>
              </w:rPr>
              <w:t xml:space="preserve">分；</w:t>
            </w:r>
            <w:r/>
          </w:p>
          <w:p>
            <w:pPr>
              <w:jc w:val="left"/>
              <w:widowControl/>
            </w:pPr>
            <w:r>
              <w:rPr>
                <w:rFonts w:hint="eastAsia" w:ascii="仿宋" w:hAnsi="仿宋" w:eastAsia="仿宋" w:cs="仿宋"/>
                <w:b w:val="0"/>
                <w:bCs w:val="0"/>
                <w:color w:val="000000"/>
                <w:sz w:val="18"/>
                <w:szCs w:val="18"/>
                <w:highlight w:val="none"/>
                <w:lang w:eastAsia="zh-CN" w:bidi="ar"/>
              </w:rPr>
              <w:t xml:space="preserve">可行性（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）：切实可行得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分；较切实可行得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分；基本可行得</w:t>
            </w:r>
            <w:r>
              <w:rPr>
                <w:rFonts w:hint="eastAsia" w:ascii="仿宋" w:hAnsi="仿宋" w:eastAsia="仿宋" w:cs="仿宋"/>
                <w:b w:val="0"/>
                <w:bCs w:val="0"/>
                <w:color w:val="000000"/>
                <w:sz w:val="18"/>
                <w:szCs w:val="18"/>
                <w:highlight w:val="none"/>
                <w:lang w:val="en-US" w:eastAsia="zh-CN" w:bidi="ar"/>
              </w:rPr>
              <w:t xml:space="preserve">1分；</w:t>
            </w:r>
            <w:r/>
          </w:p>
          <w:p>
            <w:pPr>
              <w:jc w:val="left"/>
              <w:widowControl/>
              <w:rPr>
                <w:rFonts w:hint="eastAsia" w:ascii="仿宋" w:hAnsi="仿宋" w:eastAsia="仿宋" w:cs="仿宋"/>
                <w:b w:val="0"/>
                <w:bCs w:val="0"/>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针对性（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）：针对性强得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分；针对性较强得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分；针对性一般得</w:t>
            </w:r>
            <w:r>
              <w:rPr>
                <w:rFonts w:hint="eastAsia" w:ascii="仿宋" w:hAnsi="仿宋" w:eastAsia="仿宋" w:cs="仿宋"/>
                <w:b w:val="0"/>
                <w:bCs w:val="0"/>
                <w:color w:val="000000"/>
                <w:sz w:val="18"/>
                <w:szCs w:val="18"/>
                <w:highlight w:val="none"/>
                <w:lang w:val="en-US" w:eastAsia="zh-CN" w:bidi="ar"/>
              </w:rPr>
              <w:t xml:space="preserve">1分；</w:t>
            </w:r>
            <w:r/>
          </w:p>
          <w:p>
            <w:pPr>
              <w:jc w:val="left"/>
              <w:widowControl/>
              <w:rPr>
                <w:rFonts w:hint="eastAsia" w:ascii="仿宋" w:hAnsi="仿宋" w:eastAsia="仿宋" w:cs="仿宋"/>
                <w:b/>
                <w:bCs/>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未见阐述不得分。</w:t>
            </w:r>
            <w:r/>
          </w:p>
        </w:tc>
      </w:tr>
      <w:tr>
        <w:trPr>
          <w:jc w:val="center"/>
          <w:trHeight w:val="292"/>
        </w:trPr>
        <w:tc>
          <w:tcPr>
            <w:tcW w:w="611" w:type="dxa"/>
            <w:vAlign w:val="center"/>
            <w:vMerge w:val="continue"/>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tc>
        <w:tc>
          <w:tcPr>
            <w:tcW w:w="716"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68" w:type="dxa"/>
            <w:vAlign w:val="center"/>
            <w:textDirection w:val="lrTb"/>
            <w:noWrap w:val="false"/>
          </w:tcPr>
          <w:p>
            <w:pPr>
              <w:jc w:val="center"/>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业务管理</w:t>
            </w:r>
            <w:r/>
          </w:p>
        </w:tc>
        <w:tc>
          <w:tcPr>
            <w:tcW w:w="686" w:type="dxa"/>
            <w:vAlign w:val="center"/>
            <w:textDirection w:val="lrTb"/>
            <w:noWrap w:val="false"/>
          </w:tcPr>
          <w:p>
            <w:pPr>
              <w:jc w:val="center"/>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6</w:t>
            </w:r>
            <w:r/>
          </w:p>
        </w:tc>
        <w:tc>
          <w:tcPr>
            <w:tcW w:w="7977" w:type="dxa"/>
            <w:vAlign w:val="center"/>
            <w:textDirection w:val="lrTb"/>
            <w:noWrap w:val="false"/>
          </w:tcPr>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投标人</w:t>
            </w:r>
            <w:r>
              <w:rPr>
                <w:rFonts w:hint="eastAsia" w:ascii="仿宋" w:hAnsi="仿宋" w:eastAsia="仿宋" w:cs="仿宋"/>
                <w:color w:val="000000"/>
                <w:sz w:val="18"/>
                <w:szCs w:val="18"/>
                <w:highlight w:val="none"/>
                <w:lang w:eastAsia="zh-CN" w:bidi="ar"/>
              </w:rPr>
              <w:t xml:space="preserve">应建立业务管理方案，方案内容</w:t>
            </w:r>
            <w:r>
              <w:rPr>
                <w:rFonts w:hint="eastAsia" w:ascii="仿宋" w:hAnsi="仿宋" w:eastAsia="仿宋" w:cs="仿宋"/>
                <w:color w:val="000000"/>
                <w:sz w:val="18"/>
                <w:szCs w:val="18"/>
                <w:highlight w:val="none"/>
                <w:lang w:val="en-US" w:eastAsia="zh-CN" w:bidi="ar"/>
              </w:rPr>
              <w:t xml:space="preserve">包括但不限于业务管理内容等</w:t>
            </w:r>
            <w:r>
              <w:rPr>
                <w:rFonts w:hint="eastAsia" w:ascii="仿宋" w:hAnsi="仿宋" w:eastAsia="仿宋" w:cs="仿宋"/>
                <w:color w:val="000000"/>
                <w:sz w:val="18"/>
                <w:szCs w:val="18"/>
                <w:highlight w:val="none"/>
                <w:lang w:eastAsia="zh-CN" w:bidi="ar"/>
              </w:rPr>
              <w:t xml:space="preserve">方面。</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业务管理方案全面、科学合理、</w:t>
            </w:r>
            <w:r>
              <w:rPr>
                <w:rFonts w:hint="eastAsia" w:ascii="仿宋" w:hAnsi="仿宋" w:eastAsia="仿宋" w:cs="仿宋"/>
                <w:color w:val="000000"/>
                <w:sz w:val="18"/>
                <w:szCs w:val="18"/>
                <w:highlight w:val="none"/>
                <w:lang w:val="en-US" w:eastAsia="zh-CN" w:bidi="ar"/>
              </w:rPr>
              <w:t xml:space="preserve">与项目需求贴合程度高且能满足实际工作需求</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6</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大体可行，有基本措施的，</w:t>
            </w:r>
            <w:r>
              <w:rPr>
                <w:rFonts w:hint="eastAsia" w:ascii="仿宋" w:hAnsi="仿宋" w:eastAsia="仿宋" w:cs="仿宋"/>
                <w:color w:val="000000"/>
                <w:sz w:val="18"/>
                <w:szCs w:val="18"/>
                <w:highlight w:val="none"/>
                <w:lang w:val="en-US" w:eastAsia="zh-CN" w:bidi="ar"/>
              </w:rPr>
              <w:t xml:space="preserve">与项目需求贴合程度较高，基本满足实际工作需求</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方案总体理解微有偏差，定位不够精准，针对性较差，可行性不高得</w:t>
            </w:r>
            <w:r>
              <w:rPr>
                <w:rFonts w:hint="eastAsia" w:ascii="仿宋" w:hAnsi="仿宋" w:eastAsia="仿宋" w:cs="仿宋"/>
                <w:color w:val="000000"/>
                <w:sz w:val="18"/>
                <w:szCs w:val="18"/>
                <w:highlight w:val="none"/>
                <w:lang w:val="en-US" w:eastAsia="zh-CN" w:bidi="ar"/>
              </w:rPr>
              <w:t xml:space="preserve">2</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未见阐述不得分。</w:t>
            </w:r>
            <w:r/>
          </w:p>
        </w:tc>
      </w:tr>
      <w:tr>
        <w:trPr>
          <w:jc w:val="center"/>
          <w:trHeight w:val="388"/>
        </w:trPr>
        <w:tc>
          <w:tcPr>
            <w:tcW w:w="611"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16"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68" w:type="dxa"/>
            <w:vAlign w:val="center"/>
            <w:textDirection w:val="lrTb"/>
            <w:noWrap w:val="false"/>
          </w:tcPr>
          <w:p>
            <w:pPr>
              <w:jc w:val="center"/>
              <w:rPr>
                <w:rFonts w:hint="eastAsia"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r>
            <w:r/>
          </w:p>
          <w:p>
            <w:pPr>
              <w:jc w:val="center"/>
              <w:rPr>
                <w:rFonts w:hint="eastAsia" w:ascii="仿宋" w:hAnsi="仿宋" w:eastAsia="仿宋" w:cs="仿宋"/>
                <w:color w:val="000000"/>
                <w:sz w:val="18"/>
                <w:szCs w:val="18"/>
                <w:highlight w:val="none"/>
                <w:lang w:eastAsia="zh-CN" w:bidi="ar"/>
              </w:rPr>
            </w:pPr>
            <w:r>
              <w:rPr>
                <w:rFonts w:hint="eastAsia" w:ascii="仿宋" w:hAnsi="仿宋" w:eastAsia="仿宋" w:cs="仿宋"/>
                <w:bCs/>
                <w:sz w:val="18"/>
                <w:szCs w:val="18"/>
                <w:highlight w:val="none"/>
                <w:lang w:val="en-US" w:eastAsia="zh-CN"/>
              </w:rPr>
              <w:t xml:space="preserve">岗位职责</w:t>
            </w:r>
            <w:r/>
          </w:p>
        </w:tc>
        <w:tc>
          <w:tcPr>
            <w:tcW w:w="686" w:type="dxa"/>
            <w:vAlign w:val="center"/>
            <w:textDirection w:val="lrTb"/>
            <w:noWrap w:val="false"/>
          </w:tcPr>
          <w:p>
            <w:pPr>
              <w:jc w:val="both"/>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auto"/>
                <w:sz w:val="18"/>
                <w:szCs w:val="18"/>
                <w:highlight w:val="none"/>
                <w:lang w:val="en-US" w:eastAsia="zh-CN"/>
              </w:rPr>
              <w:t xml:space="preserve">6</w:t>
            </w:r>
            <w:r/>
          </w:p>
        </w:tc>
        <w:tc>
          <w:tcPr>
            <w:tcW w:w="7977" w:type="dxa"/>
            <w:vAlign w:val="center"/>
            <w:textDirection w:val="lrTb"/>
            <w:noWrap w:val="false"/>
          </w:tcPr>
          <w:p>
            <w:pPr>
              <w:jc w:val="left"/>
              <w:spacing w:line="240" w:lineRule="auto"/>
              <w:widowControl/>
              <w:rPr>
                <w:rFonts w:hint="eastAsia" w:ascii="仿宋" w:hAnsi="仿宋" w:eastAsia="仿宋" w:cs="仿宋"/>
                <w:color w:val="000000"/>
                <w:sz w:val="18"/>
                <w:szCs w:val="18"/>
                <w:highlight w:val="none"/>
              </w:rPr>
            </w:pPr>
            <w:r>
              <w:rPr>
                <w:rFonts w:hint="eastAsia" w:ascii="仿宋" w:hAnsi="仿宋" w:eastAsia="仿宋" w:cs="仿宋"/>
                <w:sz w:val="18"/>
                <w:szCs w:val="18"/>
                <w:highlight w:val="none"/>
                <w:lang w:val="en-US" w:eastAsia="zh-CN"/>
              </w:rPr>
              <w:t xml:space="preserve">投标人提供服务岗位职责。内容包含但不限于明确管理人员、服务人员具体的岗位内容和要求等，根据岗位职责是否合理、全面进行综合评分</w:t>
            </w:r>
            <w:r>
              <w:rPr>
                <w:rFonts w:hint="eastAsia" w:ascii="仿宋" w:hAnsi="仿宋" w:eastAsia="仿宋" w:cs="仿宋"/>
                <w:color w:val="000000"/>
                <w:sz w:val="18"/>
                <w:szCs w:val="18"/>
                <w:highlight w:val="none"/>
              </w:rPr>
              <w:t xml:space="preserve">；</w:t>
            </w:r>
            <w:r/>
          </w:p>
          <w:p>
            <w:pPr>
              <w:spacing w:line="240" w:lineRule="auto"/>
              <w:rPr>
                <w:rFonts w:hint="eastAsia" w:ascii="仿宋" w:hAnsi="仿宋" w:eastAsia="仿宋" w:cs="仿宋"/>
                <w:sz w:val="18"/>
                <w:szCs w:val="18"/>
                <w:highlight w:val="none"/>
              </w:rPr>
            </w:pPr>
            <w:r>
              <w:rPr>
                <w:rFonts w:hint="eastAsia" w:ascii="仿宋" w:hAnsi="仿宋" w:eastAsia="仿宋" w:cs="仿宋"/>
                <w:color w:val="000000"/>
                <w:sz w:val="18"/>
                <w:szCs w:val="18"/>
                <w:highlight w:val="none"/>
                <w:lang w:val="en-US" w:eastAsia="zh-CN" w:bidi="ar"/>
              </w:rPr>
              <w:t xml:space="preserve">岗位职责设置非常合理、全面详细，符合项目需求的，且实用性强</w:t>
            </w:r>
            <w:r>
              <w:rPr>
                <w:rFonts w:hint="eastAsia" w:ascii="仿宋" w:hAnsi="仿宋" w:eastAsia="仿宋" w:cs="仿宋"/>
                <w:bCs/>
                <w:color w:val="000000"/>
                <w:sz w:val="18"/>
                <w:szCs w:val="18"/>
                <w:highlight w:val="none"/>
              </w:rPr>
              <w:t xml:space="preserve">；</w:t>
            </w:r>
            <w:r>
              <w:rPr>
                <w:rFonts w:hint="eastAsia" w:ascii="仿宋" w:hAnsi="仿宋" w:eastAsia="仿宋" w:cs="仿宋"/>
                <w:color w:val="000000"/>
                <w:sz w:val="18"/>
                <w:szCs w:val="18"/>
                <w:highlight w:val="none"/>
                <w:lang w:val="en-US" w:eastAsia="zh-CN" w:bidi="ar"/>
              </w:rPr>
              <w:t xml:space="preserve">得</w:t>
            </w:r>
            <w:r>
              <w:rPr>
                <w:rFonts w:hint="eastAsia" w:ascii="仿宋" w:hAnsi="仿宋" w:eastAsia="仿宋" w:cs="仿宋"/>
                <w:bCs/>
                <w:color w:val="000000"/>
                <w:sz w:val="18"/>
                <w:szCs w:val="18"/>
                <w:highlight w:val="none"/>
                <w:lang w:val="en-US" w:eastAsia="zh-CN"/>
              </w:rPr>
              <w:t xml:space="preserve">6</w:t>
            </w:r>
            <w:r>
              <w:rPr>
                <w:rFonts w:hint="eastAsia" w:ascii="仿宋" w:hAnsi="仿宋" w:eastAsia="仿宋" w:cs="仿宋"/>
                <w:bCs/>
                <w:color w:val="000000"/>
                <w:sz w:val="18"/>
                <w:szCs w:val="18"/>
                <w:highlight w:val="none"/>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岗位职责设置较合理、全面较为详细，符合项目基本需求的，且实用性较强；得4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Cs/>
                <w:sz w:val="18"/>
                <w:szCs w:val="18"/>
                <w:highlight w:val="none"/>
              </w:rPr>
            </w:pPr>
            <w:r>
              <w:rPr>
                <w:rFonts w:hint="eastAsia" w:ascii="仿宋" w:hAnsi="仿宋" w:eastAsia="仿宋" w:cs="仿宋"/>
                <w:color w:val="000000"/>
                <w:sz w:val="18"/>
                <w:szCs w:val="18"/>
                <w:highlight w:val="none"/>
                <w:lang w:val="en-US" w:eastAsia="zh-CN" w:bidi="ar"/>
              </w:rPr>
              <w:t xml:space="preserve">岗位职责设置合理性一般、不是太全面，内容不是很详细，实用性不强；得2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340"/>
        </w:trPr>
        <w:tc>
          <w:tcPr>
            <w:tcW w:w="611"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16"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68" w:type="dxa"/>
            <w:vAlign w:val="center"/>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bCs/>
                <w:sz w:val="18"/>
                <w:szCs w:val="18"/>
                <w:highlight w:val="none"/>
                <w:lang w:val="en-US" w:eastAsia="zh-CN"/>
              </w:rPr>
              <w:t xml:space="preserve">人力资源管理</w:t>
            </w:r>
            <w:r/>
          </w:p>
        </w:tc>
        <w:tc>
          <w:tcPr>
            <w:tcW w:w="686"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977" w:type="dxa"/>
            <w:vAlign w:val="center"/>
            <w:textDirection w:val="lrTb"/>
            <w:noWrap w:val="false"/>
          </w:tcPr>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投标人</w:t>
            </w:r>
            <w:r>
              <w:rPr>
                <w:rFonts w:hint="eastAsia" w:ascii="仿宋" w:hAnsi="仿宋" w:eastAsia="仿宋" w:cs="仿宋"/>
                <w:color w:val="000000"/>
                <w:sz w:val="18"/>
                <w:szCs w:val="18"/>
                <w:highlight w:val="none"/>
                <w:lang w:eastAsia="zh-CN" w:bidi="ar"/>
              </w:rPr>
              <w:t xml:space="preserve">应建立健全</w:t>
            </w:r>
            <w:r>
              <w:rPr>
                <w:rFonts w:hint="eastAsia" w:ascii="仿宋" w:hAnsi="仿宋" w:eastAsia="仿宋" w:cs="仿宋"/>
                <w:color w:val="000000"/>
                <w:sz w:val="18"/>
                <w:szCs w:val="18"/>
                <w:highlight w:val="none"/>
                <w:lang w:val="en-US" w:eastAsia="zh-CN" w:bidi="ar"/>
              </w:rPr>
              <w:t xml:space="preserve">人力资源管理</w:t>
            </w:r>
            <w:r>
              <w:rPr>
                <w:rFonts w:hint="eastAsia" w:ascii="仿宋" w:hAnsi="仿宋" w:eastAsia="仿宋" w:cs="仿宋"/>
                <w:color w:val="000000"/>
                <w:sz w:val="18"/>
                <w:szCs w:val="18"/>
                <w:highlight w:val="none"/>
                <w:lang w:eastAsia="zh-CN" w:bidi="ar"/>
              </w:rPr>
              <w:t xml:space="preserve">方案，方案内容</w:t>
            </w:r>
            <w:r>
              <w:rPr>
                <w:rFonts w:hint="eastAsia" w:ascii="仿宋" w:hAnsi="仿宋" w:eastAsia="仿宋" w:cs="仿宋"/>
                <w:color w:val="000000"/>
                <w:sz w:val="18"/>
                <w:szCs w:val="18"/>
                <w:highlight w:val="none"/>
                <w:lang w:val="en-US" w:eastAsia="zh-CN" w:bidi="ar"/>
              </w:rPr>
              <w:t xml:space="preserve">包括但不限于</w:t>
            </w:r>
            <w:r>
              <w:rPr>
                <w:rFonts w:hint="eastAsia" w:ascii="仿宋" w:hAnsi="仿宋" w:eastAsia="仿宋" w:cs="仿宋"/>
                <w:bCs/>
                <w:sz w:val="18"/>
                <w:szCs w:val="18"/>
                <w:highlight w:val="none"/>
                <w:lang w:val="en-US" w:eastAsia="zh-CN"/>
              </w:rPr>
              <w:t xml:space="preserve">人力资源</w:t>
            </w:r>
            <w:r>
              <w:rPr>
                <w:rFonts w:hint="eastAsia" w:ascii="仿宋" w:hAnsi="仿宋" w:eastAsia="仿宋" w:cs="仿宋"/>
                <w:color w:val="000000"/>
                <w:sz w:val="18"/>
                <w:szCs w:val="18"/>
                <w:highlight w:val="none"/>
                <w:lang w:val="en-US" w:eastAsia="zh-CN" w:bidi="ar"/>
              </w:rPr>
              <w:t xml:space="preserve">管理内容等</w:t>
            </w:r>
            <w:r>
              <w:rPr>
                <w:rFonts w:hint="eastAsia" w:ascii="仿宋" w:hAnsi="仿宋" w:eastAsia="仿宋" w:cs="仿宋"/>
                <w:color w:val="000000"/>
                <w:sz w:val="18"/>
                <w:szCs w:val="18"/>
                <w:highlight w:val="none"/>
                <w:lang w:eastAsia="zh-CN" w:bidi="ar"/>
              </w:rPr>
              <w:t xml:space="preserve">方面。</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方案全面、科学合理、与项目需求贴合程度高且能满足实际工作需求的</w:t>
            </w:r>
            <w:r>
              <w:rPr>
                <w:rFonts w:hint="eastAsia" w:ascii="仿宋" w:hAnsi="仿宋" w:eastAsia="仿宋" w:cs="仿宋"/>
                <w:color w:val="000000"/>
                <w:sz w:val="18"/>
                <w:szCs w:val="18"/>
                <w:highlight w:val="none"/>
                <w:lang w:val="en-US" w:eastAsia="zh-CN" w:bidi="ar"/>
              </w:rPr>
              <w:t xml:space="preserve">得6</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仅有方案思路，大体可行，有基本措施的，与项目需求贴合程度较高，基本能满足实际工作需求的</w:t>
            </w:r>
            <w:r>
              <w:rPr>
                <w:rFonts w:hint="eastAsia" w:ascii="仿宋" w:hAnsi="仿宋" w:eastAsia="仿宋" w:cs="仿宋"/>
                <w:color w:val="000000"/>
                <w:sz w:val="18"/>
                <w:szCs w:val="18"/>
                <w:highlight w:val="none"/>
                <w:lang w:val="en-US" w:eastAsia="zh-CN" w:bidi="ar"/>
              </w:rPr>
              <w:t xml:space="preserve">得4</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方案总体理解微有偏差，定位不够精准，针对性较差，可行性不高的</w:t>
            </w:r>
            <w:r>
              <w:rPr>
                <w:rFonts w:hint="eastAsia" w:ascii="仿宋" w:hAnsi="仿宋" w:eastAsia="仿宋" w:cs="仿宋"/>
                <w:color w:val="000000"/>
                <w:sz w:val="18"/>
                <w:szCs w:val="18"/>
                <w:highlight w:val="none"/>
                <w:lang w:val="en-US" w:eastAsia="zh-CN" w:bidi="ar"/>
              </w:rPr>
              <w:t xml:space="preserve">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292"/>
        </w:trPr>
        <w:tc>
          <w:tcPr>
            <w:tcW w:w="611"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16"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68" w:type="dxa"/>
            <w:vAlign w:val="center"/>
            <w:textDirection w:val="lrTb"/>
            <w:noWrap w:val="false"/>
          </w:tcPr>
          <w:p>
            <w:r>
              <w:rPr>
                <w:rFonts w:hint="eastAsia" w:ascii="仿宋" w:hAnsi="仿宋" w:eastAsia="仿宋" w:cs="仿宋"/>
                <w:bCs/>
                <w:sz w:val="18"/>
                <w:szCs w:val="18"/>
                <w:highlight w:val="none"/>
                <w:lang w:val="en-US" w:eastAsia="zh-CN"/>
              </w:rPr>
              <w:t xml:space="preserve">财务管理</w:t>
            </w:r>
            <w:r/>
          </w:p>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86" w:type="dxa"/>
            <w:vAlign w:val="center"/>
            <w:textDirection w:val="lrTb"/>
            <w:noWrap w:val="false"/>
          </w:tcPr>
          <w:p>
            <w:pPr>
              <w:rPr>
                <w:highlight w:val="none"/>
              </w:rPr>
            </w:pPr>
            <w:r>
              <w:rPr>
                <w:rFonts w:hint="eastAsia" w:ascii="仿宋" w:hAnsi="仿宋" w:eastAsia="仿宋" w:cs="仿宋"/>
                <w:color w:val="auto"/>
                <w:sz w:val="18"/>
                <w:szCs w:val="18"/>
                <w:highlight w:val="none"/>
                <w:lang w:val="en-US" w:eastAsia="zh-CN"/>
              </w:rPr>
              <w:t xml:space="preserve">6</w:t>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7977" w:type="dxa"/>
            <w:vAlign w:val="center"/>
            <w:textDirection w:val="lrTb"/>
            <w:noWrap w:val="false"/>
          </w:tcPr>
          <w:p>
            <w:pPr>
              <w:jc w:val="left"/>
              <w:spacing w:line="240" w:lineRule="auto"/>
              <w:widowControl/>
              <w:rPr>
                <w:rFonts w:hint="eastAsia" w:ascii="仿宋" w:hAnsi="仿宋" w:eastAsia="仿宋" w:cs="仿宋"/>
                <w:color w:val="000000"/>
                <w:sz w:val="18"/>
                <w:szCs w:val="18"/>
                <w:highlight w:val="none"/>
              </w:rPr>
            </w:pPr>
            <w:r>
              <w:rPr>
                <w:rFonts w:hint="eastAsia" w:ascii="仿宋" w:hAnsi="仿宋" w:eastAsia="仿宋" w:cs="仿宋"/>
                <w:sz w:val="18"/>
                <w:szCs w:val="18"/>
                <w:highlight w:val="none"/>
                <w:lang w:val="en-US" w:eastAsia="zh-CN"/>
              </w:rPr>
              <w:t xml:space="preserve">投标人提供服务</w:t>
            </w: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sz w:val="18"/>
                <w:szCs w:val="18"/>
                <w:highlight w:val="none"/>
                <w:lang w:val="en-US" w:eastAsia="zh-CN"/>
              </w:rPr>
              <w:t xml:space="preserve">。内容包含但不限于明确财务管理人员管理内容和要求等，根据财务制度管理是否合理、全面进行综合评分</w:t>
            </w:r>
            <w:r>
              <w:rPr>
                <w:rFonts w:hint="eastAsia" w:ascii="仿宋" w:hAnsi="仿宋" w:eastAsia="仿宋" w:cs="仿宋"/>
                <w:color w:val="000000"/>
                <w:sz w:val="18"/>
                <w:szCs w:val="18"/>
                <w:highlight w:val="none"/>
              </w:rPr>
              <w:t xml:space="preserve">；</w:t>
            </w:r>
            <w:r/>
          </w:p>
          <w:p>
            <w:pPr>
              <w:spacing w:line="240" w:lineRule="auto"/>
              <w:rPr>
                <w:rFonts w:hint="eastAsia" w:ascii="仿宋" w:hAnsi="仿宋" w:eastAsia="仿宋" w:cs="仿宋"/>
                <w:sz w:val="18"/>
                <w:szCs w:val="18"/>
                <w:highlight w:val="none"/>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设置非常合理、全面详细，符合项目需求的，且实用性强</w:t>
            </w:r>
            <w:r>
              <w:rPr>
                <w:rFonts w:hint="eastAsia" w:ascii="仿宋" w:hAnsi="仿宋" w:eastAsia="仿宋" w:cs="仿宋"/>
                <w:bCs/>
                <w:color w:val="000000"/>
                <w:sz w:val="18"/>
                <w:szCs w:val="18"/>
                <w:highlight w:val="none"/>
              </w:rPr>
              <w:t xml:space="preserve">；</w:t>
            </w:r>
            <w:r>
              <w:rPr>
                <w:rFonts w:hint="eastAsia" w:ascii="仿宋" w:hAnsi="仿宋" w:eastAsia="仿宋" w:cs="仿宋"/>
                <w:color w:val="000000"/>
                <w:sz w:val="18"/>
                <w:szCs w:val="18"/>
                <w:highlight w:val="none"/>
                <w:lang w:val="en-US" w:eastAsia="zh-CN" w:bidi="ar"/>
              </w:rPr>
              <w:t xml:space="preserve">得</w:t>
            </w:r>
            <w:r>
              <w:rPr>
                <w:rFonts w:hint="eastAsia" w:ascii="仿宋" w:hAnsi="仿宋" w:eastAsia="仿宋" w:cs="仿宋"/>
                <w:bCs/>
                <w:color w:val="000000"/>
                <w:sz w:val="18"/>
                <w:szCs w:val="18"/>
                <w:highlight w:val="none"/>
                <w:lang w:val="en-US" w:eastAsia="zh-CN"/>
              </w:rPr>
              <w:t xml:space="preserve">6</w:t>
            </w:r>
            <w:r>
              <w:rPr>
                <w:rFonts w:hint="eastAsia" w:ascii="仿宋" w:hAnsi="仿宋" w:eastAsia="仿宋" w:cs="仿宋"/>
                <w:bCs/>
                <w:color w:val="000000"/>
                <w:sz w:val="18"/>
                <w:szCs w:val="18"/>
                <w:highlight w:val="none"/>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设置较合理、全面较为详细，符合项目基本需求的，且实用性较强；得4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Cs/>
                <w:sz w:val="18"/>
                <w:szCs w:val="18"/>
                <w:highlight w:val="none"/>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设置合理性一般、不是太全面，内容不是很详细，实用性不强；得2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292"/>
        </w:trPr>
        <w:tc>
          <w:tcPr>
            <w:tcW w:w="611"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16"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68" w:type="dxa"/>
            <w:vAlign w:val="center"/>
            <w:textDirection w:val="lrTb"/>
            <w:noWrap w:val="false"/>
          </w:tcPr>
          <w:p>
            <w:pPr>
              <w:jc w:val="center"/>
              <w:widowControl/>
              <w:rPr>
                <w:rFonts w:hint="eastAsia" w:ascii="仿宋" w:hAnsi="仿宋" w:eastAsia="仿宋" w:cs="仿宋"/>
                <w:bCs/>
                <w:sz w:val="18"/>
                <w:szCs w:val="18"/>
                <w:highlight w:val="none"/>
                <w:lang w:val="en-US" w:eastAsia="zh-CN"/>
              </w:rPr>
            </w:pPr>
            <w:r>
              <w:rPr>
                <w:rFonts w:hint="eastAsia" w:ascii="仿宋" w:hAnsi="仿宋" w:eastAsia="仿宋" w:cs="仿宋"/>
                <w:color w:val="000000"/>
                <w:sz w:val="18"/>
                <w:szCs w:val="18"/>
                <w:highlight w:val="none"/>
                <w:lang w:val="en-US" w:eastAsia="zh-CN" w:bidi="ar"/>
              </w:rPr>
              <w:t xml:space="preserve">应急服务方案</w:t>
            </w:r>
            <w:r/>
          </w:p>
        </w:tc>
        <w:tc>
          <w:tcPr>
            <w:tcW w:w="686"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000000"/>
                <w:sz w:val="18"/>
                <w:szCs w:val="18"/>
                <w:highlight w:val="none"/>
                <w:lang w:val="en-US" w:eastAsia="zh-CN" w:bidi="ar"/>
              </w:rPr>
              <w:t xml:space="preserve">6</w:t>
            </w:r>
            <w:r/>
          </w:p>
        </w:tc>
        <w:tc>
          <w:tcPr>
            <w:tcW w:w="7977" w:type="dxa"/>
            <w:vAlign w:val="center"/>
            <w:textDirection w:val="lrTb"/>
            <w:noWrap w:val="false"/>
          </w:tcPr>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投标人提供服务应急预案，内容需包含建立一套完善的汇报和监管机制，包括但不局限于突发公共卫生事件、灾害事故等应急预案。</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方案全面、流程科学合理、</w:t>
            </w:r>
            <w:r>
              <w:rPr>
                <w:rFonts w:hint="eastAsia" w:ascii="仿宋" w:hAnsi="仿宋" w:eastAsia="仿宋" w:cs="仿宋"/>
                <w:color w:val="000000"/>
                <w:sz w:val="18"/>
                <w:szCs w:val="18"/>
                <w:highlight w:val="none"/>
                <w:lang w:val="en-US" w:eastAsia="zh-CN" w:bidi="ar"/>
              </w:rPr>
              <w:t xml:space="preserve">与项目需求贴合程度高，能满足实际工作需求</w:t>
            </w:r>
            <w:r>
              <w:rPr>
                <w:rFonts w:hint="eastAsia" w:ascii="仿宋" w:hAnsi="仿宋" w:eastAsia="仿宋" w:cs="仿宋"/>
                <w:color w:val="000000"/>
                <w:sz w:val="18"/>
                <w:szCs w:val="18"/>
                <w:highlight w:val="none"/>
                <w:lang w:eastAsia="zh-CN" w:bidi="ar"/>
              </w:rPr>
              <w:t xml:space="preserve">，内容详细、实用性强，得</w:t>
            </w:r>
            <w:r>
              <w:rPr>
                <w:rFonts w:hint="eastAsia" w:ascii="仿宋" w:hAnsi="仿宋" w:eastAsia="仿宋" w:cs="仿宋"/>
                <w:color w:val="000000"/>
                <w:sz w:val="18"/>
                <w:szCs w:val="18"/>
                <w:highlight w:val="none"/>
                <w:lang w:val="en-US" w:eastAsia="zh-CN" w:bidi="ar"/>
              </w:rPr>
              <w:t xml:space="preserve">6</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方案能够实施、流程略有不足、</w:t>
            </w:r>
            <w:r>
              <w:rPr>
                <w:rFonts w:hint="eastAsia" w:ascii="仿宋" w:hAnsi="仿宋" w:eastAsia="仿宋" w:cs="仿宋"/>
                <w:color w:val="000000"/>
                <w:sz w:val="18"/>
                <w:szCs w:val="18"/>
                <w:highlight w:val="none"/>
                <w:lang w:val="en-US" w:eastAsia="zh-CN" w:bidi="ar"/>
              </w:rPr>
              <w:t xml:space="preserve">与项目需求贴合程度较高，基本能满足实际工作需求</w:t>
            </w:r>
            <w:r>
              <w:rPr>
                <w:rFonts w:hint="eastAsia" w:ascii="仿宋" w:hAnsi="仿宋" w:eastAsia="仿宋" w:cs="仿宋"/>
                <w:color w:val="000000"/>
                <w:sz w:val="18"/>
                <w:szCs w:val="18"/>
                <w:highlight w:val="none"/>
                <w:lang w:eastAsia="zh-CN" w:bidi="ar"/>
              </w:rPr>
              <w:t xml:space="preserve">，内容较为详细、实用性合理，得</w:t>
            </w:r>
            <w:r>
              <w:rPr>
                <w:rFonts w:hint="eastAsia" w:ascii="仿宋" w:hAnsi="仿宋" w:eastAsia="仿宋" w:cs="仿宋"/>
                <w:color w:val="000000"/>
                <w:sz w:val="18"/>
                <w:szCs w:val="18"/>
                <w:highlight w:val="none"/>
                <w:lang w:val="en-US" w:eastAsia="zh-CN" w:bidi="ar"/>
              </w:rPr>
              <w:t xml:space="preserve">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方案一般仅能实施、流程提供内容不够详细、没有具体措施，</w:t>
            </w:r>
            <w:r>
              <w:rPr>
                <w:rFonts w:hint="eastAsia" w:ascii="仿宋" w:hAnsi="仿宋" w:eastAsia="仿宋" w:cs="仿宋"/>
                <w:color w:val="000000"/>
                <w:sz w:val="18"/>
                <w:szCs w:val="18"/>
                <w:highlight w:val="none"/>
                <w:lang w:val="en-US" w:eastAsia="zh-CN" w:bidi="ar"/>
              </w:rPr>
              <w:t xml:space="preserve">可行性较差，</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2</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
                <w:bCs/>
                <w:sz w:val="18"/>
                <w:szCs w:val="18"/>
                <w:highlight w:val="none"/>
              </w:rPr>
            </w:pPr>
            <w:r>
              <w:rPr>
                <w:rFonts w:hint="eastAsia" w:ascii="仿宋" w:hAnsi="仿宋" w:eastAsia="仿宋" w:cs="仿宋"/>
                <w:b/>
                <w:bCs/>
                <w:color w:val="000000"/>
                <w:sz w:val="18"/>
                <w:szCs w:val="18"/>
                <w:highlight w:val="none"/>
                <w:lang w:eastAsia="zh-CN" w:bidi="ar"/>
              </w:rPr>
              <w:t xml:space="preserve">未见阐述不得分。</w:t>
            </w:r>
            <w:r/>
          </w:p>
        </w:tc>
      </w:tr>
      <w:tr>
        <w:trPr>
          <w:jc w:val="center"/>
          <w:trHeight w:val="292"/>
        </w:trPr>
        <w:tc>
          <w:tcPr>
            <w:tcW w:w="611"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16"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68" w:type="dxa"/>
            <w:vAlign w:val="center"/>
            <w:textDirection w:val="lrTb"/>
            <w:noWrap w:val="false"/>
          </w:tcPr>
          <w:p>
            <w:r>
              <w:rPr>
                <w:rFonts w:hint="eastAsia" w:ascii="仿宋" w:hAnsi="仿宋" w:eastAsia="仿宋" w:cs="仿宋"/>
                <w:color w:val="000000"/>
                <w:sz w:val="18"/>
                <w:szCs w:val="18"/>
                <w:highlight w:val="none"/>
                <w:lang w:val="en-US" w:eastAsia="zh-CN" w:bidi="ar"/>
              </w:rPr>
              <w:t xml:space="preserve">服务方案</w:t>
            </w:r>
            <w:r/>
          </w:p>
          <w:p>
            <w:pPr>
              <w:jc w:val="center"/>
              <w:rPr>
                <w:rFonts w:hint="eastAsia"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r>
            <w:r/>
          </w:p>
        </w:tc>
        <w:tc>
          <w:tcPr>
            <w:tcW w:w="686"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977" w:type="dxa"/>
            <w:vAlign w:val="center"/>
            <w:textDirection w:val="lrTb"/>
            <w:noWrap w:val="false"/>
          </w:tcPr>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投标人针对本项目提供家长培训、家庭康复指导、融合活动、转介服务、心理支持等增值服务内容，结合项目实际，根据被服务对象的特点，提供以上但不局限于以上内容的特色服务，方案具体可行等等。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服务方案详细，与项目需求贴合程度高，能满足实际工作需求，实用性强，得6分；</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服务方案较详细，与项目需求贴合程度较高，能基本满足实际工作需求，实用性较强，得4分；</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服务方案不详细，与项目需求贴合程度不高，不满足实际工作需求，实用性不强，得2分；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color w:val="000000"/>
                <w:sz w:val="18"/>
                <w:szCs w:val="18"/>
                <w:highlight w:val="none"/>
                <w:lang w:val="en-US" w:eastAsia="zh-CN" w:bidi="ar"/>
              </w:rPr>
              <w:t xml:space="preserve">未见阐述不得分。</w:t>
            </w:r>
            <w:r/>
          </w:p>
        </w:tc>
      </w:tr>
      <w:tr>
        <w:trPr>
          <w:jc w:val="center"/>
          <w:trHeight w:val="871"/>
        </w:trPr>
        <w:tc>
          <w:tcPr>
            <w:tcW w:w="611" w:type="dxa"/>
            <w:vAlign w:val="center"/>
            <w:vMerge w:val="restart"/>
            <w:textDirection w:val="lrTb"/>
            <w:noWrap w:val="false"/>
          </w:tcPr>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2</w:t>
            </w:r>
            <w:r/>
          </w:p>
        </w:tc>
        <w:tc>
          <w:tcPr>
            <w:tcW w:w="716" w:type="dxa"/>
            <w:vAlign w:val="center"/>
            <w:vMerge w:val="restart"/>
            <w:textDirection w:val="lrTb"/>
            <w:noWrap w:val="false"/>
          </w:tcPr>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商务</w:t>
            </w:r>
            <w:r>
              <w:rPr>
                <w:rFonts w:hint="eastAsia" w:ascii="仿宋" w:hAnsi="仿宋" w:eastAsia="仿宋" w:cs="仿宋"/>
                <w:color w:val="000000"/>
                <w:sz w:val="18"/>
                <w:szCs w:val="18"/>
                <w:highlight w:val="none"/>
              </w:rPr>
              <w:t xml:space="preserve">部分（</w:t>
            </w:r>
            <w:r>
              <w:rPr>
                <w:rFonts w:hint="eastAsia" w:ascii="仿宋" w:hAnsi="仿宋" w:eastAsia="仿宋" w:cs="仿宋"/>
                <w:color w:val="000000"/>
                <w:sz w:val="18"/>
                <w:szCs w:val="18"/>
                <w:highlight w:val="none"/>
                <w:lang w:val="en-US" w:eastAsia="zh-CN"/>
              </w:rPr>
              <w:t xml:space="preserve">55</w:t>
            </w:r>
            <w:r>
              <w:rPr>
                <w:rFonts w:hint="eastAsia" w:ascii="仿宋" w:hAnsi="仿宋" w:eastAsia="仿宋" w:cs="仿宋"/>
                <w:color w:val="000000"/>
                <w:sz w:val="18"/>
                <w:szCs w:val="18"/>
                <w:highlight w:val="none"/>
              </w:rPr>
              <w:t xml:space="preserve">分）</w:t>
            </w:r>
            <w:r/>
          </w:p>
        </w:tc>
        <w:tc>
          <w:tcPr>
            <w:tcW w:w="668" w:type="dxa"/>
            <w:vAlign w:val="center"/>
            <w:textDirection w:val="lrTb"/>
            <w:noWrap w:val="false"/>
          </w:tcPr>
          <w:p>
            <w:pPr>
              <w:jc w:val="center"/>
              <w:rPr>
                <w:rFonts w:hint="eastAsia" w:ascii="仿宋" w:hAnsi="仿宋" w:eastAsia="仿宋" w:cs="仿宋"/>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岗位人员配备</w:t>
            </w:r>
            <w:r/>
          </w:p>
        </w:tc>
        <w:tc>
          <w:tcPr>
            <w:tcW w:w="686" w:type="dxa"/>
            <w:vAlign w:val="center"/>
            <w:textDirection w:val="lrTb"/>
            <w:noWrap w:val="false"/>
          </w:tcPr>
          <w:p>
            <w:pPr>
              <w:jc w:val="center"/>
              <w:rPr>
                <w:rFonts w:hint="eastAsia" w:ascii="仿宋" w:hAnsi="仿宋" w:eastAsia="仿宋" w:cs="仿宋"/>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45</w:t>
            </w:r>
            <w:r/>
          </w:p>
        </w:tc>
        <w:tc>
          <w:tcPr>
            <w:tcW w:w="7977" w:type="dxa"/>
            <w:vAlign w:val="center"/>
            <w:textDirection w:val="lrTb"/>
            <w:noWrap w:val="false"/>
          </w:tcPr>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1.业务主管（5分）</w:t>
            </w:r>
            <w:r/>
          </w:p>
          <w:p>
            <w:pPr>
              <w:numPr>
                <w:ilvl w:val="0"/>
                <w:numId w:val="0"/>
              </w:numPr>
              <w:jc w:val="left"/>
              <w:spacing w:line="280" w:lineRule="exact"/>
              <w:widowControl w:val="off"/>
              <w:rPr>
                <w:rFonts w:hint="eastAsia" w:ascii="仿宋" w:hAnsi="仿宋" w:eastAsia="仿宋" w:cs="仿宋"/>
                <w:b/>
                <w:bCs/>
                <w:sz w:val="18"/>
                <w:szCs w:val="18"/>
                <w:highlight w:val="none"/>
                <w:lang w:val="en-US" w:eastAsia="zh-CN"/>
              </w:rPr>
            </w:pPr>
            <w:r>
              <w:rPr>
                <w:rFonts w:hint="eastAsia" w:ascii="仿宋" w:hAnsi="仿宋" w:eastAsia="仿宋" w:cs="仿宋"/>
                <w:color w:val="auto"/>
                <w:sz w:val="18"/>
                <w:szCs w:val="18"/>
                <w:highlight w:val="none"/>
                <w:lang w:val="en-US" w:eastAsia="zh-CN" w:bidi="ar-SA"/>
              </w:rPr>
              <w:t xml:space="preserve">业务主管须具有肢体残疾康复基本技能及３年以上康复机构管理经验。（提供相关证明材料，缺一不可，否则不得分）本项最高得5分。</w:t>
            </w:r>
            <w:r/>
          </w:p>
          <w:p>
            <w:pPr>
              <w:numPr>
                <w:ilvl w:val="0"/>
                <w:numId w:val="0"/>
              </w:numPr>
              <w:ind w:left="0" w:firstLine="0"/>
              <w:jc w:val="left"/>
              <w:spacing w:line="280" w:lineRule="exact"/>
              <w:widowControl w:val="off"/>
              <w:rPr>
                <w:rFonts w:hint="eastAsia" w:ascii="仿宋" w:hAnsi="仿宋" w:eastAsia="仿宋" w:cs="仿宋"/>
                <w:sz w:val="18"/>
                <w:szCs w:val="18"/>
                <w:highlight w:val="none"/>
                <w:lang w:val="en-US" w:eastAsia="zh-CN" w:bidi="ar-SA"/>
              </w:rPr>
            </w:pPr>
            <w:r>
              <w:rPr>
                <w:rFonts w:hint="eastAsia" w:ascii="仿宋" w:hAnsi="仿宋" w:eastAsia="仿宋" w:cs="仿宋"/>
                <w:sz w:val="18"/>
                <w:szCs w:val="18"/>
                <w:highlight w:val="none"/>
                <w:lang w:val="en-US" w:eastAsia="zh-CN" w:bidi="ar-SA"/>
              </w:rPr>
              <w:t xml:space="preserve">2.项目组成员</w:t>
            </w:r>
            <w:r>
              <w:rPr>
                <w:rFonts w:hint="eastAsia" w:ascii="仿宋" w:hAnsi="仿宋" w:eastAsia="仿宋" w:cs="仿宋"/>
                <w:color w:val="auto"/>
                <w:sz w:val="18"/>
                <w:szCs w:val="18"/>
                <w:highlight w:val="none"/>
                <w:lang w:val="en-US" w:eastAsia="zh-CN" w:bidi="ar-SA"/>
              </w:rPr>
              <w:t xml:space="preserve">（40分）</w:t>
            </w:r>
            <w:r/>
          </w:p>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①康复医师，每有一名2分，最高6分；</w:t>
            </w:r>
            <w:r/>
          </w:p>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②康复治疗师，每有一名3分，最高18分；</w:t>
            </w:r>
            <w:r/>
          </w:p>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③康复教师，每有一名3分，最高15分；</w:t>
            </w:r>
            <w:r/>
          </w:p>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微软雅黑" w:hAnsi="微软雅黑" w:eastAsia="微软雅黑" w:cs="微软雅黑"/>
                <w:color w:val="auto"/>
                <w:sz w:val="18"/>
                <w:szCs w:val="18"/>
                <w:highlight w:val="none"/>
                <w:lang w:val="en-US" w:eastAsia="zh-CN" w:bidi="ar-SA"/>
              </w:rPr>
              <w:t xml:space="preserve">④</w:t>
            </w:r>
            <w:r>
              <w:rPr>
                <w:rFonts w:hint="eastAsia" w:ascii="仿宋" w:hAnsi="仿宋" w:eastAsia="仿宋" w:cs="仿宋"/>
                <w:color w:val="auto"/>
                <w:sz w:val="18"/>
                <w:szCs w:val="18"/>
                <w:highlight w:val="none"/>
                <w:lang w:val="en-US" w:eastAsia="zh-CN" w:bidi="ar-SA"/>
              </w:rPr>
              <w:t xml:space="preserve">保育员、保健医生，每有一名0.5分，最高1分。</w:t>
            </w:r>
            <w:r/>
          </w:p>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1.康复医师具有康复医学与理疗学、儿科、中医或中西医专业背景，取得国家医师资格证书。2.康复治疗师，有医疗、康复、护理相关专业背景并取得相应执业资格。3.康复教师具有特殊教育、学前教育、心理学相关专业背景，并取得相关资格证书。）</w:t>
            </w:r>
            <w:r/>
          </w:p>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注：1.上述人员需提供相关资格证书等证明材料扫描件及2026年1月1日以来任意一个月份投标人为其缴纳社保的证明（如退休人员提供退休证明或聘用合同），否则不得分。</w:t>
            </w:r>
            <w:r/>
          </w:p>
          <w:p>
            <w:pPr>
              <w:numPr>
                <w:ilvl w:val="0"/>
                <w:numId w:val="0"/>
              </w:numPr>
              <w:jc w:val="left"/>
              <w:spacing w:line="280" w:lineRule="exact"/>
              <w:widowControl w:val="off"/>
              <w:rPr>
                <w:rFonts w:hint="eastAsia" w:ascii="仿宋" w:hAnsi="仿宋" w:eastAsia="仿宋" w:cs="仿宋"/>
                <w:sz w:val="18"/>
                <w:szCs w:val="18"/>
                <w:highlight w:val="none"/>
                <w:lang w:val="en-US" w:eastAsia="zh-CN" w:bidi="ar-SA"/>
              </w:rPr>
            </w:pPr>
            <w:r>
              <w:rPr>
                <w:rFonts w:hint="eastAsia" w:ascii="仿宋" w:hAnsi="仿宋" w:eastAsia="仿宋" w:cs="仿宋"/>
                <w:i w:val="0"/>
                <w:iCs/>
                <w:color w:val="000000"/>
                <w:sz w:val="18"/>
                <w:szCs w:val="18"/>
                <w:highlight w:val="none"/>
                <w:u w:val="none"/>
                <w:lang w:val="en-US" w:eastAsia="zh-CN"/>
              </w:rPr>
              <w:t xml:space="preserve">2.以上岗位人员不得重复。</w:t>
            </w:r>
            <w:r/>
          </w:p>
        </w:tc>
      </w:tr>
      <w:tr>
        <w:trPr>
          <w:jc w:val="center"/>
          <w:trHeight w:val="671"/>
        </w:trPr>
        <w:tc>
          <w:tcPr>
            <w:tcW w:w="611"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16"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68" w:type="dxa"/>
            <w:vAlign w:val="center"/>
            <w:textDirection w:val="lrTb"/>
            <w:noWrap w:val="false"/>
          </w:tcPr>
          <w:p>
            <w:pPr>
              <w:jc w:val="center"/>
              <w:spacing w:line="38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业绩</w:t>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tcW w:w="686" w:type="dxa"/>
            <w:vAlign w:val="center"/>
            <w:textDirection w:val="lrTb"/>
            <w:noWrap w:val="false"/>
          </w:tcPr>
          <w:p>
            <w:pPr>
              <w:jc w:val="center"/>
              <w:spacing w:line="38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10</w:t>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shd w:val="clear" w:color="auto" w:fill="auto"/>
            <w:tcW w:w="7977" w:type="dxa"/>
            <w:vAlign w:val="top"/>
            <w:textDirection w:val="lrTb"/>
            <w:noWrap w:val="false"/>
          </w:tcPr>
          <w:p>
            <w:pPr>
              <w:numPr>
                <w:ilvl w:val="-1"/>
                <w:numId w:val="0"/>
              </w:numPr>
              <w:jc w:val="left"/>
              <w:spacing w:line="240" w:lineRule="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rPr>
              <w:t xml:space="preserve">20</w:t>
            </w:r>
            <w:r>
              <w:rPr>
                <w:rFonts w:hint="eastAsia" w:ascii="仿宋" w:hAnsi="仿宋" w:eastAsia="仿宋" w:cs="仿宋"/>
                <w:sz w:val="18"/>
                <w:szCs w:val="18"/>
                <w:highlight w:val="none"/>
                <w:lang w:val="en-US" w:eastAsia="zh-CN"/>
              </w:rPr>
              <w:t xml:space="preserve">20</w:t>
            </w:r>
            <w:r>
              <w:rPr>
                <w:rFonts w:hint="eastAsia" w:ascii="仿宋" w:hAnsi="仿宋" w:eastAsia="仿宋" w:cs="仿宋"/>
                <w:sz w:val="18"/>
                <w:szCs w:val="18"/>
                <w:highlight w:val="none"/>
              </w:rPr>
              <w:t xml:space="preserve">年</w:t>
            </w:r>
            <w:r>
              <w:rPr>
                <w:rFonts w:hint="eastAsia" w:ascii="仿宋" w:hAnsi="仿宋" w:eastAsia="仿宋" w:cs="仿宋"/>
                <w:sz w:val="18"/>
                <w:szCs w:val="18"/>
                <w:highlight w:val="none"/>
                <w:lang w:val="en-US" w:eastAsia="zh-CN"/>
              </w:rPr>
              <w:t xml:space="preserve">1</w:t>
            </w:r>
            <w:r>
              <w:rPr>
                <w:rFonts w:hint="eastAsia" w:ascii="仿宋" w:hAnsi="仿宋" w:eastAsia="仿宋" w:cs="仿宋"/>
                <w:sz w:val="18"/>
                <w:szCs w:val="18"/>
                <w:highlight w:val="none"/>
              </w:rPr>
              <w:t xml:space="preserve">月1日以</w:t>
            </w:r>
            <w:r>
              <w:rPr>
                <w:rFonts w:hint="eastAsia" w:ascii="仿宋" w:hAnsi="仿宋" w:eastAsia="仿宋" w:cs="仿宋"/>
                <w:sz w:val="18"/>
                <w:szCs w:val="18"/>
                <w:highlight w:val="none"/>
                <w:lang w:val="en-US" w:eastAsia="zh-CN"/>
              </w:rPr>
              <w:t xml:space="preserve">来</w:t>
            </w:r>
            <w:r>
              <w:rPr>
                <w:rFonts w:hint="eastAsia" w:ascii="仿宋" w:hAnsi="仿宋" w:eastAsia="仿宋" w:cs="仿宋"/>
                <w:sz w:val="18"/>
                <w:szCs w:val="18"/>
                <w:highlight w:val="none"/>
                <w:lang w:eastAsia="zh-CN"/>
              </w:rPr>
              <w:t xml:space="preserve">（</w:t>
            </w:r>
            <w:r>
              <w:rPr>
                <w:rFonts w:hint="eastAsia" w:ascii="仿宋" w:hAnsi="仿宋" w:eastAsia="仿宋" w:cs="仿宋"/>
                <w:sz w:val="18"/>
                <w:szCs w:val="18"/>
                <w:highlight w:val="none"/>
                <w:lang w:val="en-US" w:eastAsia="zh-CN"/>
              </w:rPr>
              <w:t xml:space="preserve">以签订合同时间为准</w:t>
            </w:r>
            <w:r>
              <w:rPr>
                <w:rFonts w:hint="eastAsia" w:ascii="仿宋" w:hAnsi="仿宋" w:eastAsia="仿宋" w:cs="仿宋"/>
                <w:sz w:val="18"/>
                <w:szCs w:val="18"/>
                <w:highlight w:val="none"/>
                <w:lang w:eastAsia="zh-CN"/>
              </w:rPr>
              <w:t xml:space="preserve">），</w:t>
            </w:r>
            <w:r>
              <w:rPr>
                <w:rFonts w:hint="eastAsia" w:ascii="仿宋" w:hAnsi="仿宋" w:eastAsia="仿宋" w:cs="仿宋"/>
                <w:sz w:val="18"/>
                <w:szCs w:val="18"/>
                <w:highlight w:val="none"/>
                <w:lang w:val="en-US" w:eastAsia="zh-CN"/>
              </w:rPr>
              <w:t xml:space="preserve">投标人承接过与本采购包类似的合同业绩的，</w:t>
            </w:r>
            <w:r>
              <w:rPr>
                <w:rFonts w:hint="eastAsia" w:ascii="仿宋" w:hAnsi="仿宋" w:eastAsia="仿宋" w:cs="仿宋"/>
                <w:color w:val="auto"/>
                <w:spacing w:val="9"/>
                <w:sz w:val="18"/>
                <w:szCs w:val="18"/>
                <w:highlight w:val="none"/>
              </w:rPr>
              <w:t xml:space="preserve">每</w:t>
            </w:r>
            <w:r>
              <w:rPr>
                <w:rFonts w:hint="eastAsia" w:ascii="仿宋" w:hAnsi="仿宋" w:eastAsia="仿宋" w:cs="仿宋"/>
                <w:color w:val="auto"/>
                <w:spacing w:val="9"/>
                <w:sz w:val="18"/>
                <w:szCs w:val="18"/>
                <w:highlight w:val="none"/>
                <w:lang w:eastAsia="zh-CN"/>
              </w:rPr>
              <w:t xml:space="preserve">提供</w:t>
            </w:r>
            <w:r>
              <w:rPr>
                <w:rFonts w:hint="eastAsia" w:ascii="仿宋" w:hAnsi="仿宋" w:eastAsia="仿宋" w:cs="仿宋"/>
                <w:color w:val="auto"/>
                <w:spacing w:val="9"/>
                <w:sz w:val="18"/>
                <w:szCs w:val="18"/>
                <w:highlight w:val="none"/>
              </w:rPr>
              <w:t xml:space="preserve">一个得</w:t>
            </w:r>
            <w:r>
              <w:rPr>
                <w:rFonts w:hint="eastAsia" w:ascii="仿宋" w:hAnsi="仿宋" w:eastAsia="仿宋" w:cs="仿宋"/>
                <w:color w:val="auto"/>
                <w:spacing w:val="9"/>
                <w:sz w:val="18"/>
                <w:szCs w:val="18"/>
                <w:highlight w:val="none"/>
                <w:lang w:val="en-US" w:eastAsia="zh-CN"/>
              </w:rPr>
              <w:t xml:space="preserve">5</w:t>
            </w:r>
            <w:r>
              <w:rPr>
                <w:rFonts w:hint="eastAsia" w:ascii="仿宋" w:hAnsi="仿宋" w:eastAsia="仿宋" w:cs="仿宋"/>
                <w:color w:val="auto"/>
                <w:spacing w:val="9"/>
                <w:sz w:val="18"/>
                <w:szCs w:val="18"/>
                <w:highlight w:val="none"/>
              </w:rPr>
              <w:t xml:space="preserve">分，本项最高得</w:t>
            </w:r>
            <w:r>
              <w:rPr>
                <w:rFonts w:hint="eastAsia" w:ascii="仿宋" w:hAnsi="仿宋" w:eastAsia="仿宋" w:cs="仿宋"/>
                <w:color w:val="auto"/>
                <w:spacing w:val="9"/>
                <w:sz w:val="18"/>
                <w:szCs w:val="18"/>
                <w:highlight w:val="none"/>
                <w:lang w:val="en-US" w:eastAsia="zh-CN"/>
              </w:rPr>
              <w:t xml:space="preserve">10</w:t>
            </w:r>
            <w:r>
              <w:rPr>
                <w:rFonts w:hint="eastAsia" w:ascii="仿宋" w:hAnsi="仿宋" w:eastAsia="仿宋" w:cs="仿宋"/>
                <w:color w:val="auto"/>
                <w:spacing w:val="9"/>
                <w:sz w:val="18"/>
                <w:szCs w:val="18"/>
                <w:highlight w:val="none"/>
              </w:rPr>
              <w:t xml:space="preserve">分</w:t>
            </w:r>
            <w:r>
              <w:rPr>
                <w:rFonts w:hint="eastAsia" w:ascii="仿宋" w:hAnsi="仿宋" w:eastAsia="仿宋" w:cs="仿宋"/>
                <w:color w:val="auto"/>
                <w:spacing w:val="9"/>
                <w:sz w:val="18"/>
                <w:szCs w:val="18"/>
                <w:highlight w:val="none"/>
                <w:lang w:eastAsia="zh-CN"/>
              </w:rPr>
              <w:t xml:space="preserve">。</w:t>
            </w:r>
            <w:r/>
          </w:p>
          <w:p>
            <w:pPr>
              <w:jc w:val="left"/>
              <w:widowControl/>
              <w:rPr>
                <w:rFonts w:hint="eastAsia" w:ascii="仿宋" w:hAnsi="仿宋" w:eastAsia="仿宋" w:cs="仿宋"/>
                <w:sz w:val="18"/>
                <w:szCs w:val="18"/>
                <w:highlight w:val="none"/>
                <w:lang w:val="en-US" w:eastAsia="zh-CN" w:bidi="ar-SA"/>
              </w:rPr>
            </w:pPr>
            <w:r>
              <w:rPr>
                <w:rFonts w:hint="eastAsia" w:ascii="仿宋" w:hAnsi="仿宋" w:eastAsia="仿宋" w:cs="仿宋"/>
                <w:sz w:val="18"/>
                <w:szCs w:val="18"/>
                <w:highlight w:val="none"/>
                <w:lang w:val="en-US" w:eastAsia="zh-CN"/>
              </w:rPr>
              <w:t xml:space="preserve">注：需提供合同原件扫描件并加盖公章，</w:t>
            </w:r>
            <w:r>
              <w:rPr>
                <w:rFonts w:hint="eastAsia" w:ascii="仿宋" w:hAnsi="仿宋" w:eastAsia="仿宋" w:cs="仿宋"/>
                <w:color w:val="000000"/>
                <w:sz w:val="18"/>
                <w:szCs w:val="18"/>
                <w:highlight w:val="none"/>
              </w:rPr>
              <w:t xml:space="preserve">未提供或</w:t>
            </w:r>
            <w:r>
              <w:rPr>
                <w:rFonts w:hint="eastAsia" w:ascii="仿宋" w:hAnsi="仿宋" w:eastAsia="仿宋" w:cs="仿宋"/>
                <w:color w:val="000000"/>
                <w:sz w:val="18"/>
                <w:szCs w:val="18"/>
                <w:highlight w:val="none"/>
                <w:lang w:val="en-US" w:eastAsia="zh-CN"/>
              </w:rPr>
              <w:t xml:space="preserve">未按要求提供均</w:t>
            </w:r>
            <w:r>
              <w:rPr>
                <w:rFonts w:hint="eastAsia" w:ascii="仿宋" w:hAnsi="仿宋" w:eastAsia="仿宋" w:cs="仿宋"/>
                <w:color w:val="000000"/>
                <w:sz w:val="18"/>
                <w:szCs w:val="18"/>
                <w:highlight w:val="none"/>
              </w:rPr>
              <w:t xml:space="preserve">不得分。</w:t>
            </w:r>
            <w:r/>
          </w:p>
        </w:tc>
      </w:tr>
    </w:tbl>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br w:type="page" w:clear="all"/>
      </w: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4（智力）</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1011"/>
        <w:tblW w:w="10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883"/>
        <w:gridCol w:w="988"/>
        <w:gridCol w:w="738"/>
        <w:gridCol w:w="7457"/>
      </w:tblGrid>
      <w:tr>
        <w:trPr>
          <w:jc w:val="center"/>
          <w:trHeight w:val="90"/>
        </w:trPr>
        <w:tc>
          <w:tcPr>
            <w:tcW w:w="613"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序号</w:t>
            </w:r>
            <w:r/>
          </w:p>
        </w:tc>
        <w:tc>
          <w:tcPr>
            <w:tcW w:w="883"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评分项目</w:t>
            </w:r>
            <w:r/>
          </w:p>
        </w:tc>
        <w:tc>
          <w:tcPr>
            <w:tcW w:w="988"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评审项</w:t>
            </w:r>
            <w:r/>
          </w:p>
        </w:tc>
        <w:tc>
          <w:tcPr>
            <w:tcW w:w="738"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分值（分）</w:t>
            </w:r>
            <w:r/>
          </w:p>
        </w:tc>
        <w:tc>
          <w:tcPr>
            <w:tcW w:w="7457"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评分标准</w:t>
            </w:r>
            <w:r/>
          </w:p>
        </w:tc>
      </w:tr>
      <w:tr>
        <w:trPr>
          <w:jc w:val="center"/>
          <w:trHeight w:val="90"/>
        </w:trPr>
        <w:tc>
          <w:tcPr>
            <w:tcW w:w="613" w:type="dxa"/>
            <w:vAlign w:val="center"/>
            <w:vMerge w:val="restart"/>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1</w:t>
            </w:r>
            <w:r/>
          </w:p>
        </w:tc>
        <w:tc>
          <w:tcPr>
            <w:tcW w:w="883" w:type="dxa"/>
            <w:vAlign w:val="center"/>
            <w:vMerge w:val="restart"/>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auto"/>
                <w:sz w:val="18"/>
                <w:szCs w:val="18"/>
                <w:highlight w:val="none"/>
              </w:rPr>
              <w:t xml:space="preserve">技术部分（</w:t>
            </w:r>
            <w:r>
              <w:rPr>
                <w:rFonts w:hint="eastAsia" w:ascii="仿宋" w:hAnsi="仿宋" w:eastAsia="仿宋" w:cs="仿宋"/>
                <w:color w:val="auto"/>
                <w:sz w:val="18"/>
                <w:szCs w:val="18"/>
                <w:highlight w:val="none"/>
                <w:lang w:val="en-US" w:eastAsia="zh-CN"/>
              </w:rPr>
              <w:t xml:space="preserve">45</w:t>
            </w:r>
            <w:r>
              <w:rPr>
                <w:rFonts w:hint="eastAsia" w:ascii="仿宋" w:hAnsi="仿宋" w:eastAsia="仿宋" w:cs="仿宋"/>
                <w:color w:val="auto"/>
                <w:sz w:val="18"/>
                <w:szCs w:val="18"/>
                <w:highlight w:val="none"/>
              </w:rPr>
              <w:t xml:space="preserve">分）</w:t>
            </w:r>
            <w:r/>
          </w:p>
        </w:tc>
        <w:tc>
          <w:tcPr>
            <w:tcW w:w="988"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项目</w:t>
            </w:r>
            <w:r/>
          </w:p>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分析</w:t>
            </w:r>
            <w:r/>
          </w:p>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r>
            <w:r/>
          </w:p>
        </w:tc>
        <w:tc>
          <w:tcPr>
            <w:tcW w:w="738"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9</w:t>
            </w:r>
            <w:r/>
          </w:p>
        </w:tc>
        <w:tc>
          <w:tcPr>
            <w:tcW w:w="7457" w:type="dxa"/>
            <w:vAlign w:val="center"/>
            <w:textDirection w:val="lrTb"/>
            <w:noWrap w:val="false"/>
          </w:tcPr>
          <w:p>
            <w:pPr>
              <w:jc w:val="left"/>
              <w:widowControl/>
              <w:rPr>
                <w:rFonts w:hint="eastAsia" w:ascii="仿宋" w:hAnsi="仿宋" w:eastAsia="仿宋" w:cs="仿宋"/>
                <w:b w:val="0"/>
                <w:bCs w:val="0"/>
                <w:color w:val="000000"/>
                <w:sz w:val="18"/>
                <w:szCs w:val="18"/>
                <w:highlight w:val="none"/>
                <w:lang w:val="en-US" w:eastAsia="zh-CN" w:bidi="ar"/>
              </w:rPr>
            </w:pPr>
            <w:r>
              <w:rPr>
                <w:rFonts w:hint="eastAsia" w:ascii="仿宋" w:hAnsi="仿宋" w:eastAsia="仿宋" w:cs="仿宋"/>
                <w:b w:val="0"/>
                <w:bCs w:val="0"/>
                <w:color w:val="000000"/>
                <w:sz w:val="18"/>
                <w:szCs w:val="18"/>
                <w:highlight w:val="none"/>
                <w:lang w:val="en-US" w:eastAsia="zh-CN" w:bidi="ar"/>
              </w:rPr>
              <w:t xml:space="preserve">根据投标人对招标项目方案的概括情况、服务定位、项目目标及服务范围、培训难点、重点的描述进行综合打分：</w:t>
            </w:r>
            <w:r/>
          </w:p>
          <w:p>
            <w:pPr>
              <w:jc w:val="left"/>
              <w:widowControl/>
            </w:pPr>
            <w:r>
              <w:rPr>
                <w:rFonts w:hint="eastAsia" w:ascii="仿宋" w:hAnsi="仿宋" w:eastAsia="仿宋" w:cs="仿宋"/>
                <w:b w:val="0"/>
                <w:bCs w:val="0"/>
                <w:color w:val="000000"/>
                <w:sz w:val="18"/>
                <w:szCs w:val="18"/>
                <w:highlight w:val="none"/>
                <w:lang w:eastAsia="zh-CN" w:bidi="ar"/>
              </w:rPr>
              <w:t xml:space="preserve">全面性（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）：全面、具体、详实得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分；较全面得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分；基本全面得</w:t>
            </w:r>
            <w:r>
              <w:rPr>
                <w:rFonts w:hint="eastAsia" w:ascii="仿宋" w:hAnsi="仿宋" w:eastAsia="仿宋" w:cs="仿宋"/>
                <w:b w:val="0"/>
                <w:bCs w:val="0"/>
                <w:color w:val="000000"/>
                <w:sz w:val="18"/>
                <w:szCs w:val="18"/>
                <w:highlight w:val="none"/>
                <w:lang w:val="en-US" w:eastAsia="zh-CN" w:bidi="ar"/>
              </w:rPr>
              <w:t xml:space="preserve">1</w:t>
            </w:r>
            <w:r>
              <w:rPr>
                <w:rFonts w:hint="eastAsia" w:ascii="仿宋" w:hAnsi="仿宋" w:eastAsia="仿宋" w:cs="仿宋"/>
                <w:b w:val="0"/>
                <w:bCs w:val="0"/>
                <w:color w:val="000000"/>
                <w:sz w:val="18"/>
                <w:szCs w:val="18"/>
                <w:highlight w:val="none"/>
                <w:lang w:eastAsia="zh-CN" w:bidi="ar"/>
              </w:rPr>
              <w:t xml:space="preserve">分；</w:t>
            </w:r>
            <w:r/>
          </w:p>
          <w:p>
            <w:pPr>
              <w:jc w:val="left"/>
              <w:widowControl/>
            </w:pPr>
            <w:r>
              <w:rPr>
                <w:rFonts w:hint="eastAsia" w:ascii="仿宋" w:hAnsi="仿宋" w:eastAsia="仿宋" w:cs="仿宋"/>
                <w:b w:val="0"/>
                <w:bCs w:val="0"/>
                <w:color w:val="000000"/>
                <w:sz w:val="18"/>
                <w:szCs w:val="18"/>
                <w:highlight w:val="none"/>
                <w:lang w:eastAsia="zh-CN" w:bidi="ar"/>
              </w:rPr>
              <w:t xml:space="preserve">可行性（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）：切实可行得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分；较切实可行得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分；基本可行得</w:t>
            </w:r>
            <w:r>
              <w:rPr>
                <w:rFonts w:hint="eastAsia" w:ascii="仿宋" w:hAnsi="仿宋" w:eastAsia="仿宋" w:cs="仿宋"/>
                <w:b w:val="0"/>
                <w:bCs w:val="0"/>
                <w:color w:val="000000"/>
                <w:sz w:val="18"/>
                <w:szCs w:val="18"/>
                <w:highlight w:val="none"/>
                <w:lang w:val="en-US" w:eastAsia="zh-CN" w:bidi="ar"/>
              </w:rPr>
              <w:t xml:space="preserve">1分；</w:t>
            </w:r>
            <w:r/>
          </w:p>
          <w:p>
            <w:pPr>
              <w:jc w:val="left"/>
              <w:widowControl/>
              <w:rPr>
                <w:rFonts w:hint="eastAsia" w:ascii="仿宋" w:hAnsi="仿宋" w:eastAsia="仿宋" w:cs="仿宋"/>
                <w:b w:val="0"/>
                <w:bCs w:val="0"/>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针对性（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）：针对性强得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分；针对性较强得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分；针对性一般得</w:t>
            </w:r>
            <w:r>
              <w:rPr>
                <w:rFonts w:hint="eastAsia" w:ascii="仿宋" w:hAnsi="仿宋" w:eastAsia="仿宋" w:cs="仿宋"/>
                <w:b w:val="0"/>
                <w:bCs w:val="0"/>
                <w:color w:val="000000"/>
                <w:sz w:val="18"/>
                <w:szCs w:val="18"/>
                <w:highlight w:val="none"/>
                <w:lang w:val="en-US" w:eastAsia="zh-CN" w:bidi="ar"/>
              </w:rPr>
              <w:t xml:space="preserve">1分；</w:t>
            </w:r>
            <w:r/>
          </w:p>
          <w:p>
            <w:pPr>
              <w:jc w:val="left"/>
              <w:widowControl/>
              <w:rPr>
                <w:rFonts w:hint="eastAsia" w:ascii="仿宋" w:hAnsi="仿宋" w:eastAsia="仿宋" w:cs="仿宋"/>
                <w:b/>
                <w:bCs/>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未见阐述不得分。</w:t>
            </w:r>
            <w:r/>
          </w:p>
        </w:tc>
      </w:tr>
      <w:tr>
        <w:trPr>
          <w:jc w:val="center"/>
          <w:trHeight w:val="90"/>
        </w:trPr>
        <w:tc>
          <w:tcPr>
            <w:tcW w:w="613" w:type="dxa"/>
            <w:vAlign w:val="center"/>
            <w:vMerge w:val="continue"/>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tc>
        <w:tc>
          <w:tcPr>
            <w:tcW w:w="883"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8" w:type="dxa"/>
            <w:vAlign w:val="center"/>
            <w:textDirection w:val="lrTb"/>
            <w:noWrap w:val="false"/>
          </w:tcPr>
          <w:p>
            <w:pPr>
              <w:jc w:val="center"/>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业务管理</w:t>
            </w:r>
            <w:r/>
          </w:p>
        </w:tc>
        <w:tc>
          <w:tcPr>
            <w:tcW w:w="738" w:type="dxa"/>
            <w:vAlign w:val="center"/>
            <w:textDirection w:val="lrTb"/>
            <w:noWrap w:val="false"/>
          </w:tcPr>
          <w:p>
            <w:pPr>
              <w:jc w:val="center"/>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6</w:t>
            </w:r>
            <w:r/>
          </w:p>
        </w:tc>
        <w:tc>
          <w:tcPr>
            <w:tcW w:w="7457" w:type="dxa"/>
            <w:vAlign w:val="center"/>
            <w:textDirection w:val="lrTb"/>
            <w:noWrap w:val="false"/>
          </w:tcPr>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投标人</w:t>
            </w:r>
            <w:r>
              <w:rPr>
                <w:rFonts w:hint="eastAsia" w:ascii="仿宋" w:hAnsi="仿宋" w:eastAsia="仿宋" w:cs="仿宋"/>
                <w:color w:val="000000"/>
                <w:sz w:val="18"/>
                <w:szCs w:val="18"/>
                <w:highlight w:val="none"/>
                <w:lang w:eastAsia="zh-CN" w:bidi="ar"/>
              </w:rPr>
              <w:t xml:space="preserve">应建立业务管理方案，方案内容</w:t>
            </w:r>
            <w:r>
              <w:rPr>
                <w:rFonts w:hint="eastAsia" w:ascii="仿宋" w:hAnsi="仿宋" w:eastAsia="仿宋" w:cs="仿宋"/>
                <w:color w:val="000000"/>
                <w:sz w:val="18"/>
                <w:szCs w:val="18"/>
                <w:highlight w:val="none"/>
                <w:lang w:val="en-US" w:eastAsia="zh-CN" w:bidi="ar"/>
              </w:rPr>
              <w:t xml:space="preserve">包括但不限于业务管理内容等</w:t>
            </w:r>
            <w:r>
              <w:rPr>
                <w:rFonts w:hint="eastAsia" w:ascii="仿宋" w:hAnsi="仿宋" w:eastAsia="仿宋" w:cs="仿宋"/>
                <w:color w:val="000000"/>
                <w:sz w:val="18"/>
                <w:szCs w:val="18"/>
                <w:highlight w:val="none"/>
                <w:lang w:eastAsia="zh-CN" w:bidi="ar"/>
              </w:rPr>
              <w:t xml:space="preserve">方面。</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业务管理方案全面、科学合理、</w:t>
            </w:r>
            <w:r>
              <w:rPr>
                <w:rFonts w:hint="eastAsia" w:ascii="仿宋" w:hAnsi="仿宋" w:eastAsia="仿宋" w:cs="仿宋"/>
                <w:color w:val="000000"/>
                <w:sz w:val="18"/>
                <w:szCs w:val="18"/>
                <w:highlight w:val="none"/>
                <w:lang w:val="en-US" w:eastAsia="zh-CN" w:bidi="ar"/>
              </w:rPr>
              <w:t xml:space="preserve">与项目需求贴合程度高且能满足实际工作需求</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6</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大体可行，有基本措施的，</w:t>
            </w:r>
            <w:r>
              <w:rPr>
                <w:rFonts w:hint="eastAsia" w:ascii="仿宋" w:hAnsi="仿宋" w:eastAsia="仿宋" w:cs="仿宋"/>
                <w:color w:val="000000"/>
                <w:sz w:val="18"/>
                <w:szCs w:val="18"/>
                <w:highlight w:val="none"/>
                <w:lang w:val="en-US" w:eastAsia="zh-CN" w:bidi="ar"/>
              </w:rPr>
              <w:t xml:space="preserve">与项目需求贴合程度较高，基本满足实际工作需求</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方案总体理解微有偏差，定位不够精准，针对性较差，可行性不高得</w:t>
            </w:r>
            <w:r>
              <w:rPr>
                <w:rFonts w:hint="eastAsia" w:ascii="仿宋" w:hAnsi="仿宋" w:eastAsia="仿宋" w:cs="仿宋"/>
                <w:color w:val="000000"/>
                <w:sz w:val="18"/>
                <w:szCs w:val="18"/>
                <w:highlight w:val="none"/>
                <w:lang w:val="en-US" w:eastAsia="zh-CN" w:bidi="ar"/>
              </w:rPr>
              <w:t xml:space="preserve">2</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未见阐述不得分。</w:t>
            </w:r>
            <w:r/>
          </w:p>
        </w:tc>
      </w:tr>
      <w:tr>
        <w:trPr>
          <w:jc w:val="center"/>
          <w:trHeight w:val="90"/>
        </w:trPr>
        <w:tc>
          <w:tcPr>
            <w:tcW w:w="613"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83"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8" w:type="dxa"/>
            <w:vAlign w:val="center"/>
            <w:textDirection w:val="lrTb"/>
            <w:noWrap w:val="false"/>
          </w:tcPr>
          <w:p>
            <w:pPr>
              <w:jc w:val="center"/>
              <w:rPr>
                <w:rFonts w:hint="eastAsia"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r>
            <w:r/>
          </w:p>
          <w:p>
            <w:pPr>
              <w:jc w:val="center"/>
              <w:rPr>
                <w:rFonts w:hint="eastAsia" w:ascii="仿宋" w:hAnsi="仿宋" w:eastAsia="仿宋" w:cs="仿宋"/>
                <w:color w:val="000000"/>
                <w:sz w:val="18"/>
                <w:szCs w:val="18"/>
                <w:highlight w:val="none"/>
                <w:lang w:eastAsia="zh-CN" w:bidi="ar"/>
              </w:rPr>
            </w:pPr>
            <w:r>
              <w:rPr>
                <w:rFonts w:hint="eastAsia" w:ascii="仿宋" w:hAnsi="仿宋" w:eastAsia="仿宋" w:cs="仿宋"/>
                <w:bCs/>
                <w:sz w:val="18"/>
                <w:szCs w:val="18"/>
                <w:highlight w:val="none"/>
                <w:lang w:val="en-US" w:eastAsia="zh-CN"/>
              </w:rPr>
              <w:t xml:space="preserve">岗位职责</w:t>
            </w:r>
            <w:r/>
          </w:p>
        </w:tc>
        <w:tc>
          <w:tcPr>
            <w:tcW w:w="738" w:type="dxa"/>
            <w:vAlign w:val="center"/>
            <w:textDirection w:val="lrTb"/>
            <w:noWrap w:val="false"/>
          </w:tcPr>
          <w:p>
            <w:pPr>
              <w:jc w:val="both"/>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auto"/>
                <w:sz w:val="18"/>
                <w:szCs w:val="18"/>
                <w:highlight w:val="none"/>
                <w:lang w:val="en-US" w:eastAsia="zh-CN"/>
              </w:rPr>
              <w:t xml:space="preserve">6</w:t>
            </w:r>
            <w:r/>
          </w:p>
        </w:tc>
        <w:tc>
          <w:tcPr>
            <w:tcW w:w="7457" w:type="dxa"/>
            <w:vAlign w:val="center"/>
            <w:textDirection w:val="lrTb"/>
            <w:noWrap w:val="false"/>
          </w:tcPr>
          <w:p>
            <w:pPr>
              <w:jc w:val="left"/>
              <w:spacing w:line="240" w:lineRule="auto"/>
              <w:widowControl/>
              <w:rPr>
                <w:rFonts w:hint="eastAsia" w:ascii="仿宋" w:hAnsi="仿宋" w:eastAsia="仿宋" w:cs="仿宋"/>
                <w:color w:val="000000"/>
                <w:sz w:val="18"/>
                <w:szCs w:val="18"/>
                <w:highlight w:val="none"/>
              </w:rPr>
            </w:pPr>
            <w:r>
              <w:rPr>
                <w:rFonts w:hint="eastAsia" w:ascii="仿宋" w:hAnsi="仿宋" w:eastAsia="仿宋" w:cs="仿宋"/>
                <w:sz w:val="18"/>
                <w:szCs w:val="18"/>
                <w:highlight w:val="none"/>
                <w:lang w:val="en-US" w:eastAsia="zh-CN"/>
              </w:rPr>
              <w:t xml:space="preserve">投标人提供服务岗位职责。内容包含但不限于明确管理人员、服务人员具体的岗位内容和要求等，根据岗位职责是否合理、全面进行综合评分</w:t>
            </w:r>
            <w:r>
              <w:rPr>
                <w:rFonts w:hint="eastAsia" w:ascii="仿宋" w:hAnsi="仿宋" w:eastAsia="仿宋" w:cs="仿宋"/>
                <w:color w:val="000000"/>
                <w:sz w:val="18"/>
                <w:szCs w:val="18"/>
                <w:highlight w:val="none"/>
              </w:rPr>
              <w:t xml:space="preserve">；</w:t>
            </w:r>
            <w:r/>
          </w:p>
          <w:p>
            <w:pPr>
              <w:spacing w:line="240" w:lineRule="auto"/>
              <w:rPr>
                <w:rFonts w:hint="eastAsia" w:ascii="仿宋" w:hAnsi="仿宋" w:eastAsia="仿宋" w:cs="仿宋"/>
                <w:sz w:val="18"/>
                <w:szCs w:val="18"/>
                <w:highlight w:val="none"/>
              </w:rPr>
            </w:pPr>
            <w:r>
              <w:rPr>
                <w:rFonts w:hint="eastAsia" w:ascii="仿宋" w:hAnsi="仿宋" w:eastAsia="仿宋" w:cs="仿宋"/>
                <w:color w:val="000000"/>
                <w:sz w:val="18"/>
                <w:szCs w:val="18"/>
                <w:highlight w:val="none"/>
                <w:lang w:val="en-US" w:eastAsia="zh-CN" w:bidi="ar"/>
              </w:rPr>
              <w:t xml:space="preserve">岗位职责设置非常合理、全面详细，符合项目需求的，且实用性强</w:t>
            </w:r>
            <w:r>
              <w:rPr>
                <w:rFonts w:hint="eastAsia" w:ascii="仿宋" w:hAnsi="仿宋" w:eastAsia="仿宋" w:cs="仿宋"/>
                <w:bCs/>
                <w:color w:val="000000"/>
                <w:sz w:val="18"/>
                <w:szCs w:val="18"/>
                <w:highlight w:val="none"/>
              </w:rPr>
              <w:t xml:space="preserve">；</w:t>
            </w:r>
            <w:r>
              <w:rPr>
                <w:rFonts w:hint="eastAsia" w:ascii="仿宋" w:hAnsi="仿宋" w:eastAsia="仿宋" w:cs="仿宋"/>
                <w:color w:val="000000"/>
                <w:sz w:val="18"/>
                <w:szCs w:val="18"/>
                <w:highlight w:val="none"/>
                <w:lang w:val="en-US" w:eastAsia="zh-CN" w:bidi="ar"/>
              </w:rPr>
              <w:t xml:space="preserve">得</w:t>
            </w:r>
            <w:r>
              <w:rPr>
                <w:rFonts w:hint="eastAsia" w:ascii="仿宋" w:hAnsi="仿宋" w:eastAsia="仿宋" w:cs="仿宋"/>
                <w:bCs/>
                <w:color w:val="000000"/>
                <w:sz w:val="18"/>
                <w:szCs w:val="18"/>
                <w:highlight w:val="none"/>
                <w:lang w:val="en-US" w:eastAsia="zh-CN"/>
              </w:rPr>
              <w:t xml:space="preserve">6</w:t>
            </w:r>
            <w:r>
              <w:rPr>
                <w:rFonts w:hint="eastAsia" w:ascii="仿宋" w:hAnsi="仿宋" w:eastAsia="仿宋" w:cs="仿宋"/>
                <w:bCs/>
                <w:color w:val="000000"/>
                <w:sz w:val="18"/>
                <w:szCs w:val="18"/>
                <w:highlight w:val="none"/>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岗位职责设置较合理、全面较为详细，符合项目基本需求的，且实用性较强；得4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Cs/>
                <w:sz w:val="18"/>
                <w:szCs w:val="18"/>
                <w:highlight w:val="none"/>
              </w:rPr>
            </w:pPr>
            <w:r>
              <w:rPr>
                <w:rFonts w:hint="eastAsia" w:ascii="仿宋" w:hAnsi="仿宋" w:eastAsia="仿宋" w:cs="仿宋"/>
                <w:color w:val="000000"/>
                <w:sz w:val="18"/>
                <w:szCs w:val="18"/>
                <w:highlight w:val="none"/>
                <w:lang w:val="en-US" w:eastAsia="zh-CN" w:bidi="ar"/>
              </w:rPr>
              <w:t xml:space="preserve">岗位职责设置合理性一般、不是太全面，内容不是很详细，实用性不强；得2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613"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83"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8" w:type="dxa"/>
            <w:vAlign w:val="center"/>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bCs/>
                <w:sz w:val="18"/>
                <w:szCs w:val="18"/>
                <w:highlight w:val="none"/>
                <w:lang w:val="en-US" w:eastAsia="zh-CN"/>
              </w:rPr>
              <w:t xml:space="preserve">人力资源管理</w:t>
            </w:r>
            <w:r/>
          </w:p>
        </w:tc>
        <w:tc>
          <w:tcPr>
            <w:tcW w:w="738"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457" w:type="dxa"/>
            <w:vAlign w:val="center"/>
            <w:textDirection w:val="lrTb"/>
            <w:noWrap w:val="false"/>
          </w:tcPr>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投标人</w:t>
            </w:r>
            <w:r>
              <w:rPr>
                <w:rFonts w:hint="eastAsia" w:ascii="仿宋" w:hAnsi="仿宋" w:eastAsia="仿宋" w:cs="仿宋"/>
                <w:color w:val="000000"/>
                <w:sz w:val="18"/>
                <w:szCs w:val="18"/>
                <w:highlight w:val="none"/>
                <w:lang w:eastAsia="zh-CN" w:bidi="ar"/>
              </w:rPr>
              <w:t xml:space="preserve">应建立健全</w:t>
            </w:r>
            <w:r>
              <w:rPr>
                <w:rFonts w:hint="eastAsia" w:ascii="仿宋" w:hAnsi="仿宋" w:eastAsia="仿宋" w:cs="仿宋"/>
                <w:color w:val="000000"/>
                <w:sz w:val="18"/>
                <w:szCs w:val="18"/>
                <w:highlight w:val="none"/>
                <w:lang w:val="en-US" w:eastAsia="zh-CN" w:bidi="ar"/>
              </w:rPr>
              <w:t xml:space="preserve">人力资源管理</w:t>
            </w:r>
            <w:r>
              <w:rPr>
                <w:rFonts w:hint="eastAsia" w:ascii="仿宋" w:hAnsi="仿宋" w:eastAsia="仿宋" w:cs="仿宋"/>
                <w:color w:val="000000"/>
                <w:sz w:val="18"/>
                <w:szCs w:val="18"/>
                <w:highlight w:val="none"/>
                <w:lang w:eastAsia="zh-CN" w:bidi="ar"/>
              </w:rPr>
              <w:t xml:space="preserve">方案，方案内容</w:t>
            </w:r>
            <w:r>
              <w:rPr>
                <w:rFonts w:hint="eastAsia" w:ascii="仿宋" w:hAnsi="仿宋" w:eastAsia="仿宋" w:cs="仿宋"/>
                <w:color w:val="000000"/>
                <w:sz w:val="18"/>
                <w:szCs w:val="18"/>
                <w:highlight w:val="none"/>
                <w:lang w:val="en-US" w:eastAsia="zh-CN" w:bidi="ar"/>
              </w:rPr>
              <w:t xml:space="preserve">包括但不限于</w:t>
            </w:r>
            <w:r>
              <w:rPr>
                <w:rFonts w:hint="eastAsia" w:ascii="仿宋" w:hAnsi="仿宋" w:eastAsia="仿宋" w:cs="仿宋"/>
                <w:bCs/>
                <w:sz w:val="18"/>
                <w:szCs w:val="18"/>
                <w:highlight w:val="none"/>
                <w:lang w:val="en-US" w:eastAsia="zh-CN"/>
              </w:rPr>
              <w:t xml:space="preserve">人力资源</w:t>
            </w:r>
            <w:r>
              <w:rPr>
                <w:rFonts w:hint="eastAsia" w:ascii="仿宋" w:hAnsi="仿宋" w:eastAsia="仿宋" w:cs="仿宋"/>
                <w:color w:val="000000"/>
                <w:sz w:val="18"/>
                <w:szCs w:val="18"/>
                <w:highlight w:val="none"/>
                <w:lang w:val="en-US" w:eastAsia="zh-CN" w:bidi="ar"/>
              </w:rPr>
              <w:t xml:space="preserve">管理内容等</w:t>
            </w:r>
            <w:r>
              <w:rPr>
                <w:rFonts w:hint="eastAsia" w:ascii="仿宋" w:hAnsi="仿宋" w:eastAsia="仿宋" w:cs="仿宋"/>
                <w:color w:val="000000"/>
                <w:sz w:val="18"/>
                <w:szCs w:val="18"/>
                <w:highlight w:val="none"/>
                <w:lang w:eastAsia="zh-CN" w:bidi="ar"/>
              </w:rPr>
              <w:t xml:space="preserve">方面。</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方案全面、科学合理、与项目需求贴合程度高且能满足实际工作需求的</w:t>
            </w:r>
            <w:r>
              <w:rPr>
                <w:rFonts w:hint="eastAsia" w:ascii="仿宋" w:hAnsi="仿宋" w:eastAsia="仿宋" w:cs="仿宋"/>
                <w:color w:val="000000"/>
                <w:sz w:val="18"/>
                <w:szCs w:val="18"/>
                <w:highlight w:val="none"/>
                <w:lang w:val="en-US" w:eastAsia="zh-CN" w:bidi="ar"/>
              </w:rPr>
              <w:t xml:space="preserve">得6</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仅有方案思路，大体可行，有基本措施的，与项目需求贴合程度较高，基本能满足实际工作需求的</w:t>
            </w:r>
            <w:r>
              <w:rPr>
                <w:rFonts w:hint="eastAsia" w:ascii="仿宋" w:hAnsi="仿宋" w:eastAsia="仿宋" w:cs="仿宋"/>
                <w:color w:val="000000"/>
                <w:sz w:val="18"/>
                <w:szCs w:val="18"/>
                <w:highlight w:val="none"/>
                <w:lang w:val="en-US" w:eastAsia="zh-CN" w:bidi="ar"/>
              </w:rPr>
              <w:t xml:space="preserve">得4</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方案总体理解微有偏差，定位不够精准，针对性较差，可行性不高的</w:t>
            </w:r>
            <w:r>
              <w:rPr>
                <w:rFonts w:hint="eastAsia" w:ascii="仿宋" w:hAnsi="仿宋" w:eastAsia="仿宋" w:cs="仿宋"/>
                <w:color w:val="000000"/>
                <w:sz w:val="18"/>
                <w:szCs w:val="18"/>
                <w:highlight w:val="none"/>
                <w:lang w:val="en-US" w:eastAsia="zh-CN" w:bidi="ar"/>
              </w:rPr>
              <w:t xml:space="preserve">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613"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83"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8" w:type="dxa"/>
            <w:vAlign w:val="center"/>
            <w:textDirection w:val="lrTb"/>
            <w:noWrap w:val="false"/>
          </w:tcPr>
          <w:p>
            <w:r>
              <w:rPr>
                <w:rFonts w:hint="eastAsia" w:ascii="仿宋" w:hAnsi="仿宋" w:eastAsia="仿宋" w:cs="仿宋"/>
                <w:bCs/>
                <w:sz w:val="18"/>
                <w:szCs w:val="18"/>
                <w:highlight w:val="none"/>
                <w:lang w:val="en-US" w:eastAsia="zh-CN"/>
              </w:rPr>
              <w:t xml:space="preserve">财务管理</w:t>
            </w:r>
            <w:r/>
          </w:p>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38" w:type="dxa"/>
            <w:vAlign w:val="center"/>
            <w:textDirection w:val="lrTb"/>
            <w:noWrap w:val="false"/>
          </w:tcPr>
          <w:p>
            <w:r>
              <w:rPr>
                <w:rFonts w:hint="eastAsia" w:ascii="仿宋" w:hAnsi="仿宋" w:eastAsia="仿宋" w:cs="仿宋"/>
                <w:color w:val="auto"/>
                <w:sz w:val="18"/>
                <w:szCs w:val="18"/>
                <w:highlight w:val="none"/>
                <w:lang w:val="en-US" w:eastAsia="zh-CN"/>
              </w:rPr>
              <w:t xml:space="preserve">6</w:t>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7457" w:type="dxa"/>
            <w:vAlign w:val="center"/>
            <w:textDirection w:val="lrTb"/>
            <w:noWrap w:val="false"/>
          </w:tcPr>
          <w:p>
            <w:pPr>
              <w:jc w:val="left"/>
              <w:spacing w:line="240" w:lineRule="auto"/>
              <w:widowControl/>
              <w:rPr>
                <w:rFonts w:hint="eastAsia" w:ascii="仿宋" w:hAnsi="仿宋" w:eastAsia="仿宋" w:cs="仿宋"/>
                <w:color w:val="000000"/>
                <w:sz w:val="18"/>
                <w:szCs w:val="18"/>
                <w:highlight w:val="none"/>
              </w:rPr>
            </w:pPr>
            <w:r>
              <w:rPr>
                <w:rFonts w:hint="eastAsia" w:ascii="仿宋" w:hAnsi="仿宋" w:eastAsia="仿宋" w:cs="仿宋"/>
                <w:sz w:val="18"/>
                <w:szCs w:val="18"/>
                <w:highlight w:val="none"/>
                <w:lang w:val="en-US" w:eastAsia="zh-CN"/>
              </w:rPr>
              <w:t xml:space="preserve">投标人提供服务</w:t>
            </w: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sz w:val="18"/>
                <w:szCs w:val="18"/>
                <w:highlight w:val="none"/>
                <w:lang w:val="en-US" w:eastAsia="zh-CN"/>
              </w:rPr>
              <w:t xml:space="preserve">。内容包含但不限于明确财务管理人员管理内容和要求等，根据财务制度管理是否合理、全面进行综合评分</w:t>
            </w:r>
            <w:r>
              <w:rPr>
                <w:rFonts w:hint="eastAsia" w:ascii="仿宋" w:hAnsi="仿宋" w:eastAsia="仿宋" w:cs="仿宋"/>
                <w:color w:val="000000"/>
                <w:sz w:val="18"/>
                <w:szCs w:val="18"/>
                <w:highlight w:val="none"/>
              </w:rPr>
              <w:t xml:space="preserve">；</w:t>
            </w:r>
            <w:r/>
          </w:p>
          <w:p>
            <w:pPr>
              <w:spacing w:line="240" w:lineRule="auto"/>
              <w:rPr>
                <w:rFonts w:hint="eastAsia" w:ascii="仿宋" w:hAnsi="仿宋" w:eastAsia="仿宋" w:cs="仿宋"/>
                <w:sz w:val="18"/>
                <w:szCs w:val="18"/>
                <w:highlight w:val="none"/>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设置非常合理、全面详细，符合项目需求的，且实用性强</w:t>
            </w:r>
            <w:r>
              <w:rPr>
                <w:rFonts w:hint="eastAsia" w:ascii="仿宋" w:hAnsi="仿宋" w:eastAsia="仿宋" w:cs="仿宋"/>
                <w:bCs/>
                <w:color w:val="000000"/>
                <w:sz w:val="18"/>
                <w:szCs w:val="18"/>
                <w:highlight w:val="none"/>
              </w:rPr>
              <w:t xml:space="preserve">；</w:t>
            </w:r>
            <w:r>
              <w:rPr>
                <w:rFonts w:hint="eastAsia" w:ascii="仿宋" w:hAnsi="仿宋" w:eastAsia="仿宋" w:cs="仿宋"/>
                <w:color w:val="000000"/>
                <w:sz w:val="18"/>
                <w:szCs w:val="18"/>
                <w:highlight w:val="none"/>
                <w:lang w:val="en-US" w:eastAsia="zh-CN" w:bidi="ar"/>
              </w:rPr>
              <w:t xml:space="preserve">得</w:t>
            </w:r>
            <w:r>
              <w:rPr>
                <w:rFonts w:hint="eastAsia" w:ascii="仿宋" w:hAnsi="仿宋" w:eastAsia="仿宋" w:cs="仿宋"/>
                <w:bCs/>
                <w:color w:val="000000"/>
                <w:sz w:val="18"/>
                <w:szCs w:val="18"/>
                <w:highlight w:val="none"/>
                <w:lang w:val="en-US" w:eastAsia="zh-CN"/>
              </w:rPr>
              <w:t xml:space="preserve">6</w:t>
            </w:r>
            <w:r>
              <w:rPr>
                <w:rFonts w:hint="eastAsia" w:ascii="仿宋" w:hAnsi="仿宋" w:eastAsia="仿宋" w:cs="仿宋"/>
                <w:bCs/>
                <w:color w:val="000000"/>
                <w:sz w:val="18"/>
                <w:szCs w:val="18"/>
                <w:highlight w:val="none"/>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设置较合理、全面较为详细，符合项目基本需求的，且实用性较强；得4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Cs/>
                <w:sz w:val="18"/>
                <w:szCs w:val="18"/>
                <w:highlight w:val="none"/>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设置合理性一般、不是太全面，内容不是很详细，实用性不强；得2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613"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83"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8" w:type="dxa"/>
            <w:vAlign w:val="center"/>
            <w:textDirection w:val="lrTb"/>
            <w:noWrap w:val="false"/>
          </w:tcPr>
          <w:p>
            <w:pPr>
              <w:jc w:val="center"/>
              <w:widowControl/>
              <w:rPr>
                <w:rFonts w:hint="eastAsia" w:ascii="仿宋" w:hAnsi="仿宋" w:eastAsia="仿宋" w:cs="仿宋"/>
                <w:bCs/>
                <w:sz w:val="18"/>
                <w:szCs w:val="18"/>
                <w:highlight w:val="none"/>
                <w:lang w:val="en-US" w:eastAsia="zh-CN"/>
              </w:rPr>
            </w:pPr>
            <w:r>
              <w:rPr>
                <w:rFonts w:hint="eastAsia" w:ascii="仿宋" w:hAnsi="仿宋" w:eastAsia="仿宋" w:cs="仿宋"/>
                <w:color w:val="000000"/>
                <w:sz w:val="18"/>
                <w:szCs w:val="18"/>
                <w:highlight w:val="none"/>
                <w:lang w:val="en-US" w:eastAsia="zh-CN" w:bidi="ar"/>
              </w:rPr>
              <w:t xml:space="preserve">应急服务方案</w:t>
            </w:r>
            <w:r/>
          </w:p>
        </w:tc>
        <w:tc>
          <w:tcPr>
            <w:tcW w:w="738"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000000"/>
                <w:sz w:val="18"/>
                <w:szCs w:val="18"/>
                <w:highlight w:val="none"/>
                <w:lang w:val="en-US" w:eastAsia="zh-CN" w:bidi="ar"/>
              </w:rPr>
              <w:t xml:space="preserve">6</w:t>
            </w:r>
            <w:r/>
          </w:p>
        </w:tc>
        <w:tc>
          <w:tcPr>
            <w:tcW w:w="7457" w:type="dxa"/>
            <w:vAlign w:val="center"/>
            <w:textDirection w:val="lrTb"/>
            <w:noWrap w:val="false"/>
          </w:tcPr>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投标人提供服务应急预案，内容需包含建立一套完善的汇报和监管机制，包括但不局限于突发公共卫生事件、灾害事故等应急预案。</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方案全面、流程科学合理、</w:t>
            </w:r>
            <w:r>
              <w:rPr>
                <w:rFonts w:hint="eastAsia" w:ascii="仿宋" w:hAnsi="仿宋" w:eastAsia="仿宋" w:cs="仿宋"/>
                <w:color w:val="000000"/>
                <w:sz w:val="18"/>
                <w:szCs w:val="18"/>
                <w:highlight w:val="none"/>
                <w:lang w:val="en-US" w:eastAsia="zh-CN" w:bidi="ar"/>
              </w:rPr>
              <w:t xml:space="preserve">与项目需求贴合程度高，能满足实际工作需求</w:t>
            </w:r>
            <w:r>
              <w:rPr>
                <w:rFonts w:hint="eastAsia" w:ascii="仿宋" w:hAnsi="仿宋" w:eastAsia="仿宋" w:cs="仿宋"/>
                <w:color w:val="000000"/>
                <w:sz w:val="18"/>
                <w:szCs w:val="18"/>
                <w:highlight w:val="none"/>
                <w:lang w:eastAsia="zh-CN" w:bidi="ar"/>
              </w:rPr>
              <w:t xml:space="preserve">，内容详细、实用性强，得</w:t>
            </w:r>
            <w:r>
              <w:rPr>
                <w:rFonts w:hint="eastAsia" w:ascii="仿宋" w:hAnsi="仿宋" w:eastAsia="仿宋" w:cs="仿宋"/>
                <w:color w:val="000000"/>
                <w:sz w:val="18"/>
                <w:szCs w:val="18"/>
                <w:highlight w:val="none"/>
                <w:lang w:val="en-US" w:eastAsia="zh-CN" w:bidi="ar"/>
              </w:rPr>
              <w:t xml:space="preserve">6</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方案能够实施、流程略有不足、</w:t>
            </w:r>
            <w:r>
              <w:rPr>
                <w:rFonts w:hint="eastAsia" w:ascii="仿宋" w:hAnsi="仿宋" w:eastAsia="仿宋" w:cs="仿宋"/>
                <w:color w:val="000000"/>
                <w:sz w:val="18"/>
                <w:szCs w:val="18"/>
                <w:highlight w:val="none"/>
                <w:lang w:val="en-US" w:eastAsia="zh-CN" w:bidi="ar"/>
              </w:rPr>
              <w:t xml:space="preserve">与项目需求贴合程度较高，基本能满足实际工作需求</w:t>
            </w:r>
            <w:r>
              <w:rPr>
                <w:rFonts w:hint="eastAsia" w:ascii="仿宋" w:hAnsi="仿宋" w:eastAsia="仿宋" w:cs="仿宋"/>
                <w:color w:val="000000"/>
                <w:sz w:val="18"/>
                <w:szCs w:val="18"/>
                <w:highlight w:val="none"/>
                <w:lang w:eastAsia="zh-CN" w:bidi="ar"/>
              </w:rPr>
              <w:t xml:space="preserve">，内容较为详细、实用性合理，得</w:t>
            </w:r>
            <w:r>
              <w:rPr>
                <w:rFonts w:hint="eastAsia" w:ascii="仿宋" w:hAnsi="仿宋" w:eastAsia="仿宋" w:cs="仿宋"/>
                <w:color w:val="000000"/>
                <w:sz w:val="18"/>
                <w:szCs w:val="18"/>
                <w:highlight w:val="none"/>
                <w:lang w:val="en-US" w:eastAsia="zh-CN" w:bidi="ar"/>
              </w:rPr>
              <w:t xml:space="preserve">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方案一般仅能实施、流程提供内容不够详细、没有具体措施，</w:t>
            </w:r>
            <w:r>
              <w:rPr>
                <w:rFonts w:hint="eastAsia" w:ascii="仿宋" w:hAnsi="仿宋" w:eastAsia="仿宋" w:cs="仿宋"/>
                <w:color w:val="000000"/>
                <w:sz w:val="18"/>
                <w:szCs w:val="18"/>
                <w:highlight w:val="none"/>
                <w:lang w:val="en-US" w:eastAsia="zh-CN" w:bidi="ar"/>
              </w:rPr>
              <w:t xml:space="preserve">可行性较差，</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2</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
                <w:bCs/>
                <w:sz w:val="18"/>
                <w:szCs w:val="18"/>
                <w:highlight w:val="none"/>
              </w:rPr>
            </w:pPr>
            <w:r>
              <w:rPr>
                <w:rFonts w:hint="eastAsia" w:ascii="仿宋" w:hAnsi="仿宋" w:eastAsia="仿宋" w:cs="仿宋"/>
                <w:b/>
                <w:bCs/>
                <w:color w:val="000000"/>
                <w:sz w:val="18"/>
                <w:szCs w:val="18"/>
                <w:highlight w:val="none"/>
                <w:lang w:eastAsia="zh-CN" w:bidi="ar"/>
              </w:rPr>
              <w:t xml:space="preserve">未见阐述不得分。</w:t>
            </w:r>
            <w:r/>
          </w:p>
        </w:tc>
      </w:tr>
      <w:tr>
        <w:trPr>
          <w:jc w:val="center"/>
          <w:trHeight w:val="90"/>
        </w:trPr>
        <w:tc>
          <w:tcPr>
            <w:tcW w:w="613"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83"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8" w:type="dxa"/>
            <w:vAlign w:val="center"/>
            <w:textDirection w:val="lrTb"/>
            <w:noWrap w:val="false"/>
          </w:tcPr>
          <w:p>
            <w:r>
              <w:rPr>
                <w:rFonts w:hint="eastAsia" w:ascii="仿宋" w:hAnsi="仿宋" w:eastAsia="仿宋" w:cs="仿宋"/>
                <w:color w:val="000000"/>
                <w:sz w:val="18"/>
                <w:szCs w:val="18"/>
                <w:highlight w:val="none"/>
                <w:lang w:val="en-US" w:eastAsia="zh-CN" w:bidi="ar"/>
              </w:rPr>
              <w:t xml:space="preserve">服务方案</w:t>
            </w:r>
            <w:r/>
          </w:p>
          <w:p>
            <w:pPr>
              <w:jc w:val="center"/>
              <w:rPr>
                <w:rFonts w:hint="eastAsia"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r>
            <w:r/>
          </w:p>
        </w:tc>
        <w:tc>
          <w:tcPr>
            <w:tcW w:w="738"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457" w:type="dxa"/>
            <w:vAlign w:val="center"/>
            <w:textDirection w:val="lrTb"/>
            <w:noWrap w:val="false"/>
          </w:tcPr>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投标人针对本项目提供家长培训、家庭康复指导、融合活动、转介服务、心理支持等增值服务内容，结合项目实际，根据被服务对象的特点，提供以上但不局限于以上内容的特色服务，方案具体可行等等。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服务方案详细，与项目需求贴合程度高，能满足实际工作需求，实用性强，得6分；</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服务方案较详细，与项目需求贴合程度较高，能基本满足实际工作需求，实用性较强，得4分；</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服务方案不详细，与项目需求贴合程度不高，不满足实际工作需求，实用性不强，得2分；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color w:val="000000"/>
                <w:sz w:val="18"/>
                <w:szCs w:val="18"/>
                <w:highlight w:val="none"/>
                <w:lang w:val="en-US" w:eastAsia="zh-CN" w:bidi="ar"/>
              </w:rPr>
              <w:t xml:space="preserve">未见阐述不得分。</w:t>
            </w:r>
            <w:r/>
          </w:p>
        </w:tc>
      </w:tr>
      <w:tr>
        <w:trPr>
          <w:jc w:val="center"/>
          <w:trHeight w:val="90"/>
        </w:trPr>
        <w:tc>
          <w:tcPr>
            <w:tcW w:w="613" w:type="dxa"/>
            <w:vAlign w:val="center"/>
            <w:vMerge w:val="restart"/>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2</w:t>
            </w:r>
            <w:r/>
          </w:p>
        </w:tc>
        <w:tc>
          <w:tcPr>
            <w:tcW w:w="883" w:type="dxa"/>
            <w:vAlign w:val="center"/>
            <w:vMerge w:val="restart"/>
            <w:textDirection w:val="lrTb"/>
            <w:noWrap w:val="false"/>
          </w:tcPr>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商务</w:t>
            </w:r>
            <w:r>
              <w:rPr>
                <w:rFonts w:hint="eastAsia" w:ascii="仿宋" w:hAnsi="仿宋" w:eastAsia="仿宋" w:cs="仿宋"/>
                <w:color w:val="000000"/>
                <w:sz w:val="18"/>
                <w:szCs w:val="18"/>
                <w:highlight w:val="none"/>
              </w:rPr>
              <w:t xml:space="preserve">部分（</w:t>
            </w:r>
            <w:r>
              <w:rPr>
                <w:rFonts w:hint="eastAsia" w:ascii="仿宋" w:hAnsi="仿宋" w:eastAsia="仿宋" w:cs="仿宋"/>
                <w:color w:val="000000"/>
                <w:sz w:val="18"/>
                <w:szCs w:val="18"/>
                <w:highlight w:val="none"/>
                <w:lang w:val="en-US" w:eastAsia="zh-CN"/>
              </w:rPr>
              <w:t xml:space="preserve">55</w:t>
            </w:r>
            <w:r>
              <w:rPr>
                <w:rFonts w:hint="eastAsia" w:ascii="仿宋" w:hAnsi="仿宋" w:eastAsia="仿宋" w:cs="仿宋"/>
                <w:color w:val="000000"/>
                <w:sz w:val="18"/>
                <w:szCs w:val="18"/>
                <w:highlight w:val="none"/>
              </w:rPr>
              <w:t xml:space="preserve">分）</w:t>
            </w:r>
            <w:r/>
          </w:p>
        </w:tc>
        <w:tc>
          <w:tcPr>
            <w:tcW w:w="988"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人员配备情况</w:t>
            </w:r>
            <w:r/>
          </w:p>
        </w:tc>
        <w:tc>
          <w:tcPr>
            <w:tcW w:w="738"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45</w:t>
            </w:r>
            <w:r/>
          </w:p>
        </w:tc>
        <w:tc>
          <w:tcPr>
            <w:tcW w:w="7457" w:type="dxa"/>
            <w:vAlign w:val="center"/>
            <w:textDirection w:val="lrTb"/>
            <w:noWrap w:val="false"/>
          </w:tcPr>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1.业务主管（5分）</w:t>
            </w:r>
            <w:r/>
          </w:p>
          <w:p>
            <w:pPr>
              <w:numPr>
                <w:ilvl w:val="0"/>
                <w:numId w:val="0"/>
              </w:numPr>
              <w:jc w:val="left"/>
              <w:spacing w:line="280" w:lineRule="exact"/>
              <w:widowControl w:val="off"/>
              <w:rPr>
                <w:rFonts w:hint="eastAsia" w:ascii="仿宋" w:hAnsi="仿宋" w:eastAsia="仿宋" w:cs="仿宋"/>
                <w:b/>
                <w:bCs/>
                <w:sz w:val="18"/>
                <w:szCs w:val="18"/>
                <w:highlight w:val="none"/>
                <w:lang w:val="en-US" w:eastAsia="zh-CN"/>
              </w:rPr>
            </w:pPr>
            <w:r>
              <w:rPr>
                <w:rFonts w:hint="eastAsia" w:ascii="仿宋" w:hAnsi="仿宋" w:eastAsia="仿宋" w:cs="仿宋"/>
                <w:color w:val="auto"/>
                <w:sz w:val="18"/>
                <w:szCs w:val="18"/>
                <w:highlight w:val="none"/>
                <w:lang w:val="en-US" w:eastAsia="zh-CN" w:bidi="ar-SA"/>
              </w:rPr>
              <w:t xml:space="preserve">业务主管须具有3年以上智力康复服务工作经验（提供相关证明材料，提供不全或未提供不得分）本项最高得5分。</w:t>
            </w:r>
            <w:r/>
          </w:p>
          <w:p>
            <w:pPr>
              <w:numPr>
                <w:ilvl w:val="0"/>
                <w:numId w:val="0"/>
              </w:numPr>
              <w:ind w:left="0" w:firstLine="0"/>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sz w:val="18"/>
                <w:szCs w:val="18"/>
                <w:highlight w:val="none"/>
                <w:lang w:val="en-US" w:eastAsia="zh-CN" w:bidi="ar-SA"/>
              </w:rPr>
              <w:t xml:space="preserve">2.项目组成员</w:t>
            </w:r>
            <w:r>
              <w:rPr>
                <w:rFonts w:hint="eastAsia" w:ascii="仿宋" w:hAnsi="仿宋" w:eastAsia="仿宋" w:cs="仿宋"/>
                <w:color w:val="auto"/>
                <w:sz w:val="18"/>
                <w:szCs w:val="18"/>
                <w:highlight w:val="none"/>
                <w:lang w:val="en-US" w:eastAsia="zh-CN" w:bidi="ar-SA"/>
              </w:rPr>
              <w:t xml:space="preserve">（40分）</w:t>
            </w:r>
            <w:r/>
          </w:p>
          <w:p>
            <w:pPr>
              <w:numPr>
                <w:ilvl w:val="0"/>
                <w:numId w:val="0"/>
              </w:numPr>
              <w:ind w:left="0" w:firstLine="0"/>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①康复治疗师（行为分析师、言语治疗师、作业治疗师）每有一个得2分，最高12分；</w:t>
            </w:r>
            <w:r/>
          </w:p>
          <w:p>
            <w:pPr>
              <w:numPr>
                <w:ilvl w:val="0"/>
                <w:numId w:val="0"/>
              </w:numPr>
              <w:ind w:left="0" w:firstLine="0"/>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②康复教师，每有一个得3分，最高27分。</w:t>
            </w:r>
            <w:r/>
          </w:p>
          <w:p>
            <w:pPr>
              <w:numPr>
                <w:ilvl w:val="0"/>
                <w:numId w:val="0"/>
              </w:numPr>
              <w:ind w:left="0" w:firstLine="0"/>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③保育员、保健医生每有一个得0.5分，最高1分。</w:t>
            </w:r>
            <w:r/>
          </w:p>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注：1.上述人员需提供相关资格证书等证明材料扫描件及2026年1月1日以来任意一个月份投标人为其缴纳社保的证明（如退休人员提供退休证明或聘用合同），否则不得分。</w:t>
            </w:r>
            <w:r/>
          </w:p>
          <w:p>
            <w:pPr>
              <w:numPr>
                <w:ilvl w:val="0"/>
                <w:numId w:val="0"/>
              </w:numPr>
              <w:jc w:val="left"/>
              <w:spacing w:line="280" w:lineRule="exact"/>
              <w:widowControl w:val="off"/>
              <w:rPr>
                <w:rFonts w:hint="eastAsia" w:ascii="仿宋" w:hAnsi="仿宋" w:eastAsia="仿宋" w:cs="仿宋"/>
                <w:sz w:val="18"/>
                <w:szCs w:val="18"/>
                <w:highlight w:val="none"/>
                <w:lang w:val="en-US" w:eastAsia="zh-CN" w:bidi="ar-SA"/>
              </w:rPr>
            </w:pPr>
            <w:r>
              <w:rPr>
                <w:rFonts w:hint="eastAsia" w:ascii="仿宋" w:hAnsi="仿宋" w:eastAsia="仿宋" w:cs="仿宋"/>
                <w:i w:val="0"/>
                <w:iCs/>
                <w:color w:val="000000"/>
                <w:sz w:val="18"/>
                <w:szCs w:val="18"/>
                <w:highlight w:val="none"/>
                <w:u w:val="none"/>
                <w:lang w:val="en-US" w:eastAsia="zh-CN"/>
              </w:rPr>
              <w:t xml:space="preserve">2.以上岗位人员不得重复。</w:t>
            </w:r>
            <w:r/>
          </w:p>
        </w:tc>
      </w:tr>
      <w:tr>
        <w:trPr>
          <w:jc w:val="center"/>
          <w:trHeight w:val="90"/>
        </w:trPr>
        <w:tc>
          <w:tcPr>
            <w:tcW w:w="613"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83"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988" w:type="dxa"/>
            <w:vAlign w:val="center"/>
            <w:textDirection w:val="lrTb"/>
            <w:noWrap w:val="false"/>
          </w:tcPr>
          <w:p>
            <w:pPr>
              <w:jc w:val="center"/>
              <w:spacing w:line="38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业绩</w:t>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tcW w:w="738"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10</w:t>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shd w:val="clear" w:color="auto" w:fill="auto"/>
            <w:tcW w:w="7457" w:type="dxa"/>
            <w:vAlign w:val="top"/>
            <w:textDirection w:val="lrTb"/>
            <w:noWrap w:val="false"/>
          </w:tcPr>
          <w:p>
            <w:pPr>
              <w:numPr>
                <w:ilvl w:val="-1"/>
                <w:numId w:val="0"/>
              </w:numPr>
              <w:jc w:val="left"/>
              <w:spacing w:line="240" w:lineRule="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rPr>
              <w:t xml:space="preserve">20</w:t>
            </w:r>
            <w:r>
              <w:rPr>
                <w:rFonts w:hint="eastAsia" w:ascii="仿宋" w:hAnsi="仿宋" w:eastAsia="仿宋" w:cs="仿宋"/>
                <w:sz w:val="18"/>
                <w:szCs w:val="18"/>
                <w:highlight w:val="none"/>
                <w:lang w:val="en-US" w:eastAsia="zh-CN"/>
              </w:rPr>
              <w:t xml:space="preserve">20</w:t>
            </w:r>
            <w:r>
              <w:rPr>
                <w:rFonts w:hint="eastAsia" w:ascii="仿宋" w:hAnsi="仿宋" w:eastAsia="仿宋" w:cs="仿宋"/>
                <w:sz w:val="18"/>
                <w:szCs w:val="18"/>
                <w:highlight w:val="none"/>
              </w:rPr>
              <w:t xml:space="preserve">年</w:t>
            </w:r>
            <w:r>
              <w:rPr>
                <w:rFonts w:hint="eastAsia" w:ascii="仿宋" w:hAnsi="仿宋" w:eastAsia="仿宋" w:cs="仿宋"/>
                <w:sz w:val="18"/>
                <w:szCs w:val="18"/>
                <w:highlight w:val="none"/>
                <w:lang w:val="en-US" w:eastAsia="zh-CN"/>
              </w:rPr>
              <w:t xml:space="preserve">1</w:t>
            </w:r>
            <w:r>
              <w:rPr>
                <w:rFonts w:hint="eastAsia" w:ascii="仿宋" w:hAnsi="仿宋" w:eastAsia="仿宋" w:cs="仿宋"/>
                <w:sz w:val="18"/>
                <w:szCs w:val="18"/>
                <w:highlight w:val="none"/>
              </w:rPr>
              <w:t xml:space="preserve">月1日以</w:t>
            </w:r>
            <w:r>
              <w:rPr>
                <w:rFonts w:hint="eastAsia" w:ascii="仿宋" w:hAnsi="仿宋" w:eastAsia="仿宋" w:cs="仿宋"/>
                <w:sz w:val="18"/>
                <w:szCs w:val="18"/>
                <w:highlight w:val="none"/>
                <w:lang w:val="en-US" w:eastAsia="zh-CN"/>
              </w:rPr>
              <w:t xml:space="preserve">来</w:t>
            </w:r>
            <w:r>
              <w:rPr>
                <w:rFonts w:hint="eastAsia" w:ascii="仿宋" w:hAnsi="仿宋" w:eastAsia="仿宋" w:cs="仿宋"/>
                <w:sz w:val="18"/>
                <w:szCs w:val="18"/>
                <w:highlight w:val="none"/>
                <w:lang w:eastAsia="zh-CN"/>
              </w:rPr>
              <w:t xml:space="preserve">（</w:t>
            </w:r>
            <w:r>
              <w:rPr>
                <w:rFonts w:hint="eastAsia" w:ascii="仿宋" w:hAnsi="仿宋" w:eastAsia="仿宋" w:cs="仿宋"/>
                <w:sz w:val="18"/>
                <w:szCs w:val="18"/>
                <w:highlight w:val="none"/>
                <w:lang w:val="en-US" w:eastAsia="zh-CN"/>
              </w:rPr>
              <w:t xml:space="preserve">以签订合同时间为准</w:t>
            </w:r>
            <w:r>
              <w:rPr>
                <w:rFonts w:hint="eastAsia" w:ascii="仿宋" w:hAnsi="仿宋" w:eastAsia="仿宋" w:cs="仿宋"/>
                <w:sz w:val="18"/>
                <w:szCs w:val="18"/>
                <w:highlight w:val="none"/>
                <w:lang w:eastAsia="zh-CN"/>
              </w:rPr>
              <w:t xml:space="preserve">），</w:t>
            </w:r>
            <w:r>
              <w:rPr>
                <w:rFonts w:hint="eastAsia" w:ascii="仿宋" w:hAnsi="仿宋" w:eastAsia="仿宋" w:cs="仿宋"/>
                <w:sz w:val="18"/>
                <w:szCs w:val="18"/>
                <w:highlight w:val="none"/>
                <w:lang w:val="en-US" w:eastAsia="zh-CN"/>
              </w:rPr>
              <w:t xml:space="preserve">投标人承接过与本采购包类似的合同业绩的，</w:t>
            </w:r>
            <w:r>
              <w:rPr>
                <w:rFonts w:hint="eastAsia" w:ascii="仿宋" w:hAnsi="仿宋" w:eastAsia="仿宋" w:cs="仿宋"/>
                <w:color w:val="auto"/>
                <w:spacing w:val="9"/>
                <w:sz w:val="18"/>
                <w:szCs w:val="18"/>
                <w:highlight w:val="none"/>
              </w:rPr>
              <w:t xml:space="preserve">每</w:t>
            </w:r>
            <w:r>
              <w:rPr>
                <w:rFonts w:hint="eastAsia" w:ascii="仿宋" w:hAnsi="仿宋" w:eastAsia="仿宋" w:cs="仿宋"/>
                <w:color w:val="auto"/>
                <w:spacing w:val="9"/>
                <w:sz w:val="18"/>
                <w:szCs w:val="18"/>
                <w:highlight w:val="none"/>
                <w:lang w:eastAsia="zh-CN"/>
              </w:rPr>
              <w:t xml:space="preserve">提供</w:t>
            </w:r>
            <w:r>
              <w:rPr>
                <w:rFonts w:hint="eastAsia" w:ascii="仿宋" w:hAnsi="仿宋" w:eastAsia="仿宋" w:cs="仿宋"/>
                <w:color w:val="auto"/>
                <w:spacing w:val="9"/>
                <w:sz w:val="18"/>
                <w:szCs w:val="18"/>
                <w:highlight w:val="none"/>
              </w:rPr>
              <w:t xml:space="preserve">一个得</w:t>
            </w:r>
            <w:r>
              <w:rPr>
                <w:rFonts w:hint="eastAsia" w:ascii="仿宋" w:hAnsi="仿宋" w:eastAsia="仿宋" w:cs="仿宋"/>
                <w:color w:val="auto"/>
                <w:spacing w:val="9"/>
                <w:sz w:val="18"/>
                <w:szCs w:val="18"/>
                <w:highlight w:val="none"/>
                <w:lang w:val="en-US" w:eastAsia="zh-CN"/>
              </w:rPr>
              <w:t xml:space="preserve">5</w:t>
            </w:r>
            <w:r>
              <w:rPr>
                <w:rFonts w:hint="eastAsia" w:ascii="仿宋" w:hAnsi="仿宋" w:eastAsia="仿宋" w:cs="仿宋"/>
                <w:color w:val="auto"/>
                <w:spacing w:val="9"/>
                <w:sz w:val="18"/>
                <w:szCs w:val="18"/>
                <w:highlight w:val="none"/>
              </w:rPr>
              <w:t xml:space="preserve">分，本项最高得</w:t>
            </w:r>
            <w:r>
              <w:rPr>
                <w:rFonts w:hint="eastAsia" w:ascii="仿宋" w:hAnsi="仿宋" w:eastAsia="仿宋" w:cs="仿宋"/>
                <w:color w:val="auto"/>
                <w:spacing w:val="9"/>
                <w:sz w:val="18"/>
                <w:szCs w:val="18"/>
                <w:highlight w:val="none"/>
                <w:lang w:val="en-US" w:eastAsia="zh-CN"/>
              </w:rPr>
              <w:t xml:space="preserve">10</w:t>
            </w:r>
            <w:r>
              <w:rPr>
                <w:rFonts w:hint="eastAsia" w:ascii="仿宋" w:hAnsi="仿宋" w:eastAsia="仿宋" w:cs="仿宋"/>
                <w:color w:val="auto"/>
                <w:spacing w:val="9"/>
                <w:sz w:val="18"/>
                <w:szCs w:val="18"/>
                <w:highlight w:val="none"/>
              </w:rPr>
              <w:t xml:space="preserve">分</w:t>
            </w:r>
            <w:r>
              <w:rPr>
                <w:rFonts w:hint="eastAsia" w:ascii="仿宋" w:hAnsi="仿宋" w:eastAsia="仿宋" w:cs="仿宋"/>
                <w:color w:val="auto"/>
                <w:spacing w:val="9"/>
                <w:sz w:val="18"/>
                <w:szCs w:val="18"/>
                <w:highlight w:val="none"/>
                <w:lang w:eastAsia="zh-CN"/>
              </w:rPr>
              <w:t xml:space="preserve">。</w:t>
            </w:r>
            <w:r/>
          </w:p>
          <w:p>
            <w:pPr>
              <w:jc w:val="left"/>
              <w:widowControl/>
              <w:rPr>
                <w:rFonts w:hint="eastAsia" w:ascii="仿宋" w:hAnsi="仿宋" w:eastAsia="仿宋" w:cs="仿宋"/>
                <w:sz w:val="18"/>
                <w:szCs w:val="18"/>
                <w:highlight w:val="none"/>
                <w:lang w:val="en-US" w:eastAsia="zh-CN" w:bidi="ar-SA"/>
              </w:rPr>
            </w:pPr>
            <w:r>
              <w:rPr>
                <w:rFonts w:hint="eastAsia" w:ascii="仿宋" w:hAnsi="仿宋" w:eastAsia="仿宋" w:cs="仿宋"/>
                <w:sz w:val="18"/>
                <w:szCs w:val="18"/>
                <w:highlight w:val="none"/>
                <w:lang w:val="en-US" w:eastAsia="zh-CN"/>
              </w:rPr>
              <w:t xml:space="preserve">注：需提供合同原件扫描件并加盖公章，</w:t>
            </w:r>
            <w:r>
              <w:rPr>
                <w:rFonts w:hint="eastAsia" w:ascii="仿宋" w:hAnsi="仿宋" w:eastAsia="仿宋" w:cs="仿宋"/>
                <w:color w:val="000000"/>
                <w:sz w:val="18"/>
                <w:szCs w:val="18"/>
                <w:highlight w:val="none"/>
              </w:rPr>
              <w:t xml:space="preserve">未提供或</w:t>
            </w:r>
            <w:r>
              <w:rPr>
                <w:rFonts w:hint="eastAsia" w:ascii="仿宋" w:hAnsi="仿宋" w:eastAsia="仿宋" w:cs="仿宋"/>
                <w:color w:val="000000"/>
                <w:sz w:val="18"/>
                <w:szCs w:val="18"/>
                <w:highlight w:val="none"/>
                <w:lang w:val="en-US" w:eastAsia="zh-CN"/>
              </w:rPr>
              <w:t xml:space="preserve">未按要求提供均</w:t>
            </w:r>
            <w:r>
              <w:rPr>
                <w:rFonts w:hint="eastAsia" w:ascii="仿宋" w:hAnsi="仿宋" w:eastAsia="仿宋" w:cs="仿宋"/>
                <w:color w:val="000000"/>
                <w:sz w:val="18"/>
                <w:szCs w:val="18"/>
                <w:highlight w:val="none"/>
              </w:rPr>
              <w:t xml:space="preserve">不得分。</w:t>
            </w:r>
            <w:r/>
          </w:p>
        </w:tc>
      </w:tr>
    </w:tbl>
    <w:p>
      <w:pPr>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5（孤独症）</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1011"/>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647"/>
        <w:gridCol w:w="863"/>
        <w:gridCol w:w="775"/>
        <w:gridCol w:w="7536"/>
      </w:tblGrid>
      <w:tr>
        <w:trPr>
          <w:jc w:val="center"/>
          <w:trHeight w:val="90"/>
        </w:trPr>
        <w:tc>
          <w:tcPr>
            <w:tcW w:w="616"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序号</w:t>
            </w:r>
            <w:r/>
          </w:p>
        </w:tc>
        <w:tc>
          <w:tcPr>
            <w:tcW w:w="647"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评分项目</w:t>
            </w:r>
            <w:r/>
          </w:p>
        </w:tc>
        <w:tc>
          <w:tcPr>
            <w:tcW w:w="863"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评审项</w:t>
            </w:r>
            <w:r/>
          </w:p>
        </w:tc>
        <w:tc>
          <w:tcPr>
            <w:tcW w:w="775"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分值（分）</w:t>
            </w:r>
            <w:r/>
          </w:p>
        </w:tc>
        <w:tc>
          <w:tcPr>
            <w:tcW w:w="7536" w:type="dxa"/>
            <w:vAlign w:val="center"/>
            <w:textDirection w:val="lrTb"/>
            <w:noWrap w:val="false"/>
          </w:tcPr>
          <w:p>
            <w:pPr>
              <w:jc w:val="center"/>
              <w:widowControl/>
              <w:rPr>
                <w:rFonts w:hint="eastAsia" w:ascii="仿宋" w:hAnsi="仿宋" w:eastAsia="仿宋" w:cs="仿宋"/>
                <w:b/>
                <w:bCs/>
                <w:color w:val="000000"/>
                <w:sz w:val="18"/>
                <w:szCs w:val="18"/>
                <w:highlight w:val="none"/>
              </w:rPr>
            </w:pPr>
            <w:r>
              <w:rPr>
                <w:rFonts w:hint="eastAsia" w:ascii="仿宋" w:hAnsi="仿宋" w:eastAsia="仿宋" w:cs="仿宋"/>
                <w:b/>
                <w:bCs/>
                <w:color w:val="000000"/>
                <w:sz w:val="18"/>
                <w:szCs w:val="18"/>
                <w:highlight w:val="none"/>
              </w:rPr>
              <w:t xml:space="preserve">评分标准</w:t>
            </w:r>
            <w:r/>
          </w:p>
        </w:tc>
      </w:tr>
      <w:tr>
        <w:trPr>
          <w:jc w:val="center"/>
          <w:trHeight w:val="1468"/>
        </w:trPr>
        <w:tc>
          <w:tcPr>
            <w:tcW w:w="616" w:type="dxa"/>
            <w:vAlign w:val="center"/>
            <w:vMerge w:val="restart"/>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1</w:t>
            </w:r>
            <w:r/>
          </w:p>
        </w:tc>
        <w:tc>
          <w:tcPr>
            <w:tcW w:w="647" w:type="dxa"/>
            <w:vAlign w:val="center"/>
            <w:vMerge w:val="restart"/>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auto"/>
                <w:sz w:val="18"/>
                <w:szCs w:val="18"/>
                <w:highlight w:val="none"/>
              </w:rPr>
              <w:t xml:space="preserve">技术部分（</w:t>
            </w:r>
            <w:r>
              <w:rPr>
                <w:rFonts w:hint="eastAsia" w:ascii="仿宋" w:hAnsi="仿宋" w:eastAsia="仿宋" w:cs="仿宋"/>
                <w:color w:val="auto"/>
                <w:sz w:val="18"/>
                <w:szCs w:val="18"/>
                <w:highlight w:val="none"/>
                <w:lang w:val="en-US" w:eastAsia="zh-CN"/>
              </w:rPr>
              <w:t xml:space="preserve">45</w:t>
            </w:r>
            <w:r>
              <w:rPr>
                <w:rFonts w:hint="eastAsia" w:ascii="仿宋" w:hAnsi="仿宋" w:eastAsia="仿宋" w:cs="仿宋"/>
                <w:color w:val="auto"/>
                <w:sz w:val="18"/>
                <w:szCs w:val="18"/>
                <w:highlight w:val="none"/>
              </w:rPr>
              <w:t xml:space="preserve">分）</w:t>
            </w:r>
            <w:r/>
          </w:p>
        </w:tc>
        <w:tc>
          <w:tcPr>
            <w:tcW w:w="863"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项目</w:t>
            </w:r>
            <w:r/>
          </w:p>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分析</w:t>
            </w:r>
            <w:r/>
          </w:p>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r>
            <w:r/>
          </w:p>
        </w:tc>
        <w:tc>
          <w:tcPr>
            <w:tcW w:w="775"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9</w:t>
            </w:r>
            <w:r/>
          </w:p>
        </w:tc>
        <w:tc>
          <w:tcPr>
            <w:tcW w:w="7536" w:type="dxa"/>
            <w:vAlign w:val="center"/>
            <w:textDirection w:val="lrTb"/>
            <w:noWrap w:val="false"/>
          </w:tcPr>
          <w:p>
            <w:pPr>
              <w:jc w:val="left"/>
              <w:widowControl/>
              <w:rPr>
                <w:rFonts w:hint="eastAsia" w:ascii="仿宋" w:hAnsi="仿宋" w:eastAsia="仿宋" w:cs="仿宋"/>
                <w:b w:val="0"/>
                <w:bCs w:val="0"/>
                <w:color w:val="000000"/>
                <w:sz w:val="18"/>
                <w:szCs w:val="18"/>
                <w:highlight w:val="none"/>
                <w:lang w:val="en-US" w:eastAsia="zh-CN" w:bidi="ar"/>
              </w:rPr>
            </w:pPr>
            <w:r>
              <w:rPr>
                <w:rFonts w:hint="eastAsia" w:ascii="仿宋" w:hAnsi="仿宋" w:eastAsia="仿宋" w:cs="仿宋"/>
                <w:b w:val="0"/>
                <w:bCs w:val="0"/>
                <w:color w:val="000000"/>
                <w:sz w:val="18"/>
                <w:szCs w:val="18"/>
                <w:highlight w:val="none"/>
                <w:lang w:val="en-US" w:eastAsia="zh-CN" w:bidi="ar"/>
              </w:rPr>
              <w:t xml:space="preserve">根据投标人对招标项目方案的概括情况、服务定位、项目目标及服务范围、培训难点、重点的描述进行综合打分：</w:t>
            </w:r>
            <w:r/>
          </w:p>
          <w:p>
            <w:pPr>
              <w:jc w:val="left"/>
              <w:widowControl/>
            </w:pPr>
            <w:r>
              <w:rPr>
                <w:rFonts w:hint="eastAsia" w:ascii="仿宋" w:hAnsi="仿宋" w:eastAsia="仿宋" w:cs="仿宋"/>
                <w:b w:val="0"/>
                <w:bCs w:val="0"/>
                <w:color w:val="000000"/>
                <w:sz w:val="18"/>
                <w:szCs w:val="18"/>
                <w:highlight w:val="none"/>
                <w:lang w:eastAsia="zh-CN" w:bidi="ar"/>
              </w:rPr>
              <w:t xml:space="preserve">全面性（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）：全面、具体、详实得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分；较全面得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分；基本全面得</w:t>
            </w:r>
            <w:r>
              <w:rPr>
                <w:rFonts w:hint="eastAsia" w:ascii="仿宋" w:hAnsi="仿宋" w:eastAsia="仿宋" w:cs="仿宋"/>
                <w:b w:val="0"/>
                <w:bCs w:val="0"/>
                <w:color w:val="000000"/>
                <w:sz w:val="18"/>
                <w:szCs w:val="18"/>
                <w:highlight w:val="none"/>
                <w:lang w:val="en-US" w:eastAsia="zh-CN" w:bidi="ar"/>
              </w:rPr>
              <w:t xml:space="preserve">1</w:t>
            </w:r>
            <w:r>
              <w:rPr>
                <w:rFonts w:hint="eastAsia" w:ascii="仿宋" w:hAnsi="仿宋" w:eastAsia="仿宋" w:cs="仿宋"/>
                <w:b w:val="0"/>
                <w:bCs w:val="0"/>
                <w:color w:val="000000"/>
                <w:sz w:val="18"/>
                <w:szCs w:val="18"/>
                <w:highlight w:val="none"/>
                <w:lang w:eastAsia="zh-CN" w:bidi="ar"/>
              </w:rPr>
              <w:t xml:space="preserve">分；</w:t>
            </w:r>
            <w:r/>
          </w:p>
          <w:p>
            <w:pPr>
              <w:jc w:val="left"/>
              <w:widowControl/>
            </w:pPr>
            <w:r>
              <w:rPr>
                <w:rFonts w:hint="eastAsia" w:ascii="仿宋" w:hAnsi="仿宋" w:eastAsia="仿宋" w:cs="仿宋"/>
                <w:b w:val="0"/>
                <w:bCs w:val="0"/>
                <w:color w:val="000000"/>
                <w:sz w:val="18"/>
                <w:szCs w:val="18"/>
                <w:highlight w:val="none"/>
                <w:lang w:eastAsia="zh-CN" w:bidi="ar"/>
              </w:rPr>
              <w:t xml:space="preserve">可行性（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）：切实可行得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分；较切实可行得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分；基本可行得</w:t>
            </w:r>
            <w:r>
              <w:rPr>
                <w:rFonts w:hint="eastAsia" w:ascii="仿宋" w:hAnsi="仿宋" w:eastAsia="仿宋" w:cs="仿宋"/>
                <w:b w:val="0"/>
                <w:bCs w:val="0"/>
                <w:color w:val="000000"/>
                <w:sz w:val="18"/>
                <w:szCs w:val="18"/>
                <w:highlight w:val="none"/>
                <w:lang w:val="en-US" w:eastAsia="zh-CN" w:bidi="ar"/>
              </w:rPr>
              <w:t xml:space="preserve">1分；</w:t>
            </w:r>
            <w:r/>
          </w:p>
          <w:p>
            <w:pPr>
              <w:jc w:val="left"/>
              <w:widowControl/>
              <w:rPr>
                <w:rFonts w:hint="eastAsia" w:ascii="仿宋" w:hAnsi="仿宋" w:eastAsia="仿宋" w:cs="仿宋"/>
                <w:b w:val="0"/>
                <w:bCs w:val="0"/>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针对性（</w:t>
            </w:r>
            <w:r>
              <w:rPr>
                <w:rFonts w:hint="eastAsia" w:ascii="仿宋" w:hAnsi="仿宋" w:eastAsia="仿宋" w:cs="仿宋"/>
                <w:b w:val="0"/>
                <w:bCs w:val="0"/>
                <w:color w:val="000000"/>
                <w:sz w:val="18"/>
                <w:szCs w:val="18"/>
                <w:highlight w:val="none"/>
                <w:lang w:val="en-US" w:eastAsia="zh-CN" w:bidi="ar"/>
              </w:rPr>
              <w:t xml:space="preserve">3分</w:t>
            </w:r>
            <w:r>
              <w:rPr>
                <w:rFonts w:hint="eastAsia" w:ascii="仿宋" w:hAnsi="仿宋" w:eastAsia="仿宋" w:cs="仿宋"/>
                <w:b w:val="0"/>
                <w:bCs w:val="0"/>
                <w:color w:val="000000"/>
                <w:sz w:val="18"/>
                <w:szCs w:val="18"/>
                <w:highlight w:val="none"/>
                <w:lang w:eastAsia="zh-CN" w:bidi="ar"/>
              </w:rPr>
              <w:t xml:space="preserve">）：针对性强得</w:t>
            </w:r>
            <w:r>
              <w:rPr>
                <w:rFonts w:hint="eastAsia" w:ascii="仿宋" w:hAnsi="仿宋" w:eastAsia="仿宋" w:cs="仿宋"/>
                <w:b w:val="0"/>
                <w:bCs w:val="0"/>
                <w:color w:val="000000"/>
                <w:sz w:val="18"/>
                <w:szCs w:val="18"/>
                <w:highlight w:val="none"/>
                <w:lang w:val="en-US" w:eastAsia="zh-CN" w:bidi="ar"/>
              </w:rPr>
              <w:t xml:space="preserve">3</w:t>
            </w:r>
            <w:r>
              <w:rPr>
                <w:rFonts w:hint="eastAsia" w:ascii="仿宋" w:hAnsi="仿宋" w:eastAsia="仿宋" w:cs="仿宋"/>
                <w:b w:val="0"/>
                <w:bCs w:val="0"/>
                <w:color w:val="000000"/>
                <w:sz w:val="18"/>
                <w:szCs w:val="18"/>
                <w:highlight w:val="none"/>
                <w:lang w:eastAsia="zh-CN" w:bidi="ar"/>
              </w:rPr>
              <w:t xml:space="preserve">分；针对性较强得</w:t>
            </w:r>
            <w:r>
              <w:rPr>
                <w:rFonts w:hint="eastAsia" w:ascii="仿宋" w:hAnsi="仿宋" w:eastAsia="仿宋" w:cs="仿宋"/>
                <w:b w:val="0"/>
                <w:bCs w:val="0"/>
                <w:color w:val="000000"/>
                <w:sz w:val="18"/>
                <w:szCs w:val="18"/>
                <w:highlight w:val="none"/>
                <w:lang w:val="en-US" w:eastAsia="zh-CN" w:bidi="ar"/>
              </w:rPr>
              <w:t xml:space="preserve">2</w:t>
            </w:r>
            <w:r>
              <w:rPr>
                <w:rFonts w:hint="eastAsia" w:ascii="仿宋" w:hAnsi="仿宋" w:eastAsia="仿宋" w:cs="仿宋"/>
                <w:b w:val="0"/>
                <w:bCs w:val="0"/>
                <w:color w:val="000000"/>
                <w:sz w:val="18"/>
                <w:szCs w:val="18"/>
                <w:highlight w:val="none"/>
                <w:lang w:eastAsia="zh-CN" w:bidi="ar"/>
              </w:rPr>
              <w:t xml:space="preserve">分；针对性一般得</w:t>
            </w:r>
            <w:r>
              <w:rPr>
                <w:rFonts w:hint="eastAsia" w:ascii="仿宋" w:hAnsi="仿宋" w:eastAsia="仿宋" w:cs="仿宋"/>
                <w:b w:val="0"/>
                <w:bCs w:val="0"/>
                <w:color w:val="000000"/>
                <w:sz w:val="18"/>
                <w:szCs w:val="18"/>
                <w:highlight w:val="none"/>
                <w:lang w:val="en-US" w:eastAsia="zh-CN" w:bidi="ar"/>
              </w:rPr>
              <w:t xml:space="preserve">1分；</w:t>
            </w:r>
            <w:r/>
          </w:p>
          <w:p>
            <w:pPr>
              <w:jc w:val="left"/>
              <w:widowControl/>
              <w:rPr>
                <w:rFonts w:hint="eastAsia" w:ascii="仿宋" w:hAnsi="仿宋" w:eastAsia="仿宋" w:cs="仿宋"/>
                <w:b/>
                <w:bCs/>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未见阐述不得分。</w:t>
            </w:r>
            <w:r/>
          </w:p>
        </w:tc>
      </w:tr>
      <w:tr>
        <w:trPr>
          <w:jc w:val="center"/>
          <w:trHeight w:val="90"/>
        </w:trPr>
        <w:tc>
          <w:tcPr>
            <w:tcW w:w="616" w:type="dxa"/>
            <w:vAlign w:val="center"/>
            <w:vMerge w:val="continue"/>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tc>
        <w:tc>
          <w:tcPr>
            <w:tcW w:w="647"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3" w:type="dxa"/>
            <w:vAlign w:val="center"/>
            <w:textDirection w:val="lrTb"/>
            <w:noWrap w:val="false"/>
          </w:tcPr>
          <w:p>
            <w:pPr>
              <w:jc w:val="center"/>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业务管理</w:t>
            </w:r>
            <w:r/>
          </w:p>
        </w:tc>
        <w:tc>
          <w:tcPr>
            <w:tcW w:w="775" w:type="dxa"/>
            <w:vAlign w:val="center"/>
            <w:textDirection w:val="lrTb"/>
            <w:noWrap w:val="false"/>
          </w:tcPr>
          <w:p>
            <w:pPr>
              <w:jc w:val="center"/>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6</w:t>
            </w:r>
            <w:r/>
          </w:p>
        </w:tc>
        <w:tc>
          <w:tcPr>
            <w:tcW w:w="7536" w:type="dxa"/>
            <w:vAlign w:val="center"/>
            <w:textDirection w:val="lrTb"/>
            <w:noWrap w:val="false"/>
          </w:tcPr>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投标人</w:t>
            </w:r>
            <w:r>
              <w:rPr>
                <w:rFonts w:hint="eastAsia" w:ascii="仿宋" w:hAnsi="仿宋" w:eastAsia="仿宋" w:cs="仿宋"/>
                <w:color w:val="000000"/>
                <w:sz w:val="18"/>
                <w:szCs w:val="18"/>
                <w:highlight w:val="none"/>
                <w:lang w:eastAsia="zh-CN" w:bidi="ar"/>
              </w:rPr>
              <w:t xml:space="preserve">应建立业务管理方案，方案内容</w:t>
            </w:r>
            <w:r>
              <w:rPr>
                <w:rFonts w:hint="eastAsia" w:ascii="仿宋" w:hAnsi="仿宋" w:eastAsia="仿宋" w:cs="仿宋"/>
                <w:color w:val="000000"/>
                <w:sz w:val="18"/>
                <w:szCs w:val="18"/>
                <w:highlight w:val="none"/>
                <w:lang w:val="en-US" w:eastAsia="zh-CN" w:bidi="ar"/>
              </w:rPr>
              <w:t xml:space="preserve">包括但不限于业务管理内容等</w:t>
            </w:r>
            <w:r>
              <w:rPr>
                <w:rFonts w:hint="eastAsia" w:ascii="仿宋" w:hAnsi="仿宋" w:eastAsia="仿宋" w:cs="仿宋"/>
                <w:color w:val="000000"/>
                <w:sz w:val="18"/>
                <w:szCs w:val="18"/>
                <w:highlight w:val="none"/>
                <w:lang w:eastAsia="zh-CN" w:bidi="ar"/>
              </w:rPr>
              <w:t xml:space="preserve">方面。</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业务管理方案全面、科学合理、</w:t>
            </w:r>
            <w:r>
              <w:rPr>
                <w:rFonts w:hint="eastAsia" w:ascii="仿宋" w:hAnsi="仿宋" w:eastAsia="仿宋" w:cs="仿宋"/>
                <w:color w:val="000000"/>
                <w:sz w:val="18"/>
                <w:szCs w:val="18"/>
                <w:highlight w:val="none"/>
                <w:lang w:val="en-US" w:eastAsia="zh-CN" w:bidi="ar"/>
              </w:rPr>
              <w:t xml:space="preserve">与项目需求贴合程度高且能满足实际工作需求</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6</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大体可行，有基本措施的，</w:t>
            </w:r>
            <w:r>
              <w:rPr>
                <w:rFonts w:hint="eastAsia" w:ascii="仿宋" w:hAnsi="仿宋" w:eastAsia="仿宋" w:cs="仿宋"/>
                <w:color w:val="000000"/>
                <w:sz w:val="18"/>
                <w:szCs w:val="18"/>
                <w:highlight w:val="none"/>
                <w:lang w:val="en-US" w:eastAsia="zh-CN" w:bidi="ar"/>
              </w:rPr>
              <w:t xml:space="preserve">与项目需求贴合程度较高，基本满足实际工作需求</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方案总体理解微有偏差，定位不够精准，针对性较差，可行性不高得</w:t>
            </w:r>
            <w:r>
              <w:rPr>
                <w:rFonts w:hint="eastAsia" w:ascii="仿宋" w:hAnsi="仿宋" w:eastAsia="仿宋" w:cs="仿宋"/>
                <w:color w:val="000000"/>
                <w:sz w:val="18"/>
                <w:szCs w:val="18"/>
                <w:highlight w:val="none"/>
                <w:lang w:val="en-US" w:eastAsia="zh-CN" w:bidi="ar"/>
              </w:rPr>
              <w:t xml:space="preserve">2</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b w:val="0"/>
                <w:bCs w:val="0"/>
                <w:color w:val="000000"/>
                <w:sz w:val="18"/>
                <w:szCs w:val="18"/>
                <w:highlight w:val="none"/>
                <w:lang w:eastAsia="zh-CN" w:bidi="ar"/>
              </w:rPr>
              <w:t xml:space="preserve">未见阐述不得分。</w:t>
            </w:r>
            <w:r/>
          </w:p>
        </w:tc>
      </w:tr>
      <w:tr>
        <w:trPr>
          <w:jc w:val="center"/>
          <w:trHeight w:val="90"/>
        </w:trPr>
        <w:tc>
          <w:tcPr>
            <w:tcW w:w="616"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47"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3" w:type="dxa"/>
            <w:vAlign w:val="center"/>
            <w:textDirection w:val="lrTb"/>
            <w:noWrap w:val="false"/>
          </w:tcPr>
          <w:p>
            <w:pPr>
              <w:jc w:val="center"/>
              <w:rPr>
                <w:rFonts w:hint="eastAsia"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r>
            <w:r/>
          </w:p>
          <w:p>
            <w:pPr>
              <w:jc w:val="center"/>
              <w:rPr>
                <w:rFonts w:hint="eastAsia" w:ascii="仿宋" w:hAnsi="仿宋" w:eastAsia="仿宋" w:cs="仿宋"/>
                <w:color w:val="000000"/>
                <w:sz w:val="18"/>
                <w:szCs w:val="18"/>
                <w:highlight w:val="none"/>
                <w:lang w:eastAsia="zh-CN" w:bidi="ar"/>
              </w:rPr>
            </w:pPr>
            <w:r>
              <w:rPr>
                <w:rFonts w:hint="eastAsia" w:ascii="仿宋" w:hAnsi="仿宋" w:eastAsia="仿宋" w:cs="仿宋"/>
                <w:bCs/>
                <w:sz w:val="18"/>
                <w:szCs w:val="18"/>
                <w:highlight w:val="none"/>
                <w:lang w:val="en-US" w:eastAsia="zh-CN"/>
              </w:rPr>
              <w:t xml:space="preserve">岗位职责</w:t>
            </w:r>
            <w:r/>
          </w:p>
        </w:tc>
        <w:tc>
          <w:tcPr>
            <w:tcW w:w="775" w:type="dxa"/>
            <w:vAlign w:val="center"/>
            <w:textDirection w:val="lrTb"/>
            <w:noWrap w:val="false"/>
          </w:tcPr>
          <w:p>
            <w:pPr>
              <w:jc w:val="both"/>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auto"/>
                <w:sz w:val="18"/>
                <w:szCs w:val="18"/>
                <w:highlight w:val="none"/>
                <w:lang w:val="en-US" w:eastAsia="zh-CN"/>
              </w:rPr>
              <w:t xml:space="preserve">6</w:t>
            </w:r>
            <w:r/>
          </w:p>
        </w:tc>
        <w:tc>
          <w:tcPr>
            <w:tcW w:w="7536" w:type="dxa"/>
            <w:vAlign w:val="center"/>
            <w:textDirection w:val="lrTb"/>
            <w:noWrap w:val="false"/>
          </w:tcPr>
          <w:p>
            <w:pPr>
              <w:jc w:val="left"/>
              <w:spacing w:line="240" w:lineRule="auto"/>
              <w:widowControl/>
              <w:rPr>
                <w:rFonts w:hint="eastAsia" w:ascii="仿宋" w:hAnsi="仿宋" w:eastAsia="仿宋" w:cs="仿宋"/>
                <w:color w:val="000000"/>
                <w:sz w:val="18"/>
                <w:szCs w:val="18"/>
                <w:highlight w:val="none"/>
              </w:rPr>
            </w:pPr>
            <w:r>
              <w:rPr>
                <w:rFonts w:hint="eastAsia" w:ascii="仿宋" w:hAnsi="仿宋" w:eastAsia="仿宋" w:cs="仿宋"/>
                <w:sz w:val="18"/>
                <w:szCs w:val="18"/>
                <w:highlight w:val="none"/>
                <w:lang w:val="en-US" w:eastAsia="zh-CN"/>
              </w:rPr>
              <w:t xml:space="preserve">投标人提供服务岗位职责。内容包含但不限于明确管理人员、服务人员具体的岗位内容和要求等，根据岗位职责是否合理、全面进行综合评分</w:t>
            </w:r>
            <w:r>
              <w:rPr>
                <w:rFonts w:hint="eastAsia" w:ascii="仿宋" w:hAnsi="仿宋" w:eastAsia="仿宋" w:cs="仿宋"/>
                <w:color w:val="000000"/>
                <w:sz w:val="18"/>
                <w:szCs w:val="18"/>
                <w:highlight w:val="none"/>
              </w:rPr>
              <w:t xml:space="preserve">；</w:t>
            </w:r>
            <w:r/>
          </w:p>
          <w:p>
            <w:pPr>
              <w:spacing w:line="240" w:lineRule="auto"/>
              <w:rPr>
                <w:rFonts w:hint="eastAsia" w:ascii="仿宋" w:hAnsi="仿宋" w:eastAsia="仿宋" w:cs="仿宋"/>
                <w:sz w:val="18"/>
                <w:szCs w:val="18"/>
                <w:highlight w:val="none"/>
              </w:rPr>
            </w:pPr>
            <w:r>
              <w:rPr>
                <w:rFonts w:hint="eastAsia" w:ascii="仿宋" w:hAnsi="仿宋" w:eastAsia="仿宋" w:cs="仿宋"/>
                <w:color w:val="000000"/>
                <w:sz w:val="18"/>
                <w:szCs w:val="18"/>
                <w:highlight w:val="none"/>
                <w:lang w:val="en-US" w:eastAsia="zh-CN" w:bidi="ar"/>
              </w:rPr>
              <w:t xml:space="preserve">岗位职责设置非常合理、全面详细，符合项目需求的，且实用性强</w:t>
            </w:r>
            <w:r>
              <w:rPr>
                <w:rFonts w:hint="eastAsia" w:ascii="仿宋" w:hAnsi="仿宋" w:eastAsia="仿宋" w:cs="仿宋"/>
                <w:bCs/>
                <w:color w:val="000000"/>
                <w:sz w:val="18"/>
                <w:szCs w:val="18"/>
                <w:highlight w:val="none"/>
              </w:rPr>
              <w:t xml:space="preserve">；</w:t>
            </w:r>
            <w:r>
              <w:rPr>
                <w:rFonts w:hint="eastAsia" w:ascii="仿宋" w:hAnsi="仿宋" w:eastAsia="仿宋" w:cs="仿宋"/>
                <w:color w:val="000000"/>
                <w:sz w:val="18"/>
                <w:szCs w:val="18"/>
                <w:highlight w:val="none"/>
                <w:lang w:val="en-US" w:eastAsia="zh-CN" w:bidi="ar"/>
              </w:rPr>
              <w:t xml:space="preserve">得</w:t>
            </w:r>
            <w:r>
              <w:rPr>
                <w:rFonts w:hint="eastAsia" w:ascii="仿宋" w:hAnsi="仿宋" w:eastAsia="仿宋" w:cs="仿宋"/>
                <w:bCs/>
                <w:color w:val="000000"/>
                <w:sz w:val="18"/>
                <w:szCs w:val="18"/>
                <w:highlight w:val="none"/>
                <w:lang w:val="en-US" w:eastAsia="zh-CN"/>
              </w:rPr>
              <w:t xml:space="preserve">6</w:t>
            </w:r>
            <w:r>
              <w:rPr>
                <w:rFonts w:hint="eastAsia" w:ascii="仿宋" w:hAnsi="仿宋" w:eastAsia="仿宋" w:cs="仿宋"/>
                <w:bCs/>
                <w:color w:val="000000"/>
                <w:sz w:val="18"/>
                <w:szCs w:val="18"/>
                <w:highlight w:val="none"/>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岗位职责设置较合理、全面较为详细，符合项目基本需求的，且实用性较强；得4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Cs/>
                <w:sz w:val="18"/>
                <w:szCs w:val="18"/>
                <w:highlight w:val="none"/>
              </w:rPr>
            </w:pPr>
            <w:r>
              <w:rPr>
                <w:rFonts w:hint="eastAsia" w:ascii="仿宋" w:hAnsi="仿宋" w:eastAsia="仿宋" w:cs="仿宋"/>
                <w:color w:val="000000"/>
                <w:sz w:val="18"/>
                <w:szCs w:val="18"/>
                <w:highlight w:val="none"/>
                <w:lang w:val="en-US" w:eastAsia="zh-CN" w:bidi="ar"/>
              </w:rPr>
              <w:t xml:space="preserve">岗位职责设置合理性一般、不是太全面，内容不是很详细，实用性不强；得2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616"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47"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3" w:type="dxa"/>
            <w:vAlign w:val="center"/>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bCs/>
                <w:sz w:val="18"/>
                <w:szCs w:val="18"/>
                <w:highlight w:val="none"/>
                <w:lang w:val="en-US" w:eastAsia="zh-CN"/>
              </w:rPr>
              <w:t xml:space="preserve">人力资源管理</w:t>
            </w:r>
            <w:r/>
          </w:p>
        </w:tc>
        <w:tc>
          <w:tcPr>
            <w:tcW w:w="775" w:type="dxa"/>
            <w:vAlign w:val="center"/>
            <w:textDirection w:val="lrTb"/>
            <w:noWrap w:val="false"/>
          </w:tcPr>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536" w:type="dxa"/>
            <w:vAlign w:val="center"/>
            <w:textDirection w:val="lrTb"/>
            <w:noWrap w:val="false"/>
          </w:tcPr>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val="en-US" w:eastAsia="zh-CN" w:bidi="ar"/>
              </w:rPr>
              <w:t xml:space="preserve">投标人</w:t>
            </w:r>
            <w:r>
              <w:rPr>
                <w:rFonts w:hint="eastAsia" w:ascii="仿宋" w:hAnsi="仿宋" w:eastAsia="仿宋" w:cs="仿宋"/>
                <w:color w:val="000000"/>
                <w:sz w:val="18"/>
                <w:szCs w:val="18"/>
                <w:highlight w:val="none"/>
                <w:lang w:eastAsia="zh-CN" w:bidi="ar"/>
              </w:rPr>
              <w:t xml:space="preserve">应建立健全</w:t>
            </w:r>
            <w:r>
              <w:rPr>
                <w:rFonts w:hint="eastAsia" w:ascii="仿宋" w:hAnsi="仿宋" w:eastAsia="仿宋" w:cs="仿宋"/>
                <w:color w:val="000000"/>
                <w:sz w:val="18"/>
                <w:szCs w:val="18"/>
                <w:highlight w:val="none"/>
                <w:lang w:val="en-US" w:eastAsia="zh-CN" w:bidi="ar"/>
              </w:rPr>
              <w:t xml:space="preserve">人力资源管理</w:t>
            </w:r>
            <w:r>
              <w:rPr>
                <w:rFonts w:hint="eastAsia" w:ascii="仿宋" w:hAnsi="仿宋" w:eastAsia="仿宋" w:cs="仿宋"/>
                <w:color w:val="000000"/>
                <w:sz w:val="18"/>
                <w:szCs w:val="18"/>
                <w:highlight w:val="none"/>
                <w:lang w:eastAsia="zh-CN" w:bidi="ar"/>
              </w:rPr>
              <w:t xml:space="preserve">方案，方案内容</w:t>
            </w:r>
            <w:r>
              <w:rPr>
                <w:rFonts w:hint="eastAsia" w:ascii="仿宋" w:hAnsi="仿宋" w:eastAsia="仿宋" w:cs="仿宋"/>
                <w:color w:val="000000"/>
                <w:sz w:val="18"/>
                <w:szCs w:val="18"/>
                <w:highlight w:val="none"/>
                <w:lang w:val="en-US" w:eastAsia="zh-CN" w:bidi="ar"/>
              </w:rPr>
              <w:t xml:space="preserve">包括但不限于</w:t>
            </w:r>
            <w:r>
              <w:rPr>
                <w:rFonts w:hint="eastAsia" w:ascii="仿宋" w:hAnsi="仿宋" w:eastAsia="仿宋" w:cs="仿宋"/>
                <w:bCs/>
                <w:sz w:val="18"/>
                <w:szCs w:val="18"/>
                <w:highlight w:val="none"/>
                <w:lang w:val="en-US" w:eastAsia="zh-CN"/>
              </w:rPr>
              <w:t xml:space="preserve">人力资源</w:t>
            </w:r>
            <w:r>
              <w:rPr>
                <w:rFonts w:hint="eastAsia" w:ascii="仿宋" w:hAnsi="仿宋" w:eastAsia="仿宋" w:cs="仿宋"/>
                <w:color w:val="000000"/>
                <w:sz w:val="18"/>
                <w:szCs w:val="18"/>
                <w:highlight w:val="none"/>
                <w:lang w:val="en-US" w:eastAsia="zh-CN" w:bidi="ar"/>
              </w:rPr>
              <w:t xml:space="preserve">管理内容等</w:t>
            </w:r>
            <w:r>
              <w:rPr>
                <w:rFonts w:hint="eastAsia" w:ascii="仿宋" w:hAnsi="仿宋" w:eastAsia="仿宋" w:cs="仿宋"/>
                <w:color w:val="000000"/>
                <w:sz w:val="18"/>
                <w:szCs w:val="18"/>
                <w:highlight w:val="none"/>
                <w:lang w:eastAsia="zh-CN" w:bidi="ar"/>
              </w:rPr>
              <w:t xml:space="preserve">方面。</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方案全面、科学合理、与项目需求贴合程度高且能满足实际工作需求的</w:t>
            </w:r>
            <w:r>
              <w:rPr>
                <w:rFonts w:hint="eastAsia" w:ascii="仿宋" w:hAnsi="仿宋" w:eastAsia="仿宋" w:cs="仿宋"/>
                <w:color w:val="000000"/>
                <w:sz w:val="18"/>
                <w:szCs w:val="18"/>
                <w:highlight w:val="none"/>
                <w:lang w:val="en-US" w:eastAsia="zh-CN" w:bidi="ar"/>
              </w:rPr>
              <w:t xml:space="preserve">得6</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仅有方案思路，大体可行，有基本措施的，与项目需求贴合程度较高，基本能满足实际工作需求的</w:t>
            </w:r>
            <w:r>
              <w:rPr>
                <w:rFonts w:hint="eastAsia" w:ascii="仿宋" w:hAnsi="仿宋" w:eastAsia="仿宋" w:cs="仿宋"/>
                <w:color w:val="000000"/>
                <w:sz w:val="18"/>
                <w:szCs w:val="18"/>
                <w:highlight w:val="none"/>
                <w:lang w:val="en-US" w:eastAsia="zh-CN" w:bidi="ar"/>
              </w:rPr>
              <w:t xml:space="preserve">得4</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方案总体理解微有偏差，定位不够精准，针对性较差，可行性不高的</w:t>
            </w:r>
            <w:r>
              <w:rPr>
                <w:rFonts w:hint="eastAsia" w:ascii="仿宋" w:hAnsi="仿宋" w:eastAsia="仿宋" w:cs="仿宋"/>
                <w:color w:val="000000"/>
                <w:sz w:val="18"/>
                <w:szCs w:val="18"/>
                <w:highlight w:val="none"/>
                <w:lang w:val="en-US" w:eastAsia="zh-CN" w:bidi="ar"/>
              </w:rPr>
              <w:t xml:space="preserve">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616"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47"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3" w:type="dxa"/>
            <w:vAlign w:val="center"/>
            <w:textDirection w:val="lrTb"/>
            <w:noWrap w:val="false"/>
          </w:tcPr>
          <w:p>
            <w:r>
              <w:rPr>
                <w:rFonts w:hint="eastAsia" w:ascii="仿宋" w:hAnsi="仿宋" w:eastAsia="仿宋" w:cs="仿宋"/>
                <w:bCs/>
                <w:sz w:val="18"/>
                <w:szCs w:val="18"/>
                <w:highlight w:val="none"/>
                <w:lang w:val="en-US" w:eastAsia="zh-CN"/>
              </w:rPr>
              <w:t xml:space="preserve">财务管理</w:t>
            </w:r>
            <w:r/>
          </w:p>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775" w:type="dxa"/>
            <w:vAlign w:val="center"/>
            <w:textDirection w:val="lrTb"/>
            <w:noWrap w:val="false"/>
          </w:tcPr>
          <w:p>
            <w:r>
              <w:rPr>
                <w:rFonts w:hint="eastAsia" w:ascii="仿宋" w:hAnsi="仿宋" w:eastAsia="仿宋" w:cs="仿宋"/>
                <w:color w:val="auto"/>
                <w:sz w:val="18"/>
                <w:szCs w:val="18"/>
                <w:highlight w:val="none"/>
                <w:lang w:val="en-US" w:eastAsia="zh-CN"/>
              </w:rPr>
              <w:t xml:space="preserve">6</w:t>
            </w:r>
            <w:r/>
          </w:p>
          <w:p>
            <w:pPr>
              <w:jc w:val="center"/>
              <w:widowControl/>
              <w:rPr>
                <w:rFonts w:hint="eastAsia" w:ascii="仿宋" w:hAnsi="仿宋" w:eastAsia="仿宋" w:cs="仿宋"/>
                <w:color w:val="000000"/>
                <w:sz w:val="18"/>
                <w:szCs w:val="18"/>
                <w:highlight w:val="none"/>
                <w:lang w:val="en-US" w:eastAsia="zh-CN"/>
              </w:rPr>
            </w:pPr>
            <w:r>
              <w:rPr>
                <w:rFonts w:hint="eastAsia" w:ascii="仿宋" w:hAnsi="仿宋" w:eastAsia="仿宋" w:cs="仿宋"/>
                <w:color w:val="000000"/>
                <w:sz w:val="18"/>
                <w:szCs w:val="18"/>
                <w:highlight w:val="none"/>
                <w:lang w:val="en-US" w:eastAsia="zh-CN"/>
              </w:rPr>
            </w:r>
            <w:r/>
          </w:p>
        </w:tc>
        <w:tc>
          <w:tcPr>
            <w:tcW w:w="7536" w:type="dxa"/>
            <w:vAlign w:val="center"/>
            <w:textDirection w:val="lrTb"/>
            <w:noWrap w:val="false"/>
          </w:tcPr>
          <w:p>
            <w:pPr>
              <w:jc w:val="left"/>
              <w:spacing w:line="240" w:lineRule="auto"/>
              <w:widowControl/>
              <w:rPr>
                <w:rFonts w:hint="eastAsia" w:ascii="仿宋" w:hAnsi="仿宋" w:eastAsia="仿宋" w:cs="仿宋"/>
                <w:color w:val="000000"/>
                <w:sz w:val="18"/>
                <w:szCs w:val="18"/>
                <w:highlight w:val="none"/>
              </w:rPr>
            </w:pPr>
            <w:r>
              <w:rPr>
                <w:rFonts w:hint="eastAsia" w:ascii="仿宋" w:hAnsi="仿宋" w:eastAsia="仿宋" w:cs="仿宋"/>
                <w:sz w:val="18"/>
                <w:szCs w:val="18"/>
                <w:highlight w:val="none"/>
                <w:lang w:val="en-US" w:eastAsia="zh-CN"/>
              </w:rPr>
              <w:t xml:space="preserve">投标人提供服务</w:t>
            </w: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sz w:val="18"/>
                <w:szCs w:val="18"/>
                <w:highlight w:val="none"/>
                <w:lang w:val="en-US" w:eastAsia="zh-CN"/>
              </w:rPr>
              <w:t xml:space="preserve">。内容包含但不限于明确财务管理人员管理内容和要求等，根据财务制度管理是否合理、全面进行综合评分</w:t>
            </w:r>
            <w:r>
              <w:rPr>
                <w:rFonts w:hint="eastAsia" w:ascii="仿宋" w:hAnsi="仿宋" w:eastAsia="仿宋" w:cs="仿宋"/>
                <w:color w:val="000000"/>
                <w:sz w:val="18"/>
                <w:szCs w:val="18"/>
                <w:highlight w:val="none"/>
              </w:rPr>
              <w:t xml:space="preserve">；</w:t>
            </w:r>
            <w:r/>
          </w:p>
          <w:p>
            <w:pPr>
              <w:spacing w:line="240" w:lineRule="auto"/>
              <w:rPr>
                <w:rFonts w:hint="eastAsia" w:ascii="仿宋" w:hAnsi="仿宋" w:eastAsia="仿宋" w:cs="仿宋"/>
                <w:sz w:val="18"/>
                <w:szCs w:val="18"/>
                <w:highlight w:val="none"/>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设置非常合理、全面详细，符合项目需求的，且实用性强</w:t>
            </w:r>
            <w:r>
              <w:rPr>
                <w:rFonts w:hint="eastAsia" w:ascii="仿宋" w:hAnsi="仿宋" w:eastAsia="仿宋" w:cs="仿宋"/>
                <w:bCs/>
                <w:color w:val="000000"/>
                <w:sz w:val="18"/>
                <w:szCs w:val="18"/>
                <w:highlight w:val="none"/>
              </w:rPr>
              <w:t xml:space="preserve">；</w:t>
            </w:r>
            <w:r>
              <w:rPr>
                <w:rFonts w:hint="eastAsia" w:ascii="仿宋" w:hAnsi="仿宋" w:eastAsia="仿宋" w:cs="仿宋"/>
                <w:color w:val="000000"/>
                <w:sz w:val="18"/>
                <w:szCs w:val="18"/>
                <w:highlight w:val="none"/>
                <w:lang w:val="en-US" w:eastAsia="zh-CN" w:bidi="ar"/>
              </w:rPr>
              <w:t xml:space="preserve">得</w:t>
            </w:r>
            <w:r>
              <w:rPr>
                <w:rFonts w:hint="eastAsia" w:ascii="仿宋" w:hAnsi="仿宋" w:eastAsia="仿宋" w:cs="仿宋"/>
                <w:bCs/>
                <w:color w:val="000000"/>
                <w:sz w:val="18"/>
                <w:szCs w:val="18"/>
                <w:highlight w:val="none"/>
                <w:lang w:val="en-US" w:eastAsia="zh-CN"/>
              </w:rPr>
              <w:t xml:space="preserve">6</w:t>
            </w:r>
            <w:r>
              <w:rPr>
                <w:rFonts w:hint="eastAsia" w:ascii="仿宋" w:hAnsi="仿宋" w:eastAsia="仿宋" w:cs="仿宋"/>
                <w:bCs/>
                <w:color w:val="000000"/>
                <w:sz w:val="18"/>
                <w:szCs w:val="18"/>
                <w:highlight w:val="none"/>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设置较合理、全面较为详细，符合项目基本需求的，且实用性较强；得4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Cs/>
                <w:sz w:val="18"/>
                <w:szCs w:val="18"/>
                <w:highlight w:val="none"/>
              </w:rPr>
            </w:pPr>
            <w:r>
              <w:rPr>
                <w:rFonts w:hint="eastAsia" w:ascii="仿宋" w:hAnsi="仿宋" w:eastAsia="仿宋" w:cs="仿宋"/>
                <w:bCs/>
                <w:sz w:val="18"/>
                <w:szCs w:val="18"/>
                <w:highlight w:val="none"/>
                <w:lang w:val="en-US" w:eastAsia="zh-CN"/>
              </w:rPr>
              <w:t xml:space="preserve">财务管理</w:t>
            </w:r>
            <w:r>
              <w:rPr>
                <w:rFonts w:hint="eastAsia" w:ascii="仿宋" w:hAnsi="仿宋" w:eastAsia="仿宋" w:cs="仿宋"/>
                <w:color w:val="000000"/>
                <w:sz w:val="18"/>
                <w:szCs w:val="18"/>
                <w:highlight w:val="none"/>
                <w:lang w:val="en-US" w:eastAsia="zh-CN" w:bidi="ar"/>
              </w:rPr>
              <w:t xml:space="preserve">设置合理性一般、不是太全面，内容不是很详细，实用性不强；得2</w:t>
            </w:r>
            <w:r>
              <w:rPr>
                <w:rFonts w:hint="eastAsia" w:ascii="仿宋" w:hAnsi="仿宋" w:eastAsia="仿宋" w:cs="仿宋"/>
                <w:color w:val="000000"/>
                <w:sz w:val="18"/>
                <w:szCs w:val="18"/>
                <w:highlight w:val="none"/>
                <w:lang w:eastAsia="zh-CN" w:bidi="ar"/>
              </w:rPr>
              <w:t xml:space="preserve">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t xml:space="preserve">未见阐述不得分</w:t>
            </w:r>
            <w:r>
              <w:rPr>
                <w:rFonts w:hint="eastAsia" w:ascii="仿宋" w:hAnsi="仿宋" w:eastAsia="仿宋" w:cs="仿宋"/>
                <w:sz w:val="18"/>
                <w:szCs w:val="18"/>
                <w:highlight w:val="none"/>
              </w:rPr>
              <w:t xml:space="preserve">。</w:t>
            </w:r>
            <w:r/>
          </w:p>
        </w:tc>
      </w:tr>
      <w:tr>
        <w:trPr>
          <w:jc w:val="center"/>
          <w:trHeight w:val="90"/>
        </w:trPr>
        <w:tc>
          <w:tcPr>
            <w:tcW w:w="616" w:type="dxa"/>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47"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3" w:type="dxa"/>
            <w:vAlign w:val="center"/>
            <w:textDirection w:val="lrTb"/>
            <w:noWrap w:val="false"/>
          </w:tcPr>
          <w:p>
            <w:pPr>
              <w:jc w:val="center"/>
              <w:widowControl/>
              <w:rPr>
                <w:rFonts w:hint="eastAsia" w:ascii="仿宋" w:hAnsi="仿宋" w:eastAsia="仿宋" w:cs="仿宋"/>
                <w:bCs/>
                <w:sz w:val="18"/>
                <w:szCs w:val="18"/>
                <w:highlight w:val="none"/>
                <w:lang w:val="en-US" w:eastAsia="zh-CN"/>
              </w:rPr>
            </w:pPr>
            <w:r>
              <w:rPr>
                <w:rFonts w:hint="eastAsia" w:ascii="仿宋" w:hAnsi="仿宋" w:eastAsia="仿宋" w:cs="仿宋"/>
                <w:color w:val="000000"/>
                <w:sz w:val="18"/>
                <w:szCs w:val="18"/>
                <w:highlight w:val="none"/>
                <w:lang w:val="en-US" w:eastAsia="zh-CN" w:bidi="ar"/>
              </w:rPr>
              <w:t xml:space="preserve">应急服务方案</w:t>
            </w:r>
            <w:r/>
          </w:p>
        </w:tc>
        <w:tc>
          <w:tcPr>
            <w:tcW w:w="775"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000000"/>
                <w:sz w:val="18"/>
                <w:szCs w:val="18"/>
                <w:highlight w:val="none"/>
                <w:lang w:val="en-US" w:eastAsia="zh-CN" w:bidi="ar"/>
              </w:rPr>
              <w:t xml:space="preserve">6</w:t>
            </w:r>
            <w:r/>
          </w:p>
        </w:tc>
        <w:tc>
          <w:tcPr>
            <w:tcW w:w="7536" w:type="dxa"/>
            <w:vAlign w:val="center"/>
            <w:textDirection w:val="lrTb"/>
            <w:noWrap w:val="false"/>
          </w:tcPr>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投标人提供服务应急预案，内容需包含建立一套完善的汇报和监管机制，包括但不局限于突发公共卫生事件、灾害事故等应急预案。</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方案全面、流程科学合理、</w:t>
            </w:r>
            <w:r>
              <w:rPr>
                <w:rFonts w:hint="eastAsia" w:ascii="仿宋" w:hAnsi="仿宋" w:eastAsia="仿宋" w:cs="仿宋"/>
                <w:color w:val="000000"/>
                <w:sz w:val="18"/>
                <w:szCs w:val="18"/>
                <w:highlight w:val="none"/>
                <w:lang w:val="en-US" w:eastAsia="zh-CN" w:bidi="ar"/>
              </w:rPr>
              <w:t xml:space="preserve">与项目需求贴合程度高，能满足实际工作需求</w:t>
            </w:r>
            <w:r>
              <w:rPr>
                <w:rFonts w:hint="eastAsia" w:ascii="仿宋" w:hAnsi="仿宋" w:eastAsia="仿宋" w:cs="仿宋"/>
                <w:color w:val="000000"/>
                <w:sz w:val="18"/>
                <w:szCs w:val="18"/>
                <w:highlight w:val="none"/>
                <w:lang w:eastAsia="zh-CN" w:bidi="ar"/>
              </w:rPr>
              <w:t xml:space="preserve">，内容详细、实用性强，得</w:t>
            </w:r>
            <w:r>
              <w:rPr>
                <w:rFonts w:hint="eastAsia" w:ascii="仿宋" w:hAnsi="仿宋" w:eastAsia="仿宋" w:cs="仿宋"/>
                <w:color w:val="000000"/>
                <w:sz w:val="18"/>
                <w:szCs w:val="18"/>
                <w:highlight w:val="none"/>
                <w:lang w:val="en-US" w:eastAsia="zh-CN" w:bidi="ar"/>
              </w:rPr>
              <w:t xml:space="preserve">6</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方案能够实施、流程略有不足、</w:t>
            </w:r>
            <w:r>
              <w:rPr>
                <w:rFonts w:hint="eastAsia" w:ascii="仿宋" w:hAnsi="仿宋" w:eastAsia="仿宋" w:cs="仿宋"/>
                <w:color w:val="000000"/>
                <w:sz w:val="18"/>
                <w:szCs w:val="18"/>
                <w:highlight w:val="none"/>
                <w:lang w:val="en-US" w:eastAsia="zh-CN" w:bidi="ar"/>
              </w:rPr>
              <w:t xml:space="preserve">与项目需求贴合程度较高，基本能满足实际工作需求</w:t>
            </w:r>
            <w:r>
              <w:rPr>
                <w:rFonts w:hint="eastAsia" w:ascii="仿宋" w:hAnsi="仿宋" w:eastAsia="仿宋" w:cs="仿宋"/>
                <w:color w:val="000000"/>
                <w:sz w:val="18"/>
                <w:szCs w:val="18"/>
                <w:highlight w:val="none"/>
                <w:lang w:eastAsia="zh-CN" w:bidi="ar"/>
              </w:rPr>
              <w:t xml:space="preserve">，内容较为详细、实用性合理，得</w:t>
            </w:r>
            <w:r>
              <w:rPr>
                <w:rFonts w:hint="eastAsia" w:ascii="仿宋" w:hAnsi="仿宋" w:eastAsia="仿宋" w:cs="仿宋"/>
                <w:color w:val="000000"/>
                <w:sz w:val="18"/>
                <w:szCs w:val="18"/>
                <w:highlight w:val="none"/>
                <w:lang w:val="en-US" w:eastAsia="zh-CN" w:bidi="ar"/>
              </w:rPr>
              <w:t xml:space="preserve">4</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color w:val="000000"/>
                <w:sz w:val="18"/>
                <w:szCs w:val="18"/>
                <w:highlight w:val="none"/>
                <w:lang w:eastAsia="zh-CN" w:bidi="ar"/>
              </w:rPr>
            </w:pPr>
            <w:r>
              <w:rPr>
                <w:rFonts w:hint="eastAsia" w:ascii="仿宋" w:hAnsi="仿宋" w:eastAsia="仿宋" w:cs="仿宋"/>
                <w:color w:val="000000"/>
                <w:sz w:val="18"/>
                <w:szCs w:val="18"/>
                <w:highlight w:val="none"/>
                <w:lang w:eastAsia="zh-CN" w:bidi="ar"/>
              </w:rPr>
              <w:t xml:space="preserve">方案一般仅能实施、流程提供内容不够详细、没有具体措施，</w:t>
            </w:r>
            <w:r>
              <w:rPr>
                <w:rFonts w:hint="eastAsia" w:ascii="仿宋" w:hAnsi="仿宋" w:eastAsia="仿宋" w:cs="仿宋"/>
                <w:color w:val="000000"/>
                <w:sz w:val="18"/>
                <w:szCs w:val="18"/>
                <w:highlight w:val="none"/>
                <w:lang w:val="en-US" w:eastAsia="zh-CN" w:bidi="ar"/>
              </w:rPr>
              <w:t xml:space="preserve">可行性较差，</w:t>
            </w:r>
            <w:r>
              <w:rPr>
                <w:rFonts w:hint="eastAsia" w:ascii="仿宋" w:hAnsi="仿宋" w:eastAsia="仿宋" w:cs="仿宋"/>
                <w:color w:val="000000"/>
                <w:sz w:val="18"/>
                <w:szCs w:val="18"/>
                <w:highlight w:val="none"/>
                <w:lang w:eastAsia="zh-CN" w:bidi="ar"/>
              </w:rPr>
              <w:t xml:space="preserve">得</w:t>
            </w:r>
            <w:r>
              <w:rPr>
                <w:rFonts w:hint="eastAsia" w:ascii="仿宋" w:hAnsi="仿宋" w:eastAsia="仿宋" w:cs="仿宋"/>
                <w:color w:val="000000"/>
                <w:sz w:val="18"/>
                <w:szCs w:val="18"/>
                <w:highlight w:val="none"/>
                <w:lang w:val="en-US" w:eastAsia="zh-CN" w:bidi="ar"/>
              </w:rPr>
              <w:t xml:space="preserve">2</w:t>
            </w:r>
            <w:r>
              <w:rPr>
                <w:rFonts w:hint="eastAsia" w:ascii="仿宋" w:hAnsi="仿宋" w:eastAsia="仿宋" w:cs="仿宋"/>
                <w:color w:val="000000"/>
                <w:sz w:val="18"/>
                <w:szCs w:val="18"/>
                <w:highlight w:val="none"/>
                <w:lang w:eastAsia="zh-CN" w:bidi="ar"/>
              </w:rPr>
              <w:t xml:space="preserve">分；</w:t>
            </w:r>
            <w:r/>
          </w:p>
          <w:p>
            <w:pPr>
              <w:jc w:val="left"/>
              <w:widowControl/>
              <w:rPr>
                <w:rFonts w:hint="eastAsia" w:ascii="仿宋" w:hAnsi="仿宋" w:eastAsia="仿宋" w:cs="仿宋"/>
                <w:b/>
                <w:bCs/>
                <w:sz w:val="18"/>
                <w:szCs w:val="18"/>
                <w:highlight w:val="none"/>
              </w:rPr>
            </w:pPr>
            <w:r>
              <w:rPr>
                <w:rFonts w:hint="eastAsia" w:ascii="仿宋" w:hAnsi="仿宋" w:eastAsia="仿宋" w:cs="仿宋"/>
                <w:b/>
                <w:bCs/>
                <w:color w:val="000000"/>
                <w:sz w:val="18"/>
                <w:szCs w:val="18"/>
                <w:highlight w:val="none"/>
                <w:lang w:eastAsia="zh-CN" w:bidi="ar"/>
              </w:rPr>
              <w:t xml:space="preserve">未见阐述不得分。</w:t>
            </w:r>
            <w:r/>
          </w:p>
        </w:tc>
      </w:tr>
      <w:tr>
        <w:trPr>
          <w:jc w:val="center"/>
          <w:trHeight w:val="90"/>
        </w:trPr>
        <w:tc>
          <w:tcPr>
            <w:tcW w:w="616" w:type="dxa"/>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47"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3" w:type="dxa"/>
            <w:vAlign w:val="center"/>
            <w:textDirection w:val="lrTb"/>
            <w:noWrap w:val="false"/>
          </w:tcPr>
          <w:p>
            <w:r>
              <w:rPr>
                <w:rFonts w:hint="eastAsia" w:ascii="仿宋" w:hAnsi="仿宋" w:eastAsia="仿宋" w:cs="仿宋"/>
                <w:color w:val="000000"/>
                <w:sz w:val="18"/>
                <w:szCs w:val="18"/>
                <w:highlight w:val="none"/>
                <w:lang w:val="en-US" w:eastAsia="zh-CN" w:bidi="ar"/>
              </w:rPr>
              <w:t xml:space="preserve">服务方案</w:t>
            </w:r>
            <w:r/>
          </w:p>
          <w:p>
            <w:pPr>
              <w:jc w:val="center"/>
              <w:rPr>
                <w:rFonts w:hint="eastAsia" w:ascii="仿宋" w:hAnsi="仿宋" w:eastAsia="仿宋" w:cs="仿宋"/>
                <w:bCs/>
                <w:sz w:val="18"/>
                <w:szCs w:val="18"/>
                <w:highlight w:val="none"/>
                <w:lang w:val="en-US" w:eastAsia="zh-CN"/>
              </w:rPr>
            </w:pPr>
            <w:r>
              <w:rPr>
                <w:rFonts w:hint="eastAsia" w:ascii="仿宋" w:hAnsi="仿宋" w:eastAsia="仿宋" w:cs="仿宋"/>
                <w:bCs/>
                <w:sz w:val="18"/>
                <w:szCs w:val="18"/>
                <w:highlight w:val="none"/>
                <w:lang w:val="en-US" w:eastAsia="zh-CN"/>
              </w:rPr>
            </w:r>
            <w:r/>
          </w:p>
        </w:tc>
        <w:tc>
          <w:tcPr>
            <w:tcW w:w="775" w:type="dxa"/>
            <w:vAlign w:val="center"/>
            <w:textDirection w:val="lrTb"/>
            <w:noWrap w:val="false"/>
          </w:tcPr>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6</w:t>
            </w:r>
            <w:r/>
          </w:p>
        </w:tc>
        <w:tc>
          <w:tcPr>
            <w:tcW w:w="7536" w:type="dxa"/>
            <w:vAlign w:val="center"/>
            <w:textDirection w:val="lrTb"/>
            <w:noWrap w:val="false"/>
          </w:tcPr>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投标人针对本项目提供家长培训、家庭康复指导、融合活动、转介服务、心理支持等增值服务内容，结合项目实际，根据被服务对象的特点，提供以上但不局限于以上内容的特色服务，方案具体可行等等。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服务方案详细，与项目需求贴合程度高，能满足实际工作需求，实用性强，得6分；</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服务方案较详细，与项目需求贴合程度较高，能基本满足实际工作需求，实用性较强，得4分；</w:t>
            </w:r>
            <w:r/>
          </w:p>
          <w:p>
            <w:pPr>
              <w:jc w:val="left"/>
              <w:widowControl/>
              <w:rPr>
                <w:rFonts w:hint="eastAsia" w:ascii="仿宋" w:hAnsi="仿宋" w:eastAsia="仿宋" w:cs="仿宋"/>
                <w:color w:val="000000"/>
                <w:sz w:val="18"/>
                <w:szCs w:val="18"/>
                <w:highlight w:val="none"/>
                <w:lang w:val="en-US" w:eastAsia="zh-CN" w:bidi="ar"/>
              </w:rPr>
            </w:pPr>
            <w:r>
              <w:rPr>
                <w:rFonts w:hint="eastAsia" w:ascii="仿宋" w:hAnsi="仿宋" w:eastAsia="仿宋" w:cs="仿宋"/>
                <w:color w:val="000000"/>
                <w:sz w:val="18"/>
                <w:szCs w:val="18"/>
                <w:highlight w:val="none"/>
                <w:lang w:val="en-US" w:eastAsia="zh-CN" w:bidi="ar"/>
              </w:rPr>
              <w:t xml:space="preserve">服务方案不详细，与项目需求贴合程度不高，不满足实际工作需求，实用性不强，得2分；</w:t>
            </w:r>
            <w:r/>
          </w:p>
          <w:p>
            <w:pPr>
              <w:jc w:val="left"/>
              <w:spacing w:line="240" w:lineRule="auto"/>
              <w:widowControl/>
              <w:rPr>
                <w:rFonts w:hint="eastAsia" w:ascii="仿宋" w:hAnsi="仿宋" w:eastAsia="仿宋" w:cs="仿宋"/>
                <w:b/>
                <w:bCs/>
                <w:sz w:val="18"/>
                <w:szCs w:val="18"/>
                <w:highlight w:val="none"/>
              </w:rPr>
            </w:pPr>
            <w:r>
              <w:rPr>
                <w:rFonts w:hint="eastAsia" w:ascii="仿宋" w:hAnsi="仿宋" w:eastAsia="仿宋" w:cs="仿宋"/>
                <w:b/>
                <w:bCs/>
                <w:color w:val="000000"/>
                <w:sz w:val="18"/>
                <w:szCs w:val="18"/>
                <w:highlight w:val="none"/>
                <w:lang w:val="en-US" w:eastAsia="zh-CN" w:bidi="ar"/>
              </w:rPr>
              <w:t xml:space="preserve">未见阐述不得分。</w:t>
            </w:r>
            <w:r/>
          </w:p>
        </w:tc>
      </w:tr>
      <w:tr>
        <w:trPr>
          <w:jc w:val="center"/>
          <w:trHeight w:val="90"/>
        </w:trPr>
        <w:tc>
          <w:tcPr>
            <w:tcW w:w="616" w:type="dxa"/>
            <w:vAlign w:val="center"/>
            <w:vMerge w:val="restart"/>
            <w:textDirection w:val="lrTb"/>
            <w:noWrap w:val="false"/>
          </w:tcPr>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widowControl/>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val="en-US" w:eastAsia="zh-CN"/>
              </w:rPr>
              <w:t xml:space="preserve">2</w:t>
            </w:r>
            <w:r/>
          </w:p>
        </w:tc>
        <w:tc>
          <w:tcPr>
            <w:tcW w:w="647" w:type="dxa"/>
            <w:vAlign w:val="center"/>
            <w:vMerge w:val="restart"/>
            <w:textDirection w:val="lrTb"/>
            <w:noWrap w:val="false"/>
          </w:tcPr>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lang w:eastAsia="zh-CN"/>
              </w:rPr>
            </w:pPr>
            <w:r>
              <w:rPr>
                <w:rFonts w:hint="eastAsia" w:ascii="仿宋" w:hAnsi="仿宋" w:eastAsia="仿宋" w:cs="仿宋"/>
                <w:color w:val="000000"/>
                <w:sz w:val="18"/>
                <w:szCs w:val="18"/>
                <w:highlight w:val="none"/>
                <w:lang w:eastAsia="zh-CN"/>
              </w:rPr>
            </w:r>
            <w:r/>
          </w:p>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eastAsia="zh-CN"/>
              </w:rPr>
              <w:t xml:space="preserve">商务</w:t>
            </w:r>
            <w:r>
              <w:rPr>
                <w:rFonts w:hint="eastAsia" w:ascii="仿宋" w:hAnsi="仿宋" w:eastAsia="仿宋" w:cs="仿宋"/>
                <w:color w:val="000000"/>
                <w:sz w:val="18"/>
                <w:szCs w:val="18"/>
                <w:highlight w:val="none"/>
              </w:rPr>
              <w:t xml:space="preserve">部分（</w:t>
            </w:r>
            <w:r>
              <w:rPr>
                <w:rFonts w:hint="eastAsia" w:ascii="仿宋" w:hAnsi="仿宋" w:eastAsia="仿宋" w:cs="仿宋"/>
                <w:color w:val="000000"/>
                <w:sz w:val="18"/>
                <w:szCs w:val="18"/>
                <w:highlight w:val="none"/>
                <w:lang w:val="en-US" w:eastAsia="zh-CN"/>
              </w:rPr>
              <w:t xml:space="preserve">55</w:t>
            </w:r>
            <w:r>
              <w:rPr>
                <w:rFonts w:hint="eastAsia" w:ascii="仿宋" w:hAnsi="仿宋" w:eastAsia="仿宋" w:cs="仿宋"/>
                <w:color w:val="000000"/>
                <w:sz w:val="18"/>
                <w:szCs w:val="18"/>
                <w:highlight w:val="none"/>
              </w:rPr>
              <w:t xml:space="preserve">分）</w:t>
            </w:r>
            <w:r/>
          </w:p>
        </w:tc>
        <w:tc>
          <w:tcPr>
            <w:tcW w:w="863"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岗位人员配备及专业文化程度情况</w:t>
            </w:r>
            <w:r/>
          </w:p>
        </w:tc>
        <w:tc>
          <w:tcPr>
            <w:tcW w:w="775"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rPr>
                <w:rFonts w:hint="default" w:ascii="仿宋" w:hAnsi="仿宋" w:eastAsia="仿宋" w:cs="仿宋"/>
                <w:sz w:val="18"/>
                <w:szCs w:val="18"/>
                <w:highlight w:val="none"/>
                <w:lang w:val="en-US" w:eastAsia="zh-CN" w:bidi="ar-SA"/>
              </w:rPr>
            </w:pPr>
            <w:r>
              <w:rPr>
                <w:rFonts w:hint="eastAsia" w:ascii="仿宋" w:hAnsi="仿宋" w:eastAsia="仿宋" w:cs="仿宋"/>
                <w:color w:val="auto"/>
                <w:sz w:val="18"/>
                <w:szCs w:val="18"/>
                <w:highlight w:val="none"/>
                <w:lang w:val="en-US" w:eastAsia="zh-CN"/>
              </w:rPr>
              <w:t xml:space="preserve">45</w:t>
            </w:r>
            <w:r/>
          </w:p>
        </w:tc>
        <w:tc>
          <w:tcPr>
            <w:tcW w:w="7536" w:type="dxa"/>
            <w:vAlign w:val="center"/>
            <w:textDirection w:val="lrTb"/>
            <w:noWrap w:val="false"/>
          </w:tcPr>
          <w:p>
            <w:pPr>
              <w:numPr>
                <w:ilvl w:val="0"/>
                <w:numId w:val="0"/>
              </w:numPr>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1.业务主管（5分）</w:t>
            </w:r>
            <w:r/>
          </w:p>
          <w:p>
            <w:pPr>
              <w:numPr>
                <w:ilvl w:val="0"/>
                <w:numId w:val="0"/>
              </w:numPr>
              <w:jc w:val="left"/>
              <w:spacing w:line="280" w:lineRule="exact"/>
              <w:widowControl w:val="off"/>
              <w:rPr>
                <w:rFonts w:hint="eastAsia" w:ascii="仿宋" w:hAnsi="仿宋" w:eastAsia="仿宋" w:cs="仿宋"/>
                <w:b/>
                <w:bCs/>
                <w:sz w:val="18"/>
                <w:szCs w:val="18"/>
                <w:highlight w:val="none"/>
                <w:lang w:val="en-US" w:eastAsia="zh-CN"/>
              </w:rPr>
            </w:pPr>
            <w:r>
              <w:rPr>
                <w:rFonts w:hint="eastAsia" w:ascii="仿宋" w:hAnsi="仿宋" w:eastAsia="仿宋" w:cs="仿宋"/>
                <w:color w:val="auto"/>
                <w:sz w:val="18"/>
                <w:szCs w:val="18"/>
                <w:highlight w:val="none"/>
                <w:lang w:val="en-US" w:eastAsia="zh-CN" w:bidi="ar-SA"/>
              </w:rPr>
              <w:t xml:space="preserve">（1）业务主管具有教育、医疗、康复、心理等相关专业大专以上学历。有 3 年以上儿童康复训练的服务经验。（提供学历证书及3 年以上康复训练业绩证明材料，缺一不可，否则不得分），本项最高得5分。</w:t>
            </w:r>
            <w:r/>
          </w:p>
          <w:p>
            <w:pPr>
              <w:numPr>
                <w:ilvl w:val="0"/>
                <w:numId w:val="0"/>
              </w:numPr>
              <w:ind w:left="0" w:firstLine="0"/>
              <w:jc w:val="left"/>
              <w:spacing w:line="280" w:lineRule="exact"/>
              <w:widowControl w:val="off"/>
              <w:rPr>
                <w:rFonts w:hint="eastAsia" w:ascii="仿宋" w:hAnsi="仿宋" w:eastAsia="仿宋" w:cs="仿宋"/>
                <w:sz w:val="18"/>
                <w:szCs w:val="18"/>
                <w:highlight w:val="none"/>
                <w:lang w:val="en-US" w:eastAsia="zh-CN" w:bidi="ar-SA"/>
              </w:rPr>
            </w:pPr>
            <w:r>
              <w:rPr>
                <w:rFonts w:hint="eastAsia" w:ascii="仿宋" w:hAnsi="仿宋" w:eastAsia="仿宋" w:cs="仿宋"/>
                <w:sz w:val="18"/>
                <w:szCs w:val="18"/>
                <w:highlight w:val="none"/>
                <w:lang w:val="en-US" w:eastAsia="zh-CN" w:bidi="ar-SA"/>
              </w:rPr>
              <w:t xml:space="preserve">2.</w:t>
            </w:r>
            <w:r>
              <w:rPr>
                <w:rFonts w:hint="eastAsia" w:ascii="仿宋" w:hAnsi="仿宋" w:eastAsia="仿宋" w:cs="仿宋"/>
                <w:color w:val="auto"/>
                <w:sz w:val="18"/>
                <w:szCs w:val="18"/>
                <w:highlight w:val="none"/>
                <w:lang w:val="en-US" w:eastAsia="zh-CN" w:bidi="ar-SA"/>
              </w:rPr>
              <w:t xml:space="preserve">项目组成员（40分）</w:t>
            </w:r>
            <w:r/>
          </w:p>
          <w:p>
            <w:pPr>
              <w:numPr>
                <w:ilvl w:val="0"/>
                <w:numId w:val="0"/>
              </w:numPr>
              <w:ind w:left="0" w:firstLine="0"/>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①康复治疗师（行为分析师、言语治疗师、作业治疗师），每提供一位得2分，本项最高14分；</w:t>
            </w:r>
            <w:r/>
          </w:p>
          <w:p>
            <w:pPr>
              <w:numPr>
                <w:ilvl w:val="0"/>
                <w:numId w:val="0"/>
              </w:numPr>
              <w:ind w:left="0" w:firstLine="0"/>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②康复教师，每提供一位得2分，本项最高24分。</w:t>
            </w:r>
            <w:r/>
          </w:p>
          <w:p>
            <w:pPr>
              <w:numPr>
                <w:ilvl w:val="0"/>
                <w:numId w:val="0"/>
              </w:numPr>
              <w:ind w:left="0" w:firstLine="0"/>
              <w:jc w:val="left"/>
              <w:spacing w:line="280" w:lineRule="exact"/>
              <w:widowControl w:val="off"/>
              <w:rPr>
                <w:rFonts w:hint="eastAsia" w:ascii="仿宋" w:hAnsi="仿宋" w:eastAsia="仿宋" w:cs="仿宋"/>
                <w:color w:val="auto"/>
                <w:sz w:val="18"/>
                <w:szCs w:val="18"/>
                <w:highlight w:val="none"/>
                <w:lang w:val="en-US" w:eastAsia="zh-CN" w:bidi="ar-SA"/>
              </w:rPr>
            </w:pPr>
            <w:r>
              <w:rPr>
                <w:rFonts w:hint="default" w:ascii="Calibri" w:hAnsi="Calibri" w:eastAsia="仿宋" w:cs="Calibri"/>
                <w:color w:val="auto"/>
                <w:sz w:val="18"/>
                <w:szCs w:val="18"/>
                <w:highlight w:val="none"/>
                <w:lang w:val="en-US" w:eastAsia="zh-CN" w:bidi="ar-SA"/>
              </w:rPr>
              <w:t xml:space="preserve">③保育员、保健医生</w:t>
            </w:r>
            <w:r>
              <w:rPr>
                <w:rFonts w:hint="eastAsia" w:ascii="仿宋" w:hAnsi="仿宋" w:eastAsia="仿宋" w:cs="仿宋"/>
                <w:color w:val="auto"/>
                <w:sz w:val="18"/>
                <w:szCs w:val="18"/>
                <w:highlight w:val="none"/>
                <w:lang w:val="en-US" w:eastAsia="zh-CN" w:bidi="ar-SA"/>
              </w:rPr>
              <w:t xml:space="preserve">，每提供一位得1分，本项最高2分。</w:t>
            </w:r>
            <w:r/>
          </w:p>
          <w:p>
            <w:pPr>
              <w:numPr>
                <w:ilvl w:val="0"/>
                <w:numId w:val="0"/>
              </w:numPr>
              <w:ind w:left="0" w:firstLine="0"/>
              <w:jc w:val="left"/>
              <w:spacing w:line="280" w:lineRule="exact"/>
              <w:widowControl w:val="off"/>
              <w:rPr>
                <w:rFonts w:hint="eastAsia" w:ascii="仿宋" w:hAnsi="仿宋" w:eastAsia="仿宋" w:cs="仿宋"/>
                <w:color w:val="auto"/>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（1、康复治疗师具有康复治疗专业大专以上学历。取得资格证或经过相关业务培训；2、教师取得资格证、具有学前教育、特殊教育等相关专业大专以上学历。应全部接受过孤独症康复教育的岗前培训）</w:t>
            </w:r>
            <w:r/>
          </w:p>
          <w:p>
            <w:pPr>
              <w:numPr>
                <w:ilvl w:val="0"/>
                <w:numId w:val="0"/>
              </w:numPr>
              <w:jc w:val="left"/>
              <w:spacing w:line="280" w:lineRule="exact"/>
              <w:widowControl w:val="off"/>
              <w:rPr>
                <w:rFonts w:hint="eastAsia" w:ascii="仿宋" w:hAnsi="仿宋" w:eastAsia="仿宋" w:cs="仿宋"/>
                <w:sz w:val="18"/>
                <w:szCs w:val="18"/>
                <w:highlight w:val="none"/>
                <w:lang w:val="en-US" w:eastAsia="zh-CN" w:bidi="ar-SA"/>
              </w:rPr>
            </w:pPr>
            <w:r>
              <w:rPr>
                <w:rFonts w:hint="eastAsia" w:ascii="仿宋" w:hAnsi="仿宋" w:eastAsia="仿宋" w:cs="仿宋"/>
                <w:color w:val="auto"/>
                <w:sz w:val="18"/>
                <w:szCs w:val="18"/>
                <w:highlight w:val="none"/>
                <w:lang w:val="en-US" w:eastAsia="zh-CN" w:bidi="ar-SA"/>
              </w:rPr>
              <w:t xml:space="preserve">注：1.上述人员需提供相关学历证书、资格证书等证明材料扫描件及2026年1月1日以来任意一个月份投标人为其缴纳社保的证明（如退休人员提供退休证明或聘用合同）</w:t>
            </w:r>
            <w:r>
              <w:rPr>
                <w:rFonts w:hint="eastAsia" w:ascii="仿宋" w:hAnsi="仿宋" w:eastAsia="仿宋" w:cs="仿宋"/>
                <w:i w:val="0"/>
                <w:iCs/>
                <w:color w:val="000000"/>
                <w:sz w:val="18"/>
                <w:szCs w:val="18"/>
                <w:highlight w:val="none"/>
                <w:u w:val="none"/>
                <w:lang w:val="en-US" w:eastAsia="zh-CN"/>
              </w:rPr>
              <w:t xml:space="preserve">，否则不得分。2.以上岗位人员不得重复。</w:t>
            </w:r>
            <w:r/>
          </w:p>
        </w:tc>
      </w:tr>
      <w:tr>
        <w:trPr>
          <w:jc w:val="center"/>
          <w:trHeight w:val="746"/>
        </w:trPr>
        <w:tc>
          <w:tcPr>
            <w:tcW w:w="616" w:type="dxa"/>
            <w:vAlign w:val="center"/>
            <w:vMerge w:val="continue"/>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647" w:type="dxa"/>
            <w:vAlign w:val="center"/>
            <w:vMerge w:val="continue"/>
            <w:textDirection w:val="lrTb"/>
            <w:noWrap w:val="false"/>
          </w:tcPr>
          <w:p>
            <w:pPr>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tc>
        <w:tc>
          <w:tcPr>
            <w:tcW w:w="863" w:type="dxa"/>
            <w:vAlign w:val="center"/>
            <w:textDirection w:val="lrTb"/>
            <w:noWrap w:val="false"/>
          </w:tcPr>
          <w:p>
            <w:pPr>
              <w:jc w:val="center"/>
              <w:spacing w:line="38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业绩</w:t>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tcW w:w="775" w:type="dxa"/>
            <w:vAlign w:val="center"/>
            <w:textDirection w:val="lrTb"/>
            <w:noWrap w:val="false"/>
          </w:tcPr>
          <w:p>
            <w:pPr>
              <w:jc w:val="center"/>
              <w:spacing w:line="380" w:lineRule="exac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10</w:t>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p>
            <w:pPr>
              <w:jc w:val="center"/>
              <w:widowControl/>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shd w:val="clear" w:color="auto" w:fill="auto"/>
            <w:tcW w:w="7536" w:type="dxa"/>
            <w:vAlign w:val="top"/>
            <w:textDirection w:val="lrTb"/>
            <w:noWrap w:val="false"/>
          </w:tcPr>
          <w:p>
            <w:pPr>
              <w:numPr>
                <w:ilvl w:val="-1"/>
                <w:numId w:val="0"/>
              </w:numPr>
              <w:jc w:val="left"/>
              <w:spacing w:line="240" w:lineRule="auto"/>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rPr>
              <w:t xml:space="preserve">20</w:t>
            </w:r>
            <w:r>
              <w:rPr>
                <w:rFonts w:hint="eastAsia" w:ascii="仿宋" w:hAnsi="仿宋" w:eastAsia="仿宋" w:cs="仿宋"/>
                <w:sz w:val="18"/>
                <w:szCs w:val="18"/>
                <w:highlight w:val="none"/>
                <w:lang w:val="en-US" w:eastAsia="zh-CN"/>
              </w:rPr>
              <w:t xml:space="preserve">20</w:t>
            </w:r>
            <w:r>
              <w:rPr>
                <w:rFonts w:hint="eastAsia" w:ascii="仿宋" w:hAnsi="仿宋" w:eastAsia="仿宋" w:cs="仿宋"/>
                <w:sz w:val="18"/>
                <w:szCs w:val="18"/>
                <w:highlight w:val="none"/>
              </w:rPr>
              <w:t xml:space="preserve">年</w:t>
            </w:r>
            <w:r>
              <w:rPr>
                <w:rFonts w:hint="eastAsia" w:ascii="仿宋" w:hAnsi="仿宋" w:eastAsia="仿宋" w:cs="仿宋"/>
                <w:sz w:val="18"/>
                <w:szCs w:val="18"/>
                <w:highlight w:val="none"/>
                <w:lang w:val="en-US" w:eastAsia="zh-CN"/>
              </w:rPr>
              <w:t xml:space="preserve">1</w:t>
            </w:r>
            <w:r>
              <w:rPr>
                <w:rFonts w:hint="eastAsia" w:ascii="仿宋" w:hAnsi="仿宋" w:eastAsia="仿宋" w:cs="仿宋"/>
                <w:sz w:val="18"/>
                <w:szCs w:val="18"/>
                <w:highlight w:val="none"/>
              </w:rPr>
              <w:t xml:space="preserve">月1日以</w:t>
            </w:r>
            <w:r>
              <w:rPr>
                <w:rFonts w:hint="eastAsia" w:ascii="仿宋" w:hAnsi="仿宋" w:eastAsia="仿宋" w:cs="仿宋"/>
                <w:sz w:val="18"/>
                <w:szCs w:val="18"/>
                <w:highlight w:val="none"/>
                <w:lang w:val="en-US" w:eastAsia="zh-CN"/>
              </w:rPr>
              <w:t xml:space="preserve">来</w:t>
            </w:r>
            <w:r>
              <w:rPr>
                <w:rFonts w:hint="eastAsia" w:ascii="仿宋" w:hAnsi="仿宋" w:eastAsia="仿宋" w:cs="仿宋"/>
                <w:sz w:val="18"/>
                <w:szCs w:val="18"/>
                <w:highlight w:val="none"/>
                <w:lang w:eastAsia="zh-CN"/>
              </w:rPr>
              <w:t xml:space="preserve">（</w:t>
            </w:r>
            <w:r>
              <w:rPr>
                <w:rFonts w:hint="eastAsia" w:ascii="仿宋" w:hAnsi="仿宋" w:eastAsia="仿宋" w:cs="仿宋"/>
                <w:sz w:val="18"/>
                <w:szCs w:val="18"/>
                <w:highlight w:val="none"/>
                <w:lang w:val="en-US" w:eastAsia="zh-CN"/>
              </w:rPr>
              <w:t xml:space="preserve">以签订合同时间为准</w:t>
            </w:r>
            <w:r>
              <w:rPr>
                <w:rFonts w:hint="eastAsia" w:ascii="仿宋" w:hAnsi="仿宋" w:eastAsia="仿宋" w:cs="仿宋"/>
                <w:sz w:val="18"/>
                <w:szCs w:val="18"/>
                <w:highlight w:val="none"/>
                <w:lang w:eastAsia="zh-CN"/>
              </w:rPr>
              <w:t xml:space="preserve">），</w:t>
            </w:r>
            <w:r>
              <w:rPr>
                <w:rFonts w:hint="eastAsia" w:ascii="仿宋" w:hAnsi="仿宋" w:eastAsia="仿宋" w:cs="仿宋"/>
                <w:sz w:val="18"/>
                <w:szCs w:val="18"/>
                <w:highlight w:val="none"/>
                <w:lang w:val="en-US" w:eastAsia="zh-CN"/>
              </w:rPr>
              <w:t xml:space="preserve">投标人承接过与本采购包类似的合同业绩的，</w:t>
            </w:r>
            <w:r>
              <w:rPr>
                <w:rFonts w:hint="eastAsia" w:ascii="仿宋" w:hAnsi="仿宋" w:eastAsia="仿宋" w:cs="仿宋"/>
                <w:color w:val="auto"/>
                <w:spacing w:val="9"/>
                <w:sz w:val="18"/>
                <w:szCs w:val="18"/>
                <w:highlight w:val="none"/>
              </w:rPr>
              <w:t xml:space="preserve">每</w:t>
            </w:r>
            <w:r>
              <w:rPr>
                <w:rFonts w:hint="eastAsia" w:ascii="仿宋" w:hAnsi="仿宋" w:eastAsia="仿宋" w:cs="仿宋"/>
                <w:color w:val="auto"/>
                <w:spacing w:val="9"/>
                <w:sz w:val="18"/>
                <w:szCs w:val="18"/>
                <w:highlight w:val="none"/>
                <w:lang w:eastAsia="zh-CN"/>
              </w:rPr>
              <w:t xml:space="preserve">提供</w:t>
            </w:r>
            <w:r>
              <w:rPr>
                <w:rFonts w:hint="eastAsia" w:ascii="仿宋" w:hAnsi="仿宋" w:eastAsia="仿宋" w:cs="仿宋"/>
                <w:color w:val="auto"/>
                <w:spacing w:val="9"/>
                <w:sz w:val="18"/>
                <w:szCs w:val="18"/>
                <w:highlight w:val="none"/>
              </w:rPr>
              <w:t xml:space="preserve">一个得</w:t>
            </w:r>
            <w:r>
              <w:rPr>
                <w:rFonts w:hint="eastAsia" w:ascii="仿宋" w:hAnsi="仿宋" w:eastAsia="仿宋" w:cs="仿宋"/>
                <w:color w:val="auto"/>
                <w:spacing w:val="9"/>
                <w:sz w:val="18"/>
                <w:szCs w:val="18"/>
                <w:highlight w:val="none"/>
                <w:lang w:val="en-US" w:eastAsia="zh-CN"/>
              </w:rPr>
              <w:t xml:space="preserve">5</w:t>
            </w:r>
            <w:r>
              <w:rPr>
                <w:rFonts w:hint="eastAsia" w:ascii="仿宋" w:hAnsi="仿宋" w:eastAsia="仿宋" w:cs="仿宋"/>
                <w:color w:val="auto"/>
                <w:spacing w:val="9"/>
                <w:sz w:val="18"/>
                <w:szCs w:val="18"/>
                <w:highlight w:val="none"/>
              </w:rPr>
              <w:t xml:space="preserve">分，本项最高得</w:t>
            </w:r>
            <w:r>
              <w:rPr>
                <w:rFonts w:hint="eastAsia" w:ascii="仿宋" w:hAnsi="仿宋" w:eastAsia="仿宋" w:cs="仿宋"/>
                <w:color w:val="auto"/>
                <w:spacing w:val="9"/>
                <w:sz w:val="18"/>
                <w:szCs w:val="18"/>
                <w:highlight w:val="none"/>
                <w:lang w:val="en-US" w:eastAsia="zh-CN"/>
              </w:rPr>
              <w:t xml:space="preserve">10</w:t>
            </w:r>
            <w:r>
              <w:rPr>
                <w:rFonts w:hint="eastAsia" w:ascii="仿宋" w:hAnsi="仿宋" w:eastAsia="仿宋" w:cs="仿宋"/>
                <w:color w:val="auto"/>
                <w:spacing w:val="9"/>
                <w:sz w:val="18"/>
                <w:szCs w:val="18"/>
                <w:highlight w:val="none"/>
              </w:rPr>
              <w:t xml:space="preserve">分</w:t>
            </w:r>
            <w:r>
              <w:rPr>
                <w:rFonts w:hint="eastAsia" w:ascii="仿宋" w:hAnsi="仿宋" w:eastAsia="仿宋" w:cs="仿宋"/>
                <w:color w:val="auto"/>
                <w:spacing w:val="9"/>
                <w:sz w:val="18"/>
                <w:szCs w:val="18"/>
                <w:highlight w:val="none"/>
                <w:lang w:eastAsia="zh-CN"/>
              </w:rPr>
              <w:t xml:space="preserve">。</w:t>
            </w:r>
            <w:r/>
          </w:p>
          <w:p>
            <w:pPr>
              <w:jc w:val="left"/>
              <w:widowControl/>
              <w:rPr>
                <w:rFonts w:hint="eastAsia" w:ascii="仿宋" w:hAnsi="仿宋" w:eastAsia="仿宋" w:cs="仿宋"/>
                <w:sz w:val="18"/>
                <w:szCs w:val="18"/>
                <w:highlight w:val="none"/>
                <w:lang w:val="en-US" w:eastAsia="zh-CN" w:bidi="ar-SA"/>
              </w:rPr>
            </w:pPr>
            <w:r>
              <w:rPr>
                <w:rFonts w:hint="eastAsia" w:ascii="仿宋" w:hAnsi="仿宋" w:eastAsia="仿宋" w:cs="仿宋"/>
                <w:sz w:val="18"/>
                <w:szCs w:val="18"/>
                <w:highlight w:val="none"/>
                <w:lang w:val="en-US" w:eastAsia="zh-CN"/>
              </w:rPr>
              <w:t xml:space="preserve">注：需提供合同原件扫描件并加盖公章，</w:t>
            </w:r>
            <w:r>
              <w:rPr>
                <w:rFonts w:hint="eastAsia" w:ascii="仿宋" w:hAnsi="仿宋" w:eastAsia="仿宋" w:cs="仿宋"/>
                <w:color w:val="000000"/>
                <w:sz w:val="18"/>
                <w:szCs w:val="18"/>
                <w:highlight w:val="none"/>
              </w:rPr>
              <w:t xml:space="preserve">未提供或</w:t>
            </w:r>
            <w:r>
              <w:rPr>
                <w:rFonts w:hint="eastAsia" w:ascii="仿宋" w:hAnsi="仿宋" w:eastAsia="仿宋" w:cs="仿宋"/>
                <w:color w:val="000000"/>
                <w:sz w:val="18"/>
                <w:szCs w:val="18"/>
                <w:highlight w:val="none"/>
                <w:lang w:val="en-US" w:eastAsia="zh-CN"/>
              </w:rPr>
              <w:t xml:space="preserve">未按要求提供均</w:t>
            </w:r>
            <w:r>
              <w:rPr>
                <w:rFonts w:hint="eastAsia" w:ascii="仿宋" w:hAnsi="仿宋" w:eastAsia="仿宋" w:cs="仿宋"/>
                <w:color w:val="000000"/>
                <w:sz w:val="18"/>
                <w:szCs w:val="18"/>
                <w:highlight w:val="none"/>
              </w:rPr>
              <w:t xml:space="preserve">不得分。</w:t>
            </w:r>
            <w:r/>
          </w:p>
        </w:tc>
      </w:tr>
    </w:tbl>
    <w:p>
      <w:pPr>
        <w:ind w:firstLine="0"/>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632"/>
        <w:rPr>
          <w:rFonts w:hint="eastAsia" w:ascii="黑体" w:hAnsi="黑体" w:eastAsia="黑体"/>
          <w:b w:val="0"/>
          <w:highlight w:val="none"/>
        </w:rPr>
      </w:pPr>
      <w:r>
        <w:rPr>
          <w:rFonts w:hint="eastAsia" w:ascii="黑体" w:hAnsi="黑体" w:eastAsia="黑体"/>
          <w:b w:val="0"/>
          <w:highlight w:val="none"/>
        </w:rPr>
      </w:r>
      <w:r/>
    </w:p>
    <w:p>
      <w:pPr>
        <w:ind w:firstLine="560"/>
        <w:jc w:val="center"/>
        <w:keepLines w:val="0"/>
        <w:keepNext w:val="0"/>
        <w:pageBreakBefore w:val="0"/>
        <w:spacing w:line="520" w:lineRule="exact"/>
        <w:widowControl w:val="off"/>
        <w:rPr>
          <w:rFonts w:hint="eastAsia" w:ascii="黑体" w:hAnsi="黑体" w:eastAsia="黑体" w:cs="Times New Roman"/>
          <w:b w:val="0"/>
          <w:bCs/>
          <w:sz w:val="44"/>
          <w:szCs w:val="44"/>
          <w:highlight w:val="none"/>
          <w:lang w:val="en-US" w:eastAsia="zh-CN" w:bidi="ar-SA"/>
        </w:rPr>
      </w:pPr>
      <w:r>
        <w:rPr>
          <w:rFonts w:hint="eastAsia" w:ascii="黑体" w:hAnsi="黑体" w:eastAsia="黑体" w:cs="Times New Roman"/>
          <w:b w:val="0"/>
          <w:bCs/>
          <w:sz w:val="44"/>
          <w:szCs w:val="44"/>
          <w:highlight w:val="none"/>
          <w:lang w:val="en-US" w:eastAsia="zh-CN" w:bidi="ar-SA"/>
        </w:rPr>
        <w:t xml:space="preserve">第六章  投标文件格式</w:t>
      </w:r>
      <w:bookmarkEnd w:id="8"/>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numPr>
          <w:ilvl w:val="-1"/>
          <w:numId w:val="0"/>
        </w:numPr>
        <w:jc w:val="left"/>
        <w:keepLines/>
        <w:keepNext/>
        <w:pageBreakBefore w:val="0"/>
        <w:spacing w:before="360" w:after="200" w:line="360" w:lineRule="auto"/>
        <w:widowControl/>
        <w:rPr>
          <w:rFonts w:hint="eastAsia" w:ascii="Arial" w:hAnsi="Arial" w:eastAsia="宋体" w:cs="Arial"/>
          <w:i w:val="0"/>
          <w:iCs/>
          <w:sz w:val="36"/>
          <w:szCs w:val="22"/>
          <w:highlight w:val="none"/>
          <w:u w:val="none"/>
        </w:rPr>
        <w:outlineLvl w:val="1"/>
      </w:pPr>
      <w:r>
        <w:rPr>
          <w:rFonts w:hint="eastAsia" w:ascii="Arial" w:hAnsi="Arial" w:eastAsia="宋体" w:cs="Arial"/>
          <w:i w:val="0"/>
          <w:iCs/>
          <w:sz w:val="36"/>
          <w:szCs w:val="22"/>
          <w:highlight w:val="none"/>
          <w:u w:val="none"/>
        </w:rPr>
        <w:t xml:space="preserve">一、</w:t>
      </w:r>
      <w:r>
        <w:rPr>
          <w:rFonts w:hint="eastAsia" w:ascii="Arial" w:hAnsi="Arial" w:eastAsia="宋体" w:cs="Arial"/>
          <w:bCs w:val="0"/>
          <w:i w:val="0"/>
          <w:iCs/>
          <w:sz w:val="36"/>
          <w:szCs w:val="22"/>
          <w:highlight w:val="none"/>
          <w:u w:val="none"/>
        </w:rPr>
        <w:t xml:space="preserve">投标函</w:t>
      </w:r>
      <w:r/>
    </w:p>
    <w:p>
      <w:pPr>
        <w:jc w:val="left"/>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致：</w:t>
      </w:r>
      <w:r>
        <w:rPr>
          <w:rFonts w:hint="eastAsia" w:ascii="仿宋" w:hAnsi="仿宋" w:eastAsia="仿宋" w:cs="仿宋"/>
          <w:i w:val="0"/>
          <w:iCs/>
          <w:sz w:val="24"/>
          <w:szCs w:val="24"/>
          <w:highlight w:val="none"/>
          <w:u w:val="none"/>
          <w:lang w:eastAsia="zh-CN"/>
        </w:rPr>
        <w:t xml:space="preserve">灌南县残疾人联合会</w:t>
      </w:r>
      <w:r>
        <w:rPr>
          <w:rFonts w:hint="eastAsia" w:ascii="仿宋" w:hAnsi="仿宋" w:eastAsia="仿宋" w:cs="仿宋"/>
          <w:i w:val="0"/>
          <w:iCs/>
          <w:sz w:val="24"/>
          <w:szCs w:val="24"/>
          <w:highlight w:val="none"/>
          <w:u w:val="none"/>
          <w:lang w:val="en-US" w:eastAsia="zh-CN"/>
        </w:rPr>
        <w:t xml:space="preserve"> </w:t>
      </w:r>
      <w:r>
        <w:rPr>
          <w:rFonts w:hint="eastAsia" w:ascii="仿宋" w:hAnsi="仿宋" w:eastAsia="仿宋" w:cs="仿宋"/>
          <w:color w:val="000000"/>
          <w:sz w:val="24"/>
          <w:szCs w:val="24"/>
          <w:highlight w:val="none"/>
          <w:lang w:val="en-US" w:eastAsia="zh-CN"/>
        </w:rPr>
        <w:t xml:space="preserve"> </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根据贵方标段</w:t>
      </w:r>
      <w:r>
        <w:rPr>
          <w:rFonts w:hint="eastAsia" w:ascii="仿宋" w:hAnsi="仿宋" w:eastAsia="仿宋" w:cs="仿宋"/>
          <w:sz w:val="24"/>
          <w:szCs w:val="24"/>
          <w:highlight w:val="none"/>
          <w:u w:val="single"/>
          <w:lang w:val="en-US" w:eastAsia="zh-CN"/>
        </w:rPr>
        <w:t xml:space="preserve">           项</w:t>
      </w:r>
      <w:r>
        <w:rPr>
          <w:rFonts w:hint="eastAsia" w:ascii="仿宋" w:hAnsi="仿宋" w:eastAsia="仿宋" w:cs="仿宋"/>
          <w:sz w:val="24"/>
          <w:szCs w:val="24"/>
          <w:highlight w:val="none"/>
          <w:u w:val="single"/>
        </w:rPr>
        <w:t xml:space="preserve">目</w:t>
      </w:r>
      <w:r>
        <w:rPr>
          <w:rFonts w:hint="eastAsia" w:ascii="仿宋" w:hAnsi="仿宋" w:eastAsia="仿宋" w:cs="仿宋"/>
          <w:sz w:val="24"/>
          <w:szCs w:val="24"/>
          <w:highlight w:val="none"/>
        </w:rPr>
        <w:t xml:space="preserve">（标段编号：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）采购文件，正式授权下述签字人全权代表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（投标人名称）</w:t>
      </w:r>
      <w:r>
        <w:rPr>
          <w:rFonts w:hint="eastAsia" w:ascii="仿宋" w:hAnsi="仿宋" w:eastAsia="仿宋" w:cs="仿宋"/>
          <w:sz w:val="24"/>
          <w:szCs w:val="24"/>
          <w:highlight w:val="none"/>
        </w:rPr>
        <w:t xml:space="preserve">参加贵方组织的采购活动，按照采购文件要求提交响应文件。</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据此函，签字人兹宣布同意如下：</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1.按采购文件项目需求提交响应报价，报价、</w:t>
      </w:r>
      <w:r>
        <w:rPr>
          <w:rFonts w:hint="eastAsia" w:ascii="仿宋" w:hAnsi="仿宋" w:eastAsia="仿宋" w:cs="仿宋"/>
          <w:sz w:val="24"/>
          <w:szCs w:val="24"/>
          <w:highlight w:val="none"/>
          <w:lang w:eastAsia="zh-CN"/>
        </w:rPr>
        <w:t xml:space="preserve">服务</w:t>
      </w:r>
      <w:r>
        <w:rPr>
          <w:rFonts w:hint="eastAsia" w:ascii="仿宋" w:hAnsi="仿宋" w:eastAsia="仿宋" w:cs="仿宋"/>
          <w:sz w:val="24"/>
          <w:szCs w:val="24"/>
          <w:highlight w:val="none"/>
        </w:rPr>
        <w:t xml:space="preserve">期等详见开标一览表。</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2.我方同意在本标段采购文件中规定的响应文件递交截止之日起60天内遵守本响应文件中的承诺且在此期限期满之前均具有约束力。</w:t>
      </w:r>
      <w:r/>
    </w:p>
    <w:p>
      <w:pPr>
        <w:ind w:left="559"/>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3.我方承诺已经具备《中华人民共和国政府采购法》中规定的参加政府采购活动的供应商应当具备的条件：</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(1)具有独立承担民事责任的能力；</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(2)具有良好的商业信誉和健全的财务会计制度；</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(3)具有履行合同所必需的设备和专业技术能力；</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(4)有依法缴纳税收和社会保障资金的良好记录；</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(5)参加此项采购活动前三年内，在经营活动中没有重大违法记录。</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4.我方根据采购文件的规定，承担完成合同的责任和义务。</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5.我方已详细审核采购文件，我方知道必须放弃提出含糊不清或误解问题的权利。</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6.如果在响应文件有效期内撤回或者有其他违约行为，我方的保证金可被贵方全部或部分没收。</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7.同意应贵方要求提供与本次采购活动有关的任何数据或资料。</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8.我方完全理解，最低报价不是中标（成交）的唯一条件。</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9.若贵方需要，我方愿意提供我方作出的一切承诺的证明材料。</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(1)提供虚假材料谋取中标、成交的；</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(2)采取不正当手段诋毁、排挤其他供应商的；</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(3)与采购人、其他供应商或者采购代理机构恶意串通的；</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(4)向采购人、采购代理机构行贿或者提供其他不正当利益的；</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(5)在招标采购过程中与采购人进行协商谈判的；</w:t>
      </w:r>
      <w:r/>
    </w:p>
    <w:p>
      <w:pPr>
        <w:ind w:firstLine="5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(6)拒绝有关部门监督检查或提供虚假情况的。</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投标人：（盖单位公章）</w:t>
      </w:r>
      <w:r/>
    </w:p>
    <w:p>
      <w:pPr>
        <w:ind w:firstLine="2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单位地址：</w:t>
      </w:r>
      <w:r/>
    </w:p>
    <w:p>
      <w:pPr>
        <w:ind w:firstLine="2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法定代表人或其委托代理人：（签字或盖章）</w:t>
      </w:r>
      <w:r/>
    </w:p>
    <w:p>
      <w:pPr>
        <w:ind w:firstLine="2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邮政编码：</w:t>
      </w:r>
      <w:r/>
    </w:p>
    <w:p>
      <w:pPr>
        <w:ind w:firstLine="2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电话：</w:t>
      </w:r>
      <w:r/>
    </w:p>
    <w:p>
      <w:pPr>
        <w:ind w:firstLine="2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传真：</w:t>
      </w:r>
      <w:r/>
    </w:p>
    <w:p>
      <w:pPr>
        <w:ind w:firstLine="2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日期：年  月  日</w:t>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17"/>
        <w:rPr>
          <w:rFonts w:hint="eastAsia" w:ascii="宋体" w:hAnsiTheme="minorHAnsi" w:eastAsiaTheme="minorEastAsia" w:cstheme="minorBidi"/>
          <w:sz w:val="28"/>
          <w:szCs w:val="20"/>
          <w:highlight w:val="none"/>
        </w:rPr>
      </w:pPr>
      <w:r>
        <w:rPr>
          <w:rFonts w:hint="eastAsia" w:ascii="宋体" w:hAnsiTheme="minorHAnsi" w:eastAsiaTheme="minorEastAsia" w:cstheme="minorBidi"/>
          <w:sz w:val="28"/>
          <w:szCs w:val="20"/>
          <w:highlight w:val="none"/>
        </w:rPr>
      </w:r>
      <w:r/>
    </w:p>
    <w:p>
      <w:pPr>
        <w:jc w:val="left"/>
        <w:keepLines/>
        <w:keepNext/>
        <w:spacing w:before="360" w:after="200" w:line="360" w:lineRule="auto"/>
        <w:rPr>
          <w:rFonts w:ascii="Arial" w:hAnsi="Arial" w:eastAsia="宋体" w:cs="Arial"/>
          <w:i w:val="0"/>
          <w:iCs/>
          <w:sz w:val="36"/>
          <w:highlight w:val="none"/>
          <w:u w:val="none"/>
        </w:rPr>
        <w:outlineLvl w:val="1"/>
      </w:pPr>
      <w:r>
        <w:rPr>
          <w:rFonts w:hint="eastAsia" w:ascii="Arial" w:hAnsi="Arial" w:eastAsia="宋体" w:cs="Arial"/>
          <w:i w:val="0"/>
          <w:iCs/>
          <w:sz w:val="36"/>
          <w:highlight w:val="none"/>
          <w:u w:val="none"/>
          <w:lang w:eastAsia="zh-CN"/>
        </w:rPr>
        <w:t xml:space="preserve">二、</w:t>
      </w:r>
      <w:r>
        <w:rPr>
          <w:rFonts w:hint="eastAsia" w:ascii="Arial" w:hAnsi="Arial" w:eastAsia="宋体" w:cs="Arial"/>
          <w:i w:val="0"/>
          <w:iCs/>
          <w:sz w:val="36"/>
          <w:highlight w:val="none"/>
          <w:u w:val="none"/>
        </w:rPr>
        <w:t xml:space="preserve">开标一览表</w:t>
      </w:r>
      <w:r/>
    </w:p>
    <w:p>
      <w:pPr>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灌南县2027</w:t>
      </w:r>
      <w:r>
        <w:rPr>
          <w:rFonts w:hint="eastAsia" w:ascii="仿宋" w:hAnsi="仿宋" w:eastAsia="仿宋" w:cs="仿宋"/>
          <w:color w:val="000000"/>
          <w:sz w:val="24"/>
          <w:szCs w:val="24"/>
          <w:highlight w:val="none"/>
          <w:lang w:val="en-US" w:eastAsia="zh-CN"/>
        </w:rPr>
        <w:t xml:space="preserve">-2029</w:t>
      </w:r>
      <w:r>
        <w:rPr>
          <w:rFonts w:hint="eastAsia" w:ascii="仿宋" w:hAnsi="仿宋" w:eastAsia="仿宋" w:cs="仿宋"/>
          <w:color w:val="000000"/>
          <w:sz w:val="24"/>
          <w:szCs w:val="24"/>
          <w:highlight w:val="none"/>
          <w:lang w:eastAsia="zh-CN"/>
        </w:rPr>
        <w:t xml:space="preserve">年度0-16周岁残疾儿童基本康复服务（</w:t>
      </w:r>
      <w:r>
        <w:rPr>
          <w:rFonts w:hint="eastAsia" w:ascii="仿宋" w:hAnsi="仿宋" w:eastAsia="仿宋" w:cs="仿宋"/>
          <w:color w:val="000000"/>
          <w:sz w:val="24"/>
          <w:szCs w:val="24"/>
          <w:highlight w:val="none"/>
          <w:lang w:val="en-US" w:bidi="zh-CN"/>
        </w:rPr>
        <w:t xml:space="preserve">采购包X</w:t>
      </w:r>
      <w:r>
        <w:rPr>
          <w:rFonts w:hint="eastAsia" w:ascii="仿宋" w:hAnsi="仿宋" w:eastAsia="仿宋" w:cs="仿宋"/>
          <w:color w:val="000000"/>
          <w:sz w:val="24"/>
          <w:szCs w:val="24"/>
          <w:highlight w:val="none"/>
          <w:lang w:eastAsia="zh-CN"/>
        </w:rPr>
        <w:t xml:space="preserve">）</w:t>
      </w:r>
      <w:r/>
    </w:p>
    <w:p>
      <w:pPr>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：JSZC-320724-FXHL-G2026-0014</w:t>
      </w:r>
      <w:r/>
    </w:p>
    <w:p>
      <w:pPr>
        <w:ind w:firstLine="744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单位：元</w:t>
      </w:r>
      <w:r>
        <w:rPr>
          <w:rFonts w:hint="eastAsia" w:ascii="仿宋" w:hAnsi="仿宋" w:eastAsia="仿宋" w:cs="仿宋"/>
          <w:color w:val="000000"/>
          <w:sz w:val="24"/>
          <w:szCs w:val="24"/>
          <w:highlight w:val="none"/>
          <w:lang w:val="en-US" w:eastAsia="zh-CN"/>
        </w:rPr>
        <w:t xml:space="preserve">/年/人</w:t>
      </w:r>
      <w:r/>
    </w:p>
    <w:tbl>
      <w:tblPr>
        <w:tblStyle w:val="1039"/>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2746"/>
        <w:gridCol w:w="3128"/>
        <w:gridCol w:w="2570"/>
      </w:tblGrid>
      <w:tr>
        <w:trPr>
          <w:jc w:val="center"/>
          <w:trHeight w:val="1259"/>
        </w:trPr>
        <w:tc>
          <w:tcPr>
            <w:tcW w:w="1414" w:type="dxa"/>
            <w:vAlign w:val="center"/>
            <w:textDirection w:val="lrTb"/>
            <w:noWrap w:val="false"/>
          </w:tcPr>
          <w:p>
            <w:pPr>
              <w:jc w:val="both"/>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序号</w:t>
            </w:r>
            <w:r/>
          </w:p>
        </w:tc>
        <w:tc>
          <w:tcPr>
            <w:tcW w:w="2746" w:type="dxa"/>
            <w:vAlign w:val="center"/>
            <w:textDirection w:val="lrTb"/>
            <w:noWrap w:val="false"/>
          </w:tcPr>
          <w:p>
            <w:pPr>
              <w:jc w:val="cente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类别</w:t>
            </w:r>
            <w:r/>
          </w:p>
        </w:tc>
        <w:tc>
          <w:tcPr>
            <w:tcW w:w="3128" w:type="dxa"/>
            <w:vAlign w:val="center"/>
            <w:textDirection w:val="lrTb"/>
            <w:noWrap w:val="false"/>
          </w:tcPr>
          <w:p>
            <w:pPr>
              <w:ind w:left="0" w:firstLine="480"/>
              <w:jc w:val="left"/>
              <w:spacing w:line="240" w:lineRule="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 xml:space="preserve">单</w:t>
            </w:r>
            <w:r>
              <w:rPr>
                <w:rFonts w:hint="eastAsia" w:ascii="仿宋" w:hAnsi="仿宋" w:eastAsia="仿宋" w:cs="仿宋"/>
                <w:sz w:val="24"/>
                <w:szCs w:val="22"/>
                <w:highlight w:val="none"/>
              </w:rPr>
              <w:t xml:space="preserve">价</w:t>
            </w:r>
            <w:r>
              <w:rPr>
                <w:rFonts w:hint="eastAsia" w:ascii="仿宋" w:hAnsi="仿宋" w:eastAsia="仿宋" w:cs="仿宋"/>
                <w:sz w:val="24"/>
                <w:szCs w:val="22"/>
                <w:highlight w:val="none"/>
                <w:lang w:eastAsia="zh-CN"/>
              </w:rPr>
              <w:t xml:space="preserve">（</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val="en-US" w:eastAsia="zh-CN"/>
              </w:rPr>
              <w:t xml:space="preserve">/年/人</w:t>
            </w:r>
            <w:r>
              <w:rPr>
                <w:rFonts w:hint="eastAsia" w:ascii="仿宋" w:hAnsi="仿宋" w:eastAsia="仿宋" w:cs="仿宋"/>
                <w:sz w:val="24"/>
                <w:szCs w:val="22"/>
                <w:highlight w:val="none"/>
                <w:lang w:eastAsia="zh-CN"/>
              </w:rPr>
              <w:t xml:space="preserve">）</w:t>
            </w:r>
            <w:r/>
          </w:p>
        </w:tc>
        <w:tc>
          <w:tcPr>
            <w:tcW w:w="2570" w:type="dxa"/>
            <w:vAlign w:val="center"/>
            <w:textDirection w:val="lrTb"/>
            <w:noWrap w:val="false"/>
          </w:tcPr>
          <w:p>
            <w:pPr>
              <w:jc w:val="center"/>
              <w:spacing w:line="360" w:lineRule="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 xml:space="preserve">服务期限</w:t>
            </w:r>
            <w:r/>
          </w:p>
        </w:tc>
      </w:tr>
      <w:tr>
        <w:trPr>
          <w:jc w:val="center"/>
          <w:trHeight w:val="722"/>
        </w:trPr>
        <w:tc>
          <w:tcPr>
            <w:tcW w:w="1414" w:type="dxa"/>
            <w:vAlign w:val="center"/>
            <w:textDirection w:val="lrTb"/>
            <w:noWrap w:val="false"/>
          </w:tcPr>
          <w:p>
            <w:pPr>
              <w:ind w:left="120"/>
              <w:jc w:val="center"/>
              <w:widowControl/>
              <w:rPr>
                <w:rFonts w:hint="eastAsia" w:ascii="仿宋" w:hAnsi="仿宋" w:eastAsia="仿宋" w:cs="仿宋"/>
                <w:color w:val="000000"/>
                <w:sz w:val="24"/>
                <w:szCs w:val="24"/>
                <w:highlight w:val="none"/>
                <w:lang w:val="en-US" w:bidi="zh-CN"/>
              </w:rPr>
            </w:pPr>
            <w:r>
              <w:rPr>
                <w:rFonts w:hint="eastAsia" w:ascii="仿宋" w:hAnsi="仿宋" w:eastAsia="仿宋" w:cs="仿宋"/>
                <w:color w:val="000000"/>
                <w:sz w:val="24"/>
                <w:szCs w:val="24"/>
                <w:highlight w:val="none"/>
                <w:lang w:val="en-US" w:bidi="zh-CN"/>
              </w:rPr>
              <w:t xml:space="preserve">1</w:t>
            </w:r>
            <w:r/>
          </w:p>
        </w:tc>
        <w:tc>
          <w:tcPr>
            <w:tcW w:w="2746" w:type="dxa"/>
            <w:vAlign w:val="center"/>
            <w:textDirection w:val="lrTb"/>
            <w:noWrap w:val="false"/>
          </w:tcPr>
          <w:p>
            <w:pPr>
              <w:ind w:left="120"/>
              <w:jc w:val="center"/>
              <w:widowControl/>
              <w:rPr>
                <w:rFonts w:hint="eastAsia" w:ascii="仿宋" w:hAnsi="仿宋" w:eastAsia="仿宋" w:cs="仿宋"/>
                <w:color w:val="000000"/>
                <w:sz w:val="24"/>
                <w:szCs w:val="24"/>
                <w:highlight w:val="none"/>
                <w:lang w:val="en-US" w:bidi="zh-CN"/>
              </w:rPr>
            </w:pPr>
            <w:r>
              <w:rPr>
                <w:rFonts w:hint="eastAsia" w:ascii="仿宋" w:hAnsi="仿宋" w:eastAsia="仿宋" w:cs="仿宋"/>
                <w:color w:val="000000"/>
                <w:sz w:val="24"/>
                <w:szCs w:val="24"/>
                <w:highlight w:val="none"/>
                <w:lang w:val="en-US" w:bidi="zh-CN"/>
              </w:rPr>
              <w:t xml:space="preserve">采购包x</w:t>
            </w:r>
            <w:r/>
          </w:p>
        </w:tc>
        <w:tc>
          <w:tcPr>
            <w:tcW w:w="3128" w:type="dxa"/>
            <w:vAlign w:val="center"/>
            <w:textDirection w:val="lrTb"/>
            <w:noWrap w:val="false"/>
          </w:tcPr>
          <w:p>
            <w:pPr>
              <w:ind w:left="120"/>
              <w:jc w:val="center"/>
              <w:widowControl/>
              <w:rPr>
                <w:rFonts w:hint="eastAsia" w:ascii="仿宋" w:hAnsi="仿宋" w:eastAsia="仿宋" w:cs="仿宋"/>
                <w:color w:val="000000"/>
                <w:sz w:val="24"/>
                <w:szCs w:val="24"/>
                <w:highlight w:val="none"/>
                <w:lang w:val="en-US" w:bidi="zh-CN"/>
              </w:rPr>
            </w:pPr>
            <w:r>
              <w:rPr>
                <w:rFonts w:hint="eastAsia" w:ascii="仿宋" w:hAnsi="仿宋" w:eastAsia="仿宋" w:cs="仿宋"/>
                <w:color w:val="000000"/>
                <w:sz w:val="24"/>
                <w:szCs w:val="24"/>
                <w:highlight w:val="none"/>
                <w:lang w:val="en-US" w:bidi="zh-CN"/>
              </w:rPr>
            </w:r>
            <w:r/>
          </w:p>
        </w:tc>
        <w:tc>
          <w:tcPr>
            <w:tcW w:w="2570" w:type="dxa"/>
            <w:vAlign w:val="center"/>
            <w:textDirection w:val="lrTb"/>
            <w:noWrap w:val="false"/>
          </w:tcPr>
          <w:p>
            <w:pPr>
              <w:ind w:left="120"/>
              <w:jc w:val="center"/>
              <w:widowControl/>
              <w:rPr>
                <w:rFonts w:hint="eastAsia" w:ascii="仿宋" w:hAnsi="仿宋" w:eastAsia="仿宋" w:cs="仿宋"/>
                <w:color w:val="000000"/>
                <w:sz w:val="24"/>
                <w:szCs w:val="24"/>
                <w:highlight w:val="none"/>
                <w:lang w:val="en-US" w:bidi="zh-CN"/>
              </w:rPr>
            </w:pPr>
            <w:r>
              <w:rPr>
                <w:rFonts w:hint="eastAsia" w:ascii="仿宋" w:hAnsi="仿宋" w:eastAsia="仿宋" w:cs="仿宋"/>
                <w:color w:val="000000"/>
                <w:sz w:val="24"/>
                <w:szCs w:val="24"/>
                <w:highlight w:val="none"/>
                <w:lang w:val="en-US" w:bidi="zh-CN"/>
              </w:rPr>
              <w:t xml:space="preserve">三年</w:t>
            </w:r>
            <w:r/>
          </w:p>
        </w:tc>
      </w:tr>
    </w:tbl>
    <w:p>
      <w:pP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241"/>
        <w:widowControl w:val="off"/>
        <w:rPr>
          <w:rFonts w:hint="eastAsia" w:ascii="仿宋" w:hAnsi="仿宋" w:eastAsia="仿宋" w:cs="仿宋"/>
          <w:b/>
          <w:color w:val="000000"/>
          <w:sz w:val="24"/>
          <w:szCs w:val="24"/>
          <w:highlight w:val="none"/>
          <w:lang w:val="en-US" w:bidi="zh-CN"/>
        </w:rPr>
      </w:pPr>
      <w:r>
        <w:rPr>
          <w:rFonts w:hint="eastAsia" w:ascii="仿宋" w:hAnsi="仿宋" w:eastAsia="仿宋" w:cs="仿宋"/>
          <w:b/>
          <w:color w:val="000000"/>
          <w:sz w:val="24"/>
          <w:szCs w:val="24"/>
          <w:highlight w:val="none"/>
          <w:lang w:val="en-US" w:bidi="zh-CN"/>
        </w:rPr>
        <w:t xml:space="preserve">依据《市政府关于完善残疾儿童康复救助制度的实施意见》（连政发〔2019〕67号）要求，本项目为固定单价，投标人按报价要求填报即可。</w:t>
      </w:r>
      <w:r/>
    </w:p>
    <w:p>
      <w:pPr>
        <w:ind w:left="0" w:firstLine="0"/>
        <w:jc w:val="both"/>
        <w:spacing w:after="120" w:afterAutospacing="0"/>
        <w:widowControl w:val="off"/>
        <w:rPr>
          <w:rFonts w:hint="eastAsia" w:ascii="仿宋" w:hAnsi="仿宋" w:eastAsia="仿宋" w:cs="仿宋"/>
          <w:b/>
          <w:color w:val="000000"/>
          <w:sz w:val="24"/>
          <w:szCs w:val="24"/>
          <w:highlight w:val="none"/>
          <w:lang w:val="en-US" w:eastAsia="zh-CN" w:bidi="zh-CN"/>
        </w:rPr>
      </w:pPr>
      <w:r>
        <w:rPr>
          <w:rFonts w:hint="eastAsia" w:ascii="仿宋" w:hAnsi="仿宋" w:eastAsia="仿宋" w:cs="仿宋"/>
          <w:b/>
          <w:color w:val="000000"/>
          <w:sz w:val="24"/>
          <w:szCs w:val="24"/>
          <w:highlight w:val="none"/>
          <w:lang w:val="en-US" w:eastAsia="zh-CN" w:bidi="zh-CN"/>
        </w:rPr>
      </w:r>
      <w:r/>
    </w:p>
    <w:p>
      <w:pPr>
        <w:ind w:left="0" w:firstLine="0"/>
        <w:jc w:val="both"/>
        <w:spacing w:after="120" w:afterAutospacing="0"/>
        <w:widowControl w:val="off"/>
        <w:rPr>
          <w:rFonts w:hint="eastAsia" w:ascii="仿宋" w:hAnsi="仿宋" w:eastAsia="仿宋" w:cs="仿宋"/>
          <w:b/>
          <w:color w:val="000000"/>
          <w:sz w:val="24"/>
          <w:szCs w:val="24"/>
          <w:highlight w:val="none"/>
          <w:lang w:val="en-US" w:eastAsia="zh-CN" w:bidi="zh-CN"/>
        </w:rPr>
      </w:pPr>
      <w:r>
        <w:rPr>
          <w:rFonts w:hint="eastAsia" w:ascii="仿宋" w:hAnsi="仿宋" w:eastAsia="仿宋" w:cs="仿宋"/>
          <w:b/>
          <w:color w:val="000000"/>
          <w:sz w:val="24"/>
          <w:szCs w:val="24"/>
          <w:highlight w:val="none"/>
          <w:lang w:val="en-US" w:eastAsia="zh-CN" w:bidi="zh-CN"/>
        </w:rPr>
      </w:r>
      <w:r/>
    </w:p>
    <w:p>
      <w:pPr>
        <w:ind w:left="0" w:firstLine="0"/>
        <w:jc w:val="both"/>
        <w:spacing w:after="120" w:afterAutospacing="0"/>
        <w:widowControl w:val="off"/>
        <w:rPr>
          <w:rFonts w:hint="eastAsia" w:ascii="仿宋" w:hAnsi="仿宋" w:eastAsia="仿宋" w:cs="仿宋"/>
          <w:b/>
          <w:color w:val="000000"/>
          <w:sz w:val="24"/>
          <w:szCs w:val="24"/>
          <w:highlight w:val="none"/>
          <w:lang w:val="en-US" w:eastAsia="zh-CN" w:bidi="zh-CN"/>
        </w:rPr>
      </w:pPr>
      <w:r>
        <w:rPr>
          <w:rFonts w:hint="eastAsia" w:ascii="仿宋" w:hAnsi="仿宋" w:eastAsia="仿宋" w:cs="仿宋"/>
          <w:b/>
          <w:color w:val="000000"/>
          <w:sz w:val="24"/>
          <w:szCs w:val="24"/>
          <w:highlight w:val="none"/>
          <w:lang w:val="en-US" w:eastAsia="zh-CN" w:bidi="zh-CN"/>
        </w:rPr>
      </w:r>
      <w:r/>
    </w:p>
    <w:p>
      <w:pPr>
        <w:ind w:left="0" w:firstLine="0"/>
        <w:jc w:val="both"/>
        <w:spacing w:after="120" w:afterAutospacing="0"/>
        <w:widowControl w:val="off"/>
        <w:rPr>
          <w:rFonts w:hint="eastAsia" w:ascii="仿宋" w:hAnsi="仿宋" w:eastAsia="仿宋" w:cs="仿宋"/>
          <w:b/>
          <w:color w:val="000000"/>
          <w:sz w:val="24"/>
          <w:szCs w:val="24"/>
          <w:highlight w:val="none"/>
          <w:lang w:val="en-US" w:eastAsia="zh-CN" w:bidi="zh-CN"/>
        </w:rPr>
      </w:pPr>
      <w:r>
        <w:rPr>
          <w:rFonts w:hint="eastAsia" w:ascii="仿宋" w:hAnsi="仿宋" w:eastAsia="仿宋" w:cs="仿宋"/>
          <w:b/>
          <w:color w:val="000000"/>
          <w:sz w:val="24"/>
          <w:szCs w:val="24"/>
          <w:highlight w:val="none"/>
          <w:lang w:val="en-US" w:eastAsia="zh-CN" w:bidi="zh-CN"/>
        </w:rPr>
      </w:r>
      <w:r/>
    </w:p>
    <w:p>
      <w:pPr>
        <w:ind w:left="0" w:firstLine="0"/>
        <w:jc w:val="both"/>
        <w:spacing w:after="120" w:afterAutospacing="0"/>
        <w:widowControl w:val="off"/>
        <w:rPr>
          <w:rFonts w:hint="eastAsia" w:ascii="仿宋" w:hAnsi="仿宋" w:eastAsia="仿宋" w:cs="仿宋"/>
          <w:bCs/>
          <w:sz w:val="21"/>
          <w:szCs w:val="21"/>
          <w:highlight w:val="none"/>
          <w:lang w:val="en-US" w:eastAsia="zh-CN" w:bidi="ar-SA"/>
        </w:rPr>
      </w:pPr>
      <w:r>
        <w:rPr>
          <w:rFonts w:hint="eastAsia" w:ascii="仿宋" w:hAnsi="仿宋" w:eastAsia="仿宋" w:cs="仿宋"/>
          <w:b/>
          <w:color w:val="000000"/>
          <w:sz w:val="24"/>
          <w:szCs w:val="24"/>
          <w:highlight w:val="none"/>
          <w:lang w:val="en-US" w:eastAsia="zh-CN" w:bidi="zh-CN"/>
        </w:rPr>
        <w:t xml:space="preserve">注：</w:t>
      </w:r>
      <w:r>
        <w:rPr>
          <w:rFonts w:hint="eastAsia" w:ascii="仿宋" w:hAnsi="仿宋" w:eastAsia="仿宋" w:cs="仿宋"/>
          <w:b w:val="0"/>
          <w:bCs/>
          <w:color w:val="000000"/>
          <w:sz w:val="24"/>
          <w:szCs w:val="24"/>
          <w:highlight w:val="none"/>
          <w:lang w:val="en-US" w:eastAsia="zh-CN" w:bidi="zh-CN"/>
        </w:rPr>
        <w:t xml:space="preserve">（1）改变固定单价作无效投标处理。</w:t>
      </w:r>
      <w:r/>
    </w:p>
    <w:p>
      <w:pPr>
        <w:ind w:firstLine="480"/>
        <w:spacing w:line="360" w:lineRule="auto"/>
        <w:rPr>
          <w:rFonts w:hint="default"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（2）合同一年一签，采购人根据年度考核结果续签。</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投标人</w:t>
      </w:r>
      <w:r>
        <w:rPr>
          <w:rFonts w:hint="eastAsia" w:ascii="Times New Roman" w:hAnsi="Times New Roman" w:eastAsia="宋体" w:cs="Times New Roman"/>
          <w:color w:val="000000"/>
          <w:sz w:val="24"/>
          <w:szCs w:val="24"/>
          <w:highlight w:val="none"/>
        </w:rPr>
        <w:t xml:space="preserve">（盖章）</w:t>
      </w:r>
      <w:r>
        <w:rPr>
          <w:rFonts w:hint="eastAsia" w:ascii="Times New Roman" w:hAnsi="Times New Roman" w:eastAsia="宋体" w:cs="Times New Roman"/>
          <w:color w:val="000000"/>
          <w:sz w:val="24"/>
          <w:szCs w:val="24"/>
          <w:highlight w:val="none"/>
          <w:u w:val="single"/>
        </w:rPr>
        <w:t xml:space="preserve">：</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p>
    <w:p>
      <w:pPr>
        <w:ind w:firstLine="480"/>
        <w:spacing w:line="360" w:lineRule="auto"/>
        <w:rPr>
          <w:rFonts w:ascii="宋体" w:hAnsi="宋体" w:cs="Arial"/>
          <w:b/>
          <w:bCs/>
          <w:sz w:val="24"/>
          <w:szCs w:val="24"/>
          <w:highlight w:val="none"/>
        </w:rPr>
        <w:sectPr>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Courier New" w:eastAsia="宋体" w:cs="Times New Roman"/>
          <w:color w:val="000000"/>
          <w:sz w:val="24"/>
          <w:szCs w:val="24"/>
          <w:highlight w:val="none"/>
        </w:rPr>
        <w:t xml:space="preserve">日期：    年     月    </w:t>
      </w:r>
      <w:r/>
    </w:p>
    <w:p>
      <w:pPr>
        <w:jc w:val="left"/>
        <w:keepLines/>
        <w:keepNext/>
        <w:spacing w:before="360" w:after="200" w:line="360" w:lineRule="auto"/>
        <w:rPr>
          <w:iCs/>
          <w:highlight w:val="none"/>
        </w:rPr>
        <w:outlineLvl w:val="1"/>
      </w:pPr>
      <w:r>
        <w:rPr>
          <w:rFonts w:hint="eastAsia" w:ascii="宋体" w:hAnsi="宋体" w:eastAsia="宋体" w:cs="宋体"/>
          <w:i w:val="0"/>
          <w:iCs/>
          <w:sz w:val="36"/>
          <w:szCs w:val="36"/>
          <w:highlight w:val="none"/>
          <w:u w:val="none"/>
          <w:lang w:eastAsia="zh-CN"/>
        </w:rPr>
        <w:t xml:space="preserve">三、</w:t>
      </w:r>
      <w:r>
        <w:rPr>
          <w:rFonts w:hint="eastAsia" w:ascii="宋体" w:hAnsi="宋体" w:eastAsia="宋体" w:cs="宋体"/>
          <w:i w:val="0"/>
          <w:iCs/>
          <w:sz w:val="36"/>
          <w:szCs w:val="36"/>
          <w:highlight w:val="none"/>
          <w:u w:val="none"/>
        </w:rPr>
        <w:t xml:space="preserve">法人或者其他组织的营业执照等证明文件，自然人的身份证明</w:t>
      </w:r>
      <w:r/>
    </w:p>
    <w:p>
      <w:pPr>
        <w:rPr>
          <w:rFonts w:hint="eastAsia" w:ascii="Arial" w:hAnsi="Arial" w:eastAsia="宋体" w:cs="Arial"/>
          <w:i/>
          <w:sz w:val="36"/>
          <w:highlight w:val="none"/>
          <w:u w:val="single"/>
        </w:rPr>
      </w:pPr>
      <w:r>
        <w:rPr>
          <w:rFonts w:hint="eastAsia" w:ascii="Arial" w:hAnsi="Arial" w:eastAsia="宋体" w:cs="Arial"/>
          <w:i/>
          <w:sz w:val="36"/>
          <w:highlight w:val="none"/>
          <w:u w:val="single"/>
        </w:rPr>
        <w:br w:type="page" w:clear="all"/>
      </w:r>
      <w:r/>
    </w:p>
    <w:p>
      <w:pPr>
        <w:jc w:val="left"/>
        <w:keepLines/>
        <w:keepNext/>
        <w:pageBreakBefore w:val="0"/>
        <w:spacing w:before="360" w:after="200" w:line="240" w:lineRule="auto"/>
        <w:widowControl w:val="off"/>
        <w:rPr>
          <w:rFonts w:hint="default"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lang w:eastAsia="zh-CN"/>
        </w:rPr>
        <w:t xml:space="preserve">四、</w:t>
      </w:r>
      <w:r>
        <w:rPr>
          <w:rFonts w:hint="eastAsia" w:ascii="Arial" w:hAnsi="Arial" w:eastAsia="宋体" w:cs="Arial"/>
          <w:i w:val="0"/>
          <w:iCs w:val="0"/>
          <w:sz w:val="36"/>
          <w:highlight w:val="none"/>
          <w:u w:val="none"/>
        </w:rPr>
        <w:t xml:space="preserve">授权委托书与法定代表人（单位负责人）身份证明</w:t>
      </w:r>
      <w:r/>
    </w:p>
    <w:p>
      <w:pPr>
        <w:jc w:val="center"/>
        <w:spacing w:line="360" w:lineRule="exact"/>
        <w:rPr>
          <w:rFonts w:hint="default"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致：</w:t>
      </w:r>
      <w:r>
        <w:rPr>
          <w:rFonts w:hint="eastAsia" w:ascii="仿宋" w:hAnsi="仿宋" w:eastAsia="仿宋" w:cs="仿宋"/>
          <w:sz w:val="24"/>
          <w:szCs w:val="24"/>
          <w:highlight w:val="none"/>
          <w:u w:val="single"/>
        </w:rPr>
        <w:t xml:space="preserve">采购单位</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本人</w:t>
      </w:r>
      <w:r>
        <w:rPr>
          <w:rFonts w:hint="eastAsia" w:ascii="仿宋" w:hAnsi="仿宋" w:eastAsia="仿宋" w:cs="仿宋"/>
          <w:sz w:val="24"/>
          <w:szCs w:val="24"/>
          <w:highlight w:val="none"/>
          <w:u w:val="single"/>
        </w:rPr>
        <w:t xml:space="preserve"> （姓名） </w:t>
      </w:r>
      <w:r>
        <w:rPr>
          <w:rFonts w:hint="eastAsia" w:ascii="仿宋" w:hAnsi="仿宋" w:eastAsia="仿宋" w:cs="仿宋"/>
          <w:sz w:val="24"/>
          <w:szCs w:val="24"/>
          <w:highlight w:val="none"/>
        </w:rPr>
        <w:t xml:space="preserve">系</w:t>
      </w:r>
      <w:r>
        <w:rPr>
          <w:rFonts w:hint="eastAsia" w:ascii="仿宋" w:hAnsi="仿宋" w:eastAsia="仿宋" w:cs="仿宋"/>
          <w:sz w:val="24"/>
          <w:szCs w:val="24"/>
          <w:highlight w:val="none"/>
          <w:u w:val="single"/>
        </w:rPr>
        <w:t xml:space="preserve"> （投标人名称） </w:t>
      </w:r>
      <w:r>
        <w:rPr>
          <w:rFonts w:hint="eastAsia" w:ascii="仿宋" w:hAnsi="仿宋" w:eastAsia="仿宋" w:cs="仿宋"/>
          <w:sz w:val="24"/>
          <w:szCs w:val="24"/>
          <w:highlight w:val="none"/>
        </w:rPr>
        <w:t xml:space="preserve">的法定代表人（单位负责人），现委托</w:t>
      </w:r>
      <w:r>
        <w:rPr>
          <w:rFonts w:hint="eastAsia" w:ascii="仿宋" w:hAnsi="仿宋" w:eastAsia="仿宋" w:cs="仿宋"/>
          <w:sz w:val="24"/>
          <w:szCs w:val="24"/>
          <w:highlight w:val="none"/>
          <w:u w:val="single"/>
        </w:rPr>
        <w:t xml:space="preserve"> （姓名） </w:t>
      </w:r>
      <w:r>
        <w:rPr>
          <w:rFonts w:hint="eastAsia" w:ascii="仿宋" w:hAnsi="仿宋" w:eastAsia="仿宋" w:cs="仿宋"/>
          <w:sz w:val="24"/>
          <w:szCs w:val="24"/>
          <w:highlight w:val="none"/>
        </w:rPr>
        <w:t xml:space="preserve">为我方代理人。代理人根据授权，以我方名义签署、澄清确认、递交、撤回、修改</w:t>
      </w:r>
      <w:r>
        <w:rPr>
          <w:rFonts w:hint="eastAsia" w:ascii="仿宋" w:hAnsi="仿宋" w:eastAsia="仿宋" w:cs="仿宋"/>
          <w:sz w:val="24"/>
          <w:szCs w:val="24"/>
          <w:highlight w:val="none"/>
          <w:u w:val="single"/>
        </w:rPr>
        <w:t xml:space="preserve"> （项目名称） </w:t>
      </w:r>
      <w:r>
        <w:rPr>
          <w:rFonts w:hint="eastAsia" w:ascii="仿宋" w:hAnsi="仿宋" w:eastAsia="仿宋" w:cs="仿宋"/>
          <w:sz w:val="24"/>
          <w:szCs w:val="24"/>
          <w:highlight w:val="none"/>
        </w:rPr>
        <w:t xml:space="preserve">项目（项目编号：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）投标文件和处理有关事宜，其法律后果由我方承担。</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委托期限：自本授权委托书签署之日起至响应有效期届满之日止。</w:t>
      </w:r>
      <w:r/>
    </w:p>
    <w:p>
      <w:pPr>
        <w:ind w:firstLine="4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代理人无转委托权。</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投标人名称（加盖公章）：</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法定代表人（单位负责人）（签字、签章或印鉴）：</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委托代理人（签字/签章）：</w:t>
      </w:r>
      <w:r>
        <w:rPr>
          <w:rFonts w:hint="eastAsia" w:ascii="仿宋" w:hAnsi="仿宋" w:eastAsia="仿宋" w:cs="仿宋"/>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ind w:firstLine="480"/>
        <w:keepLines w:val="0"/>
        <w:keepNext w:val="0"/>
        <w:pageBreakBefore w:val="0"/>
        <w:spacing w:line="240" w:lineRule="auto"/>
        <w:widowControl w:val="off"/>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法定代表人（单位负责人）有效期内的身份证</w:t>
      </w:r>
      <w:r>
        <w:rPr>
          <w:rFonts w:hint="eastAsia" w:ascii="仿宋" w:hAnsi="仿宋" w:eastAsia="仿宋" w:cs="仿宋"/>
          <w:b/>
          <w:color w:val="000000"/>
          <w:sz w:val="24"/>
          <w:szCs w:val="20"/>
          <w:highlight w:val="none"/>
        </w:rPr>
        <w:t xml:space="preserve">正反面</w:t>
      </w:r>
      <w:r>
        <w:rPr>
          <w:rFonts w:hint="eastAsia" w:ascii="仿宋" w:hAnsi="仿宋" w:eastAsia="仿宋" w:cs="仿宋"/>
          <w:color w:val="000000"/>
          <w:sz w:val="24"/>
          <w:szCs w:val="20"/>
          <w:highlight w:val="none"/>
        </w:rPr>
        <w:t xml:space="preserve">电子件：</w:t>
      </w:r>
      <w:r/>
    </w:p>
    <w:tbl>
      <w:tblPr>
        <w:tblStyle w:val="10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委托代理人有效期内的身份证</w:t>
      </w:r>
      <w:r>
        <w:rPr>
          <w:rFonts w:hint="eastAsia" w:ascii="仿宋" w:hAnsi="仿宋" w:eastAsia="仿宋" w:cs="仿宋"/>
          <w:b/>
          <w:color w:val="000000"/>
          <w:sz w:val="24"/>
          <w:szCs w:val="20"/>
          <w:highlight w:val="none"/>
        </w:rPr>
        <w:t xml:space="preserve">正反面</w:t>
      </w:r>
      <w:r>
        <w:rPr>
          <w:rFonts w:hint="eastAsia" w:ascii="仿宋" w:hAnsi="仿宋" w:eastAsia="仿宋" w:cs="仿宋"/>
          <w:color w:val="000000"/>
          <w:sz w:val="24"/>
          <w:szCs w:val="20"/>
          <w:highlight w:val="none"/>
        </w:rPr>
        <w:t xml:space="preserve">电子件：</w:t>
      </w:r>
      <w:r/>
    </w:p>
    <w:tbl>
      <w:tblPr>
        <w:tblStyle w:val="10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jc w:val="left"/>
        <w:spacing w:line="360" w:lineRule="auto"/>
        <w:tabs>
          <w:tab w:val="left" w:pos="55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填报说明：</w:t>
      </w:r>
      <w:r/>
    </w:p>
    <w:p>
      <w:pPr>
        <w:ind w:firstLine="480"/>
        <w:jc w:val="left"/>
        <w:spacing w:line="360" w:lineRule="auto"/>
        <w:tabs>
          <w:tab w:val="left" w:pos="55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1、若</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仿宋" w:hAnsi="仿宋" w:eastAsia="仿宋" w:cs="仿宋"/>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为自然人的情形，可不提供本《授权委托书》。</w:t>
      </w:r>
      <w:r/>
    </w:p>
    <w:p>
      <w:pPr>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w:t>
      </w:r>
      <w:r>
        <w:rPr>
          <w:rFonts w:hint="eastAsia" w:ascii="仿宋" w:hAnsi="仿宋" w:eastAsia="仿宋" w:cs="仿宋"/>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w:t>
      </w:r>
      <w:r>
        <w:rPr>
          <w:rFonts w:hint="eastAsia" w:ascii="仿宋" w:hAnsi="仿宋" w:eastAsia="仿宋" w:cs="仿宋"/>
          <w:sz w:val="24"/>
          <w:szCs w:val="24"/>
          <w:highlight w:val="none"/>
          <w:u w:val="single"/>
        </w:rPr>
        <w:t xml:space="preserve"> （投标人名称） </w:t>
      </w:r>
      <w:r>
        <w:rPr>
          <w:rFonts w:hint="eastAsia" w:ascii="仿宋" w:hAnsi="仿宋" w:eastAsia="仿宋" w:cs="仿宋"/>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46"/>
        <w:spacing w:before="120" w:line="583" w:lineRule="auto"/>
        <w:tabs>
          <w:tab w:val="left" w:pos="567" w:leader="none"/>
        </w:tabs>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法</w:t>
      </w:r>
      <w:r>
        <w:rPr>
          <w:rFonts w:hint="eastAsia" w:ascii="仿宋" w:hAnsi="仿宋" w:eastAsia="仿宋" w:cs="仿宋"/>
          <w:sz w:val="24"/>
          <w:szCs w:val="24"/>
          <w:highlight w:val="none"/>
        </w:rPr>
        <w:t xml:space="preserve">定</w:t>
      </w:r>
      <w:r>
        <w:rPr>
          <w:rFonts w:hint="eastAsia" w:ascii="仿宋" w:hAnsi="仿宋" w:eastAsia="仿宋" w:cs="仿宋"/>
          <w:spacing w:val="-3"/>
          <w:sz w:val="24"/>
          <w:szCs w:val="24"/>
          <w:highlight w:val="none"/>
        </w:rPr>
        <w:t xml:space="preserve">代</w:t>
      </w:r>
      <w:r>
        <w:rPr>
          <w:rFonts w:hint="eastAsia" w:ascii="仿宋" w:hAnsi="仿宋" w:eastAsia="仿宋" w:cs="仿宋"/>
          <w:sz w:val="24"/>
          <w:szCs w:val="24"/>
          <w:highlight w:val="none"/>
        </w:rPr>
        <w:t xml:space="preserve">表</w:t>
      </w:r>
      <w:r>
        <w:rPr>
          <w:rFonts w:hint="eastAsia" w:ascii="仿宋" w:hAnsi="仿宋" w:eastAsia="仿宋" w:cs="仿宋"/>
          <w:spacing w:val="-3"/>
          <w:sz w:val="24"/>
          <w:szCs w:val="24"/>
          <w:highlight w:val="none"/>
        </w:rPr>
        <w:t xml:space="preserve">人</w:t>
      </w:r>
      <w:r>
        <w:rPr>
          <w:rFonts w:hint="eastAsia" w:ascii="仿宋" w:hAnsi="仿宋" w:eastAsia="仿宋" w:cs="仿宋"/>
          <w:sz w:val="24"/>
          <w:szCs w:val="24"/>
          <w:highlight w:val="none"/>
        </w:rPr>
        <w:t xml:space="preserve">（</w:t>
      </w:r>
      <w:r>
        <w:rPr>
          <w:rFonts w:hint="eastAsia" w:ascii="仿宋" w:hAnsi="仿宋" w:eastAsia="仿宋" w:cs="仿宋"/>
          <w:spacing w:val="-3"/>
          <w:sz w:val="24"/>
          <w:szCs w:val="24"/>
          <w:highlight w:val="none"/>
        </w:rPr>
        <w:t xml:space="preserve">单</w:t>
      </w:r>
      <w:r>
        <w:rPr>
          <w:rFonts w:hint="eastAsia" w:ascii="仿宋" w:hAnsi="仿宋" w:eastAsia="仿宋" w:cs="仿宋"/>
          <w:sz w:val="24"/>
          <w:szCs w:val="24"/>
          <w:highlight w:val="none"/>
        </w:rPr>
        <w:t xml:space="preserve">位</w:t>
      </w:r>
      <w:r>
        <w:rPr>
          <w:rFonts w:hint="eastAsia" w:ascii="仿宋" w:hAnsi="仿宋" w:eastAsia="仿宋" w:cs="仿宋"/>
          <w:spacing w:val="-3"/>
          <w:sz w:val="24"/>
          <w:szCs w:val="24"/>
          <w:highlight w:val="none"/>
        </w:rPr>
        <w:t xml:space="preserve">负</w:t>
      </w:r>
      <w:r>
        <w:rPr>
          <w:rFonts w:hint="eastAsia" w:ascii="仿宋" w:hAnsi="仿宋" w:eastAsia="仿宋" w:cs="仿宋"/>
          <w:sz w:val="24"/>
          <w:szCs w:val="24"/>
          <w:highlight w:val="none"/>
        </w:rPr>
        <w:t xml:space="preserve">责人</w:t>
      </w:r>
      <w:r>
        <w:rPr>
          <w:rFonts w:hint="eastAsia" w:ascii="仿宋" w:hAnsi="仿宋" w:eastAsia="仿宋" w:cs="仿宋"/>
          <w:spacing w:val="-3"/>
          <w:sz w:val="24"/>
          <w:szCs w:val="24"/>
          <w:highlight w:val="none"/>
        </w:rPr>
        <w:t xml:space="preserve">）有效期内的身份证正反面电子件：</w:t>
      </w:r>
      <w:r/>
    </w:p>
    <w:tbl>
      <w:tblPr>
        <w:tblStyle w:val="10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ind w:right="4305"/>
        <w:spacing w:before="120" w:line="583" w:lineRule="auto"/>
        <w:tabs>
          <w:tab w:val="left" w:pos="567" w:leader="none"/>
        </w:tabs>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投标人名称（加盖公章）</w:t>
      </w:r>
      <w:r>
        <w:rPr>
          <w:rFonts w:hint="eastAsia" w:ascii="仿宋" w:hAnsi="仿宋" w:eastAsia="仿宋" w:cs="仿宋"/>
          <w:color w:val="000000"/>
          <w:sz w:val="24"/>
          <w:szCs w:val="24"/>
          <w:highlight w:val="none"/>
          <w:lang w:val="zh-CN"/>
        </w:rPr>
        <w:t xml:space="preserve">：</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法定代表人（</w:t>
      </w:r>
      <w:r>
        <w:rPr>
          <w:rFonts w:hint="eastAsia" w:ascii="仿宋" w:hAnsi="仿宋" w:eastAsia="仿宋" w:cs="仿宋"/>
          <w:sz w:val="24"/>
          <w:szCs w:val="24"/>
          <w:highlight w:val="none"/>
        </w:rPr>
        <w:t xml:space="preserve">单位负责人</w:t>
      </w:r>
      <w:r>
        <w:rPr>
          <w:rFonts w:hint="eastAsia" w:ascii="仿宋" w:hAnsi="仿宋" w:eastAsia="仿宋" w:cs="仿宋"/>
          <w:spacing w:val="-3"/>
          <w:sz w:val="24"/>
          <w:szCs w:val="24"/>
          <w:highlight w:val="none"/>
        </w:rPr>
        <w:t xml:space="preserve">）（签字、签章或印鉴）：</w:t>
      </w:r>
      <w:r>
        <w:rPr>
          <w:rFonts w:hint="eastAsia" w:ascii="仿宋" w:hAnsi="仿宋" w:eastAsia="仿宋" w:cs="仿宋"/>
          <w:sz w:val="24"/>
          <w:szCs w:val="24"/>
          <w:highlight w:val="none"/>
          <w:u w:val="single"/>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jc w:val="left"/>
        <w:keepLines/>
        <w:keepNext/>
        <w:spacing w:before="360" w:after="200" w:line="360" w:lineRule="auto"/>
        <w:rPr>
          <w:highlight w:val="none"/>
        </w:rPr>
        <w:outlineLvl w:val="1"/>
      </w:pPr>
      <w:r>
        <w:rPr>
          <w:highlight w:val="none"/>
        </w:rPr>
      </w:r>
      <w:r/>
    </w:p>
    <w:p>
      <w:pPr>
        <w:rPr>
          <w:highlight w:val="none"/>
        </w:rPr>
      </w:pPr>
      <w:r>
        <w:rPr>
          <w:highlight w:val="none"/>
        </w:rPr>
      </w:r>
      <w:r/>
    </w:p>
    <w:p>
      <w:pPr>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ind w:firstLine="0"/>
        <w:jc w:val="left"/>
        <w:keepLines/>
        <w:keepNext/>
        <w:spacing w:before="360" w:after="200" w:line="360" w:lineRule="auto"/>
        <w:rPr>
          <w:rFonts w:hint="eastAsia" w:ascii="Arial" w:hAnsi="Arial" w:eastAsia="宋体" w:cs="Arial"/>
          <w:i w:val="0"/>
          <w:iCs w:val="0"/>
          <w:sz w:val="36"/>
          <w:szCs w:val="22"/>
          <w:highlight w:val="none"/>
          <w:u w:val="none"/>
        </w:rPr>
        <w:outlineLvl w:val="1"/>
      </w:pPr>
      <w:r>
        <w:rPr>
          <w:rFonts w:hint="eastAsia" w:ascii="Arial" w:hAnsi="Arial" w:eastAsia="宋体" w:cs="Arial"/>
          <w:bCs w:val="0"/>
          <w:i w:val="0"/>
          <w:iCs w:val="0"/>
          <w:sz w:val="36"/>
          <w:szCs w:val="22"/>
          <w:highlight w:val="none"/>
          <w:u w:val="none"/>
          <w:lang w:eastAsia="zh-CN"/>
        </w:rPr>
        <w:t xml:space="preserve">五、</w:t>
      </w:r>
      <w:r>
        <w:rPr>
          <w:rFonts w:hint="eastAsia" w:ascii="Arial" w:hAnsi="Arial" w:eastAsia="宋体" w:cs="Arial"/>
          <w:i w:val="0"/>
          <w:iCs w:val="0"/>
          <w:sz w:val="36"/>
          <w:szCs w:val="22"/>
          <w:highlight w:val="none"/>
          <w:u w:val="none"/>
        </w:rPr>
        <w:t xml:space="preserve">具有良好的商业信誉和健全的财务会计制度；</w:t>
      </w:r>
      <w:r/>
    </w:p>
    <w:p>
      <w:pPr>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致：</w:t>
      </w:r>
      <w:r>
        <w:rPr>
          <w:rFonts w:hint="eastAsia" w:ascii="仿宋" w:hAnsi="仿宋" w:eastAsia="仿宋" w:cs="仿宋"/>
          <w:i w:val="0"/>
          <w:iCs/>
          <w:sz w:val="24"/>
          <w:szCs w:val="24"/>
          <w:highlight w:val="none"/>
          <w:u w:val="none"/>
          <w:lang w:eastAsia="zh-CN"/>
        </w:rPr>
        <w:t xml:space="preserve">灌南县残疾人联合会</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我方</w:t>
      </w:r>
      <w:r>
        <w:rPr>
          <w:rFonts w:hint="eastAsia" w:ascii="仿宋" w:hAnsi="仿宋" w:eastAsia="仿宋" w:cs="仿宋"/>
          <w:i/>
          <w:sz w:val="24"/>
          <w:szCs w:val="24"/>
          <w:highlight w:val="none"/>
          <w:u w:val="single"/>
          <w:lang w:eastAsia="zh-CN"/>
        </w:rPr>
        <w:t xml:space="preserve">投标人</w:t>
      </w:r>
      <w:r>
        <w:rPr>
          <w:rFonts w:hint="eastAsia" w:ascii="仿宋" w:hAnsi="仿宋" w:eastAsia="仿宋" w:cs="仿宋"/>
          <w:i/>
          <w:sz w:val="24"/>
          <w:szCs w:val="24"/>
          <w:highlight w:val="none"/>
          <w:u w:val="single"/>
        </w:rPr>
        <w:t xml:space="preserve">名称</w:t>
      </w:r>
      <w:r>
        <w:rPr>
          <w:rFonts w:hint="eastAsia" w:ascii="仿宋" w:hAnsi="仿宋" w:eastAsia="仿宋" w:cs="仿宋"/>
          <w:sz w:val="24"/>
          <w:szCs w:val="24"/>
          <w:highlight w:val="none"/>
        </w:rPr>
        <w:t xml:space="preserve">参加</w:t>
      </w:r>
      <w:r>
        <w:rPr>
          <w:rFonts w:hint="eastAsia" w:ascii="仿宋" w:hAnsi="仿宋" w:eastAsia="仿宋" w:cs="仿宋"/>
          <w:i/>
          <w:sz w:val="24"/>
          <w:szCs w:val="24"/>
          <w:highlight w:val="none"/>
          <w:u w:val="single"/>
        </w:rPr>
        <w:t xml:space="preserve">项目名称</w:t>
      </w:r>
      <w:r>
        <w:rPr>
          <w:rFonts w:hint="eastAsia" w:ascii="仿宋" w:hAnsi="仿宋" w:eastAsia="仿宋" w:cs="仿宋"/>
          <w:sz w:val="24"/>
          <w:szCs w:val="24"/>
          <w:highlight w:val="none"/>
        </w:rPr>
        <w:t xml:space="preserve">（项目编号：</w:t>
      </w:r>
      <w:r>
        <w:rPr>
          <w:rFonts w:hint="eastAsia" w:ascii="仿宋" w:hAnsi="仿宋" w:eastAsia="仿宋" w:cs="仿宋"/>
          <w:i/>
          <w:sz w:val="24"/>
          <w:szCs w:val="24"/>
          <w:highlight w:val="none"/>
          <w:u w:val="single"/>
        </w:rPr>
        <w:t xml:space="preserve">项目编号</w:t>
      </w:r>
      <w:r>
        <w:rPr>
          <w:rFonts w:hint="eastAsia" w:ascii="仿宋" w:hAnsi="仿宋" w:eastAsia="仿宋" w:cs="仿宋"/>
          <w:sz w:val="24"/>
          <w:szCs w:val="24"/>
          <w:highlight w:val="none"/>
        </w:rPr>
        <w:t xml:space="preserve">）采购，根据《关于简化政府采购</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（1）具有良好的商业信誉和健全的财务会计制度（财务状况报告）；</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（2）有依法缴纳税收和社会保障资金的良好记录。</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我方对上述承诺的真实性负责，如有虚假，将依法承担提供虚假材料谋取中标、</w:t>
      </w:r>
      <w:r>
        <w:rPr>
          <w:rFonts w:hint="eastAsia" w:ascii="仿宋" w:hAnsi="仿宋" w:eastAsia="仿宋" w:cs="仿宋"/>
          <w:sz w:val="24"/>
          <w:szCs w:val="24"/>
          <w:highlight w:val="none"/>
          <w:lang w:eastAsia="zh-CN"/>
        </w:rPr>
        <w:t xml:space="preserve">中标</w:t>
      </w:r>
      <w:r>
        <w:rPr>
          <w:rFonts w:hint="eastAsia" w:ascii="仿宋" w:hAnsi="仿宋" w:eastAsia="仿宋" w:cs="仿宋"/>
          <w:sz w:val="24"/>
          <w:szCs w:val="24"/>
          <w:highlight w:val="none"/>
        </w:rPr>
        <w:t xml:space="preserve">责任，同时同意有关主管部门将相关失信信息记入公共信用信息系统并在相关政府门户网站公开。</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特此承诺</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（公章）：</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法定代表人（单位负责人）或委托代理人（签名或签章）：</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rPr>
          <w:rFonts w:hint="eastAsia" w:ascii="Arial" w:hAnsi="Arial" w:eastAsia="宋体" w:cs="Arial"/>
          <w:i/>
          <w:iCs/>
          <w:sz w:val="36"/>
          <w:highlight w:val="none"/>
          <w:u w:val="single"/>
        </w:rPr>
      </w:pPr>
      <w:r>
        <w:rPr>
          <w:rFonts w:hint="eastAsia" w:ascii="Arial" w:hAnsi="Arial" w:eastAsia="宋体" w:cs="Arial"/>
          <w:i/>
          <w:iCs/>
          <w:sz w:val="36"/>
          <w:highlight w:val="none"/>
          <w:u w:val="single"/>
        </w:rPr>
        <w:br w:type="page" w:clear="all"/>
      </w:r>
      <w:r/>
    </w:p>
    <w:p>
      <w:pPr>
        <w:jc w:val="left"/>
        <w:keepLines/>
        <w:keepNext/>
        <w:spacing w:before="360" w:after="200" w:line="360" w:lineRule="auto"/>
        <w:rPr>
          <w:rFonts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lang w:eastAsia="zh-CN"/>
        </w:rPr>
        <w:t xml:space="preserve">六、</w:t>
      </w:r>
      <w:r>
        <w:rPr>
          <w:rFonts w:hint="eastAsia" w:ascii="Arial" w:hAnsi="Arial" w:eastAsia="宋体" w:cs="Arial"/>
          <w:i w:val="0"/>
          <w:iCs w:val="0"/>
          <w:sz w:val="36"/>
          <w:highlight w:val="none"/>
          <w:u w:val="none"/>
        </w:rPr>
        <w:t xml:space="preserve">依法缴纳税收和社会保障资金的相关材料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致：</w:t>
      </w:r>
      <w:r>
        <w:rPr>
          <w:rFonts w:hint="eastAsia" w:ascii="仿宋" w:hAnsi="仿宋" w:eastAsia="仿宋" w:cs="仿宋"/>
          <w:i w:val="0"/>
          <w:iCs/>
          <w:sz w:val="24"/>
          <w:szCs w:val="24"/>
          <w:highlight w:val="none"/>
          <w:u w:val="none"/>
          <w:lang w:eastAsia="zh-CN"/>
        </w:rPr>
        <w:t xml:space="preserve">灌南县残疾人联合会</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我方</w:t>
      </w:r>
      <w:r>
        <w:rPr>
          <w:rFonts w:hint="eastAsia" w:ascii="仿宋" w:hAnsi="仿宋" w:eastAsia="仿宋" w:cs="仿宋"/>
          <w:i/>
          <w:sz w:val="24"/>
          <w:szCs w:val="24"/>
          <w:highlight w:val="none"/>
          <w:u w:val="single"/>
          <w:lang w:eastAsia="zh-CN"/>
        </w:rPr>
        <w:t xml:space="preserve">投标人</w:t>
      </w:r>
      <w:r>
        <w:rPr>
          <w:rFonts w:hint="eastAsia" w:ascii="仿宋" w:hAnsi="仿宋" w:eastAsia="仿宋" w:cs="仿宋"/>
          <w:i/>
          <w:sz w:val="24"/>
          <w:szCs w:val="24"/>
          <w:highlight w:val="none"/>
          <w:u w:val="single"/>
        </w:rPr>
        <w:t xml:space="preserve">名称</w:t>
      </w:r>
      <w:r>
        <w:rPr>
          <w:rFonts w:hint="eastAsia" w:ascii="仿宋" w:hAnsi="仿宋" w:eastAsia="仿宋" w:cs="仿宋"/>
          <w:sz w:val="24"/>
          <w:szCs w:val="24"/>
          <w:highlight w:val="none"/>
        </w:rPr>
        <w:t xml:space="preserve">参加</w:t>
      </w:r>
      <w:r>
        <w:rPr>
          <w:rFonts w:hint="eastAsia" w:ascii="仿宋" w:hAnsi="仿宋" w:eastAsia="仿宋" w:cs="仿宋"/>
          <w:i/>
          <w:sz w:val="24"/>
          <w:szCs w:val="24"/>
          <w:highlight w:val="none"/>
          <w:u w:val="single"/>
        </w:rPr>
        <w:t xml:space="preserve">项目名称</w:t>
      </w:r>
      <w:r>
        <w:rPr>
          <w:rFonts w:hint="eastAsia" w:ascii="仿宋" w:hAnsi="仿宋" w:eastAsia="仿宋" w:cs="仿宋"/>
          <w:sz w:val="24"/>
          <w:szCs w:val="24"/>
          <w:highlight w:val="none"/>
        </w:rPr>
        <w:t xml:space="preserve">（项目编号：</w:t>
      </w:r>
      <w:r>
        <w:rPr>
          <w:rFonts w:hint="eastAsia" w:ascii="仿宋" w:hAnsi="仿宋" w:eastAsia="仿宋" w:cs="仿宋"/>
          <w:i/>
          <w:sz w:val="24"/>
          <w:szCs w:val="24"/>
          <w:highlight w:val="none"/>
          <w:u w:val="single"/>
        </w:rPr>
        <w:t xml:space="preserve">项目编号</w:t>
      </w:r>
      <w:r>
        <w:rPr>
          <w:rFonts w:hint="eastAsia" w:ascii="仿宋" w:hAnsi="仿宋" w:eastAsia="仿宋" w:cs="仿宋"/>
          <w:sz w:val="24"/>
          <w:szCs w:val="24"/>
          <w:highlight w:val="none"/>
        </w:rPr>
        <w:t xml:space="preserve">）采购，根据《关于简化政府采购</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（1）具有良好的商业信誉和健全的财务会计制度（财务状况报告）；</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（2）有依法缴纳税收和社会保障资金的良好记录。</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我方对上述承诺的真实性负责，如有虚假，将依法承担提供虚假材料谋取中标、</w:t>
      </w:r>
      <w:r>
        <w:rPr>
          <w:rFonts w:hint="eastAsia" w:ascii="仿宋" w:hAnsi="仿宋" w:eastAsia="仿宋" w:cs="仿宋"/>
          <w:sz w:val="24"/>
          <w:szCs w:val="24"/>
          <w:highlight w:val="none"/>
          <w:lang w:eastAsia="zh-CN"/>
        </w:rPr>
        <w:t xml:space="preserve">中标</w:t>
      </w:r>
      <w:r>
        <w:rPr>
          <w:rFonts w:hint="eastAsia" w:ascii="仿宋" w:hAnsi="仿宋" w:eastAsia="仿宋" w:cs="仿宋"/>
          <w:sz w:val="24"/>
          <w:szCs w:val="24"/>
          <w:highlight w:val="none"/>
        </w:rPr>
        <w:t xml:space="preserve">责任，同时同意有关主管部门将相关失信信息记入公共信用信息系统并在相关政府门户网站公开。</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特此承诺</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（公章）：</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法定代表人（单位负责人）或委托代理人（签名或签章）：</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rFonts w:hint="eastAsia" w:ascii="Arial" w:hAnsi="Arial" w:eastAsia="宋体" w:cs="Arial"/>
          <w:i/>
          <w:iCs/>
          <w:sz w:val="36"/>
          <w:highlight w:val="none"/>
          <w:u w:val="single"/>
        </w:rPr>
      </w:pPr>
      <w:r>
        <w:rPr>
          <w:rFonts w:hint="eastAsia" w:ascii="Arial" w:hAnsi="Arial" w:eastAsia="宋体" w:cs="Arial"/>
          <w:i/>
          <w:iCs/>
          <w:sz w:val="36"/>
          <w:highlight w:val="none"/>
          <w:u w:val="single"/>
        </w:rPr>
        <w:br w:type="page" w:clear="all"/>
      </w:r>
      <w:r/>
    </w:p>
    <w:p>
      <w:pPr>
        <w:jc w:val="left"/>
        <w:keepLines/>
        <w:keepNext/>
        <w:spacing w:before="360" w:after="200" w:line="360" w:lineRule="auto"/>
        <w:rPr>
          <w:rFonts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lang w:eastAsia="zh-CN"/>
        </w:rPr>
        <w:t xml:space="preserve">七、</w:t>
      </w:r>
      <w:r>
        <w:rPr>
          <w:rFonts w:hint="eastAsia" w:ascii="Arial" w:hAnsi="Arial" w:eastAsia="宋体" w:cs="Arial"/>
          <w:i w:val="0"/>
          <w:iCs w:val="0"/>
          <w:sz w:val="36"/>
          <w:highlight w:val="none"/>
          <w:u w:val="none"/>
        </w:rPr>
        <w:t xml:space="preserve">具备履行合同所必需的设备和专业技术能力的声明</w:t>
      </w:r>
      <w:r/>
    </w:p>
    <w:p>
      <w:pPr>
        <w:jc w:val="center"/>
        <w:spacing w:line="460" w:lineRule="exact"/>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主要设备有：</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主要专业技术能力有：</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投标人（盖章）：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法定代表人（单位负责人）或委托代理人（签字或盖章）：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rPr>
          <w:rFonts w:hint="eastAsia" w:ascii="Arial" w:hAnsi="Arial" w:eastAsia="宋体" w:cs="Arial"/>
          <w:i/>
          <w:iCs/>
          <w:sz w:val="36"/>
          <w:highlight w:val="none"/>
          <w:u w:val="single"/>
        </w:rPr>
      </w:pPr>
      <w:r>
        <w:rPr>
          <w:rFonts w:hint="eastAsia" w:ascii="Arial" w:hAnsi="Arial" w:eastAsia="宋体" w:cs="Arial"/>
          <w:i/>
          <w:iCs/>
          <w:sz w:val="36"/>
          <w:highlight w:val="none"/>
          <w:u w:val="single"/>
        </w:rPr>
        <w:br w:type="page" w:clear="all"/>
      </w:r>
      <w:r/>
    </w:p>
    <w:p>
      <w:pPr>
        <w:jc w:val="left"/>
        <w:keepLines/>
        <w:keepNext/>
        <w:spacing w:before="360" w:after="200" w:line="360" w:lineRule="auto"/>
        <w:rPr>
          <w:rFonts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lang w:eastAsia="zh-CN"/>
        </w:rPr>
        <w:t xml:space="preserve">八、</w:t>
      </w:r>
      <w:r>
        <w:rPr>
          <w:rFonts w:hint="eastAsia" w:ascii="Arial" w:hAnsi="Arial" w:eastAsia="宋体" w:cs="Arial"/>
          <w:i w:val="0"/>
          <w:iCs w:val="0"/>
          <w:sz w:val="36"/>
          <w:highlight w:val="none"/>
          <w:u w:val="none"/>
        </w:rPr>
        <w:t xml:space="preserve">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投标人（盖章）：</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法定代表人（单位负责人）或委托代理人（签字或盖章）：</w:t>
      </w:r>
      <w:r/>
    </w:p>
    <w:p>
      <w:pPr>
        <w:ind w:firstLine="480"/>
        <w:jc w:val="left"/>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rFonts w:hint="eastAsia" w:ascii="Arial" w:hAnsi="Arial" w:eastAsia="宋体" w:cs="Arial"/>
          <w:i/>
          <w:iCs/>
          <w:sz w:val="36"/>
          <w:highlight w:val="none"/>
          <w:u w:val="single"/>
        </w:rPr>
      </w:pPr>
      <w:r>
        <w:rPr>
          <w:rFonts w:hint="eastAsia" w:ascii="Arial" w:hAnsi="Arial" w:eastAsia="宋体" w:cs="Arial"/>
          <w:i/>
          <w:iCs/>
          <w:sz w:val="36"/>
          <w:highlight w:val="none"/>
          <w:u w:val="single"/>
        </w:rPr>
        <w:br w:type="page" w:clear="all"/>
      </w:r>
      <w:r/>
    </w:p>
    <w:p>
      <w:pPr>
        <w:jc w:val="left"/>
        <w:keepLines/>
        <w:keepNext/>
        <w:spacing w:before="360" w:after="200" w:line="360" w:lineRule="auto"/>
        <w:rPr>
          <w:rFonts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lang w:val="en-US" w:eastAsia="zh-CN"/>
        </w:rPr>
        <w:t xml:space="preserve">九</w:t>
      </w:r>
      <w:r>
        <w:rPr>
          <w:rFonts w:hint="eastAsia" w:ascii="Arial" w:hAnsi="Arial" w:eastAsia="宋体" w:cs="Arial"/>
          <w:i w:val="0"/>
          <w:iCs w:val="0"/>
          <w:sz w:val="36"/>
          <w:highlight w:val="none"/>
          <w:u w:val="none"/>
        </w:rPr>
        <w:t xml:space="preserve">、技术要求响应及偏离表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ind w:firstLine="240"/>
        <w:jc w:val="left"/>
        <w:spacing w:line="360" w:lineRule="auto"/>
        <w:rPr>
          <w:rFonts w:hint="default" w:ascii="Arial" w:hAnsi="Arial" w:eastAsia="宋体" w:cs="Arial"/>
          <w:sz w:val="36"/>
          <w:highlight w:val="none"/>
          <w:lang w:val="en-US" w:eastAsia="zh-CN"/>
        </w:rPr>
      </w:pPr>
      <w:r>
        <w:rPr>
          <w:rFonts w:hint="eastAsia" w:ascii="宋体" w:hAnsi="宋体" w:eastAsia="宋体" w:cs="方正仿宋_GBK"/>
          <w:color w:val="000000"/>
          <w:sz w:val="24"/>
          <w:szCs w:val="24"/>
          <w:highlight w:val="none"/>
        </w:rPr>
        <w:t xml:space="preserve">项目名称：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采购包号：</w:t>
      </w:r>
      <w:r/>
    </w:p>
    <w:tbl>
      <w:tblPr>
        <w:tblStyle w:val="1011"/>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341"/>
        <w:gridCol w:w="1900"/>
        <w:gridCol w:w="2700"/>
        <w:gridCol w:w="812"/>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34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190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700" w:type="dxa"/>
            <w:vAlign w:val="center"/>
            <w:textDirection w:val="lrTb"/>
            <w:noWrap w:val="false"/>
          </w:tcPr>
          <w:p>
            <w:pPr>
              <w:jc w:val="center"/>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无</w:t>
            </w:r>
            <w:r>
              <w:rPr>
                <w:rFonts w:hint="eastAsia" w:ascii="宋体" w:hAnsi="宋体" w:eastAsia="宋体" w:cs="Times New Roman"/>
                <w:color w:val="000000"/>
                <w:sz w:val="24"/>
                <w:szCs w:val="24"/>
                <w:highlight w:val="none"/>
              </w:rPr>
              <w:t xml:space="preserve">偏离</w:t>
            </w:r>
            <w:r>
              <w:rPr>
                <w:rFonts w:hint="eastAsia" w:ascii="宋体" w:hAnsi="宋体" w:eastAsia="宋体" w:cs="Times New Roman"/>
                <w:color w:val="000000"/>
                <w:sz w:val="24"/>
                <w:szCs w:val="24"/>
                <w:highlight w:val="none"/>
                <w:lang w:val="en-US" w:eastAsia="zh-CN"/>
              </w:rPr>
              <w:t xml:space="preserve">/负</w:t>
            </w:r>
            <w:r>
              <w:rPr>
                <w:rFonts w:hint="eastAsia" w:ascii="宋体" w:hAnsi="宋体" w:eastAsia="宋体" w:cs="Times New Roman"/>
                <w:color w:val="000000"/>
                <w:sz w:val="24"/>
                <w:szCs w:val="24"/>
                <w:highlight w:val="none"/>
              </w:rPr>
              <w:t xml:space="preserve">偏离</w:t>
            </w:r>
            <w:r>
              <w:rPr>
                <w:rFonts w:hint="eastAsia" w:ascii="宋体" w:hAnsi="宋体" w:eastAsia="宋体" w:cs="Times New Roman"/>
                <w:color w:val="000000"/>
                <w:sz w:val="24"/>
                <w:szCs w:val="24"/>
                <w:highlight w:val="none"/>
                <w:lang w:val="en-US" w:eastAsia="zh-CN"/>
              </w:rPr>
              <w:t xml:space="preserve">/正</w:t>
            </w:r>
            <w:r>
              <w:rPr>
                <w:rFonts w:hint="eastAsia" w:ascii="宋体" w:hAnsi="宋体" w:eastAsia="宋体" w:cs="Times New Roman"/>
                <w:color w:val="000000"/>
                <w:sz w:val="24"/>
                <w:szCs w:val="24"/>
                <w:highlight w:val="none"/>
              </w:rPr>
              <w:t xml:space="preserve">偏离</w:t>
            </w:r>
            <w:r/>
          </w:p>
        </w:tc>
        <w:tc>
          <w:tcPr>
            <w:tcW w:w="812" w:type="dxa"/>
            <w:vAlign w:val="center"/>
            <w:textDirection w:val="lrTb"/>
            <w:noWrap w:val="false"/>
          </w:tcPr>
          <w:p>
            <w:pPr>
              <w:jc w:val="cente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所在页码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3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0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0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3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0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0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3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0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0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3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0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0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81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rFonts w:hint="eastAsia" w:ascii="Arial" w:hAnsi="Arial" w:eastAsia="宋体" w:cs="Arial"/>
          <w:i/>
          <w:iCs/>
          <w:sz w:val="36"/>
          <w:highlight w:val="none"/>
          <w:u w:val="single"/>
        </w:rPr>
      </w:pPr>
      <w:r/>
      <w:bookmarkStart w:id="17" w:name="_Hlt26955054"/>
      <w:r/>
      <w:bookmarkEnd w:id="17"/>
      <w:r>
        <w:rPr>
          <w:rFonts w:hint="eastAsia" w:ascii="Arial" w:hAnsi="Arial" w:eastAsia="宋体" w:cs="Arial"/>
          <w:i/>
          <w:iCs/>
          <w:sz w:val="36"/>
          <w:highlight w:val="none"/>
          <w:u w:val="single"/>
        </w:rPr>
        <w:br w:type="page" w:clear="all"/>
      </w:r>
      <w:r/>
    </w:p>
    <w:p>
      <w:pPr>
        <w:jc w:val="left"/>
        <w:keepLines/>
        <w:keepNext/>
        <w:spacing w:before="360" w:after="200" w:line="360" w:lineRule="auto"/>
        <w:rPr>
          <w:rFonts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rPr>
        <w:t xml:space="preserve">十、商务要求响应及偏离表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rFonts w:hint="default" w:eastAsia="宋体"/>
          <w:highlight w:val="none"/>
          <w:lang w:val="en-US" w:eastAsia="zh-CN"/>
        </w:rPr>
      </w:pPr>
      <w:r>
        <w:rPr>
          <w:rFonts w:hint="eastAsia" w:ascii="宋体" w:hAnsi="宋体" w:eastAsia="宋体" w:cs="方正仿宋_GBK"/>
          <w:color w:val="000000"/>
          <w:sz w:val="24"/>
          <w:szCs w:val="24"/>
          <w:highlight w:val="none"/>
        </w:rPr>
        <w:t xml:space="preserve">项目名称：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项目编号：      </w:t>
      </w:r>
      <w:r>
        <w:rPr>
          <w:rFonts w:hint="eastAsia" w:ascii="宋体" w:hAnsi="宋体" w:eastAsia="宋体" w:cs="方正仿宋_GBK"/>
          <w:color w:val="000000"/>
          <w:sz w:val="24"/>
          <w:szCs w:val="24"/>
          <w:highlight w:val="none"/>
          <w:lang w:val="en-US" w:eastAsia="zh-CN"/>
        </w:rPr>
        <w:t xml:space="preserve">采购包号：</w:t>
      </w:r>
      <w:r/>
    </w:p>
    <w:tbl>
      <w:tblPr>
        <w:tblStyle w:val="1011"/>
        <w:tblW w:w="92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107"/>
      </w:tblGrid>
      <w:tr>
        <w:trPr>
          <w:cantSplit/>
        </w:trPr>
        <w:tc>
          <w:tcPr>
            <w:tcW w:w="817" w:type="dxa"/>
            <w:vAlign w:val="center"/>
            <w:textDirection w:val="lrTb"/>
            <w:noWrap w:val="false"/>
          </w:tcPr>
          <w:p>
            <w:pPr>
              <w:jc w:val="center"/>
              <w:rPr>
                <w:rFonts w:ascii="宋体" w:hAnsi="宋体" w:eastAsia="宋体" w:cs="Times New Roman"/>
                <w:color w:val="000000"/>
                <w:sz w:val="24"/>
                <w:szCs w:val="24"/>
                <w:highlight w:val="none"/>
              </w:rPr>
            </w:pPr>
            <w:r/>
            <w:bookmarkStart w:id="18" w:name="_Hlt26671343"/>
            <w:r/>
            <w:bookmarkEnd w:id="18"/>
            <w:r/>
            <w:bookmarkStart w:id="19" w:name="_Hlt26955064"/>
            <w:r/>
            <w:bookmarkEnd w:id="19"/>
            <w:r/>
            <w:bookmarkStart w:id="20" w:name="_Hlt24879081"/>
            <w:r/>
            <w:bookmarkEnd w:id="20"/>
            <w:r/>
            <w:bookmarkStart w:id="21" w:name="_Hlt26580838"/>
            <w:r/>
            <w:bookmarkEnd w:id="21"/>
            <w:r/>
            <w:bookmarkStart w:id="22" w:name="_Hlt26782999"/>
            <w:r/>
            <w:bookmarkEnd w:id="22"/>
            <w:r/>
            <w:bookmarkStart w:id="23" w:name="_Hlt26671372"/>
            <w:r/>
            <w:bookmarkEnd w:id="23"/>
            <w:r/>
            <w:bookmarkStart w:id="24" w:name="_Hlt26609391"/>
            <w:r/>
            <w:bookmarkEnd w:id="24"/>
            <w:r/>
            <w:bookmarkStart w:id="25" w:name="_Hlt26955056"/>
            <w:r/>
            <w:bookmarkEnd w:id="25"/>
            <w:r>
              <w:rPr>
                <w:rFonts w:hint="eastAsia" w:ascii="宋体" w:hAnsi="宋体" w:eastAsia="宋体" w:cs="Times New Roman"/>
                <w:color w:val="000000"/>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10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无</w:t>
            </w:r>
            <w:r>
              <w:rPr>
                <w:rFonts w:hint="eastAsia" w:ascii="宋体" w:hAnsi="宋体" w:eastAsia="宋体" w:cs="Times New Roman"/>
                <w:color w:val="000000"/>
                <w:sz w:val="24"/>
                <w:szCs w:val="24"/>
                <w:highlight w:val="none"/>
              </w:rPr>
              <w:t xml:space="preserve">偏离</w:t>
            </w:r>
            <w:r>
              <w:rPr>
                <w:rFonts w:hint="eastAsia" w:ascii="宋体" w:hAnsi="宋体" w:eastAsia="宋体" w:cs="Times New Roman"/>
                <w:color w:val="000000"/>
                <w:sz w:val="24"/>
                <w:szCs w:val="24"/>
                <w:highlight w:val="none"/>
                <w:lang w:val="en-US" w:eastAsia="zh-CN"/>
              </w:rPr>
              <w:t xml:space="preserve">/负</w:t>
            </w:r>
            <w:r>
              <w:rPr>
                <w:rFonts w:hint="eastAsia" w:ascii="宋体" w:hAnsi="宋体" w:eastAsia="宋体" w:cs="Times New Roman"/>
                <w:color w:val="000000"/>
                <w:sz w:val="24"/>
                <w:szCs w:val="24"/>
                <w:highlight w:val="none"/>
              </w:rPr>
              <w:t xml:space="preserve">偏离</w:t>
            </w:r>
            <w:r>
              <w:rPr>
                <w:rFonts w:hint="eastAsia" w:ascii="宋体" w:hAnsi="宋体" w:eastAsia="宋体" w:cs="Times New Roman"/>
                <w:color w:val="000000"/>
                <w:sz w:val="24"/>
                <w:szCs w:val="24"/>
                <w:highlight w:val="none"/>
                <w:lang w:val="en-US" w:eastAsia="zh-CN"/>
              </w:rPr>
              <w:t xml:space="preserve">/正</w:t>
            </w:r>
            <w:r>
              <w:rPr>
                <w:rFonts w:hint="eastAsia" w:ascii="宋体" w:hAnsi="宋体" w:eastAsia="宋体" w:cs="Times New Roman"/>
                <w:color w:val="000000"/>
                <w:sz w:val="24"/>
                <w:szCs w:val="24"/>
                <w:highlight w:val="none"/>
              </w:rPr>
              <w:t xml:space="preserve">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1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1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1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1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26" w:name="_Hlt26955066"/>
      <w:r/>
      <w:bookmarkEnd w:id="26"/>
      <w:r/>
      <w:bookmarkStart w:id="27" w:name="_格式2__法定代表人授权书"/>
      <w:r/>
      <w:bookmarkEnd w:id="27"/>
      <w:r/>
      <w:bookmarkStart w:id="28" w:name="_Hlt26609389"/>
      <w:r/>
      <w:bookmarkEnd w:id="28"/>
      <w:r/>
      <w:bookmarkStart w:id="29" w:name="_Hlt26671374"/>
      <w:r/>
      <w:bookmarkEnd w:id="29"/>
      <w:r/>
      <w:r/>
    </w:p>
    <w:p>
      <w:pPr>
        <w:rPr>
          <w:rFonts w:hint="eastAsia" w:ascii="Arial" w:hAnsi="Arial" w:eastAsia="宋体" w:cs="Arial"/>
          <w:iCs/>
          <w:sz w:val="36"/>
          <w:highlight w:val="none"/>
        </w:rPr>
      </w:pPr>
      <w:r>
        <w:rPr>
          <w:rFonts w:hint="eastAsia" w:ascii="Arial" w:hAnsi="Arial" w:eastAsia="宋体" w:cs="Arial"/>
          <w:iCs/>
          <w:sz w:val="36"/>
          <w:highlight w:val="none"/>
        </w:rPr>
        <w:br w:type="page" w:clear="all"/>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w:t>
      </w:r>
      <w:r>
        <w:rPr>
          <w:rFonts w:hint="eastAsia" w:ascii="Arial" w:hAnsi="Arial" w:eastAsia="宋体" w:cs="Arial"/>
          <w:iCs/>
          <w:sz w:val="36"/>
          <w:highlight w:val="none"/>
          <w:lang w:val="en-US" w:eastAsia="zh-CN"/>
        </w:rPr>
        <w:t xml:space="preserve">一</w:t>
      </w:r>
      <w:r>
        <w:rPr>
          <w:rFonts w:hint="eastAsia" w:ascii="Arial" w:hAnsi="Arial" w:eastAsia="宋体" w:cs="Arial"/>
          <w:iCs/>
          <w:sz w:val="36"/>
          <w:highlight w:val="none"/>
        </w:rPr>
        <w:t xml:space="preserve">、类似项目业绩一览表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rFonts w:hint="default" w:eastAsia="宋体"/>
          <w:highlight w:val="none"/>
          <w:lang w:val="en-US" w:eastAsia="zh-CN"/>
        </w:rPr>
      </w:pPr>
      <w:r>
        <w:rPr>
          <w:rFonts w:hint="eastAsia" w:ascii="宋体" w:hAnsi="宋体" w:eastAsia="宋体" w:cs="方正仿宋_GBK"/>
          <w:color w:val="000000"/>
          <w:sz w:val="24"/>
          <w:szCs w:val="24"/>
          <w:highlight w:val="none"/>
        </w:rPr>
        <w:t xml:space="preserve">项目名称：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采购包号：</w:t>
      </w:r>
      <w:r/>
    </w:p>
    <w:tbl>
      <w:tblPr>
        <w:tblStyle w:val="101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rFonts w:hint="eastAsia" w:ascii="Arial" w:hAnsi="Arial" w:eastAsia="宋体" w:cs="Arial"/>
          <w:iCs/>
          <w:sz w:val="36"/>
          <w:highlight w:val="none"/>
        </w:rPr>
      </w:pPr>
      <w:r>
        <w:rPr>
          <w:rFonts w:hint="eastAsia" w:ascii="Arial" w:hAnsi="Arial" w:eastAsia="宋体" w:cs="Arial"/>
          <w:iCs/>
          <w:sz w:val="36"/>
          <w:highlight w:val="none"/>
        </w:rPr>
        <w:br w:type="page" w:clear="all"/>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w:t>
      </w:r>
      <w:r>
        <w:rPr>
          <w:rFonts w:hint="eastAsia" w:ascii="Arial" w:hAnsi="Arial" w:eastAsia="宋体" w:cs="Arial"/>
          <w:iCs/>
          <w:sz w:val="36"/>
          <w:highlight w:val="none"/>
          <w:lang w:val="en-US" w:eastAsia="zh-CN"/>
        </w:rPr>
        <w:t xml:space="preserve">二</w:t>
      </w:r>
      <w:r>
        <w:rPr>
          <w:rFonts w:hint="eastAsia" w:ascii="Arial" w:hAnsi="Arial" w:eastAsia="宋体" w:cs="Arial"/>
          <w:iCs/>
          <w:sz w:val="36"/>
          <w:highlight w:val="none"/>
        </w:rPr>
        <w:t xml:space="preserve">、项目团队人员一览表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rFonts w:hint="default" w:eastAsia="宋体"/>
          <w:highlight w:val="none"/>
          <w:lang w:val="en-US" w:eastAsia="zh-CN"/>
        </w:rPr>
      </w:pPr>
      <w:r>
        <w:rPr>
          <w:rFonts w:hint="eastAsia" w:ascii="宋体" w:hAnsi="宋体" w:eastAsia="宋体" w:cs="方正仿宋_GBK"/>
          <w:color w:val="000000"/>
          <w:sz w:val="24"/>
          <w:szCs w:val="24"/>
          <w:highlight w:val="none"/>
        </w:rPr>
        <w:t xml:space="preserve">项目名称：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项目编号：      </w:t>
      </w:r>
      <w:r>
        <w:rPr>
          <w:rFonts w:hint="eastAsia" w:ascii="宋体" w:hAnsi="宋体" w:eastAsia="宋体" w:cs="方正仿宋_GBK"/>
          <w:color w:val="000000"/>
          <w:sz w:val="24"/>
          <w:szCs w:val="24"/>
          <w:highlight w:val="none"/>
          <w:lang w:val="en-US" w:eastAsia="zh-CN"/>
        </w:rPr>
        <w:t xml:space="preserve">采购包号：</w:t>
      </w:r>
      <w:r/>
    </w:p>
    <w:tbl>
      <w:tblPr>
        <w:tblStyle w:val="101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rFonts w:hint="eastAsia" w:ascii="Arial" w:hAnsi="Arial" w:eastAsia="宋体" w:cs="Arial"/>
          <w:i/>
          <w:sz w:val="36"/>
          <w:highlight w:val="none"/>
          <w:u w:val="single"/>
        </w:rPr>
      </w:pPr>
      <w:r>
        <w:rPr>
          <w:rFonts w:hint="eastAsia" w:ascii="Arial" w:hAnsi="Arial" w:eastAsia="宋体" w:cs="Arial"/>
          <w:i/>
          <w:sz w:val="36"/>
          <w:highlight w:val="none"/>
          <w:u w:val="single"/>
        </w:rPr>
        <w:br w:type="page" w:clear="all"/>
      </w:r>
      <w:r/>
    </w:p>
    <w:p>
      <w:pPr>
        <w:keepLines/>
        <w:keepNext/>
        <w:rPr>
          <w:rFonts w:hint="eastAsia" w:ascii="Arial" w:hAnsi="Arial" w:eastAsia="宋体" w:cs="Arial"/>
          <w:b w:val="0"/>
          <w:bCs w:val="0"/>
          <w:i w:val="0"/>
          <w:iCs/>
          <w:sz w:val="36"/>
          <w:szCs w:val="22"/>
          <w:highlight w:val="none"/>
          <w:u w:val="none"/>
        </w:rPr>
        <w:outlineLvl w:val="1"/>
      </w:pPr>
      <w:r>
        <w:rPr>
          <w:rFonts w:hint="eastAsia" w:ascii="Arial" w:hAnsi="Arial" w:eastAsia="宋体" w:cs="Arial"/>
          <w:i w:val="0"/>
          <w:iCs/>
          <w:sz w:val="36"/>
          <w:highlight w:val="none"/>
          <w:u w:val="none"/>
        </w:rPr>
        <w:t xml:space="preserve">十</w:t>
      </w:r>
      <w:r>
        <w:rPr>
          <w:rFonts w:hint="eastAsia" w:ascii="Arial" w:hAnsi="Arial" w:eastAsia="宋体" w:cs="Arial"/>
          <w:i w:val="0"/>
          <w:iCs/>
          <w:sz w:val="36"/>
          <w:highlight w:val="none"/>
          <w:u w:val="none"/>
          <w:lang w:val="en-US" w:eastAsia="zh-CN"/>
        </w:rPr>
        <w:t xml:space="preserve">三</w:t>
      </w:r>
      <w:r>
        <w:rPr>
          <w:rFonts w:hint="eastAsia" w:ascii="Arial" w:hAnsi="Arial" w:eastAsia="宋体" w:cs="Arial"/>
          <w:i w:val="0"/>
          <w:iCs/>
          <w:sz w:val="36"/>
          <w:highlight w:val="none"/>
          <w:u w:val="none"/>
        </w:rPr>
        <w:t xml:space="preserve">、</w:t>
      </w:r>
      <w:r>
        <w:rPr>
          <w:rFonts w:hint="eastAsia" w:ascii="Arial" w:hAnsi="Arial" w:eastAsia="宋体" w:cs="Arial"/>
          <w:b w:val="0"/>
          <w:bCs w:val="0"/>
          <w:i w:val="0"/>
          <w:iCs/>
          <w:sz w:val="36"/>
          <w:szCs w:val="22"/>
          <w:highlight w:val="none"/>
          <w:u w:val="none"/>
        </w:rPr>
        <w:t xml:space="preserve">中小企业声明函</w:t>
      </w:r>
      <w:r/>
    </w:p>
    <w:p>
      <w:pPr>
        <w:jc w:val="center"/>
        <w:spacing w:before="312" w:after="312" w:line="360" w:lineRule="auto"/>
        <w:rPr>
          <w:rFonts w:hint="default"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hint="default" w:ascii="宋体" w:hAnsi="宋体" w:eastAsia="宋体" w:cs="Times New Roman"/>
          <w:color w:val="auto"/>
          <w:sz w:val="24"/>
          <w:szCs w:val="24"/>
          <w:highlight w:val="none"/>
          <w:u w:val="single"/>
        </w:rPr>
        <w:t xml:space="preserve">（单位名称）</w:t>
      </w:r>
      <w:r>
        <w:rPr>
          <w:rFonts w:hint="default" w:ascii="宋体" w:hAnsi="宋体" w:eastAsia="宋体" w:cs="Times New Roman"/>
          <w:color w:val="auto"/>
          <w:sz w:val="24"/>
          <w:szCs w:val="24"/>
          <w:highlight w:val="none"/>
        </w:rPr>
        <w:t xml:space="preserve">的</w:t>
      </w:r>
      <w:r>
        <w:rPr>
          <w:rFonts w:hint="default" w:ascii="宋体" w:hAnsi="宋体" w:eastAsia="宋体" w:cs="Times New Roman"/>
          <w:color w:val="auto"/>
          <w:sz w:val="24"/>
          <w:szCs w:val="24"/>
          <w:highlight w:val="none"/>
          <w:u w:val="single"/>
        </w:rPr>
        <w:t xml:space="preserve">（项目名称）</w:t>
      </w:r>
      <w:r>
        <w:rPr>
          <w:rFonts w:hint="default" w:ascii="宋体" w:hAnsi="宋体" w:eastAsia="宋体" w:cs="Times New Roman"/>
          <w:color w:val="auto"/>
          <w:sz w:val="24"/>
          <w:szCs w:val="24"/>
          <w:highlight w:val="none"/>
        </w:rPr>
        <w:t xml:space="preserve">采购活动，服务全部由符合政策要求的中小企业承接。</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u w:val="single"/>
        </w:rPr>
        <w:t xml:space="preserve">（标的名称） </w:t>
      </w:r>
      <w:r>
        <w:rPr>
          <w:rFonts w:hint="default" w:ascii="宋体" w:hAnsi="宋体" w:eastAsia="宋体" w:cs="Times New Roman"/>
          <w:color w:val="auto"/>
          <w:sz w:val="24"/>
          <w:szCs w:val="24"/>
          <w:highlight w:val="none"/>
        </w:rPr>
        <w:t xml:space="preserve">，属于</w:t>
      </w:r>
      <w:r>
        <w:rPr>
          <w:rFonts w:hint="default" w:ascii="宋体" w:hAnsi="宋体" w:eastAsia="宋体" w:cs="Times New Roman"/>
          <w:color w:val="auto"/>
          <w:sz w:val="24"/>
          <w:szCs w:val="24"/>
          <w:highlight w:val="none"/>
          <w:u w:val="single"/>
        </w:rPr>
        <w:t xml:space="preserve">（采购文件中明确的所属行业） </w:t>
      </w:r>
      <w:r>
        <w:rPr>
          <w:rFonts w:hint="default" w:ascii="宋体" w:hAnsi="宋体" w:eastAsia="宋体" w:cs="Times New Roman"/>
          <w:color w:val="auto"/>
          <w:sz w:val="24"/>
          <w:szCs w:val="24"/>
          <w:highlight w:val="none"/>
        </w:rPr>
        <w:t xml:space="preserve">行业；</w:t>
      </w:r>
      <w:r>
        <w:rPr>
          <w:rFonts w:hint="eastAsia" w:ascii="宋体" w:hAnsi="宋体" w:eastAsia="宋体" w:cs="Times New Roman"/>
          <w:color w:val="auto"/>
          <w:sz w:val="24"/>
          <w:szCs w:val="24"/>
          <w:highlight w:val="none"/>
        </w:rPr>
        <w:t xml:space="preserve">承接企业</w:t>
      </w:r>
      <w:r>
        <w:rPr>
          <w:rFonts w:hint="default" w:ascii="宋体" w:hAnsi="宋体" w:eastAsia="宋体" w:cs="Times New Roman"/>
          <w:color w:val="auto"/>
          <w:sz w:val="24"/>
          <w:szCs w:val="24"/>
          <w:highlight w:val="none"/>
        </w:rPr>
        <w:t xml:space="preserve">为</w:t>
      </w:r>
      <w:r>
        <w:rPr>
          <w:rFonts w:hint="default" w:ascii="宋体" w:hAnsi="宋体" w:eastAsia="宋体" w:cs="Times New Roman"/>
          <w:color w:val="auto"/>
          <w:sz w:val="24"/>
          <w:szCs w:val="24"/>
          <w:highlight w:val="none"/>
          <w:u w:val="single"/>
        </w:rPr>
        <w:t xml:space="preserve">（企业名称）</w:t>
      </w:r>
      <w:r>
        <w:rPr>
          <w:rFonts w:hint="default" w:ascii="宋体" w:hAnsi="宋体" w:eastAsia="宋体" w:cs="Times New Roman"/>
          <w:color w:val="auto"/>
          <w:sz w:val="24"/>
          <w:szCs w:val="24"/>
          <w:highlight w:val="none"/>
        </w:rPr>
        <w:t xml:space="preserve">，从业人员</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人，营业收入为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万元，资产总额为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highlight w:val="none"/>
          <w:u w:val="single"/>
        </w:rPr>
        <w:t xml:space="preserve">（中型企业、小型企业、微型企业）</w:t>
      </w:r>
      <w:r>
        <w:rPr>
          <w:rFonts w:hint="default" w:ascii="宋体" w:hAnsi="宋体" w:eastAsia="宋体" w:cs="Times New Roman"/>
          <w:color w:val="auto"/>
          <w:sz w:val="24"/>
          <w:szCs w:val="24"/>
          <w:highlight w:val="none"/>
        </w:rPr>
        <w:t xml:space="preserve">； </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u w:val="single"/>
        </w:rPr>
        <w:t xml:space="preserve">（标的名称） </w:t>
      </w:r>
      <w:r>
        <w:rPr>
          <w:rFonts w:hint="default" w:ascii="宋体" w:hAnsi="宋体" w:eastAsia="宋体" w:cs="Times New Roman"/>
          <w:color w:val="auto"/>
          <w:sz w:val="24"/>
          <w:szCs w:val="24"/>
          <w:highlight w:val="none"/>
        </w:rPr>
        <w:t xml:space="preserve">，属于</w:t>
      </w:r>
      <w:r>
        <w:rPr>
          <w:rFonts w:hint="default" w:ascii="宋体" w:hAnsi="宋体" w:eastAsia="宋体" w:cs="Times New Roman"/>
          <w:color w:val="auto"/>
          <w:sz w:val="24"/>
          <w:szCs w:val="24"/>
          <w:highlight w:val="none"/>
          <w:u w:val="single"/>
        </w:rPr>
        <w:t xml:space="preserve">（采购文件中明确的所属行业） </w:t>
      </w:r>
      <w:r>
        <w:rPr>
          <w:rFonts w:hint="default" w:ascii="宋体" w:hAnsi="宋体" w:eastAsia="宋体" w:cs="Times New Roman"/>
          <w:color w:val="auto"/>
          <w:sz w:val="24"/>
          <w:szCs w:val="24"/>
          <w:highlight w:val="none"/>
        </w:rPr>
        <w:t xml:space="preserve">行业；</w:t>
      </w:r>
      <w:r>
        <w:rPr>
          <w:rFonts w:hint="eastAsia" w:ascii="宋体" w:hAnsi="宋体" w:eastAsia="宋体" w:cs="Times New Roman"/>
          <w:color w:val="auto"/>
          <w:sz w:val="24"/>
          <w:szCs w:val="24"/>
          <w:highlight w:val="none"/>
        </w:rPr>
        <w:t xml:space="preserve">承接企业</w:t>
      </w:r>
      <w:r>
        <w:rPr>
          <w:rFonts w:hint="default" w:ascii="宋体" w:hAnsi="宋体" w:eastAsia="宋体" w:cs="Times New Roman"/>
          <w:color w:val="auto"/>
          <w:sz w:val="24"/>
          <w:szCs w:val="24"/>
          <w:highlight w:val="none"/>
        </w:rPr>
        <w:t xml:space="preserve">为</w:t>
      </w:r>
      <w:r>
        <w:rPr>
          <w:rFonts w:hint="default" w:ascii="宋体" w:hAnsi="宋体" w:eastAsia="宋体" w:cs="Times New Roman"/>
          <w:color w:val="auto"/>
          <w:sz w:val="24"/>
          <w:szCs w:val="24"/>
          <w:highlight w:val="none"/>
          <w:u w:val="single"/>
        </w:rPr>
        <w:t xml:space="preserve">（企业名称）</w:t>
      </w:r>
      <w:r>
        <w:rPr>
          <w:rFonts w:hint="default" w:ascii="宋体" w:hAnsi="宋体" w:eastAsia="宋体" w:cs="Times New Roman"/>
          <w:color w:val="auto"/>
          <w:sz w:val="24"/>
          <w:szCs w:val="24"/>
          <w:highlight w:val="none"/>
        </w:rPr>
        <w:t xml:space="preserve">，从业人员</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人，营业收入为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万元，资产总额为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highlight w:val="none"/>
          <w:u w:val="single"/>
        </w:rPr>
        <w:t xml:space="preserve">（中型企业、小型企业、微型企业）</w:t>
      </w:r>
      <w:r>
        <w:rPr>
          <w:rFonts w:hint="default" w:ascii="宋体" w:hAnsi="宋体" w:eastAsia="宋体" w:cs="Times New Roman"/>
          <w:color w:val="auto"/>
          <w:sz w:val="24"/>
          <w:szCs w:val="24"/>
          <w:highlight w:val="none"/>
        </w:rPr>
        <w:t xml:space="preserve">； </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本企业对上述声明内容的真实性负责。如有虚假，将依法承担相应责任。 </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right="480" w:firstLine="49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right="480" w:firstLine="49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企业名称（盖章）： </w:t>
      </w:r>
      <w:r/>
    </w:p>
    <w:p>
      <w:pPr>
        <w:ind w:right="480" w:firstLine="492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 期：</w:t>
      </w:r>
      <w:r/>
    </w:p>
    <w:p>
      <w:pPr>
        <w:jc w:val="left"/>
        <w:keepLines/>
        <w:keepNext/>
        <w:spacing w:before="360" w:after="200" w:line="360" w:lineRule="auto"/>
        <w:rPr>
          <w:rFonts w:hint="eastAsia" w:ascii="Arial" w:hAnsi="Arial" w:eastAsia="宋体" w:cs="Arial"/>
          <w:i/>
          <w:sz w:val="36"/>
          <w:highlight w:val="none"/>
          <w:u w:val="single"/>
        </w:rPr>
        <w:outlineLvl w:val="1"/>
      </w:pPr>
      <w:r>
        <w:rPr>
          <w:rFonts w:hint="eastAsia" w:ascii="Arial" w:hAnsi="Arial" w:eastAsia="宋体" w:cs="Arial"/>
          <w:i/>
          <w:sz w:val="36"/>
          <w:highlight w:val="none"/>
          <w:u w:val="single"/>
        </w:rPr>
      </w:r>
      <w:r/>
    </w:p>
    <w:p>
      <w:pPr>
        <w:pStyle w:val="1017"/>
        <w:rPr>
          <w:rFonts w:hint="eastAsia" w:ascii="Arial" w:hAnsi="Arial" w:eastAsia="宋体" w:cs="Arial"/>
          <w:i/>
          <w:sz w:val="36"/>
          <w:highlight w:val="none"/>
          <w:u w:val="single"/>
        </w:rPr>
      </w:pPr>
      <w:r>
        <w:rPr>
          <w:rFonts w:hint="eastAsia" w:ascii="Arial" w:hAnsi="Arial" w:eastAsia="宋体" w:cs="Arial"/>
          <w:i/>
          <w:sz w:val="36"/>
          <w:highlight w:val="none"/>
          <w:u w:val="single"/>
        </w:rPr>
      </w:r>
      <w:r/>
    </w:p>
    <w:p>
      <w:pPr>
        <w:rPr>
          <w:rFonts w:hint="eastAsia" w:ascii="Arial" w:hAnsi="Arial" w:eastAsia="宋体" w:cs="Arial"/>
          <w:i/>
          <w:sz w:val="36"/>
          <w:highlight w:val="none"/>
          <w:u w:val="single"/>
        </w:rPr>
      </w:pPr>
      <w:r>
        <w:rPr>
          <w:rFonts w:hint="eastAsia" w:ascii="Arial" w:hAnsi="Arial" w:eastAsia="宋体" w:cs="Arial"/>
          <w:i/>
          <w:sz w:val="36"/>
          <w:highlight w:val="none"/>
          <w:u w:val="single"/>
        </w:rPr>
      </w:r>
      <w:r/>
    </w:p>
    <w:p>
      <w:pPr>
        <w:pStyle w:val="1017"/>
        <w:rPr>
          <w:rFonts w:hint="eastAsia" w:ascii="Arial" w:hAnsi="Arial" w:eastAsia="宋体" w:cs="Arial"/>
          <w:i/>
          <w:sz w:val="36"/>
          <w:highlight w:val="none"/>
          <w:u w:val="single"/>
        </w:rPr>
      </w:pPr>
      <w:r>
        <w:rPr>
          <w:rFonts w:hint="eastAsia" w:ascii="Arial" w:hAnsi="Arial" w:eastAsia="宋体" w:cs="Arial"/>
          <w:i/>
          <w:sz w:val="36"/>
          <w:highlight w:val="none"/>
          <w:u w:val="single"/>
        </w:rPr>
      </w:r>
      <w:r/>
    </w:p>
    <w:p>
      <w:pPr>
        <w:pStyle w:val="1018"/>
        <w:rPr>
          <w:rFonts w:hint="eastAsia"/>
          <w:highlight w:val="none"/>
        </w:rPr>
      </w:pPr>
      <w:r>
        <w:rPr>
          <w:rFonts w:hint="eastAsia"/>
          <w:highlight w:val="none"/>
        </w:rPr>
      </w:r>
      <w:r/>
    </w:p>
    <w:p>
      <w:pPr>
        <w:keepLines/>
        <w:keepNext/>
        <w:rPr>
          <w:rFonts w:hint="eastAsia" w:ascii="Arial" w:hAnsi="Arial" w:eastAsia="黑体" w:cs="Times New Roman"/>
          <w:b w:val="0"/>
          <w:bCs w:val="0"/>
          <w:color w:val="auto"/>
          <w:sz w:val="24"/>
          <w:szCs w:val="32"/>
          <w:highlight w:val="none"/>
        </w:rPr>
        <w:outlineLvl w:val="1"/>
      </w:pPr>
      <w:r>
        <w:rPr>
          <w:rFonts w:hint="eastAsia" w:ascii="Arial" w:hAnsi="Arial" w:eastAsia="黑体" w:cs="Times New Roman"/>
          <w:b w:val="0"/>
          <w:bCs w:val="0"/>
          <w:color w:val="auto"/>
          <w:sz w:val="24"/>
          <w:szCs w:val="32"/>
          <w:highlight w:val="none"/>
        </w:rPr>
      </w:r>
      <w:r/>
    </w:p>
    <w:p>
      <w:pPr>
        <w:rPr>
          <w:rFonts w:hint="eastAsia" w:ascii="Arial" w:hAnsi="Arial" w:eastAsia="黑体" w:cs="Times New Roman"/>
          <w:b w:val="0"/>
          <w:bCs w:val="0"/>
          <w:color w:val="auto"/>
          <w:sz w:val="24"/>
          <w:szCs w:val="32"/>
          <w:highlight w:val="none"/>
        </w:rPr>
      </w:pPr>
      <w:r>
        <w:rPr>
          <w:rFonts w:hint="eastAsia" w:ascii="Arial" w:hAnsi="Arial" w:eastAsia="黑体" w:cs="Times New Roman"/>
          <w:b w:val="0"/>
          <w:bCs w:val="0"/>
          <w:color w:val="auto"/>
          <w:sz w:val="24"/>
          <w:szCs w:val="32"/>
          <w:highlight w:val="none"/>
        </w:rPr>
        <w:br w:type="page" w:clear="all"/>
      </w:r>
      <w:r/>
    </w:p>
    <w:p>
      <w:pPr>
        <w:keepLines/>
        <w:keepNext/>
        <w:rPr>
          <w:rFonts w:hint="default" w:ascii="Arial" w:hAnsi="Arial" w:eastAsia="黑体" w:cs="Times New Roman"/>
          <w:b/>
          <w:bCs/>
          <w:color w:val="auto"/>
          <w:sz w:val="32"/>
          <w:szCs w:val="32"/>
          <w:highlight w:val="none"/>
        </w:rPr>
        <w:outlineLvl w:val="1"/>
      </w:pPr>
      <w:r>
        <w:rPr>
          <w:rFonts w:hint="eastAsia" w:ascii="Arial" w:hAnsi="Arial" w:eastAsia="黑体" w:cs="Times New Roman"/>
          <w:b w:val="0"/>
          <w:bCs w:val="0"/>
          <w:color w:val="auto"/>
          <w:sz w:val="24"/>
          <w:szCs w:val="32"/>
          <w:highlight w:val="none"/>
        </w:rPr>
        <w:t xml:space="preserve">残疾人福利性单位声明函</w:t>
      </w:r>
      <w:r/>
    </w:p>
    <w:p>
      <w:pPr>
        <w:jc w:val="center"/>
        <w:spacing w:before="312" w:after="312" w:line="360" w:lineRule="auto"/>
        <w:rPr>
          <w:rFonts w:hint="default"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本单位对上述声明的真实性负责。如有虚假，将依法承担相应责任。</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480" w:firstLine="456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企业名称（盖章）： </w:t>
      </w:r>
      <w:r/>
    </w:p>
    <w:p>
      <w:pPr>
        <w:ind w:firstLine="4560"/>
        <w:jc w:val="left"/>
        <w:spacing w:line="360" w:lineRule="auto"/>
        <w:rPr>
          <w:rFonts w:hint="default" w:ascii="Times New Roman" w:hAnsi="Times New Roman"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 期：</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1、请</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如实填写，所填内容将作为评审的依据。</w:t>
      </w:r>
      <w:r>
        <w:rPr>
          <w:rFonts w:hint="eastAsia" w:ascii="宋体" w:hAnsi="宋体" w:eastAsia="宋体" w:cs="Times New Roman"/>
          <w:color w:val="auto"/>
          <w:sz w:val="24"/>
          <w:szCs w:val="24"/>
          <w:highlight w:val="none"/>
        </w:rPr>
        <w:t xml:space="preserve">如填写不完整，将不享受扶</w:t>
      </w:r>
      <w:r>
        <w:rPr>
          <w:rFonts w:hint="eastAsia" w:ascii="宋体" w:hAnsi="宋体" w:eastAsia="宋体" w:cs="Times New Roman"/>
          <w:bCs/>
          <w:color w:val="auto"/>
          <w:sz w:val="24"/>
          <w:szCs w:val="24"/>
          <w:highlight w:val="none"/>
        </w:rPr>
        <w:t xml:space="preserve">持政策。</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lang w:eastAsia="zh-CN"/>
        </w:rPr>
        <w:t xml:space="preserve">成交投标人</w:t>
      </w:r>
      <w:r>
        <w:rPr>
          <w:rFonts w:hint="eastAsia" w:ascii="宋体" w:hAnsi="宋体" w:eastAsia="宋体" w:cs="Times New Roman"/>
          <w:bCs/>
          <w:color w:val="auto"/>
          <w:sz w:val="24"/>
          <w:szCs w:val="24"/>
          <w:highlight w:val="none"/>
        </w:rPr>
        <w:t xml:space="preserve">的《残疾人福利性单位声明函》随</w:t>
      </w:r>
      <w:r>
        <w:rPr>
          <w:rFonts w:hint="eastAsia" w:ascii="宋体" w:hAnsi="宋体" w:eastAsia="宋体" w:cs="Times New Roman"/>
          <w:bCs/>
          <w:color w:val="auto"/>
          <w:sz w:val="24"/>
          <w:szCs w:val="24"/>
          <w:highlight w:val="none"/>
          <w:lang w:val="en-US" w:eastAsia="zh-CN"/>
        </w:rPr>
        <w:t xml:space="preserve">成交</w:t>
      </w:r>
      <w:r>
        <w:rPr>
          <w:rFonts w:hint="eastAsia" w:ascii="宋体" w:hAnsi="宋体" w:eastAsia="宋体" w:cs="Times New Roman"/>
          <w:bCs/>
          <w:color w:val="auto"/>
          <w:sz w:val="24"/>
          <w:szCs w:val="24"/>
          <w:highlight w:val="none"/>
        </w:rPr>
        <w:t xml:space="preserve">结果公开。</w:t>
      </w:r>
      <w:r/>
    </w:p>
    <w:p>
      <w:pPr>
        <w:jc w:val="left"/>
        <w:keepLines/>
        <w:keepNext/>
        <w:spacing w:before="360" w:after="200" w:line="360" w:lineRule="auto"/>
        <w:rPr>
          <w:rFonts w:hint="eastAsia" w:ascii="Arial" w:hAnsi="Arial" w:eastAsia="宋体" w:cs="Arial"/>
          <w:i/>
          <w:iCs/>
          <w:sz w:val="36"/>
          <w:highlight w:val="none"/>
          <w:u w:val="single"/>
        </w:rPr>
        <w:outlineLvl w:val="1"/>
      </w:pP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i/>
          <w:iCs/>
          <w:sz w:val="36"/>
          <w:highlight w:val="none"/>
          <w:u w:val="single"/>
        </w:rPr>
        <w:outlineLvl w:val="1"/>
      </w:pPr>
      <w:r>
        <w:rPr>
          <w:rFonts w:hint="eastAsia" w:ascii="Arial" w:hAnsi="Arial" w:eastAsia="宋体" w:cs="Arial"/>
          <w:i/>
          <w:iCs/>
          <w:sz w:val="36"/>
          <w:highlight w:val="none"/>
          <w:u w:val="single"/>
        </w:rPr>
      </w:r>
      <w:r/>
    </w:p>
    <w:p>
      <w:pPr>
        <w:jc w:val="left"/>
        <w:keepLines/>
        <w:keepNext/>
        <w:spacing w:before="360" w:after="200" w:line="360" w:lineRule="auto"/>
        <w:rPr>
          <w:rFonts w:hint="eastAsia" w:ascii="Arial" w:hAnsi="Arial" w:eastAsia="宋体" w:cs="Arial"/>
          <w:i/>
          <w:iCs/>
          <w:sz w:val="36"/>
          <w:highlight w:val="none"/>
          <w:u w:val="single"/>
        </w:rPr>
        <w:outlineLvl w:val="1"/>
      </w:pPr>
      <w:r>
        <w:rPr>
          <w:rFonts w:hint="eastAsia" w:ascii="Arial" w:hAnsi="Arial" w:eastAsia="宋体" w:cs="Arial"/>
          <w:i/>
          <w:iCs/>
          <w:sz w:val="36"/>
          <w:highlight w:val="none"/>
          <w:u w:val="single"/>
        </w:rPr>
      </w:r>
      <w:r/>
    </w:p>
    <w:p>
      <w:pPr>
        <w:pStyle w:val="1018"/>
        <w:rPr>
          <w:rFonts w:hint="eastAsia" w:ascii="Arial" w:hAnsi="Arial" w:eastAsia="宋体" w:cs="Arial"/>
          <w:i/>
          <w:iCs/>
          <w:sz w:val="36"/>
          <w:highlight w:val="none"/>
          <w:u w:val="single"/>
        </w:rPr>
      </w:pPr>
      <w:r>
        <w:rPr>
          <w:rFonts w:hint="eastAsia" w:ascii="Arial" w:hAnsi="Arial" w:eastAsia="宋体" w:cs="Arial"/>
          <w:i/>
          <w:iCs/>
          <w:sz w:val="36"/>
          <w:highlight w:val="none"/>
          <w:u w:val="single"/>
        </w:rPr>
      </w:r>
      <w:r/>
    </w:p>
    <w:p>
      <w:pPr>
        <w:jc w:val="left"/>
        <w:keepLines/>
        <w:keepNext/>
        <w:spacing w:before="360" w:after="200" w:line="360" w:lineRule="auto"/>
        <w:rPr>
          <w:rFonts w:ascii="Arial" w:hAnsi="Arial" w:eastAsia="宋体" w:cs="Arial"/>
          <w:i w:val="0"/>
          <w:iCs w:val="0"/>
          <w:sz w:val="36"/>
          <w:highlight w:val="none"/>
          <w:u w:val="none"/>
        </w:rPr>
        <w:outlineLvl w:val="1"/>
      </w:pPr>
      <w:r>
        <w:rPr>
          <w:rFonts w:hint="eastAsia" w:ascii="Arial" w:hAnsi="Arial" w:eastAsia="宋体" w:cs="Arial"/>
          <w:i w:val="0"/>
          <w:iCs w:val="0"/>
          <w:sz w:val="36"/>
          <w:highlight w:val="none"/>
          <w:u w:val="none"/>
          <w:lang w:eastAsia="zh-CN"/>
        </w:rPr>
        <w:t xml:space="preserve">十四、投标人</w:t>
      </w:r>
      <w:r>
        <w:rPr>
          <w:rFonts w:hint="eastAsia" w:ascii="Arial" w:hAnsi="Arial" w:eastAsia="宋体" w:cs="Arial"/>
          <w:i w:val="0"/>
          <w:iCs w:val="0"/>
          <w:sz w:val="36"/>
          <w:highlight w:val="none"/>
          <w:u w:val="none"/>
        </w:rPr>
        <w:t xml:space="preserve">认为需要提供的其他材料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w:t>
      </w:r>
      <w:r>
        <w:rPr>
          <w:rFonts w:hint="eastAsia" w:ascii="Calibri" w:hAnsi="Calibri" w:eastAsia="宋体" w:cs="Times New Roman"/>
          <w:sz w:val="24"/>
          <w:szCs w:val="24"/>
          <w:highlight w:val="none"/>
          <w:lang w:eastAsia="zh-CN"/>
        </w:rPr>
        <w:t xml:space="preserve">招标文件及评标办法</w:t>
      </w:r>
      <w:r>
        <w:rPr>
          <w:rFonts w:hint="eastAsia" w:ascii="Calibri" w:hAnsi="Calibri" w:eastAsia="宋体" w:cs="Times New Roman"/>
          <w:sz w:val="24"/>
          <w:szCs w:val="24"/>
          <w:highlight w:val="none"/>
        </w:rPr>
        <w:t xml:space="preserve">要求提供）</w:t>
      </w:r>
      <w:r/>
    </w:p>
    <w:p>
      <w:pPr>
        <w:rPr>
          <w:rFonts w:hint="eastAsia" w:ascii="黑体" w:hAnsi="黑体" w:eastAsia="黑体" w:cs="仿宋"/>
          <w:bCs/>
          <w:color w:val="000000"/>
          <w:sz w:val="40"/>
          <w:szCs w:val="32"/>
          <w:highlight w:val="none"/>
        </w:rPr>
      </w:pPr>
      <w:r>
        <w:rPr>
          <w:rFonts w:hint="eastAsia" w:ascii="Arial" w:hAnsi="Arial" w:eastAsia="宋体" w:cs="Arial"/>
          <w:i/>
          <w:iCs/>
          <w:sz w:val="36"/>
          <w:highlight w:val="none"/>
          <w:u w:val="single"/>
        </w:rPr>
        <w:br w:type="page" w:clear="all"/>
      </w:r>
      <w:r/>
    </w:p>
    <w:p>
      <w:pPr>
        <w:jc w:val="left"/>
        <w:spacing w:line="360" w:lineRule="auto"/>
        <w:tabs>
          <w:tab w:val="left" w:pos="360" w:leader="none"/>
        </w:tabs>
        <w:rPr>
          <w:rFonts w:hint="eastAsia" w:ascii="宋体" w:hAnsi="宋体" w:eastAsia="宋体" w:cs="宋体"/>
          <w:bCs w:val="0"/>
          <w:sz w:val="36"/>
          <w:szCs w:val="36"/>
          <w:highlight w:val="none"/>
        </w:rPr>
      </w:pPr>
      <w:r>
        <w:rPr>
          <w:rFonts w:hint="eastAsia" w:ascii="宋体" w:hAnsi="宋体" w:eastAsia="宋体" w:cs="宋体"/>
          <w:b w:val="0"/>
          <w:bCs w:val="0"/>
          <w:i w:val="0"/>
          <w:iCs w:val="0"/>
          <w:sz w:val="36"/>
          <w:szCs w:val="36"/>
          <w:highlight w:val="none"/>
          <w:u w:val="none"/>
          <w:lang w:eastAsia="zh-CN"/>
        </w:rPr>
        <w:t xml:space="preserve">附件：十五、</w:t>
      </w:r>
      <w:r>
        <w:rPr>
          <w:rFonts w:hint="eastAsia" w:ascii="宋体" w:hAnsi="宋体" w:eastAsia="宋体" w:cs="宋体"/>
          <w:b w:val="0"/>
          <w:bCs w:val="0"/>
          <w:i w:val="0"/>
          <w:iCs w:val="0"/>
          <w:sz w:val="36"/>
          <w:szCs w:val="36"/>
          <w:highlight w:val="none"/>
          <w:u w:val="none"/>
          <w:lang w:val="en-US" w:eastAsia="zh-CN"/>
        </w:rPr>
        <w:t xml:space="preserve">   训练</w:t>
      </w:r>
      <w:r>
        <w:rPr>
          <w:rFonts w:hint="eastAsia" w:ascii="宋体" w:hAnsi="宋体" w:eastAsia="宋体" w:cs="宋体"/>
          <w:bCs w:val="0"/>
          <w:sz w:val="36"/>
          <w:szCs w:val="36"/>
          <w:highlight w:val="none"/>
          <w:lang w:eastAsia="zh-CN"/>
        </w:rPr>
        <w:t xml:space="preserve">设备清单</w:t>
      </w:r>
      <w:bookmarkStart w:id="30" w:name="_GoBack"/>
      <w:r/>
      <w:bookmarkEnd w:id="30"/>
      <w:r/>
      <w:r/>
    </w:p>
    <w:p>
      <w:pPr>
        <w:ind w:firstLine="240"/>
        <w:jc w:val="center"/>
        <w:spacing w:line="360" w:lineRule="auto"/>
        <w:rPr>
          <w:rFonts w:hint="eastAsia" w:ascii="宋体" w:hAnsi="宋体" w:eastAsia="宋体" w:cs="方正仿宋_GBK"/>
          <w:b/>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采购包1训练设备清单</w:t>
      </w:r>
      <w:r/>
    </w:p>
    <w:p>
      <w:pPr>
        <w:ind w:firstLine="240"/>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ind w:firstLine="240"/>
        <w:jc w:val="left"/>
        <w:spacing w:line="360" w:lineRule="auto"/>
        <w:rPr>
          <w:rFonts w:ascii="宋体" w:hAnsi="宋体" w:eastAsia="宋体" w:cs="Times New Roman"/>
          <w:color w:val="000000"/>
          <w:sz w:val="24"/>
          <w:szCs w:val="24"/>
          <w:highlight w:val="none"/>
        </w:rPr>
      </w:pPr>
      <w:r>
        <w:rPr>
          <w:rFonts w:hint="eastAsia" w:ascii="宋体" w:hAnsi="宋体" w:eastAsia="宋体" w:cs="方正仿宋_GBK"/>
          <w:color w:val="000000"/>
          <w:sz w:val="24"/>
          <w:szCs w:val="24"/>
          <w:highlight w:val="none"/>
        </w:rPr>
        <w:t xml:space="preserve">项目名称：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p>
    <w:tbl>
      <w:tblPr>
        <w:tblStyle w:val="1011"/>
        <w:tblW w:w="84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5"/>
        <w:gridCol w:w="2341"/>
        <w:gridCol w:w="1506"/>
        <w:gridCol w:w="1113"/>
        <w:gridCol w:w="1212"/>
        <w:gridCol w:w="1589"/>
      </w:tblGrid>
      <w:tr>
        <w:trPr>
          <w:trHeight w:val="233"/>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lang w:eastAsia="zh-CN"/>
              </w:rPr>
              <w:t xml:space="preserve">采购需求</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eastAsia="zh-CN"/>
              </w:rPr>
              <w:suppressLineNumbers w:val="0"/>
            </w:pPr>
            <w:r>
              <w:rPr>
                <w:rFonts w:hint="eastAsia" w:ascii="仿宋" w:hAnsi="仿宋" w:eastAsia="仿宋" w:cs="仿宋"/>
                <w:i w:val="0"/>
                <w:iCs w:val="0"/>
                <w:color w:val="000000"/>
                <w:sz w:val="21"/>
                <w:szCs w:val="21"/>
                <w:highlight w:val="none"/>
                <w:u w:val="none"/>
                <w:lang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rPr>
              <w:t xml:space="preserve">投标响应情况</w:t>
            </w:r>
            <w:r>
              <w:rPr>
                <w:rFonts w:hint="eastAsia" w:ascii="仿宋" w:hAnsi="仿宋" w:eastAsia="仿宋" w:cs="仿宋"/>
                <w:color w:val="000000"/>
                <w:sz w:val="21"/>
                <w:szCs w:val="21"/>
                <w:highlight w:val="none"/>
                <w:lang w:eastAsia="zh-CN"/>
              </w:rPr>
              <w:t xml:space="preserve">（无</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val="en-US" w:eastAsia="zh-CN"/>
              </w:rPr>
              <w:t xml:space="preserve">/负</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val="en-US" w:eastAsia="zh-CN"/>
              </w:rPr>
              <w:t xml:space="preserve">/正</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eastAsia="zh-CN"/>
              </w:rPr>
              <w:t xml:space="preserve">）</w:t>
            </w:r>
            <w:r/>
          </w:p>
        </w:tc>
      </w:tr>
      <w:tr>
        <w:trPr>
          <w:trHeight w:val="615"/>
        </w:trPr>
        <w:tc>
          <w:tcPr>
            <w:shd w:val="clear" w:color="auto" w:fill="auto"/>
            <w:tcBorders>
              <w:top w:val="single" w:color="000000" w:sz="4" w:space="0"/>
              <w:left w:val="single" w:color="000000" w:sz="4" w:space="0"/>
              <w:right w:val="single" w:color="000000" w:sz="4" w:space="0"/>
            </w:tcBorders>
            <w:tcW w:w="66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p>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right w:val="single" w:color="000000" w:sz="4" w:space="0"/>
            </w:tcBorders>
            <w:tcW w:w="2341"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具有诊断评估功能的视力康复机构应配备视力检查设备与器材，包括视力表、眼科诊疗常用设备、助视器配镜、普通验光设备等。</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233"/>
        </w:trPr>
        <w:tc>
          <w:tcPr>
            <w:shd w:val="clear" w:color="auto" w:fill="auto"/>
            <w:tcBorders>
              <w:left w:val="single" w:color="000000" w:sz="4" w:space="0"/>
              <w:bottom w:val="single" w:color="000000" w:sz="4" w:space="0"/>
              <w:right w:val="single" w:color="000000" w:sz="4" w:space="0"/>
            </w:tcBorders>
            <w:tcW w:w="665"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341"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575"/>
        </w:trPr>
        <w:tc>
          <w:tcPr>
            <w:shd w:val="clear" w:color="auto" w:fill="auto"/>
            <w:tcBorders>
              <w:top w:val="single" w:color="000000" w:sz="4" w:space="0"/>
              <w:left w:val="single" w:color="000000" w:sz="4" w:space="0"/>
              <w:right w:val="single" w:color="000000" w:sz="4" w:space="0"/>
            </w:tcBorders>
            <w:tcW w:w="665" w:type="dxa"/>
            <w:vAlign w:val="center"/>
            <w:vMerge w:val="restart"/>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2341" w:type="dxa"/>
            <w:vAlign w:val="center"/>
            <w:vMerge w:val="restart"/>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color w:val="000000"/>
                <w:sz w:val="21"/>
                <w:szCs w:val="21"/>
                <w:highlight w:val="none"/>
              </w:rPr>
              <w:t xml:space="preserve">配备视力康复训练设备与器材，包括光学、电子类助视器、其它训练器械和辅助设备等。</w:t>
            </w:r>
            <w:r/>
          </w:p>
        </w:tc>
        <w:tc>
          <w:tcPr>
            <w:shd w:val="clear" w:color="auto" w:fill="auto"/>
            <w:tcBorders>
              <w:top w:val="single" w:color="000000" w:sz="4" w:space="0"/>
              <w:left w:val="single" w:color="000000" w:sz="4" w:space="0"/>
              <w:bottom w:val="single" w:color="auto" w:sz="4" w:space="0"/>
              <w:right w:val="single" w:color="000000" w:sz="4" w:space="0"/>
            </w:tcBorders>
            <w:tcW w:w="1506"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13"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12"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58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524"/>
        </w:trPr>
        <w:tc>
          <w:tcPr>
            <w:shd w:val="clear" w:color="auto" w:fill="auto"/>
            <w:tcBorders>
              <w:left w:val="single" w:color="000000" w:sz="4" w:space="0"/>
              <w:bottom w:val="single" w:color="000000" w:sz="4" w:space="0"/>
              <w:right w:val="single" w:color="000000" w:sz="4" w:space="0"/>
            </w:tcBorders>
            <w:tcW w:w="665"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r>
            <w:r/>
          </w:p>
        </w:tc>
        <w:tc>
          <w:tcPr>
            <w:shd w:val="clear" w:color="auto" w:fill="auto"/>
            <w:tcBorders>
              <w:left w:val="single" w:color="000000" w:sz="4" w:space="0"/>
              <w:bottom w:val="single" w:color="000000" w:sz="4" w:space="0"/>
              <w:right w:val="single" w:color="000000" w:sz="4" w:space="0"/>
            </w:tcBorders>
            <w:tcW w:w="2341"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506"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113"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12"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58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631"/>
        </w:trPr>
        <w:tc>
          <w:tcPr>
            <w:shd w:val="clear" w:color="auto" w:fill="auto"/>
            <w:tcBorders>
              <w:top w:val="single" w:color="000000" w:sz="4" w:space="0"/>
              <w:left w:val="single" w:color="000000" w:sz="4" w:space="0"/>
              <w:right w:val="single" w:color="000000" w:sz="4" w:space="0"/>
            </w:tcBorders>
            <w:tcW w:w="66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2341" w:type="dxa"/>
            <w:vAlign w:val="center"/>
            <w:vMerge w:val="restart"/>
            <w:textDirection w:val="lrTb"/>
            <w:noWrap/>
          </w:tcPr>
          <w:p>
            <w:pPr>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rPr>
              <w:t xml:space="preserve">配备定向行走辅助器材，包括感统训练器具、定向辅具、移动辅具等。</w:t>
            </w:r>
            <w:r/>
          </w:p>
        </w:tc>
        <w:tc>
          <w:tcPr>
            <w:shd w:val="clear" w:color="auto" w:fill="auto"/>
            <w:tcBorders>
              <w:top w:val="single" w:color="000000" w:sz="4" w:space="0"/>
              <w:left w:val="single" w:color="000000" w:sz="4" w:space="0"/>
              <w:bottom w:val="single" w:color="auto"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468"/>
        </w:trPr>
        <w:tc>
          <w:tcPr>
            <w:shd w:val="clear" w:color="auto" w:fill="auto"/>
            <w:tcBorders>
              <w:left w:val="single" w:color="000000" w:sz="4" w:space="0"/>
              <w:bottom w:val="single" w:color="000000" w:sz="4" w:space="0"/>
              <w:right w:val="single" w:color="000000" w:sz="4" w:space="0"/>
            </w:tcBorders>
            <w:tcW w:w="665"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341" w:type="dxa"/>
            <w:vAlign w:val="center"/>
            <w:vMerge w:val="continue"/>
            <w:textDirection w:val="lrTb"/>
            <w:noWrap/>
          </w:tcPr>
          <w:p>
            <w:pPr>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346"/>
        </w:trPr>
        <w:tc>
          <w:tcPr>
            <w:shd w:val="clear" w:color="auto" w:fill="auto"/>
            <w:tcBorders>
              <w:top w:val="single" w:color="000000" w:sz="4" w:space="0"/>
              <w:left w:val="single" w:color="000000" w:sz="4" w:space="0"/>
              <w:right w:val="single" w:color="000000" w:sz="4" w:space="0"/>
            </w:tcBorders>
            <w:tcW w:w="66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2341"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rPr>
              <w:t xml:space="preserve">配备弱视训练设备与器材，包括各类弱视训练仪器、后像光刷仪等。</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233"/>
        </w:trPr>
        <w:tc>
          <w:tcPr>
            <w:shd w:val="clear" w:color="auto" w:fill="auto"/>
            <w:tcBorders>
              <w:left w:val="single" w:color="000000" w:sz="4" w:space="0"/>
              <w:bottom w:val="single" w:color="000000" w:sz="4" w:space="0"/>
              <w:right w:val="single" w:color="000000" w:sz="4" w:space="0"/>
            </w:tcBorders>
            <w:tcW w:w="665"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341"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473"/>
        </w:trPr>
        <w:tc>
          <w:tcPr>
            <w:shd w:val="clear" w:color="auto" w:fill="auto"/>
            <w:tcBorders>
              <w:top w:val="single" w:color="000000" w:sz="4" w:space="0"/>
              <w:left w:val="single" w:color="000000" w:sz="4" w:space="0"/>
              <w:right w:val="single" w:color="000000" w:sz="4" w:space="0"/>
            </w:tcBorders>
            <w:tcW w:w="665"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2341"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rPr>
              <w:t xml:space="preserve">配备双眼视力功能训练设备与器材，包括同视机等训练器材。</w:t>
            </w:r>
            <w:r/>
          </w:p>
        </w:tc>
        <w:tc>
          <w:tcPr>
            <w:shd w:val="clear" w:color="auto" w:fill="auto"/>
            <w:tcBorders>
              <w:top w:val="single" w:color="000000" w:sz="4" w:space="0"/>
              <w:left w:val="single" w:color="000000" w:sz="4" w:space="0"/>
              <w:bottom w:val="single" w:color="auto"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354"/>
        </w:trPr>
        <w:tc>
          <w:tcPr>
            <w:shd w:val="clear" w:color="auto" w:fill="auto"/>
            <w:tcBorders>
              <w:left w:val="single" w:color="000000" w:sz="4" w:space="0"/>
              <w:bottom w:val="single" w:color="000000" w:sz="4" w:space="0"/>
              <w:right w:val="single" w:color="000000" w:sz="4" w:space="0"/>
            </w:tcBorders>
            <w:tcW w:w="665"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341" w:type="dxa"/>
            <w:vAlign w:val="center"/>
            <w:vMerge w:val="continue"/>
            <w:textDirection w:val="lrTb"/>
            <w:noWrap/>
          </w:tcPr>
          <w:p>
            <w:pPr>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243"/>
        </w:trPr>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rPr>
              <w:suppressLineNumbers w:val="0"/>
            </w:pPr>
            <w:r>
              <w:rPr>
                <w:rFonts w:hint="eastAsia" w:ascii="仿宋" w:hAnsi="仿宋" w:eastAsia="仿宋" w:cs="仿宋"/>
                <w:i w:val="0"/>
                <w:iCs w:val="0"/>
                <w:color w:val="ff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rPr>
              <w:t xml:space="preserve">配备家长培训所需的教学设备。</w:t>
            </w:r>
            <w:r/>
          </w:p>
        </w:tc>
        <w:tc>
          <w:tcPr>
            <w:shd w:val="clear" w:color="auto" w:fill="auto"/>
            <w:tcBorders>
              <w:top w:val="single" w:color="000000"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rPr>
              <w:suppressLineNumbers w:val="0"/>
            </w:pPr>
            <w:r>
              <w:rPr>
                <w:rFonts w:hint="eastAsia" w:ascii="仿宋" w:hAnsi="仿宋" w:eastAsia="仿宋" w:cs="仿宋"/>
                <w:i w:val="0"/>
                <w:iCs w:val="0"/>
                <w:color w:val="ff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rPr>
              <w:suppressLineNumbers w:val="0"/>
            </w:pPr>
            <w:r>
              <w:rPr>
                <w:rFonts w:hint="eastAsia" w:ascii="仿宋" w:hAnsi="仿宋" w:eastAsia="仿宋" w:cs="仿宋"/>
                <w:i w:val="0"/>
                <w:iCs w:val="0"/>
                <w:color w:val="ff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rPr>
              <w:suppressLineNumbers w:val="0"/>
            </w:pPr>
            <w:r>
              <w:rPr>
                <w:rFonts w:hint="eastAsia" w:ascii="仿宋" w:hAnsi="仿宋" w:eastAsia="仿宋" w:cs="仿宋"/>
                <w:i w:val="0"/>
                <w:iCs w:val="0"/>
                <w:color w:val="ff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lang w:val="en-US" w:eastAsia="zh-CN" w:bidi="ar"/>
              </w:rPr>
              <w:suppressLineNumbers w:val="0"/>
            </w:pPr>
            <w:r>
              <w:rPr>
                <w:rFonts w:hint="eastAsia" w:ascii="仿宋" w:hAnsi="仿宋" w:eastAsia="仿宋" w:cs="仿宋"/>
                <w:i w:val="0"/>
                <w:iCs w:val="0"/>
                <w:color w:val="ff0000"/>
                <w:sz w:val="21"/>
                <w:szCs w:val="21"/>
                <w:highlight w:val="none"/>
                <w:u w:val="none"/>
                <w:lang w:val="en-US" w:eastAsia="zh-CN" w:bidi="ar"/>
              </w:rPr>
            </w:r>
            <w:r/>
          </w:p>
        </w:tc>
      </w:tr>
      <w:tr>
        <w:trPr>
          <w:trHeight w:val="421"/>
        </w:trPr>
        <w:tc>
          <w:tcPr>
            <w:shd w:val="clear" w:color="auto" w:fill="auto"/>
            <w:tcBorders>
              <w:top w:val="single" w:color="000000" w:sz="4" w:space="0"/>
              <w:left w:val="single" w:color="000000" w:sz="4" w:space="0"/>
              <w:right w:val="single" w:color="000000" w:sz="4" w:space="0"/>
            </w:tcBorders>
            <w:tcW w:w="665" w:type="dxa"/>
            <w:vAlign w:val="center"/>
            <w:vMerge w:val="restart"/>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lang w:val="en-US" w:eastAsia="zh-CN" w:bidi="ar"/>
              </w:rPr>
              <w:suppressLineNumbers w:val="0"/>
            </w:pPr>
            <w:r>
              <w:rPr>
                <w:rFonts w:hint="eastAsia" w:ascii="仿宋" w:hAnsi="仿宋" w:eastAsia="仿宋" w:cs="仿宋"/>
                <w:i w:val="0"/>
                <w:iCs w:val="0"/>
                <w:color w:val="ff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right w:val="single" w:color="000000" w:sz="4" w:space="0"/>
            </w:tcBorders>
            <w:tcW w:w="2341" w:type="dxa"/>
            <w:vAlign w:val="center"/>
            <w:vMerge w:val="restart"/>
            <w:textDirection w:val="lrTb"/>
            <w:noWrap/>
          </w:tcPr>
          <w:p>
            <w:pPr>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t xml:space="preserve">按人均 4 件的标准配备符合儿童训练特点的各类玩具、图书。</w:t>
            </w:r>
            <w:r/>
          </w:p>
        </w:tc>
        <w:tc>
          <w:tcPr>
            <w:shd w:val="clear" w:color="auto" w:fill="auto"/>
            <w:tcBorders>
              <w:top w:val="single" w:color="000000" w:sz="4" w:space="0"/>
              <w:left w:val="single" w:color="000000" w:sz="4" w:space="0"/>
              <w:bottom w:val="single" w:color="auto"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rPr>
              <w:suppressLineNumbers w:val="0"/>
            </w:pPr>
            <w:r>
              <w:rPr>
                <w:rFonts w:hint="eastAsia" w:ascii="仿宋" w:hAnsi="仿宋" w:eastAsia="仿宋" w:cs="仿宋"/>
                <w:i w:val="0"/>
                <w:iCs w:val="0"/>
                <w:color w:val="ff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rPr>
              <w:suppressLineNumbers w:val="0"/>
            </w:pPr>
            <w:r>
              <w:rPr>
                <w:rFonts w:hint="eastAsia" w:ascii="仿宋" w:hAnsi="仿宋" w:eastAsia="仿宋" w:cs="仿宋"/>
                <w:i w:val="0"/>
                <w:iCs w:val="0"/>
                <w:color w:val="ff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lang w:val="en-US" w:eastAsia="zh-CN" w:bidi="ar"/>
              </w:rPr>
              <w:suppressLineNumbers w:val="0"/>
            </w:pPr>
            <w:r>
              <w:rPr>
                <w:rFonts w:hint="eastAsia" w:ascii="仿宋" w:hAnsi="仿宋" w:eastAsia="仿宋" w:cs="仿宋"/>
                <w:i w:val="0"/>
                <w:iCs w:val="0"/>
                <w:color w:val="ff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lang w:val="en-US" w:eastAsia="zh-CN" w:bidi="ar"/>
              </w:rPr>
              <w:suppressLineNumbers w:val="0"/>
            </w:pPr>
            <w:r>
              <w:rPr>
                <w:rFonts w:hint="eastAsia" w:ascii="仿宋" w:hAnsi="仿宋" w:eastAsia="仿宋" w:cs="仿宋"/>
                <w:i w:val="0"/>
                <w:iCs w:val="0"/>
                <w:color w:val="ff0000"/>
                <w:sz w:val="21"/>
                <w:szCs w:val="21"/>
                <w:highlight w:val="none"/>
                <w:u w:val="none"/>
                <w:lang w:val="en-US" w:eastAsia="zh-CN" w:bidi="ar"/>
              </w:rPr>
            </w:r>
            <w:r/>
          </w:p>
        </w:tc>
      </w:tr>
      <w:tr>
        <w:trPr>
          <w:trHeight w:val="416"/>
        </w:trPr>
        <w:tc>
          <w:tcPr>
            <w:shd w:val="clear" w:color="auto" w:fill="auto"/>
            <w:tcBorders>
              <w:left w:val="single" w:color="000000" w:sz="4" w:space="0"/>
              <w:bottom w:val="single" w:color="000000" w:sz="4" w:space="0"/>
              <w:right w:val="single" w:color="000000" w:sz="4" w:space="0"/>
            </w:tcBorders>
            <w:tcW w:w="665" w:type="dxa"/>
            <w:vAlign w:val="center"/>
            <w:vMerge w:val="continue"/>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lang w:val="en-US" w:eastAsia="zh-CN" w:bidi="ar"/>
              </w:rPr>
              <w:suppressLineNumbers w:val="0"/>
            </w:pPr>
            <w:r>
              <w:rPr>
                <w:rFonts w:hint="eastAsia" w:ascii="仿宋" w:hAnsi="仿宋" w:eastAsia="仿宋" w:cs="仿宋"/>
                <w:i w:val="0"/>
                <w:iCs w:val="0"/>
                <w:color w:val="ff0000"/>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341" w:type="dxa"/>
            <w:vAlign w:val="center"/>
            <w:vMerge w:val="continue"/>
            <w:textDirection w:val="lrTb"/>
            <w:noWrap/>
          </w:tcPr>
          <w:p>
            <w:pPr>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506"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rPr>
              <w:suppressLineNumbers w:val="0"/>
            </w:pPr>
            <w:r>
              <w:rPr>
                <w:rFonts w:hint="eastAsia" w:ascii="仿宋" w:hAnsi="仿宋" w:eastAsia="仿宋" w:cs="仿宋"/>
                <w:i w:val="0"/>
                <w:iCs w:val="0"/>
                <w:color w:val="ff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113"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rPr>
              <w:suppressLineNumbers w:val="0"/>
            </w:pPr>
            <w:r>
              <w:rPr>
                <w:rFonts w:hint="eastAsia" w:ascii="仿宋" w:hAnsi="仿宋" w:eastAsia="仿宋" w:cs="仿宋"/>
                <w:i w:val="0"/>
                <w:iCs w:val="0"/>
                <w:color w:val="ff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12"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lang w:val="en-US" w:eastAsia="zh-CN" w:bidi="ar"/>
              </w:rPr>
              <w:suppressLineNumbers w:val="0"/>
            </w:pPr>
            <w:r>
              <w:rPr>
                <w:rFonts w:hint="eastAsia" w:ascii="仿宋" w:hAnsi="仿宋" w:eastAsia="仿宋" w:cs="仿宋"/>
                <w:i w:val="0"/>
                <w:iCs w:val="0"/>
                <w:color w:val="ff0000"/>
                <w:sz w:val="21"/>
                <w:szCs w:val="21"/>
                <w:highlight w:val="none"/>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1589" w:type="dxa"/>
            <w:vAlign w:val="center"/>
            <w:textDirection w:val="lrTb"/>
            <w:noWrap/>
          </w:tcPr>
          <w:p>
            <w:pPr>
              <w:jc w:val="center"/>
              <w:keepLines w:val="0"/>
              <w:keepNext w:val="0"/>
              <w:widowControl/>
              <w:rPr>
                <w:rFonts w:hint="eastAsia" w:ascii="仿宋" w:hAnsi="仿宋" w:eastAsia="仿宋" w:cs="仿宋"/>
                <w:i w:val="0"/>
                <w:iCs w:val="0"/>
                <w:color w:val="ff0000"/>
                <w:sz w:val="21"/>
                <w:szCs w:val="21"/>
                <w:highlight w:val="none"/>
                <w:u w:val="none"/>
                <w:lang w:val="en-US" w:eastAsia="zh-CN" w:bidi="ar"/>
              </w:rPr>
              <w:suppressLineNumbers w:val="0"/>
            </w:pPr>
            <w:r>
              <w:rPr>
                <w:rFonts w:hint="eastAsia" w:ascii="仿宋" w:hAnsi="仿宋" w:eastAsia="仿宋" w:cs="仿宋"/>
                <w:i w:val="0"/>
                <w:iCs w:val="0"/>
                <w:color w:val="ff0000"/>
                <w:sz w:val="21"/>
                <w:szCs w:val="21"/>
                <w:highlight w:val="none"/>
                <w:u w:val="none"/>
                <w:lang w:val="en-US" w:eastAsia="zh-CN" w:bidi="ar"/>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注：设备名称表格行数不够自行扩展。</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240"/>
        <w:jc w:val="center"/>
        <w:spacing w:line="360" w:lineRule="auto"/>
        <w:rPr>
          <w:rFonts w:hint="eastAsia" w:ascii="宋体" w:hAnsi="宋体" w:eastAsia="宋体" w:cs="方正仿宋_GBK"/>
          <w:b/>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采购包2训练设备清单</w:t>
      </w:r>
      <w:r/>
    </w:p>
    <w:p>
      <w:pPr>
        <w:ind w:firstLine="240"/>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ind w:firstLine="240"/>
        <w:jc w:val="left"/>
        <w:spacing w:line="360" w:lineRule="auto"/>
        <w:rPr>
          <w:rFonts w:ascii="宋体" w:hAnsi="宋体" w:eastAsia="宋体" w:cs="Times New Roman"/>
          <w:color w:val="000000"/>
          <w:sz w:val="24"/>
          <w:szCs w:val="24"/>
          <w:highlight w:val="none"/>
        </w:rPr>
      </w:pPr>
      <w:r>
        <w:rPr>
          <w:rFonts w:hint="eastAsia" w:ascii="宋体" w:hAnsi="宋体" w:eastAsia="宋体" w:cs="方正仿宋_GBK"/>
          <w:color w:val="000000"/>
          <w:sz w:val="24"/>
          <w:szCs w:val="24"/>
          <w:highlight w:val="none"/>
        </w:rPr>
        <w:t xml:space="preserve">项目名称：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p>
    <w:tbl>
      <w:tblPr>
        <w:tblStyle w:val="1011"/>
        <w:tblW w:w="92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4"/>
        <w:gridCol w:w="2755"/>
        <w:gridCol w:w="1658"/>
        <w:gridCol w:w="1225"/>
        <w:gridCol w:w="1335"/>
        <w:gridCol w:w="1749"/>
      </w:tblGrid>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lang w:eastAsia="zh-CN"/>
              </w:rPr>
              <w:t xml:space="preserve">采购需求</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eastAsia="zh-CN"/>
              </w:rPr>
              <w:suppressLineNumbers w:val="0"/>
            </w:pPr>
            <w:r>
              <w:rPr>
                <w:rFonts w:hint="eastAsia" w:ascii="仿宋" w:hAnsi="仿宋" w:eastAsia="仿宋" w:cs="仿宋"/>
                <w:i w:val="0"/>
                <w:iCs w:val="0"/>
                <w:color w:val="000000"/>
                <w:sz w:val="21"/>
                <w:szCs w:val="21"/>
                <w:highlight w:val="none"/>
                <w:u w:val="none"/>
                <w:lang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rPr>
              <w:t xml:space="preserve">投标响应情况</w:t>
            </w:r>
            <w:r>
              <w:rPr>
                <w:rFonts w:hint="eastAsia" w:ascii="仿宋" w:hAnsi="仿宋" w:eastAsia="仿宋" w:cs="仿宋"/>
                <w:color w:val="000000"/>
                <w:sz w:val="21"/>
                <w:szCs w:val="21"/>
                <w:highlight w:val="none"/>
                <w:lang w:eastAsia="zh-CN"/>
              </w:rPr>
              <w:t xml:space="preserve">（无</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val="en-US" w:eastAsia="zh-CN"/>
              </w:rPr>
              <w:t xml:space="preserve">/负</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val="en-US" w:eastAsia="zh-CN"/>
              </w:rPr>
              <w:t xml:space="preserve">/正</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eastAsia="zh-CN"/>
              </w:rPr>
              <w:t xml:space="preserve">）</w:t>
            </w:r>
            <w:r/>
          </w:p>
        </w:tc>
      </w:tr>
      <w:tr>
        <w:trPr>
          <w:trHeight w:val="697"/>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p>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康复评估设备：听觉言语康复评估工具、言语听觉反应评估工具、希－内学习能力测验、格雷费斯智力测验、言语功能评估仪；</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1073"/>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378"/>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color w:val="000000"/>
                <w:sz w:val="21"/>
                <w:szCs w:val="21"/>
                <w:highlight w:val="none"/>
              </w:rPr>
              <w:t xml:space="preserve">听力学设备：听能保养包、助听器保养工具、听力计（带声场插入式耳机、压耳式耳机、骨导耳机）、视觉强化测听设备、听觉评估仪、测听玩具、电耳镜、简易声级计等。</w:t>
            </w:r>
            <w:r/>
          </w:p>
        </w:tc>
        <w:tc>
          <w:tcPr>
            <w:shd w:val="clear" w:color="auto" w:fill="auto"/>
            <w:tcBorders>
              <w:top w:val="single" w:color="000000" w:sz="4" w:space="0"/>
              <w:left w:val="single" w:color="000000" w:sz="4" w:space="0"/>
              <w:bottom w:val="single" w:color="auto"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56"/>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康复训练与教学设备：打击乐器、可发声玩教具、言语康复训练系统用品用具、听觉干预系统用品用具、电脑、电视机、投影仪、电子琴（钢琴）、幼儿园教材、听力（言语）残疾儿童康复训练系列教材、教育类图书、体育活动器材等。</w:t>
            </w:r>
            <w:r/>
          </w:p>
        </w:tc>
        <w:tc>
          <w:tcPr>
            <w:shd w:val="clear" w:color="auto" w:fill="auto"/>
            <w:tcBorders>
              <w:top w:val="single" w:color="000000" w:sz="4" w:space="0"/>
              <w:left w:val="single" w:color="000000" w:sz="4" w:space="0"/>
              <w:bottom w:val="single" w:color="auto"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1385"/>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431"/>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其它设备：按人均 4 件的标准配备符合儿童训练特点的各类玩具和图书。配备家长培训所需的教学设备。  </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666"/>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bl>
    <w:p>
      <w:pPr>
        <w:ind w:firstLine="240"/>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注：设备名称表格行数不够自行扩展。</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240"/>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br w:type="page" w:clear="all"/>
      </w:r>
      <w:r/>
    </w:p>
    <w:p>
      <w:pPr>
        <w:ind w:firstLine="240"/>
        <w:jc w:val="center"/>
        <w:spacing w:line="360" w:lineRule="auto"/>
        <w:rPr>
          <w:rFonts w:hint="eastAsia" w:ascii="宋体" w:hAnsi="宋体" w:eastAsia="宋体" w:cs="方正仿宋_GBK"/>
          <w:b/>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采购包3训练设备清单</w:t>
      </w:r>
      <w:r/>
    </w:p>
    <w:p>
      <w:pPr>
        <w:ind w:firstLine="240"/>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ind w:firstLine="240"/>
        <w:jc w:val="left"/>
        <w:spacing w:line="360" w:lineRule="auto"/>
        <w:rPr>
          <w:rFonts w:ascii="宋体" w:hAnsi="宋体" w:eastAsia="宋体" w:cs="Times New Roman"/>
          <w:color w:val="000000"/>
          <w:sz w:val="24"/>
          <w:szCs w:val="24"/>
          <w:highlight w:val="none"/>
        </w:rPr>
      </w:pPr>
      <w:r>
        <w:rPr>
          <w:rFonts w:hint="eastAsia" w:ascii="宋体" w:hAnsi="宋体" w:eastAsia="宋体" w:cs="方正仿宋_GBK"/>
          <w:color w:val="000000"/>
          <w:sz w:val="24"/>
          <w:szCs w:val="24"/>
          <w:highlight w:val="none"/>
        </w:rPr>
        <w:t xml:space="preserve">项目名称：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p>
    <w:tbl>
      <w:tblPr>
        <w:tblStyle w:val="1011"/>
        <w:tblW w:w="92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4"/>
        <w:gridCol w:w="2755"/>
        <w:gridCol w:w="1658"/>
        <w:gridCol w:w="1225"/>
        <w:gridCol w:w="1335"/>
        <w:gridCol w:w="1749"/>
      </w:tblGrid>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lang w:eastAsia="zh-CN"/>
              </w:rPr>
              <w:t xml:space="preserve">采购需求</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eastAsia="zh-CN"/>
              </w:rPr>
              <w:suppressLineNumbers w:val="0"/>
            </w:pPr>
            <w:r>
              <w:rPr>
                <w:rFonts w:hint="eastAsia" w:ascii="仿宋" w:hAnsi="仿宋" w:eastAsia="仿宋" w:cs="仿宋"/>
                <w:i w:val="0"/>
                <w:iCs w:val="0"/>
                <w:color w:val="000000"/>
                <w:sz w:val="21"/>
                <w:szCs w:val="21"/>
                <w:highlight w:val="none"/>
                <w:u w:val="none"/>
                <w:lang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rPr>
              <w:t xml:space="preserve">投标响应情况</w:t>
            </w:r>
            <w:r>
              <w:rPr>
                <w:rFonts w:hint="eastAsia" w:ascii="仿宋" w:hAnsi="仿宋" w:eastAsia="仿宋" w:cs="仿宋"/>
                <w:color w:val="000000"/>
                <w:sz w:val="21"/>
                <w:szCs w:val="21"/>
                <w:highlight w:val="none"/>
                <w:lang w:eastAsia="zh-CN"/>
              </w:rPr>
              <w:t xml:space="preserve">（无</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val="en-US" w:eastAsia="zh-CN"/>
              </w:rPr>
              <w:t xml:space="preserve">/负</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val="en-US" w:eastAsia="zh-CN"/>
              </w:rPr>
              <w:t xml:space="preserve">/正</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eastAsia="zh-CN"/>
              </w:rPr>
              <w:t xml:space="preserve">）</w:t>
            </w:r>
            <w:r/>
          </w:p>
        </w:tc>
      </w:tr>
      <w:tr>
        <w:trPr>
          <w:trHeight w:val="697"/>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p>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康复评估设备：评估运动、认知、言语、生活自理等方面能力的评估量表、诊断评</w:t>
            </w:r>
            <w:r/>
          </w:p>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估设备和工具。 </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548"/>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1090"/>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康复训练设备：运动垫、PT 床、木条台、楔形垫、巴氏球、滚筒、姿势矫正器、分</w:t>
            </w:r>
            <w:r/>
          </w:p>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指等基本训练器具；应配备站立架、起立架、踝关节矫正站立板、肋木等站立训练</w:t>
            </w:r>
            <w:r/>
          </w:p>
          <w:p>
            <w:pPr>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color w:val="000000"/>
                <w:sz w:val="21"/>
                <w:szCs w:val="21"/>
                <w:highlight w:val="none"/>
              </w:rPr>
              <w:t xml:space="preserve">器具；应配备平衡木、步行器、阶梯、姿势镜、多功能组合箱等步行训练器具。</w:t>
            </w:r>
            <w:r/>
          </w:p>
        </w:tc>
        <w:tc>
          <w:tcPr>
            <w:shd w:val="clear" w:color="auto" w:fill="auto"/>
            <w:tcBorders>
              <w:top w:val="single" w:color="000000" w:sz="4" w:space="0"/>
              <w:left w:val="single" w:color="000000" w:sz="4" w:space="0"/>
              <w:bottom w:val="single" w:color="auto"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56"/>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教学设备：打击乐器、玩教具、电脑、电视机、投影仪、电子琴（钢琴）、幼儿园教材、教育类图书、体育活动器材、生活自助器具等。 </w:t>
            </w:r>
            <w:r/>
          </w:p>
        </w:tc>
        <w:tc>
          <w:tcPr>
            <w:shd w:val="clear" w:color="auto" w:fill="auto"/>
            <w:tcBorders>
              <w:top w:val="single" w:color="000000" w:sz="4" w:space="0"/>
              <w:left w:val="single" w:color="000000" w:sz="4" w:space="0"/>
              <w:bottom w:val="single" w:color="auto"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1010"/>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431"/>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其它设备：按人均 4 件的标准配备符合儿童训练特点的各类玩具和图书。配备家长培训所需的教学设备。  </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666"/>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bl>
    <w:p>
      <w:pPr>
        <w:ind w:firstLine="240"/>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注：设备名称表格行数不够自行扩展。</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240"/>
        <w:jc w:val="center"/>
        <w:spacing w:line="360" w:lineRule="auto"/>
        <w:rPr>
          <w:rFonts w:hint="eastAsia" w:ascii="宋体" w:hAnsi="宋体" w:eastAsia="宋体" w:cs="方正仿宋_GBK"/>
          <w:b/>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采购包4训练设备清单</w:t>
      </w:r>
      <w:r/>
    </w:p>
    <w:p>
      <w:pPr>
        <w:ind w:firstLine="240"/>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ind w:firstLine="240"/>
        <w:jc w:val="left"/>
        <w:spacing w:line="360" w:lineRule="auto"/>
        <w:rPr>
          <w:rFonts w:ascii="宋体" w:hAnsi="宋体" w:eastAsia="宋体" w:cs="Times New Roman"/>
          <w:color w:val="000000"/>
          <w:sz w:val="24"/>
          <w:szCs w:val="24"/>
          <w:highlight w:val="none"/>
        </w:rPr>
      </w:pPr>
      <w:r>
        <w:rPr>
          <w:rFonts w:hint="eastAsia" w:ascii="宋体" w:hAnsi="宋体" w:eastAsia="宋体" w:cs="方正仿宋_GBK"/>
          <w:color w:val="000000"/>
          <w:sz w:val="24"/>
          <w:szCs w:val="24"/>
          <w:highlight w:val="none"/>
        </w:rPr>
        <w:t xml:space="preserve">项目名称：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p>
    <w:tbl>
      <w:tblPr>
        <w:tblStyle w:val="1011"/>
        <w:tblW w:w="92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4"/>
        <w:gridCol w:w="2755"/>
        <w:gridCol w:w="1658"/>
        <w:gridCol w:w="1225"/>
        <w:gridCol w:w="1335"/>
        <w:gridCol w:w="1749"/>
      </w:tblGrid>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lang w:eastAsia="zh-CN"/>
              </w:rPr>
              <w:t xml:space="preserve">采购需求</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eastAsia="zh-CN"/>
              </w:rPr>
              <w:suppressLineNumbers w:val="0"/>
            </w:pPr>
            <w:r>
              <w:rPr>
                <w:rFonts w:hint="eastAsia" w:ascii="仿宋" w:hAnsi="仿宋" w:eastAsia="仿宋" w:cs="仿宋"/>
                <w:i w:val="0"/>
                <w:iCs w:val="0"/>
                <w:color w:val="000000"/>
                <w:sz w:val="21"/>
                <w:szCs w:val="21"/>
                <w:highlight w:val="none"/>
                <w:u w:val="none"/>
                <w:lang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rPr>
              <w:t xml:space="preserve">投标响应情况</w:t>
            </w:r>
            <w:r>
              <w:rPr>
                <w:rFonts w:hint="eastAsia" w:ascii="仿宋" w:hAnsi="仿宋" w:eastAsia="仿宋" w:cs="仿宋"/>
                <w:color w:val="000000"/>
                <w:sz w:val="21"/>
                <w:szCs w:val="21"/>
                <w:highlight w:val="none"/>
                <w:lang w:eastAsia="zh-CN"/>
              </w:rPr>
              <w:t xml:space="preserve">（无</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val="en-US" w:eastAsia="zh-CN"/>
              </w:rPr>
              <w:t xml:space="preserve">/负</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val="en-US" w:eastAsia="zh-CN"/>
              </w:rPr>
              <w:t xml:space="preserve">/正</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eastAsia="zh-CN"/>
              </w:rPr>
              <w:t xml:space="preserve">）</w:t>
            </w:r>
            <w:r/>
          </w:p>
        </w:tc>
      </w:tr>
      <w:tr>
        <w:trPr>
          <w:trHeight w:val="697"/>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p>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配备基本康复评估工具，包括具有运动、感知、言语、生活自理、社会适应、认知能力评估量表和工具。  </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548"/>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1090"/>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训练设备：配备 PT 软垫（床）、滑板车、大滑板、吊筒、钻滚筒、羊角球、大龙球、布袋跳、触觉球、按摩地垫、平衡木、平衡踩踏车、万象组合包、精细运动训练玩具等。</w:t>
            </w:r>
            <w:r/>
          </w:p>
          <w:p>
            <w:pPr>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31"/>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教学设备：配备儿童的课桌椅、大小黑（白）板、多媒体教学；适合儿童特点的挂图、卡片、玩具；个别化教学用课程评估量表等。  </w:t>
            </w:r>
            <w:r/>
          </w:p>
        </w:tc>
        <w:tc>
          <w:tcPr>
            <w:shd w:val="clear" w:color="auto" w:fill="auto"/>
            <w:tcBorders>
              <w:top w:val="single" w:color="000000" w:sz="4" w:space="0"/>
              <w:left w:val="single" w:color="000000" w:sz="4" w:space="0"/>
              <w:bottom w:val="single" w:color="auto"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1010"/>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431"/>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其它设备：按人均 4 件的标准配备符合儿童训练特点的各类玩具和图书。配备</w:t>
            </w:r>
            <w:r/>
          </w:p>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家长培训所需的教学设备。   </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666"/>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bl>
    <w:p>
      <w:pPr>
        <w:ind w:firstLine="240"/>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注：设备名称表格行数不够自行扩展。</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br w:type="page" w:clear="all"/>
      </w:r>
      <w:r/>
    </w:p>
    <w:p>
      <w:pPr>
        <w:ind w:firstLine="240"/>
        <w:jc w:val="center"/>
        <w:spacing w:line="360" w:lineRule="auto"/>
        <w:rPr>
          <w:rFonts w:hint="eastAsia" w:ascii="宋体" w:hAnsi="宋体" w:eastAsia="宋体" w:cs="方正仿宋_GBK"/>
          <w:b/>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采购包5训练设备清单</w:t>
      </w:r>
      <w:r/>
    </w:p>
    <w:p>
      <w:pPr>
        <w:ind w:firstLine="240"/>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ind w:firstLine="240"/>
        <w:jc w:val="left"/>
        <w:spacing w:line="360" w:lineRule="auto"/>
        <w:rPr>
          <w:rFonts w:ascii="宋体" w:hAnsi="宋体" w:eastAsia="宋体" w:cs="Times New Roman"/>
          <w:color w:val="000000"/>
          <w:sz w:val="24"/>
          <w:szCs w:val="24"/>
          <w:highlight w:val="none"/>
        </w:rPr>
      </w:pPr>
      <w:r>
        <w:rPr>
          <w:rFonts w:hint="eastAsia" w:ascii="宋体" w:hAnsi="宋体" w:eastAsia="宋体" w:cs="方正仿宋_GBK"/>
          <w:color w:val="000000"/>
          <w:sz w:val="24"/>
          <w:szCs w:val="24"/>
          <w:highlight w:val="none"/>
        </w:rPr>
        <w:t xml:space="preserve">项目名称：      </w:t>
      </w:r>
      <w:r>
        <w:rPr>
          <w:rFonts w:hint="eastAsia" w:ascii="宋体" w:hAnsi="宋体" w:eastAsia="宋体" w:cs="方正仿宋_GBK"/>
          <w:color w:val="000000"/>
          <w:sz w:val="24"/>
          <w:szCs w:val="24"/>
          <w:highlight w:val="none"/>
          <w:lang w:val="en-US" w:eastAsia="zh-CN"/>
        </w:rPr>
        <w:t xml:space="preserve">      </w:t>
      </w:r>
      <w:r>
        <w:rPr>
          <w:rFonts w:hint="eastAsia" w:ascii="宋体" w:hAnsi="宋体" w:eastAsia="宋体" w:cs="方正仿宋_GBK"/>
          <w:color w:val="000000"/>
          <w:sz w:val="24"/>
          <w:szCs w:val="24"/>
          <w:highlight w:val="none"/>
        </w:rPr>
        <w:t xml:space="preserve">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p>
    <w:tbl>
      <w:tblPr>
        <w:tblStyle w:val="1011"/>
        <w:tblW w:w="92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4"/>
        <w:gridCol w:w="2755"/>
        <w:gridCol w:w="1658"/>
        <w:gridCol w:w="1225"/>
        <w:gridCol w:w="1335"/>
        <w:gridCol w:w="1749"/>
      </w:tblGrid>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5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lang w:eastAsia="zh-CN"/>
              </w:rPr>
              <w:t xml:space="preserve">采购需求</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eastAsia="zh-CN"/>
              </w:rPr>
              <w:suppressLineNumbers w:val="0"/>
            </w:pPr>
            <w:r>
              <w:rPr>
                <w:rFonts w:hint="eastAsia" w:ascii="仿宋" w:hAnsi="仿宋" w:eastAsia="仿宋" w:cs="仿宋"/>
                <w:i w:val="0"/>
                <w:iCs w:val="0"/>
                <w:color w:val="000000"/>
                <w:sz w:val="21"/>
                <w:szCs w:val="21"/>
                <w:highlight w:val="none"/>
                <w:u w:val="none"/>
                <w:lang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color w:val="000000"/>
                <w:sz w:val="21"/>
                <w:szCs w:val="21"/>
                <w:highlight w:val="none"/>
              </w:rPr>
              <w:t xml:space="preserve">投标响应情况</w:t>
            </w:r>
            <w:r>
              <w:rPr>
                <w:rFonts w:hint="eastAsia" w:ascii="仿宋" w:hAnsi="仿宋" w:eastAsia="仿宋" w:cs="仿宋"/>
                <w:color w:val="000000"/>
                <w:sz w:val="21"/>
                <w:szCs w:val="21"/>
                <w:highlight w:val="none"/>
                <w:lang w:eastAsia="zh-CN"/>
              </w:rPr>
              <w:t xml:space="preserve">（无</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val="en-US" w:eastAsia="zh-CN"/>
              </w:rPr>
              <w:t xml:space="preserve">/负</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val="en-US" w:eastAsia="zh-CN"/>
              </w:rPr>
              <w:t xml:space="preserve">/正</w:t>
            </w:r>
            <w:r>
              <w:rPr>
                <w:rFonts w:hint="eastAsia" w:ascii="仿宋" w:hAnsi="仿宋" w:eastAsia="仿宋" w:cs="仿宋"/>
                <w:color w:val="000000"/>
                <w:sz w:val="21"/>
                <w:szCs w:val="21"/>
                <w:highlight w:val="none"/>
              </w:rPr>
              <w:t xml:space="preserve">偏离</w:t>
            </w:r>
            <w:r>
              <w:rPr>
                <w:rFonts w:hint="eastAsia" w:ascii="仿宋" w:hAnsi="仿宋" w:eastAsia="仿宋" w:cs="仿宋"/>
                <w:color w:val="000000"/>
                <w:sz w:val="21"/>
                <w:szCs w:val="21"/>
                <w:highlight w:val="none"/>
                <w:lang w:eastAsia="zh-CN"/>
              </w:rPr>
              <w:t xml:space="preserve">）</w:t>
            </w:r>
            <w:r/>
          </w:p>
        </w:tc>
      </w:tr>
      <w:tr>
        <w:trPr>
          <w:trHeight w:val="697"/>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1</w:t>
            </w:r>
            <w:r/>
          </w:p>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具备基本康复评估工具，包括心理教育评估表（PEP－3）/C－PEP-3/孤独症儿童发展评估表（C－PEP）、语言行为里程碑评估及安置程序（VB－MAPP）、婴儿-初中生社会生活量表/儿童适应行为评定量表/Gesell 发育量表。</w:t>
            </w:r>
            <w:r/>
          </w:p>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548"/>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1090"/>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基本训练设备：滑板车、大滑板、吊筒、钻滚筒、羊角球、大龙球、布袋跳、触觉球、按摩地垫、平衡木、平衡踩踏车、万象组合包、精细运动训练玩具等。</w:t>
            </w:r>
            <w:r/>
          </w:p>
          <w:p>
            <w:pPr>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31"/>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lang w:val="en-US" w:eastAsia="zh-CN"/>
              </w:rPr>
            </w:pPr>
            <w:r>
              <w:rPr>
                <w:rFonts w:hint="eastAsia" w:ascii="仿宋" w:hAnsi="仿宋" w:eastAsia="仿宋" w:cs="仿宋"/>
                <w:i w:val="0"/>
                <w:iCs w:val="0"/>
                <w:color w:val="000000"/>
                <w:sz w:val="21"/>
                <w:szCs w:val="21"/>
                <w:highlight w:val="none"/>
                <w:u w:val="none"/>
                <w:lang w:val="en-US" w:eastAsia="zh-CN"/>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853"/>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教学设备：配备儿童的课桌椅、大小黑（白）板、多媒体教学器材；适合儿童特点的挂图、卡片、音乐、游戏等教玩具。  </w:t>
            </w:r>
            <w:r/>
          </w:p>
        </w:tc>
        <w:tc>
          <w:tcPr>
            <w:shd w:val="clear" w:color="auto" w:fill="auto"/>
            <w:tcBorders>
              <w:top w:val="single" w:color="000000" w:sz="4" w:space="0"/>
              <w:left w:val="single" w:color="000000" w:sz="4" w:space="0"/>
              <w:bottom w:val="single" w:color="auto"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1010"/>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431"/>
        </w:trPr>
        <w:tc>
          <w:tcPr>
            <w:shd w:val="clear" w:color="auto" w:fill="auto"/>
            <w:tcBorders>
              <w:top w:val="single" w:color="000000" w:sz="4" w:space="0"/>
              <w:left w:val="single" w:color="000000" w:sz="4" w:space="0"/>
              <w:right w:val="single" w:color="000000" w:sz="4" w:space="0"/>
            </w:tcBorders>
            <w:tcW w:w="554"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2755" w:type="dxa"/>
            <w:vAlign w:val="center"/>
            <w:vMerge w:val="restart"/>
            <w:textDirection w:val="lrTb"/>
            <w:noWrap/>
          </w:tcPr>
          <w:p>
            <w:pPr>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其它设备：按人均 4 件的标准配备符合儿童训练特点的各类玩具和图书。配</w:t>
            </w:r>
            <w:r/>
          </w:p>
          <w:p>
            <w:pPr>
              <w:jc w:val="left"/>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color w:val="000000"/>
                <w:sz w:val="21"/>
                <w:szCs w:val="21"/>
                <w:highlight w:val="none"/>
              </w:rPr>
              <w:t xml:space="preserve">备家长培训所需的教学设备。    </w:t>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rPr>
            </w:r>
            <w:r/>
          </w:p>
        </w:tc>
      </w:tr>
      <w:tr>
        <w:trPr>
          <w:trHeight w:val="666"/>
        </w:trPr>
        <w:tc>
          <w:tcPr>
            <w:shd w:val="clear" w:color="auto" w:fill="auto"/>
            <w:tcBorders>
              <w:left w:val="single" w:color="000000" w:sz="4" w:space="0"/>
              <w:bottom w:val="single" w:color="000000" w:sz="4" w:space="0"/>
              <w:right w:val="single" w:color="000000" w:sz="4" w:space="0"/>
            </w:tcBorders>
            <w:tcW w:w="554"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2755"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bl>
    <w:p>
      <w:pPr>
        <w:ind w:firstLine="240"/>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注：设备名称表格行数不够自行扩展。</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w:t>
      </w:r>
      <w:r>
        <w:rPr>
          <w:rFonts w:hint="eastAsia" w:ascii="黑体" w:hAnsi="黑体" w:eastAsia="黑体" w:cs="仿宋"/>
          <w:bCs/>
          <w:color w:val="000000"/>
          <w:sz w:val="24"/>
          <w:szCs w:val="24"/>
          <w:highlight w:val="none"/>
          <w:lang w:eastAsia="zh-CN"/>
        </w:rPr>
        <w:t xml:space="preserve">投标人</w:t>
      </w:r>
      <w:r>
        <w:rPr>
          <w:rFonts w:hint="eastAsia" w:ascii="黑体" w:hAnsi="黑体" w:eastAsia="黑体" w:cs="仿宋"/>
          <w:bCs/>
          <w:color w:val="000000"/>
          <w:sz w:val="24"/>
          <w:szCs w:val="24"/>
          <w:highlight w:val="none"/>
        </w:rPr>
        <w:t xml:space="preserve">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w:t>
      </w:r>
      <w:r>
        <w:rPr>
          <w:rFonts w:hint="eastAsia" w:ascii="宋体" w:hAnsi="宋体" w:eastAsia="宋体" w:cs="仿宋"/>
          <w:color w:val="000000"/>
          <w:sz w:val="24"/>
          <w:szCs w:val="24"/>
          <w:highlight w:val="none"/>
          <w:lang w:eastAsia="zh-CN"/>
        </w:rPr>
        <w:t xml:space="preserve">投标人</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若委托代理人进行质疑的，质疑函应按要求列明“授权代表”的有关内容，并在附件中提交由质疑</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签署的授权委托书。授权委托书应载明代理人的姓名或者名称、代理事项、具体权限、期限和相关事项。</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为自然人的，应当由本人签字；</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val="0"/>
          <w:bCs/>
          <w:color w:val="auto"/>
          <w:sz w:val="24"/>
          <w:szCs w:val="24"/>
          <w:highlight w:val="none"/>
        </w:rPr>
        <w:t xml:space="preserve">6.质疑</w:t>
      </w:r>
      <w:r>
        <w:rPr>
          <w:rFonts w:hint="eastAsia" w:ascii="宋体" w:hAnsi="宋体" w:eastAsia="宋体" w:cs="Times New Roman"/>
          <w:b w:val="0"/>
          <w:bCs/>
          <w:color w:val="auto"/>
          <w:sz w:val="24"/>
          <w:szCs w:val="24"/>
          <w:highlight w:val="none"/>
          <w:lang w:eastAsia="zh-CN"/>
        </w:rPr>
        <w:t xml:space="preserve">投标人</w:t>
      </w:r>
      <w:r>
        <w:rPr>
          <w:rFonts w:hint="eastAsia" w:ascii="宋体" w:hAnsi="宋体" w:eastAsia="宋体" w:cs="Times New Roman"/>
          <w:b w:val="0"/>
          <w:bCs/>
          <w:color w:val="auto"/>
          <w:sz w:val="24"/>
          <w:szCs w:val="24"/>
          <w:highlight w:val="none"/>
        </w:rPr>
        <w:t xml:space="preserve">为自然人的，质疑函应附自然人身份证明复印件并由本人签字；质疑</w:t>
      </w:r>
      <w:r>
        <w:rPr>
          <w:rFonts w:hint="eastAsia" w:ascii="宋体" w:hAnsi="宋体" w:eastAsia="宋体" w:cs="Times New Roman"/>
          <w:b w:val="0"/>
          <w:bCs/>
          <w:color w:val="auto"/>
          <w:sz w:val="24"/>
          <w:szCs w:val="24"/>
          <w:highlight w:val="none"/>
          <w:lang w:eastAsia="zh-CN"/>
        </w:rPr>
        <w:t xml:space="preserve">投标人</w:t>
      </w:r>
      <w:r>
        <w:rPr>
          <w:rFonts w:hint="eastAsia" w:ascii="宋体" w:hAnsi="宋体" w:eastAsia="宋体" w:cs="Times New Roman"/>
          <w:b w:val="0"/>
          <w:bCs/>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宋体;SimSun">
    <w:panose1 w:val="02010600030101010101"/>
  </w:font>
  <w:font w:name="黑体">
    <w:panose1 w:val="02010609060101010101"/>
  </w:font>
  <w:font w:name="仿宋">
    <w:panose1 w:val="02010609060101010101"/>
  </w:font>
  <w:font w:name="Vrinda">
    <w:panose1 w:val="020B0502040204020203"/>
  </w:font>
  <w:font w:name="Symbol">
    <w:panose1 w:val="05050102010706020507"/>
  </w:font>
  <w:font w:name="新宋体">
    <w:panose1 w:val="02010609030101010101"/>
  </w:font>
  <w:font w:name="FangSong_GB2312">
    <w:panose1 w:val="02010609060101010101"/>
  </w:font>
  <w:font w:name="楷体">
    <w:panose1 w:val="02010609060101010101"/>
  </w:font>
  <w:font w:name="Wingdings">
    <w:panose1 w:val="05000000000000000000"/>
  </w:font>
  <w:font w:name="微软雅黑">
    <w:panose1 w:val="020B0503020204020204"/>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left" w:pos="329" w:leader="none"/>
        <w:tab w:val="clear" w:pos="4153" w:leader="none"/>
      </w:tabs>
      <w:rPr>
        <w:rFonts w:hint="default" w:eastAsia="宋体"/>
        <w:lang w:val="en-US" w:eastAsia="zh-CN"/>
      </w:rPr>
    </w:pPr>
    <w:r>
      <w:rPr>
        <w:rFonts w:hint="eastAsia" w:eastAsia="宋体"/>
        <w:lang w:val="en-US" w:eastAsia="zh-CN"/>
      </w:rPr>
      <w:t xml:space="preserve">20</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ascii="Calibri" w:hAnsi="Calibri" w:eastAsia="宋体" w:cs="Times New Roman"/>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1"/>
      <w:spacing w:line="233" w:lineRule="auto"/>
      <w:rPr>
        <w:rFonts w:hint="default" w:ascii="宋体" w:hAnsi="宋体" w:eastAsia="宋体" w:cs="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rFonts w:hint="default" w:ascii="宋体" w:hAnsi="宋体" w:eastAsia="宋体" w:cs="宋体"/>
        <w:spacing w:val="-7"/>
        <w:sz w:val="28"/>
        <w:szCs w:val="28"/>
      </w:rPr>
      <w:t xml:space="preserve">—6—</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
      <w:spacing w:line="233" w:lineRule="auto"/>
      <w:rPr>
        <w:rFonts w:hint="default" w:ascii="宋体" w:hAnsi="宋体" w:eastAsia="宋体" w:cs="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
      <w:spacing w:line="233" w:lineRule="auto"/>
      <w:rPr>
        <w:rFonts w:hint="default" w:ascii="宋体" w:hAnsi="宋体" w:eastAsia="宋体" w:cs="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left" w:pos="329" w:leader="none"/>
        <w:tab w:val="clear" w:pos="4153" w:leader="none"/>
      </w:tabs>
      <w:rPr>
        <w:rFonts w:hint="eastAsia" w:ascii="仿宋" w:hAnsi="仿宋" w:eastAsia="仿宋" w:cs="仿宋"/>
        <w:b w:val="0"/>
        <w:bCs w:val="0"/>
        <w:lang w:val="en-US" w:eastAsia="zh-CN"/>
      </w:rPr>
    </w:pPr>
    <w:r>
      <w:rPr>
        <w:rFonts w:hint="eastAsia" w:ascii="仿宋" w:hAnsi="仿宋" w:eastAsia="仿宋" w:cs="仿宋"/>
        <w:b w:val="0"/>
        <w:bCs w:val="0"/>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仿宋" w:hAnsi="仿宋" w:eastAsia="仿宋" w:cs="仿宋"/>
        <w:b w:val="0"/>
        <w:bCs w:val="0"/>
        <w:sz w:val="18"/>
        <w:lang w:val="en-US" w:eastAsia="zh-CN"/>
      </w:rPr>
      <w:t xml:space="preserve">41</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tabs>
        <w:tab w:val="left" w:pos="329" w:leader="none"/>
        <w:tab w:val="clear" w:pos="4153" w:leader="none"/>
      </w:tabs>
      <w:rPr>
        <w:rFonts w:hint="default" w:asciiTheme="minorHAnsi" w:hAnsiTheme="minorHAnsi" w:eastAsiaTheme="minorEastAsia" w:cstheme="minorBidi"/>
        <w:b w:val="0"/>
        <w:bCs w:val="0"/>
        <w:lang w:val="en-US" w:eastAsia="zh-CN"/>
      </w:rPr>
    </w:pPr>
    <w:r>
      <w:rPr>
        <w:rFonts w:hint="default" w:asciiTheme="minorHAnsi" w:hAnsiTheme="minorHAnsi" w:eastAsiaTheme="minorEastAsia" w:cstheme="minorBidi"/>
        <w:b w:val="0"/>
        <w:bCs w:val="0"/>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0"/>
      <w:spacing w:before="78" w:line="206" w:lineRule="auto"/>
      <w:rPr>
        <w:rFonts w:hint="default" w:ascii="Times New Roman" w:hAnsi="Times New Roman" w:eastAsia="Times New Roman" w:cs="Times New Roman"/>
        <w:sz w:val="31"/>
        <w:szCs w:val="31"/>
      </w:rPr>
    </w:pPr>
    <w:r>
      <w:rPr>
        <w:rFonts w:hint="default" w:ascii="Times New Roman" w:hAnsi="Times New Roman" w:eastAsia="Times New Roman" w:cs="Times New Roman"/>
        <w:sz w:val="31"/>
        <w:szCs w:val="3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1004"/>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4"/>
  </w:num>
  <w:num w:numId="4">
    <w:abstractNumId w:val="9"/>
  </w:num>
  <w:num w:numId="5">
    <w:abstractNumId w:val="2"/>
  </w:num>
  <w:num w:numId="6">
    <w:abstractNumId w:val="10"/>
  </w:num>
  <w:num w:numId="7">
    <w:abstractNumId w:val="1"/>
  </w:num>
  <w:num w:numId="8">
    <w:abstractNumId w:val="8"/>
  </w:num>
  <w:num w:numId="9">
    <w:abstractNumId w:val="5"/>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0"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001">
    <w:name w:val="Heading 1"/>
    <w:basedOn w:val="1000"/>
    <w:next w:val="1000"/>
    <w:link w:val="1198"/>
    <w:uiPriority w:val="9"/>
    <w:qFormat/>
    <w:pPr>
      <w:keepLines/>
      <w:keepNext/>
      <w:spacing w:before="340" w:after="330" w:line="578" w:lineRule="auto"/>
      <w:outlineLvl w:val="0"/>
    </w:pPr>
    <w:rPr>
      <w:b/>
      <w:bCs/>
      <w:sz w:val="44"/>
      <w:szCs w:val="44"/>
    </w:rPr>
  </w:style>
  <w:style w:type="paragraph" w:styleId="1002">
    <w:name w:val="Heading 2"/>
    <w:basedOn w:val="1000"/>
    <w:next w:val="1000"/>
    <w:link w:val="120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03">
    <w:name w:val="Heading 3"/>
    <w:basedOn w:val="1000"/>
    <w:next w:val="1000"/>
    <w:link w:val="1201"/>
    <w:uiPriority w:val="9"/>
    <w:unhideWhenUsed/>
    <w:qFormat/>
    <w:pPr>
      <w:keepLines/>
      <w:keepNext/>
      <w:spacing w:before="260" w:after="260" w:line="416" w:lineRule="auto"/>
      <w:outlineLvl w:val="2"/>
    </w:pPr>
    <w:rPr>
      <w:b/>
      <w:bCs/>
      <w:sz w:val="32"/>
      <w:szCs w:val="32"/>
    </w:rPr>
  </w:style>
  <w:style w:type="paragraph" w:styleId="1004">
    <w:name w:val="Heading 4"/>
    <w:next w:val="1000"/>
    <w:uiPriority w:val="0"/>
    <w:unhideWhenUsed/>
    <w:qFormat/>
    <w:pPr>
      <w:numPr>
        <w:ilvl w:val="3"/>
        <w:numId w:val="1"/>
      </w:numPr>
      <w:jc w:val="left"/>
      <w:spacing w:line="360" w:lineRule="auto"/>
      <w:widowControl w:val="off"/>
      <w:outlineLvl w:val="3"/>
    </w:pPr>
    <w:rPr>
      <w:rFonts w:hint="default" w:asciiTheme="majorHAnsi" w:hAnsiTheme="majorHAnsi" w:eastAsiaTheme="minorEastAsia" w:cstheme="majorBidi"/>
      <w:b/>
      <w:bCs/>
      <w:spacing w:val="5"/>
      <w:sz w:val="21"/>
      <w:szCs w:val="24"/>
      <w:lang w:val="en-US" w:eastAsia="en-US" w:bidi="en-US"/>
    </w:rPr>
  </w:style>
  <w:style w:type="paragraph" w:styleId="1005">
    <w:name w:val="Heading 5"/>
    <w:basedOn w:val="1000"/>
    <w:next w:val="1000"/>
    <w:link w:val="1051"/>
    <w:uiPriority w:val="9"/>
    <w:unhideWhenUsed/>
    <w:qFormat/>
    <w:pPr>
      <w:keepLines/>
      <w:keepNext/>
      <w:spacing w:before="320" w:after="200"/>
      <w:outlineLvl w:val="4"/>
    </w:pPr>
    <w:rPr>
      <w:rFonts w:ascii="Arial" w:hAnsi="Arial" w:eastAsia="Arial" w:cs="Arial"/>
      <w:b/>
      <w:bCs/>
      <w:sz w:val="24"/>
      <w:szCs w:val="24"/>
    </w:rPr>
  </w:style>
  <w:style w:type="paragraph" w:styleId="1006">
    <w:name w:val="Heading 6"/>
    <w:basedOn w:val="1000"/>
    <w:next w:val="1000"/>
    <w:link w:val="1052"/>
    <w:uiPriority w:val="9"/>
    <w:unhideWhenUsed/>
    <w:qFormat/>
    <w:pPr>
      <w:keepLines/>
      <w:keepNext/>
      <w:spacing w:before="320" w:after="200"/>
      <w:outlineLvl w:val="5"/>
    </w:pPr>
    <w:rPr>
      <w:rFonts w:ascii="Arial" w:hAnsi="Arial" w:eastAsia="Arial" w:cs="Arial"/>
      <w:b/>
      <w:bCs/>
      <w:sz w:val="22"/>
      <w:szCs w:val="22"/>
    </w:rPr>
  </w:style>
  <w:style w:type="paragraph" w:styleId="1007">
    <w:name w:val="Heading 7"/>
    <w:basedOn w:val="1000"/>
    <w:next w:val="1000"/>
    <w:link w:val="1053"/>
    <w:uiPriority w:val="9"/>
    <w:unhideWhenUsed/>
    <w:qFormat/>
    <w:pPr>
      <w:keepLines/>
      <w:keepNext/>
      <w:spacing w:before="320" w:after="200"/>
      <w:outlineLvl w:val="6"/>
    </w:pPr>
    <w:rPr>
      <w:rFonts w:ascii="Arial" w:hAnsi="Arial" w:eastAsia="Arial" w:cs="Arial"/>
      <w:b/>
      <w:bCs/>
      <w:i/>
      <w:iCs/>
      <w:sz w:val="22"/>
      <w:szCs w:val="22"/>
    </w:rPr>
  </w:style>
  <w:style w:type="paragraph" w:styleId="1008">
    <w:name w:val="Heading 8"/>
    <w:basedOn w:val="1000"/>
    <w:next w:val="1000"/>
    <w:link w:val="1054"/>
    <w:uiPriority w:val="9"/>
    <w:unhideWhenUsed/>
    <w:qFormat/>
    <w:pPr>
      <w:keepLines/>
      <w:keepNext/>
      <w:spacing w:before="320" w:after="200"/>
      <w:outlineLvl w:val="7"/>
    </w:pPr>
    <w:rPr>
      <w:rFonts w:ascii="Arial" w:hAnsi="Arial" w:eastAsia="Arial" w:cs="Arial"/>
      <w:i/>
      <w:iCs/>
      <w:sz w:val="22"/>
      <w:szCs w:val="22"/>
    </w:rPr>
  </w:style>
  <w:style w:type="paragraph" w:styleId="1009">
    <w:name w:val="Heading 9"/>
    <w:basedOn w:val="1000"/>
    <w:next w:val="1000"/>
    <w:link w:val="1055"/>
    <w:uiPriority w:val="9"/>
    <w:unhideWhenUsed/>
    <w:qFormat/>
    <w:pPr>
      <w:keepLines/>
      <w:keepNext/>
      <w:spacing w:before="320" w:after="200"/>
      <w:outlineLvl w:val="8"/>
    </w:pPr>
    <w:rPr>
      <w:rFonts w:ascii="Arial" w:hAnsi="Arial" w:eastAsia="Arial" w:cs="Arial"/>
      <w:i/>
      <w:iCs/>
      <w:sz w:val="21"/>
      <w:szCs w:val="21"/>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toc 7"/>
    <w:basedOn w:val="1000"/>
    <w:next w:val="1000"/>
    <w:uiPriority w:val="39"/>
    <w:unhideWhenUsed/>
    <w:qFormat/>
    <w:pPr>
      <w:ind w:left="1701" w:right="0" w:firstLine="0"/>
      <w:spacing w:after="57"/>
    </w:pPr>
  </w:style>
  <w:style w:type="paragraph" w:styleId="1013">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1014">
    <w:name w:val="Caption"/>
    <w:basedOn w:val="1000"/>
    <w:next w:val="10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5">
    <w:name w:val="Document Map"/>
    <w:basedOn w:val="1000"/>
    <w:link w:val="1199"/>
    <w:uiPriority w:val="99"/>
    <w:semiHidden/>
    <w:unhideWhenUsed/>
    <w:qFormat/>
    <w:rPr>
      <w:rFonts w:ascii="宋体" w:eastAsia="宋体"/>
      <w:sz w:val="18"/>
      <w:szCs w:val="18"/>
    </w:rPr>
  </w:style>
  <w:style w:type="paragraph" w:styleId="1016">
    <w:name w:val="annotation text"/>
    <w:basedOn w:val="1000"/>
    <w:link w:val="1203"/>
    <w:uiPriority w:val="0"/>
    <w:qFormat/>
    <w:pPr>
      <w:ind w:firstLine="922"/>
      <w:jc w:val="left"/>
      <w:spacing w:line="360" w:lineRule="auto"/>
    </w:pPr>
    <w:rPr>
      <w:rFonts w:ascii="Times New Roman" w:hAnsi="Times New Roman" w:eastAsia="宋体" w:cs="Times New Roman"/>
      <w:szCs w:val="24"/>
    </w:rPr>
  </w:style>
  <w:style w:type="paragraph" w:styleId="1017">
    <w:name w:val="Body Text"/>
    <w:basedOn w:val="1000"/>
    <w:next w:val="1000"/>
    <w:uiPriority w:val="0"/>
    <w:qFormat/>
    <w:pPr>
      <w:spacing w:line="500" w:lineRule="exact"/>
      <w:widowControl/>
      <w:tabs>
        <w:tab w:val="left" w:pos="0" w:leader="none"/>
        <w:tab w:val="left" w:pos="993" w:leader="none"/>
        <w:tab w:val="left" w:pos="1134" w:leader="none"/>
      </w:tabs>
    </w:pPr>
    <w:rPr>
      <w:rFonts w:ascii="宋体"/>
      <w:sz w:val="28"/>
      <w:szCs w:val="20"/>
    </w:rPr>
  </w:style>
  <w:style w:type="paragraph" w:styleId="1018">
    <w:name w:val="Block Text"/>
    <w:uiPriority w:val="0"/>
    <w:qFormat/>
    <w:pPr>
      <w:ind w:left="1440"/>
      <w:jc w:val="both"/>
      <w:spacing w:after="120" w:afterAutospacing="0"/>
      <w:widowControl w:val="off"/>
    </w:pPr>
    <w:rPr>
      <w:rFonts w:ascii="Times New Roman" w:hAnsi="Times New Roman" w:eastAsia="宋体" w:cs="Times New Roman"/>
      <w:sz w:val="21"/>
      <w:szCs w:val="21"/>
      <w:lang w:val="en-US" w:eastAsia="zh-CN" w:bidi="ar-SA"/>
    </w:rPr>
  </w:style>
  <w:style w:type="paragraph" w:styleId="1019">
    <w:name w:val="toc 5"/>
    <w:basedOn w:val="1000"/>
    <w:next w:val="1000"/>
    <w:uiPriority w:val="39"/>
    <w:unhideWhenUsed/>
    <w:qFormat/>
    <w:pPr>
      <w:ind w:left="1134" w:right="0" w:firstLine="0"/>
      <w:spacing w:after="57"/>
    </w:pPr>
  </w:style>
  <w:style w:type="paragraph" w:styleId="1020">
    <w:name w:val="toc 3"/>
    <w:basedOn w:val="1000"/>
    <w:next w:val="1000"/>
    <w:uiPriority w:val="39"/>
    <w:unhideWhenUsed/>
    <w:qFormat/>
    <w:pPr>
      <w:ind w:left="567" w:right="0" w:firstLine="0"/>
      <w:spacing w:after="57"/>
    </w:pPr>
  </w:style>
  <w:style w:type="paragraph" w:styleId="1021">
    <w:name w:val="Plain Text"/>
    <w:basedOn w:val="1000"/>
    <w:link w:val="1207"/>
    <w:uiPriority w:val="0"/>
    <w:qFormat/>
    <w:rPr>
      <w:rFonts w:ascii="宋体" w:hAnsi="Courier New" w:eastAsia="宋体" w:cs="Times New Roman"/>
      <w:szCs w:val="20"/>
    </w:rPr>
  </w:style>
  <w:style w:type="paragraph" w:styleId="1022">
    <w:name w:val="toc 8"/>
    <w:basedOn w:val="1000"/>
    <w:next w:val="1000"/>
    <w:uiPriority w:val="39"/>
    <w:unhideWhenUsed/>
    <w:qFormat/>
    <w:pPr>
      <w:ind w:left="1984" w:right="0" w:firstLine="0"/>
      <w:spacing w:after="57"/>
    </w:pPr>
  </w:style>
  <w:style w:type="paragraph" w:styleId="1023">
    <w:name w:val="Date"/>
    <w:basedOn w:val="1000"/>
    <w:next w:val="1000"/>
    <w:link w:val="1202"/>
    <w:uiPriority w:val="99"/>
    <w:semiHidden/>
    <w:unhideWhenUsed/>
    <w:qFormat/>
    <w:pPr>
      <w:ind w:left="100"/>
    </w:pPr>
  </w:style>
  <w:style w:type="paragraph" w:styleId="1024">
    <w:name w:val="endnote text"/>
    <w:basedOn w:val="1000"/>
    <w:link w:val="1193"/>
    <w:uiPriority w:val="99"/>
    <w:semiHidden/>
    <w:unhideWhenUsed/>
    <w:qFormat/>
    <w:pPr>
      <w:spacing w:after="0" w:line="240" w:lineRule="auto"/>
    </w:pPr>
    <w:rPr>
      <w:sz w:val="20"/>
    </w:rPr>
  </w:style>
  <w:style w:type="paragraph" w:styleId="1025">
    <w:name w:val="Balloon Text"/>
    <w:basedOn w:val="1000"/>
    <w:link w:val="1204"/>
    <w:uiPriority w:val="99"/>
    <w:semiHidden/>
    <w:unhideWhenUsed/>
    <w:qFormat/>
    <w:rPr>
      <w:sz w:val="18"/>
      <w:szCs w:val="18"/>
    </w:rPr>
  </w:style>
  <w:style w:type="paragraph" w:styleId="1026">
    <w:name w:val="Footer"/>
    <w:basedOn w:val="1000"/>
    <w:link w:val="1197"/>
    <w:uiPriority w:val="99"/>
    <w:unhideWhenUsed/>
    <w:qFormat/>
    <w:pPr>
      <w:jc w:val="left"/>
      <w:tabs>
        <w:tab w:val="center" w:pos="4153" w:leader="none"/>
        <w:tab w:val="right" w:pos="8306" w:leader="none"/>
      </w:tabs>
    </w:pPr>
    <w:rPr>
      <w:sz w:val="18"/>
      <w:szCs w:val="18"/>
    </w:rPr>
  </w:style>
  <w:style w:type="paragraph" w:styleId="1027">
    <w:name w:val="Header"/>
    <w:basedOn w:val="1000"/>
    <w:link w:val="11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28">
    <w:name w:val="toc 1"/>
    <w:basedOn w:val="1000"/>
    <w:next w:val="1000"/>
    <w:uiPriority w:val="39"/>
    <w:unhideWhenUsed/>
    <w:qFormat/>
  </w:style>
  <w:style w:type="paragraph" w:styleId="1029">
    <w:name w:val="toc 4"/>
    <w:basedOn w:val="1000"/>
    <w:next w:val="1000"/>
    <w:uiPriority w:val="39"/>
    <w:unhideWhenUsed/>
    <w:qFormat/>
    <w:pPr>
      <w:ind w:left="850" w:right="0" w:firstLine="0"/>
      <w:spacing w:after="57"/>
    </w:pPr>
  </w:style>
  <w:style w:type="paragraph" w:styleId="1030">
    <w:name w:val="Subtitle"/>
    <w:basedOn w:val="1000"/>
    <w:next w:val="1000"/>
    <w:link w:val="1059"/>
    <w:uiPriority w:val="11"/>
    <w:qFormat/>
    <w:pPr>
      <w:spacing w:before="200" w:after="200"/>
    </w:pPr>
    <w:rPr>
      <w:sz w:val="24"/>
      <w:szCs w:val="24"/>
    </w:rPr>
  </w:style>
  <w:style w:type="paragraph" w:styleId="1031">
    <w:name w:val="footnote text"/>
    <w:basedOn w:val="1000"/>
    <w:link w:val="1192"/>
    <w:uiPriority w:val="99"/>
    <w:semiHidden/>
    <w:unhideWhenUsed/>
    <w:qFormat/>
    <w:pPr>
      <w:spacing w:after="40" w:line="240" w:lineRule="auto"/>
    </w:pPr>
    <w:rPr>
      <w:sz w:val="18"/>
    </w:rPr>
  </w:style>
  <w:style w:type="paragraph" w:styleId="1032">
    <w:name w:val="toc 6"/>
    <w:basedOn w:val="1000"/>
    <w:next w:val="1000"/>
    <w:uiPriority w:val="39"/>
    <w:unhideWhenUsed/>
    <w:qFormat/>
    <w:pPr>
      <w:ind w:left="1417" w:right="0" w:firstLine="0"/>
      <w:spacing w:after="57"/>
    </w:pPr>
  </w:style>
  <w:style w:type="paragraph" w:styleId="1033">
    <w:name w:val="table of figures"/>
    <w:basedOn w:val="1000"/>
    <w:next w:val="1000"/>
    <w:uiPriority w:val="99"/>
    <w:unhideWhenUsed/>
    <w:qFormat/>
    <w:pPr>
      <w:spacing w:after="0" w:afterAutospacing="0"/>
    </w:pPr>
  </w:style>
  <w:style w:type="paragraph" w:styleId="1034">
    <w:name w:val="toc 2"/>
    <w:basedOn w:val="1000"/>
    <w:next w:val="1000"/>
    <w:uiPriority w:val="39"/>
    <w:unhideWhenUsed/>
    <w:qFormat/>
    <w:pPr>
      <w:ind w:left="283" w:right="0" w:firstLine="0"/>
      <w:spacing w:after="57"/>
    </w:pPr>
  </w:style>
  <w:style w:type="paragraph" w:styleId="1035">
    <w:name w:val="toc 9"/>
    <w:basedOn w:val="1000"/>
    <w:next w:val="1000"/>
    <w:uiPriority w:val="39"/>
    <w:unhideWhenUsed/>
    <w:qFormat/>
    <w:pPr>
      <w:ind w:left="2268" w:right="0" w:firstLine="0"/>
      <w:spacing w:after="57"/>
    </w:pPr>
  </w:style>
  <w:style w:type="paragraph" w:styleId="1036">
    <w:name w:val="Message Header"/>
    <w:uiPriority w:val="0"/>
    <w:qFormat/>
    <w:pPr>
      <w:ind w:left="50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2"/>
      <w:lang w:val="en-US" w:eastAsia="zh-CN" w:bidi="ar-SA"/>
    </w:rPr>
  </w:style>
  <w:style w:type="paragraph" w:styleId="1037">
    <w:name w:val="Title"/>
    <w:basedOn w:val="1000"/>
    <w:next w:val="1000"/>
    <w:link w:val="1058"/>
    <w:uiPriority w:val="10"/>
    <w:qFormat/>
    <w:pPr>
      <w:contextualSpacing/>
      <w:spacing w:before="300" w:after="200"/>
    </w:pPr>
    <w:rPr>
      <w:sz w:val="48"/>
      <w:szCs w:val="48"/>
    </w:rPr>
  </w:style>
  <w:style w:type="paragraph" w:styleId="1038">
    <w:name w:val="Body Text First Indent"/>
    <w:basedOn w:val="1017"/>
    <w:uiPriority w:val="99"/>
    <w:unhideWhenUsed/>
    <w:qFormat/>
    <w:pPr>
      <w:ind w:firstLine="420"/>
      <w:jc w:val="both"/>
      <w:spacing w:line="500" w:lineRule="exact"/>
      <w:widowControl/>
    </w:pPr>
    <w:rPr>
      <w:rFonts w:ascii="宋体" w:hAnsi="Times New Roman" w:eastAsia="宋体" w:cs="Times New Roman"/>
      <w:sz w:val="21"/>
      <w:szCs w:val="22"/>
      <w:lang w:val="en-US" w:eastAsia="zh-CN" w:bidi="ar-SA"/>
    </w:rPr>
  </w:style>
  <w:style w:type="table" w:styleId="1039">
    <w:name w:val="Table Grid"/>
    <w:basedOn w:val="10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0">
    <w:name w:val="Strong"/>
    <w:basedOn w:val="1010"/>
    <w:uiPriority w:val="22"/>
    <w:qFormat/>
    <w:rPr>
      <w:b/>
    </w:rPr>
  </w:style>
  <w:style w:type="character" w:styleId="1041">
    <w:name w:val="endnote reference"/>
    <w:basedOn w:val="1010"/>
    <w:uiPriority w:val="99"/>
    <w:semiHidden/>
    <w:unhideWhenUsed/>
    <w:qFormat/>
    <w:rPr>
      <w:vertAlign w:val="superscript"/>
    </w:rPr>
  </w:style>
  <w:style w:type="character" w:styleId="1042">
    <w:name w:val="page number"/>
    <w:uiPriority w:val="0"/>
    <w:qFormat/>
  </w:style>
  <w:style w:type="character" w:styleId="1043">
    <w:name w:val="Emphasis"/>
    <w:basedOn w:val="1010"/>
    <w:uiPriority w:val="20"/>
    <w:qFormat/>
    <w:rPr>
      <w:i/>
    </w:rPr>
  </w:style>
  <w:style w:type="character" w:styleId="1044">
    <w:name w:val="Hyperlink"/>
    <w:uiPriority w:val="99"/>
    <w:qFormat/>
    <w:rPr>
      <w:color w:val="0000ff"/>
      <w:u w:val="none"/>
    </w:rPr>
  </w:style>
  <w:style w:type="character" w:styleId="1045">
    <w:name w:val="annotation reference"/>
    <w:uiPriority w:val="0"/>
    <w:qFormat/>
    <w:rPr>
      <w:sz w:val="21"/>
      <w:szCs w:val="21"/>
    </w:rPr>
  </w:style>
  <w:style w:type="character" w:styleId="1046">
    <w:name w:val="footnote reference"/>
    <w:basedOn w:val="1010"/>
    <w:uiPriority w:val="99"/>
    <w:unhideWhenUsed/>
    <w:qFormat/>
    <w:rPr>
      <w:vertAlign w:val="superscript"/>
    </w:rPr>
  </w:style>
  <w:style w:type="character" w:styleId="1047" w:customStyle="1">
    <w:name w:val="Heading 1 Char"/>
    <w:basedOn w:val="1010"/>
    <w:uiPriority w:val="9"/>
    <w:qFormat/>
    <w:rPr>
      <w:rFonts w:ascii="Arial" w:hAnsi="Arial" w:eastAsia="Arial" w:cs="Arial"/>
      <w:sz w:val="40"/>
      <w:szCs w:val="40"/>
    </w:rPr>
  </w:style>
  <w:style w:type="character" w:styleId="1048" w:customStyle="1">
    <w:name w:val="Heading 2 Char"/>
    <w:basedOn w:val="1010"/>
    <w:uiPriority w:val="9"/>
    <w:qFormat/>
    <w:rPr>
      <w:rFonts w:ascii="Arial" w:hAnsi="Arial" w:eastAsia="Arial" w:cs="Arial"/>
      <w:sz w:val="34"/>
    </w:rPr>
  </w:style>
  <w:style w:type="character" w:styleId="1049" w:customStyle="1">
    <w:name w:val="Heading 3 Char"/>
    <w:basedOn w:val="1010"/>
    <w:uiPriority w:val="9"/>
    <w:qFormat/>
    <w:rPr>
      <w:rFonts w:ascii="Arial" w:hAnsi="Arial" w:eastAsia="Arial" w:cs="Arial"/>
      <w:sz w:val="30"/>
      <w:szCs w:val="30"/>
    </w:rPr>
  </w:style>
  <w:style w:type="character" w:styleId="1050" w:customStyle="1">
    <w:name w:val="Heading 4 Char"/>
    <w:basedOn w:val="1010"/>
    <w:uiPriority w:val="9"/>
    <w:qFormat/>
    <w:rPr>
      <w:rFonts w:ascii="Arial" w:hAnsi="Arial" w:eastAsia="Arial" w:cs="Arial"/>
      <w:b/>
      <w:bCs/>
      <w:sz w:val="26"/>
      <w:szCs w:val="26"/>
    </w:rPr>
  </w:style>
  <w:style w:type="character" w:styleId="1051" w:customStyle="1">
    <w:name w:val="Heading 5 Char"/>
    <w:basedOn w:val="1010"/>
    <w:link w:val="1005"/>
    <w:uiPriority w:val="9"/>
    <w:qFormat/>
    <w:rPr>
      <w:rFonts w:ascii="Arial" w:hAnsi="Arial" w:eastAsia="Arial" w:cs="Arial"/>
      <w:b/>
      <w:bCs/>
      <w:sz w:val="24"/>
      <w:szCs w:val="24"/>
    </w:rPr>
  </w:style>
  <w:style w:type="character" w:styleId="1052" w:customStyle="1">
    <w:name w:val="Heading 6 Char"/>
    <w:basedOn w:val="1010"/>
    <w:link w:val="1006"/>
    <w:uiPriority w:val="9"/>
    <w:qFormat/>
    <w:rPr>
      <w:rFonts w:ascii="Arial" w:hAnsi="Arial" w:eastAsia="Arial" w:cs="Arial"/>
      <w:b/>
      <w:bCs/>
      <w:sz w:val="22"/>
      <w:szCs w:val="22"/>
    </w:rPr>
  </w:style>
  <w:style w:type="character" w:styleId="1053" w:customStyle="1">
    <w:name w:val="Heading 7 Char"/>
    <w:basedOn w:val="1010"/>
    <w:link w:val="1007"/>
    <w:uiPriority w:val="9"/>
    <w:qFormat/>
    <w:rPr>
      <w:rFonts w:ascii="Arial" w:hAnsi="Arial" w:eastAsia="Arial" w:cs="Arial"/>
      <w:b/>
      <w:bCs/>
      <w:i/>
      <w:iCs/>
      <w:sz w:val="22"/>
      <w:szCs w:val="22"/>
    </w:rPr>
  </w:style>
  <w:style w:type="character" w:styleId="1054" w:customStyle="1">
    <w:name w:val="Heading 8 Char"/>
    <w:basedOn w:val="1010"/>
    <w:link w:val="1008"/>
    <w:uiPriority w:val="9"/>
    <w:qFormat/>
    <w:rPr>
      <w:rFonts w:ascii="Arial" w:hAnsi="Arial" w:eastAsia="Arial" w:cs="Arial"/>
      <w:i/>
      <w:iCs/>
      <w:sz w:val="22"/>
      <w:szCs w:val="22"/>
    </w:rPr>
  </w:style>
  <w:style w:type="character" w:styleId="1055" w:customStyle="1">
    <w:name w:val="Heading 9 Char"/>
    <w:basedOn w:val="1010"/>
    <w:link w:val="1009"/>
    <w:uiPriority w:val="9"/>
    <w:qFormat/>
    <w:rPr>
      <w:rFonts w:ascii="Arial" w:hAnsi="Arial" w:eastAsia="Arial" w:cs="Arial"/>
      <w:i/>
      <w:iCs/>
      <w:sz w:val="21"/>
      <w:szCs w:val="21"/>
    </w:rPr>
  </w:style>
  <w:style w:type="paragraph" w:styleId="1056">
    <w:name w:val="List Paragraph"/>
    <w:basedOn w:val="1000"/>
    <w:uiPriority w:val="34"/>
    <w:qFormat/>
    <w:pPr>
      <w:contextualSpacing/>
      <w:ind w:left="720"/>
    </w:pPr>
  </w:style>
  <w:style w:type="paragraph" w:styleId="1057">
    <w:name w:val="No Spacing"/>
    <w:uiPriority w:val="1"/>
    <w:qFormat/>
    <w:pPr>
      <w:spacing w:before="0" w:after="0" w:line="240" w:lineRule="auto"/>
    </w:pPr>
    <w:rPr>
      <w:rFonts w:hint="default" w:ascii="Times New Roman" w:hAnsi="Times New Roman" w:eastAsia="宋体" w:cs="Times New Roman"/>
    </w:rPr>
  </w:style>
  <w:style w:type="character" w:styleId="1058" w:customStyle="1">
    <w:name w:val="Title Char"/>
    <w:basedOn w:val="1010"/>
    <w:link w:val="1037"/>
    <w:uiPriority w:val="10"/>
    <w:qFormat/>
    <w:rPr>
      <w:sz w:val="48"/>
      <w:szCs w:val="48"/>
    </w:rPr>
  </w:style>
  <w:style w:type="character" w:styleId="1059" w:customStyle="1">
    <w:name w:val="Subtitle Char"/>
    <w:basedOn w:val="1010"/>
    <w:link w:val="1030"/>
    <w:uiPriority w:val="11"/>
    <w:qFormat/>
    <w:rPr>
      <w:sz w:val="24"/>
      <w:szCs w:val="24"/>
    </w:rPr>
  </w:style>
  <w:style w:type="paragraph" w:styleId="1060">
    <w:name w:val="Quote"/>
    <w:basedOn w:val="1000"/>
    <w:next w:val="1000"/>
    <w:link w:val="1061"/>
    <w:uiPriority w:val="29"/>
    <w:qFormat/>
    <w:pPr>
      <w:ind w:left="720" w:right="720"/>
    </w:pPr>
    <w:rPr>
      <w:i/>
    </w:rPr>
  </w:style>
  <w:style w:type="character" w:styleId="1061" w:customStyle="1">
    <w:name w:val="Quote Char"/>
    <w:link w:val="1060"/>
    <w:uiPriority w:val="29"/>
    <w:qFormat/>
    <w:rPr>
      <w:i/>
    </w:rPr>
  </w:style>
  <w:style w:type="paragraph" w:styleId="1062">
    <w:name w:val="Intense Quote"/>
    <w:basedOn w:val="1000"/>
    <w:next w:val="1000"/>
    <w:link w:val="10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customStyle="1">
    <w:name w:val="Intense Quote Char"/>
    <w:link w:val="1062"/>
    <w:uiPriority w:val="30"/>
    <w:qFormat/>
    <w:rPr>
      <w:i/>
    </w:rPr>
  </w:style>
  <w:style w:type="character" w:styleId="1064" w:customStyle="1">
    <w:name w:val="Header Char"/>
    <w:basedOn w:val="1010"/>
    <w:uiPriority w:val="99"/>
    <w:qFormat/>
  </w:style>
  <w:style w:type="character" w:styleId="1065" w:customStyle="1">
    <w:name w:val="Footer Char"/>
    <w:basedOn w:val="1010"/>
    <w:uiPriority w:val="99"/>
    <w:qFormat/>
  </w:style>
  <w:style w:type="character" w:styleId="1066" w:customStyle="1">
    <w:name w:val="Caption Char"/>
    <w:uiPriority w:val="99"/>
    <w:qFormat/>
  </w:style>
  <w:style w:type="table" w:styleId="1067" w:customStyle="1">
    <w:name w:val="Table Grid Light"/>
    <w:basedOn w:val="10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8" w:customStyle="1">
    <w:name w:val="Plain Table 1"/>
    <w:basedOn w:val="10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9" w:customStyle="1">
    <w:name w:val="Plain Table 2"/>
    <w:basedOn w:val="10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0" w:customStyle="1">
    <w:name w:val="Plain Table 3"/>
    <w:basedOn w:val="10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1" w:customStyle="1">
    <w:name w:val="Plain Table 4"/>
    <w:basedOn w:val="10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2" w:customStyle="1">
    <w:name w:val="Plain Table 5"/>
    <w:basedOn w:val="10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3" w:customStyle="1">
    <w:name w:val="Grid Table 1 Light"/>
    <w:basedOn w:val="10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1"/>
    <w:basedOn w:val="10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2"/>
    <w:basedOn w:val="10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3"/>
    <w:basedOn w:val="10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4"/>
    <w:basedOn w:val="10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5"/>
    <w:basedOn w:val="10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6"/>
    <w:basedOn w:val="10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0" w:customStyle="1">
    <w:name w:val="Grid Table 2"/>
    <w:basedOn w:val="10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1" w:customStyle="1">
    <w:name w:val="Grid Table 2 - Accent 1"/>
    <w:basedOn w:val="10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2" w:customStyle="1">
    <w:name w:val="Grid Table 2 - Accent 2"/>
    <w:basedOn w:val="10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Grid Table 2 - Accent 3"/>
    <w:basedOn w:val="10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4" w:customStyle="1">
    <w:name w:val="Grid Table 2 - Accent 4"/>
    <w:basedOn w:val="10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Grid Table 2 - Accent 5"/>
    <w:basedOn w:val="10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Grid Table 2 - Accent 6"/>
    <w:basedOn w:val="10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Grid Table 3"/>
    <w:basedOn w:val="10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1"/>
    <w:basedOn w:val="10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2"/>
    <w:basedOn w:val="10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3"/>
    <w:basedOn w:val="10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4"/>
    <w:basedOn w:val="10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5"/>
    <w:basedOn w:val="10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6"/>
    <w:basedOn w:val="10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4"/>
    <w:basedOn w:val="10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5" w:customStyle="1">
    <w:name w:val="Grid Table 4 - Accent 1"/>
    <w:basedOn w:val="101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6" w:customStyle="1">
    <w:name w:val="Grid Table 4 - Accent 2"/>
    <w:basedOn w:val="101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7" w:customStyle="1">
    <w:name w:val="Grid Table 4 - Accent 3"/>
    <w:basedOn w:val="101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8" w:customStyle="1">
    <w:name w:val="Grid Table 4 - Accent 4"/>
    <w:basedOn w:val="101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9" w:customStyle="1">
    <w:name w:val="Grid Table 4 - Accent 5"/>
    <w:basedOn w:val="101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0" w:customStyle="1">
    <w:name w:val="Grid Table 4 - Accent 6"/>
    <w:basedOn w:val="101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1" w:customStyle="1">
    <w:name w:val="Grid Table 5 Dark"/>
    <w:basedOn w:val="10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2" w:customStyle="1">
    <w:name w:val="Grid Table 5 Dark- Accent 1"/>
    <w:basedOn w:val="10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3" w:customStyle="1">
    <w:name w:val="Grid Table 5 Dark - Accent 2"/>
    <w:basedOn w:val="10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4" w:customStyle="1">
    <w:name w:val="Grid Table 5 Dark - Accent 3"/>
    <w:basedOn w:val="10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5" w:customStyle="1">
    <w:name w:val="Grid Table 5 Dark- Accent 4"/>
    <w:basedOn w:val="10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6" w:customStyle="1">
    <w:name w:val="Grid Table 5 Dark - Accent 5"/>
    <w:basedOn w:val="10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7" w:customStyle="1">
    <w:name w:val="Grid Table 5 Dark - Accent 6"/>
    <w:basedOn w:val="10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8" w:customStyle="1">
    <w:name w:val="Grid Table 6 Colorful"/>
    <w:basedOn w:val="10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9" w:customStyle="1">
    <w:name w:val="Grid Table 6 Colorful - Accent 1"/>
    <w:basedOn w:val="101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0" w:customStyle="1">
    <w:name w:val="Grid Table 6 Colorful - Accent 2"/>
    <w:basedOn w:val="10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1" w:customStyle="1">
    <w:name w:val="Grid Table 6 Colorful - Accent 3"/>
    <w:basedOn w:val="101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2" w:customStyle="1">
    <w:name w:val="Grid Table 6 Colorful - Accent 4"/>
    <w:basedOn w:val="10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3" w:customStyle="1">
    <w:name w:val="Grid Table 6 Colorful - Accent 5"/>
    <w:basedOn w:val="101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4" w:customStyle="1">
    <w:name w:val="Grid Table 6 Colorful - Accent 6"/>
    <w:basedOn w:val="101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5" w:customStyle="1">
    <w:name w:val="Grid Table 7 Colorful"/>
    <w:basedOn w:val="10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6" w:customStyle="1">
    <w:name w:val="Grid Table 7 Colorful - Accent 1"/>
    <w:basedOn w:val="101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7" w:customStyle="1">
    <w:name w:val="Grid Table 7 Colorful - Accent 2"/>
    <w:basedOn w:val="101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8" w:customStyle="1">
    <w:name w:val="Grid Table 7 Colorful - Accent 3"/>
    <w:basedOn w:val="101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9" w:customStyle="1">
    <w:name w:val="Grid Table 7 Colorful - Accent 4"/>
    <w:basedOn w:val="101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0" w:customStyle="1">
    <w:name w:val="Grid Table 7 Colorful - Accent 5"/>
    <w:basedOn w:val="101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1" w:customStyle="1">
    <w:name w:val="Grid Table 7 Colorful - Accent 6"/>
    <w:basedOn w:val="101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2" w:customStyle="1">
    <w:name w:val="List Table 1 Light"/>
    <w:basedOn w:val="10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3" w:customStyle="1">
    <w:name w:val="List Table 1 Light - Accent 1"/>
    <w:basedOn w:val="101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1 Light - Accent 2"/>
    <w:basedOn w:val="101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5" w:customStyle="1">
    <w:name w:val="List Table 1 Light - Accent 3"/>
    <w:basedOn w:val="101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6" w:customStyle="1">
    <w:name w:val="List Table 1 Light - Accent 4"/>
    <w:basedOn w:val="101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7" w:customStyle="1">
    <w:name w:val="List Table 1 Light - Accent 5"/>
    <w:basedOn w:val="101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8" w:customStyle="1">
    <w:name w:val="List Table 1 Light - Accent 6"/>
    <w:basedOn w:val="101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9" w:customStyle="1">
    <w:name w:val="List Table 2"/>
    <w:basedOn w:val="10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0" w:customStyle="1">
    <w:name w:val="List Table 2 - Accent 1"/>
    <w:basedOn w:val="101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1" w:customStyle="1">
    <w:name w:val="List Table 2 - Accent 2"/>
    <w:basedOn w:val="101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2" w:customStyle="1">
    <w:name w:val="List Table 2 - Accent 3"/>
    <w:basedOn w:val="101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3" w:customStyle="1">
    <w:name w:val="List Table 2 - Accent 4"/>
    <w:basedOn w:val="101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4" w:customStyle="1">
    <w:name w:val="List Table 2 - Accent 5"/>
    <w:basedOn w:val="101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5" w:customStyle="1">
    <w:name w:val="List Table 2 - Accent 6"/>
    <w:basedOn w:val="101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6" w:customStyle="1">
    <w:name w:val="List Table 3"/>
    <w:basedOn w:val="10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7" w:customStyle="1">
    <w:name w:val="List Table 3 - Accent 1"/>
    <w:basedOn w:val="101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8" w:customStyle="1">
    <w:name w:val="List Table 3 - Accent 2"/>
    <w:basedOn w:val="10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9" w:customStyle="1">
    <w:name w:val="List Table 3 - Accent 3"/>
    <w:basedOn w:val="101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0" w:customStyle="1">
    <w:name w:val="List Table 3 - Accent 4"/>
    <w:basedOn w:val="10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1" w:customStyle="1">
    <w:name w:val="List Table 3 - Accent 5"/>
    <w:basedOn w:val="101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2" w:customStyle="1">
    <w:name w:val="List Table 3 - Accent 6"/>
    <w:basedOn w:val="101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3" w:customStyle="1">
    <w:name w:val="List Table 4"/>
    <w:basedOn w:val="10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List Table 4 - Accent 1"/>
    <w:basedOn w:val="101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5" w:customStyle="1">
    <w:name w:val="List Table 4 - Accent 2"/>
    <w:basedOn w:val="101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6" w:customStyle="1">
    <w:name w:val="List Table 4 - Accent 3"/>
    <w:basedOn w:val="101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7" w:customStyle="1">
    <w:name w:val="List Table 4 - Accent 4"/>
    <w:basedOn w:val="101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8" w:customStyle="1">
    <w:name w:val="List Table 4 - Accent 5"/>
    <w:basedOn w:val="101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9" w:customStyle="1">
    <w:name w:val="List Table 4 - Accent 6"/>
    <w:basedOn w:val="101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0" w:customStyle="1">
    <w:name w:val="List Table 5 Dark"/>
    <w:basedOn w:val="10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1"/>
    <w:basedOn w:val="101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2"/>
    <w:basedOn w:val="101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3"/>
    <w:basedOn w:val="101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4"/>
    <w:basedOn w:val="101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5"/>
    <w:basedOn w:val="101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6"/>
    <w:basedOn w:val="101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6 Colorful"/>
    <w:basedOn w:val="10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8" w:customStyle="1">
    <w:name w:val="List Table 6 Colorful - Accent 1"/>
    <w:basedOn w:val="101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9" w:customStyle="1">
    <w:name w:val="List Table 6 Colorful - Accent 2"/>
    <w:basedOn w:val="101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0" w:customStyle="1">
    <w:name w:val="List Table 6 Colorful - Accent 3"/>
    <w:basedOn w:val="101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1" w:customStyle="1">
    <w:name w:val="List Table 6 Colorful - Accent 4"/>
    <w:basedOn w:val="101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2" w:customStyle="1">
    <w:name w:val="List Table 6 Colorful - Accent 5"/>
    <w:basedOn w:val="101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3" w:customStyle="1">
    <w:name w:val="List Table 6 Colorful - Accent 6"/>
    <w:basedOn w:val="101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4" w:customStyle="1">
    <w:name w:val="List Table 7 Colorful"/>
    <w:basedOn w:val="10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5" w:customStyle="1">
    <w:name w:val="List Table 7 Colorful - Accent 1"/>
    <w:basedOn w:val="101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6" w:customStyle="1">
    <w:name w:val="List Table 7 Colorful - Accent 2"/>
    <w:basedOn w:val="101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7" w:customStyle="1">
    <w:name w:val="List Table 7 Colorful - Accent 3"/>
    <w:basedOn w:val="101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8" w:customStyle="1">
    <w:name w:val="List Table 7 Colorful - Accent 4"/>
    <w:basedOn w:val="101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9" w:customStyle="1">
    <w:name w:val="List Table 7 Colorful - Accent 5"/>
    <w:basedOn w:val="101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0" w:customStyle="1">
    <w:name w:val="List Table 7 Colorful - Accent 6"/>
    <w:basedOn w:val="101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1" w:customStyle="1">
    <w:name w:val="Lined - Accent"/>
    <w:basedOn w:val="10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2" w:customStyle="1">
    <w:name w:val="Lined - Accent 1"/>
    <w:basedOn w:val="10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3" w:customStyle="1">
    <w:name w:val="Lined - Accent 2"/>
    <w:basedOn w:val="10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4" w:customStyle="1">
    <w:name w:val="Lined - Accent 3"/>
    <w:basedOn w:val="10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5" w:customStyle="1">
    <w:name w:val="Lined - Accent 4"/>
    <w:basedOn w:val="10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6" w:customStyle="1">
    <w:name w:val="Lined - Accent 5"/>
    <w:basedOn w:val="10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7" w:customStyle="1">
    <w:name w:val="Lined - Accent 6"/>
    <w:basedOn w:val="10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8" w:customStyle="1">
    <w:name w:val="Bordered &amp; Lined - Accent"/>
    <w:basedOn w:val="10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9" w:customStyle="1">
    <w:name w:val="Bordered &amp; Lined - Accent 1"/>
    <w:basedOn w:val="101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0" w:customStyle="1">
    <w:name w:val="Bordered &amp; Lined - Accent 2"/>
    <w:basedOn w:val="101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1" w:customStyle="1">
    <w:name w:val="Bordered &amp; Lined - Accent 3"/>
    <w:basedOn w:val="101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2" w:customStyle="1">
    <w:name w:val="Bordered &amp; Lined - Accent 4"/>
    <w:basedOn w:val="101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3" w:customStyle="1">
    <w:name w:val="Bordered &amp; Lined - Accent 5"/>
    <w:basedOn w:val="101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4" w:customStyle="1">
    <w:name w:val="Bordered &amp; Lined - Accent 6"/>
    <w:basedOn w:val="101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5" w:customStyle="1">
    <w:name w:val="Bordered"/>
    <w:basedOn w:val="10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6" w:customStyle="1">
    <w:name w:val="Bordered - Accent 1"/>
    <w:basedOn w:val="10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7" w:customStyle="1">
    <w:name w:val="Bordered - Accent 2"/>
    <w:basedOn w:val="10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8" w:customStyle="1">
    <w:name w:val="Bordered - Accent 3"/>
    <w:basedOn w:val="10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9" w:customStyle="1">
    <w:name w:val="Bordered - Accent 4"/>
    <w:basedOn w:val="10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0" w:customStyle="1">
    <w:name w:val="Bordered - Accent 5"/>
    <w:basedOn w:val="10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1" w:customStyle="1">
    <w:name w:val="Bordered - Accent 6"/>
    <w:basedOn w:val="10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2" w:customStyle="1">
    <w:name w:val="Footnote Text Char"/>
    <w:link w:val="1031"/>
    <w:uiPriority w:val="99"/>
    <w:qFormat/>
    <w:rPr>
      <w:sz w:val="18"/>
    </w:rPr>
  </w:style>
  <w:style w:type="character" w:styleId="1193" w:customStyle="1">
    <w:name w:val="Endnote Text Char"/>
    <w:link w:val="1024"/>
    <w:uiPriority w:val="99"/>
    <w:qFormat/>
    <w:rPr>
      <w:sz w:val="20"/>
    </w:rPr>
  </w:style>
  <w:style w:type="paragraph" w:styleId="1194" w:customStyle="1">
    <w:name w:val="TOC Heading"/>
    <w:uiPriority w:val="39"/>
    <w:unhideWhenUsed/>
    <w:qFormat/>
    <w:rPr>
      <w:rFonts w:hint="default" w:ascii="Times New Roman" w:hAnsi="Times New Roman" w:eastAsia="宋体" w:cs="Times New Roman"/>
    </w:rPr>
  </w:style>
  <w:style w:type="paragraph" w:styleId="1195"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1196" w:customStyle="1">
    <w:name w:val="页眉 Char"/>
    <w:basedOn w:val="1010"/>
    <w:link w:val="1027"/>
    <w:uiPriority w:val="99"/>
    <w:semiHidden/>
    <w:qFormat/>
    <w:rPr>
      <w:sz w:val="18"/>
      <w:szCs w:val="18"/>
    </w:rPr>
  </w:style>
  <w:style w:type="character" w:styleId="1197" w:customStyle="1">
    <w:name w:val="页脚 Char"/>
    <w:basedOn w:val="1010"/>
    <w:link w:val="1026"/>
    <w:uiPriority w:val="99"/>
    <w:qFormat/>
    <w:rPr>
      <w:sz w:val="18"/>
      <w:szCs w:val="18"/>
    </w:rPr>
  </w:style>
  <w:style w:type="character" w:styleId="1198" w:customStyle="1">
    <w:name w:val="标题 1 Char"/>
    <w:basedOn w:val="1010"/>
    <w:link w:val="1001"/>
    <w:uiPriority w:val="9"/>
    <w:qFormat/>
    <w:rPr>
      <w:b/>
      <w:bCs/>
      <w:sz w:val="44"/>
      <w:szCs w:val="44"/>
    </w:rPr>
  </w:style>
  <w:style w:type="character" w:styleId="1199" w:customStyle="1">
    <w:name w:val="文档结构图 Char"/>
    <w:basedOn w:val="1010"/>
    <w:link w:val="1015"/>
    <w:uiPriority w:val="99"/>
    <w:semiHidden/>
    <w:qFormat/>
    <w:rPr>
      <w:rFonts w:ascii="宋体" w:eastAsia="宋体"/>
      <w:sz w:val="18"/>
      <w:szCs w:val="18"/>
    </w:rPr>
  </w:style>
  <w:style w:type="character" w:styleId="1200" w:customStyle="1">
    <w:name w:val="标题 2 Char"/>
    <w:basedOn w:val="1010"/>
    <w:link w:val="1002"/>
    <w:uiPriority w:val="9"/>
    <w:qFormat/>
    <w:rPr>
      <w:rFonts w:asciiTheme="majorHAnsi" w:hAnsiTheme="majorHAnsi" w:eastAsiaTheme="majorEastAsia" w:cstheme="majorBidi"/>
      <w:b/>
      <w:bCs/>
      <w:sz w:val="32"/>
      <w:szCs w:val="32"/>
    </w:rPr>
  </w:style>
  <w:style w:type="character" w:styleId="1201" w:customStyle="1">
    <w:name w:val="标题 3 Char"/>
    <w:basedOn w:val="1010"/>
    <w:link w:val="1003"/>
    <w:uiPriority w:val="9"/>
    <w:qFormat/>
    <w:rPr>
      <w:b/>
      <w:bCs/>
      <w:sz w:val="32"/>
      <w:szCs w:val="32"/>
    </w:rPr>
  </w:style>
  <w:style w:type="character" w:styleId="1202" w:customStyle="1">
    <w:name w:val="日期 Char"/>
    <w:basedOn w:val="1010"/>
    <w:link w:val="1023"/>
    <w:uiPriority w:val="99"/>
    <w:semiHidden/>
    <w:qFormat/>
  </w:style>
  <w:style w:type="character" w:styleId="1203" w:customStyle="1">
    <w:name w:val="批注文字 Char"/>
    <w:basedOn w:val="1010"/>
    <w:link w:val="1016"/>
    <w:uiPriority w:val="0"/>
    <w:qFormat/>
    <w:rPr>
      <w:rFonts w:ascii="Times New Roman" w:hAnsi="Times New Roman" w:eastAsia="宋体" w:cs="Times New Roman"/>
      <w:szCs w:val="24"/>
    </w:rPr>
  </w:style>
  <w:style w:type="character" w:styleId="1204" w:customStyle="1">
    <w:name w:val="批注框文本 Char"/>
    <w:basedOn w:val="1010"/>
    <w:link w:val="1025"/>
    <w:uiPriority w:val="99"/>
    <w:semiHidden/>
    <w:qFormat/>
    <w:rPr>
      <w:sz w:val="18"/>
      <w:szCs w:val="18"/>
    </w:rPr>
  </w:style>
  <w:style w:type="paragraph" w:styleId="1205" w:customStyle="1">
    <w:name w:val="Default"/>
    <w:link w:val="1206"/>
    <w:uiPriority w:val="99"/>
    <w:qFormat/>
    <w:pPr>
      <w:widowControl w:val="off"/>
    </w:pPr>
    <w:rPr>
      <w:rFonts w:hint="default" w:ascii="MS Mincho" w:hAnsi="Calibri" w:eastAsia="宋体" w:cs="Times New Roman"/>
      <w:color w:val="000000"/>
      <w:sz w:val="21"/>
      <w:szCs w:val="24"/>
      <w:lang w:val="en-US" w:eastAsia="zh-CN" w:bidi="ar-SA"/>
    </w:rPr>
  </w:style>
  <w:style w:type="character" w:styleId="1206" w:customStyle="1">
    <w:name w:val="Default Char"/>
    <w:link w:val="1205"/>
    <w:uiPriority w:val="99"/>
    <w:qFormat/>
    <w:rPr>
      <w:rFonts w:ascii="MS Mincho" w:hAnsi="Calibri" w:eastAsia="宋体" w:cs="Times New Roman"/>
      <w:color w:val="000000"/>
      <w:szCs w:val="24"/>
    </w:rPr>
  </w:style>
  <w:style w:type="character" w:styleId="1207" w:customStyle="1">
    <w:name w:val="纯文本 Char"/>
    <w:basedOn w:val="1010"/>
    <w:link w:val="1021"/>
    <w:uiPriority w:val="0"/>
    <w:qFormat/>
    <w:rPr>
      <w:rFonts w:ascii="宋体" w:hAnsi="Courier New" w:eastAsia="宋体" w:cs="Times New Roman"/>
      <w:szCs w:val="20"/>
    </w:rPr>
  </w:style>
  <w:style w:type="character" w:styleId="1208" w:customStyle="1">
    <w:name w:val="批注引用1"/>
    <w:uiPriority w:val="0"/>
    <w:qFormat/>
    <w:rPr>
      <w:rFonts w:ascii="Times New Roman" w:hAnsi="Times New Roman" w:eastAsia="宋体" w:cs="Times New Roman"/>
      <w:sz w:val="21"/>
      <w:szCs w:val="21"/>
      <w:lang w:val="en-US" w:eastAsia="zh-CN" w:bidi="ar-SA"/>
    </w:rPr>
  </w:style>
  <w:style w:type="paragraph" w:styleId="1209" w:customStyle="1">
    <w:name w:val="段"/>
    <w:next w:val="1000"/>
    <w:uiPriority w:val="0"/>
    <w:qFormat/>
    <w:pPr>
      <w:ind w:firstLine="200"/>
      <w:jc w:val="both"/>
    </w:pPr>
    <w:rPr>
      <w:rFonts w:hint="default" w:ascii="宋体" w:hAnsi="Calibri" w:eastAsia="宋体" w:cs="Times New Roman"/>
      <w:sz w:val="21"/>
      <w:lang w:val="en-US" w:eastAsia="zh-CN" w:bidi="ar-SA"/>
    </w:rPr>
  </w:style>
  <w:style w:type="paragraph" w:styleId="1210"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table" w:styleId="1211" w:customStyle="1">
    <w:name w:val="Table Normal"/>
    <w:uiPriority w:val="0"/>
    <w:unhideWhenUsed/>
    <w:qFormat/>
    <w:tblPr>
      <w:tblCellMar>
        <w:left w:w="0" w:type="dxa"/>
        <w:top w:w="0" w:type="dxa"/>
        <w:right w:w="0" w:type="dxa"/>
        <w:bottom w:w="0" w:type="dxa"/>
      </w:tblCellMar>
    </w:tblPr>
  </w:style>
  <w:style w:type="paragraph" w:styleId="1212" w:customStyle="1">
    <w:name w:val="Table Text"/>
    <w:basedOn w:val="1000"/>
    <w:uiPriority w:val="0"/>
    <w:semiHidden/>
    <w:qFormat/>
    <w:rPr>
      <w:rFonts w:ascii="宋体" w:hAnsi="宋体" w:eastAsia="宋体" w:cs="宋体"/>
      <w:sz w:val="24"/>
      <w:szCs w:val="24"/>
      <w:lang w:val="en-US" w:eastAsia="en-US" w:bidi="ar-SA"/>
    </w:rPr>
  </w:style>
  <w:style w:type="character" w:styleId="1213" w:customStyle="1">
    <w:name w:val="NormalCharacter"/>
    <w:uiPriority w:val="0"/>
    <w:semiHidden/>
    <w:qFormat/>
    <w:rPr>
      <w:sz w:val="21"/>
      <w:szCs w:val="24"/>
      <w:lang w:val="en-US" w:eastAsia="zh-CN" w:bidi="ar-SA"/>
    </w:rPr>
  </w:style>
  <w:style w:type="paragraph" w:styleId="1214" w:customStyle="1">
    <w:name w:val="正文文本11"/>
    <w:basedOn w:val="1215"/>
    <w:uiPriority w:val="0"/>
    <w:qFormat/>
    <w:pPr>
      <w:spacing w:after="120"/>
    </w:pPr>
  </w:style>
  <w:style w:type="paragraph" w:styleId="1215" w:customStyle="1">
    <w:name w:val="正文11"/>
    <w:next w:val="12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正文文本 21"/>
    <w:basedOn w:val="1215"/>
    <w:uiPriority w:val="0"/>
    <w:qFormat/>
    <w:pPr>
      <w:spacing w:after="120" w:line="480" w:lineRule="auto"/>
    </w:pPr>
  </w:style>
  <w:style w:type="numbering" w:styleId="1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f6c823fb-4261-490e-8716-1dbb2206c375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1189FC9C</paraID>
      <start>0</start>
      <end>2</end>
      <status>unmodified</status>
      <modifiedWord/>
      <trackRevisions>false</trackRevisions>
    </reviewItem>
    <reviewItem>
      <errorID>c2b98495-e436-48b3-8278-ed83a9fbdd40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43D4D0E</paraID>
      <start>0</start>
      <end>2</end>
      <status>unmodified</status>
      <modifiedWord/>
      <trackRevisions>false</trackRevisions>
    </reviewItem>
    <reviewItem>
      <errorID>07c8387f-6533-4b8a-a5e9-cd4236a8beba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7E7E415A</paraID>
      <start>0</start>
      <end>2</end>
      <status>unmodified</status>
      <modifiedWord/>
      <trackRevisions>false</trackRevisions>
    </reviewItem>
    <reviewItem>
      <errorID>e7c77057-f06e-4f6d-81d6-6f2381ea3b2f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56AA1CE2</paraID>
      <start>0</start>
      <end>2</end>
      <status>unmodified</status>
      <modifiedWord/>
      <trackRevisions>false</trackRevisions>
    </reviewItem>
    <reviewItem>
      <errorID>51cfd41e-03ef-4820-860f-5183fc2335f8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66CCA25E</paraID>
      <start>0</start>
      <end>2</end>
      <status>unmodified</status>
      <modifiedWord/>
      <trackRevisions>false</trackRevisions>
    </reviewItem>
    <reviewItem>
      <errorID>18a1025f-a8a1-4f34-b065-354c15e400ba</errorID>
      <errorWord>(</errorWord>
      <group>L1_Format</group>
      <groupName>格式问题</groupName>
      <ability>L2_HalfPunc</ability>
      <abilityName>全半角检查</abilityName>
      <candidateList>
        <item>（</item>
      </candidateList>
      <explain>文本全半角错误。</explain>
      <paraID>66CCA25E</paraID>
      <start>181</start>
      <end>182</end>
      <status>unmodified</status>
      <modifiedWord/>
      <trackRevisions>false</trackRevisions>
    </reviewItem>
    <reviewItem>
      <errorID>60e6a7b3-5aa0-4cf1-a0cd-78390065e34d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54B97239</paraID>
      <start>0</start>
      <end>2</end>
      <status>unmodified</status>
      <modifiedWord/>
      <trackRevisions>false</trackRevisions>
    </reviewItem>
    <reviewItem>
      <errorID>bc6eea70-80b6-48d7-b233-f8e8822ffe49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7770BB3A</paraID>
      <start>0</start>
      <end>2</end>
      <status>unmodified</status>
      <modifiedWord/>
      <trackRevisions>false</trackRevisions>
    </reviewItem>
    <reviewItem>
      <errorID>137c89b2-57a7-484d-acfa-ff4fc38cd12d</errorID>
      <errorWord>人</errorWord>
      <group>L1_Word</group>
      <groupName>字词问题</groupName>
      <ability>L2_Typo</ability>
      <abilityName>字词错误</abilityName>
      <candidateList>
        <item>人在</item>
      </candidateList>
      <explain/>
      <paraID>483F1635</paraID>
      <start>48</start>
      <end>51</end>
      <status>modified</status>
      <modifiedWord>人在</modifiedWord>
      <trackRevisions>true</trackRevisions>
    </reviewItem>
    <reviewItem>
      <errorID>0f87e211-f510-4759-9b1d-e97df9651aba</errorID>
      <errorWord>(</errorWord>
      <group>L1_Format</group>
      <groupName>格式问题</groupName>
      <ability>L2_HalfPunc</ability>
      <abilityName>全半角检查</abilityName>
      <candidateList>
        <item>（</item>
      </candidateList>
      <explain>文本全半角错误。</explain>
      <paraID>5BC1FEED</paraID>
      <start>79</start>
      <end>80</end>
      <status>unmodified</status>
      <modifiedWord/>
      <trackRevisions>false</trackRevisions>
    </reviewItem>
    <reviewItem>
      <errorID>2fc98f45-d608-4fde-912c-ec7131a28ae3</errorID>
      <errorWord>日至2026年</errorWord>
      <group>L1_Word</group>
      <groupName>字词问题</groupName>
      <ability>L2_Typo</ability>
      <abilityName>字词错误</abilityName>
      <candidateList>
        <item>日起至2026年</item>
      </candidateList>
      <explain/>
      <paraID>396C01D8</paraID>
      <start>11</start>
      <end>18</end>
      <status>unmodified</status>
      <modifiedWord/>
      <trackRevisions>false</trackRevisions>
    </reviewItem>
    <reviewItem>
      <errorID>ee54d030-05ed-42b9-adc9-d1dedbeb4755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3F4272AC</paraID>
      <start>0</start>
      <end>2</end>
      <status>unmodified</status>
      <modifiedWord/>
      <trackRevisions>false</trackRevisions>
    </reviewItem>
    <reviewItem>
      <errorID>dba0936a-d447-4c4d-a6df-3ccc1f2dfbab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7EFC4681</paraID>
      <start>0</start>
      <end>2</end>
      <status>unmodified</status>
      <modifiedWord/>
      <trackRevisions>false</trackRevisions>
    </reviewItem>
    <reviewItem>
      <errorID>9157db23-ed04-4059-9593-6a4b73988b4f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4BF5A059</paraID>
      <start>0</start>
      <end>2</end>
      <status>unmodified</status>
      <modifiedWord/>
      <trackRevisions>false</trackRevisions>
    </reviewItem>
    <reviewItem>
      <errorID>18560fbe-6fc8-4c11-b806-4ea98f6db70a</errorID>
      <errorWord>【2024】20号</errorWord>
      <group>L1_Knowledge</group>
      <groupName>知识性问题</groupName>
      <ability>L2_Knowledge</ability>
      <abilityName>其他知识</abilityName>
      <candidateList>
        <item>〔2024〕20号</item>
      </candidateList>
      <explain>发文字号格式错误。</explain>
      <paraID>75718D74</paraID>
      <start>15</start>
      <end>24</end>
      <status>unmodified</status>
      <modifiedWord/>
      <trackRevisions>false</trackRevisions>
    </reviewItem>
    <reviewItem>
      <errorID>be843beb-6b52-4c38-affc-4fa6592a57ae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C5A6609</paraID>
      <start>0</start>
      <end>2</end>
      <status>unmodified</status>
      <modifiedWord/>
      <trackRevisions>false</trackRevisions>
    </reviewItem>
    <reviewItem>
      <errorID>9b3ba857-345a-4e3e-8eb9-a439bf61eb76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1BD1DF32</paraID>
      <start>0</start>
      <end>2</end>
      <status>unmodified</status>
      <modifiedWord/>
      <trackRevisions>false</trackRevisions>
    </reviewItem>
    <reviewItem>
      <errorID>4d2fe173-6707-45e9-bcf6-ec46d4242f55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348AD3CE</paraID>
      <start>0</start>
      <end>2</end>
      <status>unmodified</status>
      <modifiedWord/>
      <trackRevisions>false</trackRevisions>
    </reviewItem>
    <reviewItem>
      <errorID>24c280ca-d9cb-4ccd-81b3-8b5cf8ebd022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7CD00321</paraID>
      <start>0</start>
      <end>2</end>
      <status>unmodified</status>
      <modifiedWord/>
      <trackRevisions>false</trackRevisions>
    </reviewItem>
    <reviewItem>
      <errorID>a69aa219-8568-453e-a963-4a7822915126</errorID>
      <errorWord>间</errorWord>
      <group>L1_Word</group>
      <groupName>字词问题</groupName>
      <ability>L2_Typo</ability>
      <abilityName>字词错误</abilityName>
      <candidateList>
        <item>间之</item>
      </candidateList>
      <explain/>
      <paraID>4C044E88</paraID>
      <start>10</start>
      <end>11</end>
      <status>unmodified</status>
      <modifiedWord/>
      <trackRevisions>false</trackRevisions>
    </reviewItem>
    <reviewItem>
      <errorID>1592af20-c20d-4db7-ae9e-3d3a782e2de4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783598D2</paraID>
      <start>0</start>
      <end>2</end>
      <status>unmodified</status>
      <modifiedWord/>
      <trackRevisions>false</trackRevisions>
    </reviewItem>
    <reviewItem>
      <errorID>1dac0864-d509-4cbd-9896-a8096edf66ef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6800A87B</paraID>
      <start>0</start>
      <end>3</end>
      <status>unmodified</status>
      <modifiedWord/>
      <trackRevisions>false</trackRevisions>
    </reviewItem>
    <reviewItem>
      <errorID>e76b71c3-f240-4407-ae7c-b48ee22ded6d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3D782DE3</paraID>
      <start>0</start>
      <end>3</end>
      <status>unmodified</status>
      <modifiedWord/>
      <trackRevisions>false</trackRevisions>
    </reviewItem>
    <reviewItem>
      <errorID>cc51984e-9d1a-4217-b6e5-f9f1070ea657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6C1D2D72</paraID>
      <start>0</start>
      <end>3</end>
      <status>unmodified</status>
      <modifiedWord/>
      <trackRevisions>false</trackRevisions>
    </reviewItem>
    <reviewItem>
      <errorID>5be74bd4-f99d-4958-afb6-b32e91186c82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386E0DB8</paraID>
      <start>0</start>
      <end>3</end>
      <status>unmodified</status>
      <modifiedWord/>
      <trackRevisions>false</trackRevisions>
    </reviewItem>
    <reviewItem>
      <errorID>9c807913-b5df-46b2-b1e2-478c0b10e186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46121BFC</paraID>
      <start>0</start>
      <end>3</end>
      <status>unmodified</status>
      <modifiedWord/>
      <trackRevisions>false</trackRevisions>
    </reviewItem>
    <reviewItem>
      <errorID>e82d4ad8-1a3e-4dad-b613-a2ccf9b43e45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5D878A91</paraID>
      <start>0</start>
      <end>3</end>
      <status>unmodified</status>
      <modifiedWord/>
      <trackRevisions>false</trackRevisions>
    </reviewItem>
    <reviewItem>
      <errorID>61b277c3-0502-4095-8596-27e4d7c93b02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128F033</paraID>
      <start>0</start>
      <end>3</end>
      <status>unmodified</status>
      <modifiedWord/>
      <trackRevisions>false</trackRevisions>
    </reviewItem>
    <reviewItem>
      <errorID>2bb39c96-519b-4e8d-b085-0070564e5683</errorID>
      <errorWord>做无效响应处理</errorWord>
      <group>L1_Word</group>
      <groupName>字词问题</groupName>
      <ability>L2_Typo</ability>
      <abilityName>字词错误</abilityName>
      <candidateList>
        <item>作无效响应处理</item>
      </candidateList>
      <explain/>
      <paraID>22D5AE83</paraID>
      <start>60</start>
      <end>67</end>
      <status>unmodified</status>
      <modifiedWord/>
      <trackRevisions>false</trackRevisions>
    </reviewItem>
    <reviewItem>
      <errorID>d78d80e4-9b25-48d4-a2bc-88bfc2ccc78a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69BDB87C</paraID>
      <start>0</start>
      <end>3</end>
      <status>unmodified</status>
      <modifiedWord/>
      <trackRevisions>false</trackRevisions>
    </reviewItem>
    <reviewItem>
      <errorID>ea496beb-f69f-450d-9468-81ff1dab4707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419C31E4</paraID>
      <start>0</start>
      <end>3</end>
      <status>unmodified</status>
      <modifiedWord/>
      <trackRevisions>false</trackRevisions>
    </reviewItem>
    <reviewItem>
      <errorID>5838e6a1-1439-4f00-a1f0-1035e4e5b299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116D5D46</paraID>
      <start>0</start>
      <end>3</end>
      <status>unmodified</status>
      <modifiedWord/>
      <trackRevisions>false</trackRevisions>
    </reviewItem>
    <reviewItem>
      <errorID>607f08c3-2278-4794-8c46-725285345083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1682C3B3</paraID>
      <start>13</start>
      <end>16</end>
      <status>unmodified</status>
      <modifiedWord/>
      <trackRevisions>false</trackRevisions>
    </reviewItem>
    <reviewItem>
      <errorID>5350ed6c-ce67-4992-a33b-2cf78df6c5fe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776ED171</paraID>
      <start>0</start>
      <end>3</end>
      <status>unmodified</status>
      <modifiedWord/>
      <trackRevisions>false</trackRevisions>
    </reviewItem>
    <reviewItem>
      <errorID>465f6243-8645-4888-8475-aca65bc3596c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5DD51446</paraID>
      <start>0</start>
      <end>3</end>
      <status>unmodified</status>
      <modifiedWord/>
      <trackRevisions>false</trackRevisions>
    </reviewItem>
    <reviewItem>
      <errorID>ef3e557b-e80e-4201-821f-29f7294c91cf</errorID>
      <errorWord>做出</errorWord>
      <group>L1_Word</group>
      <groupName>字词问题</groupName>
      <ability>L2_Typo</ability>
      <abilityName>字词错误</abilityName>
      <candidateList>
        <item>作出</item>
      </candidateList>
      <explain/>
      <paraID>5965B236</paraID>
      <start>31</start>
      <end>33</end>
      <status>unmodified</status>
      <modifiedWord/>
      <trackRevisions>false</trackRevisions>
    </reviewItem>
    <reviewItem>
      <errorID>2fdaf335-3b4d-4682-a37e-75b0cace1fb7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65F4F8E</paraID>
      <start>0</start>
      <end>3</end>
      <status>unmodified</status>
      <modifiedWord/>
      <trackRevisions>false</trackRevisions>
    </reviewItem>
    <reviewItem>
      <errorID>65de13f5-bfdd-4d6a-b86b-53b35e3bd3fa</errorID>
      <errorWord>不</errorWord>
      <group>L1_Word</group>
      <groupName>字词问题</groupName>
      <ability>L2_Typo</ability>
      <abilityName>字词错误</abilityName>
      <candidateList>
        <item>不符</item>
      </candidateList>
      <explain/>
      <paraID>3044000C</paraID>
      <start>48</start>
      <end>49</end>
      <status>unmodified</status>
      <modifiedWord/>
      <trackRevisions>false</trackRevisions>
    </reviewItem>
    <reviewItem>
      <errorID>7aef7a28-d00b-4e5f-93a3-cfa754a91893</errorID>
      <errorWord>保持通讯畅通</errorWord>
      <group>L1_Word</group>
      <groupName>字词问题</groupName>
      <ability>L2_Typo</ability>
      <abilityName>字词错误</abilityName>
      <candidateList>
        <item>保持通信畅通</item>
      </candidateList>
      <explain/>
      <paraID>7938CF4C</paraID>
      <start>17</start>
      <end>23</end>
      <status>unmodified</status>
      <modifiedWord/>
      <trackRevisions>false</trackRevisions>
    </reviewItem>
    <reviewItem>
      <errorID>58392bd3-5385-49d6-871d-9f403fadafc0</errorID>
      <errorWord>&lt;</errorWord>
      <group>L1_Format</group>
      <groupName>格式问题</groupName>
      <ability>L2_HalfPunc</ability>
      <abilityName>全半角检查</abilityName>
      <candidateList>
        <item>〈</item>
      </candidateList>
      <explain>文本全半角错误。</explain>
      <paraID> 65E64B7</paraID>
      <start>49</start>
      <end>50</end>
      <status>unmodified</status>
      <modifiedWord/>
      <trackRevisions>false</trackRevisions>
    </reviewItem>
    <reviewItem>
      <errorID>852bec0a-63fb-4a51-b4db-03e77f8eb319</errorID>
      <errorWord>&lt;</errorWord>
      <group>L1_Format</group>
      <groupName>格式问题</groupName>
      <ability>L2_HalfPunc</ability>
      <abilityName>全半角检查</abilityName>
      <candidateList>
        <item>〈</item>
      </candidateList>
      <explain>文本全半角错误。</explain>
      <paraID>6E4A7753</paraID>
      <start>49</start>
      <end>50</end>
      <status>unmodified</status>
      <modifiedWord/>
      <trackRevisions>false</trackRevisions>
    </reviewItem>
    <reviewItem>
      <errorID>762464fb-ad11-450a-b713-f20958c2543e</errorID>
      <errorWord>&lt;</errorWord>
      <group>L1_Format</group>
      <groupName>格式问题</groupName>
      <ability>L2_HalfPunc</ability>
      <abilityName>全半角检查</abilityName>
      <candidateList>
        <item>〈</item>
      </candidateList>
      <explain>文本全半角错误。</explain>
      <paraID>39D0A9DB</paraID>
      <start>34</start>
      <end>35</end>
      <status>unmodified</status>
      <modifiedWord/>
      <trackRevisions>false</trackRevisions>
    </reviewItem>
    <reviewItem>
      <errorID>32b635d8-8d95-4cc2-8d95-ab21c48ac1fd</errorID>
      <errorWord>，</errorWord>
      <group>L1_Word</group>
      <groupName>字词问题</groupName>
      <ability>L2_Typo</ability>
      <abilityName>字词错误</abilityName>
      <candidateList>
        <item>，并</item>
      </candidateList>
      <explain/>
      <paraID>4B94E061</paraID>
      <start>68</start>
      <end>69</end>
      <status>unmodified</status>
      <modifiedWord/>
      <trackRevisions>false</trackRevisions>
    </reviewItem>
    <reviewItem>
      <errorID>259e1e00-1e26-46a7-b55d-56aa2103654f</errorID>
      <errorWord>系统中</errorWord>
      <group>L1_Word</group>
      <groupName>字词问题</groupName>
      <ability>L2_Typo</ability>
      <abilityName>字词错误</abilityName>
      <candidateList>
        <item>系统</item>
      </candidateList>
      <explain/>
      <paraID>1CE63A3C</paraID>
      <start>61</start>
      <end>64</end>
      <status>unmodified</status>
      <modifiedWord/>
      <trackRevisions>false</trackRevisions>
    </reviewItem>
    <reviewItem>
      <errorID>2398c99e-97cb-46f3-b032-32225a7c59f4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18DD6B9F</paraID>
      <start>0</start>
      <end>3</end>
      <status>unmodified</status>
      <modifiedWord/>
      <trackRevisions>false</trackRevisions>
    </reviewItem>
    <reviewItem>
      <errorID>bf5ed9fe-3739-4cc0-bee2-260e3888d5aa</errorID>
      <errorWord>法律、法规</errorWord>
      <group>L1_Word</group>
      <groupName>字词问题</groupName>
      <ability>L2_Typo</ability>
      <abilityName>字词错误</abilityName>
      <candidateList>
        <item>法律法规</item>
      </candidateList>
      <explain/>
      <paraID>161482CC</paraID>
      <start>9</start>
      <end>14</end>
      <status>unmodified</status>
      <modifiedWord/>
      <trackRevisions>false</trackRevisions>
    </reviewItem>
    <reviewItem>
      <errorID>10460e1a-7983-403f-9448-98e565dd18c0</errorID>
      <errorWord>属</errorWord>
      <group>L1_Word</group>
      <groupName>字词问题</groupName>
      <ability>L2_Typo</ability>
      <abilityName>字词错误</abilityName>
      <candidateList>
        <item>属于</item>
      </candidateList>
      <explain/>
      <paraID>161482CC</paraID>
      <start>23</start>
      <end>24</end>
      <status>unmodified</status>
      <modifiedWord/>
      <trackRevisions>false</trackRevisions>
    </reviewItem>
    <reviewItem>
      <errorID>debb6813-3220-4981-bc18-c72f5453acf9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EF86FB4</paraID>
      <start>0</start>
      <end>3</end>
      <status>unmodified</status>
      <modifiedWord/>
      <trackRevisions>false</trackRevisions>
    </reviewItem>
    <reviewItem>
      <errorID>fd511148-479a-4f65-ad06-15998098cefb</errorID>
      <errorWord>人人</errorWord>
      <group>L1_Word</group>
      <groupName>字词问题</groupName>
      <ability>L2_Typo</ability>
      <abilityName>字词错误</abilityName>
      <candidateList>
        <item>人</item>
      </candidateList>
      <explain/>
      <paraID>31D234C1</paraID>
      <start>19</start>
      <end>21</end>
      <status>unmodified</status>
      <modifiedWord/>
      <trackRevisions>false</trackRevisions>
    </reviewItem>
    <reviewItem>
      <errorID>e92068c4-30e9-407a-bea3-5389d834add1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76256A3B</paraID>
      <start>0</start>
      <end>3</end>
      <status>unmodified</status>
      <modifiedWord/>
      <trackRevisions>false</trackRevisions>
    </reviewItem>
    <reviewItem>
      <errorID>5d4f67ea-801e-4cae-adeb-ff291c47fa5f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23928B8D</paraID>
      <start>10</start>
      <end>15</end>
      <status>unmodified</status>
      <modifiedWord/>
      <trackRevisions>false</trackRevisions>
    </reviewItem>
    <reviewItem>
      <errorID>9fcc7969-38fe-43f2-b633-8e41994656cf</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23928B8D</paraID>
      <start>18</start>
      <end>27</end>
      <status>unmodified</status>
      <modifiedWord/>
      <trackRevisions>false</trackRevisions>
    </reviewItem>
    <reviewItem>
      <errorID>cedc4a4e-34ac-4da3-bc48-a7deeb75dcba</errorID>
      <errorWord>本</errorWord>
      <group>L1_Word</group>
      <groupName>字词问题</groupName>
      <ability>L2_Typo</ability>
      <abilityName>字词错误</abilityName>
      <candidateList>
        <item>本次</item>
      </candidateList>
      <explain/>
      <paraID>28F6402A</paraID>
      <start>20</start>
      <end>23</end>
      <status>modified</status>
      <modifiedWord>本次</modifiedWord>
      <trackRevisions>true</trackRevisions>
    </reviewItem>
    <reviewItem>
      <errorID>1942e5f0-e09d-4619-a305-03d8e51f01d9</errorID>
      <errorWord>投标投标</errorWord>
      <group>L1_Word</group>
      <groupName>字词问题</groupName>
      <ability>L2_Typo</ability>
      <abilityName>字词错误</abilityName>
      <candidateList>
        <item>投标</item>
      </candidateList>
      <explain/>
      <paraID>5E04F7EC</paraID>
      <start>31</start>
      <end>37</end>
      <status>modified</status>
      <modifiedWord>投标</modifiedWord>
      <trackRevisions>true</trackRevisions>
    </reviewItem>
    <reviewItem>
      <errorID>b0063ded-8882-4a3b-9e00-cb5ab78ac136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67C6CCB7</paraID>
      <start>0</start>
      <end>3</end>
      <status>unmodified</status>
      <modifiedWord/>
      <trackRevisions>false</trackRevisions>
    </reviewItem>
    <reviewItem>
      <errorID>2c0438f3-6a2e-4576-adc4-0f4a60c376bb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147631EB</paraID>
      <start>0</start>
      <end>3</end>
      <status>unmodified</status>
      <modifiedWord/>
      <trackRevisions>false</trackRevisions>
    </reviewItem>
    <reviewItem>
      <errorID>56aefc72-9f37-4aac-944b-e029f30f7b1d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75044110</paraID>
      <start>0</start>
      <end>2</end>
      <status>unmodified</status>
      <modifiedWord/>
      <trackRevisions>false</trackRevisions>
    </reviewItem>
    <reviewItem>
      <errorID>f383edd1-aa2f-4962-ac11-ecdca35d284d</errorID>
      <errorWord>(</errorWord>
      <group>L1_Format</group>
      <groupName>格式问题</groupName>
      <ability>L2_HalfPunc</ability>
      <abilityName>全半角检查</abilityName>
      <candidateList>
        <item>（</item>
      </candidateList>
      <explain>文本全半角错误。</explain>
      <paraID>2E6BCA94</paraID>
      <start>7</start>
      <end>8</end>
      <status>unmodified</status>
      <modifiedWord/>
      <trackRevisions>false</trackRevisions>
    </reviewItem>
    <reviewItem>
      <errorID>5caa059e-d59f-4002-bc18-53eb329e1509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78EDA703</paraID>
      <start>0</start>
      <end>2</end>
      <status>unmodified</status>
      <modifiedWord/>
      <trackRevisions>false</trackRevisions>
    </reviewItem>
    <reviewItem>
      <errorID>3446256f-a431-44a7-99f5-d210befe206f</errorID>
      <errorWord>法律、法规执行</errorWord>
      <group>L1_Word</group>
      <groupName>字词问题</groupName>
      <ability>L2_Typo</ability>
      <abilityName>字词错误</abilityName>
      <candidateList>
        <item>法律法规执行</item>
      </candidateList>
      <explain/>
      <paraID>1D3836B5</paraID>
      <start>305</start>
      <end>312</end>
      <status>unmodified</status>
      <modifiedWord/>
      <trackRevisions>false</trackRevisions>
    </reviewItem>
    <reviewItem>
      <errorID>e2efe688-1d72-430e-868d-87d1f77005bc</errorID>
      <errorWord>法律、法规执行</errorWord>
      <group>L1_Word</group>
      <groupName>字词问题</groupName>
      <ability>L2_Typo</ability>
      <abilityName>字词错误</abilityName>
      <candidateList>
        <item>法律法规执行</item>
      </candidateList>
      <explain/>
      <paraID>5C06F259</paraID>
      <start>12</start>
      <end>19</end>
      <status>unmodified</status>
      <modifiedWord/>
      <trackRevisions>false</trackRevisions>
    </reviewItem>
    <reviewItem>
      <errorID>8dd30496-f0ac-44a8-b22b-752794c422c6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7AF2A930</paraID>
      <start>0</start>
      <end>2</end>
      <status>unmodified</status>
      <modifiedWord/>
      <trackRevisions>false</trackRevisions>
    </reviewItem>
    <reviewItem>
      <errorID>f5f68904-b096-46e7-a39d-de169cafceb4</errorID>
      <errorWord>[2020]</errorWord>
      <group>L1_Punc</group>
      <groupName>标点问题</groupName>
      <ability>L2_Punc</ability>
      <abilityName>标点符号检查</abilityName>
      <candidateList>
        <item>〔2020〕</item>
      </candidateList>
      <explain/>
      <paraID>7AF2A930</paraID>
      <start>46</start>
      <end>81</end>
      <status>unmodified</status>
      <modifiedWord/>
      <trackRevisions>false</trackRevisions>
    </reviewItem>
    <reviewItem>
      <errorID>1522b845-4f17-4abd-a965-1fa02a1d68bc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3EF66F67</paraID>
      <start>0</start>
      <end>2</end>
      <status>unmodified</status>
      <modifiedWord/>
      <trackRevisions>false</trackRevisions>
    </reviewItem>
    <reviewItem>
      <errorID>efe29f10-7968-4581-a60b-66a4f7bcfef0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54B52367</paraID>
      <start>0</start>
      <end>2</end>
      <status>unmodified</status>
      <modifiedWord/>
      <trackRevisions>false</trackRevisions>
    </reviewItem>
    <reviewItem>
      <errorID>ec24a151-b2eb-4fd6-8a9c-b08ffe48349d</errorID>
      <errorWord>&lt;</errorWord>
      <group>L1_Format</group>
      <groupName>格式问题</groupName>
      <ability>L2_HalfPunc</ability>
      <abilityName>全半角检查</abilityName>
      <candidateList>
        <item>〈</item>
      </candidateList>
      <explain>文本全半角错误。</explain>
      <paraID>54B52367</paraID>
      <start>29</start>
      <end>30</end>
      <status>unmodified</status>
      <modifiedWord/>
      <trackRevisions>false</trackRevisions>
    </reviewItem>
    <reviewItem>
      <errorID>3e21be98-2e4d-4706-8763-e2698c263d7b</errorID>
      <errorWord>&gt;的通知》</errorWord>
      <group>L1_Punc</group>
      <groupName>标点问题</groupName>
      <ability>L2_Punc</ability>
      <abilityName>标点符号检查</abilityName>
      <candidateList>
        <item>〉的通知》</item>
      </candidateList>
      <explain/>
      <paraID>54B52367</paraID>
      <start>48</start>
      <end>53</end>
      <status>unmodified</status>
      <modifiedWord/>
      <trackRevisions>false</trackRevisions>
    </reviewItem>
    <reviewItem>
      <errorID>e710833f-83be-4aeb-8026-2e03290fd367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441C013B</paraID>
      <start>0</start>
      <end>2</end>
      <status>unmodified</status>
      <modifiedWord/>
      <trackRevisions>false</trackRevisions>
    </reviewItem>
    <reviewItem>
      <errorID>ee53913f-9002-487b-b24e-ec3acff9f882</errorID>
      <errorWord>满</errorWord>
      <group>L1_Word</group>
      <groupName>字词问题</groupName>
      <ability>L2_Typo</ability>
      <abilityName>字词错误</abilityName>
      <candidateList>
        <item>满后</item>
      </candidateList>
      <explain/>
      <paraID>367535F4</paraID>
      <start>8</start>
      <end>9</end>
      <status>unmodified</status>
      <modifiedWord/>
      <trackRevisions>false</trackRevisions>
    </reviewItem>
    <reviewItem>
      <errorID>9efd9356-bb2a-44e6-8bd3-d8dbb796e321</errorID>
      <errorWord>【2025】25号</errorWord>
      <group>L1_Knowledge</group>
      <groupName>知识性问题</groupName>
      <ability>L2_Knowledge</ability>
      <abilityName>其他知识</abilityName>
      <candidateList>
        <item>〔2025〕25号</item>
      </candidateList>
      <explain>发文字号格式错误。</explain>
      <paraID>64636E4B</paraID>
      <start>8</start>
      <end>17</end>
      <status>unmodified</status>
      <modifiedWord/>
      <trackRevisions>false</trackRevisions>
    </reviewItem>
    <reviewItem>
      <errorID>69ff7c9e-6ef5-4522-985e-e548558a6df4</errorID>
      <errorWord>或者</errorWord>
      <group>L1_Word</group>
      <groupName>字词问题</groupName>
      <ability>L2_Typo</ability>
      <abilityName>字词错误</abilityName>
      <candidateList>
        <item>或</item>
      </candidateList>
      <explain/>
      <paraID>4401E488</paraID>
      <start>8</start>
      <end>10</end>
      <status>unmodified</status>
      <modifiedWord/>
      <trackRevisions>false</trackRevisions>
    </reviewItem>
    <reviewItem>
      <errorID>9557423d-3571-41df-836b-e21280d65893</errorID>
      <errorWord>(</errorWord>
      <group>L1_Format</group>
      <groupName>格式问题</groupName>
      <ability>L2_HalfPunc</ability>
      <abilityName>全半角检查</abilityName>
      <candidateList>
        <item>（</item>
      </candidateList>
      <explain>文本全半角错误。</explain>
      <paraID>62853716</paraID>
      <start>0</start>
      <end>1</end>
      <status>unmodified</status>
      <modifiedWord/>
      <trackRevisions>false</trackRevisions>
    </reviewItem>
    <reviewItem>
      <errorID>453aee39-154c-456f-bf4f-8af83317835d</errorID>
      <errorWord>必须严格按</errorWord>
      <group>L1_Word</group>
      <groupName>字词问题</groupName>
      <ability>L2_Typo</ability>
      <abilityName>字词错误</abilityName>
      <candidateList>
        <item>必须严格按照</item>
      </candidateList>
      <explain/>
      <paraID>618769C7</paraID>
      <start>4</start>
      <end>9</end>
      <status>unmodified</status>
      <modifiedWord/>
      <trackRevisions>false</trackRevisions>
    </reviewItem>
    <reviewItem>
      <errorID>78815156-0703-402a-937d-f7e872e19657</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1B7CC82B</paraID>
      <start>4</start>
      <end>9</end>
      <status>unmodified</status>
      <modifiedWord/>
      <trackRevisions>false</trackRevisions>
    </reviewItem>
    <reviewItem>
      <errorID>70c0e064-e5bb-4b69-8251-8600f162d4aa</errorID>
      <errorWord>二份</errorWord>
      <group>L1_Word</group>
      <groupName>字词问题</groupName>
      <ability>L2_Typo</ability>
      <abilityName>字词错误</abilityName>
      <candidateList>
        <item>两份</item>
      </candidateList>
      <explain/>
      <paraID> C1064BD</paraID>
      <start>29</start>
      <end>31</end>
      <status>unmodified</status>
      <modifiedWord/>
      <trackRevisions>false</trackRevisions>
    </reviewItem>
    <reviewItem>
      <errorID>57de0674-96b6-4bca-81c4-5ee84ee61525</errorID>
      <errorWord>(</errorWord>
      <group>L1_Format</group>
      <groupName>格式问题</groupName>
      <ability>L2_HalfPunc</ability>
      <abilityName>全半角检查</abilityName>
      <candidateList>
        <item>（</item>
      </candidateList>
      <explain>文本全半角错误。</explain>
      <paraID>514DB0AC</paraID>
      <start>255</start>
      <end>256</end>
      <status>unmodified</status>
      <modifiedWord/>
      <trackRevisions>false</trackRevisions>
    </reviewItem>
    <reviewItem>
      <errorID>3decb7da-3ef6-4eb1-963f-90a648a0bb1a</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4258A7F5</paraID>
      <start>48</start>
      <end>51</end>
      <status>unmodified</status>
      <modifiedWord/>
      <trackRevisions>false</trackRevisions>
    </reviewItem>
    <reviewItem>
      <errorID>e128df3c-3ec1-4579-820f-0908da091c00</errorID>
      <errorWord>噪音</errorWord>
      <group>L1_Word</group>
      <groupName>字词问题</groupName>
      <ability>L2_Alias</ability>
      <abilityName>也作/曾用词</abilityName>
      <candidateList>
        <item>噪声</item>
      </candidateList>
      <explain>词汇[噪音]为不规范表述或旧称，其规范书面表述为[噪声]。</explain>
      <paraID>7B2E80E1</paraID>
      <start>54</start>
      <end>56</end>
      <status>unmodified</status>
      <modifiedWord/>
      <trackRevisions>false</trackRevisions>
    </reviewItem>
    <reviewItem>
      <errorID>bc71e4b8-01a0-47a9-a776-94a4c447b7e7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3F3E68C8</paraID>
      <start>0</start>
      <end>2</end>
      <status>unmodified</status>
      <modifiedWord/>
      <trackRevisions>false</trackRevisions>
    </reviewItem>
    <reviewItem>
      <errorID>20c77e60-a4a3-40f8-af24-72e7bd556816</errorID>
      <errorWord>其它</errorWord>
      <group>L1_Word</group>
      <groupName>字词问题</groupName>
      <ability>L2_Alias</ability>
      <abilityName>也作/曾用词</abilityName>
      <candidateList>
        <item>其他</item>
      </candidateList>
      <explain>词汇[其它]为不规范表述或旧称，其规范书面表述为[其他]。</explain>
      <paraID>296EAA16</paraID>
      <start>29</start>
      <end>31</end>
      <status>unmodified</status>
      <modifiedWord/>
      <trackRevisions>false</trackRevisions>
    </reviewItem>
    <reviewItem>
      <errorID>7f5ba17a-a59f-4f9f-ae3c-a7ebbbc9ee78</errorID>
      <errorWord>：</errorWord>
      <group>L1_Format</group>
      <groupName>格式问题</groupName>
      <ability>L2_HalfPunc</ability>
      <abilityName>全半角检查</abilityName>
      <candidateList>
        <item>:</item>
      </candidateList>
      <explain>文本全半角错误。</explain>
      <paraID>49B668A4</paraID>
      <start>24</start>
      <end>25</end>
      <status>unmodified</status>
      <modifiedWord/>
      <trackRevisions>false</trackRevisions>
    </reviewItem>
    <reviewItem>
      <errorID>a3dd299c-22d4-4b08-82d9-0df05290ad79</errorID>
      <errorWord>噪音</errorWord>
      <group>L1_Word</group>
      <groupName>字词问题</groupName>
      <ability>L2_Alias</ability>
      <abilityName>也作/曾用词</abilityName>
      <candidateList>
        <item>噪声</item>
      </candidateList>
      <explain>词汇[噪音]为不规范表述或旧称，其规范书面表述为[噪声]。</explain>
      <paraID>46ED908E</paraID>
      <start>56</start>
      <end>58</end>
      <status>unmodified</status>
      <modifiedWord/>
      <trackRevisions>false</trackRevisions>
    </reviewItem>
    <reviewItem>
      <errorID>9ef6ff77-1ab8-461c-8f3e-220d1f2db1d3</errorID>
      <errorWord>.</errorWord>
      <group>L1_Format</group>
      <groupName>格式问题</groupName>
      <ability>L2_HalfPunc</ability>
      <abilityName>全半角检查</abilityName>
      <candidateList>
        <item>。</item>
      </candidateList>
      <explain>文本全半角错误。</explain>
      <paraID>630D2650</paraID>
      <start>87</start>
      <end>88</end>
      <status>unmodified</status>
      <modifiedWord/>
      <trackRevisions>false</trackRevisions>
    </reviewItem>
    <reviewItem>
      <errorID>69720123-b61f-48b0-862d-eb154b3c1d9c</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3F390697</paraID>
      <start>3</start>
      <end>7</end>
      <status>unmodified</status>
      <modifiedWord/>
      <trackRevisions>false</trackRevisions>
    </reviewItem>
    <reviewItem>
      <errorID>8ce72edc-ba4a-4084-a4dc-ccef9b6467e8</errorID>
      <errorWord>.</errorWord>
      <group>L1_Format</group>
      <groupName>格式问题</groupName>
      <ability>L2_HalfPunc</ability>
      <abilityName>全半角检查</abilityName>
      <candidateList>
        <item>。</item>
      </candidateList>
      <explain>文本全半角错误。</explain>
      <paraID>1F2A8B44</paraID>
      <start>52</start>
      <end>53</end>
      <status>unmodified</status>
      <modifiedWord/>
      <trackRevisions>false</trackRevisions>
    </reviewItem>
    <reviewItem>
      <errorID>c3cb5ce3-0526-422e-bf8b-3ece05800815</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2F288A67</paraID>
      <start>3</start>
      <end>7</end>
      <status>unmodified</status>
      <modifiedWord/>
      <trackRevisions>false</trackRevisions>
    </reviewItem>
    <reviewItem>
      <errorID>29f45f81-7c47-4d0e-8561-c4669d637cb7</errorID>
      <errorWord>３</errorWord>
      <group>L1_Format</group>
      <groupName>格式问题</groupName>
      <ability>L2_HalfPunc</ability>
      <abilityName>全半角检查</abilityName>
      <candidateList>
        <item>3</item>
      </candidateList>
      <explain>文本全半角错误。</explain>
      <paraID>47D8EAC2</paraID>
      <start>29</start>
      <end>30</end>
      <status>unmodified</status>
      <modifiedWord/>
      <trackRevisions>false</trackRevisions>
    </reviewItem>
    <reviewItem>
      <errorID>6669d925-de21-442f-a238-ca633b7b5da0</errorID>
      <errorWord>３</errorWord>
      <group>L1_Format</group>
      <groupName>格式问题</groupName>
      <ability>L2_HalfPunc</ability>
      <abilityName>全半角检查</abilityName>
      <candidateList>
        <item>3</item>
      </candidateList>
      <explain>文本全半角错误。</explain>
      <paraID>6B2FE11F</paraID>
      <start>28</start>
      <end>29</end>
      <status>unmodified</status>
      <modifiedWord/>
      <trackRevisions>false</trackRevisions>
    </reviewItem>
    <reviewItem>
      <errorID>c0b4debd-c7a6-4747-864a-570c286d24d0</errorID>
      <errorWord>３</errorWord>
      <group>L1_Format</group>
      <groupName>格式问题</groupName>
      <ability>L2_HalfPunc</ability>
      <abilityName>全半角检查</abilityName>
      <candidateList>
        <item>3</item>
      </candidateList>
      <explain>文本全半角错误。</explain>
      <paraID>18DA8CAA</paraID>
      <start>25</start>
      <end>26</end>
      <status>unmodified</status>
      <modifiedWord/>
      <trackRevisions>false</trackRevisions>
    </reviewItem>
    <reviewItem>
      <errorID>0438177d-52eb-4f9b-b79e-3009918ee202</errorID>
      <errorWord>具有有</errorWord>
      <group>L1_Word</group>
      <groupName>字词问题</groupName>
      <ability>L2_Typo</ability>
      <abilityName>字词错误</abilityName>
      <candidateList>
        <item>具有</item>
      </candidateList>
      <explain/>
      <paraID>5BB2CED5</paraID>
      <start>9</start>
      <end>14</end>
      <status>modified</status>
      <modifiedWord>具有</modifiedWord>
      <trackRevisions>true</trackRevisions>
    </reviewItem>
    <reviewItem>
      <errorID>6f50542a-1014-45b7-bef5-424b828b8b73</errorID>
      <errorWord>;.</errorWord>
      <group>L1_Punc</group>
      <groupName>标点问题</groupName>
      <ability>L2_Punc</ability>
      <abilityName>标点符号检查</abilityName>
      <candidateList>
        <item>;</item>
      </candidateList>
      <explain/>
      <paraID>75E60F50</paraID>
      <start>24</start>
      <end>26</end>
      <status>unmodified</status>
      <modifiedWord/>
      <trackRevisions>false</trackRevisions>
    </reviewItem>
    <reviewItem>
      <errorID>57289335-b257-4ce1-9d58-21f353a8c350</errorID>
      <errorWord>；.</errorWord>
      <group>L1_Punc</group>
      <groupName>标点问题</groupName>
      <ability>L2_Punc</ability>
      <abilityName>标点符号检查</abilityName>
      <candidateList>
        <item>；</item>
      </candidateList>
      <explain/>
      <paraID>75E60F50</paraID>
      <start>47</start>
      <end>49</end>
      <status>unmodified</status>
      <modifiedWord/>
      <trackRevisions>false</trackRevisions>
    </reviewItem>
    <reviewItem>
      <errorID>239e990e-094e-42d5-82fb-554783624be8</errorID>
      <errorWord>(</errorWord>
      <group>L1_Format</group>
      <groupName>格式问题</groupName>
      <ability>L2_HalfPunc</ability>
      <abilityName>全半角检查</abilityName>
      <candidateList>
        <item>（</item>
      </candidateList>
      <explain>文本全半角错误。</explain>
      <paraID>6A35838B</paraID>
      <start>20</start>
      <end>21</end>
      <status>unmodified</status>
      <modifiedWord/>
      <trackRevisions>false</trackRevisions>
    </reviewItem>
    <reviewItem>
      <errorID>e1118b49-e389-41ef-8f40-b94ee8269093</errorID>
      <errorWord>(</errorWord>
      <group>L1_Format</group>
      <groupName>格式问题</groupName>
      <ability>L2_HalfPunc</ability>
      <abilityName>全半角检查</abilityName>
      <candidateList>
        <item>（</item>
      </candidateList>
      <explain>文本全半角错误。</explain>
      <paraID>47214982</paraID>
      <start>10</start>
      <end>11</end>
      <status>unmodified</status>
      <modifiedWord/>
      <trackRevisions>false</trackRevisions>
    </reviewItem>
    <reviewItem>
      <errorID>b06b4f8b-a50d-4d67-a2e6-6fea0ab88e2d</errorID>
      <errorWord>(</errorWord>
      <group>L1_Format</group>
      <groupName>格式问题</groupName>
      <ability>L2_HalfPunc</ability>
      <abilityName>全半角检查</abilityName>
      <candidateList>
        <item>（</item>
      </candidateList>
      <explain>文本全半角错误。</explain>
      <paraID>73BCEF70</paraID>
      <start>7</start>
      <end>8</end>
      <status>unmodified</status>
      <modifiedWord/>
      <trackRevisions>false</trackRevisions>
    </reviewItem>
    <reviewItem>
      <errorID>f8335038-728e-4dbc-a54e-81f37c811901</errorID>
      <errorWord>配备儿</errorWord>
      <group>L1_Word</group>
      <groupName>字词问题</groupName>
      <ability>L2_Typo</ability>
      <abilityName>字词错误</abilityName>
      <candidateList>
        <item>配备</item>
      </candidateList>
      <explain/>
      <paraID>538A631F</paraID>
      <start>8</start>
      <end>13</end>
      <status>modified</status>
      <modifiedWord>配备</modifiedWord>
      <trackRevisions>true</trackRevisions>
    </reviewItem>
    <reviewItem>
      <errorID>f5d4a38c-4e93-4a31-9e23-1007e79cd08c</errorID>
      <errorWord>于</errorWord>
      <group>L1_Word</group>
      <groupName>字词问题</groupName>
      <ability>L2_Typo</ability>
      <abilityName>字词错误</abilityName>
      <candidateList>
        <item>于儿</item>
      </candidateList>
      <explain/>
      <paraID>538A631F</paraID>
      <start>18</start>
      <end>21</end>
      <status>modified</status>
      <modifiedWord>于儿</modifiedWord>
      <trackRevisions>true</trackRevisions>
    </reviewItem>
    <reviewItem>
      <errorID>5be74f8c-34b1-454a-b08d-bcfabae5ca39</errorID>
      <errorWord>两</errorWord>
      <group>L1_Word</group>
      <groupName>字词问题</groupName>
      <ability>L2_Typo</ability>
      <abilityName>字词错误</abilityName>
      <candidateList>
        <item>两个</item>
      </candidateList>
      <explain/>
      <paraID>5E6D418E</paraID>
      <start>84</start>
      <end>87</end>
      <status>modified</status>
      <modifiedWord>两个</modifiedWord>
      <trackRevisions>true</trackRevisions>
    </reviewItem>
    <reviewItem>
      <errorID>897e0d14-72dd-4e29-bbcb-9ddb92cec49c</errorID>
      <errorWord>(</errorWord>
      <group>L1_Format</group>
      <groupName>格式问题</groupName>
      <ability>L2_HalfPunc</ability>
      <abilityName>全半角检查</abilityName>
      <candidateList>
        <item>（</item>
      </candidateList>
      <explain>文本全半角错误。</explain>
      <paraID>49C357D7</paraID>
      <start>20</start>
      <end>21</end>
      <status>unmodified</status>
      <modifiedWord/>
      <trackRevisions>false</trackRevisions>
    </reviewItem>
    <reviewItem>
      <errorID>029e48bd-a7da-4c8c-b74d-b657cec4141f</errorID>
      <errorWord>面</errorWord>
      <group>L1_Word</group>
      <groupName>字词问题</groupName>
      <ability>L2_Typo</ability>
      <abilityName>字词错误</abilityName>
      <candidateList>
        <item>面积</item>
      </candidateList>
      <explain/>
      <paraID>49C357D7</paraID>
      <start>100</start>
      <end>103</end>
      <status>modified</status>
      <modifiedWord>面积</modifiedWord>
      <trackRevisions>true</trackRevisions>
    </reviewItem>
    <reviewItem>
      <errorID>caf313f0-0a4c-490e-bb7f-576c078ba6de</errorID>
      <errorWord>(</errorWord>
      <group>L1_Format</group>
      <groupName>格式问题</groupName>
      <ability>L2_HalfPunc</ability>
      <abilityName>全半角检查</abilityName>
      <candidateList>
        <item>（</item>
      </candidateList>
      <explain>文本全半角错误。</explain>
      <paraID>2751F71B</paraID>
      <start>7</start>
      <end>8</end>
      <status>unmodified</status>
      <modifiedWord/>
      <trackRevisions>false</trackRevisions>
    </reviewItem>
    <reviewItem>
      <errorID>fad147c5-e823-4f58-b511-477c421bfc24</errorID>
      <errorWord>两</errorWord>
      <group>L1_Word</group>
      <groupName>字词问题</groupName>
      <ability>L2_Typo</ability>
      <abilityName>字词错误</abilityName>
      <candidateList>
        <item>两个</item>
      </candidateList>
      <explain/>
      <paraID>7CB87C93</paraID>
      <start>79</start>
      <end>82</end>
      <status>modified</status>
      <modifiedWord>两个</modifiedWord>
      <trackRevisions>true</trackRevisions>
    </reviewItem>
    <reviewItem>
      <errorID>a96a4749-0e39-4da1-9194-757d45fa8665</errorID>
      <errorWord>，</errorWord>
      <group>L1_Word</group>
      <groupName>字词问题</groupName>
      <ability>L2_Typo</ability>
      <abilityName>字词错误</abilityName>
      <candidateList>
        <item>，以</item>
      </candidateList>
      <explain/>
      <paraID>452CB3CC</paraID>
      <start>39</start>
      <end>42</end>
      <status>modified</status>
      <modifiedWord>，以</modifiedWord>
      <trackRevisions>true</trackRevisions>
    </reviewItem>
    <reviewItem>
      <errorID>45d1d79a-3a6a-4648-8cc5-22d186c67cac</errorID>
      <errorWord>纳入到</errorWord>
      <group>L1_Word</group>
      <groupName>字词问题</groupName>
      <ability>L2_Typo</ability>
      <abilityName>字词错误</abilityName>
      <candidateList>
        <item>纳入</item>
      </candidateList>
      <explain/>
      <paraID>46D39F44</paraID>
      <start>67</start>
      <end>72</end>
      <status>modified</status>
      <modifiedWord>纳入</modifiedWord>
      <trackRevisions>true</trackRevisions>
    </reviewItem>
    <reviewItem>
      <errorID>24c90339-ec94-4648-80a2-82d36e1a9c4a</errorID>
      <errorWord>(</errorWord>
      <group>L1_Format</group>
      <groupName>格式问题</groupName>
      <ability>L2_HalfPunc</ability>
      <abilityName>全半角检查</abilityName>
      <candidateList>
        <item>（</item>
      </candidateList>
      <explain>文本全半角错误。</explain>
      <paraID>5000B4D7</paraID>
      <start>37</start>
      <end>38</end>
      <status>unmodified</status>
      <modifiedWord/>
      <trackRevisions>false</trackRevisions>
    </reviewItem>
    <reviewItem>
      <errorID>b7893252-9bfe-4a1c-86e6-8f120d3c8ca8</errorID>
      <errorWord>突发事情</errorWord>
      <group>L1_Word</group>
      <groupName>字词问题</groupName>
      <ability>L2_Typo</ability>
      <abilityName>字词错误</abilityName>
      <candidateList>
        <item>突发事件</item>
      </candidateList>
      <explain>存在字形相近字词的误用。</explain>
      <paraID> 49CFDBC</paraID>
      <start>36</start>
      <end>44</end>
      <status>modified</status>
      <modifiedWord>突发事件</modifiedWord>
      <trackRevisions>true</trackRevisions>
    </reviewItem>
    <reviewItem>
      <errorID>7d1f5ca2-2f9e-4ca2-be8e-c09c4ed02986</errorID>
      <errorWord>消防等</errorWord>
      <group>L1_Word</group>
      <groupName>字词问题</groupName>
      <ability>L2_Typo</ability>
      <abilityName>字词错误</abilityName>
      <candidateList>
        <item>消防</item>
      </candidateList>
      <explain/>
      <paraID>4769E8DB</paraID>
      <start>8</start>
      <end>11</end>
      <status>unmodified</status>
      <modifiedWord/>
      <trackRevisions>false</trackRevisions>
    </reviewItem>
    <reviewItem>
      <errorID>08acf654-2373-4458-866a-75967fb7eba3</errorID>
      <errorWord>扣分扣分</errorWord>
      <group>L1_Word</group>
      <groupName>字词问题</groupName>
      <ability>L2_Typo</ability>
      <abilityName>字词错误</abilityName>
      <candidateList>
        <item>扣分</item>
      </candidateList>
      <explain/>
      <paraID>2C362FA5</paraID>
      <start>11</start>
      <end>17</end>
      <status>modified</status>
      <modifiedWord>扣分</modifiedWord>
      <trackRevisions>true</trackRevisions>
    </reviewItem>
    <reviewItem>
      <errorID>bf445191-e1c2-4217-a163-327e98bdaaf1</errorID>
      <errorWord>(</errorWord>
      <group>L1_Format</group>
      <groupName>格式问题</groupName>
      <ability>L2_HalfPunc</ability>
      <abilityName>全半角检查</abilityName>
      <candidateList>
        <item>（</item>
      </candidateList>
      <explain>文本全半角错误。</explain>
      <paraID>519F2E58</paraID>
      <start>4</start>
      <end>5</end>
      <status>unmodified</status>
      <modifiedWord/>
      <trackRevisions>false</trackRevisions>
    </reviewItem>
    <reviewItem>
      <errorID>f05393c7-87cf-46f4-b66f-58667b171de2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CCF805F</paraID>
      <start>4</start>
      <end>5</end>
      <status>unmodified</status>
      <modifiedWord/>
      <trackRevisions>false</trackRevisions>
    </reviewItem>
    <reviewItem>
      <errorID>3cf852a9-4aa2-4d0d-ab96-d60d1fbd5e81</errorID>
      <errorWord>截止</errorWord>
      <group>L1_Word</group>
      <groupName>字词问题</groupName>
      <ability>L2_Typo</ability>
      <abilityName>字词错误</abilityName>
      <candidateList>
        <item>截至</item>
      </candidateList>
      <explain>截至【词汇用法】及物动词，后要接宾语，后面常接表时间一类的词语或者句子，强调在某个时间点以及时间点以前的事物状态。（例1：截至6月底，我司已盈利5000万元。例2：截至2022年6月，我国人口已经达到14亿。）</explain>
      <paraID>15B17DDD</paraID>
      <start>2</start>
      <end>4</end>
      <status>unmodified</status>
      <modifiedWord/>
      <trackRevisions>false</trackRevisions>
    </reviewItem>
    <reviewItem>
      <errorID>dff3bdd5-f254-485d-b733-1ec28e218fd3</errorID>
      <errorWord>截止</errorWord>
      <group>L1_Word</group>
      <groupName>字词问题</groupName>
      <ability>L2_Typo</ability>
      <abilityName>字词错误</abilityName>
      <candidateList>
        <item>截至</item>
      </candidateList>
      <explain/>
      <paraID>15B17DDD</paraID>
      <start>28</start>
      <end>30</end>
      <status>unmodified</status>
      <modifiedWord/>
      <trackRevisions>false</trackRevisions>
    </reviewItem>
    <reviewItem>
      <errorID>ba9c91de-8b88-4ca2-9df7-c3fb8cbf723d</errorID>
      <errorWord>(</errorWord>
      <group>L1_Format</group>
      <groupName>格式问题</groupName>
      <ability>L2_HalfPunc</ability>
      <abilityName>全半角检查</abilityName>
      <candidateList>
        <item>（</item>
      </candidateList>
      <explain>文本全半角错误。</explain>
      <paraID>52307D13</paraID>
      <start>4</start>
      <end>5</end>
      <status>unmodified</status>
      <modifiedWord/>
      <trackRevisions>false</trackRevisions>
    </reviewItem>
    <reviewItem>
      <errorID>f4ea55ad-2aae-4bb9-8abf-52d8434b82c1</errorID>
      <errorWord>、和</errorWord>
      <group>L1_Word</group>
      <groupName>字词问题</groupName>
      <ability>L2_Typo</ability>
      <abilityName>字词错误</abilityName>
      <candidateList>
        <item>、</item>
      </candidateList>
      <explain/>
      <paraID> 2FC8AF7</paraID>
      <start>76</start>
      <end>79</end>
      <status>modified</status>
      <modifiedWord>、</modifiedWord>
      <trackRevisions>true</trackRevisions>
    </reviewItem>
    <reviewItem>
      <errorID>c395de34-15ee-44e2-be0e-36b586c2e714</errorID>
      <errorWord>估</errorWord>
      <group>L1_Word</group>
      <groupName>字词问题</groupName>
      <ability>L2_Typo</ability>
      <abilityName>字词错误</abilityName>
      <candidateList>
        <item>估等</item>
      </candidateList>
      <explain/>
      <paraID> 2FC8AF7</paraID>
      <start>82</start>
      <end>85</end>
      <status>modified</status>
      <modifiedWord>估等</modifiedWord>
      <trackRevisions>true</trackRevisions>
    </reviewItem>
    <reviewItem>
      <errorID>c9428521-a4ca-4f63-8c5a-5a6718fa8adb</errorID>
      <errorWord>(</errorWord>
      <group>L1_Format</group>
      <groupName>格式问题</groupName>
      <ability>L2_HalfPunc</ability>
      <abilityName>全半角检查</abilityName>
      <candidateList>
        <item>（</item>
      </candidateList>
      <explain>文本全半角错误。</explain>
      <paraID>77A592D3</paraID>
      <start>107</start>
      <end>108</end>
      <status>unmodified</status>
      <modifiedWord/>
      <trackRevisions>false</trackRevisions>
    </reviewItem>
    <reviewItem>
      <errorID>49845d91-9d4f-4146-8972-b71816bb971f</errorID>
      <errorWord>结帐时</errorWord>
      <group>L1_Word</group>
      <groupName>字词问题</groupName>
      <ability>L2_Alias</ability>
      <abilityName>也作/曾用词</abilityName>
      <candidateList>
        <item>结账时</item>
      </candidateList>
      <explain>词汇[结帐时]为不规范表述或旧称，其规范书面表述为[结账时]。</explain>
      <paraID>32A2FB17</paraID>
      <start>6</start>
      <end>12</end>
      <status>modified</status>
      <modifiedWord>结账时</modifiedWord>
      <trackRevisions>true</trackRevisions>
    </reviewItem>
    <reviewItem>
      <errorID>cf1d5b64-d2c2-41cb-84c9-8bc125daa241</errorID>
      <errorWord>帐号</errorWord>
      <group>L1_Word</group>
      <groupName>字词问题</groupName>
      <ability>L2_Typo</ability>
      <abilityName>字词错误</abilityName>
      <candidateList>
        <item>账号</item>
      </candidateList>
      <explain>存在发音相同字词的误用。</explain>
      <paraID>32A2FB17</paraID>
      <start>35</start>
      <end>39</end>
      <status>modified</status>
      <modifiedWord>账号</modifiedWord>
      <trackRevisions>true</trackRevisions>
    </reviewItem>
    <reviewItem>
      <errorID>a4003dce-c49f-4640-a39d-b4f87f57f92e</errorID>
      <errorWord>无疑议</errorWord>
      <group>L1_Word</group>
      <groupName>字词问题</groupName>
      <ability>L2_Typo</ability>
      <abilityName>字词错误</abilityName>
      <candidateList>
        <item>无异议</item>
      </candidateList>
      <explain/>
      <paraID>5E762A3A</paraID>
      <start>15</start>
      <end>21</end>
      <status>modified</status>
      <modifiedWord>无异议</modifiedWord>
      <trackRevisions>true</trackRevisions>
    </reviewItem>
    <reviewItem>
      <errorID>1029ec88-74b6-47d5-aa9b-5bd4c88c41e6</errorID>
      <errorWord>港</errorWord>
      <group>L1_Word</group>
      <groupName>字词问题</groupName>
      <ability>L2_Typo</ability>
      <abilityName>字词错误</abilityName>
      <candidateList>
        <item>港市</item>
      </candidateList>
      <explain/>
      <paraID>3D0F52E5</paraID>
      <start>13</start>
      <end>16</end>
      <status>modified</status>
      <modifiedWord>港市</modifiedWord>
      <trackRevisions>true</trackRevisions>
    </reviewItem>
    <reviewItem>
      <errorID>7d0f16c6-fdad-486f-bece-95f1e5059541</errorID>
      <errorWord>专业技术人</errorWord>
      <group>L1_Word</group>
      <groupName>字词问题</groupName>
      <ability>L2_Typo</ability>
      <abilityName>字词错误</abilityName>
      <candidateList>
        <item>专业技术人员</item>
      </candidateList>
      <explain/>
      <paraID>3D0F52E5</paraID>
      <start>67</start>
      <end>78</end>
      <status>modified</status>
      <modifiedWord>专业技术人员</modifiedWord>
      <trackRevisions>true</trackRevisions>
    </reviewItem>
    <reviewItem>
      <errorID>6a5dd925-d9cc-4c3e-9673-0d2b0fbef50a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66F6F7B4</paraID>
      <start>0</start>
      <end>2</end>
      <status>unmodified</status>
      <modifiedWord/>
      <trackRevisions>false</trackRevisions>
    </reviewItem>
    <reviewItem>
      <errorID>26ae4a95-3dc6-41aa-a7de-8b35a7151deb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259A421E</paraID>
      <start>0</start>
      <end>2</end>
      <status>unmodified</status>
      <modifiedWord/>
      <trackRevisions>false</trackRevisions>
    </reviewItem>
    <reviewItem>
      <errorID>e3076e34-46a1-4fe8-8008-47d8bb167acf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1AA201CE</paraID>
      <start>0</start>
      <end>2</end>
      <status>unmodified</status>
      <modifiedWord/>
      <trackRevisions>false</trackRevisions>
    </reviewItem>
    <reviewItem>
      <errorID>711dd2be-4a24-448c-87c7-56baa464dc4b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24955A08</paraID>
      <start>0</start>
      <end>2</end>
      <status>unmodified</status>
      <modifiedWord/>
      <trackRevisions>false</trackRevisions>
    </reviewItem>
    <reviewItem>
      <errorID>41090040-8e08-4b57-a5b4-a1d4dce17e33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6462C066</paraID>
      <start>0</start>
      <end>2</end>
      <status>unmodified</status>
      <modifiedWord/>
      <trackRevisions>false</trackRevisions>
    </reviewItem>
    <reviewItem>
      <errorID>bd9bb311-fad4-4cc2-9d8e-dfe2ba34fd83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558729</paraID>
      <start>0</start>
      <end>2</end>
      <status>unmodified</status>
      <modifiedWord/>
      <trackRevisions>false</trackRevisions>
    </reviewItem>
    <reviewItem>
      <errorID>63e06af5-8dcc-4427-a17e-a456a431e109</errorID>
      <errorWord>目目</errorWord>
      <group>L1_Word</group>
      <groupName>字词问题</groupName>
      <ability>L2_Typo</ability>
      <abilityName>字词错误</abilityName>
      <candidateList>
        <item>目</item>
      </candidateList>
      <explain/>
      <paraID>689FCF20</paraID>
      <start>21</start>
      <end>24</end>
      <status>modified</status>
      <modifiedWord>目</modifiedWord>
      <trackRevisions>true</trackRevisions>
    </reviewItem>
    <reviewItem>
      <errorID>c721a8ec-3329-4e70-b974-ad77e1e6f024</errorID>
      <errorWord>提</errorWord>
      <group>L1_Word</group>
      <groupName>字词问题</groupName>
      <ability>L2_Typo</ability>
      <abilityName>字词错误</abilityName>
      <candidateList>
        <item>提供</item>
      </candidateList>
      <explain/>
      <paraID>169234D5</paraID>
      <start>3</start>
      <end>6</end>
      <status>modified</status>
      <modifiedWord>提供</modifiedWord>
      <trackRevisions>true</trackRevisions>
    </reviewItem>
    <reviewItem>
      <errorID>91545914-200d-48e7-95df-d04c0c1bee84</errorID>
      <errorWord>目目</errorWord>
      <group>L1_Word</group>
      <groupName>字词问题</groupName>
      <ability>L2_Typo</ability>
      <abilityName>字词错误</abilityName>
      <candidateList>
        <item>目</item>
      </candidateList>
      <explain/>
      <paraID>76385EDC</paraID>
      <start>21</start>
      <end>24</end>
      <status>modified</status>
      <modifiedWord>目</modifiedWord>
      <trackRevisions>true</trackRevisions>
    </reviewItem>
    <reviewItem>
      <errorID>969f5f84-89eb-4a3f-93a0-a4323ebb278e</errorID>
      <errorWord>提</errorWord>
      <group>L1_Word</group>
      <groupName>字词问题</groupName>
      <ability>L2_Typo</ability>
      <abilityName>字词错误</abilityName>
      <candidateList>
        <item>提供</item>
      </candidateList>
      <explain/>
      <paraID> 965F8D6</paraID>
      <start>3</start>
      <end>6</end>
      <status>modified</status>
      <modifiedWord>提供</modifiedWord>
      <trackRevisions>true</trackRevisions>
    </reviewItem>
    <reviewItem>
      <errorID>bf2b3ef4-ad01-4a90-9c4e-2f6ac9866e2a</errorID>
      <errorWord>目目</errorWord>
      <group>L1_Word</group>
      <groupName>字词问题</groupName>
      <ability>L2_Typo</ability>
      <abilityName>字词错误</abilityName>
      <candidateList>
        <item>目</item>
      </candidateList>
      <explain/>
      <paraID>1FABB2C6</paraID>
      <start>21</start>
      <end>24</end>
      <status>modified</status>
      <modifiedWord>目</modifiedWord>
      <trackRevisions>true</trackRevisions>
    </reviewItem>
    <reviewItem>
      <errorID>b2d5c0e8-e448-4cc3-85ec-76655bbeffed</errorID>
      <errorWord>提</errorWord>
      <group>L1_Word</group>
      <groupName>字词问题</groupName>
      <ability>L2_Typo</ability>
      <abilityName>字词错误</abilityName>
      <candidateList>
        <item>提供</item>
      </candidateList>
      <explain/>
      <paraID>4B07C955</paraID>
      <start>3</start>
      <end>6</end>
      <status>modified</status>
      <modifiedWord>提供</modifiedWord>
      <trackRevisions>true</trackRevisions>
    </reviewItem>
    <reviewItem>
      <errorID>0686b6e4-0cd9-4460-bd81-747e9c5b728d</errorID>
      <errorWord>目目</errorWord>
      <group>L1_Word</group>
      <groupName>字词问题</groupName>
      <ability>L2_Typo</ability>
      <abilityName>字词错误</abilityName>
      <candidateList>
        <item>目</item>
      </candidateList>
      <explain/>
      <paraID>3BF7B68F</paraID>
      <start>21</start>
      <end>24</end>
      <status>modified</status>
      <modifiedWord>目</modifiedWord>
      <trackRevisions>true</trackRevisions>
    </reviewItem>
    <reviewItem>
      <errorID>bab4a4c5-921d-40f7-821c-1e3156abd909</errorID>
      <errorWord>提</errorWord>
      <group>L1_Word</group>
      <groupName>字词问题</groupName>
      <ability>L2_Typo</ability>
      <abilityName>字词错误</abilityName>
      <candidateList>
        <item>提供</item>
      </candidateList>
      <explain/>
      <paraID>6D819B86</paraID>
      <start>3</start>
      <end>6</end>
      <status>modified</status>
      <modifiedWord>提供</modifiedWord>
      <trackRevisions>true</trackRevisions>
    </reviewItem>
    <reviewItem>
      <errorID>0875f169-e7f9-4600-985a-25e67612bbf5</errorID>
      <errorWord>一个</errorWord>
      <group>L1_Word</group>
      <groupName>字词问题</groupName>
      <ability>L2_Typo</ability>
      <abilityName>字词错误</abilityName>
      <candidateList>
        <item>一项</item>
      </candidateList>
      <explain/>
      <paraID>7BEDC58D</paraID>
      <start>44</start>
      <end>48</end>
      <status>modified</status>
      <modifiedWord>一项</modifiedWord>
      <trackRevisions>true</trackRevisions>
    </reviewItem>
    <reviewItem>
      <errorID>cd81d371-cb94-4f11-a712-6fd3ac76dc07</errorID>
      <errorWord>目目</errorWord>
      <group>L1_Word</group>
      <groupName>字词问题</groupName>
      <ability>L2_Typo</ability>
      <abilityName>字词错误</abilityName>
      <candidateList>
        <item>目</item>
      </candidateList>
      <explain/>
      <paraID>7A226923</paraID>
      <start>21</start>
      <end>24</end>
      <status>modified</status>
      <modifiedWord>目</modifiedWord>
      <trackRevisions>true</trackRevisions>
    </reviewItem>
    <reviewItem>
      <errorID>77c71415-a55b-4d86-b75c-b180c3b9ea0e</errorID>
      <errorWord>提</errorWord>
      <group>L1_Word</group>
      <groupName>字词问题</groupName>
      <ability>L2_Typo</ability>
      <abilityName>字词错误</abilityName>
      <candidateList>
        <item>提供</item>
      </candidateList>
      <explain/>
      <paraID>26F206D4</paraID>
      <start>3</start>
      <end>6</end>
      <status>modified</status>
      <modifiedWord>提供</modifiedWord>
      <trackRevisions>true</trackRevisions>
    </reviewItem>
    <reviewItem>
      <errorID>d3f0e630-12c2-4b60-b802-d402c9ecbd67</errorID>
      <errorWord>一个</errorWord>
      <group>L1_Word</group>
      <groupName>字词问题</groupName>
      <ability>L2_Typo</ability>
      <abilityName>字词错误</abilityName>
      <candidateList>
        <item>一项</item>
      </candidateList>
      <explain/>
      <paraID>451695FB</paraID>
      <start>45</start>
      <end>49</end>
      <status>modified</status>
      <modifiedWord>一项</modifiedWord>
      <trackRevisions>true</trackRevisions>
    </reviewItem>
    <reviewItem>
      <errorID>e2c62dc9-0967-4516-afdf-0063e8366fe0</errorID>
      <errorWord>(</errorWord>
      <group>L1_Format</group>
      <groupName>格式问题</groupName>
      <ability>L2_HalfPunc</ability>
      <abilityName>全半角检查</abilityName>
      <candidateList>
        <item>（</item>
      </candidateList>
      <explain>文本全半角错误。</explain>
      <paraID> 1F81670</paraID>
      <start>59</start>
      <end>60</end>
      <status>unmodified</status>
      <modifiedWord/>
      <trackRevisions>false</trackRevisions>
    </reviewItem>
    <reviewItem>
      <errorID>c7e06944-5e18-4869-a6bb-f6a66e17e8c9</errorID>
      <errorWord>间</errorWord>
      <group>L1_Word</group>
      <groupName>字词问题</groupName>
      <ability>L2_Typo</ability>
      <abilityName>字词错误</abilityName>
      <candidateList>
        <item>间内</item>
      </candidateList>
      <explain/>
      <paraID>64CA730B</paraID>
      <start>47</start>
      <end>48</end>
      <status>unmodified</status>
      <modifiedWord/>
      <trackRevisions>false</trackRevisions>
    </reviewItem>
    <reviewItem>
      <errorID>f61f461b-b6a8-413a-ba2c-1fab37dfbc0e</errorID>
      <errorWord>：；</errorWord>
      <group>L1_Punc</group>
      <groupName>标点问题</groupName>
      <ability>L2_Punc</ability>
      <abilityName>标点符号检查</abilityName>
      <candidateList>
        <item>：</item>
      </candidateList>
      <explain/>
      <paraID>19C2E1C7</paraID>
      <start>7</start>
      <end>9</end>
      <status>unmodified</status>
      <modifiedWord/>
      <trackRevisions>false</trackRevisions>
    </reviewItem>
    <reviewItem>
      <errorID>cf0bdb6f-5b27-49be-bf38-7106e533ec73</errorID>
      <errorWord>：。</errorWord>
      <group>L1_Punc</group>
      <groupName>标点问题</groupName>
      <ability>L2_Punc</ability>
      <abilityName>标点符号检查</abilityName>
      <candidateList>
        <item>：</item>
      </candidateList>
      <explain/>
      <paraID>794FF5E2</paraID>
      <start>18</start>
      <end>20</end>
      <status>unmodified</status>
      <modifiedWord/>
      <trackRevisions>false</trackRevisions>
    </reviewItem>
    <reviewItem>
      <errorID>150b6060-4268-494c-9097-47d3cbb2cc16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33A44D76</paraID>
      <start>0</start>
      <end>2</end>
      <status>unmodified</status>
      <modifiedWord/>
      <trackRevisions>false</trackRevisions>
    </reviewItem>
    <reviewItem>
      <errorID>b9f181b1-af17-4caa-95fb-7fc8b52345bf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19CCBF32</paraID>
      <start>0</start>
      <end>2</end>
      <status>unmodified</status>
      <modifiedWord/>
      <trackRevisions>false</trackRevisions>
    </reviewItem>
    <reviewItem>
      <errorID>2095519e-7e0c-4aba-a232-5ac30522ef2f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34CEDDEA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D326711-9B84-4BA2-A937-D7B8A53A5671}"/>
</file>

<file path=customXml/itemProps2.xml><?xml version="1.0" encoding="utf-8"?>
<ds:datastoreItem xmlns:ds="http://schemas.openxmlformats.org/officeDocument/2006/customXml" ds:itemID="{B86F6C5A-9FDC-420B-A4AB-23810003B73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朱文欣</cp:lastModifiedBy>
  <cp:revision>10</cp:revision>
  <dcterms:created xsi:type="dcterms:W3CDTF">2024-01-04T03:50:00Z</dcterms:created>
  <dcterms:modified xsi:type="dcterms:W3CDTF">2026-10-26T02:28:03Z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eyJoZGlkIjoiYmRjOTNhNzYxMTQ2NmE3NGQ2ZDRlNzc4Zjg4MzczMDEiLCJ1c2VySWQiOiI3NTczODkwOTgifQ==</vt:lpwstr>
  </property>
  <property fmtid="{D5CDD505-2E9C-101B-9397-08002B2CF9AE}" pid="3" name="KSOProductBuildVer">
    <vt:lpwstr>2052-12.1.0.28043</vt:lpwstr>
  </property>
  <property fmtid="{D5CDD505-2E9C-101B-9397-08002B2CF9AE}" pid="4" name="ICV">
    <vt:lpwstr>B951BD65024B4789AC7A2B19A5070336_13</vt:lpwstr>
  </property>
</Properties>
</file>