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 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center"/>
        <w:tabs>
          <w:tab w:val="left" w:pos="9921" w:leader="none"/>
        </w:tabs>
        <w:rPr>
          <w:rFonts w:ascii="华文中宋" w:hAnsi="华文中宋" w:eastAsia="华文中宋"/>
          <w:bCs/>
          <w:color w:val="auto"/>
          <w:sz w:val="30"/>
          <w:highlight w:val="none"/>
        </w:rPr>
      </w:pPr>
      <w:r>
        <w:rPr>
          <w:rFonts w:hint="eastAsia" w:ascii="黑体" w:hAnsi="华文中宋" w:eastAsia="黑体"/>
          <w:bCs/>
          <w:color w:val="auto"/>
          <w:spacing w:val="20"/>
          <w:sz w:val="52"/>
          <w:szCs w:val="52"/>
          <w:highlight w:val="none"/>
          <w:lang w:eastAsia="zh-CN"/>
        </w:rPr>
        <w:t xml:space="preserve">（</w:t>
      </w:r>
      <w:r>
        <w:rPr>
          <w:rFonts w:hint="eastAsia" w:ascii="黑体" w:hAnsi="华文中宋" w:eastAsia="黑体"/>
          <w:bCs/>
          <w:color w:val="auto"/>
          <w:spacing w:val="20"/>
          <w:sz w:val="52"/>
          <w:szCs w:val="52"/>
          <w:highlight w:val="none"/>
          <w:lang w:val="en-US" w:eastAsia="zh-CN"/>
        </w:rPr>
        <w:t xml:space="preserve">暗标</w:t>
      </w:r>
      <w:r>
        <w:rPr>
          <w:rFonts w:hint="eastAsia" w:ascii="黑体" w:hAnsi="华文中宋" w:eastAsia="黑体"/>
          <w:bCs/>
          <w:color w:val="auto"/>
          <w:spacing w:val="20"/>
          <w:sz w:val="52"/>
          <w:szCs w:val="52"/>
          <w:highlight w:val="none"/>
          <w:lang w:eastAsia="zh-CN"/>
        </w:rPr>
        <w:t xml:space="preserve">）</w:t>
      </w:r>
      <w:r/>
    </w:p>
    <w:p>
      <w:pPr>
        <w:jc w:val="left"/>
        <w:rPr>
          <w:rFonts w:hint="eastAsia" w:ascii="华文中宋" w:hAnsi="华文中宋" w:eastAsia="华文中宋"/>
          <w:b/>
          <w:bCs/>
          <w:color w:val="auto"/>
          <w:sz w:val="28"/>
          <w:szCs w:val="28"/>
          <w:highlight w:val="none"/>
        </w:rPr>
      </w:pPr>
      <w:r>
        <w:rPr>
          <w:rFonts w:hint="eastAsia" w:ascii="华文中宋" w:hAnsi="华文中宋" w:eastAsia="华文中宋"/>
          <w:b/>
          <w:bCs/>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采购项目编号：</w:t>
      </w:r>
      <w:r>
        <w:rPr>
          <w:rFonts w:hint="eastAsia" w:ascii="黑体" w:hAnsi="黑体" w:eastAsia="黑体"/>
          <w:color w:val="auto"/>
          <w:sz w:val="28"/>
          <w:szCs w:val="28"/>
          <w:highlight w:val="none"/>
          <w:lang w:eastAsia="zh-CN"/>
        </w:rPr>
        <w:t xml:space="preserve">JSZC-320214-CXLT-G2026-0010</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left="2700" w:hanging="2144"/>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采购项目名称：</w:t>
      </w:r>
      <w:r>
        <w:rPr>
          <w:rFonts w:hint="eastAsia" w:ascii="黑体" w:hAnsi="黑体" w:eastAsia="黑体"/>
          <w:color w:val="auto"/>
          <w:sz w:val="28"/>
          <w:szCs w:val="28"/>
          <w:highlight w:val="none"/>
          <w:lang w:eastAsia="zh-CN"/>
        </w:rPr>
        <w:t xml:space="preserve">2026年再生资源处理外包服务项目</w:t>
      </w:r>
      <w:r/>
    </w:p>
    <w:p>
      <w:pPr>
        <w:ind w:left="1958" w:hanging="140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left="1958" w:hanging="140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   购   人：</w:t>
      </w:r>
      <w:r>
        <w:rPr>
          <w:rFonts w:hint="eastAsia" w:ascii="黑体" w:hAnsi="黑体" w:eastAsia="黑体"/>
          <w:color w:val="auto"/>
          <w:sz w:val="28"/>
          <w:szCs w:val="28"/>
          <w:highlight w:val="none"/>
          <w:lang w:eastAsia="zh-CN"/>
        </w:rPr>
        <w:t xml:space="preserve">无锡市新吴区人民政府鸿山街道办事处</w:t>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采购代理机构：</w:t>
      </w:r>
      <w:r>
        <w:rPr>
          <w:rFonts w:hint="eastAsia" w:ascii="黑体" w:hAnsi="黑体" w:eastAsia="黑体"/>
          <w:color w:val="auto"/>
          <w:sz w:val="28"/>
          <w:szCs w:val="28"/>
          <w:highlight w:val="none"/>
          <w:lang w:eastAsia="zh-CN"/>
        </w:rPr>
        <w:t xml:space="preserve">无锡城兴绿碳全过程工程咨询有限公司</w:t>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ascii="黑体" w:hAnsi="黑体" w:eastAsia="黑体"/>
          <w:color w:val="auto"/>
          <w:highlight w:val="none"/>
        </w:rPr>
      </w:pPr>
      <w:r>
        <w:rPr>
          <w:rFonts w:ascii="黑体" w:hAnsi="黑体" w:eastAsia="黑体"/>
          <w:color w:val="auto"/>
          <w:highlight w:val="none"/>
        </w:rPr>
      </w:r>
      <w:r/>
    </w:p>
    <w:p>
      <w:pPr>
        <w:jc w:val="center"/>
        <w:rPr>
          <w:rStyle w:val="1037"/>
          <w:rFonts w:hint="eastAsia" w:eastAsia="黑体"/>
          <w:bCs/>
          <w:color w:val="auto"/>
          <w:sz w:val="48"/>
          <w:highlight w:val="none"/>
        </w:rPr>
      </w:pPr>
      <w:r>
        <w:rPr>
          <w:rFonts w:hint="eastAsia" w:ascii="黑体" w:hAnsi="华文中宋" w:eastAsia="黑体"/>
          <w:bCs/>
          <w:color w:val="auto"/>
          <w:sz w:val="36"/>
          <w:szCs w:val="36"/>
          <w:highlight w:val="none"/>
          <w:lang w:eastAsia="zh-CN"/>
        </w:rPr>
        <w:t xml:space="preserve">二〇二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九</w:t>
      </w:r>
      <w:r>
        <w:rPr>
          <w:rFonts w:hint="eastAsia" w:ascii="黑体" w:hAnsi="华文中宋" w:eastAsia="黑体"/>
          <w:bCs/>
          <w:color w:val="auto"/>
          <w:sz w:val="36"/>
          <w:szCs w:val="36"/>
          <w:highlight w:val="none"/>
        </w:rPr>
        <w:t xml:space="preserve">月</w:t>
      </w:r>
      <w:r/>
    </w:p>
    <w:p>
      <w:pPr>
        <w:jc w:val="center"/>
        <w:rPr>
          <w:rStyle w:val="1037"/>
          <w:rFonts w:hint="eastAsia" w:eastAsia="黑体"/>
          <w:bCs/>
          <w:color w:val="auto"/>
          <w:sz w:val="48"/>
          <w:highlight w:val="none"/>
        </w:rPr>
      </w:pPr>
      <w:r>
        <w:rPr>
          <w:rStyle w:val="1037"/>
          <w:rFonts w:hint="eastAsia" w:eastAsia="黑体"/>
          <w:bCs/>
          <w:color w:val="auto"/>
          <w:sz w:val="48"/>
          <w:highlight w:val="none"/>
        </w:rPr>
        <w:br w:type="page" w:clear="all"/>
      </w:r>
      <w:r/>
    </w:p>
    <w:p>
      <w:pPr>
        <w:jc w:val="center"/>
        <w:rPr>
          <w:rStyle w:val="1037"/>
          <w:rFonts w:hint="eastAsia" w:eastAsia="黑体"/>
          <w:bCs/>
          <w:color w:val="auto"/>
          <w:sz w:val="48"/>
          <w:highlight w:val="none"/>
        </w:rPr>
      </w:pPr>
      <w:r>
        <w:rPr>
          <w:rFonts w:hint="eastAsia" w:eastAsia="黑体"/>
          <w:bCs/>
          <w:color w:val="auto"/>
          <w:sz w:val="48"/>
          <w:highlight w:val="none"/>
        </w:rPr>
      </w:r>
      <w:r/>
    </w:p>
    <w:p>
      <w:pPr>
        <w:jc w:val="center"/>
        <w:rPr>
          <w:rStyle w:val="1037"/>
          <w:rFonts w:eastAsia="黑体"/>
          <w:bCs/>
          <w:color w:val="auto"/>
          <w:sz w:val="48"/>
          <w:highlight w:val="none"/>
        </w:rPr>
      </w:pPr>
      <w:r>
        <w:rPr>
          <w:rStyle w:val="1037"/>
          <w:rFonts w:hint="eastAsia" w:eastAsia="黑体"/>
          <w:bCs/>
          <w:color w:val="auto"/>
          <w:sz w:val="48"/>
          <w:highlight w:val="none"/>
        </w:rPr>
        <w:t xml:space="preserve">目</w:t>
      </w:r>
      <w:r>
        <w:rPr>
          <w:rStyle w:val="1037"/>
          <w:rFonts w:eastAsia="黑体"/>
          <w:bCs/>
          <w:color w:val="auto"/>
          <w:sz w:val="48"/>
          <w:highlight w:val="none"/>
        </w:rPr>
        <w:t xml:space="preserve">     </w:t>
      </w:r>
      <w:r>
        <w:rPr>
          <w:rStyle w:val="1037"/>
          <w:rFonts w:hint="eastAsia" w:eastAsia="黑体"/>
          <w:bCs/>
          <w:color w:val="auto"/>
          <w:sz w:val="48"/>
          <w:highlight w:val="none"/>
        </w:rPr>
        <w:t xml:space="preserve">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30"/>
          <w:szCs w:val="30"/>
          <w:highlight w:val="none"/>
          <w:lang w:eastAsia="zh-CN"/>
        </w:rPr>
        <w:t xml:space="preserve">一、</w:t>
      </w:r>
      <w:r>
        <w:rPr>
          <w:rFonts w:hint="eastAsia" w:ascii="宋体" w:hAnsi="宋体"/>
          <w:bCs/>
          <w:color w:val="auto"/>
          <w:sz w:val="30"/>
          <w:szCs w:val="30"/>
          <w:highlight w:val="none"/>
        </w:rPr>
        <w:t xml:space="preserve">投标邀请函</w:t>
      </w:r>
      <w:r>
        <w:rPr>
          <w:rFonts w:ascii="宋体"/>
          <w:bCs/>
          <w:color w:val="auto"/>
          <w:sz w:val="30"/>
          <w:szCs w:val="30"/>
          <w:highlight w:val="none"/>
        </w:rPr>
        <w:t xml:space="preserve">-----------------------------------</w:t>
      </w:r>
      <w:r>
        <w:rPr>
          <w:rFonts w:hint="eastAsia" w:ascii="宋体" w:hAnsi="宋体"/>
          <w:bCs/>
          <w:color w:val="auto"/>
          <w:sz w:val="28"/>
          <w:szCs w:val="28"/>
          <w:highlight w:val="none"/>
        </w:rPr>
        <w:t xml:space="preserve">（3）</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二、</w:t>
      </w:r>
      <w:r>
        <w:rPr>
          <w:rFonts w:hint="eastAsia" w:ascii="宋体" w:hAnsi="宋体"/>
          <w:bCs/>
          <w:color w:val="auto"/>
          <w:sz w:val="28"/>
          <w:szCs w:val="28"/>
          <w:highlight w:val="none"/>
        </w:rPr>
        <w:t xml:space="preserve">投标供应商须知</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7</w:t>
      </w:r>
      <w:r>
        <w:rPr>
          <w:rFonts w:hint="eastAsia" w:ascii="宋体" w:hAnsi="宋体"/>
          <w:bCs/>
          <w:color w:val="auto"/>
          <w:sz w:val="28"/>
          <w:szCs w:val="28"/>
          <w:highlight w:val="none"/>
        </w:rPr>
        <w:t xml:space="preserve">）</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三、</w:t>
      </w:r>
      <w:r>
        <w:rPr>
          <w:rFonts w:hint="eastAsia" w:ascii="宋体" w:hAnsi="宋体"/>
          <w:bCs/>
          <w:color w:val="auto"/>
          <w:sz w:val="28"/>
          <w:szCs w:val="28"/>
          <w:highlight w:val="none"/>
        </w:rPr>
        <w:t xml:space="preserve">项目技术要求和有关说明 </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21</w:t>
      </w:r>
      <w:r>
        <w:rPr>
          <w:rFonts w:hint="eastAsia" w:ascii="宋体" w:hAnsi="宋体"/>
          <w:bCs/>
          <w:color w:val="auto"/>
          <w:sz w:val="28"/>
          <w:szCs w:val="28"/>
          <w:highlight w:val="none"/>
        </w:rPr>
        <w:t xml:space="preserve">）</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四、</w:t>
      </w:r>
      <w:r>
        <w:rPr>
          <w:rFonts w:ascii="宋体" w:hAnsi="宋体"/>
          <w:bCs/>
          <w:color w:val="auto"/>
          <w:sz w:val="28"/>
          <w:szCs w:val="28"/>
          <w:highlight w:val="none"/>
        </w:rPr>
        <w:t xml:space="preserve"> </w:t>
      </w:r>
      <w:r>
        <w:rPr>
          <w:rFonts w:hint="eastAsia" w:ascii="宋体" w:hAnsi="宋体"/>
          <w:bCs/>
          <w:color w:val="auto"/>
          <w:sz w:val="28"/>
          <w:szCs w:val="28"/>
          <w:highlight w:val="none"/>
        </w:rPr>
        <w:t xml:space="preserve">合同书（格式文本）</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24</w:t>
      </w:r>
      <w:r>
        <w:rPr>
          <w:rFonts w:hint="eastAsia" w:ascii="宋体" w:hAnsi="宋体"/>
          <w:bCs/>
          <w:color w:val="auto"/>
          <w:sz w:val="28"/>
          <w:szCs w:val="28"/>
          <w:highlight w:val="none"/>
        </w:rPr>
        <w:t xml:space="preserve">）</w:t>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lang w:eastAsia="zh-CN"/>
        </w:rPr>
        <w:t xml:space="preserve">五、</w:t>
      </w:r>
      <w:r>
        <w:rPr>
          <w:rFonts w:hint="eastAsia" w:ascii="宋体" w:hAnsi="宋体"/>
          <w:bCs/>
          <w:color w:val="auto"/>
          <w:sz w:val="30"/>
          <w:szCs w:val="30"/>
          <w:highlight w:val="none"/>
        </w:rPr>
        <w:t xml:space="preserve">附件 </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29</w:t>
      </w:r>
      <w:r>
        <w:rPr>
          <w:rFonts w:hint="eastAsia" w:ascii="宋体" w:hAnsi="宋体"/>
          <w:bCs/>
          <w:color w:val="auto"/>
          <w:sz w:val="30"/>
          <w:szCs w:val="30"/>
          <w:highlight w:val="none"/>
        </w:rPr>
        <w:t xml:space="preserve">）</w:t>
      </w:r>
      <w:r/>
    </w:p>
    <w:p>
      <w:pPr>
        <w:spacing w:line="720" w:lineRule="auto"/>
        <w:rPr>
          <w:rFonts w:ascii="宋体"/>
          <w:bCs/>
          <w:color w:val="auto"/>
          <w:sz w:val="28"/>
          <w:szCs w:val="28"/>
          <w:highlight w:val="none"/>
        </w:rPr>
      </w:pPr>
      <w:r>
        <w:rPr>
          <w:rFonts w:ascii="宋体"/>
          <w:bCs/>
          <w:color w:val="auto"/>
          <w:sz w:val="28"/>
          <w:szCs w:val="28"/>
          <w:highlight w:val="none"/>
        </w:rPr>
        <w:t xml:space="preserve"> </w:t>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一、</w:t>
      </w:r>
      <w:r>
        <w:rPr>
          <w:rFonts w:hint="eastAsia" w:ascii="黑体" w:eastAsia="黑体"/>
          <w:bCs/>
          <w:color w:val="auto"/>
          <w:sz w:val="28"/>
          <w:szCs w:val="28"/>
          <w:highlight w:val="none"/>
        </w:rPr>
        <w:t xml:space="preserve">投标邀请函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无锡市新吴区人民政府鸿山街道办事处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2026年再生资源处理外包服务项目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（一）招标项目信息</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1.项目名称：</w:t>
      </w:r>
      <w:r>
        <w:rPr>
          <w:rFonts w:hint="eastAsia" w:ascii="宋体" w:hAnsi="宋体" w:cs="Times New Roman"/>
          <w:color w:val="auto"/>
          <w:sz w:val="24"/>
          <w:szCs w:val="24"/>
          <w:highlight w:val="none"/>
          <w:lang w:eastAsia="zh-CN"/>
        </w:rPr>
        <w:t xml:space="preserve">2026年再生资源处理外包服务项目</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2.项目编号：</w:t>
      </w:r>
      <w:r>
        <w:rPr>
          <w:rFonts w:hint="eastAsia" w:ascii="宋体" w:hAnsi="宋体" w:cs="Times New Roman"/>
          <w:color w:val="auto"/>
          <w:sz w:val="24"/>
          <w:szCs w:val="24"/>
          <w:highlight w:val="none"/>
          <w:lang w:eastAsia="zh-CN"/>
        </w:rPr>
        <w:t xml:space="preserve">JSZC-320214-CXLT-G2026-0010</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rPr>
        <w:t xml:space="preserve">3.服务期限：365天（以合同签订时间为准）</w:t>
      </w:r>
      <w:r>
        <w:rPr>
          <w:rFonts w:hint="eastAsia" w:ascii="宋体" w:hAnsi="宋体" w:eastAsia="宋体" w:cs="宋体"/>
          <w:color w:val="auto"/>
          <w:sz w:val="24"/>
          <w:highlight w:val="none"/>
          <w:lang w:eastAsia="zh-CN"/>
        </w:rPr>
        <w:t xml:space="preserve">；</w:t>
      </w:r>
      <w:r/>
    </w:p>
    <w:p>
      <w:pPr>
        <w:ind w:firstLine="480"/>
        <w:jc w:val="left"/>
        <w:spacing w:line="360" w:lineRule="auto"/>
        <w:widowControl/>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4.采购概况：</w:t>
      </w:r>
      <w:r>
        <w:rPr>
          <w:rFonts w:hint="eastAsia" w:ascii="宋体" w:hAnsi="宋体" w:cs="Times New Roman"/>
          <w:color w:val="auto"/>
          <w:sz w:val="24"/>
          <w:szCs w:val="24"/>
          <w:highlight w:val="none"/>
          <w:lang w:eastAsia="zh-CN"/>
        </w:rPr>
        <w:t xml:space="preserve">2026年再生资源处理外包服务项目，</w:t>
      </w:r>
      <w:r>
        <w:rPr>
          <w:rFonts w:hint="eastAsia" w:ascii="宋体" w:hAnsi="宋体" w:eastAsia="宋体" w:cs="Times New Roman"/>
          <w:color w:val="auto"/>
          <w:sz w:val="24"/>
          <w:szCs w:val="24"/>
          <w:highlight w:val="none"/>
          <w:lang w:val="en-US" w:eastAsia="zh-CN"/>
        </w:rPr>
        <w:t xml:space="preserve">约2.5万吨建筑装潢垃圾分拣、运输及处理</w:t>
      </w:r>
      <w:r>
        <w:rPr>
          <w:rFonts w:hint="eastAsia"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.项目预算：</w:t>
      </w:r>
      <w:r>
        <w:rPr>
          <w:rFonts w:hint="eastAsia" w:ascii="宋体" w:hAnsi="宋体" w:cs="Times New Roman"/>
          <w:color w:val="auto"/>
          <w:sz w:val="24"/>
          <w:szCs w:val="24"/>
          <w:highlight w:val="none"/>
          <w:lang w:val="en-US" w:eastAsia="zh-CN"/>
        </w:rPr>
        <w:t xml:space="preserve">358.9</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.项目最高限价：358.9万元</w:t>
      </w: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超过最高限价的投标文件无效。</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.采购方式：公开招标</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暗标</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无锡市新吴区人民政府鸿山街道办事处；</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9.本项目标的所属行业：其他未列明行业；</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其他未列明行业中小微企业认定标准：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.本项目是否专门面向中小企业</w:t>
      </w:r>
      <w:r>
        <w:rPr>
          <w:rFonts w:hint="eastAsia" w:ascii="宋体" w:hAnsi="宋体"/>
          <w:b w:val="0"/>
          <w:bCs w:val="0"/>
          <w:color w:val="auto"/>
          <w:sz w:val="24"/>
          <w:szCs w:val="24"/>
          <w:highlight w:val="none"/>
        </w:rPr>
        <w:t xml:space="preserve">：</w:t>
      </w:r>
      <w:r>
        <w:rPr>
          <w:rFonts w:hint="eastAsia" w:ascii="宋体" w:hAnsi="宋体"/>
          <w:b/>
          <w:bCs/>
          <w:color w:val="auto"/>
          <w:sz w:val="24"/>
          <w:szCs w:val="24"/>
          <w:highlight w:val="none"/>
          <w:lang w:val="en-US" w:eastAsia="zh-CN"/>
        </w:rPr>
        <w:t xml:space="preserve">是。</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（二）投标供应商资格要求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1.具备《中华人民共和国政府采购法》第二十二条第一款规定的条件；</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w:t>
      </w:r>
      <w:r>
        <w:rPr>
          <w:rFonts w:hint="eastAsia" w:ascii="宋体" w:hAnsi="宋体"/>
          <w:color w:val="auto"/>
          <w:sz w:val="24"/>
          <w:szCs w:val="24"/>
          <w:highlight w:val="none"/>
        </w:rPr>
        <w:t xml:space="preserve">（残疾人福利性单位、监狱企业视同小型、微型企业）；</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3.未被</w:t>
      </w:r>
      <w:r>
        <w:rPr>
          <w:rFonts w:hint="eastAsia" w:ascii="宋体" w:hAnsi="宋体"/>
          <w:color w:val="auto"/>
          <w:sz w:val="24"/>
          <w:szCs w:val="24"/>
          <w:highlight w:val="none"/>
        </w:rPr>
        <w:t xml:space="preserve">“信用中国”网站（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4.具备采购人根据招标项目的特殊要求规定的以下特定资质：</w:t>
      </w:r>
      <w:r/>
    </w:p>
    <w:p>
      <w:pPr>
        <w:ind w:firstLine="480"/>
        <w:jc w:val="left"/>
        <w:spacing w:line="360" w:lineRule="auto"/>
        <w:widowControl/>
        <w:rPr>
          <w:rFonts w:hint="eastAsia" w:ascii="宋体" w:hAnsi="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（1）</w:t>
      </w:r>
      <w:r>
        <w:rPr>
          <w:rFonts w:hint="eastAsia" w:ascii="宋体" w:hAnsi="宋体"/>
          <w:color w:val="auto"/>
          <w:sz w:val="24"/>
          <w:szCs w:val="24"/>
          <w:highlight w:val="none"/>
          <w:lang w:val="en-US" w:eastAsia="zh-CN"/>
        </w:rPr>
        <w:t xml:space="preserve">投标供应商应取得有效期内行政部门颁发的道路运输经营许可证</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1.请有意参加本项目采购活动的供应商按以下流程进行操作：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（1）访问“江苏政府采购网”点击“江苏省政府采购（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）平台”（以下简称“</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”）进行账号注册，注册完成后需在系统中填写资质信息并提交审核。也可以直接通过http://jszfcg.jsczt.cn/进入注册界面。</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（2）办理“意源”CA数字证书和“方正”电子签章（办理地址：无锡市滨湖区观山路199号12号楼</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楼），办理指南链接：http://jsxcmm.com/help/help.html。</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（3）CA驱动下载：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）平台”账号</w:t>
      </w:r>
      <w:r>
        <w:rPr>
          <w:rFonts w:hint="eastAsia" w:ascii="宋体" w:hAnsi="宋体"/>
          <w:bCs/>
          <w:color w:val="auto"/>
          <w:sz w:val="24"/>
          <w:szCs w:val="24"/>
          <w:highlight w:val="none"/>
          <w:lang w:val="en-US" w:eastAsia="zh-CN"/>
        </w:rPr>
        <w:t xml:space="preserve">登录</w:t>
      </w:r>
      <w:r>
        <w:rPr>
          <w:rFonts w:hint="eastAsia"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技术服务电话：0510-81827781（服务时间：工作日 9:00-11:30，13:00-17:00）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2.完成</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注册的供应商方可在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中进行CA绑定。登录“江苏省政府采购（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）平台”，插入CA后，点击【账号设置】——【绑定CA】。</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4.如供应商未按上述要求操作，由此所产生的损失及风险由供应商自行承担。具体操作步骤详见《“</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”系统供应商操作手册》（以下简称《操作手册》），下载地址：无锡市政府采购网——资料下载——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HYPERLINK "http://cz.wuxi.gov.cn/doc/2023/10/11/4080287.shtml" \t "_blank" \o "\“苏采云\”系统供应商操作手册"</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技术支持QQ：田女士：3071474382 ；王先生：897651173。</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（四）完成项目报名，获取招标文件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平台（http://jszfcg.jscz.gov.cn/jszc/login）中免费下载公开招标文件（江苏</w:t>
      </w:r>
      <w:r>
        <w:rPr>
          <w:rFonts w:hint="eastAsia" w:ascii="宋体" w:hAnsi="宋体"/>
          <w:color w:val="auto"/>
          <w:sz w:val="24"/>
          <w:highlight w:val="none"/>
        </w:rPr>
        <w:t xml:space="preserve">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）平台或“政府采购客户端（</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w:t>
      </w:r>
      <w:r>
        <w:rPr>
          <w:rFonts w:ascii="宋体" w:hAnsi="宋体"/>
          <w:color w:val="auto"/>
          <w:sz w:val="24"/>
          <w:highlight w:val="none"/>
        </w:rPr>
        <w:t xml:space="preserve">中免费下载文件（“项目参与”——找到需要获取</w:t>
      </w:r>
      <w:r>
        <w:rPr>
          <w:rFonts w:hint="eastAsia" w:ascii="宋体" w:hAnsi="宋体"/>
          <w:color w:val="auto"/>
          <w:sz w:val="24"/>
          <w:highlight w:val="none"/>
        </w:rPr>
        <w:t xml:space="preserve">招标文件</w:t>
      </w:r>
      <w:r>
        <w:rPr>
          <w:rFonts w:ascii="宋体" w:hAnsi="宋体"/>
          <w:color w:val="auto"/>
          <w:sz w:val="24"/>
          <w:highlight w:val="none"/>
        </w:rPr>
        <w:t xml:space="preserve">的项目，点击“我要参与”——“参与投标”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bCs/>
          <w:color w:val="auto"/>
          <w:sz w:val="24"/>
          <w:szCs w:val="24"/>
          <w:highlight w:val="none"/>
        </w:rPr>
        <w:t xml:space="preserve">），完成项目报名，将</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平台中下载的招标文件（后缀名为“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”）导入到“政府采购客户端”，离线按要求编制并加密投标文件（使用“CA数字证书”），导出加密的投标文件（后缀名为zip，不得超过150M）并在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平台上传该加密的投标文件，对招标文件各项内容做出实质性响应，否则其投标文件无效。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”系统供应商操作手册及政府采购客户端工具也可通过“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已参与项目</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”系统供应商操作手册可访问江苏政府采购网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办事指南--“资料下载”进行下载《“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”系统供应商操作手册及政府采购客户端工具》或可至无锡政府采购网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下载专区</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”栏目下载《“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p>
    <w:p>
      <w:pPr>
        <w:ind w:left="-58" w:firstLine="480"/>
        <w:spacing w:line="360" w:lineRule="auto"/>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eastAsia="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eastAsia="zh-CN"/>
        </w:rPr>
        <w:t xml:space="preserve">年10</w:t>
      </w:r>
      <w:r>
        <w:rPr>
          <w:rFonts w:hint="eastAsia" w:ascii="宋体" w:hAnsi="宋体" w:eastAsia="宋体" w:cs="宋体"/>
          <w:b/>
          <w:bCs/>
          <w:color w:val="auto"/>
          <w:sz w:val="24"/>
          <w:szCs w:val="24"/>
          <w:highlight w:val="none"/>
          <w:u w:val="single"/>
          <w:lang w:val="en-US" w:eastAsia="zh-CN"/>
        </w:rPr>
        <w:t xml:space="preserve">月</w:t>
      </w:r>
      <w:r>
        <w:rPr>
          <w:rFonts w:hint="eastAsia" w:ascii="宋体" w:hAnsi="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lang w:val="en-US" w:eastAsia="zh-CN"/>
        </w:rPr>
        <w:t xml:space="preserve">日</w:t>
      </w:r>
      <w:r>
        <w:rPr>
          <w:rFonts w:hint="eastAsia" w:ascii="宋体" w:hAnsi="宋体" w:eastAsia="宋体" w:cs="宋体"/>
          <w:b/>
          <w:bCs/>
          <w:color w:val="auto"/>
          <w:sz w:val="24"/>
          <w:szCs w:val="24"/>
          <w:highlight w:val="none"/>
          <w:u w:val="single"/>
          <w:lang w:eastAsia="zh-CN"/>
        </w:rPr>
        <w:t xml:space="preserve">1</w:t>
      </w:r>
      <w:r>
        <w:rPr>
          <w:rFonts w:hint="eastAsia" w:ascii="宋体" w:hAnsi="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lang w:eastAsia="zh-CN"/>
        </w:rPr>
        <w:t xml:space="preserve">:00</w:t>
      </w:r>
      <w:r>
        <w:rPr>
          <w:rFonts w:hint="eastAsia" w:ascii="宋体" w:hAnsi="宋体" w:cs="宋体"/>
          <w:color w:val="auto"/>
          <w:sz w:val="24"/>
          <w:szCs w:val="24"/>
          <w:highlight w:val="none"/>
        </w:rPr>
        <w:t xml:space="preserve">前，</w:t>
      </w:r>
      <w:r>
        <w:rPr>
          <w:rFonts w:hint="eastAsia" w:ascii="宋体" w:hAnsi="宋体"/>
          <w:bCs/>
          <w:color w:val="auto"/>
          <w:sz w:val="24"/>
          <w:szCs w:val="24"/>
          <w:highlight w:val="none"/>
        </w:rPr>
        <w:t xml:space="preserve">有关单位对于招标文件的相关</w:t>
      </w:r>
      <w:bookmarkStart w:id="4" w:name="_GoBack"/>
      <w:r/>
      <w:bookmarkEnd w:id="4"/>
      <w:r>
        <w:rPr>
          <w:rFonts w:hint="eastAsia" w:ascii="宋体" w:hAnsi="宋体"/>
          <w:bCs/>
          <w:color w:val="auto"/>
          <w:sz w:val="24"/>
          <w:szCs w:val="24"/>
          <w:highlight w:val="none"/>
        </w:rPr>
        <w:t xml:space="preserve">事项如有疑问可通过上述方式咨询；</w:t>
      </w:r>
      <w:r>
        <w:rPr>
          <w:rFonts w:hint="eastAsia" w:ascii="宋体" w:hAnsi="宋体"/>
          <w:color w:val="auto"/>
          <w:sz w:val="24"/>
          <w:szCs w:val="24"/>
          <w:highlight w:val="none"/>
        </w:rPr>
        <w:t xml:space="preserve">投标供应商如有需要对招标文件要求澄清的问题，请以书面形式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JSZC-320214-CXLT-G2026-0010</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网上开标大厅，等待开标流程进入“解锁环境”，点击“点击立即解密”进行标书解密，解锁完成后及时关注开标大厅，请在规定时间内登录网上开标大厅参与采购活动（具体操作流程详见《“</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年10</w:t>
      </w:r>
      <w:r>
        <w:rPr>
          <w:rFonts w:hint="eastAsia" w:ascii="宋体" w:hAnsi="宋体" w:cs="宋体"/>
          <w:b/>
          <w:bCs/>
          <w:color w:val="auto"/>
          <w:sz w:val="24"/>
          <w:szCs w:val="24"/>
          <w:highlight w:val="none"/>
          <w:u w:val="single"/>
          <w:lang w:val="en-US" w:eastAsia="zh-CN"/>
        </w:rPr>
        <w:t xml:space="preserve">月26日9时30分</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年10</w:t>
      </w:r>
      <w:r>
        <w:rPr>
          <w:rFonts w:hint="eastAsia" w:ascii="宋体" w:hAnsi="宋体" w:cs="宋体"/>
          <w:b/>
          <w:bCs/>
          <w:color w:val="auto"/>
          <w:sz w:val="24"/>
          <w:szCs w:val="24"/>
          <w:highlight w:val="none"/>
          <w:u w:val="single"/>
          <w:lang w:val="en-US" w:eastAsia="zh-CN"/>
        </w:rPr>
        <w:t xml:space="preserve">月26日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投标及开标地点：网上线上投标。</w:t>
      </w:r>
      <w:r>
        <w:rPr>
          <w:rFonts w:ascii="宋体" w:hAnsi="宋体"/>
          <w:color w:val="auto"/>
          <w:sz w:val="24"/>
          <w:szCs w:val="24"/>
          <w:highlight w:val="none"/>
        </w:rPr>
        <w:t xml:space="preserve"> </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w:t>
      </w:r>
      <w:r>
        <w:rPr>
          <w:rFonts w:hint="eastAsia" w:ascii="宋体" w:hAnsi="宋体"/>
          <w:bCs/>
          <w:color w:val="auto"/>
          <w:sz w:val="24"/>
          <w:szCs w:val="24"/>
          <w:highlight w:val="none"/>
        </w:rPr>
        <w:t xml:space="preserve">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hint="eastAsia" w:ascii="宋体" w:hAnsi="宋体"/>
          <w:color w:val="auto"/>
          <w:sz w:val="24"/>
          <w:szCs w:val="24"/>
          <w:highlight w:val="none"/>
        </w:rPr>
        <w:t xml:space="preserve">》进行招标投标活动，招标、投标、评标和中标结果发布全程电子化。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本次采购联系方式</w:t>
      </w:r>
      <w:r/>
    </w:p>
    <w:p>
      <w:pPr>
        <w:pStyle w:val="1022"/>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采购人：无锡市新吴区人民政府鸿山街道办事处</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采购人地址：无锡市新吴区鸿山街道锦鸿路1号 </w:t>
      </w:r>
      <w:r/>
    </w:p>
    <w:p>
      <w:pPr>
        <w:pStyle w:val="1022"/>
        <w:ind w:firstLine="480"/>
        <w:spacing w:before="0" w:beforeAutospacing="0" w:after="0" w:afterAutospacing="0" w:line="460" w:lineRule="exact"/>
        <w:tabs>
          <w:tab w:val="left" w:pos="0" w:leader="none"/>
        </w:tabs>
        <w:rPr>
          <w:rFonts w:hint="eastAsia"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海洋</w:t>
      </w:r>
      <w:r/>
    </w:p>
    <w:p>
      <w:pPr>
        <w:pStyle w:val="1022"/>
        <w:ind w:firstLine="480"/>
        <w:spacing w:before="0" w:beforeAutospacing="0" w:after="0" w:afterAutospacing="0" w:line="460" w:lineRule="exact"/>
        <w:tabs>
          <w:tab w:val="left" w:pos="0" w:leader="none"/>
        </w:tabs>
        <w:rPr>
          <w:rFonts w:hint="eastAsia" w:eastAsia="宋体" w:cs="宋体"/>
          <w:color w:val="auto"/>
          <w:highlight w:val="none"/>
          <w:lang w:val="en-US" w:eastAsia="zh-CN"/>
        </w:rPr>
      </w:pPr>
      <w:r>
        <w:rPr>
          <w:rFonts w:hint="eastAsia" w:cs="宋体"/>
          <w:color w:val="auto"/>
          <w:highlight w:val="none"/>
          <w:lang w:val="zh-CN"/>
        </w:rPr>
        <w:t xml:space="preserve">联系电话：</w:t>
      </w:r>
      <w:r>
        <w:rPr>
          <w:rFonts w:hint="eastAsia" w:ascii="宋体" w:hAnsi="宋体" w:eastAsia="宋体" w:cs="宋体"/>
          <w:color w:val="auto"/>
          <w:highlight w:val="none"/>
        </w:rPr>
        <w:t xml:space="preserve">0510-</w:t>
      </w:r>
      <w:r>
        <w:rPr>
          <w:rFonts w:hint="eastAsia" w:cs="宋体"/>
          <w:color w:val="auto"/>
          <w:highlight w:val="none"/>
          <w:lang w:eastAsia="zh-CN"/>
        </w:rPr>
        <w:t xml:space="preserve">88990370</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采购代理机构：无锡城兴绿碳全过程工程咨询有限公司</w:t>
      </w:r>
      <w:r/>
    </w:p>
    <w:p>
      <w:pPr>
        <w:ind w:firstLine="480"/>
        <w:spacing w:line="4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代理机构统一社会信用代码：91320211MA27L8HP69</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w:t>
      </w:r>
      <w:r>
        <w:rPr>
          <w:rFonts w:hint="eastAsia" w:cs="宋体"/>
          <w:color w:val="auto"/>
          <w:highlight w:val="none"/>
          <w:lang w:val="en-US" w:eastAsia="zh-CN"/>
        </w:rPr>
        <w:t xml:space="preserve">朱莉、</w:t>
      </w:r>
      <w:r>
        <w:rPr>
          <w:rFonts w:hint="eastAsia" w:cs="宋体"/>
          <w:color w:val="auto"/>
          <w:highlight w:val="none"/>
          <w:lang w:val="zh-CN"/>
        </w:rPr>
        <w:t xml:space="preserve">张雯、刘娟</w:t>
      </w:r>
      <w:r/>
    </w:p>
    <w:p>
      <w:pPr>
        <w:pStyle w:val="1022"/>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w:t>
      </w:r>
      <w:r>
        <w:rPr>
          <w:rFonts w:hint="eastAsia" w:cs="宋体"/>
          <w:color w:val="auto"/>
          <w:highlight w:val="none"/>
          <w:lang w:val="en-US" w:eastAsia="zh-CN"/>
        </w:rPr>
        <w:t xml:space="preserve">15651907773</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联系地址：无锡市新吴区星洲电子商务园3-202</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邮政编码：214000</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电子邮件地址：</w:t>
      </w:r>
      <w:r>
        <w:rPr>
          <w:rFonts w:hint="eastAsia" w:cs="宋体"/>
          <w:color w:val="auto"/>
          <w:highlight w:val="none"/>
          <w:lang w:val="en-US" w:eastAsia="zh-CN"/>
        </w:rPr>
        <w:t xml:space="preserve">1076073257</w:t>
      </w:r>
      <w:r>
        <w:rPr>
          <w:rFonts w:hint="eastAsia" w:cs="宋体"/>
          <w:color w:val="auto"/>
          <w:highlight w:val="none"/>
          <w:lang w:val="zh-CN"/>
        </w:rPr>
        <w:t xml:space="preserve">@qq.com </w:t>
      </w:r>
      <w:r/>
    </w:p>
    <w:p>
      <w:pPr>
        <w:pStyle w:val="1022"/>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因供应商可能会存在操作不熟练、业务不熟悉等因素，为保证开评标流程顺利，供应商如有问题应及时反馈，供应商在投标文件递交截止时间前网上上传电子投标文件。供应商</w:t>
      </w:r>
      <w:r>
        <w:rPr>
          <w:rFonts w:hint="eastAsia" w:ascii="宋体" w:hAnsi="宋体" w:cs="宋体"/>
          <w:color w:val="auto"/>
          <w:sz w:val="24"/>
          <w:szCs w:val="24"/>
          <w:highlight w:val="none"/>
        </w:rPr>
        <w:t xml:space="preserve">应在开标前</w:t>
      </w:r>
      <w:r>
        <w:rPr>
          <w:rFonts w:hint="eastAsia" w:ascii="宋体" w:hAnsi="宋体" w:cs="宋体"/>
          <w:color w:val="auto"/>
          <w:sz w:val="24"/>
          <w:szCs w:val="24"/>
          <w:highlight w:val="none"/>
          <w:lang w:val="zh-CN"/>
        </w:rPr>
        <w:t xml:space="preserve">提前上网设备确认是否浏览器设置、CA证书软件下载等，确保和CA证书匹配可以正常</w:t>
      </w:r>
      <w:r>
        <w:rPr>
          <w:rFonts w:hint="eastAsia" w:ascii="宋体" w:hAnsi="宋体" w:cs="宋体"/>
          <w:color w:val="auto"/>
          <w:sz w:val="24"/>
          <w:szCs w:val="24"/>
          <w:highlight w:val="none"/>
          <w:lang w:val="en-US" w:eastAsia="zh-CN"/>
        </w:rPr>
        <w:t xml:space="preserve">登录</w:t>
      </w:r>
      <w:r>
        <w:rPr>
          <w:rFonts w:hint="eastAsia" w:ascii="宋体" w:hAnsi="宋体" w:cs="宋体"/>
          <w:color w:val="auto"/>
          <w:sz w:val="24"/>
          <w:szCs w:val="24"/>
          <w:highlight w:val="none"/>
          <w:lang w:val="zh-CN"/>
        </w:rPr>
        <w:t xml:space="preserve">苏采云投标客户端，如因未提前准备好相关设备及CA锁导致的废标，由供应商自行承担。</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解密后，供应商须自行准备设备（包括但不限于笔记本电脑、无线网络）登录</w:t>
      </w:r>
      <w:r>
        <w:rPr>
          <w:rFonts w:hint="eastAsia" w:ascii="宋体" w:hAnsi="宋体" w:cs="宋体"/>
          <w:color w:val="auto"/>
          <w:sz w:val="24"/>
          <w:szCs w:val="24"/>
          <w:highlight w:val="none"/>
          <w:lang w:eastAsia="zh-CN"/>
        </w:rPr>
        <w:t xml:space="preserve">苏采云</w:t>
      </w:r>
      <w:r>
        <w:rPr>
          <w:rFonts w:hint="eastAsia" w:ascii="宋体" w:hAnsi="宋体" w:cs="宋体"/>
          <w:color w:val="auto"/>
          <w:sz w:val="24"/>
          <w:szCs w:val="24"/>
          <w:highlight w:val="none"/>
        </w:rPr>
        <w:t xml:space="preserve">网上开标大厅</w:t>
      </w:r>
      <w:r>
        <w:rPr>
          <w:rFonts w:hint="eastAsia" w:ascii="宋体" w:hAnsi="宋体" w:cs="宋体"/>
          <w:color w:val="auto"/>
          <w:sz w:val="24"/>
          <w:szCs w:val="24"/>
          <w:highlight w:val="none"/>
          <w:lang w:val="zh-CN"/>
        </w:rPr>
        <w:t xml:space="preserve">，按采购文件规定时间解密后，在评审过程中保持在线，等待评标委员会的询问、按要求报价，并等待评审结果，中途不得离开。如未按要求应答，由此所产生的损失及风险由供应商自行承担。</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若资格审查中或评审过程中，采购人/代理机构/评标委员会对响应文件存在疑问，投标供应商被授权代表接到在线询标函后须在规定时间内，在开标界面在线以澄清函回复并签章；若投标供应商被授权代表未在规定时间内按上述要求作出回复，则视为供应商默认资审结果或评审结果。</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1022"/>
        <w:ind w:firstLine="0"/>
        <w:jc w:val="center"/>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二、</w:t>
      </w:r>
      <w:r>
        <w:rPr>
          <w:rFonts w:hint="eastAsia" w:ascii="黑体" w:eastAsia="黑体"/>
          <w:bCs/>
          <w:color w:val="auto"/>
          <w:sz w:val="28"/>
          <w:szCs w:val="28"/>
          <w:highlight w:val="none"/>
        </w:rPr>
        <w:t xml:space="preserve">投标供应商须知</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5"/>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平台（http://jszfcg.jscz.gov.cn/jszc/login）下载招标文件及有关资料，</w:t>
      </w:r>
      <w:r>
        <w:rPr>
          <w:rFonts w:hint="eastAsia" w:ascii="宋体" w:hAnsi="宋体"/>
          <w:color w:val="auto"/>
          <w:sz w:val="24"/>
          <w:szCs w:val="24"/>
          <w:highlight w:val="none"/>
        </w:rPr>
        <w:t xml:space="preserve">按要求制作、上传投标文件，</w:t>
      </w:r>
      <w:r>
        <w:rPr>
          <w:rFonts w:hint="eastAsia" w:ascii="宋体" w:hAnsi="宋体"/>
          <w:bCs/>
          <w:color w:val="auto"/>
          <w:sz w:val="24"/>
          <w:szCs w:val="24"/>
          <w:highlight w:val="none"/>
        </w:rPr>
        <w:t xml:space="preserve">对招标文件各项内容做出实质性响应，否则投标无效。</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因投标供应商未尽注意义务，未及时更新上传投标文件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HYPERLINK "http://download.ccgp.gov.cn/2018/zhiyihanfanben.zip" \t "_blank"</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w:t>
      </w:r>
      <w:r/>
    </w:p>
    <w:p>
      <w:pPr>
        <w:ind w:left="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无锡城兴绿碳全过程工程咨询有限公司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无锡市新吴区星洲电子商务园3-202</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朱莉</w:t>
      </w:r>
      <w:r/>
    </w:p>
    <w:p>
      <w:pPr>
        <w:ind w:firstLine="480"/>
        <w:spacing w:line="360" w:lineRule="auto"/>
        <w:tabs>
          <w:tab w:val="left" w:pos="0" w:leader="none"/>
          <w:tab w:val="left" w:pos="945" w:leader="none"/>
        </w:tabs>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15651907773</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43"/>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43"/>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具有独立承担民事责任能力的投标供应商营业执照或相关部门的登记证明文件扫描件（投标供应商如</w:t>
      </w:r>
      <w:r>
        <w:rPr>
          <w:rFonts w:hint="eastAsia" w:ascii="宋体" w:hAnsi="宋体" w:cs="宋体"/>
          <w:color w:val="auto"/>
          <w:sz w:val="24"/>
          <w:szCs w:val="24"/>
          <w:highlight w:val="none"/>
        </w:rPr>
        <w:t xml:space="preserve">允许以分支机构身份参加投标的，提供投标供应商分支机构的营业执照</w:t>
      </w:r>
      <w:r>
        <w:rPr>
          <w:rFonts w:hint="eastAsia" w:ascii="宋体" w:hAnsi="宋体"/>
          <w:bCs/>
          <w:color w:val="auto"/>
          <w:sz w:val="24"/>
          <w:szCs w:val="24"/>
          <w:highlight w:val="none"/>
        </w:rPr>
        <w:t xml:space="preserve">扫描件）；</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涉及招标文件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eastAsia="宋体" w:cs="宋体"/>
          <w:color w:val="auto"/>
          <w:sz w:val="24"/>
          <w:szCs w:val="24"/>
          <w:highlight w:val="none"/>
          <w:lang w:eastAsia="zh-CN"/>
        </w:rPr>
        <w:t xml:space="preserve">供应商法定代表人身份证扫描件加盖公章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投标供应商法定代表人授权代</w:t>
      </w:r>
      <w:r>
        <w:rPr>
          <w:rFonts w:hint="eastAsia" w:ascii="宋体" w:hAnsi="宋体"/>
          <w:bCs/>
          <w:color w:val="auto"/>
          <w:sz w:val="24"/>
          <w:szCs w:val="24"/>
          <w:highlight w:val="none"/>
          <w:lang w:eastAsia="zh-CN"/>
        </w:rPr>
        <w:t xml:space="preserve">表人</w:t>
      </w:r>
      <w:r>
        <w:rPr>
          <w:rFonts w:hint="eastAsia" w:ascii="宋体" w:hAnsi="宋体"/>
          <w:bCs/>
          <w:color w:val="auto"/>
          <w:sz w:val="24"/>
          <w:szCs w:val="24"/>
          <w:highlight w:val="none"/>
        </w:rPr>
        <w:t xml:space="preserve">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法定代表人亲自参与投标的除外）</w:t>
      </w:r>
      <w:r>
        <w:rPr>
          <w:rFonts w:hint="eastAsia" w:ascii="宋体" w:hAnsi="宋体"/>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为其法定代表人授权代表缴纳社保的证明</w:t>
      </w:r>
      <w:r>
        <w:rPr>
          <w:rFonts w:hint="eastAsia" w:ascii="宋体"/>
          <w:bCs/>
          <w:color w:val="auto"/>
          <w:sz w:val="24"/>
          <w:szCs w:val="24"/>
          <w:highlight w:val="none"/>
          <w:lang w:val="en-US" w:eastAsia="zh-CN"/>
        </w:rPr>
        <w:t xml:space="preserve">文件</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（由相关主管部门出具，新成立公司除外、法定代表人亲自参加投标的除外）；</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的财务状况报告（资产负债表和利润表）或由会计师事务所出具的近两年中（202</w:t>
      </w:r>
      <w:r>
        <w:rPr>
          <w:rFonts w:hint="eastAsia" w:ascii="宋体"/>
          <w:bCs/>
          <w:color w:val="auto"/>
          <w:sz w:val="24"/>
          <w:szCs w:val="24"/>
          <w:highlight w:val="none"/>
          <w:lang w:val="en-US" w:eastAsia="zh-CN"/>
        </w:rPr>
        <w:t xml:space="preserve">4</w:t>
      </w:r>
      <w:r>
        <w:rPr>
          <w:rFonts w:hint="eastAsia" w:ascii="宋体"/>
          <w:bCs/>
          <w:color w:val="auto"/>
          <w:sz w:val="24"/>
          <w:szCs w:val="24"/>
          <w:highlight w:val="none"/>
        </w:rPr>
        <w:t xml:space="preserve">年或202</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年）任意一个年度的审计报告和所附已审财务报告</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的依法缴纳税收的相关材料（提供相关主管部门证明或银行代扣证明）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服务保障承诺书（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 w:val="left" w:pos="376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供应商应为</w:t>
      </w:r>
      <w:r>
        <w:rPr>
          <w:rFonts w:hint="eastAsia" w:ascii="宋体" w:hAnsi="宋体"/>
          <w:bCs/>
          <w:color w:val="auto"/>
          <w:sz w:val="24"/>
          <w:szCs w:val="24"/>
          <w:highlight w:val="none"/>
          <w:lang w:val="en-US" w:eastAsia="zh-CN"/>
        </w:rPr>
        <w:t xml:space="preserve">中小</w:t>
      </w:r>
      <w:r>
        <w:rPr>
          <w:rFonts w:hint="eastAsia" w:ascii="宋体" w:hAnsi="宋体"/>
          <w:bCs/>
          <w:color w:val="auto"/>
          <w:sz w:val="24"/>
          <w:szCs w:val="24"/>
          <w:highlight w:val="none"/>
        </w:rPr>
        <w:t xml:space="preserve">企业、监狱企业、残疾人福利性单位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提供《中小企业声明函》或《监狱企业证明文件》（省级以上监狱管理局、戒毒管理局出具）或《残疾人福利性单位声明函》（《中小企业声明函》及《残疾人福利性单位声明函</w:t>
      </w:r>
      <w:r>
        <w:rPr>
          <w:rFonts w:hint="eastAsia" w:ascii="宋体" w:hAnsi="宋体"/>
          <w:bCs/>
          <w:color w:val="auto"/>
          <w:sz w:val="24"/>
          <w:szCs w:val="24"/>
          <w:highlight w:val="none"/>
          <w:lang w:eastAsia="zh-CN"/>
        </w:rPr>
        <w:t xml:space="preserve">》的</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“投标供应商资格要求”之</w:t>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投标报价明细表（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黑体" w:hAnsi="黑体" w:eastAsia="黑体"/>
          <w:bCs/>
          <w:color w:val="auto"/>
          <w:sz w:val="24"/>
          <w:szCs w:val="24"/>
          <w:highlight w:val="none"/>
        </w:rPr>
        <w:t xml:space="preserve"> </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项目管理机构配备情况表（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机械设备投入计划表（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技术文件（</w:t>
      </w:r>
      <w:r>
        <w:rPr>
          <w:rFonts w:hint="eastAsia" w:ascii="宋体" w:hAnsi="宋体"/>
          <w:b/>
          <w:bCs w:val="0"/>
          <w:color w:val="auto"/>
          <w:sz w:val="24"/>
          <w:szCs w:val="24"/>
          <w:highlight w:val="none"/>
        </w:rPr>
        <w:t xml:space="preserve">暗标，内容参照评标办法</w:t>
      </w:r>
      <w:r>
        <w:rPr>
          <w:rFonts w:hint="eastAsia" w:ascii="宋体" w:hAnsi="宋体"/>
          <w:bCs/>
          <w:color w:val="auto"/>
          <w:sz w:val="24"/>
          <w:szCs w:val="24"/>
          <w:highlight w:val="none"/>
        </w:rPr>
        <w:t xml:space="preserve">）</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特别注意：本项目采用暗标形式，投标人须按第五章《附件一：评分标准》的相关要求对商务部分和技术部分分别进行制作。其中技术部分属于暗标，投标人在制作技术部分相关内容时不得有体现投标人身份的内容，否则投标无效。</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上述《附件一：评分标准》中技术部分不得有体现投标人身份的内容是指：</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1</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技术部分不得出现能够体现投标人身份、名称的相关描述、材料、文件等内容；</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2</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技术部分不得更改，不得在其中涂改、标注或做任何可以辨认投标人及所属人员身份的名称、印章、商标等标记；</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3</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技术部分应当版面整洁、字迹清楚、不许批注或进行底纹、阴影、水印等特殊设置，不得采用任何不符合常规、有别于其他投标人的特殊做法；</w:t>
      </w:r>
      <w:r/>
    </w:p>
    <w:p>
      <w:pPr>
        <w:numPr>
          <w:ilvl w:val="0"/>
          <w:numId w:val="0"/>
        </w:numPr>
        <w:ind w:firstLine="482"/>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4</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不得有其他体现投标人身份的内容。</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投标供应商认为有必要提供的声明和文件，如有自拟并自行添加</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项投标供应商必须按要求全部提供，否则投标文件无效。</w:t>
      </w:r>
      <w:r>
        <w:rPr>
          <w:rFonts w:hint="eastAsia" w:ascii="Tahoma" w:hAnsi="Tahoma" w:cs="Tahoma"/>
          <w:color w:val="auto"/>
          <w:sz w:val="24"/>
          <w:szCs w:val="24"/>
          <w:highlight w:val="none"/>
        </w:rPr>
        <w:t xml:space="preserve">如上述资格证明文件遇年检、换证，则必须提供法定年检、换证单位出具的有效证明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。如上述资格证明文件第</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6</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7</w:t>
      </w:r>
      <w:r>
        <w:rPr>
          <w:rFonts w:hint="eastAsia" w:ascii="宋体" w:hAnsi="宋体" w:cs="Tahoma"/>
          <w:color w:val="auto"/>
          <w:sz w:val="24"/>
          <w:szCs w:val="24"/>
          <w:highlight w:val="none"/>
        </w:rPr>
        <w:t xml:space="preserve">）（8）（9）</w:t>
      </w:r>
      <w:r>
        <w:rPr>
          <w:rFonts w:hint="eastAsia" w:ascii="Tahoma" w:hAnsi="Tahoma" w:cs="Tahoma"/>
          <w:color w:val="auto"/>
          <w:sz w:val="24"/>
          <w:szCs w:val="24"/>
          <w:highlight w:val="none"/>
        </w:rPr>
        <w:t xml:space="preserve">四项遇有国家相关政策规定可不具备的，必须提供相关政策规定或相关单位出具的有效证明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w:t>
      </w:r>
      <w:r>
        <w:rPr>
          <w:rFonts w:hint="eastAsia" w:ascii="宋体" w:hAnsi="宋体"/>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投标供应商报价一律以人民币为投标结算货币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w:t>
      </w:r>
      <w:r>
        <w:rPr>
          <w:rFonts w:hint="eastAsia" w:ascii="宋体" w:hAnsi="宋体"/>
          <w:bCs/>
          <w:color w:val="auto"/>
          <w:sz w:val="24"/>
          <w:szCs w:val="24"/>
          <w:highlight w:val="none"/>
          <w:lang w:eastAsia="zh-CN"/>
        </w:rPr>
        <w:t xml:space="preserve">登录苏采云</w:t>
      </w:r>
      <w:r>
        <w:rPr>
          <w:rFonts w:hint="eastAsia" w:ascii="宋体" w:hAnsi="宋体"/>
          <w:bCs/>
          <w:color w:val="auto"/>
          <w:sz w:val="24"/>
          <w:szCs w:val="24"/>
          <w:highlight w:val="none"/>
        </w:rPr>
        <w:t xml:space="preserve">平台获取招标文件，在投标客户端制作投标文件（电子数据），并在投标截止时间之前上传投标文件。</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8"/>
        </w:numPr>
        <w:ind w:left="1" w:firstLine="523"/>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投标供应商进行网上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color w:val="auto"/>
          <w:sz w:val="24"/>
          <w:szCs w:val="24"/>
          <w:highlight w:val="none"/>
        </w:rPr>
        <w:t xml:space="preserve">政府采购项目电子交易管理操作指南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供应商》。</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投标供应商未按招标文件要求解密电子投标文件的；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投标供应商的法定代表人授权代表，无法定代表人授权委托书的；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w:t>
      </w:r>
      <w:r>
        <w:rPr>
          <w:rFonts w:hint="eastAsia" w:ascii="宋体" w:hAnsi="宋体"/>
          <w:bCs/>
          <w:color w:val="auto"/>
          <w:sz w:val="24"/>
          <w:szCs w:val="24"/>
          <w:highlight w:val="none"/>
          <w:lang w:val="en-US" w:eastAsia="zh-CN"/>
        </w:rPr>
        <w:t xml:space="preserve">格式、</w:t>
      </w:r>
      <w:r>
        <w:rPr>
          <w:rFonts w:hint="eastAsia" w:ascii="宋体" w:hAnsi="宋体"/>
          <w:bCs/>
          <w:color w:val="auto"/>
          <w:sz w:val="24"/>
          <w:szCs w:val="24"/>
          <w:highlight w:val="none"/>
        </w:rPr>
        <w:t xml:space="preserve">内容和要求填写的；没有在投标系统指定位置上传对应文件、材料的；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电子投标文件中技术文件暗标部分有体现投标人身份的内容</w:t>
      </w:r>
      <w:r>
        <w:rPr>
          <w:rFonts w:hint="eastAsia" w:ascii="宋体"/>
          <w:bCs/>
          <w:color w:val="auto"/>
          <w:sz w:val="24"/>
          <w:szCs w:val="24"/>
          <w:highlight w:val="none"/>
          <w:lang w:eastAsia="zh-CN"/>
        </w:rPr>
        <w:t xml:space="preserve">；</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不同投标供应商委托同一单位或者个人办理投标事宜的；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不同投标供应商的单位负责人为同一人或者存在直接控股、管理关系的；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w:t>
      </w:r>
      <w:r>
        <w:rPr>
          <w:rFonts w:hint="eastAsia" w:ascii="宋体" w:hAnsi="宋体"/>
          <w:bCs/>
          <w:color w:val="auto"/>
          <w:sz w:val="24"/>
          <w:szCs w:val="24"/>
          <w:highlight w:val="none"/>
          <w:lang w:val="en-US" w:eastAsia="zh-CN"/>
        </w:rPr>
        <w:t xml:space="preserve">及投标单价</w:t>
      </w:r>
      <w:r>
        <w:rPr>
          <w:rFonts w:hint="eastAsia" w:ascii="宋体" w:hAnsi="宋体"/>
          <w:bCs/>
          <w:color w:val="auto"/>
          <w:sz w:val="24"/>
          <w:szCs w:val="24"/>
          <w:highlight w:val="none"/>
        </w:rPr>
        <w:t xml:space="preserve">超过本项目（标段）最高限价的；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0"/>
        </w:numPr>
        <w:ind w:left="1" w:firstLine="523"/>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lang w:val="en-US" w:eastAsia="zh-CN" w:bidi="ar-SA"/>
        </w:rPr>
        <w:t xml:space="preserve">19.</w:t>
      </w:r>
      <w:r>
        <w:rPr>
          <w:rFonts w:hint="eastAsia" w:ascii="宋体" w:hAnsi="宋体"/>
          <w:b/>
          <w:bCs w:val="0"/>
          <w:color w:val="auto"/>
          <w:sz w:val="24"/>
          <w:szCs w:val="24"/>
          <w:highlight w:val="none"/>
          <w:u w:val="none"/>
          <w:lang w:val="en-US" w:eastAsia="zh-CN"/>
        </w:rPr>
        <w:t xml:space="preserve">评标委员会认定</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供应商的报价明显低于其他通过符合性审查</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524"/>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评标委员会启动异常低价投标（响应）审查的情形和具体要求，包括：</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（1）评审过程中出现下列情形之一的，评标委员会应当启动异常低价投标（响应）审查程序：</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①投标（响应）报价低于全部通过符合性审查供应商投标（响应）报价平均值65%的，即投标（响应）报价&lt;全部通过符合性审查供应商投标（响应）报价平均值×65%；</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②投标（响应）报价低于通过符合性审查的次低报价供应商投标（响应）报价65%的，即投标（响应）报价&lt;通过符合性审查的次低报价供应商投标（响应）报价×65%；</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③投标（响应）报价低于采购项目最高限价65%的，即投标（响应）报价&lt;采购项目最高限价×65%；</w:t>
      </w:r>
      <w:r/>
    </w:p>
    <w:p>
      <w:pPr>
        <w:numPr>
          <w:ilvl w:val="0"/>
          <w:numId w:val="0"/>
        </w:numPr>
        <w:ind w:firstLine="482"/>
        <w:spacing w:line="360" w:lineRule="auto"/>
        <w:tabs>
          <w:tab w:val="left" w:pos="945" w:leader="none"/>
        </w:tabs>
        <w:rPr>
          <w:rFonts w:hint="default"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④评审委员会基于专业判断，认为供应商报价过低，有可能影响产品质量或者不能诚信履约的其他情形。</w:t>
      </w:r>
      <w:r/>
    </w:p>
    <w:p>
      <w:pPr>
        <w:numPr>
          <w:ilvl w:val="0"/>
          <w:numId w:val="0"/>
        </w:numPr>
        <w:ind w:left="0" w:firstLine="482"/>
        <w:keepLines w:val="0"/>
        <w:keepNext w:val="0"/>
        <w:pageBreakBefore w:val="0"/>
        <w:spacing w:line="360" w:lineRule="auto"/>
        <w:widowControl w:val="off"/>
        <w:tabs>
          <w:tab w:val="left" w:pos="945" w:leader="none"/>
        </w:tabs>
        <w:rPr>
          <w:rFonts w:hint="eastAsia" w:ascii="宋体" w:hAnsi="宋体" w:eastAsia="宋体" w:cs="Times New Roman"/>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u w:val="none"/>
          <w:lang w:val="en-US" w:eastAsia="zh-CN"/>
        </w:rPr>
        <w:t xml:space="preserve">2）启动异常低价投标（响应）审查后，评标委员会应当要求相关供应商通过“</w:t>
      </w:r>
      <w:r>
        <w:rPr>
          <w:rFonts w:hint="eastAsia" w:ascii="宋体" w:hAnsi="宋体" w:eastAsia="宋体" w:cs="Times New Roman"/>
          <w:b/>
          <w:bCs w:val="0"/>
          <w:color w:val="auto"/>
          <w:sz w:val="24"/>
          <w:szCs w:val="24"/>
          <w:highlight w:val="none"/>
          <w:u w:val="none"/>
          <w:lang w:val="en-US" w:eastAsia="zh-CN"/>
        </w:rPr>
        <w:t xml:space="preserve">苏采云”系统在30分钟内，提供项目具体成本测算等与报价合理性相关的书面说明及相关证明材料（包括但不限于原材料成本、人工成本、制造费用等），对投标（响应）价格作出解释，由评标委员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numPr>
          <w:ilvl w:val="0"/>
          <w:numId w:val="0"/>
        </w:num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技术部分编制不符合招标文件暗标（如有）编制要求的</w:t>
      </w:r>
      <w:r>
        <w:rPr>
          <w:rFonts w:hint="eastAsia" w:ascii="宋体" w:hAnsi="宋体"/>
          <w:color w:val="auto"/>
          <w:sz w:val="24"/>
          <w:szCs w:val="24"/>
          <w:highlight w:val="none"/>
          <w:lang w:eastAsia="zh-CN"/>
        </w:rPr>
        <w:t xml:space="preserve">；</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22.</w:t>
      </w: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实质性要求的；</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23.</w:t>
      </w: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（十）开标、评标：</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经投标供应商确认后产生约束力，投标供应商不确认的，其投标无效</w:t>
      </w:r>
      <w:r>
        <w:rPr>
          <w:rFonts w:hint="eastAsia" w:ascii="宋体" w:hAnsi="宋体"/>
          <w:bCs/>
          <w:color w:val="auto"/>
          <w:sz w:val="24"/>
          <w:szCs w:val="24"/>
          <w:highlight w:val="none"/>
        </w:rPr>
        <w:t xml:space="preserve">。</w:t>
      </w:r>
      <w:r/>
    </w:p>
    <w:p>
      <w:pPr>
        <w:numPr>
          <w:ilvl w:val="1"/>
          <w:numId w:val="1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投标供应商未参加开标的，视同认可开标结果。</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负责组织，具体评标事务由依法组建的评标委员会负责。</w:t>
      </w:r>
      <w:r/>
    </w:p>
    <w:p>
      <w:pPr>
        <w:numPr>
          <w:ilvl w:val="0"/>
          <w:numId w:val="11"/>
        </w:numPr>
        <w:ind w:left="0" w:firstLine="523"/>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投标文件初审。初审分为资格性检查和符合性检查。</w:t>
      </w:r>
      <w:r/>
    </w:p>
    <w:p>
      <w:pPr>
        <w:numPr>
          <w:ilvl w:val="0"/>
          <w:numId w:val="12"/>
        </w:numPr>
        <w:ind w:left="0" w:firstLine="523"/>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资格性检查。采购人或采购代理机构依据法律法规和招标文件的规定，对投标文件中的资格、资信证明部分等进行审查；通过“信用中国”网站（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"http://www.creditchina.gov.cn"</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查询投标供应商在投标截止时间之前，是否被列入</w:t>
      </w:r>
      <w:r>
        <w:rPr>
          <w:rFonts w:hint="eastAsia" w:ascii="宋体" w:hAnsi="宋体"/>
          <w:color w:val="auto"/>
          <w:sz w:val="24"/>
          <w:szCs w:val="24"/>
          <w:highlight w:val="none"/>
        </w:rPr>
        <w:t xml:space="preserve">失信被执行人、重大税收违法案件当事人名单、政府采购严重违法失信行为记录名单，</w:t>
      </w:r>
      <w:r>
        <w:rPr>
          <w:rFonts w:hint="eastAsia" w:ascii="宋体" w:hAnsi="宋体"/>
          <w:bCs/>
          <w:color w:val="auto"/>
          <w:sz w:val="24"/>
          <w:szCs w:val="24"/>
          <w:highlight w:val="none"/>
        </w:rPr>
        <w:t xml:space="preserve">以确定投标供应商是否具备投标资格。信用</w:t>
      </w:r>
      <w:r>
        <w:rPr>
          <w:rFonts w:hint="eastAsia" w:ascii="宋体" w:hAnsi="宋体"/>
          <w:color w:val="auto"/>
          <w:sz w:val="24"/>
          <w:szCs w:val="24"/>
          <w:highlight w:val="none"/>
        </w:rPr>
        <w:t xml:space="preserve">查询结果以网页打印的形式留存并归档。</w:t>
      </w:r>
      <w:r/>
    </w:p>
    <w:p>
      <w:pPr>
        <w:ind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资格性审查表</w:t>
      </w:r>
      <w:r/>
    </w:p>
    <w:tbl>
      <w:tblPr>
        <w:tblStyle w:val="744"/>
        <w:tblW w:w="987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5"/>
        <w:gridCol w:w="3392"/>
        <w:gridCol w:w="5771"/>
      </w:tblGrid>
      <w:tr>
        <w:trPr>
          <w:trHeight w:val="506"/>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序号</w:t>
            </w:r>
            <w:r/>
          </w:p>
        </w:tc>
        <w:tc>
          <w:tcPr>
            <w:gridSpan w:val="2"/>
            <w:tcW w:w="91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资格审查内容</w:t>
            </w:r>
            <w:r/>
          </w:p>
        </w:tc>
      </w:tr>
      <w:tr>
        <w:trPr>
          <w:trHeight w:val="57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关于资格的声明函</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格式见附件</w:t>
            </w:r>
            <w:r/>
          </w:p>
        </w:tc>
      </w:tr>
      <w:tr>
        <w:trPr>
          <w:trHeight w:val="112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具有独立承担民事责任的能力</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投标供应商营业执照或相关部门的登记证明文件扫描件（投标供应商如是允许以分支机构身份参加投标的，提供投标供应商分支机构的营业执照扫描件）</w:t>
            </w:r>
            <w:r/>
          </w:p>
        </w:tc>
      </w:tr>
      <w:tr>
        <w:trPr>
          <w:trHeight w:val="3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3</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供应商法定代表人授权委托书加盖公章</w:t>
            </w:r>
            <w:r/>
          </w:p>
        </w:tc>
        <w:tc>
          <w:tcPr>
            <w:tcW w:w="5771" w:type="dxa"/>
            <w:vAlign w:val="center"/>
            <w:textDirection w:val="lrTb"/>
            <w:noWrap w:val="false"/>
          </w:tcPr>
          <w:p>
            <w:pPr>
              <w:ind w:left="0" w:right="0" w:firstLine="0"/>
              <w:jc w:val="both"/>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法定代表人亲自参与投标的除外，格式见附件</w:t>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4</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供应商法定代表人身份证扫描件加盖公章</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（正、反面）</w:t>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5</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供应商法定代表人授权代表身份证</w:t>
            </w:r>
            <w:r>
              <w:rPr>
                <w:rFonts w:hint="eastAsia" w:ascii="宋体" w:hAnsi="宋体" w:eastAsia="宋体" w:cs="宋体"/>
                <w:color w:val="auto"/>
                <w:sz w:val="24"/>
                <w:szCs w:val="24"/>
                <w:highlight w:val="none"/>
                <w:lang w:eastAsia="zh-CN"/>
              </w:rPr>
              <w:t xml:space="preserve">扫描</w:t>
            </w:r>
            <w:r>
              <w:rPr>
                <w:rFonts w:hint="eastAsia" w:ascii="宋体" w:hAnsi="宋体" w:eastAsia="宋体" w:cs="宋体"/>
                <w:bCs/>
                <w:color w:val="auto"/>
                <w:sz w:val="24"/>
                <w:szCs w:val="24"/>
                <w:highlight w:val="none"/>
                <w:lang w:eastAsia="zh-CN"/>
              </w:rPr>
              <w:t xml:space="preserve">件加盖公章</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 法定代表人亲自参与投标的除外）</w:t>
            </w:r>
            <w:r/>
          </w:p>
        </w:tc>
      </w:tr>
      <w:tr>
        <w:trPr>
          <w:trHeight w:val="13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6</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bCs/>
                <w:color w:val="auto"/>
                <w:sz w:val="24"/>
                <w:szCs w:val="24"/>
                <w:highlight w:val="none"/>
              </w:rPr>
              <w:t xml:space="preserve">法定代表人授权代表缴纳社保的证明</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为其法定代表人授权代表缴纳社保的证明（由相关主管部门出具，新成立公司除外、法定代表人亲自参加投标的除外）</w:t>
            </w:r>
            <w:r/>
          </w:p>
        </w:tc>
      </w:tr>
      <w:tr>
        <w:trPr>
          <w:trHeight w:val="106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7</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具有良好的商业信誉和健全的财务会计制度</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投标供应商近一年中任意一个月份（不含投标当月）的财务状况报告（资产负债表和利润表）或由会计师事务所出具的近两年中（202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年）任意一个年度的审计报告和所附已审财务报告扫描件加盖公章</w:t>
            </w:r>
            <w:r/>
          </w:p>
        </w:tc>
      </w:tr>
      <w:tr>
        <w:trPr>
          <w:trHeight w:val="1138"/>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8</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具有依法缴纳税收的良好记录</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投标供应商近一年中任意一个月份（不含投标当月）的依法缴纳税收的相关材料（提供相关主管部门证明或银行代扣证明）扫描件加盖公章</w:t>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具有依法缴纳社会保障资金的良好记录</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投标供应商近一年中任意一个月份（不含投标当月）的依法缴纳社会保障资金的相关材料（提供相关主管部门证明或银行代扣证明）扫描件加盖公章</w:t>
            </w:r>
            <w:r/>
          </w:p>
        </w:tc>
      </w:tr>
      <w:tr>
        <w:trPr>
          <w:trHeight w:val="5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服务保障承诺书</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格式见附件</w:t>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11</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落实政府采购政策需满足的资格要求</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（详见“投标供应商须知”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“投标文件的组成”</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“资格、资信证明文件”之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中要求）；</w:t>
            </w:r>
            <w:r/>
          </w:p>
        </w:tc>
      </w:tr>
      <w:tr>
        <w:trPr>
          <w:trHeight w:val="872"/>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12</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特定资格要求</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（详见“投标</w:t>
            </w:r>
            <w:r>
              <w:rPr>
                <w:rFonts w:hint="eastAsia" w:ascii="宋体" w:hAnsi="宋体" w:cs="宋体"/>
                <w:color w:val="auto"/>
                <w:sz w:val="24"/>
                <w:szCs w:val="24"/>
                <w:highlight w:val="none"/>
                <w:lang w:val="en-US" w:eastAsia="zh-CN"/>
              </w:rPr>
              <w:t xml:space="preserve">邀请函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“供应商资格要求”之</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中要求）；</w:t>
            </w:r>
            <w:r/>
          </w:p>
        </w:tc>
      </w:tr>
      <w:tr>
        <w:trPr>
          <w:trHeight w:val="14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13</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信用记录</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供应商未被列入“信用中国”网站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“失信被执行人或重大税收违法失信主体或政府采购严重违法失信行为”记录名单；不处于中国政府采购网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“政府采购严重违法失信行为信息记录”中的禁止参加政府采购活动期间。（有上述处罚记录但处罚期已届满的，视为无记录，以代理机构评标当日查询结果为准）。</w:t>
            </w:r>
            <w:r/>
          </w:p>
        </w:tc>
      </w:tr>
    </w:tbl>
    <w:p>
      <w:pPr>
        <w:pStyle w:val="751"/>
        <w:keepLines w:val="0"/>
        <w:keepNext w:val="0"/>
        <w:pageBreakBefore w:val="0"/>
        <w:spacing w:line="360" w:lineRule="auto"/>
        <w:widowControl w:val="off"/>
        <w:rPr>
          <w:color w:val="auto"/>
          <w:highlight w:val="none"/>
        </w:rPr>
      </w:pPr>
      <w:r>
        <w:rPr>
          <w:rFonts w:hint="eastAsia" w:ascii="宋体" w:hAnsi="宋体" w:eastAsia="宋体" w:cs="宋体"/>
          <w:b/>
          <w:bCs w:val="0"/>
          <w:color w:val="auto"/>
          <w:sz w:val="24"/>
          <w:szCs w:val="24"/>
          <w:highlight w:val="none"/>
          <w:lang w:val="en-US" w:eastAsia="zh-CN"/>
        </w:rPr>
        <w:t xml:space="preserve">特别提醒：资格审查不合格的投标供应商的投标文件不进入后续评审。</w:t>
      </w:r>
      <w:r/>
    </w:p>
    <w:p>
      <w:pPr>
        <w:numPr>
          <w:ilvl w:val="0"/>
          <w:numId w:val="12"/>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符合性审查表</w:t>
      </w:r>
      <w:r/>
    </w:p>
    <w:tbl>
      <w:tblPr>
        <w:tblStyle w:val="744"/>
        <w:tblW w:w="988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1"/>
        <w:gridCol w:w="3325"/>
        <w:gridCol w:w="5863"/>
      </w:tblGrid>
      <w:tr>
        <w:trPr>
          <w:trHeight w:val="568"/>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eastAsia="zh-CN"/>
              </w:rPr>
              <w:t xml:space="preserve">序号</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rPr>
              <w:t xml:space="preserve">评审点要求概况</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Cs/>
                <w:color w:val="auto"/>
                <w:sz w:val="24"/>
                <w:szCs w:val="24"/>
                <w:highlight w:val="none"/>
              </w:rPr>
              <w:t xml:space="preserve">评审点具体描述</w:t>
            </w:r>
            <w:r/>
          </w:p>
        </w:tc>
      </w:tr>
      <w:tr>
        <w:trPr>
          <w:trHeight w:val="523"/>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投标函</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55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开标一览表</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452"/>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明细报价表</w:t>
            </w:r>
            <w:r/>
          </w:p>
        </w:tc>
        <w:tc>
          <w:tcPr>
            <w:tcW w:w="5863" w:type="dxa"/>
            <w:vAlign w:val="center"/>
            <w:textDirection w:val="lrTb"/>
            <w:noWrap w:val="false"/>
          </w:tcPr>
          <w:p>
            <w:pPr>
              <w:ind w:left="0" w:right="0" w:firstLine="0"/>
              <w:jc w:val="center"/>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416"/>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投标偏离表</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83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满足采购需求</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满足招标文件第三章</w:t>
            </w:r>
            <w:r>
              <w:rPr>
                <w:rFonts w:hint="eastAsia" w:ascii="宋体" w:hAnsi="宋体" w:cs="宋体"/>
                <w:bCs/>
                <w:color w:val="auto"/>
                <w:sz w:val="24"/>
                <w:szCs w:val="24"/>
                <w:highlight w:val="none"/>
                <w:lang w:eastAsia="zh-CN"/>
              </w:rPr>
              <w:t xml:space="preserve">“项目技术要求和有关说明”</w:t>
            </w:r>
            <w:r>
              <w:rPr>
                <w:rFonts w:hint="eastAsia" w:ascii="宋体" w:hAnsi="宋体" w:eastAsia="宋体" w:cs="宋体"/>
                <w:bCs/>
                <w:color w:val="auto"/>
                <w:sz w:val="24"/>
                <w:szCs w:val="24"/>
                <w:highlight w:val="none"/>
                <w:lang w:eastAsia="zh-CN"/>
              </w:rPr>
              <w:t xml:space="preserve">，提供相关证明材料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p>
        </w:tc>
      </w:tr>
      <w:tr>
        <w:trPr>
          <w:trHeight w:val="957"/>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6</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投标文件内容</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不存在供应商须知第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条中的情形</w:t>
            </w:r>
            <w:r/>
          </w:p>
        </w:tc>
      </w:tr>
    </w:tbl>
    <w:p>
      <w:pPr>
        <w:pStyle w:val="751"/>
        <w:ind w:left="0" w:firstLine="0"/>
        <w:jc w:val="center"/>
        <w:keepLines w:val="0"/>
        <w:keepNext w:val="0"/>
        <w:pageBreakBefore w:val="0"/>
        <w:spacing w:line="360" w:lineRule="auto"/>
        <w:widowControl w:val="off"/>
        <w:rPr>
          <w:color w:val="auto"/>
          <w:highlight w:val="none"/>
        </w:rPr>
      </w:pPr>
      <w:r>
        <w:rPr>
          <w:rFonts w:hint="eastAsia" w:ascii="宋体" w:hAnsi="宋体" w:eastAsia="宋体" w:cs="宋体"/>
          <w:b/>
          <w:color w:val="auto"/>
          <w:sz w:val="24"/>
          <w:szCs w:val="24"/>
          <w:highlight w:val="none"/>
          <w:lang w:eastAsia="zh-CN"/>
        </w:rPr>
        <w:t xml:space="preserve">特别提醒：符合性审查不合格的投标供应商的投标文件不进入后续评审。</w:t>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11"/>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w:t>
      </w:r>
      <w:r>
        <w:rPr>
          <w:rFonts w:hint="eastAsia" w:ascii="宋体" w:hAnsi="宋体"/>
          <w:bCs/>
          <w:color w:val="auto"/>
          <w:sz w:val="24"/>
          <w:szCs w:val="24"/>
          <w:highlight w:val="none"/>
        </w:rPr>
        <w:t xml:space="preserve">且按照评审因素的量化指标评审得分最高的投标人排名第一，以此类推，按排名先后顺序选取3名中标候选人。</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（3）采购本国产品的支持政策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val="0"/>
          <w:color w:val="auto"/>
          <w:sz w:val="24"/>
          <w:szCs w:val="24"/>
          <w:highlight w:val="none"/>
        </w:rPr>
        <w:t xml:space="preserve">如采购项目或者采购包中仅有服务的，则该采购项目或者采购包将不涉及本国产品的支持政策。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1000000×[1-（10%+20%）]=700000元</w:t>
      </w:r>
      <w:r/>
    </w:p>
    <w:p>
      <w:pPr>
        <w:numPr>
          <w:ilvl w:val="1"/>
          <w:numId w:val="10"/>
        </w:numPr>
        <w:ind w:left="1" w:firstLine="522"/>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将在江苏政府采购网发布中标公告。如有质疑，应在法定质疑期限内，即</w:t>
      </w:r>
      <w:r>
        <w:rPr>
          <w:rFonts w:hint="eastAsia" w:ascii="宋体" w:hAnsi="宋体"/>
          <w:color w:val="auto"/>
          <w:sz w:val="24"/>
          <w:szCs w:val="24"/>
          <w:highlight w:val="none"/>
        </w:rPr>
        <w:t xml:space="preserve">中标公告</w:t>
      </w:r>
      <w:r>
        <w:rPr>
          <w:rFonts w:hint="eastAsia" w:ascii="宋体" w:hAnsi="宋体" w:cs="宋体"/>
          <w:bCs/>
          <w:color w:val="auto"/>
          <w:sz w:val="24"/>
          <w:highlight w:val="none"/>
        </w:rPr>
        <w:t xml:space="preserve">期限届满之日</w:t>
      </w:r>
      <w:r>
        <w:rPr>
          <w:rFonts w:hint="eastAsia" w:ascii="宋体" w:hAnsi="宋体"/>
          <w:color w:val="auto"/>
          <w:sz w:val="24"/>
          <w:szCs w:val="24"/>
          <w:highlight w:val="none"/>
        </w:rPr>
        <w:t xml:space="preserve">起</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个工作日</w:t>
      </w:r>
      <w:r>
        <w:rPr>
          <w:rFonts w:hint="eastAsia" w:ascii="宋体" w:hAnsi="宋体"/>
          <w:bCs/>
          <w:color w:val="auto"/>
          <w:sz w:val="24"/>
          <w:szCs w:val="24"/>
          <w:highlight w:val="none"/>
        </w:rPr>
        <w:t xml:space="preserve">内，以书面形式（原件）送达</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，并且</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"http://download.ccgp.gov.cn/2018/zhiyihanfanben.zip" \t "_blank"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val="en-US"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val="en-US"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val="en-US" w:eastAsia="zh-CN"/>
        </w:rPr>
        <w:t xml:space="preserve">发出</w:t>
      </w:r>
      <w:r>
        <w:rPr>
          <w:rFonts w:hint="eastAsia" w:ascii="宋体" w:hAnsi="宋体"/>
          <w:bCs/>
          <w:color w:val="auto"/>
          <w:sz w:val="24"/>
          <w:szCs w:val="24"/>
          <w:highlight w:val="none"/>
        </w:rPr>
        <w:t xml:space="preserve">中标通知书。</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outlineLvl w:val="0"/>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3"/>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（十三）中标无效的确认：</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采购人、采购代理机构发现评审小组未按照采购文件规定的评审标准进行评审的；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中标供应商拒绝签订政府采购合同的。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）至（8）项情形之一的，中标无效。有上述（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（十四）签订、履行合同：</w:t>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无锡城兴绿碳全过程工程咨询有限公司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（十六）招标代理服务费：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eastAsia="宋体" w:cs="宋体"/>
          <w:bCs/>
          <w:color w:val="auto"/>
          <w:sz w:val="24"/>
          <w:szCs w:val="24"/>
          <w:highlight w:val="none"/>
          <w:lang w:val="en-US" w:eastAsia="zh-CN"/>
        </w:rPr>
        <w:t xml:space="preserve">本</w:t>
      </w:r>
      <w:r>
        <w:rPr>
          <w:rFonts w:hint="eastAsia" w:ascii="宋体" w:hAnsi="宋体" w:eastAsia="宋体" w:cs="宋体"/>
          <w:bCs/>
          <w:color w:val="auto"/>
          <w:sz w:val="24"/>
          <w:szCs w:val="24"/>
          <w:highlight w:val="none"/>
        </w:rPr>
        <w:t xml:space="preserve">项目预算中已综合包含招标代理服务费，招标代理服务费由中标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支付，投标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报价需包含招标代理服务费</w:t>
      </w:r>
      <w:r>
        <w:rPr>
          <w:rFonts w:hint="eastAsia" w:ascii="宋体" w:hAnsi="宋体" w:eastAsia="宋体" w:cs="宋体"/>
          <w:bCs/>
          <w:color w:val="auto"/>
          <w:sz w:val="24"/>
          <w:szCs w:val="24"/>
          <w:highlight w:val="none"/>
          <w:lang w:eastAsia="zh-CN"/>
        </w:rPr>
        <w:t xml:space="preserve">。</w:t>
      </w:r>
      <w:r>
        <w:rPr>
          <w:rFonts w:hint="eastAsia" w:ascii="宋体" w:hAnsi="宋体"/>
          <w:color w:val="auto"/>
          <w:sz w:val="24"/>
          <w:highlight w:val="none"/>
        </w:rPr>
        <w:t xml:space="preserve">本项目招标代理服务费以中标金额为计费基础，</w:t>
      </w:r>
      <w:r>
        <w:rPr>
          <w:rFonts w:hint="eastAsia" w:ascii="宋体" w:hAnsi="宋体"/>
          <w:color w:val="auto"/>
          <w:sz w:val="24"/>
          <w:highlight w:val="none"/>
          <w:lang w:eastAsia="zh-CN"/>
        </w:rPr>
        <w:t xml:space="preserve">100万元以下费率为1.5%，100万元-500万元费率为0.8%</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在此基础上按7折计取</w:t>
      </w:r>
      <w:r>
        <w:rPr>
          <w:rFonts w:hint="eastAsia" w:ascii="宋体" w:hAnsi="宋体"/>
          <w:color w:val="auto"/>
          <w:sz w:val="24"/>
          <w:highlight w:val="none"/>
        </w:rPr>
        <w:t xml:space="preserve">。</w:t>
      </w:r>
      <w:r/>
    </w:p>
    <w:p>
      <w:pPr>
        <w:ind w:firstLine="480"/>
        <w:spacing w:line="360" w:lineRule="auto"/>
        <w:rPr>
          <w:rFonts w:hint="eastAsia" w:ascii="黑体" w:hAnsi="宋体" w:eastAsia="黑体"/>
          <w:bCs/>
          <w:color w:val="auto"/>
          <w:sz w:val="24"/>
          <w:szCs w:val="24"/>
          <w:highlight w:val="none"/>
          <w:lang w:eastAsia="zh-CN"/>
        </w:rPr>
        <w:outlineLvl w:val="0"/>
      </w:pPr>
      <w:r>
        <w:rPr>
          <w:rFonts w:hint="eastAsia" w:ascii="黑体" w:hAnsi="宋体" w:eastAsia="黑体"/>
          <w:bCs/>
          <w:color w:val="auto"/>
          <w:sz w:val="24"/>
          <w:szCs w:val="24"/>
          <w:highlight w:val="none"/>
        </w:rPr>
        <w:t xml:space="preserve">（十七）合同融资、履约担保</w:t>
      </w:r>
      <w:r>
        <w:rPr>
          <w:rFonts w:hint="eastAsia" w:ascii="黑体" w:hAnsi="宋体" w:eastAsia="黑体"/>
          <w:bCs/>
          <w:color w:val="auto"/>
          <w:sz w:val="24"/>
          <w:szCs w:val="24"/>
          <w:highlight w:val="none"/>
          <w:lang w:eastAsia="zh-CN"/>
        </w:rPr>
        <w:t xml:space="preserve">：</w:t>
      </w:r>
      <w:r/>
    </w:p>
    <w:p>
      <w:pPr>
        <w:numPr>
          <w:ilvl w:val="1"/>
          <w:numId w:val="15"/>
        </w:numPr>
        <w:ind w:left="0" w:firstLine="525"/>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文件执行。</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中标、中标供应商可根据自身情况，自行决定是否选择采用合同融资形式，在江苏政府采购网——政采贷专栏提供的银行名录内自主选择合作银行。</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2.</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jc w:val="center"/>
        <w:spacing w:line="360" w:lineRule="auto"/>
        <w:rPr>
          <w:rFonts w:ascii="黑体" w:eastAsia="黑体"/>
          <w:bCs/>
          <w:color w:val="auto"/>
          <w:sz w:val="30"/>
          <w:szCs w:val="30"/>
          <w:highlight w:val="none"/>
        </w:rPr>
      </w:pPr>
      <w:r>
        <w:rPr>
          <w:rFonts w:hint="eastAsia" w:ascii="黑体" w:eastAsia="黑体"/>
          <w:bCs/>
          <w:color w:val="auto"/>
          <w:sz w:val="30"/>
          <w:szCs w:val="30"/>
          <w:highlight w:val="none"/>
        </w:rPr>
        <w:br w:type="page" w:clear="all"/>
      </w:r>
      <w:r>
        <w:rPr>
          <w:rFonts w:hint="eastAsia" w:ascii="黑体" w:eastAsia="黑体"/>
          <w:bCs/>
          <w:color w:val="auto"/>
          <w:sz w:val="30"/>
          <w:szCs w:val="30"/>
          <w:highlight w:val="none"/>
          <w:lang w:eastAsia="zh-CN"/>
        </w:rPr>
        <w:t xml:space="preserve">三、</w:t>
      </w:r>
      <w:r>
        <w:rPr>
          <w:rFonts w:hint="eastAsia" w:ascii="黑体" w:eastAsia="黑体"/>
          <w:b/>
          <w:color w:val="auto"/>
          <w:sz w:val="30"/>
          <w:szCs w:val="30"/>
          <w:highlight w:val="none"/>
        </w:rPr>
        <w:t xml:space="preserve">项目技术要求和有关说明</w:t>
      </w:r>
      <w:r/>
    </w:p>
    <w:p>
      <w:pPr>
        <w:keepLines w:val="0"/>
        <w:keepNext w:val="0"/>
        <w:pageBreakBefore w:val="0"/>
        <w:spacing w:line="360" w:lineRule="auto"/>
        <w:widowControl/>
        <w:rPr>
          <w:rFonts w:ascii="宋体" w:hAnsi="宋体" w:eastAsia="宋体" w:cs="宋体"/>
          <w:b/>
          <w:sz w:val="24"/>
          <w:szCs w:val="24"/>
          <w:highlight w:val="none"/>
        </w:rPr>
      </w:pPr>
      <w:r>
        <w:rPr>
          <w:rFonts w:ascii="宋体" w:hAnsi="宋体" w:eastAsia="宋体" w:cs="宋体"/>
          <w:b/>
          <w:sz w:val="24"/>
          <w:szCs w:val="24"/>
          <w:highlight w:val="none"/>
        </w:rPr>
        <w:t xml:space="preserve">（一）采购标的需实现的功能或者目标，以及为落实政府采购政策需满足的要求：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1、采购标的需实现的功能或者目标：为促进再生资源回收利用，推动循环经济发展和环境保护，将建筑垃圾、弃料和废弃家具进行回收再利用</w:t>
      </w:r>
      <w:r>
        <w:rPr>
          <w:rFonts w:hint="eastAsia" w:ascii="Times New Roman"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鸿山街道的建筑装修垃圾的分类、打包（如需）、装载、运输、消纳、再生资源利用服务。</w:t>
      </w:r>
      <w:r/>
    </w:p>
    <w:p>
      <w:pPr>
        <w:ind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2、为落实政府采购政策需满足的要求：本项目专门面向</w:t>
      </w:r>
      <w:r>
        <w:rPr>
          <w:rFonts w:hint="eastAsia" w:ascii="宋体" w:hAnsi="宋体" w:cs="宋体"/>
          <w:sz w:val="24"/>
          <w:szCs w:val="24"/>
          <w:highlight w:val="none"/>
          <w:lang w:val="en-US" w:eastAsia="zh-CN"/>
        </w:rPr>
        <w:t xml:space="preserve">中小</w:t>
      </w:r>
      <w:r>
        <w:rPr>
          <w:rFonts w:hint="eastAsia" w:ascii="宋体" w:hAnsi="宋体" w:eastAsia="宋体" w:cs="宋体"/>
          <w:sz w:val="24"/>
          <w:szCs w:val="24"/>
          <w:highlight w:val="none"/>
        </w:rPr>
        <w:t xml:space="preserve">企业采购（残疾人福利性单位、监狱企业视同小型、微型企业）</w:t>
      </w:r>
      <w:r>
        <w:rPr>
          <w:rFonts w:hint="eastAsia" w:ascii="宋体" w:hAnsi="宋体" w:eastAsia="宋体" w:cs="宋体"/>
          <w:sz w:val="24"/>
          <w:szCs w:val="24"/>
          <w:highlight w:val="none"/>
          <w:lang w:eastAsia="zh-CN"/>
        </w:rPr>
        <w:t xml:space="preserve">。</w:t>
      </w:r>
      <w:r/>
    </w:p>
    <w:p>
      <w:pPr>
        <w:keepLines w:val="0"/>
        <w:keepNext w:val="0"/>
        <w:pageBreakBefore w:val="0"/>
        <w:spacing w:line="360" w:lineRule="auto"/>
        <w:widowControl/>
        <w:rPr>
          <w:rFonts w:ascii="宋体" w:hAnsi="宋体" w:eastAsia="宋体" w:cs="宋体"/>
          <w:b/>
          <w:sz w:val="24"/>
          <w:szCs w:val="24"/>
          <w:highlight w:val="none"/>
        </w:rPr>
      </w:pPr>
      <w:r>
        <w:rPr>
          <w:rFonts w:ascii="宋体" w:hAnsi="宋体" w:eastAsia="宋体" w:cs="宋体"/>
          <w:b/>
          <w:sz w:val="24"/>
          <w:szCs w:val="24"/>
          <w:highlight w:val="none"/>
        </w:rPr>
        <w:t xml:space="preserve">（二）采购标的需执行的国家相关标准、行业标准、地方标准或者其他标准、规范：</w:t>
      </w:r>
      <w:r/>
    </w:p>
    <w:p>
      <w:pPr>
        <w:ind w:firstLine="480"/>
        <w:keepLines w:val="0"/>
        <w:keepNext w:val="0"/>
        <w:pageBreakBefore w:val="0"/>
        <w:spacing w:line="360" w:lineRule="auto"/>
        <w:widowControl/>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rPr>
        <w:t xml:space="preserve">市政府办公室关于进一步加强建筑垃圾处置管理的实施意见</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锡政办发﹝2017﹞204号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keepLines w:val="0"/>
        <w:keepNext w:val="0"/>
        <w:pageBreakBefore w:val="0"/>
        <w:spacing w:line="360" w:lineRule="auto"/>
        <w:widowControl/>
        <w:rPr>
          <w:rFonts w:ascii="宋体" w:hAnsi="宋体" w:eastAsia="宋体" w:cs="宋体"/>
          <w:b/>
          <w:sz w:val="24"/>
          <w:szCs w:val="24"/>
          <w:highlight w:val="none"/>
        </w:rPr>
      </w:pPr>
      <w:r>
        <w:rPr>
          <w:rFonts w:ascii="宋体" w:hAnsi="宋体" w:eastAsia="宋体" w:cs="宋体"/>
          <w:b/>
          <w:sz w:val="24"/>
          <w:szCs w:val="24"/>
          <w:highlight w:val="none"/>
        </w:rPr>
        <w:t xml:space="preserve">（三）采购标的需满足的质量、安全、技术规格、物理特性等要求：</w:t>
      </w:r>
      <w:r/>
    </w:p>
    <w:p>
      <w:pPr>
        <w:ind w:firstLine="480"/>
        <w:keepLines w:val="0"/>
        <w:keepNext w:val="0"/>
        <w:pageBreakBefore w:val="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、作业质量要求：</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（1）建筑装修</w:t>
      </w:r>
      <w:r>
        <w:rPr>
          <w:rFonts w:hint="eastAsia" w:ascii="宋体" w:hAnsi="宋体" w:eastAsia="宋体" w:cs="宋体"/>
          <w:sz w:val="24"/>
          <w:szCs w:val="24"/>
          <w:highlight w:val="none"/>
          <w:lang w:eastAsia="zh-CN"/>
        </w:rPr>
        <w:t xml:space="preserve">垃圾</w:t>
      </w:r>
      <w:r>
        <w:rPr>
          <w:rFonts w:hint="eastAsia" w:ascii="宋体" w:hAnsi="宋体" w:eastAsia="宋体" w:cs="宋体"/>
          <w:bCs/>
          <w:sz w:val="24"/>
          <w:szCs w:val="24"/>
          <w:highlight w:val="none"/>
        </w:rPr>
        <w:t xml:space="preserve">运输作业做到车走地净。</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sz w:val="24"/>
          <w:szCs w:val="24"/>
          <w:highlight w:val="none"/>
        </w:rPr>
        <w:t xml:space="preserve">建筑装修垃圾</w:t>
      </w:r>
      <w:r>
        <w:rPr>
          <w:rFonts w:hint="eastAsia" w:ascii="宋体" w:hAnsi="宋体" w:eastAsia="宋体" w:cs="宋体"/>
          <w:bCs/>
          <w:sz w:val="24"/>
          <w:szCs w:val="24"/>
          <w:highlight w:val="none"/>
        </w:rPr>
        <w:t xml:space="preserve">收集运输途中做到密闭运输，不得抛洒滴漏。</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sz w:val="24"/>
          <w:szCs w:val="24"/>
          <w:highlight w:val="none"/>
        </w:rPr>
        <w:t xml:space="preserve">建筑装修垃圾</w:t>
      </w:r>
      <w:r>
        <w:rPr>
          <w:rFonts w:hint="eastAsia" w:ascii="宋体" w:hAnsi="宋体" w:eastAsia="宋体" w:cs="宋体"/>
          <w:bCs/>
          <w:sz w:val="24"/>
          <w:szCs w:val="24"/>
          <w:highlight w:val="none"/>
        </w:rPr>
        <w:t xml:space="preserve">运输装运中应听从现场工作人员指挥，谨慎操作小心驾驶，以防人身机械事故的发生。</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（4）在</w:t>
      </w:r>
      <w:r>
        <w:rPr>
          <w:rFonts w:hint="eastAsia" w:ascii="宋体" w:hAnsi="宋体" w:eastAsia="宋体" w:cs="宋体"/>
          <w:sz w:val="24"/>
          <w:szCs w:val="24"/>
          <w:highlight w:val="none"/>
        </w:rPr>
        <w:t xml:space="preserve">建筑装修垃圾</w:t>
      </w:r>
      <w:r>
        <w:rPr>
          <w:rFonts w:hint="eastAsia" w:ascii="宋体" w:hAnsi="宋体" w:eastAsia="宋体" w:cs="宋体"/>
          <w:bCs/>
          <w:sz w:val="24"/>
          <w:szCs w:val="24"/>
          <w:highlight w:val="none"/>
        </w:rPr>
        <w:t xml:space="preserve">运输工作中发生的任何交通事故及涉及人员伤亡、财物损坏等安全</w:t>
      </w:r>
      <w:r>
        <w:rPr>
          <w:rFonts w:hint="eastAsia" w:ascii="宋体" w:hAnsi="宋体" w:eastAsia="宋体" w:cs="宋体"/>
          <w:sz w:val="24"/>
          <w:szCs w:val="24"/>
          <w:highlight w:val="none"/>
        </w:rPr>
        <w:t xml:space="preserve">事故，均由</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单位负责。</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）分拣场所符合相关文件规定的防尘污染等环保要求。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2、安全措施及责任：</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单位自行承担项目服务期间的人员、设备等一切安全责任。在现场工作时，</w:t>
      </w:r>
      <w:r>
        <w:rPr>
          <w:rFonts w:hint="eastAsia" w:ascii="Times New Roman" w:hAnsi="宋体" w:eastAsia="宋体" w:cs="宋体"/>
          <w:sz w:val="24"/>
          <w:szCs w:val="24"/>
          <w:highlight w:val="none"/>
          <w:lang w:eastAsia="zh-CN"/>
        </w:rPr>
        <w:t xml:space="preserve">中标</w:t>
      </w:r>
      <w:r>
        <w:rPr>
          <w:rFonts w:hint="eastAsia" w:ascii="宋体" w:hAnsi="宋体" w:eastAsia="宋体" w:cs="宋体"/>
          <w:sz w:val="24"/>
          <w:szCs w:val="24"/>
          <w:highlight w:val="none"/>
        </w:rPr>
        <w:t xml:space="preserve">单位应遵守政府有关安全法律法规，并对其人员的安全负责，在作业现场，</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单位应采取必要的安全措施，并应保障甲方免于承担由此导致的一切诉讼、争执、索赔、罚款，任何事故和责任均由</w:t>
      </w:r>
      <w:r>
        <w:rPr>
          <w:rFonts w:hint="eastAsia" w:ascii="Times New Roman" w:hAnsi="宋体" w:eastAsia="宋体" w:cs="宋体"/>
          <w:sz w:val="24"/>
          <w:szCs w:val="24"/>
          <w:highlight w:val="none"/>
          <w:lang w:eastAsia="zh-CN"/>
        </w:rPr>
        <w:t xml:space="preserve">中标</w:t>
      </w:r>
      <w:r>
        <w:rPr>
          <w:rFonts w:hint="eastAsia" w:ascii="宋体" w:hAnsi="宋体" w:eastAsia="宋体" w:cs="宋体"/>
          <w:sz w:val="24"/>
          <w:szCs w:val="24"/>
          <w:highlight w:val="none"/>
        </w:rPr>
        <w:t xml:space="preserve">单位承担。</w:t>
      </w:r>
      <w:r/>
    </w:p>
    <w:p>
      <w:pPr>
        <w:keepLines w:val="0"/>
        <w:keepNext w:val="0"/>
        <w:pageBreakBefore w:val="0"/>
        <w:spacing w:line="360" w:lineRule="auto"/>
        <w:widowControl/>
        <w:rPr>
          <w:rFonts w:ascii="宋体" w:hAnsi="宋体" w:eastAsia="宋体" w:cs="宋体"/>
          <w:b/>
          <w:sz w:val="24"/>
          <w:szCs w:val="24"/>
          <w:highlight w:val="none"/>
        </w:rPr>
      </w:pPr>
      <w:r>
        <w:rPr>
          <w:rFonts w:ascii="宋体" w:hAnsi="宋体" w:eastAsia="宋体" w:cs="宋体"/>
          <w:b/>
          <w:sz w:val="24"/>
          <w:szCs w:val="24"/>
          <w:highlight w:val="none"/>
        </w:rPr>
        <w:t xml:space="preserve">（四）采购标的的数量、采购项目交付或者实施的时间和地点：</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1、采购标的数量：建筑装修垃圾</w:t>
      </w:r>
      <w:r>
        <w:rPr>
          <w:rFonts w:hint="eastAsia" w:ascii="宋体" w:hAnsi="宋体" w:eastAsia="宋体" w:cs="宋体"/>
          <w:sz w:val="24"/>
          <w:szCs w:val="24"/>
          <w:highlight w:val="none"/>
          <w:lang w:eastAsia="zh-CN"/>
        </w:rPr>
        <w:t xml:space="preserve">约</w:t>
      </w:r>
      <w:r>
        <w:rPr>
          <w:rFonts w:hint="eastAsia" w:ascii="宋体" w:hAnsi="宋体" w:eastAsia="宋体" w:cs="宋体"/>
          <w:sz w:val="24"/>
          <w:szCs w:val="24"/>
          <w:highlight w:val="none"/>
          <w:lang w:val="en-US" w:eastAsia="zh-CN"/>
        </w:rPr>
        <w:t xml:space="preserve">2.5万</w:t>
      </w:r>
      <w:r>
        <w:rPr>
          <w:rFonts w:hint="eastAsia" w:ascii="宋体" w:hAnsi="宋体" w:eastAsia="宋体" w:cs="宋体"/>
          <w:sz w:val="24"/>
          <w:szCs w:val="24"/>
          <w:highlight w:val="none"/>
          <w:lang w:eastAsia="zh-CN"/>
        </w:rPr>
        <w:t xml:space="preserve">吨</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Times New Roman"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采购范围：</w:t>
      </w:r>
      <w:r>
        <w:rPr>
          <w:rFonts w:hint="eastAsia" w:ascii="宋体" w:hAnsi="宋体" w:eastAsia="宋体" w:cs="宋体"/>
          <w:sz w:val="24"/>
          <w:szCs w:val="24"/>
          <w:highlight w:val="none"/>
          <w:lang w:eastAsia="zh-CN"/>
        </w:rPr>
        <w:t xml:space="preserve">2026年再生资源处理外包服务项目）</w:t>
      </w:r>
      <w:r>
        <w:rPr>
          <w:rFonts w:hint="eastAsia" w:ascii="宋体" w:hAnsi="宋体" w:eastAsia="宋体" w:cs="宋体"/>
          <w:sz w:val="24"/>
          <w:szCs w:val="24"/>
          <w:highlight w:val="none"/>
          <w:lang w:val="en-US" w:eastAsia="zh-CN"/>
        </w:rPr>
        <w:t xml:space="preserve">，约2.5万吨建筑装潢垃圾分拣、运输及处理</w:t>
      </w:r>
      <w:r>
        <w:rPr>
          <w:rFonts w:hint="eastAsia" w:ascii="Times New Roman" w:hAnsi="宋体" w:eastAsia="宋体" w:cs="宋体"/>
          <w:sz w:val="24"/>
          <w:szCs w:val="24"/>
          <w:highlight w:val="none"/>
          <w:lang w:eastAsia="zh-CN"/>
        </w:rPr>
        <w:t xml:space="preserve">。</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Times New Roman"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、服务期：</w:t>
      </w:r>
      <w:r>
        <w:rPr>
          <w:rFonts w:hint="eastAsia" w:ascii="Times New Roman" w:hAnsi="宋体" w:eastAsia="宋体" w:cs="宋体"/>
          <w:sz w:val="24"/>
          <w:szCs w:val="24"/>
          <w:highlight w:val="none"/>
          <w:lang w:val="en-US" w:eastAsia="zh-CN"/>
        </w:rPr>
        <w:t xml:space="preserve">365</w:t>
      </w:r>
      <w:r>
        <w:rPr>
          <w:rFonts w:hint="eastAsia" w:ascii="宋体" w:hAnsi="宋体" w:eastAsia="宋体" w:cs="宋体"/>
          <w:sz w:val="24"/>
          <w:szCs w:val="24"/>
          <w:highlight w:val="none"/>
        </w:rPr>
        <w:t xml:space="preserve">天（</w:t>
      </w:r>
      <w:r>
        <w:rPr>
          <w:rFonts w:hint="eastAsia" w:ascii="Times New Roman" w:hAnsi="宋体" w:eastAsia="宋体" w:cs="宋体"/>
          <w:sz w:val="24"/>
          <w:szCs w:val="24"/>
          <w:highlight w:val="none"/>
          <w:lang w:val="en-US" w:eastAsia="zh-CN"/>
        </w:rPr>
        <w:t xml:space="preserve">以合同签订时间为准</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Times New Roman"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、项目地点：无锡市鸿山街道</w:t>
      </w:r>
      <w:r>
        <w:rPr>
          <w:rFonts w:hint="eastAsia" w:ascii="Times New Roman" w:hAnsi="宋体" w:eastAsia="宋体" w:cs="宋体"/>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Times New Roman"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、服务标准：符合现行环保要求及采购人要求</w:t>
      </w:r>
      <w:r>
        <w:rPr>
          <w:rFonts w:hint="eastAsia" w:ascii="Times New Roman" w:hAnsi="宋体" w:eastAsia="宋体" w:cs="宋体"/>
          <w:sz w:val="24"/>
          <w:szCs w:val="24"/>
          <w:highlight w:val="none"/>
          <w:lang w:eastAsia="zh-CN"/>
        </w:rPr>
        <w:t xml:space="preserve">。</w:t>
      </w:r>
      <w:r/>
    </w:p>
    <w:p>
      <w:pPr>
        <w:keepLines w:val="0"/>
        <w:keepNext w:val="0"/>
        <w:pageBreakBefore w:val="0"/>
        <w:spacing w:line="360" w:lineRule="auto"/>
        <w:widowControl/>
        <w:rPr>
          <w:rFonts w:ascii="宋体" w:hAnsi="宋体" w:eastAsia="宋体" w:cs="宋体"/>
          <w:b/>
          <w:sz w:val="24"/>
          <w:szCs w:val="24"/>
          <w:highlight w:val="none"/>
        </w:rPr>
      </w:pPr>
      <w:r>
        <w:rPr>
          <w:rFonts w:ascii="宋体" w:hAnsi="宋体" w:eastAsia="宋体" w:cs="宋体"/>
          <w:b/>
          <w:sz w:val="24"/>
          <w:szCs w:val="24"/>
          <w:highlight w:val="none"/>
        </w:rPr>
        <w:t xml:space="preserve">（五）采购标的需满足的服务标准、期限、效率等要求：</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1、服务要求：</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清理运输处置：</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单位负责每日将建筑装修垃圾清运至分拣场所（分拣场所：就近原则设置且建筑面积不低于1.5万平方米，由</w:t>
      </w:r>
      <w:r>
        <w:rPr>
          <w:rFonts w:hint="eastAsia" w:ascii="宋体" w:hAnsi="宋体" w:cs="宋体"/>
          <w:bCs/>
          <w:sz w:val="24"/>
          <w:szCs w:val="24"/>
          <w:highlight w:val="none"/>
          <w:lang w:val="en-US" w:eastAsia="zh-CN"/>
        </w:rPr>
        <w:t xml:space="preserve">中标单位</w:t>
      </w:r>
      <w:r>
        <w:rPr>
          <w:rFonts w:hint="eastAsia" w:ascii="宋体" w:hAnsi="宋体" w:eastAsia="宋体" w:cs="宋体"/>
          <w:bCs/>
          <w:sz w:val="24"/>
          <w:szCs w:val="24"/>
          <w:highlight w:val="none"/>
        </w:rPr>
        <w:t xml:space="preserve">自行提供并承担全部场地相关费用,在本合同履行前需正式投入使用）经分拣后的垃圾（可利用及非可利用的）再运输至合法建筑装修垃圾消纳场，如遇设备检修或其他客观原因，导致建筑装修垃圾消纳场无法接纳的，由</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单位自行寻找其他途径进行合法合规处理。建筑装修垃圾消纳场所应具备良好的道路环境，适合重型车辆的进出；设置清洗台及相应的污水处理及排放设施，进出口通道硬化及防尘污染处理，严禁运输车辆带泥上路；配备大型挖掘机、推土机等机械设备；</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2、人员要求：</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作业人员统一着装、佩证上岗。禁止使用超龄人员（男年满60岁、女年满50岁人员）。</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作业人员无拾荒行为，无聚堆闲聊、瞌睡或做与工作无关之事。</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作业机器设备保持干净整洁，状况良好，机器设备上无乱挂放，工具摆放整齐。</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作业文明，采取有效措施减少扬尘、噪音等作业扰民问题。</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单位承担所有人员的安全责任及费用。</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eastAsia="zh-CN"/>
        </w:rPr>
        <w:t xml:space="preserve">）</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单位应为作业人员提供工作服及必要的劳动防护用品。</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作业服务期内，采购人根据工作需要召开会议，</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单位负责人必须准时参加。</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机器设备采用符合采购人要求的专用设备，所有机器设备外观整洁，状况良好。</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专用机器设备必须符合法律法规要求，具备购买或租赁手续，所产生费用及事故责任均由</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单位承担。</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安全责任：</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单位负责在服务中一切安全工作，如发生人员伤亡等意外事故，一切后果全部由</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bCs/>
          <w:sz w:val="24"/>
          <w:szCs w:val="24"/>
          <w:highlight w:val="none"/>
        </w:rPr>
        <w:t xml:space="preserve">单位负责，采购方不承担任何安全及事故责任。</w:t>
      </w:r>
      <w:r/>
    </w:p>
    <w:p>
      <w:pPr>
        <w:ind w:firstLine="480"/>
        <w:keepLines w:val="0"/>
        <w:keepNext w:val="0"/>
        <w:pageBreakBefore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3、设备要求：</w:t>
      </w:r>
      <w:r/>
    </w:p>
    <w:p>
      <w:pPr>
        <w:ind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针对本项目所配备的机械设备</w:t>
      </w:r>
      <w:r>
        <w:rPr>
          <w:rFonts w:hint="eastAsia" w:ascii="宋体" w:hAnsi="宋体" w:cs="宋体"/>
          <w:sz w:val="24"/>
          <w:szCs w:val="24"/>
          <w:highlight w:val="none"/>
          <w:lang w:val="en-US" w:eastAsia="zh-CN"/>
        </w:rPr>
        <w:t xml:space="preserve">及车辆</w:t>
      </w:r>
      <w:r>
        <w:rPr>
          <w:rFonts w:hint="eastAsia" w:ascii="宋体" w:hAnsi="宋体" w:eastAsia="宋体" w:cs="宋体"/>
          <w:sz w:val="24"/>
          <w:szCs w:val="24"/>
          <w:highlight w:val="none"/>
        </w:rPr>
        <w:t xml:space="preserve">配置要求：</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单位需及时配备垃圾分拣</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清洗所需的</w:t>
      </w:r>
      <w:r>
        <w:rPr>
          <w:rFonts w:hint="eastAsia" w:ascii="宋体" w:hAnsi="宋体" w:eastAsia="宋体" w:cs="宋体"/>
          <w:sz w:val="24"/>
          <w:szCs w:val="24"/>
          <w:highlight w:val="none"/>
        </w:rPr>
        <w:t xml:space="preserve">机械设备</w:t>
      </w:r>
      <w:r>
        <w:rPr>
          <w:rFonts w:hint="eastAsia" w:ascii="宋体" w:hAnsi="宋体" w:cs="宋体"/>
          <w:sz w:val="24"/>
          <w:szCs w:val="24"/>
          <w:highlight w:val="none"/>
          <w:lang w:val="en-US" w:eastAsia="zh-CN"/>
        </w:rPr>
        <w:t xml:space="preserve">及车辆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清运车辆</w:t>
      </w:r>
      <w:r>
        <w:rPr>
          <w:rFonts w:hint="eastAsia" w:ascii="宋体" w:hAnsi="宋体" w:eastAsia="宋体" w:cs="宋体"/>
          <w:sz w:val="24"/>
          <w:szCs w:val="24"/>
          <w:highlight w:val="none"/>
        </w:rPr>
        <w:t xml:space="preserve">等</w:t>
      </w:r>
      <w:r>
        <w:rPr>
          <w:rFonts w:hint="eastAsia" w:ascii="宋体" w:hAnsi="宋体" w:cs="宋体"/>
          <w:sz w:val="24"/>
          <w:szCs w:val="24"/>
          <w:highlight w:val="none"/>
          <w:lang w:val="en-US" w:eastAsia="zh-CN"/>
        </w:rPr>
        <w:t xml:space="preserve">完成本项目所需的</w:t>
      </w:r>
      <w:r>
        <w:rPr>
          <w:rFonts w:hint="eastAsia" w:ascii="宋体" w:hAnsi="宋体" w:eastAsia="宋体" w:cs="宋体"/>
          <w:sz w:val="24"/>
          <w:szCs w:val="24"/>
          <w:highlight w:val="none"/>
        </w:rPr>
        <w:t xml:space="preserve">机械设备及车辆</w:t>
      </w:r>
      <w:r>
        <w:rPr>
          <w:rFonts w:hint="eastAsia" w:ascii="Times New Roman" w:hAnsi="宋体" w:eastAsia="宋体" w:cs="宋体"/>
          <w:sz w:val="24"/>
          <w:szCs w:val="24"/>
          <w:highlight w:val="none"/>
          <w:lang w:eastAsia="zh-CN"/>
        </w:rPr>
        <w:t xml:space="preserve">。</w:t>
      </w:r>
      <w:r/>
    </w:p>
    <w:p>
      <w:pPr>
        <w:keepLines w:val="0"/>
        <w:keepNext w:val="0"/>
        <w:pageBreakBefore w:val="0"/>
        <w:spacing w:line="360" w:lineRule="auto"/>
        <w:widowControl/>
        <w:rPr>
          <w:rFonts w:ascii="宋体" w:hAnsi="宋体" w:eastAsia="宋体" w:cs="宋体"/>
          <w:b/>
          <w:sz w:val="24"/>
          <w:szCs w:val="24"/>
          <w:highlight w:val="none"/>
        </w:rPr>
      </w:pPr>
      <w:r>
        <w:rPr>
          <w:rFonts w:ascii="宋体" w:hAnsi="宋体" w:eastAsia="宋体" w:cs="宋体"/>
          <w:b/>
          <w:sz w:val="24"/>
          <w:szCs w:val="24"/>
          <w:highlight w:val="none"/>
        </w:rPr>
        <w:t xml:space="preserve">（六）采购标的的验收标准：</w:t>
      </w:r>
      <w:r/>
    </w:p>
    <w:p>
      <w:pPr>
        <w:ind w:firstLine="480"/>
        <w:keepLines w:val="0"/>
        <w:keepNext w:val="0"/>
        <w:pageBreakBefore w:val="0"/>
        <w:spacing w:line="360" w:lineRule="auto"/>
        <w:rPr>
          <w:rFonts w:ascii="宋体" w:hAnsi="宋体" w:eastAsia="宋体" w:cs="宋体"/>
          <w:b/>
          <w:sz w:val="24"/>
          <w:szCs w:val="24"/>
          <w:highlight w:val="none"/>
        </w:rPr>
      </w:pPr>
      <w:r/>
      <w:bookmarkStart w:id="1" w:name="_Hlk529105694"/>
      <w:r>
        <w:rPr>
          <w:rFonts w:hint="eastAsia" w:ascii="宋体" w:hAnsi="宋体" w:eastAsia="宋体" w:cs="宋体"/>
          <w:b/>
          <w:sz w:val="24"/>
          <w:szCs w:val="24"/>
          <w:highlight w:val="none"/>
        </w:rPr>
        <w:t xml:space="preserve">采购人按服务作业质量考核办法进行验收，考核办法具体内容</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具体以街道实际实施为准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1、规定时间内的建筑装修垃圾必须限时处理干净，如果没有及时处理且达到采购方要求的，每拖延一天，扣款500元。</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2、日常考核检查中发现存在严重问题</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单位却不及时整改的，发现一次扣款500元，第二次扣款1000元，以此类推，扣完为止。</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3、如接到12345便民热线等群众投诉反映清理过程不到位，有抛洒滴漏、超速违规、就地焚烧垃圾等现象，发现一次扣款500元，第二次扣款1000元，以此类推，扣完为止。</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单位管理人员必须做好垃圾进出场记录。若未能及时做好记录，扣除考核款200元/次。</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5、如遇突发事件</w:t>
      </w:r>
      <w:r>
        <w:rPr>
          <w:rFonts w:hint="eastAsia" w:ascii="Times New Roman" w:hAnsi="宋体" w:eastAsia="宋体" w:cs="宋体"/>
          <w:sz w:val="24"/>
          <w:szCs w:val="24"/>
          <w:highlight w:val="none"/>
          <w:lang w:eastAsia="zh-CN"/>
        </w:rPr>
        <w:t xml:space="preserve">中标</w:t>
      </w:r>
      <w:r>
        <w:rPr>
          <w:rFonts w:hint="eastAsia" w:ascii="宋体" w:hAnsi="宋体" w:eastAsia="宋体" w:cs="宋体"/>
          <w:sz w:val="24"/>
          <w:szCs w:val="24"/>
          <w:highlight w:val="none"/>
        </w:rPr>
        <w:t xml:space="preserve">单位必须承诺接到通知后2小时内到达现场，在规定时间内清理完成。若不能完成，采购人立即安排其他单位清理，清理费用双倍在应付服务款中扣除。并扣除考核款3000元/次。</w:t>
      </w:r>
      <w:bookmarkEnd w:id="1"/>
      <w:r/>
      <w:r/>
    </w:p>
    <w:p>
      <w:pPr>
        <w:keepLines w:val="0"/>
        <w:keepNext w:val="0"/>
        <w:pageBreakBefore w:val="0"/>
        <w:spacing w:line="360" w:lineRule="auto"/>
        <w:widowControl/>
        <w:rPr>
          <w:rFonts w:ascii="宋体" w:hAnsi="宋体" w:eastAsia="宋体" w:cs="宋体"/>
          <w:b/>
          <w:sz w:val="24"/>
          <w:szCs w:val="24"/>
          <w:highlight w:val="none"/>
        </w:rPr>
      </w:pPr>
      <w:r>
        <w:rPr>
          <w:rFonts w:ascii="宋体" w:hAnsi="宋体" w:eastAsia="宋体" w:cs="宋体"/>
          <w:b/>
          <w:sz w:val="24"/>
          <w:szCs w:val="24"/>
          <w:highlight w:val="none"/>
        </w:rPr>
        <w:t xml:space="preserve">（七）采购标的的其他技术、服务等要求：</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1、合同履行期间将按照相关规定对该招标项目进行检查考核和验收。履约保证金在服务期满且服务缺陷更正</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个月内，并办理移交手续后支付。如</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单位对管理服务缺陷不予更正，采购人有权另请其他单位更正，所发生的费用在履约保证金中扣除。</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单位须按照本招标文件的要求对该招标项目进行建筑装修垃圾清理。</w:t>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单位的用工必须符合国家用工的相关规定。</w:t>
      </w:r>
      <w:r/>
    </w:p>
    <w:p>
      <w:pPr>
        <w:ind w:firstLine="480"/>
        <w:keepLines w:val="0"/>
        <w:keepNext w:val="0"/>
        <w:pageBreakBefore w:val="0"/>
        <w:spacing w:line="360" w:lineRule="auto"/>
        <w:tabs>
          <w:tab w:val="left" w:pos="0" w:leader="none"/>
        </w:tabs>
        <w:rPr>
          <w:rFonts w:ascii="宋体" w:hAnsi="宋体" w:eastAsia="宋体" w:cs="Times New Roman"/>
          <w:sz w:val="24"/>
          <w:szCs w:val="24"/>
          <w:highlight w:val="none"/>
        </w:rPr>
      </w:pPr>
      <w:r>
        <w:rPr>
          <w:rFonts w:hint="eastAsia" w:ascii="宋体" w:hAnsi="宋体" w:eastAsia="宋体" w:cs="宋体"/>
          <w:sz w:val="24"/>
          <w:szCs w:val="24"/>
          <w:highlight w:val="none"/>
        </w:rPr>
        <w:t xml:space="preserve">4、</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w:t>
      </w:r>
      <w:r>
        <w:rPr>
          <w:rFonts w:hint="eastAsia" w:ascii="宋体" w:hAnsi="宋体" w:eastAsia="宋体" w:cs="Times New Roman"/>
          <w:sz w:val="24"/>
          <w:szCs w:val="24"/>
          <w:highlight w:val="none"/>
        </w:rPr>
        <w:t xml:space="preserve">必须说明其是否响应采购文件中提出的全部服务内容与要求，</w:t>
      </w:r>
      <w:r>
        <w:rPr>
          <w:rFonts w:hint="eastAsia" w:ascii="宋体" w:hAnsi="宋体" w:eastAsia="宋体" w:cs="Times New Roman"/>
          <w:sz w:val="24"/>
          <w:szCs w:val="24"/>
          <w:highlight w:val="none"/>
          <w:lang w:eastAsia="zh-CN"/>
        </w:rPr>
        <w:t xml:space="preserve">如果</w:t>
      </w:r>
      <w:r>
        <w:rPr>
          <w:rFonts w:hint="eastAsia" w:ascii="宋体" w:hAnsi="宋体" w:eastAsia="宋体" w:cs="Times New Roman"/>
          <w:sz w:val="24"/>
          <w:szCs w:val="24"/>
          <w:highlight w:val="none"/>
        </w:rPr>
        <w:t xml:space="preserve">其中某些条款不响应时，应在文件中逐条列出，未列出的视同响应。</w:t>
      </w:r>
      <w:r/>
    </w:p>
    <w:p>
      <w:pPr>
        <w:ind w:firstLine="480"/>
        <w:keepLines w:val="0"/>
        <w:keepNext w:val="0"/>
        <w:pageBreakBefore w:val="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、现场踏勘</w:t>
      </w:r>
      <w:r/>
    </w:p>
    <w:p>
      <w:pPr>
        <w:ind w:firstLine="480"/>
        <w:keepLines w:val="0"/>
        <w:keepNext w:val="0"/>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为更好地了解现场情况</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各</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Times New Roman"/>
          <w:sz w:val="24"/>
          <w:szCs w:val="24"/>
          <w:highlight w:val="none"/>
        </w:rPr>
        <w:t xml:space="preserve">单位需自行至现场进行踏勘</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熟悉现场及周围道路等情况</w:t>
      </w:r>
      <w:r>
        <w:rPr>
          <w:rFonts w:hint="eastAsia" w:ascii="宋体" w:hAnsi="宋体" w:eastAsia="宋体" w:cs="宋体"/>
          <w:sz w:val="24"/>
          <w:szCs w:val="24"/>
          <w:highlight w:val="none"/>
        </w:rPr>
        <w:t xml:space="preserve">，以获得一切可能影响其投标的直接资料。</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单位中标后，不得以不完全了解现场情况为理由而向招标采购单位提出任何索赔或加价的要求，对此招</w:t>
      </w:r>
      <w:r>
        <w:rPr>
          <w:rFonts w:hint="eastAsia" w:ascii="宋体" w:hAnsi="宋体" w:eastAsia="宋体" w:cs="Times New Roman"/>
          <w:sz w:val="24"/>
          <w:szCs w:val="24"/>
          <w:highlight w:val="none"/>
        </w:rPr>
        <w:t xml:space="preserve">标采购单位不承担任何责任并将不</w:t>
      </w:r>
      <w:r>
        <w:rPr>
          <w:rFonts w:hint="eastAsia" w:ascii="宋体" w:hAnsi="宋体" w:eastAsia="宋体" w:cs="Times New Roman"/>
          <w:sz w:val="24"/>
          <w:szCs w:val="24"/>
          <w:highlight w:val="none"/>
          <w:lang w:eastAsia="zh-CN"/>
        </w:rPr>
        <w:t xml:space="preserve">做</w:t>
      </w:r>
      <w:r>
        <w:rPr>
          <w:rFonts w:hint="eastAsia" w:ascii="宋体" w:hAnsi="宋体" w:eastAsia="宋体" w:cs="Times New Roman"/>
          <w:sz w:val="24"/>
          <w:szCs w:val="24"/>
          <w:highlight w:val="none"/>
        </w:rPr>
        <w:t xml:space="preserve">任何答复与考虑。</w:t>
      </w:r>
      <w:r/>
    </w:p>
    <w:p>
      <w:pPr>
        <w:ind w:firstLine="480"/>
        <w:keepLines w:val="0"/>
        <w:keepNext w:val="0"/>
        <w:pageBreakBefore w:val="0"/>
        <w:spacing w:line="360" w:lineRule="auto"/>
        <w:rPr>
          <w:rFonts w:hint="eastAsia" w:ascii="Times New Roman"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6、本项目实行</w:t>
      </w:r>
      <w:r>
        <w:rPr>
          <w:rFonts w:hint="eastAsia" w:ascii="Times New Roman" w:hAnsi="宋体" w:eastAsia="宋体" w:cs="Times New Roman"/>
          <w:sz w:val="24"/>
          <w:szCs w:val="24"/>
          <w:highlight w:val="none"/>
          <w:lang w:val="en-US" w:eastAsia="zh-CN"/>
        </w:rPr>
        <w:t xml:space="preserve">固定单价</w:t>
      </w:r>
      <w:r>
        <w:rPr>
          <w:rFonts w:hint="eastAsia" w:ascii="宋体" w:hAnsi="宋体" w:eastAsia="宋体" w:cs="Times New Roman"/>
          <w:sz w:val="24"/>
          <w:szCs w:val="24"/>
          <w:highlight w:val="none"/>
        </w:rPr>
        <w:t xml:space="preserve">按实计量，</w:t>
      </w:r>
      <w:r>
        <w:rPr>
          <w:rFonts w:hint="eastAsia" w:ascii="宋体" w:hAnsi="宋体" w:eastAsia="宋体" w:cs="宋体"/>
          <w:bCs/>
          <w:sz w:val="24"/>
          <w:szCs w:val="24"/>
          <w:highlight w:val="none"/>
        </w:rPr>
        <w:t xml:space="preserve">结算处置数量以处置点过磅的量为准</w:t>
      </w:r>
      <w:r>
        <w:rPr>
          <w:rFonts w:hint="eastAsia" w:ascii="宋体" w:hAnsi="宋体" w:eastAsia="宋体" w:cs="宋体"/>
          <w:bCs/>
          <w:sz w:val="24"/>
          <w:szCs w:val="24"/>
          <w:highlight w:val="none"/>
          <w:lang w:eastAsia="zh-CN"/>
        </w:rPr>
        <w:t xml:space="preserve">，</w:t>
      </w:r>
      <w:r>
        <w:rPr>
          <w:rFonts w:hint="eastAsia" w:ascii="宋体" w:hAnsi="宋体" w:eastAsia="宋体" w:cs="Times New Roman"/>
          <w:sz w:val="24"/>
          <w:szCs w:val="24"/>
          <w:highlight w:val="none"/>
        </w:rPr>
        <w:t xml:space="preserve">超出预算部分不再结算</w:t>
      </w:r>
      <w:r>
        <w:rPr>
          <w:rFonts w:hint="eastAsia" w:ascii="Times New Roman" w:hAnsi="宋体" w:eastAsia="宋体" w:cs="Times New Roman"/>
          <w:sz w:val="24"/>
          <w:szCs w:val="24"/>
          <w:highlight w:val="none"/>
          <w:lang w:eastAsia="zh-CN"/>
        </w:rPr>
        <w:t xml:space="preserve">。此费用包含但不仅限于分类、打包、税收、消纳处置的人工、材料、机械、管理、维护、保险、利润、税金、政策性文件规定、</w:t>
      </w:r>
      <w:r>
        <w:rPr>
          <w:rFonts w:hint="eastAsia" w:ascii="Times New Roman" w:hAnsi="宋体" w:eastAsia="宋体" w:cs="Times New Roman"/>
          <w:sz w:val="24"/>
          <w:szCs w:val="24"/>
          <w:highlight w:val="none"/>
          <w:lang w:val="en-US" w:eastAsia="zh-CN"/>
        </w:rPr>
        <w:t xml:space="preserve">招标代理服务费</w:t>
      </w:r>
      <w:r>
        <w:rPr>
          <w:rFonts w:hint="eastAsia" w:ascii="Times New Roman" w:hAnsi="宋体" w:eastAsia="宋体" w:cs="Times New Roman"/>
          <w:sz w:val="24"/>
          <w:szCs w:val="24"/>
          <w:highlight w:val="none"/>
          <w:lang w:eastAsia="zh-CN"/>
        </w:rPr>
        <w:t xml:space="preserve">及合同包含的所有风险、责任等全部费用，甲方无需另行支付其他任何费用。</w:t>
      </w:r>
      <w:r/>
    </w:p>
    <w:p>
      <w:pPr>
        <w:numPr>
          <w:ilvl w:val="0"/>
          <w:numId w:val="0"/>
        </w:numPr>
        <w:ind w:firstLine="480"/>
        <w:spacing w:line="360" w:lineRule="auto"/>
        <w:tabs>
          <w:tab w:val="left" w:pos="840" w:leader="none"/>
          <w:tab w:val="left" w:pos="1260" w:leader="none"/>
        </w:tabs>
        <w:rPr>
          <w:rFonts w:hint="default" w:ascii="宋体" w:hAnsi="宋体" w:eastAsia="宋体" w:cs="宋体"/>
          <w:color w:val="auto"/>
          <w:sz w:val="24"/>
          <w:szCs w:val="24"/>
          <w:highlight w:val="none"/>
          <w:lang w:val="en-US"/>
        </w:rPr>
      </w:pPr>
      <w:r>
        <w:rPr>
          <w:rFonts w:hint="eastAsia" w:ascii="宋体" w:hAnsi="宋体" w:eastAsia="宋体" w:cs="Times New Roman"/>
          <w:sz w:val="24"/>
          <w:szCs w:val="24"/>
          <w:highlight w:val="none"/>
          <w:lang w:val="en-US" w:eastAsia="zh-CN"/>
        </w:rPr>
        <w:t xml:space="preserve">7、付款方式：合同签订后，支付合同金额的10%为预付款，完成采购范围内的所有内容，并经甲方现场验收合格后支付至合同价的30%，经第三方审计后付清尾款。由乙方开具正式税务发票。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560"/>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ind w:firstLine="560"/>
        <w:jc w:val="center"/>
        <w:keepLines w:val="0"/>
        <w:keepNext w:val="0"/>
        <w:pageBreakBefore w:val="0"/>
        <w:spacing w:line="360" w:lineRule="auto"/>
        <w:rPr>
          <w:rFonts w:hint="eastAsia" w:ascii="黑体" w:hAnsi="宋体" w:eastAsia="黑体"/>
          <w:b/>
          <w:color w:val="auto"/>
          <w:sz w:val="28"/>
          <w:szCs w:val="28"/>
          <w:highlight w:val="none"/>
        </w:rPr>
      </w:pPr>
      <w:r>
        <w:rPr>
          <w:rFonts w:hint="eastAsia" w:ascii="黑体" w:eastAsia="黑体"/>
          <w:bCs/>
          <w:color w:val="auto"/>
          <w:sz w:val="28"/>
          <w:szCs w:val="28"/>
          <w:highlight w:val="none"/>
          <w:lang w:eastAsia="zh-CN"/>
        </w:rPr>
        <w:t xml:space="preserve">四、</w:t>
      </w:r>
      <w:r>
        <w:rPr>
          <w:rFonts w:hint="eastAsia" w:ascii="黑体" w:eastAsia="黑体"/>
          <w:bCs/>
          <w:color w:val="auto"/>
          <w:sz w:val="28"/>
          <w:szCs w:val="28"/>
          <w:highlight w:val="none"/>
        </w:rPr>
        <w:t xml:space="preserve"> 合同书（格式文本）</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2"/>
          <w:highlight w:val="none"/>
          <w:u w:val="single"/>
          <w:lang w:val="en-US"/>
        </w:rPr>
        <w:suppressLineNumbers w:val="0"/>
      </w:pPr>
      <w:r>
        <w:rPr>
          <w:rFonts w:hint="eastAsia" w:ascii="Times New Roman" w:hAnsi="宋体" w:eastAsia="宋体" w:cs="宋体"/>
          <w:bCs/>
          <w:color w:val="auto"/>
          <w:sz w:val="24"/>
          <w:szCs w:val="22"/>
          <w:highlight w:val="none"/>
          <w:lang w:val="en-US" w:eastAsia="zh-CN" w:bidi="ar"/>
        </w:rPr>
        <w:t xml:space="preserve">甲</w:t>
      </w:r>
      <w:r>
        <w:rPr>
          <w:rFonts w:hint="eastAsia" w:ascii="宋体" w:hAnsi="宋体" w:eastAsia="宋体" w:cs="宋体"/>
          <w:bCs/>
          <w:color w:val="auto"/>
          <w:sz w:val="24"/>
          <w:szCs w:val="22"/>
          <w:highlight w:val="none"/>
          <w:lang w:val="en-US" w:eastAsia="zh-CN" w:bidi="ar"/>
        </w:rPr>
        <w:t xml:space="preserve">方（采购人）：</w:t>
      </w:r>
      <w:r>
        <w:rPr>
          <w:rFonts w:hint="eastAsia" w:ascii="宋体" w:hAnsi="宋体" w:eastAsia="宋体" w:cs="宋体"/>
          <w:bCs/>
          <w:color w:val="auto"/>
          <w:sz w:val="24"/>
          <w:szCs w:val="22"/>
          <w:highlight w:val="none"/>
          <w:u w:val="single"/>
          <w:lang w:val="en-US" w:eastAsia="zh-CN" w:bidi="ar"/>
        </w:rPr>
        <w:t xml:space="preserve">                             </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2"/>
          <w:highlight w:val="none"/>
          <w:u w:val="single"/>
          <w:lang w:val="en-US"/>
        </w:rPr>
        <w:suppressLineNumbers w:val="0"/>
      </w:pPr>
      <w:r>
        <w:rPr>
          <w:rFonts w:hint="eastAsia" w:ascii="Times New Roman" w:hAnsi="宋体" w:eastAsia="宋体" w:cs="宋体"/>
          <w:bCs/>
          <w:color w:val="auto"/>
          <w:sz w:val="24"/>
          <w:szCs w:val="22"/>
          <w:highlight w:val="none"/>
          <w:lang w:val="en-US" w:eastAsia="zh-CN" w:bidi="ar"/>
        </w:rPr>
        <w:t xml:space="preserve">乙</w:t>
      </w:r>
      <w:r>
        <w:rPr>
          <w:rFonts w:hint="eastAsia" w:ascii="宋体" w:hAnsi="宋体" w:eastAsia="宋体" w:cs="宋体"/>
          <w:bCs/>
          <w:color w:val="auto"/>
          <w:sz w:val="24"/>
          <w:szCs w:val="22"/>
          <w:highlight w:val="none"/>
          <w:lang w:val="en-US" w:eastAsia="zh-CN" w:bidi="ar"/>
        </w:rPr>
        <w:t xml:space="preserve">方（</w:t>
      </w:r>
      <w:r>
        <w:rPr>
          <w:rFonts w:hint="eastAsia" w:ascii="Times New Roman" w:hAnsi="宋体" w:eastAsia="宋体" w:cs="宋体"/>
          <w:color w:val="auto"/>
          <w:sz w:val="24"/>
          <w:szCs w:val="24"/>
          <w:highlight w:val="none"/>
          <w:lang w:val="en-US" w:eastAsia="zh-CN"/>
        </w:rPr>
        <w:t xml:space="preserve">中标</w:t>
      </w:r>
      <w:r>
        <w:rPr>
          <w:rFonts w:hint="eastAsia" w:ascii="宋体" w:hAnsi="宋体" w:eastAsia="宋体" w:cs="宋体"/>
          <w:bCs/>
          <w:color w:val="auto"/>
          <w:sz w:val="24"/>
          <w:szCs w:val="22"/>
          <w:highlight w:val="none"/>
          <w:lang w:val="en-US" w:eastAsia="zh-CN" w:bidi="ar"/>
        </w:rPr>
        <w:t xml:space="preserve">方）：</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u w:val="single"/>
          <w:lang w:val="en-US"/>
        </w:rPr>
        <w:suppressLineNumbers w:val="0"/>
      </w:pPr>
      <w:r>
        <w:rPr>
          <w:rFonts w:hint="eastAsia" w:ascii="宋体" w:hAnsi="宋体" w:eastAsia="宋体" w:cs="宋体"/>
          <w:bCs/>
          <w:color w:val="auto"/>
          <w:sz w:val="24"/>
          <w:szCs w:val="22"/>
          <w:highlight w:val="none"/>
          <w:lang w:val="en-US" w:eastAsia="zh-CN" w:bidi="ar"/>
        </w:rPr>
        <w:t xml:space="preserve">政府采购编号：</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u w:val="single"/>
          <w:lang w:val="en-US"/>
        </w:rPr>
        <w:suppressLineNumbers w:val="0"/>
      </w:pPr>
      <w:r>
        <w:rPr>
          <w:rFonts w:hint="eastAsia" w:ascii="宋体" w:hAnsi="宋体" w:eastAsia="宋体" w:cs="宋体"/>
          <w:bCs/>
          <w:color w:val="auto"/>
          <w:sz w:val="24"/>
          <w:szCs w:val="22"/>
          <w:highlight w:val="none"/>
          <w:lang w:val="en-US" w:eastAsia="zh-CN" w:bidi="ar"/>
        </w:rPr>
        <w:t xml:space="preserve">采购内容：</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u w:val="single"/>
          <w:lang w:val="en-US"/>
        </w:rPr>
        <w:suppressLineNumbers w:val="0"/>
      </w:pPr>
      <w:r>
        <w:rPr>
          <w:rFonts w:hint="eastAsia" w:ascii="Times New Roman" w:hAnsi="宋体" w:eastAsia="宋体" w:cs="宋体"/>
          <w:color w:val="auto"/>
          <w:sz w:val="24"/>
          <w:szCs w:val="24"/>
          <w:highlight w:val="none"/>
          <w:lang w:val="en-US" w:eastAsia="zh-CN"/>
        </w:rPr>
        <w:t xml:space="preserve">中标</w:t>
      </w:r>
      <w:r>
        <w:rPr>
          <w:rFonts w:hint="eastAsia" w:ascii="宋体" w:hAnsi="宋体" w:eastAsia="宋体" w:cs="宋体"/>
          <w:bCs/>
          <w:color w:val="auto"/>
          <w:sz w:val="24"/>
          <w:szCs w:val="22"/>
          <w:highlight w:val="none"/>
          <w:lang w:val="en-US" w:eastAsia="zh-CN" w:bidi="ar"/>
        </w:rPr>
        <w:t xml:space="preserve">金额：</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lang w:val="en-US"/>
        </w:rPr>
        <w:suppressLineNumbers w:val="0"/>
      </w:pPr>
      <w:r>
        <w:rPr>
          <w:rFonts w:hint="eastAsia" w:ascii="宋体" w:hAnsi="宋体" w:eastAsia="宋体" w:cs="宋体"/>
          <w:bCs/>
          <w:color w:val="auto"/>
          <w:sz w:val="24"/>
          <w:szCs w:val="22"/>
          <w:highlight w:val="none"/>
          <w:u w:val="none"/>
          <w:lang w:val="en-US" w:eastAsia="zh-CN" w:bidi="ar"/>
        </w:rPr>
        <w:t xml:space="preserve">验收标准：</w:t>
      </w:r>
      <w:r>
        <w:rPr>
          <w:rFonts w:hint="eastAsia" w:ascii="宋体" w:hAnsi="宋体" w:eastAsia="宋体" w:cs="宋体"/>
          <w:bCs/>
          <w:color w:val="auto"/>
          <w:sz w:val="24"/>
          <w:szCs w:val="22"/>
          <w:highlight w:val="none"/>
          <w:u w:val="single"/>
          <w:lang w:val="en-US" w:eastAsia="zh-CN"/>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lang w:val="en-US"/>
        </w:rPr>
        <w:suppressLineNumbers w:val="0"/>
      </w:pPr>
      <w:r>
        <w:rPr>
          <w:rFonts w:hint="eastAsia" w:ascii="宋体" w:hAnsi="宋体" w:eastAsia="宋体" w:cs="宋体"/>
          <w:bCs/>
          <w:color w:val="auto"/>
          <w:sz w:val="24"/>
          <w:szCs w:val="22"/>
          <w:highlight w:val="none"/>
          <w:lang w:val="en-US" w:eastAsia="zh-CN" w:bidi="ar"/>
        </w:rPr>
        <w:t xml:space="preserve">服务期限：</w:t>
      </w:r>
      <w:r>
        <w:rPr>
          <w:rFonts w:hint="eastAsia" w:ascii="宋体" w:hAnsi="宋体" w:eastAsia="宋体" w:cs="宋体"/>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lang w:val="en-US"/>
        </w:rPr>
        <w:suppressLineNumbers w:val="0"/>
      </w:pPr>
      <w:r>
        <w:rPr>
          <w:rFonts w:hint="eastAsia" w:ascii="宋体" w:hAnsi="宋体" w:eastAsia="宋体" w:cs="宋体"/>
          <w:bCs/>
          <w:color w:val="auto"/>
          <w:sz w:val="24"/>
          <w:szCs w:val="22"/>
          <w:highlight w:val="none"/>
          <w:lang w:val="en-US" w:eastAsia="zh-CN" w:bidi="ar"/>
        </w:rPr>
        <w:t xml:space="preserve">服务地点和方式：</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lang w:val="en-US"/>
        </w:rPr>
        <w:suppressLineNumbers w:val="0"/>
      </w:pPr>
      <w:r>
        <w:rPr>
          <w:rFonts w:hint="eastAsia" w:ascii="宋体" w:hAnsi="宋体" w:eastAsia="宋体" w:cs="宋体"/>
          <w:bCs/>
          <w:color w:val="auto"/>
          <w:sz w:val="24"/>
          <w:szCs w:val="22"/>
          <w:highlight w:val="none"/>
          <w:lang w:val="en-US" w:eastAsia="zh-CN" w:bidi="ar"/>
        </w:rPr>
        <w:t xml:space="preserve">货款支付步骤和办法：</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lang w:val="en-US"/>
        </w:rPr>
        <w:suppressLineNumbers w:val="0"/>
      </w:pPr>
      <w:r>
        <w:rPr>
          <w:rFonts w:hint="eastAsia" w:ascii="宋体" w:hAnsi="宋体" w:eastAsia="宋体" w:cs="宋体"/>
          <w:bCs/>
          <w:color w:val="auto"/>
          <w:sz w:val="24"/>
          <w:szCs w:val="22"/>
          <w:highlight w:val="none"/>
          <w:lang w:val="en-US" w:eastAsia="zh-CN" w:bidi="ar"/>
        </w:rPr>
        <w:t xml:space="preserve">违约责任：</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lang w:val="en-US"/>
        </w:rPr>
        <w:suppressLineNumbers w:val="0"/>
      </w:pPr>
      <w:r>
        <w:rPr>
          <w:rFonts w:hint="eastAsia" w:ascii="宋体" w:hAnsi="宋体" w:eastAsia="宋体" w:cs="宋体"/>
          <w:bCs/>
          <w:color w:val="auto"/>
          <w:sz w:val="24"/>
          <w:szCs w:val="22"/>
          <w:highlight w:val="none"/>
          <w:lang w:val="en-US" w:eastAsia="zh-CN" w:bidi="ar"/>
        </w:rPr>
        <w:t xml:space="preserve">解决争议的方式：</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u w:val="single"/>
          <w:lang w:val="en-US"/>
        </w:rPr>
        <w:suppressLineNumbers w:val="0"/>
      </w:pPr>
      <w:r>
        <w:rPr>
          <w:rFonts w:hint="eastAsia" w:ascii="宋体" w:hAnsi="宋体" w:eastAsia="宋体" w:cs="宋体"/>
          <w:bCs/>
          <w:color w:val="auto"/>
          <w:sz w:val="24"/>
          <w:szCs w:val="22"/>
          <w:highlight w:val="none"/>
          <w:lang w:val="en-US" w:eastAsia="zh-CN" w:bidi="ar"/>
        </w:rPr>
        <w:t xml:space="preserve">其他事项：</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合同不可分割部分：</w:t>
      </w:r>
      <w:r/>
    </w:p>
    <w:p>
      <w:pPr>
        <w:ind w:left="0" w:right="0" w:firstLine="480"/>
        <w:jc w:val="both"/>
        <w:keepLines w:val="0"/>
        <w:keepNext w:val="0"/>
        <w:pageBreakBefore w:val="0"/>
        <w:spacing w:before="0" w:beforeAutospacing="0" w:after="0" w:afterAutospacing="0" w:line="400" w:lineRule="exact"/>
        <w:widowControl w:val="off"/>
        <w:tabs>
          <w:tab w:val="left" w:pos="0"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Times New Roman" w:hAnsi="宋体" w:eastAsia="宋体" w:cs="宋体"/>
          <w:bCs/>
          <w:color w:val="auto"/>
          <w:sz w:val="24"/>
          <w:szCs w:val="24"/>
          <w:highlight w:val="none"/>
          <w:lang w:val="en-US" w:eastAsia="zh-CN" w:bidi="ar"/>
        </w:rPr>
        <w:t xml:space="preserve">采购文件</w:t>
      </w:r>
      <w:r>
        <w:rPr>
          <w:rFonts w:hint="eastAsia" w:ascii="宋体" w:hAnsi="宋体" w:eastAsia="宋体" w:cs="宋体"/>
          <w:bCs/>
          <w:color w:val="auto"/>
          <w:sz w:val="24"/>
          <w:szCs w:val="24"/>
          <w:highlight w:val="none"/>
          <w:lang w:val="en-US" w:eastAsia="zh-CN" w:bidi="ar"/>
        </w:rPr>
        <w:t xml:space="preserve">、</w:t>
      </w:r>
      <w:r>
        <w:rPr>
          <w:rFonts w:hint="eastAsia" w:ascii="Times New Roman" w:hAnsi="宋体" w:eastAsia="宋体" w:cs="宋体"/>
          <w:bCs/>
          <w:color w:val="auto"/>
          <w:sz w:val="24"/>
          <w:szCs w:val="24"/>
          <w:highlight w:val="none"/>
          <w:lang w:val="en-US" w:eastAsia="zh-CN" w:bidi="ar"/>
        </w:rPr>
        <w:t xml:space="preserve">投标文件</w:t>
      </w:r>
      <w:r>
        <w:rPr>
          <w:rFonts w:hint="eastAsia" w:ascii="宋体" w:hAnsi="宋体" w:eastAsia="宋体" w:cs="宋体"/>
          <w:bCs/>
          <w:color w:val="auto"/>
          <w:sz w:val="24"/>
          <w:szCs w:val="24"/>
          <w:highlight w:val="none"/>
          <w:lang w:val="en-US" w:eastAsia="zh-CN" w:bidi="ar"/>
        </w:rPr>
        <w:t xml:space="preserve">、合同条款及</w:t>
      </w:r>
      <w:r>
        <w:rPr>
          <w:rFonts w:hint="eastAsia" w:ascii="Times New Roman" w:hAnsi="宋体" w:eastAsia="宋体" w:cs="宋体"/>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bidi="ar"/>
        </w:rPr>
        <w:t xml:space="preserve">通知书，乙方在投标、评标过程中所作其他有关承诺、声明、书面澄清等均为合同不可分割的部分，与主合同具有同等法律效力。</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合同备案：</w:t>
      </w:r>
      <w:r/>
    </w:p>
    <w:p>
      <w:pPr>
        <w:ind w:left="0" w:right="0" w:firstLine="480"/>
        <w:jc w:val="both"/>
        <w:keepLines w:val="0"/>
        <w:keepNext w:val="0"/>
        <w:pageBreakBefore w:val="0"/>
        <w:spacing w:before="0" w:beforeAutospacing="0" w:after="0" w:afterAutospacing="0" w:line="400" w:lineRule="exact"/>
        <w:widowControl w:val="off"/>
        <w:tabs>
          <w:tab w:val="left" w:pos="0"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合同一式伍份，甲乙双方各执贰份，见证方壹份。</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合同生效：</w:t>
      </w:r>
      <w:r/>
    </w:p>
    <w:p>
      <w:pPr>
        <w:ind w:left="0" w:right="0" w:firstLine="480"/>
        <w:jc w:val="both"/>
        <w:keepLines w:val="0"/>
        <w:keepNext w:val="0"/>
        <w:pageBreakBefore w:val="0"/>
        <w:spacing w:before="0" w:beforeAutospacing="0" w:after="0" w:afterAutospacing="0" w:line="400" w:lineRule="exact"/>
        <w:widowControl w:val="off"/>
        <w:tabs>
          <w:tab w:val="left" w:pos="0"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eastAsia="zh-CN" w:bidi="ar"/>
        </w:rPr>
        <w:t xml:space="preserve">本合同由甲乙双方签字、盖章，并经无锡城兴绿碳全过程工程咨询有限公司见证后生效。</w:t>
      </w:r>
      <w:r/>
    </w:p>
    <w:p>
      <w:pPr>
        <w:ind w:left="0" w:right="0" w:firstLine="1152"/>
        <w:jc w:val="both"/>
        <w:keepLines w:val="0"/>
        <w:keepNext w:val="0"/>
        <w:pageBreakBefore w:val="0"/>
        <w:spacing w:before="0" w:beforeAutospacing="0" w:after="0" w:afterAutospacing="0" w:line="400" w:lineRule="exact"/>
        <w:widowControl w:val="off"/>
        <w:tabs>
          <w:tab w:val="left" w:pos="0" w:leader="none"/>
          <w:tab w:val="left" w:pos="1260" w:leader="none"/>
        </w:tabs>
        <w:rPr>
          <w:rFonts w:hint="eastAsia" w:ascii="宋体" w:hAnsi="宋体" w:eastAsia="宋体" w:cs="宋体"/>
          <w:bCs/>
          <w:color w:val="auto"/>
          <w:sz w:val="24"/>
          <w:szCs w:val="24"/>
          <w:highlight w:val="none"/>
          <w:lang w:val="en-US"/>
        </w:rPr>
        <w:suppressLineNumbers w:val="0"/>
      </w:pPr>
      <w:r>
        <w:rPr>
          <w:rFonts w:hint="eastAsia" w:ascii="宋体" w:hAnsi="宋体" w:eastAsia="宋体" w:cs="宋体"/>
          <w:bCs/>
          <w:color w:val="auto"/>
          <w:sz w:val="24"/>
          <w:szCs w:val="24"/>
          <w:highlight w:val="none"/>
          <w:lang w:val="en-US"/>
        </w:rPr>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lang w:val="en-US"/>
        </w:rPr>
        <w:suppressLineNumbers w:val="0"/>
      </w:pPr>
      <w:r>
        <w:rPr>
          <w:rFonts w:hint="eastAsia" w:ascii="宋体" w:hAnsi="宋体" w:eastAsia="宋体" w:cs="宋体"/>
          <w:bCs/>
          <w:color w:val="auto"/>
          <w:sz w:val="24"/>
          <w:szCs w:val="24"/>
          <w:highlight w:val="none"/>
          <w:lang w:val="en-US" w:eastAsia="zh-CN" w:bidi="ar"/>
        </w:rPr>
        <w:t xml:space="preserve">甲方（采购人）：</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   乙方（</w:t>
      </w:r>
      <w:r>
        <w:rPr>
          <w:rFonts w:hint="eastAsia" w:ascii="Times New Roman" w:hAnsi="宋体" w:eastAsia="宋体" w:cs="宋体"/>
          <w:bCs/>
          <w:color w:val="auto"/>
          <w:sz w:val="24"/>
          <w:szCs w:val="24"/>
          <w:highlight w:val="none"/>
          <w:lang w:val="en-US" w:eastAsia="zh-CN" w:bidi="ar"/>
        </w:rPr>
        <w:t xml:space="preserve">中标</w:t>
      </w:r>
      <w:r>
        <w:rPr>
          <w:rFonts w:hint="eastAsia" w:ascii="宋体" w:hAnsi="宋体" w:eastAsia="宋体" w:cs="宋体"/>
          <w:bCs/>
          <w:color w:val="auto"/>
          <w:sz w:val="24"/>
          <w:szCs w:val="24"/>
          <w:highlight w:val="none"/>
          <w:lang w:val="en-US" w:eastAsia="zh-CN" w:bidi="ar"/>
        </w:rPr>
        <w:t xml:space="preserve">方）：</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lang w:val="en-US"/>
        </w:rPr>
        <w:suppressLineNumbers w:val="0"/>
      </w:pPr>
      <w:r>
        <w:rPr>
          <w:rFonts w:hint="eastAsia" w:ascii="宋体" w:hAnsi="宋体" w:eastAsia="宋体" w:cs="宋体"/>
          <w:bCs/>
          <w:color w:val="auto"/>
          <w:sz w:val="24"/>
          <w:szCs w:val="24"/>
          <w:highlight w:val="none"/>
          <w:lang w:val="en-US" w:eastAsia="zh-CN" w:bidi="ar"/>
        </w:rPr>
        <w:t xml:space="preserve">法定（授权）代表人：</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    法定（授权）代表人：</w:t>
      </w:r>
      <w:r>
        <w:rPr>
          <w:rFonts w:hint="eastAsia" w:ascii="宋体" w:hAnsi="宋体" w:eastAsia="宋体" w:cs="宋体"/>
          <w:bCs/>
          <w:color w:val="auto"/>
          <w:sz w:val="24"/>
          <w:szCs w:val="24"/>
          <w:highlight w:val="none"/>
          <w:u w:val="single"/>
          <w:lang w:val="en-US" w:eastAsia="zh-CN" w:bidi="ar"/>
        </w:rPr>
        <w:t xml:space="preserve">                   </w:t>
      </w:r>
      <w:r/>
    </w:p>
    <w:p>
      <w:pPr>
        <w:ind w:left="0" w:right="0" w:firstLine="144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lang w:val="en-US"/>
        </w:rPr>
        <w:suppressLineNumbers w:val="0"/>
      </w:pP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      </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lang w:val="en-US"/>
        </w:rPr>
        <w:suppressLineNumbers w:val="0"/>
      </w:pPr>
      <w:r>
        <w:rPr>
          <w:rFonts w:hint="eastAsia" w:ascii="宋体" w:hAnsi="宋体" w:eastAsia="宋体" w:cs="宋体"/>
          <w:bCs/>
          <w:color w:val="auto"/>
          <w:sz w:val="24"/>
          <w:szCs w:val="24"/>
          <w:highlight w:val="none"/>
          <w:lang w:val="en-US" w:eastAsia="zh-CN" w:bidi="ar"/>
        </w:rPr>
        <w:t xml:space="preserve">见证方：            （盖章）              乙方户名：</w:t>
      </w:r>
      <w:r>
        <w:rPr>
          <w:rFonts w:hint="eastAsia" w:ascii="宋体" w:hAnsi="宋体" w:eastAsia="宋体" w:cs="宋体"/>
          <w:bCs/>
          <w:color w:val="auto"/>
          <w:sz w:val="24"/>
          <w:szCs w:val="24"/>
          <w:highlight w:val="none"/>
          <w:u w:val="single"/>
          <w:lang w:val="en-US" w:eastAsia="zh-CN" w:bidi="ar"/>
        </w:rPr>
        <w:t xml:space="preserve">                             </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lang w:val="en-US"/>
        </w:rPr>
        <w:suppressLineNumbers w:val="0"/>
      </w:pPr>
      <w:r>
        <w:rPr>
          <w:rFonts w:hint="eastAsia" w:ascii="宋体" w:hAnsi="宋体" w:eastAsia="宋体" w:cs="宋体"/>
          <w:bCs/>
          <w:color w:val="auto"/>
          <w:sz w:val="24"/>
          <w:szCs w:val="24"/>
          <w:highlight w:val="none"/>
          <w:lang w:val="en-US" w:eastAsia="zh-CN" w:bidi="ar"/>
        </w:rPr>
        <w:t xml:space="preserve">见证人：</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                      乙方开户银行：</w:t>
      </w:r>
      <w:r>
        <w:rPr>
          <w:rFonts w:hint="eastAsia" w:ascii="宋体" w:hAnsi="宋体" w:eastAsia="宋体" w:cs="宋体"/>
          <w:bCs/>
          <w:color w:val="auto"/>
          <w:sz w:val="24"/>
          <w:szCs w:val="24"/>
          <w:highlight w:val="none"/>
          <w:u w:val="single"/>
          <w:lang w:val="en-US" w:eastAsia="zh-CN" w:bidi="ar"/>
        </w:rPr>
        <w:t xml:space="preserve">                         </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lang w:val="en-US"/>
        </w:rPr>
        <w:suppressLineNumbers w:val="0"/>
      </w:pP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               乙方账号：</w:t>
      </w:r>
      <w:r>
        <w:rPr>
          <w:rFonts w:hint="eastAsia" w:ascii="宋体" w:hAnsi="宋体" w:eastAsia="宋体" w:cs="宋体"/>
          <w:bCs/>
          <w:color w:val="auto"/>
          <w:sz w:val="24"/>
          <w:szCs w:val="24"/>
          <w:highlight w:val="none"/>
          <w:u w:val="singl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r>
      <w:r/>
    </w:p>
    <w:p>
      <w:pPr>
        <w:ind w:right="0"/>
        <w:jc w:val="both"/>
        <w:keepLines w:val="0"/>
        <w:keepNext w:val="0"/>
        <w:pageBreakBefore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备注：</w:t>
      </w:r>
      <w:r>
        <w:rPr>
          <w:rFonts w:hint="eastAsia" w:ascii="宋体" w:hAnsi="宋体" w:eastAsia="宋体" w:cs="宋体"/>
          <w:bCs/>
          <w:color w:val="auto"/>
          <w:sz w:val="24"/>
          <w:szCs w:val="24"/>
          <w:highlight w:val="none"/>
          <w:lang w:val="en-US" w:eastAsia="zh-CN" w:bidi="ar"/>
        </w:rPr>
        <w:t xml:space="preserve">甲乙双方必须以本格式文本拟订合同。</w:t>
      </w:r>
      <w:r/>
    </w:p>
    <w:p>
      <w:pPr>
        <w:rPr>
          <w:rFonts w:hint="eastAsia" w:ascii="Times New Roman" w:hAnsi="Times New Roman" w:eastAsia="宋体" w:cs="Times New Roman"/>
          <w:color w:val="auto"/>
          <w:sz w:val="36"/>
          <w:szCs w:val="36"/>
          <w:highlight w:val="none"/>
          <w:lang w:val="de-DE"/>
        </w:rPr>
      </w:pPr>
      <w:r>
        <w:rPr>
          <w:rFonts w:ascii="Times New Roman" w:hAnsi="Times New Roman" w:eastAsia="宋体" w:cs="Times New Roman"/>
          <w:color w:val="auto"/>
          <w:sz w:val="24"/>
          <w:szCs w:val="24"/>
          <w:highlight w:val="none"/>
          <w:u w:val="none"/>
        </w:rPr>
        <w:br w:type="page" w:clear="all"/>
      </w:r>
      <w:r>
        <w:rPr>
          <w:rFonts w:hint="eastAsia" w:ascii="Times New Roman" w:hAnsi="Times New Roman" w:eastAsia="宋体" w:cs="Times New Roman"/>
          <w:color w:val="auto"/>
          <w:sz w:val="24"/>
          <w:szCs w:val="24"/>
          <w:highlight w:val="none"/>
          <w:u w:val="none"/>
          <w:lang w:val="en-US" w:eastAsia="zh-CN"/>
        </w:rPr>
        <w:t xml:space="preserve">                                    </w:t>
      </w:r>
      <w:r>
        <w:rPr>
          <w:rFonts w:hint="eastAsia" w:ascii="Times New Roman" w:hAnsi="Times New Roman" w:eastAsia="宋体" w:cs="Times New Roman"/>
          <w:color w:val="auto"/>
          <w:sz w:val="36"/>
          <w:szCs w:val="36"/>
          <w:highlight w:val="none"/>
          <w:u w:val="none"/>
          <w:lang w:val="en-US" w:eastAsia="zh-CN"/>
        </w:rPr>
        <w:t xml:space="preserve"> </w:t>
      </w:r>
      <w:r>
        <w:rPr>
          <w:rFonts w:hint="eastAsia" w:ascii="宋体" w:hAnsi="宋体" w:eastAsia="宋体" w:cs="宋体"/>
          <w:bCs/>
          <w:color w:val="auto"/>
          <w:sz w:val="36"/>
          <w:szCs w:val="36"/>
          <w:highlight w:val="none"/>
        </w:rPr>
        <w:t xml:space="preserve">合同条款</w:t>
      </w:r>
      <w:r/>
    </w:p>
    <w:p>
      <w:pPr>
        <w:ind w:firstLine="480"/>
        <w:spacing w:line="360" w:lineRule="auto"/>
        <w:tabs>
          <w:tab w:val="left" w:pos="945" w:leader="none"/>
          <w:tab w:val="left" w:pos="1125" w:leader="none"/>
        </w:tabs>
        <w:rPr>
          <w:rFonts w:hint="default" w:ascii="宋体" w:hAnsi="宋体" w:eastAsia="宋体" w:cs="宋体"/>
          <w:bCs/>
          <w:color w:val="auto"/>
          <w:sz w:val="24"/>
          <w:szCs w:val="20"/>
          <w:highlight w:val="none"/>
          <w:u w:val="single"/>
          <w:lang w:val="en-US" w:eastAsia="zh-CN"/>
        </w:rPr>
      </w:pPr>
      <w:r>
        <w:rPr>
          <w:rFonts w:hint="eastAsia" w:ascii="宋体" w:hAnsi="宋体" w:eastAsia="宋体" w:cs="宋体"/>
          <w:bCs/>
          <w:color w:val="auto"/>
          <w:sz w:val="24"/>
          <w:szCs w:val="20"/>
          <w:highlight w:val="none"/>
        </w:rPr>
        <w:t xml:space="preserve">甲方： </w:t>
      </w:r>
      <w:r>
        <w:rPr>
          <w:rFonts w:hint="eastAsia" w:ascii="宋体" w:hAnsi="宋体" w:eastAsia="宋体" w:cs="宋体"/>
          <w:bCs/>
          <w:color w:val="auto"/>
          <w:sz w:val="24"/>
          <w:szCs w:val="20"/>
          <w:highlight w:val="none"/>
          <w:u w:val="single"/>
          <w:lang w:val="en-US" w:eastAsia="zh-CN"/>
        </w:rPr>
        <w:t xml:space="preserve">                           </w:t>
      </w:r>
      <w:r/>
    </w:p>
    <w:p>
      <w:pPr>
        <w:ind w:firstLine="480"/>
        <w:spacing w:line="360" w:lineRule="auto"/>
        <w:tabs>
          <w:tab w:val="left" w:pos="945" w:leader="none"/>
          <w:tab w:val="left" w:pos="1125" w:leader="none"/>
        </w:tabs>
        <w:rPr>
          <w:rFonts w:hint="default" w:ascii="宋体" w:hAnsi="宋体" w:eastAsia="宋体" w:cs="宋体"/>
          <w:bCs/>
          <w:color w:val="auto"/>
          <w:spacing w:val="10"/>
          <w:sz w:val="24"/>
          <w:szCs w:val="20"/>
          <w:highlight w:val="none"/>
          <w:u w:val="single"/>
          <w:lang w:val="en-US" w:eastAsia="zh-CN"/>
        </w:rPr>
      </w:pPr>
      <w:r>
        <w:rPr>
          <w:rFonts w:hint="eastAsia" w:ascii="宋体" w:hAnsi="宋体" w:eastAsia="宋体" w:cs="宋体"/>
          <w:bCs/>
          <w:color w:val="auto"/>
          <w:sz w:val="24"/>
          <w:szCs w:val="20"/>
          <w:highlight w:val="none"/>
        </w:rPr>
        <w:t xml:space="preserve">乙方：</w:t>
      </w:r>
      <w:r>
        <w:rPr>
          <w:rFonts w:hint="eastAsia" w:ascii="宋体" w:hAnsi="宋体" w:eastAsia="宋体" w:cs="宋体"/>
          <w:bCs/>
          <w:color w:val="auto"/>
          <w:spacing w:val="10"/>
          <w:sz w:val="24"/>
          <w:szCs w:val="20"/>
          <w:highlight w:val="none"/>
        </w:rPr>
        <w:t xml:space="preserve"> </w:t>
      </w:r>
      <w:r>
        <w:rPr>
          <w:rFonts w:hint="eastAsia" w:ascii="宋体" w:hAnsi="宋体" w:eastAsia="宋体" w:cs="宋体"/>
          <w:bCs/>
          <w:color w:val="auto"/>
          <w:spacing w:val="10"/>
          <w:sz w:val="24"/>
          <w:szCs w:val="20"/>
          <w:highlight w:val="none"/>
          <w:u w:val="single"/>
          <w:lang w:val="en-US" w:eastAsia="zh-CN"/>
        </w:rPr>
        <w:t xml:space="preserve">                       </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宋体"/>
          <w:sz w:val="24"/>
          <w:szCs w:val="24"/>
          <w:highlight w:val="none"/>
          <w:lang w:val="en-US" w:eastAsia="zh-CN" w:bidi="ar"/>
        </w:rPr>
        <w:t xml:space="preserve">根据《中华人民共和国民法典》和国家有关法律法规对垃圾处置、消纳的有关规定，</w:t>
      </w:r>
      <w:r>
        <w:rPr>
          <w:rFonts w:hint="eastAsia" w:ascii="宋体" w:hAnsi="宋体" w:eastAsia="宋体" w:cs="宋体"/>
          <w:bCs/>
          <w:color w:val="auto"/>
          <w:sz w:val="24"/>
          <w:szCs w:val="20"/>
          <w:highlight w:val="none"/>
        </w:rPr>
        <w:t xml:space="preserve">甲乙双方就</w:t>
      </w:r>
      <w:r>
        <w:rPr>
          <w:rFonts w:hint="eastAsia" w:ascii="宋体" w:hAnsi="宋体" w:eastAsia="宋体" w:cs="宋体"/>
          <w:bCs/>
          <w:color w:val="auto"/>
          <w:sz w:val="24"/>
          <w:szCs w:val="20"/>
          <w:highlight w:val="none"/>
          <w:u w:val="single"/>
          <w:lang w:val="en-US" w:eastAsia="zh-CN"/>
        </w:rPr>
        <w:t xml:space="preserve">           </w:t>
      </w:r>
      <w:r>
        <w:rPr>
          <w:rFonts w:hint="eastAsia" w:ascii="宋体" w:hAnsi="宋体" w:eastAsia="宋体" w:cs="宋体"/>
          <w:bCs/>
          <w:color w:val="auto"/>
          <w:sz w:val="24"/>
          <w:szCs w:val="20"/>
          <w:highlight w:val="none"/>
          <w:lang w:eastAsia="zh-CN"/>
        </w:rPr>
        <w:t xml:space="preserve">项目</w:t>
      </w:r>
      <w:r>
        <w:rPr>
          <w:rFonts w:hint="eastAsia" w:ascii="宋体" w:hAnsi="宋体" w:eastAsia="宋体" w:cs="宋体"/>
          <w:bCs/>
          <w:color w:val="auto"/>
          <w:sz w:val="24"/>
          <w:szCs w:val="20"/>
          <w:highlight w:val="none"/>
        </w:rPr>
        <w:t xml:space="preserve">事项，经友好协商，本着平等自愿、诚实守信的原则达成合作共识，协商如下</w:t>
      </w:r>
      <w:r>
        <w:rPr>
          <w:rFonts w:hint="eastAsia" w:ascii="Times New Roman" w:hAnsi="Times New Roman" w:eastAsia="宋体" w:cs="宋体"/>
          <w:sz w:val="24"/>
          <w:szCs w:val="24"/>
          <w:highlight w:val="none"/>
          <w:lang w:val="en-US" w:eastAsia="zh-CN" w:bidi="ar"/>
        </w:rPr>
        <w:t xml:space="preserve">。</w:t>
      </w:r>
      <w:r/>
    </w:p>
    <w:p>
      <w:pPr>
        <w:ind w:firstLine="480"/>
        <w:spacing w:line="360" w:lineRule="auto"/>
        <w:tabs>
          <w:tab w:val="left" w:pos="945" w:leader="none"/>
          <w:tab w:val="left" w:pos="1125" w:leader="none"/>
        </w:tabs>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rPr>
        <w:t xml:space="preserve">第一条</w:t>
      </w:r>
      <w:r>
        <w:rPr>
          <w:rFonts w:hint="eastAsia" w:ascii="宋体" w:hAnsi="宋体" w:eastAsia="宋体" w:cs="宋体"/>
          <w:b/>
          <w:bCs w:val="0"/>
          <w:color w:val="auto"/>
          <w:sz w:val="24"/>
          <w:szCs w:val="20"/>
          <w:highlight w:val="none"/>
          <w:lang w:eastAsia="zh-CN"/>
        </w:rPr>
        <w:t xml:space="preserve">：</w:t>
      </w:r>
      <w:r>
        <w:rPr>
          <w:rFonts w:hint="eastAsia" w:ascii="宋体" w:hAnsi="宋体" w:eastAsia="宋体" w:cs="宋体"/>
          <w:b/>
          <w:bCs w:val="0"/>
          <w:color w:val="auto"/>
          <w:sz w:val="24"/>
          <w:szCs w:val="20"/>
          <w:highlight w:val="none"/>
        </w:rPr>
        <w:t xml:space="preserve">服务</w:t>
      </w:r>
      <w:r>
        <w:rPr>
          <w:rFonts w:hint="eastAsia" w:ascii="宋体" w:hAnsi="宋体" w:eastAsia="宋体" w:cs="宋体"/>
          <w:b/>
          <w:bCs w:val="0"/>
          <w:color w:val="auto"/>
          <w:sz w:val="24"/>
          <w:szCs w:val="20"/>
          <w:highlight w:val="none"/>
          <w:lang w:val="en-US" w:eastAsia="zh-CN"/>
        </w:rPr>
        <w:t xml:space="preserve">期限</w:t>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宋体"/>
          <w:sz w:val="24"/>
          <w:szCs w:val="24"/>
          <w:highlight w:val="none"/>
          <w:lang w:val="en-US" w:eastAsia="zh-CN" w:bidi="ar"/>
        </w:rPr>
        <w:t xml:space="preserve">乙方</w:t>
      </w:r>
      <w:r>
        <w:rPr>
          <w:rFonts w:hint="eastAsia" w:ascii="宋体" w:hAnsi="宋体" w:eastAsia="宋体" w:cs="宋体"/>
          <w:bCs/>
          <w:sz w:val="24"/>
          <w:szCs w:val="20"/>
          <w:highlight w:val="none"/>
        </w:rPr>
        <w:t xml:space="preserve">负责每日将建筑装修垃圾清运至分拣场所（分拣场所：就近原则设置且建筑面积不低于1.5万平方米，由乙方自行提供并承担全部场地相关费用,在本合同履行前需正式投入使用）经分拣后的垃圾（可利用及非可利用的）再运输至合法建筑装修垃圾消纳场</w:t>
      </w:r>
      <w:r>
        <w:rPr>
          <w:rFonts w:hint="eastAsia" w:ascii="Times New Roman" w:hAnsi="Times New Roman" w:eastAsia="宋体" w:cs="宋体"/>
          <w:sz w:val="24"/>
          <w:szCs w:val="24"/>
          <w:highlight w:val="none"/>
          <w:lang w:val="en-US" w:eastAsia="zh-CN" w:bidi="ar"/>
        </w:rPr>
        <w:t xml:space="preserve">。服务期限：365日历天，</w:t>
      </w:r>
      <w:r>
        <w:rPr>
          <w:rFonts w:hint="eastAsia" w:ascii="Times New Roman" w:hAnsi="Times New Roman" w:eastAsia="宋体" w:cs="宋体"/>
          <w:sz w:val="24"/>
          <w:szCs w:val="24"/>
          <w:highlight w:val="none"/>
          <w:u w:val="single"/>
          <w:lang w:val="en-US" w:eastAsia="zh-CN" w:bidi="ar"/>
        </w:rPr>
        <w:t xml:space="preserve">自2026年  月  日至2027年  月  日</w:t>
      </w:r>
      <w:r>
        <w:rPr>
          <w:rFonts w:hint="eastAsia" w:ascii="Times New Roman" w:hAnsi="Times New Roman" w:eastAsia="宋体" w:cs="宋体"/>
          <w:sz w:val="24"/>
          <w:szCs w:val="24"/>
          <w:highlight w:val="none"/>
          <w:lang w:val="en-US" w:eastAsia="zh-CN" w:bidi="ar"/>
        </w:rPr>
        <w:t xml:space="preserve">。</w:t>
      </w:r>
      <w:r/>
    </w:p>
    <w:p>
      <w:pPr>
        <w:ind w:firstLine="480"/>
        <w:spacing w:line="360" w:lineRule="auto"/>
        <w:tabs>
          <w:tab w:val="left" w:pos="945" w:leader="none"/>
          <w:tab w:val="left" w:pos="1125" w:leader="none"/>
        </w:tabs>
        <w:rPr>
          <w:rFonts w:hint="eastAsia" w:ascii="Times New Roman" w:hAnsi="Times New Roman" w:eastAsia="宋体" w:cs="宋体"/>
          <w:b/>
          <w:bCs w:val="0"/>
          <w:sz w:val="24"/>
          <w:szCs w:val="24"/>
          <w:highlight w:val="none"/>
          <w:lang w:val="en-US" w:eastAsia="zh-CN" w:bidi="ar"/>
        </w:rPr>
      </w:pPr>
      <w:r>
        <w:rPr>
          <w:rFonts w:hint="eastAsia" w:ascii="宋体" w:hAnsi="宋体" w:eastAsia="宋体" w:cs="宋体"/>
          <w:b/>
          <w:bCs w:val="0"/>
          <w:color w:val="auto"/>
          <w:sz w:val="24"/>
          <w:szCs w:val="20"/>
          <w:highlight w:val="none"/>
        </w:rPr>
        <w:t xml:space="preserve">第</w:t>
      </w:r>
      <w:r>
        <w:rPr>
          <w:rFonts w:hint="eastAsia" w:ascii="宋体" w:hAnsi="宋体" w:eastAsia="宋体" w:cs="宋体"/>
          <w:b/>
          <w:bCs w:val="0"/>
          <w:color w:val="auto"/>
          <w:sz w:val="24"/>
          <w:szCs w:val="20"/>
          <w:highlight w:val="none"/>
          <w:lang w:val="en-US" w:eastAsia="zh-CN"/>
        </w:rPr>
        <w:t xml:space="preserve">二</w:t>
      </w:r>
      <w:r>
        <w:rPr>
          <w:rFonts w:hint="eastAsia" w:ascii="宋体" w:hAnsi="宋体" w:eastAsia="宋体" w:cs="宋体"/>
          <w:b/>
          <w:bCs w:val="0"/>
          <w:color w:val="auto"/>
          <w:sz w:val="24"/>
          <w:szCs w:val="20"/>
          <w:highlight w:val="none"/>
        </w:rPr>
        <w:t xml:space="preserve">条</w:t>
      </w:r>
      <w:r>
        <w:rPr>
          <w:rFonts w:hint="eastAsia" w:ascii="宋体" w:hAnsi="宋体" w:eastAsia="宋体" w:cs="宋体"/>
          <w:b/>
          <w:bCs w:val="0"/>
          <w:color w:val="auto"/>
          <w:sz w:val="24"/>
          <w:szCs w:val="20"/>
          <w:highlight w:val="none"/>
          <w:lang w:eastAsia="zh-CN"/>
        </w:rPr>
        <w:t xml:space="preserve">：</w:t>
      </w:r>
      <w:r>
        <w:rPr>
          <w:rFonts w:hint="eastAsia" w:ascii="Times New Roman" w:hAnsi="Times New Roman" w:eastAsia="宋体" w:cs="宋体"/>
          <w:b/>
          <w:bCs w:val="0"/>
          <w:sz w:val="24"/>
          <w:szCs w:val="24"/>
          <w:highlight w:val="none"/>
          <w:lang w:val="en-US" w:eastAsia="zh-CN" w:bidi="ar"/>
        </w:rPr>
        <w:t xml:space="preserve">垃圾处置、消纳服务费的单价</w:t>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宋体"/>
          <w:sz w:val="24"/>
          <w:szCs w:val="24"/>
          <w:highlight w:val="none"/>
          <w:lang w:val="en-US" w:eastAsia="zh-CN" w:bidi="ar"/>
        </w:rPr>
        <w:t xml:space="preserve">建筑垃圾</w:t>
      </w:r>
      <w:r>
        <w:rPr>
          <w:rFonts w:hint="default" w:ascii="Times New Roman" w:hAnsi="Times New Roman" w:eastAsia="宋体" w:cs="Times New Roman"/>
          <w:sz w:val="24"/>
          <w:szCs w:val="24"/>
          <w:highlight w:val="none"/>
          <w:u w:val="single"/>
          <w:lang w:val="en-US" w:eastAsia="zh-CN" w:bidi="ar"/>
        </w:rPr>
        <w:t xml:space="preserve">    </w:t>
      </w:r>
      <w:r>
        <w:rPr>
          <w:rFonts w:hint="eastAsia" w:ascii="Times New Roman" w:hAnsi="Times New Roman" w:eastAsia="宋体" w:cs="宋体"/>
          <w:sz w:val="24"/>
          <w:szCs w:val="24"/>
          <w:highlight w:val="none"/>
          <w:lang w:val="en-US" w:eastAsia="zh-CN" w:bidi="ar"/>
        </w:rPr>
        <w:t xml:space="preserve">元</w:t>
      </w:r>
      <w:r>
        <w:rPr>
          <w:rFonts w:hint="default"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吨，此费用包含但不仅限于分类、打包、税收、消纳处置的人工、材料、机械、管理、维护、保险、利润、税金、政策性文件规定、招标代理服务费及合同包含的所有风险、责任等全部费用，甲方无需另行支付其他任何费用。上述单价固定不变。签订本合同时，垃圾处置、消纳服务费的总价暂定价为</w:t>
      </w:r>
      <w:r>
        <w:rPr>
          <w:rFonts w:hint="default" w:ascii="Times New Roman" w:hAnsi="Times New Roman" w:eastAsia="宋体" w:cs="Times New Roman"/>
          <w:sz w:val="24"/>
          <w:szCs w:val="24"/>
          <w:highlight w:val="none"/>
          <w:u w:val="single"/>
          <w:lang w:val="en-US" w:eastAsia="zh-CN" w:bidi="ar"/>
        </w:rPr>
        <w:t xml:space="preserve">  </w:t>
      </w:r>
      <w:r>
        <w:rPr>
          <w:rFonts w:hint="eastAsia" w:ascii="Times New Roman" w:hAnsi="Times New Roman" w:eastAsia="宋体" w:cs="Times New Roman"/>
          <w:sz w:val="24"/>
          <w:szCs w:val="24"/>
          <w:highlight w:val="none"/>
          <w:u w:val="single"/>
          <w:lang w:val="en-US" w:eastAsia="zh-CN" w:bidi="ar"/>
        </w:rPr>
        <w:t xml:space="preserve">   </w:t>
      </w:r>
      <w:r>
        <w:rPr>
          <w:rFonts w:hint="default" w:ascii="Times New Roman" w:hAnsi="Times New Roman" w:eastAsia="宋体" w:cs="Times New Roman"/>
          <w:sz w:val="24"/>
          <w:szCs w:val="24"/>
          <w:highlight w:val="none"/>
          <w:u w:val="single"/>
          <w:lang w:val="en-US" w:eastAsia="zh-CN" w:bidi="ar"/>
        </w:rPr>
        <w:t xml:space="preserve">  </w:t>
      </w:r>
      <w:r>
        <w:rPr>
          <w:rFonts w:hint="eastAsia" w:ascii="Times New Roman" w:hAnsi="Times New Roman" w:eastAsia="宋体" w:cs="宋体"/>
          <w:sz w:val="24"/>
          <w:szCs w:val="24"/>
          <w:highlight w:val="none"/>
          <w:lang w:val="en-US" w:eastAsia="zh-CN" w:bidi="ar"/>
        </w:rPr>
        <w:t xml:space="preserve">万元（</w:t>
      </w:r>
      <w:r>
        <w:rPr>
          <w:rFonts w:hint="default" w:ascii="Times New Roman" w:hAnsi="Times New Roman" w:eastAsia="宋体" w:cs="Times New Roman"/>
          <w:sz w:val="24"/>
          <w:szCs w:val="24"/>
          <w:highlight w:val="none"/>
          <w:u w:val="single"/>
          <w:lang w:val="en-US" w:eastAsia="zh-CN" w:bidi="ar"/>
        </w:rPr>
        <w:t xml:space="preserve">     </w:t>
      </w:r>
      <w:r>
        <w:rPr>
          <w:rFonts w:hint="eastAsia" w:ascii="Times New Roman" w:hAnsi="Times New Roman" w:eastAsia="宋体" w:cs="Times New Roman"/>
          <w:sz w:val="24"/>
          <w:szCs w:val="24"/>
          <w:highlight w:val="none"/>
          <w:u w:val="single"/>
          <w:lang w:val="en-US" w:eastAsia="zh-CN" w:bidi="ar"/>
        </w:rPr>
        <w:t xml:space="preserve">  </w:t>
      </w:r>
      <w:r>
        <w:rPr>
          <w:rFonts w:hint="default" w:ascii="Times New Roman" w:hAnsi="Times New Roman" w:eastAsia="宋体" w:cs="Times New Roman"/>
          <w:sz w:val="24"/>
          <w:szCs w:val="24"/>
          <w:highlight w:val="none"/>
          <w:u w:val="single"/>
          <w:lang w:val="en-US" w:eastAsia="zh-CN" w:bidi="ar"/>
        </w:rPr>
        <w:t xml:space="preserve">  </w:t>
      </w:r>
      <w:r>
        <w:rPr>
          <w:rFonts w:hint="eastAsia" w:ascii="Times New Roman" w:hAnsi="Times New Roman" w:eastAsia="宋体" w:cs="宋体"/>
          <w:sz w:val="24"/>
          <w:szCs w:val="24"/>
          <w:highlight w:val="none"/>
          <w:lang w:val="en-US" w:eastAsia="zh-CN" w:bidi="ar"/>
        </w:rPr>
        <w:t xml:space="preserve">），其中建筑垃圾处置量暂按</w:t>
      </w:r>
      <w:r>
        <w:rPr>
          <w:rFonts w:hint="eastAsia" w:ascii="Times New Roman" w:hAnsi="Times New Roman" w:eastAsia="宋体" w:cs="Times New Roman"/>
          <w:sz w:val="24"/>
          <w:szCs w:val="24"/>
          <w:highlight w:val="none"/>
          <w:lang w:val="en-US" w:eastAsia="zh-CN" w:bidi="ar"/>
        </w:rPr>
        <w:t xml:space="preserve">25000</w:t>
      </w:r>
      <w:r>
        <w:rPr>
          <w:rFonts w:hint="eastAsia" w:ascii="Times New Roman" w:hAnsi="Times New Roman" w:eastAsia="宋体" w:cs="宋体"/>
          <w:sz w:val="24"/>
          <w:szCs w:val="24"/>
          <w:highlight w:val="none"/>
          <w:lang w:val="en-US" w:eastAsia="zh-CN" w:bidi="ar"/>
        </w:rPr>
        <w:t xml:space="preserve">吨计算（暂定价仅作为预算参考，不作为最终结算依据）。</w:t>
      </w:r>
      <w:r/>
    </w:p>
    <w:p>
      <w:pPr>
        <w:numPr>
          <w:ilvl w:val="0"/>
          <w:numId w:val="0"/>
        </w:numPr>
        <w:ind w:left="480" w:right="0"/>
        <w:jc w:val="both"/>
        <w:keepLines w:val="0"/>
        <w:keepNext w:val="0"/>
        <w:pageBreakBefore w:val="0"/>
        <w:spacing w:before="0" w:beforeAutospacing="0" w:after="0" w:afterAutospacing="0" w:line="360" w:lineRule="auto"/>
        <w:widowControl w:val="off"/>
        <w:rPr>
          <w:rFonts w:hint="default" w:ascii="Times New Roman" w:hAnsi="Times New Roman" w:eastAsia="宋体" w:cs="宋体"/>
          <w:b/>
          <w:bCs/>
          <w:sz w:val="24"/>
          <w:szCs w:val="24"/>
          <w:highlight w:val="none"/>
          <w:lang w:val="en-US" w:eastAsia="zh-CN" w:bidi="ar"/>
        </w:rPr>
        <w:suppressLineNumbers w:val="0"/>
      </w:pPr>
      <w:r>
        <w:rPr>
          <w:rFonts w:hint="eastAsia" w:ascii="Times New Roman" w:hAnsi="Times New Roman" w:eastAsia="宋体" w:cs="宋体"/>
          <w:b/>
          <w:bCs/>
          <w:sz w:val="24"/>
          <w:szCs w:val="24"/>
          <w:highlight w:val="none"/>
          <w:lang w:val="en-US" w:eastAsia="zh-CN" w:bidi="ar"/>
        </w:rPr>
        <w:t xml:space="preserve">第三条：结算方式及付款方式</w:t>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宋体"/>
          <w:sz w:val="24"/>
          <w:szCs w:val="24"/>
          <w:highlight w:val="none"/>
          <w:lang w:val="en-US" w:eastAsia="zh-CN" w:bidi="ar"/>
        </w:rPr>
        <w:t xml:space="preserve">结算时，处置、消纳垃圾量按磅码单重量经甲乙双方共同确认后按实结算，处置、消纳垃圾总价为固定单价乘以处置、消纳垃圾的量（吨）。</w:t>
      </w:r>
      <w:r/>
    </w:p>
    <w:p>
      <w:p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sz w:val="24"/>
          <w:szCs w:val="24"/>
          <w:highlight w:val="none"/>
          <w:lang w:val="en-US" w:eastAsia="zh-CN"/>
        </w:rPr>
        <w:suppressLineNumbers w:val="0"/>
      </w:pPr>
      <w:r>
        <w:rPr>
          <w:rFonts w:hint="eastAsia" w:ascii="Times New Roman" w:hAnsi="Times New Roman" w:eastAsia="宋体" w:cs="宋体"/>
          <w:sz w:val="24"/>
          <w:szCs w:val="24"/>
          <w:highlight w:val="none"/>
          <w:lang w:val="en-US" w:eastAsia="zh-CN" w:bidi="ar"/>
        </w:rPr>
        <w:t xml:space="preserve">合同签订后，支付合同金额的10%为预付款，完成采购范围内的所有内容，并经甲方现场验收合格后支付至合同价的30%，经第三方审计后付清尾款。由乙方开具正式税务发票，未提供发票甲方有权顺延付款，不承担逾期付款违约责任。（</w:t>
      </w:r>
      <w:r>
        <w:rPr>
          <w:rFonts w:hint="eastAsia" w:ascii="宋体" w:hAnsi="宋体" w:eastAsia="宋体" w:cs="Times New Roman"/>
          <w:sz w:val="24"/>
          <w:szCs w:val="24"/>
          <w:highlight w:val="none"/>
        </w:rPr>
        <w:t xml:space="preserve">本项目实行总单价包干按实计量，超出预算部分不再结算</w:t>
      </w:r>
      <w:r>
        <w:rPr>
          <w:rFonts w:hint="eastAsia" w:ascii="Times New Roman" w:hAnsi="Times New Roman" w:eastAsia="宋体" w:cs="宋体"/>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宋体"/>
          <w:sz w:val="24"/>
          <w:szCs w:val="24"/>
          <w:highlight w:val="none"/>
          <w:lang w:val="en-US" w:eastAsia="zh-CN" w:bidi="ar"/>
        </w:rPr>
        <w:suppressLineNumbers w:val="0"/>
      </w:pPr>
      <w:r>
        <w:rPr>
          <w:rFonts w:hint="eastAsia" w:ascii="Times New Roman" w:hAnsi="Times New Roman" w:eastAsia="宋体" w:cs="宋体"/>
          <w:b/>
          <w:bCs/>
          <w:sz w:val="24"/>
          <w:szCs w:val="24"/>
          <w:highlight w:val="none"/>
          <w:lang w:val="en-US" w:eastAsia="zh-CN" w:bidi="ar"/>
        </w:rPr>
        <w:t xml:space="preserve">第四条：处置和消纳要求</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宋体"/>
          <w:sz w:val="24"/>
          <w:szCs w:val="24"/>
          <w:highlight w:val="none"/>
          <w:lang w:val="en-US" w:eastAsia="zh-CN" w:bidi="ar"/>
        </w:rPr>
        <w:t xml:space="preserve">为保证垃圾的无害化处置，乙方应提供符合环保法规要求的垃圾处置证明文件，包括但不限于乙方及第三方制定或取得的有关处置方案、处置合同等一切必要的材料。乙方确保建筑垃圾进行无害化处置，乙方确保负责处置的垃圾合法、合规</w:t>
      </w:r>
      <w:r>
        <w:rPr>
          <w:rFonts w:hint="eastAsia" w:ascii="Times New Roman" w:hAnsi="Times New Roman" w:eastAsia="宋体" w:cs="宋体"/>
          <w:sz w:val="24"/>
          <w:szCs w:val="24"/>
          <w:highlight w:val="none"/>
          <w:lang w:eastAsia="zh-CN" w:bidi="ar"/>
        </w:rPr>
        <w:t xml:space="preserve">，全部处置凭证乙方应当完整保存,供甲方不定期查验</w:t>
      </w:r>
      <w:r>
        <w:rPr>
          <w:rFonts w:hint="eastAsia" w:ascii="Times New Roman" w:hAnsi="Times New Roman" w:eastAsia="宋体" w:cs="宋体"/>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b/>
          <w:bCs/>
          <w:sz w:val="24"/>
          <w:szCs w:val="24"/>
          <w:highlight w:val="none"/>
          <w:lang w:val="en-US"/>
        </w:rPr>
        <w:suppressLineNumbers w:val="0"/>
      </w:pPr>
      <w:r>
        <w:rPr>
          <w:rFonts w:hint="eastAsia" w:ascii="Times New Roman" w:hAnsi="Times New Roman" w:eastAsia="宋体" w:cs="宋体"/>
          <w:b/>
          <w:bCs/>
          <w:sz w:val="24"/>
          <w:szCs w:val="24"/>
          <w:highlight w:val="none"/>
          <w:lang w:val="en-US" w:eastAsia="zh-CN" w:bidi="ar"/>
        </w:rPr>
        <w:t xml:space="preserve">第五条：双方权利与义务</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default" w:ascii="Times New Roman" w:hAnsi="Times New Roman" w:eastAsia="宋体" w:cs="Times New Roman"/>
          <w:sz w:val="24"/>
          <w:szCs w:val="24"/>
          <w:highlight w:val="none"/>
          <w:lang w:val="en-US" w:eastAsia="zh-CN" w:bidi="ar"/>
        </w:rPr>
        <w:t xml:space="preserve">1</w:t>
      </w:r>
      <w:r>
        <w:rPr>
          <w:rFonts w:hint="eastAsia" w:ascii="Times New Roman" w:hAnsi="Times New Roman" w:eastAsia="宋体" w:cs="宋体"/>
          <w:sz w:val="24"/>
          <w:szCs w:val="24"/>
          <w:highlight w:val="none"/>
          <w:lang w:val="en-US" w:eastAsia="zh-CN" w:bidi="ar"/>
        </w:rPr>
        <w:t xml:space="preserve">、甲方的权利与义务</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1</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甲方有权监督、检查乙方的垃圾处置、消纳工作。</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2</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根据对乙方的检查考核结果向乙方支付费用。</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3</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听取乙方提出的建议并给予答复。</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4</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如乙方违反本合同的有关规定或存在违法违规行为，甲方有权单方终止本合同，同时追究乙方相应违约责任。</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5</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具有因乙方违约所造成的损失进行申诉和索赔的权利。</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6</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乙方在作业时如遇到自身无法解决的问题，甲方有协调解决的义务。</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7</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在垃圾处置过程中，甲方应提供必要的垃圾处置场地以及电力、水的供应，方便乙方处置。</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default" w:ascii="Times New Roman" w:hAnsi="Times New Roman" w:eastAsia="宋体" w:cs="Times New Roman"/>
          <w:sz w:val="24"/>
          <w:szCs w:val="24"/>
          <w:highlight w:val="none"/>
          <w:lang w:val="en-US" w:eastAsia="zh-CN" w:bidi="ar"/>
        </w:rPr>
        <w:t xml:space="preserve">2</w:t>
      </w:r>
      <w:r>
        <w:rPr>
          <w:rFonts w:hint="eastAsia" w:ascii="Times New Roman" w:hAnsi="Times New Roman" w:eastAsia="宋体" w:cs="宋体"/>
          <w:sz w:val="24"/>
          <w:szCs w:val="24"/>
          <w:highlight w:val="none"/>
          <w:lang w:val="en-US" w:eastAsia="zh-CN" w:bidi="ar"/>
        </w:rPr>
        <w:t xml:space="preserve">、乙方权利与义务</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1</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乙方有权要求甲方按协议规定时间支付垃圾处置费用，如甲方无正当理由拖欠垃圾处置费用，乙方有权单方终止合同并索取相关费用。</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2</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乙方有权对存量垃圾进行监督、检查，如发现含有危化物，乙方有权拒绝处置</w:t>
      </w:r>
      <w:r>
        <w:rPr>
          <w:rFonts w:hint="eastAsia" w:ascii="Times New Roman" w:hAnsi="Times New Roman" w:eastAsia="宋体" w:cs="宋体"/>
          <w:sz w:val="24"/>
          <w:szCs w:val="24"/>
          <w:highlight w:val="none"/>
          <w:lang w:eastAsia="zh-CN" w:bidi="ar"/>
        </w:rPr>
        <w:t xml:space="preserve">，并立即书面通知甲方</w:t>
      </w:r>
      <w:r>
        <w:rPr>
          <w:rFonts w:hint="eastAsia" w:ascii="Times New Roman" w:hAnsi="Times New Roman" w:eastAsia="宋体" w:cs="宋体"/>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3</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具有因甲方违约所造成的损失进行申诉和索赔的权利。</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4</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根据投标书所做的承诺自觉开展垃圾处置服务工作，确保垃圾处置点稳定并保持干净整洁，严禁在承包的管理范围内从事非采购人认定或有碍招标人利益的各类业务。</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5</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接受甲方及各级管理部门的检查考核，每次考核的扣款在支付金额中扣除。</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6</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为保证工作正常有效开展，乙方须根据《劳动法》用工要求组建固定专业的队伍，按要求将从业人员资料、作业计划（含作业设备、工具）和管理预案、报甲方备案。独立承担管理作业中各类责任（包括但不仅限于安全责任、用工责任和经济责任等）。制定和建立管理相关制度和台账记录，经甲方认可并备案，</w:t>
      </w:r>
      <w:r>
        <w:rPr>
          <w:rFonts w:hint="eastAsia" w:ascii="Times New Roman" w:hAnsi="Times New Roman" w:eastAsia="宋体" w:cs="宋体"/>
          <w:sz w:val="24"/>
          <w:szCs w:val="24"/>
          <w:highlight w:val="none"/>
          <w:lang w:bidi="ar"/>
        </w:rPr>
        <w:t xml:space="preserve">新增人员发生变动的，应在3个工作日内更新报备甲方</w:t>
      </w:r>
      <w:r>
        <w:rPr>
          <w:rFonts w:hint="eastAsia" w:ascii="Times New Roman" w:hAnsi="Times New Roman" w:eastAsia="宋体" w:cs="宋体"/>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7</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乙方配备专业的机械设备等工具，服务人员统一着装上岗，并承担人员、机械设备等相关的安全责任及第三方安全责任。</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8</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接受社会监督，对群众提出的合理要求和存在的问题必须在</w:t>
      </w:r>
      <w:r>
        <w:rPr>
          <w:rFonts w:hint="default" w:ascii="Times New Roman" w:hAnsi="Times New Roman" w:eastAsia="宋体" w:cs="Times New Roman"/>
          <w:sz w:val="24"/>
          <w:szCs w:val="24"/>
          <w:highlight w:val="none"/>
          <w:lang w:val="en-US" w:eastAsia="zh-CN" w:bidi="ar"/>
        </w:rPr>
        <w:t xml:space="preserve">24</w:t>
      </w:r>
      <w:r>
        <w:rPr>
          <w:rFonts w:hint="eastAsia" w:ascii="Times New Roman" w:hAnsi="Times New Roman" w:eastAsia="宋体" w:cs="宋体"/>
          <w:sz w:val="24"/>
          <w:szCs w:val="24"/>
          <w:highlight w:val="none"/>
          <w:lang w:val="en-US" w:eastAsia="zh-CN" w:bidi="ar"/>
        </w:rPr>
        <w:t xml:space="preserve">小时内进行整改，并将整改结果报甲方。</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9</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乙方必须确保垃圾处置点无扬尘、无飘飞物，处置点环境符合环保要求，不影响附近住宅居民正常生产、生活，作业期间应落实喷淋、围挡等扬尘防控合理措。</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10</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乙方在垃圾处置过程中，必须加强对乙方工作人员的安全教育。乙方工作人员在岗履行职责期间（包括上下班途中）发生任何人身伤害、伤亡等安全事故或者造成其他人员损伤，均由乙方负责处理并承担经济和法律、道义上的责任，甲方不承担任何责任。乙方必须为乙方工作人员办理意外伤害保险，为乙方工作人员生命财产和施工机械设备办理保险，保险有效期须覆盖全部服务周期，甲方有权对此核查并要求乙方整改，整改不到位的，甲方有权参照第六条第2款约定进行扣款。</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w:t>
      </w:r>
      <w:r>
        <w:rPr>
          <w:rFonts w:hint="default" w:ascii="Times New Roman" w:hAnsi="Times New Roman" w:eastAsia="宋体" w:cs="Times New Roman"/>
          <w:sz w:val="24"/>
          <w:szCs w:val="24"/>
          <w:highlight w:val="none"/>
          <w:lang w:val="en-US" w:eastAsia="zh-CN" w:bidi="ar"/>
        </w:rPr>
        <w:t xml:space="preserve">11</w:t>
      </w:r>
      <w:r>
        <w:rPr>
          <w:rFonts w:hint="eastAsia" w:ascii="Times New Roman" w:hAnsi="Times New Roman" w:eastAsia="宋体" w:cs="Times New Roman"/>
          <w:sz w:val="24"/>
          <w:szCs w:val="24"/>
          <w:highlight w:val="none"/>
          <w:lang w:val="en-US" w:eastAsia="zh-CN" w:bidi="ar"/>
        </w:rPr>
        <w:t xml:space="preserve">）</w:t>
      </w:r>
      <w:r>
        <w:rPr>
          <w:rFonts w:hint="eastAsia" w:ascii="Times New Roman" w:hAnsi="Times New Roman" w:eastAsia="宋体" w:cs="宋体"/>
          <w:sz w:val="24"/>
          <w:szCs w:val="24"/>
          <w:highlight w:val="none"/>
          <w:lang w:val="en-US" w:eastAsia="zh-CN" w:bidi="ar"/>
        </w:rPr>
        <w:t xml:space="preserve">乙方不得接受任何外界单位和个人的垃圾运入处置场所。</w:t>
      </w:r>
      <w:r/>
    </w:p>
    <w:p>
      <w:pPr>
        <w:ind w:left="0" w:right="0" w:firstLine="480"/>
        <w:jc w:val="both"/>
        <w:keepLines w:val="0"/>
        <w:keepNext w:val="0"/>
        <w:pageBreakBefore w:val="0"/>
        <w:spacing w:before="0" w:beforeAutospacing="0" w:after="0" w:afterAutospacing="0" w:line="360" w:lineRule="auto"/>
        <w:widowControl w:val="off"/>
        <w:rPr>
          <w:rFonts w:hint="default" w:ascii="Times New Roman" w:hAnsi="Times New Roman" w:eastAsia="宋体" w:cs="宋体"/>
          <w:b/>
          <w:bCs/>
          <w:sz w:val="24"/>
          <w:szCs w:val="24"/>
          <w:highlight w:val="none"/>
          <w:lang w:val="en-US" w:eastAsia="zh-CN" w:bidi="ar"/>
        </w:rPr>
        <w:suppressLineNumbers w:val="0"/>
      </w:pPr>
      <w:r>
        <w:rPr>
          <w:rFonts w:hint="eastAsia" w:ascii="Times New Roman" w:hAnsi="Times New Roman" w:eastAsia="宋体" w:cs="宋体"/>
          <w:b/>
          <w:bCs/>
          <w:sz w:val="24"/>
          <w:szCs w:val="24"/>
          <w:highlight w:val="none"/>
          <w:lang w:val="en-US" w:eastAsia="zh-CN" w:bidi="ar"/>
        </w:rPr>
        <w:t xml:space="preserve">第六条：验收标准及考核内容</w:t>
      </w:r>
      <w:r/>
    </w:p>
    <w:p>
      <w:p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宋体"/>
          <w:sz w:val="24"/>
          <w:szCs w:val="24"/>
          <w:highlight w:val="none"/>
          <w:lang w:val="en-US" w:eastAsia="zh-CN" w:bidi="ar"/>
        </w:rPr>
        <w:suppressLineNumbers w:val="0"/>
      </w:pPr>
      <w:r>
        <w:rPr>
          <w:rFonts w:hint="eastAsia" w:ascii="Times New Roman" w:hAnsi="Times New Roman" w:eastAsia="宋体" w:cs="宋体"/>
          <w:sz w:val="24"/>
          <w:szCs w:val="24"/>
          <w:highlight w:val="none"/>
          <w:lang w:val="en-US" w:eastAsia="zh-CN" w:bidi="ar"/>
        </w:rPr>
        <w:t xml:space="preserve">甲方按服务作业质量考核办法进行验收，考核办法具体内容：</w:t>
      </w:r>
      <w:r/>
    </w:p>
    <w:p>
      <w:p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宋体"/>
          <w:sz w:val="24"/>
          <w:szCs w:val="24"/>
          <w:highlight w:val="none"/>
          <w:lang w:val="en-US" w:eastAsia="zh-CN" w:bidi="ar"/>
        </w:rPr>
        <w:suppressLineNumbers w:val="0"/>
      </w:pPr>
      <w:r>
        <w:rPr>
          <w:rFonts w:hint="eastAsia" w:ascii="Times New Roman" w:hAnsi="Times New Roman" w:eastAsia="宋体" w:cs="宋体"/>
          <w:sz w:val="24"/>
          <w:szCs w:val="24"/>
          <w:highlight w:val="none"/>
          <w:lang w:val="en-US" w:eastAsia="zh-CN" w:bidi="ar"/>
        </w:rPr>
        <w:t xml:space="preserve">1、规定时间内的建筑装修垃圾必须限时处理干净，如果没有及时处理且未达到甲方要求的，每拖延一天，扣款500元。</w:t>
      </w:r>
      <w:r/>
    </w:p>
    <w:p>
      <w:p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宋体"/>
          <w:sz w:val="24"/>
          <w:szCs w:val="24"/>
          <w:highlight w:val="none"/>
          <w:lang w:val="en-US" w:eastAsia="zh-CN" w:bidi="ar"/>
        </w:rPr>
        <w:suppressLineNumbers w:val="0"/>
      </w:pPr>
      <w:r>
        <w:rPr>
          <w:rFonts w:hint="eastAsia" w:ascii="Times New Roman" w:hAnsi="Times New Roman" w:eastAsia="宋体" w:cs="宋体"/>
          <w:sz w:val="24"/>
          <w:szCs w:val="24"/>
          <w:highlight w:val="none"/>
          <w:lang w:val="en-US" w:eastAsia="zh-CN" w:bidi="ar"/>
        </w:rPr>
        <w:t xml:space="preserve">2、日常考核检查中发现存在严重问题</w:t>
      </w:r>
      <w:r>
        <w:rPr>
          <w:rFonts w:hint="eastAsia" w:ascii="宋体" w:hAnsi="宋体" w:eastAsia="宋体" w:cs="宋体"/>
          <w:bCs/>
          <w:color w:val="000000"/>
          <w:sz w:val="24"/>
          <w:szCs w:val="20"/>
          <w:highlight w:val="none"/>
          <w:lang w:val="en-US" w:eastAsia="zh-CN"/>
        </w:rPr>
        <w:t xml:space="preserve">乙方</w:t>
      </w:r>
      <w:r>
        <w:rPr>
          <w:rFonts w:hint="eastAsia" w:ascii="Times New Roman" w:hAnsi="Times New Roman" w:eastAsia="宋体" w:cs="宋体"/>
          <w:sz w:val="24"/>
          <w:szCs w:val="24"/>
          <w:highlight w:val="none"/>
          <w:lang w:val="en-US" w:eastAsia="zh-CN" w:bidi="ar"/>
        </w:rPr>
        <w:t xml:space="preserve">却不及时整改的，发现一次扣款500元，第二次扣款1000元，以此类推，扣完为止。</w:t>
      </w:r>
      <w:r/>
    </w:p>
    <w:p>
      <w:p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宋体"/>
          <w:sz w:val="24"/>
          <w:szCs w:val="24"/>
          <w:highlight w:val="none"/>
          <w:lang w:val="en-US" w:eastAsia="zh-CN" w:bidi="ar"/>
        </w:rPr>
        <w:suppressLineNumbers w:val="0"/>
      </w:pPr>
      <w:r>
        <w:rPr>
          <w:rFonts w:hint="eastAsia" w:ascii="Times New Roman" w:hAnsi="Times New Roman" w:eastAsia="宋体" w:cs="宋体"/>
          <w:sz w:val="24"/>
          <w:szCs w:val="24"/>
          <w:highlight w:val="none"/>
          <w:lang w:val="en-US" w:eastAsia="zh-CN" w:bidi="ar"/>
        </w:rPr>
        <w:t xml:space="preserve">3、如接到12345便民热线等群众投诉反映清理过程不到位，有抛洒滴漏、超速违规、就地焚烧垃圾等现象，发现一次扣款500元，第二次扣款1000元，以此类推，扣完为止。</w:t>
      </w:r>
      <w:r/>
    </w:p>
    <w:p>
      <w:p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宋体"/>
          <w:sz w:val="24"/>
          <w:szCs w:val="24"/>
          <w:highlight w:val="none"/>
          <w:lang w:val="en-US" w:eastAsia="zh-CN" w:bidi="ar"/>
        </w:rPr>
        <w:suppressLineNumbers w:val="0"/>
      </w:pPr>
      <w:r>
        <w:rPr>
          <w:rFonts w:hint="eastAsia" w:ascii="Times New Roman" w:hAnsi="Times New Roman" w:eastAsia="宋体" w:cs="宋体"/>
          <w:sz w:val="24"/>
          <w:szCs w:val="24"/>
          <w:highlight w:val="none"/>
          <w:lang w:val="en-US" w:eastAsia="zh-CN" w:bidi="ar"/>
        </w:rPr>
        <w:t xml:space="preserve">4、</w:t>
      </w:r>
      <w:r>
        <w:rPr>
          <w:rFonts w:hint="eastAsia" w:ascii="宋体" w:hAnsi="宋体" w:eastAsia="宋体" w:cs="宋体"/>
          <w:bCs/>
          <w:color w:val="000000"/>
          <w:sz w:val="24"/>
          <w:szCs w:val="20"/>
          <w:highlight w:val="none"/>
          <w:lang w:val="en-US" w:eastAsia="zh-CN"/>
        </w:rPr>
        <w:t xml:space="preserve">乙方</w:t>
      </w:r>
      <w:r>
        <w:rPr>
          <w:rFonts w:hint="eastAsia" w:ascii="Times New Roman" w:hAnsi="Times New Roman" w:eastAsia="宋体" w:cs="宋体"/>
          <w:sz w:val="24"/>
          <w:szCs w:val="24"/>
          <w:highlight w:val="none"/>
          <w:lang w:val="en-US" w:eastAsia="zh-CN" w:bidi="ar"/>
        </w:rPr>
        <w:t xml:space="preserve">管理人员必须做好垃圾进出场记录。若未能及时做好记录，扣除考核款200元/次。</w:t>
      </w:r>
      <w:r/>
    </w:p>
    <w:p>
      <w:p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宋体"/>
          <w:sz w:val="24"/>
          <w:szCs w:val="24"/>
          <w:highlight w:val="none"/>
          <w:lang w:val="en-US" w:eastAsia="zh-CN" w:bidi="ar"/>
        </w:rPr>
        <w:suppressLineNumbers w:val="0"/>
      </w:pPr>
      <w:r>
        <w:rPr>
          <w:rFonts w:hint="eastAsia" w:ascii="Times New Roman" w:hAnsi="Times New Roman" w:eastAsia="宋体" w:cs="宋体"/>
          <w:sz w:val="24"/>
          <w:szCs w:val="24"/>
          <w:highlight w:val="none"/>
          <w:lang w:val="en-US" w:eastAsia="zh-CN" w:bidi="ar"/>
        </w:rPr>
        <w:t xml:space="preserve">5、如遇突发事件</w:t>
      </w:r>
      <w:r>
        <w:rPr>
          <w:rFonts w:hint="eastAsia" w:ascii="宋体" w:hAnsi="宋体" w:eastAsia="宋体" w:cs="宋体"/>
          <w:bCs/>
          <w:color w:val="000000"/>
          <w:sz w:val="24"/>
          <w:szCs w:val="20"/>
          <w:highlight w:val="none"/>
          <w:lang w:val="en-US" w:eastAsia="zh-CN"/>
        </w:rPr>
        <w:t xml:space="preserve">乙方</w:t>
      </w:r>
      <w:r>
        <w:rPr>
          <w:rFonts w:hint="eastAsia" w:ascii="Times New Roman" w:hAnsi="Times New Roman" w:eastAsia="宋体" w:cs="宋体"/>
          <w:sz w:val="24"/>
          <w:szCs w:val="24"/>
          <w:highlight w:val="none"/>
          <w:lang w:val="en-US" w:eastAsia="zh-CN" w:bidi="ar"/>
        </w:rPr>
        <w:t xml:space="preserve">必须承诺接到通知后2小时内到达现场，在规定时间内清理完成。若不能完成，甲方立即安排其他单位清理，清理费用双倍在应付服务款中扣除。并扣除考核款3000元/次。</w:t>
      </w:r>
      <w:r/>
    </w:p>
    <w:p>
      <w:pPr>
        <w:ind w:firstLine="480"/>
        <w:spacing w:line="360" w:lineRule="auto"/>
        <w:tabs>
          <w:tab w:val="left" w:pos="945" w:leader="none"/>
          <w:tab w:val="left" w:pos="1125" w:leader="none"/>
        </w:tabs>
        <w:rPr>
          <w:rFonts w:hint="eastAsia" w:ascii="宋体" w:hAnsi="宋体" w:eastAsia="宋体" w:cs="宋体"/>
          <w:b/>
          <w:bCs w:val="0"/>
          <w:color w:val="auto"/>
          <w:sz w:val="24"/>
          <w:szCs w:val="20"/>
          <w:highlight w:val="none"/>
          <w:lang w:eastAsia="zh-CN"/>
        </w:rPr>
      </w:pPr>
      <w:r>
        <w:rPr>
          <w:rFonts w:hint="eastAsia" w:ascii="宋体" w:hAnsi="宋体" w:eastAsia="宋体" w:cs="宋体"/>
          <w:b/>
          <w:bCs w:val="0"/>
          <w:color w:val="auto"/>
          <w:sz w:val="24"/>
          <w:szCs w:val="20"/>
          <w:highlight w:val="none"/>
          <w:lang w:val="en-US" w:eastAsia="zh-CN"/>
        </w:rPr>
        <w:t xml:space="preserve">第七条：</w:t>
      </w:r>
      <w:r>
        <w:rPr>
          <w:rFonts w:hint="eastAsia" w:ascii="宋体" w:hAnsi="宋体" w:eastAsia="宋体" w:cs="宋体"/>
          <w:b/>
          <w:bCs w:val="0"/>
          <w:color w:val="auto"/>
          <w:sz w:val="24"/>
          <w:szCs w:val="20"/>
          <w:highlight w:val="none"/>
        </w:rPr>
        <w:t xml:space="preserve">违约责任</w:t>
      </w:r>
      <w:r/>
    </w:p>
    <w:p>
      <w:pPr>
        <w:ind w:firstLine="480"/>
        <w:spacing w:line="360" w:lineRule="auto"/>
        <w:tabs>
          <w:tab w:val="left" w:pos="945" w:leader="none"/>
          <w:tab w:val="left" w:pos="1125" w:leader="none"/>
        </w:tabs>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1、合同一方不履行合同义务或违反履行合同义务约定的，应当承担继续履行、采取补救措施或者赔偿损失等违约责任，并处以合同价的5%的罚款，违约金不足以弥补实际损失的，违约方还应当补足差额。</w:t>
      </w:r>
      <w:r/>
    </w:p>
    <w:p>
      <w:pPr>
        <w:ind w:firstLine="480"/>
        <w:spacing w:line="360" w:lineRule="auto"/>
        <w:tabs>
          <w:tab w:val="left" w:pos="945" w:leader="none"/>
          <w:tab w:val="left" w:pos="1125" w:leader="none"/>
        </w:tabs>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2、场地堆放的垃圾中如夹杂危化物，甲方应及时告知乙方，引起的后果和责任由甲方负责。</w:t>
      </w:r>
      <w:r/>
    </w:p>
    <w:p>
      <w:pPr>
        <w:ind w:firstLine="480"/>
        <w:spacing w:line="360" w:lineRule="auto"/>
        <w:tabs>
          <w:tab w:val="left" w:pos="945" w:leader="none"/>
          <w:tab w:val="left" w:pos="1125" w:leader="none"/>
        </w:tabs>
        <w:rPr>
          <w:rFonts w:hint="default"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3、乙方在处置、消纳垃圾的过程中存在违法违规行为的，引起的后果和责任由乙方负责。</w:t>
      </w:r>
      <w:r/>
    </w:p>
    <w:p>
      <w:pPr>
        <w:ind w:firstLine="480"/>
        <w:spacing w:line="360" w:lineRule="auto"/>
        <w:tabs>
          <w:tab w:val="left" w:pos="945" w:leader="none"/>
          <w:tab w:val="left" w:pos="1125" w:leader="none"/>
        </w:tabs>
        <w:rPr>
          <w:rFonts w:hint="eastAsia" w:ascii="宋体" w:hAnsi="宋体" w:eastAsia="宋体" w:cs="宋体"/>
          <w:b/>
          <w:bCs w:val="0"/>
          <w:color w:val="auto"/>
          <w:sz w:val="24"/>
          <w:szCs w:val="20"/>
          <w:highlight w:val="none"/>
          <w:lang w:eastAsia="zh-CN"/>
        </w:rPr>
      </w:pPr>
      <w:r>
        <w:rPr>
          <w:rFonts w:hint="eastAsia" w:ascii="宋体" w:hAnsi="宋体" w:eastAsia="宋体" w:cs="宋体"/>
          <w:b/>
          <w:bCs w:val="0"/>
          <w:color w:val="auto"/>
          <w:sz w:val="24"/>
          <w:szCs w:val="20"/>
          <w:highlight w:val="none"/>
          <w:lang w:val="en-US" w:eastAsia="zh-CN"/>
        </w:rPr>
        <w:t xml:space="preserve">第八条：</w:t>
      </w:r>
      <w:r>
        <w:rPr>
          <w:rFonts w:hint="eastAsia" w:ascii="宋体" w:hAnsi="宋体" w:eastAsia="宋体" w:cs="宋体"/>
          <w:b/>
          <w:bCs w:val="0"/>
          <w:color w:val="auto"/>
          <w:sz w:val="24"/>
          <w:szCs w:val="20"/>
          <w:highlight w:val="none"/>
        </w:rPr>
        <w:t xml:space="preserve">争议解决</w:t>
      </w:r>
      <w:r/>
    </w:p>
    <w:p>
      <w:pPr>
        <w:ind w:firstLine="480"/>
        <w:spacing w:line="360" w:lineRule="auto"/>
        <w:tabs>
          <w:tab w:val="left" w:pos="945" w:leader="none"/>
          <w:tab w:val="left" w:pos="1125" w:leader="none"/>
        </w:tabs>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4"/>
          <w:highlight w:val="none"/>
          <w:shd w:val="clear" w:color="auto" w:fill="ffffff"/>
        </w:rPr>
        <w:t xml:space="preserve">合同签订后供需双方即直接产生权利与义务的关系，合同执行过程中出现的问题应按照《中华人民共和国民法典》的规定办理，在合同履行过程中，双方如有争议，双方应尽量通过协商解决，协商不成时，任何一方均可向</w:t>
      </w:r>
      <w:r>
        <w:rPr>
          <w:rFonts w:hint="eastAsia" w:ascii="宋体" w:hAnsi="宋体" w:eastAsia="宋体" w:cs="宋体"/>
          <w:bCs/>
          <w:color w:val="auto"/>
          <w:sz w:val="24"/>
          <w:szCs w:val="24"/>
          <w:highlight w:val="none"/>
          <w:shd w:val="clear" w:color="auto" w:fill="ffffff"/>
          <w:lang w:val="en-US" w:eastAsia="zh-CN"/>
        </w:rPr>
        <w:t xml:space="preserve">甲</w:t>
      </w:r>
      <w:r>
        <w:rPr>
          <w:rFonts w:hint="eastAsia" w:ascii="宋体" w:hAnsi="宋体" w:eastAsia="宋体" w:cs="宋体"/>
          <w:bCs/>
          <w:color w:val="auto"/>
          <w:sz w:val="24"/>
          <w:szCs w:val="24"/>
          <w:highlight w:val="none"/>
          <w:shd w:val="clear" w:color="auto" w:fill="ffffff"/>
        </w:rPr>
        <w:t xml:space="preserve">方所在地的人民法院提起诉讼。本合同条款未尽事宜，合同双方应参照《中华人民共和国民法典》执行</w:t>
      </w:r>
      <w:r>
        <w:rPr>
          <w:rFonts w:hint="eastAsia" w:ascii="宋体" w:hAnsi="宋体" w:eastAsia="宋体" w:cs="宋体"/>
          <w:bCs/>
          <w:color w:val="auto"/>
          <w:sz w:val="24"/>
          <w:szCs w:val="20"/>
          <w:highlight w:val="none"/>
        </w:rPr>
        <w:t xml:space="preserve">。</w:t>
      </w:r>
      <w:r/>
    </w:p>
    <w:p>
      <w:pPr>
        <w:ind w:firstLine="480"/>
        <w:spacing w:line="360" w:lineRule="auto"/>
        <w:tabs>
          <w:tab w:val="left" w:pos="945" w:leader="none"/>
          <w:tab w:val="left" w:pos="1125" w:leader="none"/>
        </w:tabs>
        <w:rPr>
          <w:rFonts w:hint="default"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 xml:space="preserve">第九条：合同</w:t>
      </w:r>
      <w:r>
        <w:rPr>
          <w:rFonts w:hint="eastAsia" w:ascii="宋体" w:hAnsi="宋体" w:eastAsia="宋体" w:cs="宋体"/>
          <w:b/>
          <w:bCs w:val="0"/>
          <w:color w:val="auto"/>
          <w:sz w:val="24"/>
          <w:szCs w:val="20"/>
          <w:highlight w:val="none"/>
        </w:rPr>
        <w:t xml:space="preserve">生效</w:t>
      </w:r>
      <w:r>
        <w:rPr>
          <w:rFonts w:hint="eastAsia" w:ascii="宋体" w:hAnsi="宋体" w:eastAsia="宋体" w:cs="宋体"/>
          <w:b/>
          <w:bCs w:val="0"/>
          <w:color w:val="auto"/>
          <w:sz w:val="24"/>
          <w:szCs w:val="20"/>
          <w:highlight w:val="none"/>
          <w:lang w:val="en-US" w:eastAsia="zh-CN"/>
        </w:rPr>
        <w:t xml:space="preserve">及其他</w:t>
      </w:r>
      <w:r/>
    </w:p>
    <w:p>
      <w:pPr>
        <w:ind w:firstLine="480"/>
        <w:spacing w:line="360" w:lineRule="auto"/>
        <w:tabs>
          <w:tab w:val="left" w:pos="945" w:leader="none"/>
          <w:tab w:val="left" w:pos="1125" w:leader="none"/>
        </w:tabs>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rPr>
        <w:t xml:space="preserve">1.合同一式伍份，甲乙双方各执贰份，见证方壹份。本合同由甲乙双方签字、盖章，并经无锡城兴绿碳全过程工程咨询有限公司见证后生效。</w:t>
      </w:r>
      <w:r/>
    </w:p>
    <w:p>
      <w:pPr>
        <w:ind w:firstLine="480"/>
        <w:spacing w:line="360" w:lineRule="auto"/>
        <w:tabs>
          <w:tab w:val="left" w:pos="945" w:leader="none"/>
          <w:tab w:val="left" w:pos="112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2.本协议的附件和补充合同均为本协议不可分割的组成部分，与本协议具有同等的法律效力。</w:t>
      </w:r>
      <w:r/>
    </w:p>
    <w:p>
      <w:pPr>
        <w:ind w:firstLine="480"/>
        <w:spacing w:line="360" w:lineRule="auto"/>
        <w:tabs>
          <w:tab w:val="left" w:pos="945" w:leader="none"/>
          <w:tab w:val="left" w:pos="1125"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szCs w:val="20"/>
          <w:highlight w:val="none"/>
          <w:lang w:val="en-US" w:eastAsia="zh-CN"/>
        </w:rPr>
        <w:t xml:space="preserve">3.</w:t>
      </w:r>
      <w:r>
        <w:rPr>
          <w:rFonts w:hint="eastAsia" w:ascii="宋体" w:hAnsi="宋体" w:eastAsia="宋体" w:cs="宋体"/>
          <w:bCs/>
          <w:color w:val="auto"/>
          <w:sz w:val="24"/>
          <w:szCs w:val="24"/>
          <w:highlight w:val="none"/>
          <w:shd w:val="clear" w:color="auto" w:fill="ffffff"/>
        </w:rPr>
        <w:t xml:space="preserve">合同在执行过程中出现的未尽事宜，双方在不违背本合同和采购文件的原则下协商解决，协商结果以书面形式盖章记录在案，作为合同的附件，供方要及时到招标代理公司备案。此附件与本合同具有同等效力</w:t>
      </w:r>
      <w:r>
        <w:rPr>
          <w:rFonts w:hint="eastAsia" w:ascii="宋体" w:hAnsi="宋体" w:eastAsia="宋体" w:cs="宋体"/>
          <w:bCs/>
          <w:color w:val="auto"/>
          <w:sz w:val="24"/>
          <w:szCs w:val="24"/>
          <w:highlight w:val="none"/>
          <w:shd w:val="clear" w:color="auto" w:fill="ffffff"/>
          <w:lang w:eastAsia="zh-CN"/>
        </w:rPr>
        <w:t xml:space="preserve">。</w:t>
      </w:r>
      <w:r/>
    </w:p>
    <w:p>
      <w:pPr>
        <w:ind w:firstLine="480"/>
        <w:spacing w:line="360" w:lineRule="auto"/>
        <w:tabs>
          <w:tab w:val="left" w:pos="945" w:leader="none"/>
          <w:tab w:val="left" w:pos="112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tabs>
          <w:tab w:val="left" w:pos="945" w:leader="none"/>
          <w:tab w:val="left" w:pos="112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tabs>
          <w:tab w:val="left" w:pos="945" w:leader="none"/>
          <w:tab w:val="left" w:pos="112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甲方</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盖章</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:____________________          乙方</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盖章</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:_____________________ </w:t>
      </w:r>
      <w:r/>
    </w:p>
    <w:p>
      <w:pPr>
        <w:spacing w:line="360" w:lineRule="auto"/>
        <w:tabs>
          <w:tab w:val="left" w:pos="945" w:leader="none"/>
          <w:tab w:val="left" w:pos="112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甲方代表人</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签字</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:_______                  乙方代表人</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签字</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:________ </w:t>
      </w:r>
      <w:r/>
    </w:p>
    <w:p>
      <w:pPr>
        <w:rPr>
          <w:rFonts w:hint="eastAsia" w:ascii="黑体" w:eastAsia="黑体"/>
          <w:bCs/>
          <w:color w:val="auto"/>
          <w:sz w:val="28"/>
          <w:szCs w:val="28"/>
          <w:highlight w:val="none"/>
          <w:u w:val="none"/>
          <w:lang w:val="en-US" w:eastAsia="zh-CN"/>
        </w:rPr>
      </w:pPr>
      <w:r>
        <w:rPr>
          <w:rFonts w:hint="eastAsia" w:ascii="宋体" w:hAnsi="宋体" w:eastAsia="宋体" w:cs="宋体"/>
          <w:bCs/>
          <w:color w:val="auto"/>
          <w:sz w:val="24"/>
          <w:highlight w:val="none"/>
        </w:rPr>
        <w:t xml:space="preserve">_____年___月___日                          _______年___月___</w:t>
      </w:r>
      <w:r>
        <w:rPr>
          <w:rFonts w:hint="eastAsia" w:ascii="宋体" w:hAnsi="宋体" w:eastAsia="宋体" w:cs="宋体"/>
          <w:bCs/>
          <w:color w:val="auto"/>
          <w:sz w:val="24"/>
          <w:highlight w:val="none"/>
          <w:lang w:val="en-US" w:eastAsia="zh-CN"/>
        </w:rPr>
        <w:t xml:space="preserve">日</w:t>
      </w:r>
      <w:r/>
    </w:p>
    <w:p>
      <w:pPr>
        <w:rPr>
          <w:rFonts w:hint="eastAsia" w:ascii="黑体" w:eastAsia="黑体"/>
          <w:bCs/>
          <w:color w:val="auto"/>
          <w:sz w:val="28"/>
          <w:szCs w:val="28"/>
          <w:highlight w:val="none"/>
          <w:u w:val="none"/>
          <w:lang w:val="en-US" w:eastAsia="zh-CN"/>
        </w:rPr>
      </w:pPr>
      <w:r>
        <w:rPr>
          <w:rFonts w:hint="eastAsia" w:ascii="黑体" w:eastAsia="黑体"/>
          <w:bCs/>
          <w:color w:val="auto"/>
          <w:sz w:val="28"/>
          <w:szCs w:val="28"/>
          <w:highlight w:val="none"/>
          <w:u w:val="none"/>
          <w:lang w:val="en-US" w:eastAsia="zh-CN"/>
        </w:rPr>
        <w:br w:type="page" w:clear="all"/>
      </w:r>
      <w:r/>
    </w:p>
    <w:p>
      <w:pPr>
        <w:pStyle w:val="751"/>
        <w:ind w:left="0" w:firstLine="0"/>
        <w:jc w:val="center"/>
        <w:pageBreakBefore w:val="0"/>
        <w:spacing w:line="360" w:lineRule="auto"/>
        <w:rPr>
          <w:rFonts w:ascii="黑体" w:eastAsia="黑体"/>
          <w:bCs/>
          <w:color w:val="auto"/>
          <w:sz w:val="28"/>
          <w:szCs w:val="28"/>
          <w:highlight w:val="none"/>
          <w:u w:val="none"/>
        </w:rPr>
      </w:pPr>
      <w:r>
        <w:rPr>
          <w:rFonts w:hint="eastAsia" w:ascii="黑体" w:eastAsia="黑体"/>
          <w:bCs/>
          <w:color w:val="auto"/>
          <w:sz w:val="28"/>
          <w:szCs w:val="28"/>
          <w:highlight w:val="none"/>
          <w:u w:val="none"/>
          <w:lang w:val="en-US" w:eastAsia="zh-CN"/>
        </w:rPr>
        <w:t xml:space="preserve">五、</w:t>
      </w:r>
      <w:r>
        <w:rPr>
          <w:rFonts w:hint="eastAsia" w:ascii="黑体" w:eastAsia="黑体"/>
          <w:bCs/>
          <w:color w:val="auto"/>
          <w:sz w:val="28"/>
          <w:szCs w:val="28"/>
          <w:highlight w:val="none"/>
          <w:u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附件一：评分标准</w:t>
      </w:r>
      <w:r/>
    </w:p>
    <w:p>
      <w:pPr>
        <w:ind w:firstLine="48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highlight w:val="none"/>
        </w:rPr>
        <w:t xml:space="preserve">综合评分法满分为100分，计分均保留2位小数</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特别注意：本项目采用暗标形式，投标人须对商务部分和技术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部分分别进行制作。其中技术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部分属于暗标，投标人在制作技术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部分相关内容时不得有体现投标人身份的内容，否则投标无效。</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 xml:space="preserve">一、价格分（30分）</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投标报价得分=（评标基准价／投标报价）×价格权值×100。</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（一）政府采购评审中出现下列情形之一的，评审委员会应当启动异常低价投标（响应）审查程序：</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3.投标（响应）报价低于采购项目最高限价65%的，即投标（响应）报价&lt;采购项目最高限价×65%；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b w:val="0"/>
          <w:bCs w:val="0"/>
          <w:color w:val="auto"/>
          <w:sz w:val="24"/>
          <w:highlight w:val="none"/>
          <w:u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cs="宋体"/>
          <w:b w:val="0"/>
          <w:bCs w:val="0"/>
          <w:color w:val="auto"/>
          <w:sz w:val="24"/>
          <w:highlight w:val="none"/>
          <w:u w:val="none"/>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 xml:space="preserve">二、投标供应商综合评价（</w:t>
      </w:r>
      <w:r>
        <w:rPr>
          <w:rFonts w:hint="eastAsia" w:ascii="宋体" w:hAnsi="宋体" w:cs="宋体"/>
          <w:b/>
          <w:bCs/>
          <w:color w:val="auto"/>
          <w:sz w:val="24"/>
          <w:highlight w:val="none"/>
          <w:u w:val="none"/>
          <w:lang w:val="en-US" w:eastAsia="zh-CN"/>
        </w:rPr>
        <w:t xml:space="preserve">18</w:t>
      </w:r>
      <w:r>
        <w:rPr>
          <w:rFonts w:hint="eastAsia" w:ascii="宋体" w:hAnsi="宋体" w:cs="宋体"/>
          <w:b/>
          <w:bCs/>
          <w:color w:val="auto"/>
          <w:sz w:val="24"/>
          <w:highlight w:val="none"/>
          <w:u w:val="none"/>
        </w:rPr>
        <w:t xml:space="preserve">分）</w:t>
      </w:r>
      <w:r/>
    </w:p>
    <w:p>
      <w:pPr>
        <w:ind w:firstLine="482"/>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rPr>
        <w:t xml:space="preserve">体系认证（</w:t>
      </w:r>
      <w:r>
        <w:rPr>
          <w:rFonts w:hint="eastAsia" w:ascii="宋体" w:hAnsi="宋体" w:eastAsia="宋体" w:cs="宋体"/>
          <w:b/>
          <w:bCs w:val="0"/>
          <w:color w:val="auto"/>
          <w:sz w:val="24"/>
          <w:highlight w:val="none"/>
          <w:lang w:val="en-US" w:eastAsia="zh-CN"/>
        </w:rPr>
        <w:t xml:space="preserve">3</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投标人具有有效的质量管理体系认证证书、环境管理体系认证证书、职业健康与安全管理体系认证证书，每有1个得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分，本项最高得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分。【提供证书扫描件和“全国认证认可信息公共服务平台”查询截图上传至电子投标文件，未按要求提供或提供不全的不得分】</w:t>
      </w:r>
      <w:r/>
    </w:p>
    <w:p>
      <w:pPr>
        <w:ind w:firstLine="482"/>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rPr>
        <w:t xml:space="preserve">业绩（</w:t>
      </w:r>
      <w:r>
        <w:rPr>
          <w:rFonts w:hint="eastAsia" w:ascii="宋体" w:hAnsi="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投标人自202</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年1月1日以来承担过</w:t>
      </w:r>
      <w:r>
        <w:rPr>
          <w:rFonts w:hint="eastAsia" w:ascii="宋体" w:hAnsi="宋体" w:eastAsia="宋体" w:cs="宋体"/>
          <w:bCs/>
          <w:color w:val="auto"/>
          <w:sz w:val="24"/>
          <w:highlight w:val="none"/>
          <w:lang w:val="en-US" w:eastAsia="zh-CN"/>
        </w:rPr>
        <w:t xml:space="preserve">类似</w:t>
      </w:r>
      <w:r>
        <w:rPr>
          <w:rFonts w:hint="eastAsia" w:ascii="宋体" w:hAnsi="宋体" w:eastAsia="宋体" w:cs="宋体"/>
          <w:bCs/>
          <w:color w:val="auto"/>
          <w:sz w:val="24"/>
          <w:highlight w:val="none"/>
        </w:rPr>
        <w:t xml:space="preserve">项目的（日期以合同签订日期为准），每有1个得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分。【提供合同扫描件上传至电子投标文件，未按要求提供不得分】</w:t>
      </w:r>
      <w:r/>
    </w:p>
    <w:p>
      <w:pPr>
        <w:ind w:firstLine="482"/>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val="en-US" w:eastAsia="zh-CN"/>
        </w:rPr>
        <w:t xml:space="preserve">3、</w:t>
      </w:r>
      <w:r>
        <w:rPr>
          <w:rFonts w:hint="eastAsia" w:ascii="宋体" w:hAnsi="宋体" w:eastAsia="宋体" w:cs="宋体"/>
          <w:b/>
          <w:bCs w:val="0"/>
          <w:color w:val="auto"/>
          <w:sz w:val="24"/>
          <w:highlight w:val="none"/>
        </w:rPr>
        <w:t xml:space="preserve">车辆配备（</w:t>
      </w:r>
      <w:r>
        <w:rPr>
          <w:rFonts w:hint="eastAsia" w:ascii="宋体" w:hAnsi="宋体" w:cs="宋体"/>
          <w:b/>
          <w:bCs w:val="0"/>
          <w:color w:val="auto"/>
          <w:sz w:val="24"/>
          <w:highlight w:val="none"/>
          <w:lang w:val="en-US" w:eastAsia="zh-CN"/>
        </w:rPr>
        <w:t xml:space="preserve">9</w:t>
      </w:r>
      <w:r>
        <w:rPr>
          <w:rFonts w:hint="eastAsia" w:ascii="宋体" w:hAnsi="宋体" w:eastAsia="宋体" w:cs="宋体"/>
          <w:b/>
          <w:bCs w:val="0"/>
          <w:color w:val="auto"/>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拟为本项目配置垃圾清运车</w:t>
      </w:r>
      <w:r>
        <w:rPr>
          <w:rFonts w:hint="eastAsia" w:ascii="宋体" w:hAnsi="宋体" w:cs="宋体"/>
          <w:bCs/>
          <w:color w:val="auto"/>
          <w:sz w:val="24"/>
          <w:highlight w:val="none"/>
          <w:lang w:val="en-US" w:eastAsia="zh-CN"/>
        </w:rPr>
        <w:t xml:space="preserve">的，有1辆得0.5分，本项最高得5分</w:t>
      </w:r>
      <w:r>
        <w:rPr>
          <w:rFonts w:hint="eastAsia" w:ascii="宋体" w:hAnsi="宋体" w:eastAsia="宋体" w:cs="宋体"/>
          <w:bCs/>
          <w:color w:val="auto"/>
          <w:sz w:val="24"/>
          <w:highlight w:val="none"/>
        </w:rPr>
        <w:t xml:space="preserve">；</w:t>
      </w:r>
      <w:r/>
    </w:p>
    <w:p>
      <w:pPr>
        <w:ind w:firstLine="480"/>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拟为本项目配置挖机</w:t>
      </w:r>
      <w:r>
        <w:rPr>
          <w:rFonts w:hint="eastAsia" w:ascii="宋体" w:hAnsi="宋体" w:eastAsia="宋体" w:cs="宋体"/>
          <w:bCs/>
          <w:color w:val="auto"/>
          <w:sz w:val="24"/>
          <w:highlight w:val="none"/>
          <w:lang w:val="en-US" w:eastAsia="zh-CN"/>
        </w:rPr>
        <w:t xml:space="preserve">的</w:t>
      </w:r>
      <w:r>
        <w:rPr>
          <w:rFonts w:hint="eastAsia" w:ascii="宋体" w:hAnsi="宋体" w:eastAsia="宋体" w:cs="宋体"/>
          <w:bCs/>
          <w:color w:val="auto"/>
          <w:sz w:val="24"/>
          <w:highlight w:val="none"/>
        </w:rPr>
        <w:t xml:space="preserve">，有1辆得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val="en-US" w:eastAsia="zh-CN"/>
        </w:rPr>
        <w:t xml:space="preserve">本项</w:t>
      </w:r>
      <w:r>
        <w:rPr>
          <w:rFonts w:hint="eastAsia" w:ascii="宋体" w:hAnsi="宋体" w:eastAsia="宋体" w:cs="宋体"/>
          <w:bCs/>
          <w:color w:val="auto"/>
          <w:sz w:val="24"/>
          <w:highlight w:val="none"/>
        </w:rPr>
        <w:t xml:space="preserve">最高得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拟为本项目配置平板拖车</w:t>
      </w:r>
      <w:r>
        <w:rPr>
          <w:rFonts w:hint="eastAsia" w:ascii="宋体" w:hAnsi="宋体" w:eastAsia="宋体" w:cs="宋体"/>
          <w:bCs/>
          <w:color w:val="auto"/>
          <w:sz w:val="24"/>
          <w:highlight w:val="none"/>
          <w:lang w:val="en-US" w:eastAsia="zh-CN"/>
        </w:rPr>
        <w:t xml:space="preserve">的</w:t>
      </w:r>
      <w:r>
        <w:rPr>
          <w:rFonts w:hint="eastAsia" w:ascii="宋体" w:hAnsi="宋体" w:eastAsia="宋体" w:cs="宋体"/>
          <w:bCs/>
          <w:color w:val="auto"/>
          <w:sz w:val="24"/>
          <w:highlight w:val="none"/>
        </w:rPr>
        <w:t xml:space="preserve">，有1辆得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val="en-US" w:eastAsia="zh-CN"/>
        </w:rPr>
        <w:t xml:space="preserve">本项</w:t>
      </w:r>
      <w:r>
        <w:rPr>
          <w:rFonts w:hint="eastAsia" w:ascii="宋体" w:hAnsi="宋体" w:eastAsia="宋体" w:cs="宋体"/>
          <w:bCs/>
          <w:color w:val="auto"/>
          <w:sz w:val="24"/>
          <w:highlight w:val="none"/>
        </w:rPr>
        <w:t xml:space="preserve">最高得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拟为本项目配置洒水车</w:t>
      </w:r>
      <w:r>
        <w:rPr>
          <w:rFonts w:hint="eastAsia" w:ascii="宋体" w:hAnsi="宋体" w:eastAsia="宋体" w:cs="宋体"/>
          <w:bCs/>
          <w:color w:val="auto"/>
          <w:sz w:val="24"/>
          <w:highlight w:val="none"/>
          <w:lang w:val="en-US" w:eastAsia="zh-CN"/>
        </w:rPr>
        <w:t xml:space="preserve">的</w:t>
      </w:r>
      <w:r>
        <w:rPr>
          <w:rFonts w:hint="eastAsia" w:ascii="宋体" w:hAnsi="宋体" w:eastAsia="宋体" w:cs="宋体"/>
          <w:bCs/>
          <w:color w:val="auto"/>
          <w:sz w:val="24"/>
          <w:highlight w:val="none"/>
        </w:rPr>
        <w:t xml:space="preserve">，有1辆得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val="en-US" w:eastAsia="zh-CN"/>
        </w:rPr>
        <w:t xml:space="preserve">本项</w:t>
      </w:r>
      <w:r>
        <w:rPr>
          <w:rFonts w:hint="eastAsia" w:ascii="宋体" w:hAnsi="宋体" w:eastAsia="宋体" w:cs="宋体"/>
          <w:bCs/>
          <w:color w:val="auto"/>
          <w:sz w:val="24"/>
          <w:highlight w:val="none"/>
        </w:rPr>
        <w:t xml:space="preserve">最高得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拟为本项目配置铲车</w:t>
      </w:r>
      <w:r>
        <w:rPr>
          <w:rFonts w:hint="eastAsia" w:ascii="宋体" w:hAnsi="宋体" w:eastAsia="宋体" w:cs="宋体"/>
          <w:bCs/>
          <w:color w:val="auto"/>
          <w:sz w:val="24"/>
          <w:highlight w:val="none"/>
          <w:lang w:val="en-US" w:eastAsia="zh-CN"/>
        </w:rPr>
        <w:t xml:space="preserve">的</w:t>
      </w:r>
      <w:r>
        <w:rPr>
          <w:rFonts w:hint="eastAsia" w:ascii="宋体" w:hAnsi="宋体" w:eastAsia="宋体" w:cs="宋体"/>
          <w:bCs/>
          <w:color w:val="auto"/>
          <w:sz w:val="24"/>
          <w:highlight w:val="none"/>
        </w:rPr>
        <w:t xml:space="preserve">，有1辆得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val="en-US" w:eastAsia="zh-CN"/>
        </w:rPr>
        <w:t xml:space="preserve">本项</w:t>
      </w:r>
      <w:r>
        <w:rPr>
          <w:rFonts w:hint="eastAsia" w:ascii="宋体" w:hAnsi="宋体" w:eastAsia="宋体" w:cs="宋体"/>
          <w:bCs/>
          <w:color w:val="auto"/>
          <w:sz w:val="24"/>
          <w:highlight w:val="none"/>
        </w:rPr>
        <w:t xml:space="preserve">最高得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本项最高得</w:t>
      </w:r>
      <w:r>
        <w:rPr>
          <w:rFonts w:hint="eastAsia" w:ascii="宋体" w:hAnsi="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分。【自有车辆提供发票（发票抬头必须与投标供应商名称一致）、车辆照片、行驶证（除铲车、挖机）；租赁车辆提供租赁协议、租赁发票、车辆照片、行驶证（除铲车、挖机）；垃圾清运车须在《无锡市建筑垃圾准运企业及车辆目录》或《无锡市装修垃圾专运单位目录》内，提供相关车辆在目录内的相关证明材料以及车辆登记证书扫描件。提供以上证明材料扫描件上传至电子投标文件，未按要求提供或提供不全的不得分】</w:t>
      </w:r>
      <w:r/>
    </w:p>
    <w:p>
      <w:pPr>
        <w:ind w:firstLine="482"/>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cs="宋体"/>
          <w:b/>
          <w:bCs w:val="0"/>
          <w:color w:val="auto"/>
          <w:sz w:val="24"/>
          <w:highlight w:val="none"/>
          <w:lang w:val="en-US" w:eastAsia="zh-CN"/>
        </w:rPr>
        <w:t xml:space="preserve">4、</w:t>
      </w:r>
      <w:r>
        <w:rPr>
          <w:rFonts w:hint="eastAsia" w:ascii="宋体" w:hAnsi="宋体" w:eastAsia="宋体" w:cs="宋体"/>
          <w:b/>
          <w:bCs w:val="0"/>
          <w:color w:val="auto"/>
          <w:sz w:val="24"/>
          <w:highlight w:val="none"/>
        </w:rPr>
        <w:t xml:space="preserve">人员配备（</w:t>
      </w:r>
      <w:r>
        <w:rPr>
          <w:rFonts w:hint="eastAsia" w:ascii="宋体" w:hAnsi="宋体" w:cs="宋体"/>
          <w:b/>
          <w:bCs w:val="0"/>
          <w:color w:val="auto"/>
          <w:sz w:val="24"/>
          <w:highlight w:val="none"/>
          <w:lang w:val="en-US" w:eastAsia="zh-CN"/>
        </w:rPr>
        <w:t xml:space="preserve">4</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投标人的在职</w:t>
      </w:r>
      <w:r>
        <w:rPr>
          <w:rFonts w:hint="eastAsia" w:ascii="宋体" w:hAnsi="宋体" w:eastAsia="宋体" w:cs="宋体"/>
          <w:bCs/>
          <w:color w:val="auto"/>
          <w:sz w:val="24"/>
          <w:highlight w:val="none"/>
          <w:lang w:val="en-US" w:eastAsia="zh-CN"/>
        </w:rPr>
        <w:t xml:space="preserve">清运</w:t>
      </w:r>
      <w:r>
        <w:rPr>
          <w:rFonts w:hint="eastAsia" w:ascii="宋体" w:hAnsi="宋体" w:eastAsia="宋体" w:cs="宋体"/>
          <w:bCs/>
          <w:color w:val="auto"/>
          <w:sz w:val="24"/>
          <w:highlight w:val="none"/>
        </w:rPr>
        <w:t xml:space="preserve">人员</w:t>
      </w:r>
      <w:r>
        <w:rPr>
          <w:rFonts w:hint="eastAsia" w:ascii="宋体" w:hAnsi="宋体" w:eastAsia="宋体" w:cs="宋体"/>
          <w:bCs/>
          <w:color w:val="auto"/>
          <w:sz w:val="24"/>
          <w:highlight w:val="none"/>
          <w:lang w:val="en-US" w:eastAsia="zh-CN"/>
        </w:rPr>
        <w:t xml:space="preserve">具备</w:t>
      </w:r>
      <w:r>
        <w:rPr>
          <w:rFonts w:hint="eastAsia" w:ascii="宋体" w:hAnsi="宋体" w:eastAsia="宋体" w:cs="宋体"/>
          <w:bCs/>
          <w:color w:val="auto"/>
          <w:sz w:val="24"/>
          <w:highlight w:val="none"/>
        </w:rPr>
        <w:t xml:space="preserve">与上述垃圾清运车准驾车型相符的驾驶证，</w:t>
      </w:r>
      <w:r>
        <w:rPr>
          <w:rFonts w:hint="eastAsia" w:ascii="宋体" w:hAnsi="宋体" w:eastAsia="宋体" w:cs="宋体"/>
          <w:bCs/>
          <w:color w:val="auto"/>
          <w:sz w:val="24"/>
          <w:highlight w:val="none"/>
          <w:lang w:val="en-US" w:eastAsia="zh-CN"/>
        </w:rPr>
        <w:t xml:space="preserve">有</w:t>
      </w:r>
      <w:r>
        <w:rPr>
          <w:rFonts w:hint="eastAsia" w:ascii="宋体" w:hAnsi="宋体" w:eastAsia="宋体" w:cs="宋体"/>
          <w:bCs/>
          <w:color w:val="auto"/>
          <w:sz w:val="24"/>
          <w:highlight w:val="none"/>
        </w:rPr>
        <w:t xml:space="preserve">一人得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分，本项最高</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分。【提供驾驶证</w:t>
      </w:r>
      <w:r>
        <w:rPr>
          <w:rFonts w:hint="eastAsia" w:ascii="宋体" w:hAnsi="宋体" w:eastAsia="宋体" w:cs="宋体"/>
          <w:bCs/>
          <w:color w:val="auto"/>
          <w:sz w:val="24"/>
          <w:highlight w:val="none"/>
          <w:lang w:val="en-US" w:eastAsia="zh-CN"/>
        </w:rPr>
        <w:t xml:space="preserve">扫描件、投标人缴纳近一年中任意一个月份（不含投标当月）为其缴纳社保的证明上传至电子投标文件</w:t>
      </w:r>
      <w:r>
        <w:rPr>
          <w:rFonts w:hint="eastAsia" w:ascii="宋体" w:hAnsi="宋体" w:eastAsia="宋体" w:cs="宋体"/>
          <w:bCs/>
          <w:color w:val="auto"/>
          <w:sz w:val="24"/>
          <w:highlight w:val="none"/>
        </w:rPr>
        <w:t xml:space="preserve">，未按要求提供不得分】</w:t>
      </w:r>
      <w:r/>
    </w:p>
    <w:p>
      <w:pPr>
        <w:ind w:firstLine="480"/>
        <w:spacing w:line="360" w:lineRule="auto"/>
        <w:rPr>
          <w:rFonts w:hint="default"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三、技术文件：服务方案（52分）（暗标）</w:t>
      </w:r>
      <w:r/>
    </w:p>
    <w:p>
      <w:pPr>
        <w:ind w:firstLine="480"/>
        <w:keepLines w:val="0"/>
        <w:keepNext w:val="0"/>
        <w:pageBreakBefore w:val="0"/>
        <w:spacing w:line="360" w:lineRule="auto"/>
        <w:widowControl w:val="off"/>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lang w:val="zh-CN"/>
        </w:rPr>
        <w:t xml:space="preserve">（</w:t>
      </w:r>
      <w:r>
        <w:rPr>
          <w:rFonts w:hint="eastAsia" w:ascii="宋体" w:hAnsi="宋体" w:eastAsia="宋体" w:cs="Times New Roman"/>
          <w:b/>
          <w:bCs w:val="0"/>
          <w:color w:val="auto"/>
          <w:sz w:val="24"/>
          <w:highlight w:val="none"/>
        </w:rPr>
        <w:t xml:space="preserve">1</w:t>
      </w:r>
      <w:r>
        <w:rPr>
          <w:rFonts w:hint="eastAsia" w:ascii="宋体" w:hAnsi="宋体" w:eastAsia="宋体" w:cs="Times New Roman"/>
          <w:b/>
          <w:bCs w:val="0"/>
          <w:color w:val="auto"/>
          <w:sz w:val="24"/>
          <w:highlight w:val="none"/>
          <w:lang w:val="zh-CN"/>
        </w:rPr>
        <w:t xml:space="preserve">）</w:t>
      </w:r>
      <w:r>
        <w:rPr>
          <w:rFonts w:hint="eastAsia" w:ascii="宋体" w:hAnsi="宋体" w:eastAsia="宋体" w:cs="Times New Roman"/>
          <w:b/>
          <w:bCs w:val="0"/>
          <w:color w:val="auto"/>
          <w:sz w:val="24"/>
          <w:highlight w:val="none"/>
        </w:rPr>
        <w:t xml:space="preserve">收集、清运服务实施方案（10分）</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①收集垃圾的实施方案（5分）：方案完整、科学、合理、全面</w:t>
      </w:r>
      <w:r>
        <w:rPr>
          <w:rFonts w:hint="eastAsia" w:ascii="宋体" w:hAnsi="宋体" w:eastAsia="宋体" w:cs="Times New Roman"/>
          <w:bCs/>
          <w:color w:val="auto"/>
          <w:sz w:val="24"/>
          <w:highlight w:val="none"/>
          <w:lang w:eastAsia="zh-CN"/>
        </w:rPr>
        <w:t xml:space="preserve">的</w:t>
      </w:r>
      <w:r>
        <w:rPr>
          <w:rFonts w:hint="eastAsia" w:ascii="宋体" w:hAnsi="宋体" w:eastAsia="宋体" w:cs="Times New Roman"/>
          <w:bCs/>
          <w:color w:val="auto"/>
          <w:sz w:val="24"/>
          <w:highlight w:val="none"/>
        </w:rPr>
        <w:t xml:space="preserve">得5分；方案较完整、科学、合理、但稍有缺陷的得3分；方案一般的得1分；未提供不得分。</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②清运垃圾的实施方案（5分）：方案完整、科学、合理、全面</w:t>
      </w:r>
      <w:r>
        <w:rPr>
          <w:rFonts w:hint="eastAsia" w:ascii="宋体" w:hAnsi="宋体" w:eastAsia="宋体" w:cs="Times New Roman"/>
          <w:bCs/>
          <w:color w:val="auto"/>
          <w:sz w:val="24"/>
          <w:highlight w:val="none"/>
          <w:lang w:eastAsia="zh-CN"/>
        </w:rPr>
        <w:t xml:space="preserve">的</w:t>
      </w:r>
      <w:r>
        <w:rPr>
          <w:rFonts w:hint="eastAsia" w:ascii="宋体" w:hAnsi="宋体" w:eastAsia="宋体" w:cs="Times New Roman"/>
          <w:bCs/>
          <w:color w:val="auto"/>
          <w:sz w:val="24"/>
          <w:highlight w:val="none"/>
        </w:rPr>
        <w:t xml:space="preserve">得5分；方案较完整、科学、合理、但稍有缺陷的得3分；方案一般的得1分；未提供不得分。</w:t>
      </w:r>
      <w:r/>
    </w:p>
    <w:p>
      <w:pPr>
        <w:ind w:firstLine="480"/>
        <w:keepLines w:val="0"/>
        <w:keepNext w:val="0"/>
        <w:pageBreakBefore w:val="0"/>
        <w:spacing w:line="360" w:lineRule="auto"/>
        <w:widowControl w:val="off"/>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 xml:space="preserve">（2）针对本项目重点、难点及相应解决措施（10分）</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①本项目的重点措施（5分）：方案完整、科学、合理、全面</w:t>
      </w:r>
      <w:r>
        <w:rPr>
          <w:rFonts w:hint="eastAsia" w:ascii="宋体" w:hAnsi="宋体" w:eastAsia="宋体" w:cs="Times New Roman"/>
          <w:bCs/>
          <w:color w:val="auto"/>
          <w:sz w:val="24"/>
          <w:highlight w:val="none"/>
          <w:lang w:eastAsia="zh-CN"/>
        </w:rPr>
        <w:t xml:space="preserve">的</w:t>
      </w:r>
      <w:r>
        <w:rPr>
          <w:rFonts w:hint="eastAsia" w:ascii="宋体" w:hAnsi="宋体" w:eastAsia="宋体" w:cs="Times New Roman"/>
          <w:bCs/>
          <w:color w:val="auto"/>
          <w:sz w:val="24"/>
          <w:highlight w:val="none"/>
        </w:rPr>
        <w:t xml:space="preserve">得5分；方案较完整、科学、合理、但稍有缺陷的得3分；方案一般的得1分；未提供不得分。</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②本项目的难点及相应的解决措施（5分）：方案完整、科学、合理、全面</w:t>
      </w:r>
      <w:r>
        <w:rPr>
          <w:rFonts w:hint="eastAsia" w:ascii="宋体" w:hAnsi="宋体" w:eastAsia="宋体" w:cs="Times New Roman"/>
          <w:bCs/>
          <w:color w:val="auto"/>
          <w:sz w:val="24"/>
          <w:highlight w:val="none"/>
          <w:lang w:eastAsia="zh-CN"/>
        </w:rPr>
        <w:t xml:space="preserve">的</w:t>
      </w:r>
      <w:r>
        <w:rPr>
          <w:rFonts w:hint="eastAsia" w:ascii="宋体" w:hAnsi="宋体" w:eastAsia="宋体" w:cs="Times New Roman"/>
          <w:bCs/>
          <w:color w:val="auto"/>
          <w:sz w:val="24"/>
          <w:highlight w:val="none"/>
        </w:rPr>
        <w:t xml:space="preserve">得5分；方案较完整、科学、合理、但稍有缺陷的得3分；方案一般的得1分；未提供不得分。</w:t>
      </w:r>
      <w:r/>
    </w:p>
    <w:p>
      <w:pPr>
        <w:ind w:firstLine="480"/>
        <w:keepLines w:val="0"/>
        <w:keepNext w:val="0"/>
        <w:pageBreakBefore w:val="0"/>
        <w:spacing w:line="360" w:lineRule="auto"/>
        <w:widowControl w:val="off"/>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3</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rPr>
        <w:t xml:space="preserve">清运工作的安全保证措施及服务质量保证措施（</w:t>
      </w:r>
      <w:r>
        <w:rPr>
          <w:rFonts w:hint="eastAsia" w:ascii="宋体" w:hAnsi="宋体" w:cs="Times New Roman"/>
          <w:b/>
          <w:bCs w:val="0"/>
          <w:color w:val="auto"/>
          <w:sz w:val="24"/>
          <w:highlight w:val="none"/>
          <w:lang w:val="en-US" w:eastAsia="zh-CN"/>
        </w:rPr>
        <w:t xml:space="preserve">12</w:t>
      </w:r>
      <w:r>
        <w:rPr>
          <w:rFonts w:hint="eastAsia" w:ascii="宋体" w:hAnsi="宋体" w:eastAsia="宋体" w:cs="Times New Roman"/>
          <w:b/>
          <w:bCs w:val="0"/>
          <w:color w:val="auto"/>
          <w:sz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①清运工作的安全保证措施（</w:t>
      </w:r>
      <w:r>
        <w:rPr>
          <w:rFonts w:hint="eastAsia" w:ascii="宋体" w:hAnsi="宋体" w:cs="Times New Roman"/>
          <w:bCs/>
          <w:color w:val="auto"/>
          <w:sz w:val="24"/>
          <w:highlight w:val="none"/>
          <w:lang w:val="en-US" w:eastAsia="zh-CN"/>
        </w:rPr>
        <w:t xml:space="preserve">6</w:t>
      </w:r>
      <w:r>
        <w:rPr>
          <w:rFonts w:hint="eastAsia" w:ascii="宋体" w:hAnsi="宋体" w:eastAsia="宋体" w:cs="Times New Roman"/>
          <w:bCs/>
          <w:color w:val="auto"/>
          <w:sz w:val="24"/>
          <w:highlight w:val="none"/>
        </w:rPr>
        <w:t xml:space="preserve">分）：方案完整、科学、合理、全面</w:t>
      </w:r>
      <w:r>
        <w:rPr>
          <w:rFonts w:hint="eastAsia" w:ascii="宋体" w:hAnsi="宋体" w:eastAsia="宋体" w:cs="Times New Roman"/>
          <w:bCs/>
          <w:color w:val="auto"/>
          <w:sz w:val="24"/>
          <w:highlight w:val="none"/>
          <w:lang w:eastAsia="zh-CN"/>
        </w:rPr>
        <w:t xml:space="preserve">的</w:t>
      </w:r>
      <w:r>
        <w:rPr>
          <w:rFonts w:hint="eastAsia" w:ascii="宋体" w:hAnsi="宋体" w:eastAsia="宋体" w:cs="Times New Roman"/>
          <w:bCs/>
          <w:color w:val="auto"/>
          <w:sz w:val="24"/>
          <w:highlight w:val="none"/>
        </w:rPr>
        <w:t xml:space="preserve">得</w:t>
      </w:r>
      <w:r>
        <w:rPr>
          <w:rFonts w:hint="eastAsia" w:ascii="宋体" w:hAnsi="宋体" w:cs="Times New Roman"/>
          <w:bCs/>
          <w:color w:val="auto"/>
          <w:sz w:val="24"/>
          <w:highlight w:val="none"/>
          <w:lang w:val="en-US" w:eastAsia="zh-CN"/>
        </w:rPr>
        <w:t xml:space="preserve">6</w:t>
      </w:r>
      <w:r>
        <w:rPr>
          <w:rFonts w:hint="eastAsia" w:ascii="宋体" w:hAnsi="宋体" w:eastAsia="宋体" w:cs="Times New Roman"/>
          <w:bCs/>
          <w:color w:val="auto"/>
          <w:sz w:val="24"/>
          <w:highlight w:val="none"/>
        </w:rPr>
        <w:t xml:space="preserve">分；方案较完整、科学、合理、但稍有缺陷的得</w:t>
      </w:r>
      <w:r>
        <w:rPr>
          <w:rFonts w:hint="eastAsia" w:ascii="宋体" w:hAnsi="宋体" w:cs="Times New Roman"/>
          <w:bCs/>
          <w:color w:val="auto"/>
          <w:sz w:val="24"/>
          <w:highlight w:val="none"/>
          <w:lang w:val="en-US" w:eastAsia="zh-CN"/>
        </w:rPr>
        <w:t xml:space="preserve">4</w:t>
      </w:r>
      <w:r>
        <w:rPr>
          <w:rFonts w:hint="eastAsia" w:ascii="宋体" w:hAnsi="宋体" w:eastAsia="宋体" w:cs="Times New Roman"/>
          <w:bCs/>
          <w:color w:val="auto"/>
          <w:sz w:val="24"/>
          <w:highlight w:val="none"/>
        </w:rPr>
        <w:t xml:space="preserve">分；方案一般的得</w:t>
      </w:r>
      <w:r>
        <w:rPr>
          <w:rFonts w:hint="eastAsia" w:ascii="宋体" w:hAnsi="宋体" w:cs="Times New Roman"/>
          <w:bCs/>
          <w:color w:val="auto"/>
          <w:sz w:val="24"/>
          <w:highlight w:val="none"/>
          <w:lang w:val="en-US" w:eastAsia="zh-CN"/>
        </w:rPr>
        <w:t xml:space="preserve">2</w:t>
      </w:r>
      <w:r>
        <w:rPr>
          <w:rFonts w:hint="eastAsia" w:ascii="宋体" w:hAnsi="宋体" w:eastAsia="宋体" w:cs="Times New Roman"/>
          <w:bCs/>
          <w:color w:val="auto"/>
          <w:sz w:val="24"/>
          <w:highlight w:val="none"/>
        </w:rPr>
        <w:t xml:space="preserve">分；未提供不得分。</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②清运工作的服务质量保证措施（</w:t>
      </w:r>
      <w:r>
        <w:rPr>
          <w:rFonts w:hint="eastAsia" w:ascii="宋体" w:hAnsi="宋体" w:cs="Times New Roman"/>
          <w:bCs/>
          <w:color w:val="auto"/>
          <w:sz w:val="24"/>
          <w:highlight w:val="none"/>
          <w:lang w:val="en-US" w:eastAsia="zh-CN"/>
        </w:rPr>
        <w:t xml:space="preserve">6</w:t>
      </w:r>
      <w:r>
        <w:rPr>
          <w:rFonts w:hint="eastAsia" w:ascii="宋体" w:hAnsi="宋体" w:eastAsia="宋体" w:cs="Times New Roman"/>
          <w:bCs/>
          <w:color w:val="auto"/>
          <w:sz w:val="24"/>
          <w:highlight w:val="none"/>
        </w:rPr>
        <w:t xml:space="preserve">分）：方案完整、科学、合理、全面</w:t>
      </w:r>
      <w:r>
        <w:rPr>
          <w:rFonts w:hint="eastAsia" w:ascii="宋体" w:hAnsi="宋体" w:eastAsia="宋体" w:cs="Times New Roman"/>
          <w:bCs/>
          <w:color w:val="auto"/>
          <w:sz w:val="24"/>
          <w:highlight w:val="none"/>
          <w:lang w:eastAsia="zh-CN"/>
        </w:rPr>
        <w:t xml:space="preserve">的</w:t>
      </w:r>
      <w:r>
        <w:rPr>
          <w:rFonts w:hint="eastAsia" w:ascii="宋体" w:hAnsi="宋体" w:eastAsia="宋体" w:cs="Times New Roman"/>
          <w:bCs/>
          <w:color w:val="auto"/>
          <w:sz w:val="24"/>
          <w:highlight w:val="none"/>
        </w:rPr>
        <w:t xml:space="preserve">得</w:t>
      </w:r>
      <w:r>
        <w:rPr>
          <w:rFonts w:hint="eastAsia" w:ascii="宋体" w:hAnsi="宋体" w:cs="Times New Roman"/>
          <w:bCs/>
          <w:color w:val="auto"/>
          <w:sz w:val="24"/>
          <w:highlight w:val="none"/>
          <w:lang w:val="en-US" w:eastAsia="zh-CN"/>
        </w:rPr>
        <w:t xml:space="preserve">6</w:t>
      </w:r>
      <w:r>
        <w:rPr>
          <w:rFonts w:hint="eastAsia" w:ascii="宋体" w:hAnsi="宋体" w:eastAsia="宋体" w:cs="Times New Roman"/>
          <w:bCs/>
          <w:color w:val="auto"/>
          <w:sz w:val="24"/>
          <w:highlight w:val="none"/>
        </w:rPr>
        <w:t xml:space="preserve">分；方案较完整、科学、合理、但稍有缺陷的得</w:t>
      </w:r>
      <w:r>
        <w:rPr>
          <w:rFonts w:hint="eastAsia" w:ascii="宋体" w:hAnsi="宋体" w:cs="Times New Roman"/>
          <w:bCs/>
          <w:color w:val="auto"/>
          <w:sz w:val="24"/>
          <w:highlight w:val="none"/>
          <w:lang w:val="en-US" w:eastAsia="zh-CN"/>
        </w:rPr>
        <w:t xml:space="preserve">4</w:t>
      </w:r>
      <w:r>
        <w:rPr>
          <w:rFonts w:hint="eastAsia" w:ascii="宋体" w:hAnsi="宋体" w:eastAsia="宋体" w:cs="Times New Roman"/>
          <w:bCs/>
          <w:color w:val="auto"/>
          <w:sz w:val="24"/>
          <w:highlight w:val="none"/>
        </w:rPr>
        <w:t xml:space="preserve">分；方案一般的得</w:t>
      </w:r>
      <w:r>
        <w:rPr>
          <w:rFonts w:hint="eastAsia" w:ascii="宋体" w:hAnsi="宋体" w:cs="Times New Roman"/>
          <w:bCs/>
          <w:color w:val="auto"/>
          <w:sz w:val="24"/>
          <w:highlight w:val="none"/>
          <w:lang w:val="en-US" w:eastAsia="zh-CN"/>
        </w:rPr>
        <w:t xml:space="preserve">2</w:t>
      </w:r>
      <w:r>
        <w:rPr>
          <w:rFonts w:hint="eastAsia" w:ascii="宋体" w:hAnsi="宋体" w:eastAsia="宋体" w:cs="Times New Roman"/>
          <w:bCs/>
          <w:color w:val="auto"/>
          <w:sz w:val="24"/>
          <w:highlight w:val="none"/>
        </w:rPr>
        <w:t xml:space="preserve">分；未提供不得分。</w:t>
      </w:r>
      <w:r/>
    </w:p>
    <w:p>
      <w:pPr>
        <w:ind w:firstLine="480"/>
        <w:keepLines w:val="0"/>
        <w:keepNext w:val="0"/>
        <w:pageBreakBefore w:val="0"/>
        <w:spacing w:line="360" w:lineRule="auto"/>
        <w:widowControl w:val="off"/>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4</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rPr>
        <w:t xml:space="preserve">突击性任务应急方案（10分）</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①突发应急小组的组成，应急响应速度（5分）：方案完整、科学、合理、全面</w:t>
      </w:r>
      <w:r>
        <w:rPr>
          <w:rFonts w:hint="eastAsia" w:ascii="宋体" w:hAnsi="宋体" w:eastAsia="宋体" w:cs="Times New Roman"/>
          <w:bCs/>
          <w:color w:val="auto"/>
          <w:sz w:val="24"/>
          <w:highlight w:val="none"/>
          <w:lang w:eastAsia="zh-CN"/>
        </w:rPr>
        <w:t xml:space="preserve">的</w:t>
      </w:r>
      <w:r>
        <w:rPr>
          <w:rFonts w:hint="eastAsia" w:ascii="宋体" w:hAnsi="宋体" w:eastAsia="宋体" w:cs="Times New Roman"/>
          <w:bCs/>
          <w:color w:val="auto"/>
          <w:sz w:val="24"/>
          <w:highlight w:val="none"/>
        </w:rPr>
        <w:t xml:space="preserve">得5分；方案较完整、科学、合理、但稍有缺陷的得3分；方案一般的得1分；未提供不得分。</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②突击性任务应急预案（5分）：方案完整、科学、合理、全面</w:t>
      </w:r>
      <w:r>
        <w:rPr>
          <w:rFonts w:hint="eastAsia" w:ascii="宋体" w:hAnsi="宋体" w:eastAsia="宋体" w:cs="Times New Roman"/>
          <w:bCs/>
          <w:color w:val="auto"/>
          <w:sz w:val="24"/>
          <w:highlight w:val="none"/>
          <w:lang w:eastAsia="zh-CN"/>
        </w:rPr>
        <w:t xml:space="preserve">的</w:t>
      </w:r>
      <w:r>
        <w:rPr>
          <w:rFonts w:hint="eastAsia" w:ascii="宋体" w:hAnsi="宋体" w:eastAsia="宋体" w:cs="Times New Roman"/>
          <w:bCs/>
          <w:color w:val="auto"/>
          <w:sz w:val="24"/>
          <w:highlight w:val="none"/>
        </w:rPr>
        <w:t xml:space="preserve">得5分；方案较完整、科学、合理、但稍有缺陷的得3分；方案一般的得1分；未提供不得分。</w:t>
      </w:r>
      <w:r/>
    </w:p>
    <w:p>
      <w:pPr>
        <w:ind w:firstLine="480"/>
        <w:keepLines w:val="0"/>
        <w:keepNext w:val="0"/>
        <w:pageBreakBefore w:val="0"/>
        <w:spacing w:line="360" w:lineRule="auto"/>
        <w:widowControl w:val="off"/>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5</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rPr>
        <w:t xml:space="preserve">作业人员培训方案（5分）</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方案完整、科学、合理、全面</w:t>
      </w:r>
      <w:r>
        <w:rPr>
          <w:rFonts w:hint="eastAsia" w:ascii="宋体" w:hAnsi="宋体" w:eastAsia="宋体" w:cs="Times New Roman"/>
          <w:bCs/>
          <w:color w:val="auto"/>
          <w:sz w:val="24"/>
          <w:highlight w:val="none"/>
          <w:lang w:eastAsia="zh-CN"/>
        </w:rPr>
        <w:t xml:space="preserve">的</w:t>
      </w:r>
      <w:r>
        <w:rPr>
          <w:rFonts w:hint="eastAsia" w:ascii="宋体" w:hAnsi="宋体" w:eastAsia="宋体" w:cs="Times New Roman"/>
          <w:bCs/>
          <w:color w:val="auto"/>
          <w:sz w:val="24"/>
          <w:highlight w:val="none"/>
        </w:rPr>
        <w:t xml:space="preserve">得5分；方案较完整、科学、合理、但稍有缺陷的得3分；方案一般的得1分；未提供不得分。</w:t>
      </w:r>
      <w:r/>
    </w:p>
    <w:p>
      <w:pPr>
        <w:ind w:firstLine="480"/>
        <w:keepLines w:val="0"/>
        <w:keepNext w:val="0"/>
        <w:pageBreakBefore w:val="0"/>
        <w:spacing w:line="360" w:lineRule="auto"/>
        <w:widowControl w:val="off"/>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6</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rPr>
        <w:t xml:space="preserve">服务承诺及响应措施（5分）</w:t>
      </w:r>
      <w:r/>
    </w:p>
    <w:p>
      <w:pPr>
        <w:ind w:firstLine="480"/>
        <w:spacing w:line="360" w:lineRule="auto"/>
        <w:rPr>
          <w:rFonts w:hint="eastAsia" w:ascii="宋体" w:hAnsi="宋体" w:cs="宋体"/>
          <w:b w:val="0"/>
          <w:bCs w:val="0"/>
          <w:color w:val="auto"/>
          <w:sz w:val="24"/>
          <w:highlight w:val="none"/>
          <w:u w:val="none"/>
          <w:lang w:val="en-US" w:eastAsia="zh-CN"/>
        </w:rPr>
      </w:pPr>
      <w:r>
        <w:rPr>
          <w:rFonts w:hint="eastAsia" w:ascii="宋体" w:hAnsi="宋体" w:eastAsia="宋体" w:cs="Times New Roman"/>
          <w:bCs/>
          <w:color w:val="auto"/>
          <w:sz w:val="24"/>
          <w:highlight w:val="none"/>
        </w:rPr>
        <w:t xml:space="preserve">措施科学合理、响应时间迅速，服务承诺优秀的得5分；措施较科学合理、响应时间稍差，服务承诺一般的得3分；措施基本科学合理、响应时间较慢，服务承诺较差的得1分；未提供不得分。</w:t>
      </w:r>
      <w:r/>
    </w:p>
    <w:p>
      <w:pPr>
        <w:rPr>
          <w:rFonts w:hint="eastAsia" w:ascii="黑体" w:eastAsia="黑体"/>
          <w:bCs/>
          <w:color w:val="auto"/>
          <w:sz w:val="24"/>
          <w:szCs w:val="24"/>
          <w:highlight w:val="none"/>
        </w:rPr>
      </w:pPr>
      <w:r>
        <w:rPr>
          <w:rFonts w:hint="eastAsia" w:ascii="黑体" w:eastAsia="黑体"/>
          <w:bCs/>
          <w:color w:val="auto"/>
          <w:sz w:val="24"/>
          <w:szCs w:val="24"/>
          <w:highlight w:val="none"/>
        </w:rPr>
        <w:br w:type="page" w:clear="all"/>
      </w:r>
      <w:r/>
    </w:p>
    <w:p>
      <w:pPr>
        <w:jc w:val="left"/>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751"/>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751"/>
        <w:rPr>
          <w:color w:val="auto"/>
          <w:highlight w:val="none"/>
        </w:rPr>
      </w:pPr>
      <w:r>
        <w:rPr>
          <w:color w:val="auto"/>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JSZC-320214-CXLT-G2026-0010</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2026年再生资源处理外包服务项目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80"/>
        <w:rPr>
          <w:rFonts w:ascii="黑体" w:hAnsi="宋体" w:eastAsia="黑体"/>
          <w:bCs/>
          <w:color w:val="auto"/>
          <w:sz w:val="24"/>
          <w:szCs w:val="24"/>
          <w:highlight w:val="none"/>
        </w:rPr>
        <w:outlineLvl w:val="0"/>
      </w:pPr>
      <w:r/>
      <w:bookmarkStart w:id="2" w:name="一．报价函（格式）"/>
      <w:r/>
      <w:bookmarkEnd w:id="2"/>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JSZC-320214-CXLT-G2026-0010</w:t>
      </w:r>
      <w:r>
        <w:rPr>
          <w:rFonts w:hint="eastAsia" w:ascii="宋体" w:hAnsi="宋体"/>
          <w:bCs/>
          <w:color w:val="auto"/>
          <w:sz w:val="24"/>
          <w:szCs w:val="24"/>
          <w:highlight w:val="none"/>
        </w:rPr>
        <w:t xml:space="preserve">招标文件，经仔细阅读和研究，我方决定参加此项目的投标。</w:t>
      </w:r>
      <w:r/>
    </w:p>
    <w:p>
      <w:pPr>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39"/>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在招标文件中要求的文件、资料。</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我方认为采购人有权决定中标者。</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val="en-US" w:eastAsia="zh-CN"/>
        </w:rPr>
        <w:t xml:space="preserve">缴纳</w:t>
      </w:r>
      <w:r>
        <w:rPr>
          <w:rFonts w:hint="eastAsia" w:ascii="宋体" w:hAnsi="宋体"/>
          <w:bCs/>
          <w:color w:val="auto"/>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投标供应商（盖章）：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ind w:firstLine="480"/>
        <w:spacing w:line="40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outlineLvl w:val="0"/>
      </w:pPr>
      <w:r/>
      <w:bookmarkStart w:id="3" w:name="报价方关于资格的声明函（格式）"/>
      <w:r/>
      <w:bookmarkEnd w:id="3"/>
      <w:r>
        <w:rPr>
          <w:rFonts w:hint="eastAsia" w:ascii="黑体" w:eastAsia="黑体"/>
          <w:bCs/>
          <w:color w:val="auto"/>
          <w:sz w:val="28"/>
          <w:szCs w:val="28"/>
          <w:highlight w:val="none"/>
        </w:rPr>
        <w:t xml:space="preserve">关于资格的声明函</w:t>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spacing w:line="480" w:lineRule="auto"/>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JSZC-320214-CXLT-G2026-0010</w:t>
      </w:r>
      <w:r>
        <w:rPr>
          <w:rFonts w:hint="eastAsia" w:ascii="宋体" w:hAnsi="宋体"/>
          <w:bCs/>
          <w:color w:val="auto"/>
          <w:sz w:val="24"/>
          <w:szCs w:val="24"/>
          <w:highlight w:val="none"/>
        </w:rPr>
        <w:t xml:space="preserve"> ）政府采购活动前三年内，在经营活动中没有重大违法记录，我公司（单位）愿针对本次项目（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JSZC-320214-CXLT-G2026-0010</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投标供应商（盖章）：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（三）（投标供应商）法定代表人授权委托书（格式）：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600" w:lineRule="exact"/>
        <w:rPr>
          <w:rFonts w:hint="eastAsia"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w:t>
      </w:r>
      <w:r>
        <w:rPr>
          <w:rFonts w:hint="eastAsia" w:ascii="宋体" w:hAnsi="宋体"/>
          <w:bCs/>
          <w:color w:val="auto"/>
          <w:sz w:val="24"/>
          <w:szCs w:val="24"/>
          <w:highlight w:val="none"/>
          <w:lang w:val="en-US" w:eastAsia="zh-CN"/>
        </w:rPr>
        <w:t xml:space="preserve">企业</w:t>
      </w:r>
      <w:r>
        <w:rPr>
          <w:rFonts w:hint="eastAsia" w:ascii="宋体" w:hAnsi="宋体"/>
          <w:bCs/>
          <w:color w:val="auto"/>
          <w:sz w:val="24"/>
          <w:szCs w:val="24"/>
          <w:highlight w:val="none"/>
        </w:rPr>
        <w:t xml:space="preserve">（单位），特授权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JSZC-320214-CXLT-G2026-0010</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（四）（投标供应商）中小企业声明函（格式）：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 </w:t>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outlineLvl w:val="0"/>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outlineLvl w:val="0"/>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auto"/>
          <w:sz w:val="24"/>
          <w:szCs w:val="24"/>
          <w:highlight w:val="none"/>
        </w:rPr>
        <w:outlineLvl w:val="0"/>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（五）（投标供应商）残疾人福利性单位声明函（格式）：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JSZC-320214-CXLT-G2026-0010</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JSZC-320214-CXLT-G2026-0010</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Style w:val="1040"/>
          <w:rFonts w:hint="eastAsia" w:ascii="宋体" w:hAnsi="宋体"/>
          <w:bCs/>
          <w:color w:val="auto"/>
          <w:sz w:val="24"/>
          <w:szCs w:val="24"/>
          <w:highlight w:val="none"/>
        </w:rPr>
        <w:t xml:space="preserve">www.creditchina.gov.cn</w:t>
      </w:r>
      <w:r>
        <w:rPr>
          <w:color w:val="auto"/>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JSZC-320214-CXLT-G2026-0010</w:t>
      </w:r>
      <w:r/>
    </w:p>
    <w:p>
      <w:pPr>
        <w:spacing w:line="300" w:lineRule="auto"/>
        <w:rPr>
          <w:rFonts w:ascii="宋体" w:hAnsi="宋体" w:cs="宋体"/>
          <w:color w:val="auto"/>
          <w:highlight w:val="none"/>
        </w:rPr>
      </w:pPr>
      <w:r>
        <w:rPr>
          <w:rFonts w:ascii="宋体" w:hAnsi="宋体" w:cs="宋体"/>
          <w:color w:val="auto"/>
          <w:highlight w:val="none"/>
        </w:rPr>
      </w:r>
      <w:r/>
    </w:p>
    <w:tbl>
      <w:tblPr>
        <w:tblStyle w:val="744"/>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1546"/>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0"/>
                <w:highlight w:val="none"/>
              </w:rPr>
              <w:suppressLineNumbers w:val="0"/>
            </w:pPr>
            <w:r>
              <w:rPr>
                <w:rFonts w:hint="eastAsia" w:ascii="宋体" w:hAnsi="宋体"/>
                <w:bCs/>
                <w:color w:val="auto"/>
                <w:sz w:val="24"/>
                <w:szCs w:val="20"/>
                <w:highlight w:val="none"/>
              </w:rPr>
              <w:t xml:space="preserve">项目名称</w:t>
            </w:r>
            <w:r/>
          </w:p>
        </w:tc>
        <w:tc>
          <w:tcPr>
            <w:tcW w:w="6349" w:type="dxa"/>
            <w:vAlign w:val="center"/>
            <w:textDirection w:val="lrTb"/>
            <w:noWrap w:val="false"/>
          </w:tcPr>
          <w:p>
            <w:pPr>
              <w:pStyle w:val="971"/>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lang w:eastAsia="zh-CN"/>
              </w:rPr>
              <w:t xml:space="preserve">2026年再生资源处理外包服务项目</w:t>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0"/>
                <w:highlight w:val="none"/>
              </w:rPr>
              <w:suppressLineNumbers w:val="0"/>
            </w:pPr>
            <w:r>
              <w:rPr>
                <w:rFonts w:hint="eastAsia" w:ascii="宋体" w:hAnsi="宋体"/>
                <w:bCs/>
                <w:color w:val="auto"/>
                <w:sz w:val="24"/>
                <w:szCs w:val="20"/>
                <w:highlight w:val="none"/>
              </w:rPr>
              <w:t xml:space="preserve">投标报价（元）</w:t>
            </w:r>
            <w:r/>
          </w:p>
        </w:tc>
        <w:tc>
          <w:tcPr>
            <w:tcW w:w="6349" w:type="dxa"/>
            <w:vAlign w:val="center"/>
            <w:textDirection w:val="lrTb"/>
            <w:noWrap w:val="false"/>
          </w:tcPr>
          <w:p>
            <w:pPr>
              <w:pStyle w:val="971"/>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p>
          <w:p>
            <w:pPr>
              <w:pStyle w:val="971"/>
              <w:ind w:left="0" w:right="0"/>
              <w:keepLines w:val="0"/>
              <w:keepNext w:val="0"/>
              <w:spacing w:before="0" w:beforeAutospacing="0" w:after="0" w:afterAutospacing="0" w:line="300" w:lineRule="auto"/>
              <w:rPr>
                <w:rFonts w:ascii="宋体" w:hAnsi="宋体" w:cs="宋体"/>
                <w:color w:val="auto"/>
                <w:sz w:val="24"/>
                <w:szCs w:val="28"/>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p>
        </w:tc>
      </w:tr>
    </w:tbl>
    <w:p>
      <w:pPr>
        <w:spacing w:before="5"/>
        <w:rPr>
          <w:rFonts w:hint="eastAsia"/>
          <w:b/>
          <w:bCs/>
          <w:color w:val="auto"/>
          <w:sz w:val="24"/>
          <w:szCs w:val="24"/>
          <w:highlight w:val="none"/>
        </w:rPr>
      </w:pPr>
      <w:r>
        <w:rPr>
          <w:rFonts w:hint="eastAsia"/>
          <w:b/>
          <w:bCs/>
          <w:color w:val="auto"/>
          <w:sz w:val="24"/>
          <w:szCs w:val="24"/>
          <w:highlight w:val="none"/>
        </w:rPr>
      </w:r>
      <w:r/>
    </w:p>
    <w:p>
      <w:pPr>
        <w:spacing w:before="5"/>
        <w:rPr>
          <w:rFonts w:hint="eastAsia"/>
          <w:b/>
          <w:bCs/>
          <w:color w:val="auto"/>
          <w:sz w:val="24"/>
          <w:szCs w:val="24"/>
          <w:highlight w:val="none"/>
        </w:rPr>
      </w:pPr>
      <w:r>
        <w:rPr>
          <w:rFonts w:hint="eastAsia"/>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rPr>
          <w:rFonts w:hint="eastAsia" w:ascii="宋体" w:hAnsi="宋体"/>
          <w:b/>
          <w:color w:val="auto"/>
          <w:sz w:val="24"/>
          <w:highlight w:val="none"/>
        </w:rPr>
      </w:pPr>
      <w:r>
        <w:rPr>
          <w:rFonts w:hint="eastAsia" w:ascii="宋体" w:hAnsi="宋体" w:eastAsia="宋体" w:cs="宋体"/>
          <w:b/>
          <w:bCs/>
          <w:color w:val="auto"/>
          <w:sz w:val="24"/>
          <w:highlight w:val="none"/>
        </w:rPr>
        <w:t xml:space="preserve">注：投标</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须按“苏采云”系统中给定的模块格式，完整、正确地进行填报（具体位置为“基本目录”——“开标一览表”）</w:t>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（八）投标报价明细表（格式）</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eastAsia="宋体"/>
          <w:b/>
          <w:bCs/>
          <w:color w:val="auto"/>
          <w:sz w:val="24"/>
          <w:szCs w:val="24"/>
          <w:highlight w:val="none"/>
          <w:lang w:val="en-US" w:eastAsia="zh-CN"/>
        </w:rPr>
      </w:pPr>
      <w:r>
        <w:rPr>
          <w:rFonts w:hint="eastAsia" w:hAnsi="宋体" w:cs="宋体"/>
          <w:bCs/>
          <w:color w:val="auto"/>
          <w:sz w:val="28"/>
          <w:szCs w:val="28"/>
          <w:highlight w:val="none"/>
          <w:lang w:val="en-US" w:eastAsia="zh-CN"/>
        </w:rPr>
        <w:t xml:space="preserve">明细报价表</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采购项目编号：</w:t>
      </w:r>
      <w:r/>
    </w:p>
    <w:p>
      <w:pPr>
        <w:ind w:firstLine="241"/>
        <w:spacing w:before="5" w:line="560" w:lineRule="atLeas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r>
      <w:r/>
    </w:p>
    <w:tbl>
      <w:tblPr>
        <w:tblStyle w:val="7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9"/>
        <w:gridCol w:w="2875"/>
        <w:gridCol w:w="992"/>
        <w:gridCol w:w="1134"/>
        <w:gridCol w:w="992"/>
        <w:gridCol w:w="1418"/>
        <w:gridCol w:w="1034"/>
      </w:tblGrid>
      <w:tr>
        <w:trPr>
          <w:jc w:val="center"/>
          <w:trHeight w:val="497"/>
        </w:trPr>
        <w:tc>
          <w:tcPr>
            <w:tcW w:w="1479" w:type="dxa"/>
            <w:vAlign w:val="center"/>
            <w:textDirection w:val="lrTb"/>
            <w:noWrap/>
          </w:tcPr>
          <w:p>
            <w:pPr>
              <w:ind w:left="0" w:right="0"/>
              <w:jc w:val="center"/>
              <w:keepLines w:val="0"/>
              <w:keepNext w:val="0"/>
              <w:spacing w:before="0" w:beforeAutospacing="0" w:after="0" w:afterAutospacing="0"/>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序号</w:t>
            </w:r>
            <w:r/>
          </w:p>
        </w:tc>
        <w:tc>
          <w:tcPr>
            <w:tcW w:w="2875" w:type="dxa"/>
            <w:vAlign w:val="center"/>
            <w:textDirection w:val="lrTb"/>
            <w:noWrap/>
          </w:tcPr>
          <w:p>
            <w:pPr>
              <w:ind w:left="0" w:right="0"/>
              <w:jc w:val="center"/>
              <w:keepLines w:val="0"/>
              <w:keepNext w:val="0"/>
              <w:spacing w:before="0" w:beforeAutospacing="0" w:after="0" w:afterAutospacing="0"/>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w:t>
            </w:r>
            <w:r/>
          </w:p>
        </w:tc>
        <w:tc>
          <w:tcPr>
            <w:tcW w:w="992" w:type="dxa"/>
            <w:vAlign w:val="center"/>
            <w:textDirection w:val="lrTb"/>
            <w:noWrap/>
          </w:tcPr>
          <w:p>
            <w:pPr>
              <w:ind w:left="0" w:right="0"/>
              <w:jc w:val="center"/>
              <w:keepLines w:val="0"/>
              <w:keepNext w:val="0"/>
              <w:spacing w:before="0" w:beforeAutospacing="0" w:after="0" w:afterAutospacing="0"/>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单位</w:t>
            </w:r>
            <w:r/>
          </w:p>
        </w:tc>
        <w:tc>
          <w:tcPr>
            <w:tcW w:w="113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吨</w:t>
            </w:r>
            <w:r>
              <w:rPr>
                <w:rFonts w:hint="eastAsia" w:ascii="宋体" w:hAnsi="宋体" w:eastAsia="宋体" w:cs="宋体"/>
                <w:sz w:val="24"/>
                <w:szCs w:val="24"/>
                <w:highlight w:val="none"/>
                <w:lang w:eastAsia="zh-CN"/>
              </w:rPr>
              <w:t xml:space="preserve">）</w:t>
            </w:r>
            <w:r/>
          </w:p>
        </w:tc>
        <w:tc>
          <w:tcPr>
            <w:tcW w:w="99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单价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元</w:t>
            </w:r>
            <w:r>
              <w:rPr>
                <w:rFonts w:hint="eastAsia" w:ascii="宋体" w:hAnsi="宋体" w:eastAsia="宋体" w:cs="宋体"/>
                <w:sz w:val="24"/>
                <w:szCs w:val="24"/>
                <w:highlight w:val="none"/>
                <w:lang w:eastAsia="zh-CN"/>
              </w:rPr>
              <w:t xml:space="preserve">）</w:t>
            </w:r>
            <w:r/>
          </w:p>
        </w:tc>
        <w:tc>
          <w:tcPr>
            <w:tcW w:w="1418" w:type="dxa"/>
            <w:vAlign w:val="center"/>
            <w:textDirection w:val="lrTb"/>
            <w:noWrap/>
          </w:tcPr>
          <w:p>
            <w:pPr>
              <w:ind w:left="0" w:right="0"/>
              <w:jc w:val="center"/>
              <w:keepLines w:val="0"/>
              <w:keepNext w:val="0"/>
              <w:spacing w:before="0" w:beforeAutospacing="0" w:after="0" w:afterAutospacing="0"/>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总价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元</w:t>
            </w:r>
            <w:r>
              <w:rPr>
                <w:rFonts w:hint="eastAsia" w:ascii="宋体" w:hAnsi="宋体" w:eastAsia="宋体" w:cs="宋体"/>
                <w:sz w:val="24"/>
                <w:szCs w:val="24"/>
                <w:highlight w:val="none"/>
                <w:lang w:eastAsia="zh-CN"/>
              </w:rPr>
              <w:t xml:space="preserve">）</w:t>
            </w:r>
            <w:r/>
          </w:p>
        </w:tc>
        <w:tc>
          <w:tcPr>
            <w:tcW w:w="1034" w:type="dxa"/>
            <w:vAlign w:val="center"/>
            <w:textDirection w:val="lrTb"/>
            <w:noWrap/>
          </w:tcPr>
          <w:p>
            <w:pPr>
              <w:ind w:left="0" w:right="0"/>
              <w:jc w:val="center"/>
              <w:keepLines w:val="0"/>
              <w:keepNext w:val="0"/>
              <w:spacing w:before="0" w:beforeAutospacing="0" w:after="0" w:afterAutospacing="0"/>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备注</w:t>
            </w:r>
            <w:r/>
          </w:p>
        </w:tc>
      </w:tr>
      <w:tr>
        <w:trPr>
          <w:jc w:val="center"/>
          <w:trHeight w:val="882"/>
        </w:trPr>
        <w:tc>
          <w:tcPr>
            <w:tcW w:w="147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w:t>
            </w:r>
            <w:r/>
          </w:p>
        </w:tc>
        <w:tc>
          <w:tcPr>
            <w:tcW w:w="287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2026年再生资源处理外包服务项目</w:t>
            </w:r>
            <w:r/>
          </w:p>
        </w:tc>
        <w:tc>
          <w:tcPr>
            <w:tcW w:w="99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吨</w:t>
            </w:r>
            <w:r/>
          </w:p>
        </w:tc>
        <w:tc>
          <w:tcPr>
            <w:tcW w:w="113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Times New Roman" w:hAnsi="宋体" w:eastAsia="宋体" w:cs="宋体"/>
                <w:sz w:val="24"/>
                <w:szCs w:val="24"/>
                <w:highlight w:val="none"/>
                <w:lang w:val="en-US" w:eastAsia="zh-CN"/>
              </w:rPr>
              <w:t xml:space="preserve">25000</w:t>
            </w:r>
            <w:r/>
          </w:p>
        </w:tc>
        <w:tc>
          <w:tcPr>
            <w:tcW w:w="992" w:type="dxa"/>
            <w:vAlign w:val="center"/>
            <w:textDirection w:val="lrTb"/>
            <w:noWrap/>
          </w:tcPr>
          <w:p>
            <w:pPr>
              <w:ind w:left="0" w:right="0"/>
              <w:jc w:val="center"/>
              <w:keepLines w:val="0"/>
              <w:keepNext w:val="0"/>
              <w:spacing w:before="0" w:beforeAutospacing="0" w:after="0" w:afterAutospacing="0"/>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W w:w="1418" w:type="dxa"/>
            <w:vAlign w:val="center"/>
            <w:textDirection w:val="lrTb"/>
            <w:noWrap/>
          </w:tcPr>
          <w:p>
            <w:pPr>
              <w:ind w:left="0" w:right="0"/>
              <w:jc w:val="center"/>
              <w:keepLines w:val="0"/>
              <w:keepNext w:val="0"/>
              <w:spacing w:before="0" w:beforeAutospacing="0" w:after="0" w:afterAutospacing="0"/>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W w:w="1034" w:type="dxa"/>
            <w:vAlign w:val="center"/>
            <w:textDirection w:val="lrTb"/>
            <w:noWrap/>
          </w:tcPr>
          <w:p>
            <w:pPr>
              <w:ind w:left="0" w:right="0"/>
              <w:jc w:val="center"/>
              <w:keepLines w:val="0"/>
              <w:keepNext w:val="0"/>
              <w:spacing w:before="0" w:beforeAutospacing="0" w:after="0" w:afterAutospacing="0"/>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cantSplit/>
          <w:jc w:val="center"/>
          <w:trHeight w:val="880"/>
        </w:trPr>
        <w:tc>
          <w:tcPr>
            <w:tcW w:w="1479" w:type="dxa"/>
            <w:vAlign w:val="center"/>
            <w:textDirection w:val="lrTb"/>
            <w:noWrap/>
          </w:tcPr>
          <w:p>
            <w:pPr>
              <w:ind w:left="0" w:right="0"/>
              <w:jc w:val="center"/>
              <w:keepLines w:val="0"/>
              <w:keepNext w:val="0"/>
              <w:spacing w:before="0" w:beforeAutospacing="0" w:after="0" w:afterAutospacing="0"/>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投标报价</w:t>
            </w:r>
            <w:r/>
          </w:p>
        </w:tc>
        <w:tc>
          <w:tcPr>
            <w:gridSpan w:val="6"/>
            <w:tcW w:w="8445" w:type="dxa"/>
            <w:vAlign w:val="center"/>
            <w:textDirection w:val="lrTb"/>
            <w:noWrap/>
          </w:tcPr>
          <w:p>
            <w:pPr>
              <w:ind w:left="0" w:right="0"/>
              <w:keepLines w:val="0"/>
              <w:keepNext w:val="0"/>
              <w:spacing w:before="0" w:beforeAutospacing="0" w:after="0" w:afterAutospacing="0"/>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金额大写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元</w:t>
            </w:r>
            <w:r/>
          </w:p>
        </w:tc>
      </w:tr>
    </w:tbl>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w:t>
      </w:r>
      <w:r>
        <w:rPr>
          <w:rFonts w:hint="eastAsia" w:ascii="宋体" w:hAnsi="宋体" w:eastAsia="宋体" w:cs="Times New Roman"/>
          <w:sz w:val="24"/>
          <w:szCs w:val="24"/>
          <w:highlight w:val="none"/>
        </w:rPr>
        <w:t xml:space="preserve">本项目实行</w:t>
      </w:r>
      <w:r>
        <w:rPr>
          <w:rFonts w:hint="eastAsia" w:ascii="Times New Roman" w:hAnsi="宋体" w:eastAsia="宋体" w:cs="Times New Roman"/>
          <w:sz w:val="24"/>
          <w:szCs w:val="24"/>
          <w:highlight w:val="none"/>
          <w:lang w:val="en-US" w:eastAsia="zh-CN"/>
        </w:rPr>
        <w:t xml:space="preserve">固定单价</w:t>
      </w:r>
      <w:r>
        <w:rPr>
          <w:rFonts w:hint="eastAsia" w:ascii="宋体" w:hAnsi="宋体" w:eastAsia="宋体" w:cs="Times New Roman"/>
          <w:sz w:val="24"/>
          <w:szCs w:val="24"/>
          <w:highlight w:val="none"/>
        </w:rPr>
        <w:t xml:space="preserve">按实计量，</w:t>
      </w:r>
      <w:r>
        <w:rPr>
          <w:rFonts w:hint="eastAsia" w:ascii="宋体" w:hAnsi="宋体" w:eastAsia="宋体" w:cs="宋体"/>
          <w:bCs/>
          <w:sz w:val="24"/>
          <w:szCs w:val="24"/>
          <w:highlight w:val="none"/>
        </w:rPr>
        <w:t xml:space="preserve">结算处置数量以处置点过磅的量为准</w:t>
      </w:r>
      <w:r>
        <w:rPr>
          <w:rFonts w:hint="eastAsia" w:ascii="宋体" w:hAnsi="宋体" w:eastAsia="宋体" w:cs="宋体"/>
          <w:bCs/>
          <w:sz w:val="24"/>
          <w:szCs w:val="24"/>
          <w:highlight w:val="none"/>
          <w:lang w:eastAsia="zh-CN"/>
        </w:rPr>
        <w:t xml:space="preserve">，</w:t>
      </w:r>
      <w:r>
        <w:rPr>
          <w:rFonts w:hint="eastAsia" w:ascii="宋体" w:hAnsi="宋体" w:eastAsia="宋体" w:cs="Times New Roman"/>
          <w:sz w:val="24"/>
          <w:szCs w:val="24"/>
          <w:highlight w:val="none"/>
        </w:rPr>
        <w:t xml:space="preserve">超出预算部分不再结算</w:t>
      </w:r>
      <w:r>
        <w:rPr>
          <w:rFonts w:hint="eastAsia" w:ascii="Times New Roman" w:hAnsi="宋体" w:eastAsia="宋体" w:cs="Times New Roman"/>
          <w:sz w:val="24"/>
          <w:szCs w:val="24"/>
          <w:highlight w:val="none"/>
          <w:lang w:eastAsia="zh-CN"/>
        </w:rPr>
        <w:t xml:space="preserve">。此费用包含但不仅限于分类、打包、税收、消纳处置的人工、材料、机械、管理、维护、保险、利润、税金、政策性文件规定、</w:t>
      </w:r>
      <w:r>
        <w:rPr>
          <w:rFonts w:hint="eastAsia" w:ascii="Times New Roman" w:hAnsi="宋体" w:eastAsia="宋体" w:cs="Times New Roman"/>
          <w:sz w:val="24"/>
          <w:szCs w:val="24"/>
          <w:highlight w:val="none"/>
          <w:lang w:val="en-US" w:eastAsia="zh-CN"/>
        </w:rPr>
        <w:t xml:space="preserve">招标代理服务费</w:t>
      </w:r>
      <w:r>
        <w:rPr>
          <w:rFonts w:hint="eastAsia" w:ascii="Times New Roman" w:hAnsi="宋体" w:eastAsia="宋体" w:cs="Times New Roman"/>
          <w:sz w:val="24"/>
          <w:szCs w:val="24"/>
          <w:highlight w:val="none"/>
          <w:lang w:eastAsia="zh-CN"/>
        </w:rPr>
        <w:t xml:space="preserve">及合同包含的所有风险、责任等全部费用。</w:t>
      </w:r>
      <w:r/>
    </w:p>
    <w:p>
      <w:pPr>
        <w:spacing w:before="5" w:line="560" w:lineRule="atLeas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p>
      <w:pPr>
        <w:spacing w:before="5" w:line="560" w:lineRule="atLeast"/>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rPr>
        <w:t xml:space="preserve">投标供应商（盖章）</w:t>
      </w:r>
      <w:r>
        <w:rPr>
          <w:rFonts w:hint="eastAsia" w:ascii="宋体" w:hAnsi="宋体" w:eastAsia="宋体" w:cs="Times New Roman"/>
          <w:b/>
          <w:bCs/>
          <w:color w:val="auto"/>
          <w:sz w:val="24"/>
          <w:highlight w:val="none"/>
          <w:lang w:eastAsia="zh-CN"/>
        </w:rPr>
        <w:t xml:space="preserve">：</w:t>
      </w:r>
      <w:r/>
    </w:p>
    <w:p>
      <w:pPr>
        <w:jc w:val="both"/>
        <w:spacing w:line="400" w:lineRule="exact"/>
        <w:rPr>
          <w:rFonts w:hint="eastAsia" w:ascii="Times New Roman" w:hAnsi="宋体" w:eastAsia="宋体" w:cs="Times New Roman"/>
          <w:bCs/>
          <w:color w:val="auto"/>
          <w:sz w:val="24"/>
          <w:szCs w:val="24"/>
          <w:highlight w:val="none"/>
        </w:rPr>
      </w:pPr>
      <w:r>
        <w:rPr>
          <w:rFonts w:hint="eastAsia" w:ascii="宋体" w:hAnsi="宋体" w:eastAsia="宋体" w:cs="Times New Roman"/>
          <w:b/>
          <w:bCs/>
          <w:color w:val="auto"/>
          <w:sz w:val="24"/>
          <w:highlight w:val="none"/>
        </w:rPr>
        <w:t xml:space="preserve">法定代表人或</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rPr>
        <w:t xml:space="preserve">授权代表签字或盖章：</w:t>
      </w:r>
      <w:r/>
    </w:p>
    <w:p>
      <w:pPr>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br w:type="page" w:clear="all"/>
      </w:r>
      <w:r/>
    </w:p>
    <w:p>
      <w:pPr>
        <w:jc w:val="left"/>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（九）项目管理机构配备情况表（格式）</w:t>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spacing w:line="360" w:lineRule="auto"/>
        <w:tabs>
          <w:tab w:val="left" w:pos="312"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黑体" w:eastAsia="黑体"/>
          <w:bCs/>
          <w:color w:val="auto"/>
          <w:sz w:val="24"/>
          <w:szCs w:val="24"/>
          <w:highlight w:val="none"/>
        </w:rPr>
        <w:t xml:space="preserve">采购项目编号</w:t>
      </w:r>
      <w:r>
        <w:rPr>
          <w:rFonts w:hint="eastAsia" w:ascii="宋体" w:hAnsi="宋体"/>
          <w:bCs/>
          <w:color w:val="auto"/>
          <w:sz w:val="24"/>
          <w:szCs w:val="24"/>
          <w:highlight w:val="none"/>
        </w:rPr>
        <w:t xml:space="preserve">：</w:t>
      </w:r>
      <w:r/>
    </w:p>
    <w:tbl>
      <w:tblPr>
        <w:tblStyle w:val="7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038"/>
        <w:gridCol w:w="2055"/>
        <w:gridCol w:w="932"/>
      </w:tblGrid>
      <w:tr>
        <w:trPr>
          <w:trHeight w:val="60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序号</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姓名</w:t>
            </w:r>
            <w:r/>
          </w:p>
        </w:tc>
        <w:tc>
          <w:tcPr>
            <w:tcW w:w="730"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性别</w:t>
            </w:r>
            <w:r/>
          </w:p>
        </w:tc>
        <w:tc>
          <w:tcPr>
            <w:tcW w:w="709"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年龄</w:t>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岗位名称</w:t>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学历</w:t>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职称</w:t>
            </w:r>
            <w:r/>
          </w:p>
        </w:tc>
        <w:tc>
          <w:tcPr>
            <w:tcW w:w="2055"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主要资历、经验及承担过的项目</w:t>
            </w:r>
            <w:r/>
          </w:p>
        </w:tc>
        <w:tc>
          <w:tcPr>
            <w:tcW w:w="932"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备注</w:t>
            </w:r>
            <w:r/>
          </w:p>
        </w:tc>
      </w:tr>
      <w:tr>
        <w:trPr>
          <w:trHeight w:val="52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2</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3</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4</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50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5</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6</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7</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8</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9</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10</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cantSplit/>
          <w:trHeight w:val="63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Ansi="宋体"/>
                <w:color w:val="auto"/>
                <w:sz w:val="24"/>
                <w:szCs w:val="24"/>
                <w:highlight w:val="none"/>
              </w:rPr>
              <w:t xml:space="preserve">…</w:t>
            </w:r>
            <w:r>
              <w:rPr>
                <w:rFonts w:hint="eastAsia" w:hAnsi="宋体"/>
                <w:color w:val="auto"/>
                <w:sz w:val="24"/>
                <w:szCs w:val="24"/>
                <w:highlight w:val="none"/>
              </w:rPr>
              <w:t xml:space="preserve"> </w:t>
            </w:r>
            <w:r>
              <w:rPr>
                <w:rFonts w:hAnsi="宋体"/>
                <w:color w:val="auto"/>
                <w:sz w:val="24"/>
                <w:szCs w:val="24"/>
                <w:highlight w:val="none"/>
              </w:rPr>
              <w:t xml:space="preserve">…</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bl>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法定代表人或授权委托人（签字或盖章）：</w:t>
      </w:r>
      <w:r/>
    </w:p>
    <w:p>
      <w:pPr>
        <w:ind w:firstLine="216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年   月    日</w:t>
      </w:r>
      <w:r/>
    </w:p>
    <w:p>
      <w:pPr>
        <w:rPr>
          <w:rFonts w:hint="eastAsia" w:ascii="宋体" w:hAnsi="宋体" w:cs="宋体"/>
          <w:b/>
          <w:bCs/>
          <w:color w:val="auto"/>
          <w:sz w:val="24"/>
          <w:szCs w:val="21"/>
          <w:highlight w:val="none"/>
        </w:rPr>
        <w:outlineLvl w:val="0"/>
      </w:pPr>
      <w:r>
        <w:rPr>
          <w:rFonts w:hint="eastAsia" w:ascii="宋体" w:hAnsi="宋体" w:cs="宋体"/>
          <w:b/>
          <w:bCs/>
          <w:color w:val="auto"/>
          <w:sz w:val="24"/>
          <w:szCs w:val="21"/>
          <w:highlight w:val="none"/>
        </w:rPr>
        <w:t xml:space="preserve">注：后附评分标准中要求的相关人员材料扫描件。</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jc w:val="left"/>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lang w:val="en-US" w:eastAsia="zh-CN"/>
        </w:rPr>
        <w:t xml:space="preserve">十</w:t>
      </w: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rPr>
        <w:t xml:space="preserve">机械设备投入计划表（格式）：</w:t>
      </w:r>
      <w:r/>
    </w:p>
    <w:p>
      <w:pPr>
        <w:jc w:val="left"/>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r>
      <w:r/>
    </w:p>
    <w:p>
      <w:pPr>
        <w:jc w:val="center"/>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机械设备投入计划表</w:t>
      </w:r>
      <w:r/>
    </w:p>
    <w:tbl>
      <w:tblPr>
        <w:tblStyle w:val="7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序号</w:t>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机械或</w:t>
            </w:r>
            <w:r/>
          </w:p>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设备名称</w:t>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型号</w:t>
            </w:r>
            <w:r/>
          </w:p>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规格</w:t>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数量</w:t>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国别产地</w:t>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制造</w:t>
            </w:r>
            <w:r/>
          </w:p>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年份</w:t>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额定功率</w:t>
            </w:r>
            <w:r>
              <w:rPr>
                <w:rFonts w:hint="eastAsia" w:ascii="黑体" w:hAnsi="宋体" w:eastAsia="黑体" w:cs="Times New Roman"/>
                <w:bCs/>
                <w:color w:val="auto"/>
                <w:sz w:val="24"/>
                <w:szCs w:val="24"/>
                <w:highlight w:val="none"/>
                <w:lang w:eastAsia="zh-CN"/>
              </w:rPr>
              <w:t xml:space="preserve">（kW）</w:t>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自备</w:t>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租赁</w:t>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车牌号</w:t>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tcW w:w="5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5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79"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72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1"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1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8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1000"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tcW w:w="9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r>
        <w:trPr>
          <w:trHeight w:val="740"/>
        </w:trPr>
        <w:tc>
          <w:tcPr>
            <w:gridSpan w:val="2"/>
            <w:tcW w:w="2008"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t xml:space="preserve">备   注</w:t>
            </w:r>
            <w:r/>
          </w:p>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c>
          <w:tcPr>
            <w:gridSpan w:val="8"/>
            <w:tcW w:w="7445" w:type="dxa"/>
            <w:vAlign w:val="center"/>
            <w:textDirection w:val="lrTb"/>
            <w:noWrap w:val="false"/>
          </w:tcPr>
          <w:p>
            <w:pPr>
              <w:ind w:left="0" w:right="0"/>
              <w:jc w:val="left"/>
              <w:keepLines w:val="0"/>
              <w:keepNext w:val="0"/>
              <w:spacing w:before="0" w:beforeAutospacing="0" w:after="0" w:afterAutospacing="0"/>
              <w:rPr>
                <w:rFonts w:hint="eastAsia" w:ascii="黑体" w:hAnsi="宋体" w:eastAsia="黑体" w:cs="Times New Roman"/>
                <w:bCs/>
                <w:color w:val="auto"/>
                <w:sz w:val="24"/>
                <w:szCs w:val="24"/>
                <w:highlight w:val="none"/>
              </w:rPr>
              <w:outlineLvl w:val="0"/>
              <w:suppressLineNumbers w:val="0"/>
            </w:pPr>
            <w:r>
              <w:rPr>
                <w:rFonts w:hint="eastAsia" w:ascii="黑体" w:hAnsi="宋体" w:eastAsia="黑体" w:cs="Times New Roman"/>
                <w:bCs/>
                <w:color w:val="auto"/>
                <w:sz w:val="24"/>
                <w:szCs w:val="24"/>
                <w:highlight w:val="none"/>
              </w:rPr>
            </w:r>
            <w:r/>
          </w:p>
        </w:tc>
      </w:tr>
    </w:tbl>
    <w:p>
      <w:pPr>
        <w:jc w:val="left"/>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注：以上内容由投标单位根据采购要求自行完善。                   </w:t>
      </w:r>
      <w:r/>
    </w:p>
    <w:p>
      <w:pPr>
        <w:jc w:val="left"/>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r>
      <w:r/>
    </w:p>
    <w:p>
      <w:pPr>
        <w:jc w:val="left"/>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供应商名称（盖章）：</w:t>
      </w:r>
      <w:r/>
    </w:p>
    <w:p>
      <w:pPr>
        <w:jc w:val="left"/>
        <w:rPr>
          <w:rFonts w:ascii="黑体" w:eastAsia="黑体"/>
          <w:bCs/>
          <w:color w:val="auto"/>
          <w:sz w:val="28"/>
          <w:szCs w:val="28"/>
          <w:highlight w:val="none"/>
        </w:rPr>
        <w:outlineLvl w:val="0"/>
      </w:pPr>
      <w:r>
        <w:rPr>
          <w:rFonts w:hint="eastAsia" w:ascii="黑体" w:hAnsi="宋体" w:eastAsia="黑体" w:cs="Times New Roman"/>
          <w:bCs/>
          <w:color w:val="auto"/>
          <w:sz w:val="24"/>
          <w:szCs w:val="24"/>
          <w:highlight w:val="none"/>
        </w:rPr>
        <w:t xml:space="preserve">法定代表人或授权代表签字或盖章：</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一</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JSZC-320214-CXLT-G2026-0010</w:t>
      </w:r>
      <w:r/>
    </w:p>
    <w:tbl>
      <w:tblPr>
        <w:tblStyle w:val="744"/>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bCs/>
          <w:color w:val="auto"/>
          <w:sz w:val="24"/>
          <w:szCs w:val="24"/>
          <w:highlight w:val="none"/>
          <w:lang w:val="en-US" w:eastAsia="zh-CN"/>
        </w:rPr>
        <w:t xml:space="preserve">商务或技术</w:t>
      </w:r>
      <w:r>
        <w:rPr>
          <w:rFonts w:hint="eastAsia" w:ascii="宋体" w:hAnsi="宋体"/>
          <w:bCs/>
          <w:color w:val="auto"/>
          <w:sz w:val="24"/>
          <w:szCs w:val="24"/>
          <w:highlight w:val="none"/>
        </w:rPr>
        <w:t xml:space="preserve">偏离项，请于本表中列明偏离内容，如需要可自行延长，其余无偏离内容不须赘述。</w:t>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ind w:left="120"/>
        <w:jc w:val="left"/>
        <w:rPr>
          <w:rFonts w:hint="eastAsia" w:ascii="Times New Roman" w:hAnsi="Times New Roman" w:eastAsia="黑体" w:cs="Times New Roman"/>
          <w:bCs/>
          <w:color w:val="auto"/>
          <w:sz w:val="24"/>
          <w:szCs w:val="24"/>
          <w:highlight w:val="none"/>
          <w:lang w:eastAsia="zh-CN"/>
        </w:rPr>
      </w:pPr>
      <w:r>
        <w:rPr>
          <w:rFonts w:hint="eastAsia" w:ascii="Times New Roman" w:hAnsi="Times New Roman" w:eastAsia="黑体" w:cs="Times New Roman"/>
          <w:bCs/>
          <w:color w:val="auto"/>
          <w:sz w:val="24"/>
          <w:szCs w:val="24"/>
          <w:highlight w:val="none"/>
          <w:lang w:val="en-US" w:eastAsia="zh-CN"/>
        </w:rPr>
        <w:t xml:space="preserve">（十</w:t>
      </w:r>
      <w:r>
        <w:rPr>
          <w:rFonts w:hint="eastAsia" w:eastAsia="黑体" w:cs="Times New Roman"/>
          <w:bCs/>
          <w:color w:val="auto"/>
          <w:sz w:val="24"/>
          <w:szCs w:val="24"/>
          <w:highlight w:val="none"/>
          <w:lang w:val="en-US" w:eastAsia="zh-CN"/>
        </w:rPr>
        <w:t xml:space="preserve">二</w:t>
      </w:r>
      <w:r>
        <w:rPr>
          <w:rFonts w:hint="eastAsia" w:ascii="Times New Roman" w:hAnsi="Times New Roman" w:eastAsia="黑体" w:cs="Times New Roman"/>
          <w:bCs/>
          <w:color w:val="auto"/>
          <w:sz w:val="24"/>
          <w:szCs w:val="24"/>
          <w:highlight w:val="none"/>
          <w:lang w:val="en-US" w:eastAsia="zh-CN"/>
        </w:rPr>
        <w:t xml:space="preserve">）关于符合本国产品标准的声明函（格式）：</w:t>
      </w:r>
      <w:r/>
    </w:p>
    <w:p>
      <w:pPr>
        <w:ind w:left="0" w:right="0" w:firstLine="2711"/>
        <w:spacing w:before="0" w:after="0"/>
        <w:rPr>
          <w:rFonts w:ascii="宋体" w:hAnsi="宋体" w:eastAsia="宋体" w:cs="宋体"/>
          <w:b/>
          <w:color w:val="333333"/>
          <w:sz w:val="30"/>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333333"/>
          <w:sz w:val="30"/>
          <w:highlight w:val="none"/>
        </w:rPr>
      </w:r>
      <w:r/>
    </w:p>
    <w:p>
      <w:pPr>
        <w:ind w:left="0" w:right="0" w:firstLine="2711"/>
        <w:spacing w:before="0" w:after="0"/>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333333"/>
          <w:sz w:val="30"/>
          <w:highlight w:val="none"/>
        </w:rPr>
        <w:t xml:space="preserve">关于符合本国产品标准的声明函</w:t>
      </w:r>
      <w:r/>
    </w:p>
    <w:p>
      <w:pPr>
        <w:ind w:left="0" w:right="0" w:firstLine="420"/>
        <w:spacing w:before="0" w:after="0" w:line="85" w:lineRule="atLeast"/>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1.（产品名称1）</w:t>
      </w:r>
      <w:r>
        <w:rPr>
          <w:rFonts w:hint="eastAsia" w:ascii="宋体" w:hAnsi="宋体" w:eastAsia="宋体" w:cs="宋体"/>
          <w:bCs/>
          <w:color w:val="000000"/>
          <w:sz w:val="24"/>
          <w:szCs w:val="24"/>
          <w:highlight w:val="none"/>
          <w:vertAlign w:val="superscript"/>
        </w:rPr>
        <w:t xml:space="preserve">1</w:t>
      </w:r>
      <w:r>
        <w:rPr>
          <w:rFonts w:hint="eastAsia" w:ascii="宋体" w:hAnsi="宋体" w:eastAsia="宋体" w:cs="宋体"/>
          <w:bCs/>
          <w:color w:val="000000"/>
          <w:sz w:val="24"/>
          <w:szCs w:val="24"/>
          <w:highlight w:val="none"/>
        </w:rPr>
        <w:t xml:space="preserve">，生产厂为（厂名）</w:t>
      </w:r>
      <w:r>
        <w:rPr>
          <w:rFonts w:hint="eastAsia" w:ascii="宋体" w:hAnsi="宋体" w:eastAsia="宋体" w:cs="宋体"/>
          <w:bCs/>
          <w:color w:val="000000"/>
          <w:sz w:val="24"/>
          <w:szCs w:val="24"/>
          <w:highlight w:val="none"/>
          <w:vertAlign w:val="superscript"/>
        </w:rPr>
        <w:t xml:space="preserve">2</w:t>
      </w:r>
      <w:r>
        <w:rPr>
          <w:rFonts w:hint="eastAsia" w:ascii="宋体" w:hAnsi="宋体" w:eastAsia="宋体" w:cs="宋体"/>
          <w:bCs/>
          <w:color w:val="000000"/>
          <w:sz w:val="24"/>
          <w:szCs w:val="24"/>
          <w:highlight w:val="none"/>
        </w:rPr>
        <w:t xml:space="preserve">，厂址为（生产厂址）。（</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）的中国境内生产的组件成本占比≥（</w:t>
      </w:r>
      <w:r>
        <w:rPr>
          <w:rFonts w:hint="eastAsia" w:ascii="宋体" w:hAnsi="宋体" w:eastAsia="宋体" w:cs="宋体"/>
          <w:bCs/>
          <w:strike/>
          <w:color w:val="000000"/>
          <w:sz w:val="24"/>
          <w:szCs w:val="24"/>
          <w:highlight w:val="none"/>
        </w:rPr>
        <w:t xml:space="preserve">规定比例</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4</w:t>
      </w:r>
      <w:r>
        <w:rPr>
          <w:rFonts w:hint="eastAsia" w:ascii="宋体" w:hAnsi="宋体" w:eastAsia="宋体" w:cs="宋体"/>
          <w:bCs/>
          <w:color w:val="000000"/>
          <w:sz w:val="24"/>
          <w:szCs w:val="24"/>
          <w:highlight w:val="none"/>
        </w:rPr>
        <w:t xml:space="preserve">在中国境内生产。（</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关键工序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5</w:t>
      </w:r>
      <w:r>
        <w:rPr>
          <w:rFonts w:hint="eastAsia" w:ascii="宋体" w:hAnsi="宋体" w:eastAsia="宋体" w:cs="宋体"/>
          <w:bCs/>
          <w:color w:val="000000"/>
          <w:sz w:val="24"/>
          <w:szCs w:val="24"/>
          <w:highlight w:val="none"/>
        </w:rPr>
        <w:t xml:space="preserve">在中国境内完成。</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2.（产品名称2），生产厂为（厂名），厂址为（生产厂址）。（</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）的中国境内生产的组件成本占比≥（</w:t>
      </w:r>
      <w:r>
        <w:rPr>
          <w:rFonts w:hint="eastAsia" w:ascii="宋体" w:hAnsi="宋体" w:eastAsia="宋体" w:cs="宋体"/>
          <w:bCs/>
          <w:strike/>
          <w:color w:val="000000"/>
          <w:sz w:val="24"/>
          <w:szCs w:val="24"/>
          <w:highlight w:val="none"/>
        </w:rPr>
        <w:t xml:space="preserve">规定比例</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关键组件</w:t>
      </w:r>
      <w:r>
        <w:rPr>
          <w:rFonts w:hint="eastAsia" w:ascii="宋体" w:hAnsi="宋体" w:eastAsia="宋体" w:cs="宋体"/>
          <w:bCs/>
          <w:color w:val="000000"/>
          <w:sz w:val="24"/>
          <w:szCs w:val="24"/>
          <w:highlight w:val="none"/>
        </w:rPr>
        <w:t xml:space="preserve">）在中国境内生产。（</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关键工序</w:t>
      </w:r>
      <w:r>
        <w:rPr>
          <w:rFonts w:hint="eastAsia" w:ascii="宋体" w:hAnsi="宋体" w:eastAsia="宋体" w:cs="宋体"/>
          <w:bCs/>
          <w:color w:val="000000"/>
          <w:sz w:val="24"/>
          <w:szCs w:val="24"/>
          <w:highlight w:val="none"/>
        </w:rPr>
        <w:t xml:space="preserve">）在中国境内完成。</w:t>
      </w:r>
      <w:r/>
    </w:p>
    <w:p>
      <w:pPr>
        <w:ind w:left="0" w:right="0" w:firstLine="42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w:t>
      </w:r>
      <w:r/>
    </w:p>
    <w:p>
      <w:pPr>
        <w:ind w:left="0" w:right="0" w:firstLine="42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本公司（单位）对上述声明内容的真实性负责。如有虚假，愿承担相应法律责任。</w:t>
      </w:r>
      <w:r/>
    </w:p>
    <w:p>
      <w:pPr>
        <w:ind w:left="0" w:right="0" w:firstLine="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p>
    <w:p>
      <w:pPr>
        <w:ind w:left="0" w:right="0" w:firstLine="2880"/>
        <w:jc w:val="both"/>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公司（单位）名称（加盖CA电子公章）：　</w:t>
      </w:r>
      <w:r/>
    </w:p>
    <w:p>
      <w:pPr>
        <w:ind w:left="0" w:right="0" w:firstLine="0"/>
        <w:jc w:val="center"/>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日期：　     年　  月　  日         </w:t>
      </w:r>
      <w:r/>
    </w:p>
    <w:p>
      <w:pPr>
        <w:ind w:left="0" w:right="0" w:firstLine="0"/>
        <w:spacing w:before="30" w:after="30" w:line="360" w:lineRule="auto"/>
        <w:rPr>
          <w:rFonts w:ascii="宋体" w:hAnsi="宋体" w:eastAsia="宋体" w:cs="宋体"/>
          <w:color w:val="000000"/>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p>
    <w:p>
      <w:pPr>
        <w:ind w:left="0" w:right="0" w:firstLine="0"/>
        <w:spacing w:before="30" w:after="30" w:line="360" w:lineRule="auto"/>
        <w:rPr>
          <w:rFonts w:ascii="宋体" w:hAnsi="宋体" w:eastAsia="宋体" w:cs="宋体"/>
          <w:color w:val="000000"/>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r>
      <w:r/>
    </w:p>
    <w:p>
      <w:pPr>
        <w:ind w:left="0" w:right="0" w:firstLine="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1.产品如有型号，请在“产品名称”栏一并填写。</w:t>
      </w:r>
      <w:r/>
    </w:p>
    <w:p>
      <w:pPr>
        <w:ind w:left="0" w:right="0" w:firstLine="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2.生产厂名与厂址应与生产厂营业执照载明的相关信息保持一致。</w:t>
      </w:r>
      <w:r/>
    </w:p>
    <w:p>
      <w:pPr>
        <w:ind w:left="0" w:right="0" w:firstLine="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3.该产品的中国境内生产的组件成本占比相关要求实施前，“规定比例”栏可不填，下同。</w:t>
      </w:r>
      <w:r/>
    </w:p>
    <w:p>
      <w:pPr>
        <w:ind w:left="0" w:right="0" w:firstLine="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4.该产品的关键组件要求实施前，“关键组件”栏可不填，下同。</w:t>
      </w:r>
      <w:r/>
    </w:p>
    <w:p>
      <w:pPr>
        <w:ind w:left="0" w:right="0" w:firstLine="0"/>
        <w:spacing w:before="30" w:after="30" w:line="360" w:lineRule="auto"/>
        <w:rPr>
          <w:rFonts w:cs="Times New Roman"/>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5.该产品的关键工序要求实施前，“关键工序”栏可不填，下同。</w:t>
      </w:r>
      <w:r/>
    </w:p>
    <w:p>
      <w:pPr>
        <w:pStyle w:val="1226"/>
        <w:ind w:left="0" w:firstLine="0"/>
        <w:rPr>
          <w:rFonts w:hint="eastAsia"/>
          <w:color w:val="auto"/>
          <w:highlight w:val="none"/>
        </w:rPr>
      </w:pPr>
      <w:r>
        <w:rPr>
          <w:rFonts w:ascii="宋体" w:hAnsi="宋体" w:eastAsia="宋体" w:cs="宋体"/>
          <w:color w:val="000000"/>
          <w:sz w:val="24"/>
          <w:highlight w:val="none"/>
        </w:rPr>
        <w:t xml:space="preserve">6.</w:t>
      </w:r>
      <w:r>
        <w:rPr>
          <w:rFonts w:hint="eastAsia" w:ascii="宋体" w:hAnsi="宋体" w:eastAsia="宋体" w:cs="宋体"/>
          <w:b/>
          <w:bCs/>
          <w:color w:val="000000"/>
          <w:sz w:val="32"/>
          <w:szCs w:val="28"/>
          <w:highlight w:val="none"/>
        </w:rPr>
        <w:t xml:space="preserve">划删除线的地方无需填写。</w:t>
      </w:r>
      <w:r/>
    </w:p>
    <w:p>
      <w:pPr>
        <w:jc w:val="cente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三</w:t>
      </w:r>
      <w:r>
        <w:rPr>
          <w:rFonts w:hint="eastAsia" w:ascii="黑体" w:hAnsi="宋体" w:eastAsia="黑体"/>
          <w:bCs/>
          <w:color w:val="auto"/>
          <w:sz w:val="24"/>
          <w:szCs w:val="24"/>
          <w:highlight w:val="none"/>
        </w:rPr>
        <w:t xml:space="preserve">）技术方案（格式）</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56"/>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1056"/>
        <w:ind w:firstLine="0"/>
        <w:rPr>
          <w:color w:val="auto"/>
          <w:sz w:val="24"/>
          <w:highlight w:val="none"/>
        </w:rPr>
      </w:pPr>
      <w:r>
        <w:rPr>
          <w:color w:val="auto"/>
          <w:sz w:val="24"/>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特别注意：本项目采用暗标形式，投标人须按第五章《附件一：评分标准》的相关要求对商务部分和技术部分分别进行制作。其中技术部分属于暗标，投标人在制作技术部分相关内容时不得有体现投标人身份的内容，否则投标无效。</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上述《附件一：评分标准》中技术部分不得有体现投标人身份的内容是指：</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1</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技术部分不得出现能够体现投标人身份、名称的相关描述、材料、文件等内容；</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2</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技术部分不得更改，不得在其中涂改、标注或做任何可以辨认投标人及所属人员身份的名称、印章、商标等标记；</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3</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技术部分应当版面整洁、字迹清楚、不许批注或进行底纹、阴影、水印等特殊设置，不得采用任何不符合常规、有别于其他投标人的特殊做法；</w:t>
      </w:r>
      <w:r/>
    </w:p>
    <w:p>
      <w:pPr>
        <w:numPr>
          <w:ilvl w:val="0"/>
          <w:numId w:val="0"/>
        </w:numPr>
        <w:ind w:firstLine="482"/>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4</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不得有其他体现投标人身份的内容。</w:t>
      </w:r>
      <w:r/>
    </w:p>
    <w:p>
      <w:pPr>
        <w:pStyle w:val="1043"/>
        <w:ind w:firstLine="0"/>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9"/>
      <w:headerReference w:type="first" r:id="rId10"/>
      <w:footerReference w:type="default" r:id="rId11"/>
      <w:footerReference w:type="even" r:id="rId12"/>
      <w:footnotePr/>
      <w:endnotePr/>
      <w:type w:val="continuous"/>
      <w:pgSz w:w="11906" w:h="16838" w:orient="portrait"/>
      <w:pgMar w:top="567" w:right="851" w:bottom="567" w:left="1134"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ˎ̥">
    <w:panose1 w:val="020B0503020202020204"/>
  </w:font>
  <w:font w:name="楷体_GB2312">
    <w:panose1 w:val="02010609060101010101"/>
  </w:font>
  <w:font w:name="Courier New">
    <w:panose1 w:val="02070309020205020404"/>
  </w:font>
  <w:font w:name="Calibri">
    <w:panose1 w:val="020F0502020204030204"/>
  </w:font>
  <w:font w:name="微软雅黑">
    <w:panose1 w:val="020B05030202040202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36"/>
      </w:rPr>
      <w:framePr w:wrap="around" w:vAnchor="text" w:hAnchor="margin" w:xAlign="center" w:y="1"/>
    </w:pPr>
    <w:r>
      <w:rPr>
        <w:rStyle w:val="1036"/>
      </w:rPr>
      <w:fldChar w:fldCharType="begin"/>
    </w:r>
    <w:r>
      <w:rPr>
        <w:rStyle w:val="1036"/>
      </w:rPr>
      <w:instrText xml:space="preserve">PAGE  </w:instrText>
    </w:r>
    <w:r>
      <w:rPr>
        <w:rStyle w:val="1036"/>
      </w:rPr>
      <w:fldChar w:fldCharType="separate"/>
    </w:r>
    <w:r>
      <w:rPr>
        <w:rStyle w:val="1036"/>
      </w:rPr>
      <w:t xml:space="preserve">1</w:t>
    </w:r>
    <w:r>
      <w:rPr>
        <w:rStyle w:val="1036"/>
      </w:rPr>
      <w:fldChar w:fldCharType="end"/>
    </w:r>
    <w:r/>
  </w:p>
  <w:p>
    <w:pPr>
      <w:pStyle w:val="99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tabs>
        <w:tab w:val="center" w:pos="4524" w:leader="none"/>
        <w:tab w:val="right" w:pos="9048" w:leader="none"/>
      </w:tabs>
    </w:pPr>
    <w:r>
      <w:rPr>
        <w:rFonts w:hint="eastAsia" w:ascii="宋体" w:hAnsi="宋体"/>
        <w:lang w:eastAsia="zh-CN"/>
      </w:rPr>
      <w:t xml:space="preserve">JSZC-320214-CXLT-G2026-0010</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2026年再生资源处理外包服务项目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tabs>
        <w:tab w:val="center" w:pos="4524" w:leader="none"/>
        <w:tab w:val="right" w:pos="9048" w:leader="none"/>
      </w:tabs>
    </w:pPr>
    <w:r>
      <w:rPr>
        <w:rFonts w:hint="eastAsia" w:ascii="宋体" w:hAnsi="宋体"/>
        <w:lang w:eastAsia="zh-CN"/>
      </w:rPr>
      <w:t xml:space="preserve">JSZC-320214-CXLT-G2026-0010</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2026年再生资源处理外包服务项目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429" w:hanging="720"/>
        <w:tabs>
          <w:tab w:val="left" w:pos="1429" w:leader="none"/>
        </w:tabs>
      </w:pPr>
      <w:rPr>
        <w:rFonts w:hint="eastAsia" w:cs="Times New Roman"/>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6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3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pStyle w:val="750"/>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630" w:hanging="420"/>
        <w:tabs>
          <w:tab w:val="left" w:pos="630" w:leader="none"/>
        </w:tabs>
      </w:pPr>
      <w:rPr>
        <w:rFonts w:cs="Times New Roman"/>
        <w:b w:val="0"/>
        <w:bCs w:val="0"/>
      </w:rPr>
    </w:lvl>
    <w:lvl w:ilvl="1">
      <w:start w:val="1"/>
      <w:numFmt w:val="decimal"/>
      <w:isLgl w:val="false"/>
      <w:suff w:val="tab"/>
      <w:lvlText w:val="（%2）"/>
      <w:lvlJc w:val="left"/>
      <w:pPr>
        <w:ind w:left="9858" w:hanging="360"/>
        <w:tabs>
          <w:tab w:val="left" w:pos="9858"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4">
    <w:multiLevelType w:val="hybridMultilevel"/>
    <w:lvl w:ilvl="0">
      <w:start w:val="1"/>
      <w:numFmt w:val="decimal"/>
      <w:pStyle w:val="972"/>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6">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4"/>
  </w:num>
  <w:num w:numId="4">
    <w:abstractNumId w:val="3"/>
  </w:num>
  <w:num w:numId="5">
    <w:abstractNumId w:val="2"/>
  </w:num>
  <w:num w:numId="6">
    <w:abstractNumId w:val="10"/>
  </w:num>
  <w:num w:numId="7">
    <w:abstractNumId w:val="11"/>
  </w:num>
  <w:num w:numId="8">
    <w:abstractNumId w:val="16"/>
  </w:num>
  <w:num w:numId="9">
    <w:abstractNumId w:val="9"/>
  </w:num>
  <w:num w:numId="10">
    <w:abstractNumId w:val="0"/>
  </w:num>
  <w:num w:numId="11">
    <w:abstractNumId w:val="12"/>
  </w:num>
  <w:num w:numId="12">
    <w:abstractNumId w:val="15"/>
  </w:num>
  <w:num w:numId="13">
    <w:abstractNumId w:val="4"/>
  </w:num>
  <w:num w:numId="14">
    <w:abstractNumId w:val="13"/>
  </w:num>
  <w:num w:numId="15">
    <w:abstractNumId w:val="7"/>
  </w:num>
  <w:num w:numId="16">
    <w:abstractNumId w:val="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next w:val="745"/>
    <w:link w:val="1206"/>
    <w:uiPriority w:val="0"/>
    <w:qFormat/>
    <w:pPr>
      <w:jc w:val="both"/>
      <w:widowControl w:val="off"/>
    </w:pPr>
    <w:rPr>
      <w:rFonts w:hint="default" w:ascii="Times New Roman" w:hAnsi="Times New Roman" w:eastAsia="宋体" w:cs="Times New Roman"/>
      <w:sz w:val="21"/>
      <w:lang w:val="en-US" w:eastAsia="zh-CN" w:bidi="ar-SA"/>
    </w:rPr>
  </w:style>
  <w:style w:type="paragraph" w:styleId="734">
    <w:name w:val="Heading 1"/>
    <w:basedOn w:val="733"/>
    <w:next w:val="733"/>
    <w:link w:val="785"/>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786"/>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787"/>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788"/>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789"/>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790"/>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792"/>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793"/>
    <w:uiPriority w:val="9"/>
    <w:unhideWhenUsed/>
    <w:qFormat/>
    <w:pPr>
      <w:keepLines/>
      <w:keepNext/>
      <w:spacing w:before="320" w:after="200"/>
      <w:outlineLvl w:val="8"/>
    </w:pPr>
    <w:rPr>
      <w:rFonts w:ascii="Arial" w:hAnsi="Arial" w:eastAsia="Arial" w:cs="Arial"/>
      <w:i/>
      <w:iCs/>
      <w:sz w:val="21"/>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5" w:customStyle="1">
    <w:name w:val="标题 411"/>
    <w:basedOn w:val="733"/>
    <w:next w:val="733"/>
    <w:uiPriority w:val="9"/>
    <w:unhideWhenUsed/>
    <w:qFormat/>
    <w:pPr>
      <w:keepLines/>
      <w:keepNext/>
      <w:spacing w:before="320" w:after="200"/>
      <w:outlineLvl w:val="3"/>
    </w:pPr>
    <w:rPr>
      <w:rFonts w:ascii="Arial" w:hAnsi="Arial" w:eastAsia="Arial" w:cs="Arial"/>
      <w:b/>
      <w:bCs/>
      <w:sz w:val="26"/>
      <w:szCs w:val="26"/>
    </w:rPr>
  </w:style>
  <w:style w:type="paragraph" w:styleId="746">
    <w:name w:val="toc 7"/>
    <w:basedOn w:val="733"/>
    <w:next w:val="733"/>
    <w:uiPriority w:val="39"/>
    <w:unhideWhenUsed/>
    <w:qFormat/>
    <w:pPr>
      <w:ind w:left="1701" w:right="0" w:firstLine="0"/>
      <w:spacing w:after="57"/>
    </w:pPr>
  </w:style>
  <w:style w:type="paragraph" w:styleId="747">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annotation text"/>
    <w:basedOn w:val="733"/>
    <w:uiPriority w:val="99"/>
    <w:semiHidden/>
    <w:unhideWhenUsed/>
    <w:qFormat/>
    <w:pPr>
      <w:jc w:val="left"/>
    </w:pPr>
  </w:style>
  <w:style w:type="paragraph" w:styleId="749">
    <w:name w:val="Body Text"/>
    <w:basedOn w:val="733"/>
    <w:next w:val="750"/>
    <w:uiPriority w:val="0"/>
    <w:qFormat/>
    <w:rPr>
      <w:rFonts w:ascii="仿宋_GB2312" w:eastAsia="仿宋_GB2312"/>
      <w:sz w:val="28"/>
      <w:szCs w:val="20"/>
    </w:rPr>
  </w:style>
  <w:style w:type="paragraph" w:styleId="750">
    <w:name w:val="List"/>
    <w:basedOn w:val="733"/>
    <w:uiPriority w:val="0"/>
    <w:qFormat/>
    <w:pPr>
      <w:numPr>
        <w:ilvl w:val="0"/>
        <w:numId w:val="1"/>
      </w:numPr>
      <w:spacing w:after="20" w:line="288" w:lineRule="auto"/>
      <w:tabs>
        <w:tab w:val="left" w:pos="420" w:leader="none"/>
      </w:tabs>
    </w:pPr>
    <w:rPr>
      <w:rFonts w:ascii="Calibri" w:hAnsi="Calibri"/>
      <w:lang w:val="en-GB"/>
    </w:rPr>
  </w:style>
  <w:style w:type="paragraph" w:styleId="751">
    <w:name w:val="index 4"/>
    <w:basedOn w:val="733"/>
    <w:next w:val="733"/>
    <w:uiPriority w:val="0"/>
    <w:qFormat/>
    <w:pPr>
      <w:ind w:left="600"/>
    </w:pPr>
    <w:rPr>
      <w:szCs w:val="20"/>
    </w:rPr>
  </w:style>
  <w:style w:type="paragraph" w:styleId="752">
    <w:name w:val="toc 5"/>
    <w:basedOn w:val="733"/>
    <w:next w:val="733"/>
    <w:uiPriority w:val="39"/>
    <w:unhideWhenUsed/>
    <w:qFormat/>
    <w:pPr>
      <w:ind w:left="1134" w:right="0" w:firstLine="0"/>
      <w:spacing w:after="57"/>
    </w:pPr>
  </w:style>
  <w:style w:type="paragraph" w:styleId="753">
    <w:name w:val="toc 3"/>
    <w:basedOn w:val="733"/>
    <w:next w:val="733"/>
    <w:uiPriority w:val="39"/>
    <w:unhideWhenUsed/>
    <w:qFormat/>
    <w:pPr>
      <w:ind w:left="567" w:right="0" w:firstLine="0"/>
      <w:spacing w:after="57"/>
    </w:pPr>
  </w:style>
  <w:style w:type="paragraph" w:styleId="754">
    <w:name w:val="Plain Text"/>
    <w:basedOn w:val="733"/>
    <w:uiPriority w:val="0"/>
    <w:qFormat/>
    <w:rPr>
      <w:rFonts w:hint="eastAsia" w:ascii="宋体" w:hAnsi="Courier New" w:eastAsia="楷体_GB2312"/>
      <w:sz w:val="28"/>
    </w:rPr>
  </w:style>
  <w:style w:type="paragraph" w:styleId="755">
    <w:name w:val="toc 8"/>
    <w:basedOn w:val="733"/>
    <w:next w:val="733"/>
    <w:uiPriority w:val="39"/>
    <w:unhideWhenUsed/>
    <w:qFormat/>
    <w:pPr>
      <w:ind w:left="1984" w:right="0" w:firstLine="0"/>
      <w:spacing w:after="57"/>
    </w:pPr>
  </w:style>
  <w:style w:type="paragraph" w:styleId="756">
    <w:name w:val="endnote text"/>
    <w:basedOn w:val="733"/>
    <w:link w:val="930"/>
    <w:uiPriority w:val="99"/>
    <w:semiHidden/>
    <w:unhideWhenUsed/>
    <w:qFormat/>
    <w:pPr>
      <w:spacing w:after="0" w:line="240" w:lineRule="auto"/>
    </w:pPr>
    <w:rPr>
      <w:sz w:val="20"/>
    </w:rPr>
  </w:style>
  <w:style w:type="paragraph" w:styleId="757">
    <w:name w:val="Footer"/>
    <w:basedOn w:val="733"/>
    <w:link w:val="803"/>
    <w:uiPriority w:val="99"/>
    <w:unhideWhenUsed/>
    <w:qFormat/>
    <w:pPr>
      <w:spacing w:after="0" w:line="240" w:lineRule="auto"/>
      <w:tabs>
        <w:tab w:val="center" w:pos="7143" w:leader="none"/>
        <w:tab w:val="right" w:pos="14287" w:leader="none"/>
      </w:tabs>
    </w:pPr>
  </w:style>
  <w:style w:type="paragraph" w:styleId="758">
    <w:name w:val="Header"/>
    <w:basedOn w:val="733"/>
    <w:link w:val="801"/>
    <w:uiPriority w:val="99"/>
    <w:unhideWhenUsed/>
    <w:qFormat/>
    <w:pPr>
      <w:spacing w:after="0" w:line="240" w:lineRule="auto"/>
      <w:tabs>
        <w:tab w:val="center" w:pos="7143" w:leader="none"/>
        <w:tab w:val="right" w:pos="14287" w:leader="none"/>
      </w:tabs>
    </w:pPr>
  </w:style>
  <w:style w:type="paragraph" w:styleId="759">
    <w:name w:val="toc 1"/>
    <w:basedOn w:val="733"/>
    <w:next w:val="733"/>
    <w:uiPriority w:val="39"/>
    <w:unhideWhenUsed/>
    <w:qFormat/>
    <w:pPr>
      <w:ind w:left="0" w:right="0" w:firstLine="0"/>
      <w:spacing w:after="57"/>
    </w:pPr>
  </w:style>
  <w:style w:type="paragraph" w:styleId="760">
    <w:name w:val="toc 4"/>
    <w:basedOn w:val="733"/>
    <w:next w:val="733"/>
    <w:uiPriority w:val="39"/>
    <w:unhideWhenUsed/>
    <w:qFormat/>
    <w:pPr>
      <w:ind w:left="850" w:right="0" w:firstLine="0"/>
      <w:spacing w:after="57"/>
    </w:pPr>
  </w:style>
  <w:style w:type="paragraph" w:styleId="761">
    <w:name w:val="Subtitle"/>
    <w:basedOn w:val="733"/>
    <w:next w:val="733"/>
    <w:link w:val="796"/>
    <w:uiPriority w:val="11"/>
    <w:qFormat/>
    <w:pPr>
      <w:spacing w:before="200" w:after="200"/>
    </w:pPr>
    <w:rPr>
      <w:sz w:val="24"/>
      <w:szCs w:val="24"/>
    </w:rPr>
  </w:style>
  <w:style w:type="paragraph" w:styleId="762">
    <w:name w:val="footnote text"/>
    <w:basedOn w:val="733"/>
    <w:link w:val="929"/>
    <w:uiPriority w:val="99"/>
    <w:semiHidden/>
    <w:unhideWhenUsed/>
    <w:qFormat/>
    <w:pPr>
      <w:spacing w:after="40" w:line="240" w:lineRule="auto"/>
    </w:pPr>
    <w:rPr>
      <w:sz w:val="18"/>
    </w:rPr>
  </w:style>
  <w:style w:type="paragraph" w:styleId="763">
    <w:name w:val="toc 6"/>
    <w:basedOn w:val="733"/>
    <w:next w:val="733"/>
    <w:uiPriority w:val="39"/>
    <w:unhideWhenUsed/>
    <w:qFormat/>
    <w:pPr>
      <w:ind w:left="1417" w:right="0" w:firstLine="0"/>
      <w:spacing w:after="57"/>
    </w:pPr>
  </w:style>
  <w:style w:type="paragraph" w:styleId="764">
    <w:name w:val="table of figures"/>
    <w:basedOn w:val="733"/>
    <w:next w:val="733"/>
    <w:uiPriority w:val="99"/>
    <w:unhideWhenUsed/>
    <w:qFormat/>
    <w:pPr>
      <w:spacing w:after="0" w:afterAutospacing="0"/>
    </w:pPr>
  </w:style>
  <w:style w:type="paragraph" w:styleId="765">
    <w:name w:val="toc 2"/>
    <w:basedOn w:val="733"/>
    <w:next w:val="733"/>
    <w:uiPriority w:val="39"/>
    <w:unhideWhenUsed/>
    <w:qFormat/>
    <w:pPr>
      <w:ind w:left="283" w:right="0" w:firstLine="0"/>
      <w:spacing w:after="57"/>
    </w:pPr>
  </w:style>
  <w:style w:type="paragraph" w:styleId="766">
    <w:name w:val="toc 9"/>
    <w:basedOn w:val="733"/>
    <w:next w:val="733"/>
    <w:uiPriority w:val="39"/>
    <w:unhideWhenUsed/>
    <w:qFormat/>
    <w:pPr>
      <w:ind w:left="2268" w:right="0" w:firstLine="0"/>
      <w:spacing w:after="57"/>
    </w:pPr>
  </w:style>
  <w:style w:type="paragraph" w:styleId="767">
    <w:name w:val="Normal (Web)"/>
    <w:basedOn w:val="733"/>
    <w:uiPriority w:val="0"/>
    <w:qFormat/>
    <w:pPr>
      <w:jc w:val="left"/>
      <w:spacing w:beforeAutospacing="1" w:afterAutospacing="1"/>
    </w:pPr>
    <w:rPr>
      <w:rFonts w:ascii="Calibri" w:hAnsi="Calibri"/>
      <w:sz w:val="24"/>
    </w:rPr>
  </w:style>
  <w:style w:type="paragraph" w:styleId="768">
    <w:name w:val="Title"/>
    <w:basedOn w:val="733"/>
    <w:next w:val="733"/>
    <w:link w:val="795"/>
    <w:uiPriority w:val="10"/>
    <w:qFormat/>
    <w:pPr>
      <w:contextualSpacing/>
      <w:spacing w:before="300" w:after="200"/>
    </w:pPr>
    <w:rPr>
      <w:sz w:val="48"/>
      <w:szCs w:val="48"/>
    </w:rPr>
  </w:style>
  <w:style w:type="paragraph" w:styleId="769">
    <w:name w:val="Body Text First Indent"/>
    <w:basedOn w:val="749"/>
    <w:uiPriority w:val="0"/>
    <w:qFormat/>
    <w:pPr>
      <w:ind w:firstLine="420"/>
      <w:spacing w:after="120"/>
    </w:pPr>
    <w:rPr>
      <w:rFonts w:ascii="Times New Roman" w:eastAsia="宋体"/>
      <w:sz w:val="21"/>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basedOn w:val="743"/>
    <w:uiPriority w:val="22"/>
    <w:qFormat/>
    <w:rPr>
      <w:b/>
    </w:rPr>
  </w:style>
  <w:style w:type="character" w:styleId="772">
    <w:name w:val="endnote reference"/>
    <w:uiPriority w:val="99"/>
    <w:semiHidden/>
    <w:unhideWhenUsed/>
    <w:qFormat/>
    <w:rPr>
      <w:vertAlign w:val="superscript"/>
    </w:rPr>
  </w:style>
  <w:style w:type="character" w:styleId="773">
    <w:name w:val="FollowedHyperlink"/>
    <w:basedOn w:val="743"/>
    <w:uiPriority w:val="99"/>
    <w:semiHidden/>
    <w:unhideWhenUsed/>
    <w:qFormat/>
    <w:rPr>
      <w:color w:val="000000"/>
      <w:u w:val="none"/>
    </w:rPr>
  </w:style>
  <w:style w:type="character" w:styleId="774">
    <w:name w:val="Emphasis"/>
    <w:basedOn w:val="743"/>
    <w:uiPriority w:val="20"/>
    <w:qFormat/>
    <w:rPr>
      <w:i/>
    </w:rPr>
  </w:style>
  <w:style w:type="character" w:styleId="775">
    <w:name w:val="HTML Definition"/>
    <w:basedOn w:val="743"/>
    <w:uiPriority w:val="99"/>
    <w:semiHidden/>
    <w:unhideWhenUsed/>
    <w:qFormat/>
  </w:style>
  <w:style w:type="character" w:styleId="776">
    <w:name w:val="HTML Variable"/>
    <w:basedOn w:val="743"/>
    <w:uiPriority w:val="99"/>
    <w:semiHidden/>
    <w:unhideWhenUsed/>
    <w:qFormat/>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HTML Code"/>
    <w:basedOn w:val="743"/>
    <w:uiPriority w:val="99"/>
    <w:semiHidden/>
    <w:unhideWhenUsed/>
    <w:qFormat/>
    <w:rPr>
      <w:rFonts w:ascii="Courier New" w:hAnsi="Courier New"/>
      <w:sz w:val="20"/>
    </w:rPr>
  </w:style>
  <w:style w:type="character" w:styleId="779">
    <w:name w:val="HTML Cite"/>
    <w:basedOn w:val="743"/>
    <w:uiPriority w:val="99"/>
    <w:semiHidden/>
    <w:unhideWhenUsed/>
    <w:qFormat/>
  </w:style>
  <w:style w:type="character" w:styleId="780">
    <w:name w:val="footnote reference"/>
    <w:uiPriority w:val="99"/>
    <w:unhideWhenUsed/>
    <w:qFormat/>
    <w:rPr>
      <w:vertAlign w:val="superscript"/>
    </w:rPr>
  </w:style>
  <w:style w:type="paragraph" w:styleId="781" w:customStyle="1">
    <w:name w:val="段"/>
    <w:next w:val="733"/>
    <w:uiPriority w:val="0"/>
    <w:qFormat/>
    <w:pPr>
      <w:ind w:firstLine="200"/>
      <w:jc w:val="both"/>
    </w:pPr>
    <w:rPr>
      <w:rFonts w:hint="default" w:ascii="宋体" w:hAnsi="Times New Roman" w:eastAsia="宋体" w:cs="Times New Roman"/>
      <w:sz w:val="21"/>
      <w:lang w:val="en-US" w:eastAsia="zh-CN" w:bidi="ar-SA"/>
    </w:rPr>
  </w:style>
  <w:style w:type="paragraph" w:styleId="782" w:customStyle="1">
    <w:name w:val="TOC Heading1"/>
    <w:next w:val="733"/>
    <w:uiPriority w:val="0"/>
    <w:unhideWhenUsed/>
    <w:qFormat/>
    <w:rPr>
      <w:rFonts w:hint="eastAsia" w:ascii="Times New Roman" w:hAnsi="Times New Roman" w:eastAsia="Times New Roman" w:cs="Times New Roman"/>
      <w:sz w:val="32"/>
      <w:szCs w:val="24"/>
      <w:lang w:val="en-US" w:eastAsia="zh-CN" w:bidi="ar-SA"/>
    </w:rPr>
  </w:style>
  <w:style w:type="paragraph" w:styleId="783" w:customStyle="1">
    <w:name w:val="BodyText"/>
    <w:basedOn w:val="733"/>
    <w:uiPriority w:val="0"/>
    <w:qFormat/>
    <w:pPr>
      <w:jc w:val="both"/>
    </w:pPr>
    <w:rPr>
      <w:rFonts w:ascii="仿宋_GB2312" w:hAnsi="Times New Roman" w:eastAsia="仿宋_GB2312" w:cs="Times New Roman"/>
      <w:sz w:val="28"/>
      <w:szCs w:val="20"/>
      <w:lang w:val="en-US" w:eastAsia="zh-CN" w:bidi="ar-SA"/>
    </w:rPr>
  </w:style>
  <w:style w:type="paragraph" w:styleId="784" w:customStyle="1">
    <w:name w:val="索引 41"/>
    <w:basedOn w:val="733"/>
    <w:next w:val="733"/>
    <w:uiPriority w:val="0"/>
    <w:unhideWhenUsed/>
    <w:qFormat/>
    <w:pPr>
      <w:ind w:left="600"/>
    </w:pPr>
  </w:style>
  <w:style w:type="character" w:styleId="785" w:customStyle="1">
    <w:name w:val="Heading 1 Char"/>
    <w:link w:val="734"/>
    <w:uiPriority w:val="9"/>
    <w:qFormat/>
    <w:rPr>
      <w:rFonts w:ascii="Arial" w:hAnsi="Arial" w:eastAsia="Arial" w:cs="Arial"/>
      <w:sz w:val="40"/>
      <w:szCs w:val="40"/>
    </w:rPr>
  </w:style>
  <w:style w:type="character" w:styleId="786" w:customStyle="1">
    <w:name w:val="Heading 2 Char"/>
    <w:link w:val="735"/>
    <w:uiPriority w:val="9"/>
    <w:qFormat/>
    <w:rPr>
      <w:rFonts w:ascii="Arial" w:hAnsi="Arial" w:eastAsia="Arial" w:cs="Arial"/>
      <w:sz w:val="34"/>
    </w:rPr>
  </w:style>
  <w:style w:type="character" w:styleId="787" w:customStyle="1">
    <w:name w:val="Heading 3 Char"/>
    <w:link w:val="736"/>
    <w:uiPriority w:val="9"/>
    <w:qFormat/>
    <w:rPr>
      <w:rFonts w:ascii="Arial" w:hAnsi="Arial" w:eastAsia="Arial" w:cs="Arial"/>
      <w:sz w:val="30"/>
      <w:szCs w:val="30"/>
    </w:rPr>
  </w:style>
  <w:style w:type="character" w:styleId="788" w:customStyle="1">
    <w:name w:val="Heading 4 Char"/>
    <w:link w:val="737"/>
    <w:uiPriority w:val="9"/>
    <w:qFormat/>
    <w:rPr>
      <w:rFonts w:ascii="Arial" w:hAnsi="Arial" w:eastAsia="Arial" w:cs="Arial"/>
      <w:b/>
      <w:bCs/>
      <w:sz w:val="26"/>
      <w:szCs w:val="26"/>
    </w:rPr>
  </w:style>
  <w:style w:type="character" w:styleId="789" w:customStyle="1">
    <w:name w:val="Heading 5 Char"/>
    <w:link w:val="738"/>
    <w:uiPriority w:val="9"/>
    <w:qFormat/>
    <w:rPr>
      <w:rFonts w:ascii="Arial" w:hAnsi="Arial" w:eastAsia="Arial" w:cs="Arial"/>
      <w:b/>
      <w:bCs/>
      <w:sz w:val="24"/>
      <w:szCs w:val="24"/>
    </w:rPr>
  </w:style>
  <w:style w:type="character" w:styleId="790" w:customStyle="1">
    <w:name w:val="Heading 6 Char"/>
    <w:link w:val="739"/>
    <w:uiPriority w:val="9"/>
    <w:qFormat/>
    <w:rPr>
      <w:rFonts w:ascii="Arial" w:hAnsi="Arial" w:eastAsia="Arial" w:cs="Arial"/>
      <w:b/>
      <w:bCs/>
      <w:sz w:val="22"/>
      <w:szCs w:val="22"/>
    </w:rPr>
  </w:style>
  <w:style w:type="character" w:styleId="791" w:customStyle="1">
    <w:name w:val="Heading 7 Char"/>
    <w:link w:val="740"/>
    <w:uiPriority w:val="9"/>
    <w:qFormat/>
    <w:rPr>
      <w:rFonts w:ascii="Arial" w:hAnsi="Arial" w:eastAsia="Arial" w:cs="Arial"/>
      <w:b/>
      <w:bCs/>
      <w:i/>
      <w:iCs/>
      <w:sz w:val="22"/>
      <w:szCs w:val="22"/>
    </w:rPr>
  </w:style>
  <w:style w:type="character" w:styleId="792" w:customStyle="1">
    <w:name w:val="Heading 8 Char"/>
    <w:link w:val="741"/>
    <w:uiPriority w:val="9"/>
    <w:qFormat/>
    <w:rPr>
      <w:rFonts w:ascii="Arial" w:hAnsi="Arial" w:eastAsia="Arial" w:cs="Arial"/>
      <w:i/>
      <w:iCs/>
      <w:sz w:val="22"/>
      <w:szCs w:val="22"/>
    </w:rPr>
  </w:style>
  <w:style w:type="character" w:styleId="793" w:customStyle="1">
    <w:name w:val="Heading 9 Char"/>
    <w:link w:val="742"/>
    <w:uiPriority w:val="9"/>
    <w:qFormat/>
    <w:rPr>
      <w:rFonts w:ascii="Arial" w:hAnsi="Arial" w:eastAsia="Arial" w:cs="Arial"/>
      <w:i/>
      <w:iCs/>
      <w:sz w:val="21"/>
      <w:szCs w:val="21"/>
    </w:r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link w:val="768"/>
    <w:uiPriority w:val="10"/>
    <w:qFormat/>
    <w:rPr>
      <w:sz w:val="48"/>
      <w:szCs w:val="48"/>
    </w:rPr>
  </w:style>
  <w:style w:type="character" w:styleId="796" w:customStyle="1">
    <w:name w:val="Subtitle Char"/>
    <w:link w:val="761"/>
    <w:uiPriority w:val="11"/>
    <w:qFormat/>
    <w:rPr>
      <w:sz w:val="24"/>
      <w:szCs w:val="24"/>
    </w:rPr>
  </w:style>
  <w:style w:type="paragraph" w:styleId="797">
    <w:name w:val="Quote"/>
    <w:basedOn w:val="733"/>
    <w:next w:val="733"/>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33"/>
    <w:next w:val="733"/>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link w:val="758"/>
    <w:uiPriority w:val="99"/>
    <w:qFormat/>
  </w:style>
  <w:style w:type="character" w:styleId="802" w:customStyle="1">
    <w:name w:val="Footer Char"/>
    <w:link w:val="757"/>
    <w:uiPriority w:val="99"/>
    <w:qFormat/>
  </w:style>
  <w:style w:type="character" w:styleId="803" w:customStyle="1">
    <w:name w:val="Caption Char"/>
    <w:link w:val="757"/>
    <w:uiPriority w:val="99"/>
    <w:qFormat/>
  </w:style>
  <w:style w:type="table" w:styleId="8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62"/>
    <w:uiPriority w:val="99"/>
    <w:qFormat/>
    <w:rPr>
      <w:sz w:val="18"/>
    </w:rPr>
  </w:style>
  <w:style w:type="character" w:styleId="930" w:customStyle="1">
    <w:name w:val="Endnote Text Char"/>
    <w:link w:val="756"/>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paragraph" w:styleId="932" w:customStyle="1">
    <w:name w:val="标题 11"/>
    <w:basedOn w:val="733"/>
    <w:next w:val="733"/>
    <w:link w:val="943"/>
    <w:uiPriority w:val="0"/>
    <w:qFormat/>
    <w:pPr>
      <w:jc w:val="center"/>
      <w:keepNext/>
      <w:outlineLvl w:val="0"/>
    </w:pPr>
    <w:rPr>
      <w:rFonts w:ascii="楷体_GB2312" w:eastAsia="楷体_GB2312"/>
      <w:b/>
      <w:sz w:val="28"/>
    </w:rPr>
  </w:style>
  <w:style w:type="paragraph" w:styleId="933" w:customStyle="1">
    <w:name w:val="标题 21"/>
    <w:basedOn w:val="733"/>
    <w:next w:val="733"/>
    <w:link w:val="944"/>
    <w:uiPriority w:val="0"/>
    <w:qFormat/>
    <w:pPr>
      <w:jc w:val="center"/>
      <w:keepNext/>
      <w:outlineLvl w:val="1"/>
    </w:pPr>
    <w:rPr>
      <w:rFonts w:ascii="楷体_GB2312" w:eastAsia="楷体_GB2312"/>
      <w:b/>
      <w:bCs/>
      <w:sz w:val="18"/>
    </w:rPr>
  </w:style>
  <w:style w:type="paragraph" w:styleId="934" w:customStyle="1">
    <w:name w:val="标题 31"/>
    <w:basedOn w:val="733"/>
    <w:next w:val="733"/>
    <w:link w:val="945"/>
    <w:uiPriority w:val="0"/>
    <w:qFormat/>
    <w:pPr>
      <w:jc w:val="center"/>
      <w:keepNext/>
      <w:outlineLvl w:val="2"/>
    </w:pPr>
    <w:rPr>
      <w:rFonts w:eastAsia="楷体_GB2312"/>
      <w:b/>
      <w:bCs/>
      <w:sz w:val="15"/>
    </w:rPr>
  </w:style>
  <w:style w:type="paragraph" w:styleId="935" w:customStyle="1">
    <w:name w:val="标题 41"/>
    <w:basedOn w:val="733"/>
    <w:next w:val="733"/>
    <w:link w:val="946"/>
    <w:uiPriority w:val="0"/>
    <w:qFormat/>
    <w:pPr>
      <w:jc w:val="center"/>
      <w:keepNext/>
      <w:outlineLvl w:val="3"/>
    </w:pPr>
    <w:rPr>
      <w:rFonts w:eastAsia="楷体_GB2312"/>
      <w:b/>
      <w:bCs/>
      <w:sz w:val="13"/>
    </w:rPr>
  </w:style>
  <w:style w:type="paragraph" w:styleId="936" w:customStyle="1">
    <w:name w:val="标题 51"/>
    <w:basedOn w:val="733"/>
    <w:next w:val="733"/>
    <w:link w:val="947"/>
    <w:uiPriority w:val="99"/>
    <w:qFormat/>
    <w:pPr>
      <w:numPr>
        <w:ilvl w:val="0"/>
        <w:numId w:val="2"/>
      </w:numPr>
      <w:keepNext/>
      <w:outlineLvl w:val="4"/>
    </w:pPr>
    <w:rPr>
      <w:rFonts w:ascii="楷体_GB2312" w:eastAsia="楷体_GB2312"/>
      <w:bCs/>
      <w:sz w:val="28"/>
    </w:rPr>
  </w:style>
  <w:style w:type="paragraph" w:styleId="937" w:customStyle="1">
    <w:name w:val="标题 61"/>
    <w:basedOn w:val="733"/>
    <w:next w:val="733"/>
    <w:link w:val="948"/>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38" w:customStyle="1">
    <w:name w:val="标题 71"/>
    <w:basedOn w:val="733"/>
    <w:next w:val="733"/>
    <w:link w:val="949"/>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39" w:customStyle="1">
    <w:name w:val="标题 81"/>
    <w:basedOn w:val="733"/>
    <w:next w:val="733"/>
    <w:link w:val="950"/>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40" w:customStyle="1">
    <w:name w:val="标题 91"/>
    <w:basedOn w:val="733"/>
    <w:next w:val="733"/>
    <w:link w:val="951"/>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41" w:customStyle="1">
    <w:name w:val="默认段落字体1"/>
    <w:link w:val="733"/>
    <w:uiPriority w:val="1"/>
    <w:unhideWhenUsed/>
    <w:qFormat/>
  </w:style>
  <w:style w:type="table" w:styleId="942" w:customStyle="1">
    <w:name w:val="普通表格1"/>
    <w:uiPriority w:val="99"/>
    <w:unhideWhenUsed/>
    <w:qFormat/>
    <w:tblPr/>
  </w:style>
  <w:style w:type="character" w:styleId="943" w:customStyle="1">
    <w:name w:val="标题 1 Char"/>
    <w:link w:val="932"/>
    <w:uiPriority w:val="0"/>
    <w:qFormat/>
    <w:rPr>
      <w:rFonts w:ascii="楷体_GB2312" w:hAnsi="Times New Roman" w:eastAsia="楷体_GB2312" w:cs="Times New Roman"/>
      <w:b/>
      <w:sz w:val="28"/>
      <w:szCs w:val="20"/>
    </w:rPr>
  </w:style>
  <w:style w:type="character" w:styleId="944" w:customStyle="1">
    <w:name w:val="标题 2 Char"/>
    <w:link w:val="933"/>
    <w:uiPriority w:val="0"/>
    <w:qFormat/>
    <w:rPr>
      <w:rFonts w:ascii="楷体_GB2312" w:hAnsi="Times New Roman" w:eastAsia="楷体_GB2312" w:cs="Times New Roman"/>
      <w:b/>
      <w:bCs/>
      <w:sz w:val="18"/>
      <w:szCs w:val="20"/>
    </w:rPr>
  </w:style>
  <w:style w:type="character" w:styleId="945" w:customStyle="1">
    <w:name w:val="标题 3 Char"/>
    <w:link w:val="934"/>
    <w:uiPriority w:val="0"/>
    <w:qFormat/>
    <w:rPr>
      <w:rFonts w:ascii="Times New Roman" w:hAnsi="Times New Roman" w:eastAsia="楷体_GB2312" w:cs="Times New Roman"/>
      <w:b/>
      <w:bCs/>
      <w:sz w:val="15"/>
      <w:szCs w:val="20"/>
    </w:rPr>
  </w:style>
  <w:style w:type="character" w:styleId="946" w:customStyle="1">
    <w:name w:val="标题 4 Char"/>
    <w:link w:val="935"/>
    <w:uiPriority w:val="0"/>
    <w:qFormat/>
    <w:rPr>
      <w:rFonts w:ascii="Times New Roman" w:hAnsi="Times New Roman" w:eastAsia="楷体_GB2312" w:cs="Times New Roman"/>
      <w:b/>
      <w:bCs/>
      <w:sz w:val="13"/>
      <w:szCs w:val="20"/>
    </w:rPr>
  </w:style>
  <w:style w:type="character" w:styleId="947" w:customStyle="1">
    <w:name w:val="标题 5 Char"/>
    <w:link w:val="936"/>
    <w:uiPriority w:val="99"/>
    <w:qFormat/>
    <w:rPr>
      <w:rFonts w:ascii="楷体_GB2312" w:hAnsi="Times New Roman" w:eastAsia="楷体_GB2312"/>
      <w:bCs/>
      <w:sz w:val="28"/>
    </w:rPr>
  </w:style>
  <w:style w:type="character" w:styleId="948" w:customStyle="1">
    <w:name w:val="标题 6 Char"/>
    <w:link w:val="937"/>
    <w:uiPriority w:val="0"/>
    <w:qFormat/>
    <w:rPr>
      <w:rFonts w:ascii="Arial" w:hAnsi="Arial" w:eastAsia="黑体"/>
      <w:b/>
      <w:sz w:val="24"/>
      <w:szCs w:val="24"/>
    </w:rPr>
  </w:style>
  <w:style w:type="character" w:styleId="949" w:customStyle="1">
    <w:name w:val="标题 7 Char"/>
    <w:link w:val="938"/>
    <w:uiPriority w:val="0"/>
    <w:qFormat/>
    <w:rPr>
      <w:rFonts w:ascii="Times New Roman" w:hAnsi="Times New Roman"/>
      <w:b/>
      <w:sz w:val="24"/>
      <w:szCs w:val="24"/>
    </w:rPr>
  </w:style>
  <w:style w:type="character" w:styleId="950" w:customStyle="1">
    <w:name w:val="标题 8 Char"/>
    <w:link w:val="939"/>
    <w:uiPriority w:val="0"/>
    <w:qFormat/>
    <w:rPr>
      <w:rFonts w:ascii="Arial" w:hAnsi="Arial" w:eastAsia="黑体"/>
      <w:sz w:val="24"/>
      <w:szCs w:val="24"/>
    </w:rPr>
  </w:style>
  <w:style w:type="character" w:styleId="951" w:customStyle="1">
    <w:name w:val="标题 9 Char"/>
    <w:link w:val="940"/>
    <w:uiPriority w:val="0"/>
    <w:qFormat/>
    <w:rPr>
      <w:rFonts w:ascii="Arial" w:hAnsi="Arial" w:eastAsia="黑体"/>
      <w:sz w:val="21"/>
      <w:szCs w:val="24"/>
    </w:rPr>
  </w:style>
  <w:style w:type="paragraph" w:styleId="952" w:customStyle="1">
    <w:name w:val="列表 31"/>
    <w:basedOn w:val="733"/>
    <w:uiPriority w:val="0"/>
    <w:qFormat/>
    <w:pPr>
      <w:ind w:left="1260" w:hanging="420"/>
    </w:pPr>
    <w:rPr>
      <w:rFonts w:hAnsi="宋体"/>
      <w:color w:val="000000"/>
      <w:spacing w:val="-8"/>
    </w:rPr>
  </w:style>
  <w:style w:type="paragraph" w:styleId="953" w:customStyle="1">
    <w:name w:val="目录 71"/>
    <w:basedOn w:val="733"/>
    <w:next w:val="733"/>
    <w:uiPriority w:val="0"/>
    <w:qFormat/>
    <w:pPr>
      <w:ind w:left="1260" w:firstLine="420"/>
      <w:jc w:val="left"/>
      <w:spacing w:line="288" w:lineRule="auto"/>
    </w:pPr>
    <w:rPr>
      <w:sz w:val="18"/>
      <w:szCs w:val="18"/>
    </w:rPr>
  </w:style>
  <w:style w:type="paragraph" w:styleId="954" w:customStyle="1">
    <w:name w:val="索引 81"/>
    <w:basedOn w:val="733"/>
    <w:next w:val="733"/>
    <w:uiPriority w:val="0"/>
    <w:qFormat/>
    <w:pPr>
      <w:ind w:left="1400"/>
    </w:pPr>
  </w:style>
  <w:style w:type="paragraph" w:styleId="955" w:customStyle="1">
    <w:name w:val="正文缩进11"/>
    <w:basedOn w:val="733"/>
    <w:link w:val="956"/>
    <w:uiPriority w:val="0"/>
    <w:unhideWhenUsed/>
    <w:qFormat/>
    <w:pPr>
      <w:ind w:firstLine="420"/>
    </w:pPr>
    <w:rPr>
      <w:szCs w:val="24"/>
    </w:rPr>
  </w:style>
  <w:style w:type="character" w:styleId="956" w:customStyle="1">
    <w:name w:val="正文缩进 Char"/>
    <w:link w:val="955"/>
    <w:uiPriority w:val="0"/>
    <w:qFormat/>
    <w:rPr>
      <w:rFonts w:ascii="Times New Roman" w:hAnsi="Times New Roman"/>
      <w:sz w:val="21"/>
      <w:szCs w:val="24"/>
    </w:rPr>
  </w:style>
  <w:style w:type="paragraph" w:styleId="957" w:customStyle="1">
    <w:name w:val="题注1"/>
    <w:basedOn w:val="733"/>
    <w:next w:val="733"/>
    <w:uiPriority w:val="0"/>
    <w:qFormat/>
    <w:rPr>
      <w:rFonts w:ascii="Arial" w:hAnsi="Arial" w:eastAsia="黑体" w:cs="Arial"/>
      <w:sz w:val="20"/>
    </w:rPr>
  </w:style>
  <w:style w:type="paragraph" w:styleId="958" w:customStyle="1">
    <w:name w:val="索引 51"/>
    <w:basedOn w:val="733"/>
    <w:next w:val="733"/>
    <w:uiPriority w:val="0"/>
    <w:unhideWhenUsed/>
    <w:qFormat/>
    <w:pPr>
      <w:ind w:left="800"/>
    </w:pPr>
  </w:style>
  <w:style w:type="paragraph" w:styleId="959" w:customStyle="1">
    <w:name w:val="列表项目符号1"/>
    <w:basedOn w:val="733"/>
    <w:uiPriority w:val="0"/>
    <w:qFormat/>
    <w:pPr>
      <w:ind w:left="360" w:firstLine="200"/>
      <w:tabs>
        <w:tab w:val="left" w:pos="360" w:leader="none"/>
      </w:tabs>
    </w:pPr>
    <w:rPr>
      <w:rFonts w:hAnsi="宋体"/>
      <w:color w:val="000000"/>
      <w:spacing w:val="-8"/>
    </w:rPr>
  </w:style>
  <w:style w:type="paragraph" w:styleId="960" w:customStyle="1">
    <w:name w:val="文档结构图1"/>
    <w:basedOn w:val="733"/>
    <w:link w:val="961"/>
    <w:uiPriority w:val="0"/>
    <w:qFormat/>
    <w:pPr>
      <w:shd w:val="clear" w:color="auto" w:fill="000080"/>
    </w:pPr>
    <w:rPr>
      <w:sz w:val="20"/>
    </w:rPr>
  </w:style>
  <w:style w:type="character" w:styleId="961" w:customStyle="1">
    <w:name w:val="文档结构图 Char"/>
    <w:link w:val="960"/>
    <w:uiPriority w:val="0"/>
    <w:qFormat/>
    <w:rPr>
      <w:rFonts w:ascii="Times New Roman" w:hAnsi="Times New Roman" w:eastAsia="宋体" w:cs="Times New Roman"/>
      <w:szCs w:val="20"/>
      <w:shd w:val="clear" w:color="auto" w:fill="000080"/>
    </w:rPr>
  </w:style>
  <w:style w:type="paragraph" w:styleId="962" w:customStyle="1">
    <w:name w:val="批注文字1"/>
    <w:basedOn w:val="733"/>
    <w:link w:val="963"/>
    <w:uiPriority w:val="0"/>
    <w:qFormat/>
    <w:pPr>
      <w:jc w:val="left"/>
    </w:pPr>
    <w:rPr>
      <w:sz w:val="20"/>
      <w:szCs w:val="24"/>
    </w:rPr>
  </w:style>
  <w:style w:type="character" w:styleId="963" w:customStyle="1">
    <w:name w:val="批注文字 Char"/>
    <w:link w:val="962"/>
    <w:uiPriority w:val="0"/>
    <w:qFormat/>
    <w:rPr>
      <w:rFonts w:ascii="Times New Roman" w:hAnsi="Times New Roman" w:eastAsia="宋体" w:cs="Times New Roman"/>
      <w:szCs w:val="24"/>
    </w:rPr>
  </w:style>
  <w:style w:type="paragraph" w:styleId="964" w:customStyle="1">
    <w:name w:val="索引 61"/>
    <w:basedOn w:val="733"/>
    <w:next w:val="733"/>
    <w:uiPriority w:val="0"/>
    <w:qFormat/>
    <w:pPr>
      <w:ind w:left="1000"/>
    </w:pPr>
  </w:style>
  <w:style w:type="paragraph" w:styleId="965" w:customStyle="1">
    <w:name w:val="称呼1"/>
    <w:basedOn w:val="733"/>
    <w:next w:val="733"/>
    <w:link w:val="966"/>
    <w:uiPriority w:val="0"/>
    <w:qFormat/>
    <w:pPr>
      <w:ind w:firstLine="420"/>
      <w:spacing w:after="20" w:line="288" w:lineRule="auto"/>
    </w:pPr>
    <w:rPr>
      <w:sz w:val="28"/>
      <w:szCs w:val="24"/>
    </w:rPr>
  </w:style>
  <w:style w:type="character" w:styleId="966" w:customStyle="1">
    <w:name w:val="称呼 Char"/>
    <w:link w:val="965"/>
    <w:uiPriority w:val="0"/>
    <w:qFormat/>
    <w:rPr>
      <w:rFonts w:ascii="Times New Roman" w:hAnsi="Times New Roman"/>
      <w:sz w:val="28"/>
      <w:szCs w:val="24"/>
    </w:rPr>
  </w:style>
  <w:style w:type="paragraph" w:styleId="967" w:customStyle="1">
    <w:name w:val="正文文本 31"/>
    <w:basedOn w:val="733"/>
    <w:link w:val="968"/>
    <w:uiPriority w:val="0"/>
    <w:qFormat/>
    <w:pPr>
      <w:jc w:val="center"/>
      <w:spacing w:after="20" w:line="288" w:lineRule="auto"/>
    </w:pPr>
    <w:rPr>
      <w:b/>
      <w:bCs/>
      <w:sz w:val="24"/>
      <w:szCs w:val="24"/>
    </w:rPr>
  </w:style>
  <w:style w:type="character" w:styleId="968" w:customStyle="1">
    <w:name w:val="正文文本 3 Char"/>
    <w:link w:val="967"/>
    <w:uiPriority w:val="0"/>
    <w:qFormat/>
    <w:rPr>
      <w:rFonts w:ascii="Times New Roman" w:hAnsi="Times New Roman"/>
      <w:b/>
      <w:bCs/>
      <w:sz w:val="24"/>
      <w:szCs w:val="24"/>
    </w:rPr>
  </w:style>
  <w:style w:type="paragraph" w:styleId="969" w:customStyle="1">
    <w:name w:val="结束语1"/>
    <w:basedOn w:val="733"/>
    <w:link w:val="970"/>
    <w:uiPriority w:val="0"/>
    <w:qFormat/>
    <w:pPr>
      <w:ind w:left="100" w:firstLine="420"/>
      <w:spacing w:after="20" w:line="288" w:lineRule="auto"/>
    </w:pPr>
    <w:rPr>
      <w:sz w:val="28"/>
      <w:szCs w:val="24"/>
    </w:rPr>
  </w:style>
  <w:style w:type="character" w:styleId="970" w:customStyle="1">
    <w:name w:val="结束语 Char"/>
    <w:link w:val="969"/>
    <w:uiPriority w:val="0"/>
    <w:qFormat/>
    <w:rPr>
      <w:rFonts w:ascii="Times New Roman" w:hAnsi="Times New Roman"/>
      <w:sz w:val="28"/>
      <w:szCs w:val="24"/>
    </w:rPr>
  </w:style>
  <w:style w:type="paragraph" w:styleId="971" w:customStyle="1">
    <w:name w:val="正文文本1"/>
    <w:basedOn w:val="733"/>
    <w:next w:val="972"/>
    <w:link w:val="975"/>
    <w:uiPriority w:val="0"/>
    <w:qFormat/>
    <w:rPr>
      <w:rFonts w:ascii="华文中宋" w:eastAsia="华文中宋"/>
      <w:bCs/>
      <w:sz w:val="28"/>
    </w:rPr>
  </w:style>
  <w:style w:type="paragraph" w:styleId="972" w:customStyle="1">
    <w:name w:val="列表1"/>
    <w:basedOn w:val="733"/>
    <w:uiPriority w:val="0"/>
    <w:qFormat/>
    <w:pPr>
      <w:numPr>
        <w:ilvl w:val="0"/>
        <w:numId w:val="3"/>
      </w:numPr>
      <w:spacing w:after="20" w:line="288" w:lineRule="auto"/>
      <w:tabs>
        <w:tab w:val="left" w:pos="420" w:leader="none"/>
      </w:tabs>
    </w:pPr>
    <w:rPr>
      <w:rFonts w:ascii="Calibri" w:hAnsi="Calibri"/>
      <w:lang w:val="en-GB"/>
    </w:rPr>
  </w:style>
  <w:style w:type="paragraph" w:styleId="973" w:customStyle="1">
    <w:name w:val="正文首行缩进1"/>
    <w:basedOn w:val="974"/>
    <w:link w:val="1031"/>
    <w:uiPriority w:val="0"/>
    <w:unhideWhenUsed/>
    <w:qFormat/>
    <w:pPr>
      <w:ind w:firstLine="420"/>
      <w:spacing w:after="120"/>
    </w:pPr>
    <w:rPr>
      <w:rFonts w:ascii="Times New Roman"/>
      <w:bCs w:val="0"/>
      <w:sz w:val="21"/>
    </w:rPr>
  </w:style>
  <w:style w:type="paragraph" w:styleId="974" w:customStyle="1">
    <w:name w:val="正文文本11"/>
    <w:basedOn w:val="733"/>
    <w:next w:val="973"/>
    <w:uiPriority w:val="99"/>
    <w:qFormat/>
    <w:rPr>
      <w:rFonts w:ascii="华文中宋" w:eastAsia="华文中宋"/>
      <w:bCs/>
      <w:sz w:val="28"/>
    </w:rPr>
  </w:style>
  <w:style w:type="character" w:styleId="975" w:customStyle="1">
    <w:name w:val="正文文本 Char"/>
    <w:link w:val="971"/>
    <w:uiPriority w:val="0"/>
    <w:qFormat/>
    <w:rPr>
      <w:rFonts w:ascii="华文中宋" w:hAnsi="Times New Roman" w:eastAsia="华文中宋" w:cs="Times New Roman"/>
      <w:bCs/>
      <w:sz w:val="28"/>
      <w:szCs w:val="20"/>
    </w:rPr>
  </w:style>
  <w:style w:type="paragraph" w:styleId="976" w:customStyle="1">
    <w:name w:val="正文文本缩进1"/>
    <w:basedOn w:val="733"/>
    <w:link w:val="977"/>
    <w:uiPriority w:val="0"/>
    <w:qFormat/>
    <w:pPr>
      <w:ind w:firstLine="576"/>
    </w:pPr>
    <w:rPr>
      <w:b/>
      <w:sz w:val="30"/>
    </w:rPr>
  </w:style>
  <w:style w:type="character" w:styleId="977" w:customStyle="1">
    <w:name w:val="正文文本缩进 Char"/>
    <w:link w:val="976"/>
    <w:uiPriority w:val="0"/>
    <w:qFormat/>
    <w:rPr>
      <w:rFonts w:ascii="Times New Roman" w:hAnsi="Times New Roman" w:eastAsia="宋体" w:cs="Times New Roman"/>
      <w:b/>
      <w:sz w:val="30"/>
      <w:szCs w:val="20"/>
    </w:rPr>
  </w:style>
  <w:style w:type="paragraph" w:styleId="978" w:customStyle="1">
    <w:name w:val="列表 21"/>
    <w:basedOn w:val="733"/>
    <w:uiPriority w:val="0"/>
    <w:qFormat/>
    <w:pPr>
      <w:ind w:left="840" w:hanging="420"/>
    </w:pPr>
    <w:rPr>
      <w:rFonts w:hAnsi="宋体"/>
      <w:color w:val="000000"/>
      <w:spacing w:val="-8"/>
    </w:rPr>
  </w:style>
  <w:style w:type="paragraph" w:styleId="979" w:customStyle="1">
    <w:name w:val="列表接续1"/>
    <w:basedOn w:val="733"/>
    <w:uiPriority w:val="0"/>
    <w:qFormat/>
    <w:pPr>
      <w:ind w:left="420" w:firstLine="448"/>
      <w:spacing w:after="120"/>
    </w:pPr>
    <w:rPr>
      <w:rFonts w:hAnsi="宋体"/>
      <w:color w:val="000000"/>
      <w:spacing w:val="-8"/>
    </w:rPr>
  </w:style>
  <w:style w:type="paragraph" w:styleId="980" w:customStyle="1">
    <w:name w:val="文本块1"/>
    <w:basedOn w:val="733"/>
    <w:uiPriority w:val="0"/>
    <w:qFormat/>
    <w:pPr>
      <w:ind w:left="420" w:right="33"/>
      <w:jc w:val="left"/>
    </w:pPr>
    <w:rPr>
      <w:sz w:val="24"/>
    </w:rPr>
  </w:style>
  <w:style w:type="paragraph" w:styleId="981" w:customStyle="1">
    <w:name w:val="列表项目符号 21"/>
    <w:basedOn w:val="733"/>
    <w:uiPriority w:val="0"/>
    <w:qFormat/>
    <w:pPr>
      <w:ind w:left="780" w:firstLine="200"/>
      <w:tabs>
        <w:tab w:val="left" w:pos="780" w:leader="none"/>
      </w:tabs>
    </w:pPr>
    <w:rPr>
      <w:rFonts w:hAnsi="宋体"/>
      <w:color w:val="000000"/>
      <w:spacing w:val="-8"/>
    </w:rPr>
  </w:style>
  <w:style w:type="paragraph" w:styleId="982" w:customStyle="1">
    <w:name w:val="目录 51"/>
    <w:basedOn w:val="733"/>
    <w:next w:val="733"/>
    <w:uiPriority w:val="0"/>
    <w:qFormat/>
    <w:pPr>
      <w:ind w:left="840" w:firstLine="420"/>
      <w:jc w:val="left"/>
      <w:spacing w:line="288" w:lineRule="auto"/>
    </w:pPr>
    <w:rPr>
      <w:sz w:val="18"/>
      <w:szCs w:val="18"/>
    </w:rPr>
  </w:style>
  <w:style w:type="paragraph" w:styleId="983" w:customStyle="1">
    <w:name w:val="目录 31"/>
    <w:basedOn w:val="733"/>
    <w:next w:val="733"/>
    <w:uiPriority w:val="0"/>
    <w:qFormat/>
    <w:pPr>
      <w:ind w:left="420" w:firstLine="420"/>
      <w:jc w:val="left"/>
      <w:spacing w:line="288" w:lineRule="auto"/>
    </w:pPr>
    <w:rPr>
      <w:iCs/>
      <w:sz w:val="20"/>
    </w:rPr>
  </w:style>
  <w:style w:type="paragraph" w:styleId="984" w:customStyle="1">
    <w:name w:val="纯文本11"/>
    <w:basedOn w:val="733"/>
    <w:next w:val="733"/>
    <w:link w:val="985"/>
    <w:uiPriority w:val="0"/>
    <w:qFormat/>
    <w:rPr>
      <w:rFonts w:ascii="宋体" w:hAnsi="Courier New"/>
      <w:szCs w:val="21"/>
    </w:rPr>
  </w:style>
  <w:style w:type="character" w:styleId="985" w:customStyle="1">
    <w:name w:val="纯文本 Char"/>
    <w:link w:val="984"/>
    <w:uiPriority w:val="0"/>
    <w:qFormat/>
    <w:rPr>
      <w:rFonts w:ascii="宋体" w:hAnsi="Courier New"/>
      <w:sz w:val="21"/>
      <w:szCs w:val="21"/>
    </w:rPr>
  </w:style>
  <w:style w:type="paragraph" w:styleId="986" w:customStyle="1">
    <w:name w:val="列表项目符号 51"/>
    <w:basedOn w:val="733"/>
    <w:uiPriority w:val="0"/>
    <w:qFormat/>
    <w:pPr>
      <w:ind w:left="2040" w:hanging="360"/>
      <w:spacing w:line="360" w:lineRule="exact"/>
      <w:widowControl/>
      <w:tabs>
        <w:tab w:val="left" w:pos="2040" w:leader="none"/>
      </w:tabs>
    </w:pPr>
    <w:rPr>
      <w:rFonts w:eastAsia="楷体_GB2312"/>
      <w:sz w:val="24"/>
    </w:rPr>
  </w:style>
  <w:style w:type="paragraph" w:styleId="987" w:customStyle="1">
    <w:name w:val="目录 81"/>
    <w:basedOn w:val="733"/>
    <w:next w:val="733"/>
    <w:uiPriority w:val="0"/>
    <w:qFormat/>
    <w:pPr>
      <w:ind w:left="1470" w:firstLine="420"/>
      <w:jc w:val="left"/>
      <w:spacing w:line="288" w:lineRule="auto"/>
    </w:pPr>
    <w:rPr>
      <w:sz w:val="18"/>
      <w:szCs w:val="18"/>
    </w:rPr>
  </w:style>
  <w:style w:type="paragraph" w:styleId="988" w:customStyle="1">
    <w:name w:val="索引 31"/>
    <w:basedOn w:val="733"/>
    <w:next w:val="733"/>
    <w:uiPriority w:val="0"/>
    <w:qFormat/>
    <w:pPr>
      <w:ind w:left="400"/>
    </w:pPr>
  </w:style>
  <w:style w:type="paragraph" w:styleId="989" w:customStyle="1">
    <w:name w:val="日期1"/>
    <w:basedOn w:val="733"/>
    <w:next w:val="733"/>
    <w:link w:val="990"/>
    <w:uiPriority w:val="0"/>
    <w:qFormat/>
    <w:rPr>
      <w:rFonts w:eastAsia="黑体"/>
      <w:b/>
      <w:sz w:val="36"/>
    </w:rPr>
  </w:style>
  <w:style w:type="character" w:styleId="990" w:customStyle="1">
    <w:name w:val="日期 Char"/>
    <w:link w:val="989"/>
    <w:uiPriority w:val="0"/>
    <w:qFormat/>
    <w:rPr>
      <w:rFonts w:ascii="Times New Roman" w:hAnsi="Times New Roman" w:eastAsia="黑体" w:cs="Times New Roman"/>
      <w:b/>
      <w:sz w:val="36"/>
      <w:szCs w:val="20"/>
    </w:rPr>
  </w:style>
  <w:style w:type="paragraph" w:styleId="991" w:customStyle="1">
    <w:name w:val="正文文本缩进 21"/>
    <w:basedOn w:val="733"/>
    <w:link w:val="992"/>
    <w:uiPriority w:val="0"/>
    <w:qFormat/>
    <w:pPr>
      <w:ind w:left="900"/>
    </w:pPr>
    <w:rPr>
      <w:rFonts w:ascii="楷体_GB2312" w:eastAsia="楷体_GB2312"/>
      <w:b/>
      <w:sz w:val="28"/>
    </w:rPr>
  </w:style>
  <w:style w:type="character" w:styleId="992" w:customStyle="1">
    <w:name w:val="正文文本缩进 2 Char"/>
    <w:link w:val="991"/>
    <w:uiPriority w:val="0"/>
    <w:qFormat/>
    <w:rPr>
      <w:rFonts w:ascii="楷体_GB2312" w:hAnsi="Times New Roman" w:eastAsia="楷体_GB2312" w:cs="Times New Roman"/>
      <w:b/>
      <w:sz w:val="28"/>
      <w:szCs w:val="20"/>
    </w:rPr>
  </w:style>
  <w:style w:type="paragraph" w:styleId="993" w:customStyle="1">
    <w:name w:val="批注框文本1"/>
    <w:basedOn w:val="733"/>
    <w:link w:val="994"/>
    <w:uiPriority w:val="0"/>
    <w:unhideWhenUsed/>
    <w:qFormat/>
    <w:rPr>
      <w:sz w:val="18"/>
      <w:szCs w:val="18"/>
    </w:rPr>
  </w:style>
  <w:style w:type="character" w:styleId="994" w:customStyle="1">
    <w:name w:val="批注框文本 Char"/>
    <w:link w:val="993"/>
    <w:uiPriority w:val="0"/>
    <w:qFormat/>
    <w:rPr>
      <w:rFonts w:ascii="Times New Roman" w:hAnsi="Times New Roman" w:eastAsia="宋体" w:cs="Times New Roman"/>
      <w:sz w:val="18"/>
      <w:szCs w:val="18"/>
    </w:rPr>
  </w:style>
  <w:style w:type="paragraph" w:styleId="995" w:customStyle="1">
    <w:name w:val="页脚1"/>
    <w:basedOn w:val="733"/>
    <w:next w:val="782"/>
    <w:link w:val="996"/>
    <w:uiPriority w:val="99"/>
    <w:unhideWhenUsed/>
    <w:qFormat/>
    <w:pPr>
      <w:jc w:val="left"/>
      <w:tabs>
        <w:tab w:val="center" w:pos="4153" w:leader="none"/>
        <w:tab w:val="right" w:pos="8306" w:leader="none"/>
      </w:tabs>
    </w:pPr>
    <w:rPr>
      <w:sz w:val="18"/>
      <w:szCs w:val="18"/>
    </w:rPr>
  </w:style>
  <w:style w:type="character" w:styleId="996" w:customStyle="1">
    <w:name w:val="页脚 Char"/>
    <w:link w:val="995"/>
    <w:uiPriority w:val="99"/>
    <w:qFormat/>
    <w:rPr>
      <w:sz w:val="18"/>
      <w:szCs w:val="18"/>
    </w:rPr>
  </w:style>
  <w:style w:type="paragraph" w:styleId="997" w:customStyle="1">
    <w:name w:val="寄信人地址1"/>
    <w:basedOn w:val="733"/>
    <w:uiPriority w:val="99"/>
    <w:unhideWhenUsed/>
    <w:qFormat/>
    <w:rPr>
      <w:rFonts w:hint="eastAsia" w:ascii="Arial" w:hAnsi="Arial"/>
      <w:sz w:val="24"/>
      <w:szCs w:val="24"/>
    </w:rPr>
  </w:style>
  <w:style w:type="paragraph" w:styleId="998" w:customStyle="1">
    <w:name w:val="页眉11"/>
    <w:basedOn w:val="733"/>
    <w:link w:val="99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9" w:customStyle="1">
    <w:name w:val="页眉 Char"/>
    <w:link w:val="998"/>
    <w:uiPriority w:val="99"/>
    <w:qFormat/>
    <w:rPr>
      <w:sz w:val="18"/>
      <w:szCs w:val="18"/>
    </w:rPr>
  </w:style>
  <w:style w:type="paragraph" w:styleId="1000" w:customStyle="1">
    <w:name w:val="目录 11"/>
    <w:basedOn w:val="733"/>
    <w:next w:val="733"/>
    <w:uiPriority w:val="0"/>
    <w:qFormat/>
    <w:pPr>
      <w:spacing w:before="120" w:after="120" w:line="288" w:lineRule="auto"/>
      <w:tabs>
        <w:tab w:val="right" w:pos="8296" w:leader="dot"/>
      </w:tabs>
    </w:pPr>
    <w:rPr>
      <w:rFonts w:ascii="黑体" w:hAnsi="宋体" w:eastAsia="黑体"/>
      <w:caps/>
      <w:sz w:val="30"/>
      <w:szCs w:val="30"/>
    </w:rPr>
  </w:style>
  <w:style w:type="paragraph" w:styleId="1001" w:customStyle="1">
    <w:name w:val="目录 41"/>
    <w:basedOn w:val="733"/>
    <w:next w:val="733"/>
    <w:uiPriority w:val="0"/>
    <w:qFormat/>
    <w:pPr>
      <w:ind w:left="630" w:firstLine="420"/>
      <w:jc w:val="left"/>
      <w:spacing w:line="288" w:lineRule="auto"/>
    </w:pPr>
    <w:rPr>
      <w:sz w:val="18"/>
      <w:szCs w:val="18"/>
    </w:rPr>
  </w:style>
  <w:style w:type="paragraph" w:styleId="1002" w:customStyle="1">
    <w:name w:val="副标题1"/>
    <w:basedOn w:val="733"/>
    <w:next w:val="733"/>
    <w:link w:val="1003"/>
    <w:uiPriority w:val="0"/>
    <w:qFormat/>
    <w:pPr>
      <w:jc w:val="left"/>
      <w:outlineLvl w:val="1"/>
    </w:pPr>
    <w:rPr>
      <w:rFonts w:ascii="Calibri Light" w:hAnsi="Calibri Light" w:eastAsia="仿宋"/>
      <w:b/>
      <w:bCs/>
      <w:sz w:val="28"/>
      <w:szCs w:val="32"/>
    </w:rPr>
  </w:style>
  <w:style w:type="character" w:styleId="1003" w:customStyle="1">
    <w:name w:val="副标题 Char"/>
    <w:link w:val="1002"/>
    <w:uiPriority w:val="0"/>
    <w:qFormat/>
    <w:rPr>
      <w:rFonts w:ascii="Calibri Light" w:hAnsi="Calibri Light" w:eastAsia="仿宋"/>
      <w:b/>
      <w:bCs/>
      <w:sz w:val="28"/>
      <w:szCs w:val="32"/>
    </w:rPr>
  </w:style>
  <w:style w:type="paragraph" w:styleId="1004" w:customStyle="1">
    <w:name w:val="脚注文本1"/>
    <w:basedOn w:val="733"/>
    <w:next w:val="958"/>
    <w:link w:val="1005"/>
    <w:uiPriority w:val="0"/>
    <w:qFormat/>
    <w:pPr>
      <w:ind w:firstLine="425"/>
      <w:jc w:val="left"/>
      <w:spacing w:before="120" w:line="360" w:lineRule="auto"/>
    </w:pPr>
    <w:rPr>
      <w:sz w:val="18"/>
    </w:rPr>
  </w:style>
  <w:style w:type="character" w:styleId="1005" w:customStyle="1">
    <w:name w:val="脚注文本 Char"/>
    <w:link w:val="1004"/>
    <w:uiPriority w:val="0"/>
    <w:qFormat/>
    <w:rPr>
      <w:rFonts w:ascii="Times New Roman" w:hAnsi="Times New Roman"/>
      <w:sz w:val="18"/>
    </w:rPr>
  </w:style>
  <w:style w:type="paragraph" w:styleId="1006" w:customStyle="1">
    <w:name w:val="目录 61"/>
    <w:basedOn w:val="733"/>
    <w:next w:val="733"/>
    <w:uiPriority w:val="0"/>
    <w:qFormat/>
    <w:pPr>
      <w:ind w:left="1050" w:firstLine="420"/>
      <w:jc w:val="left"/>
      <w:spacing w:line="288" w:lineRule="auto"/>
    </w:pPr>
    <w:rPr>
      <w:sz w:val="18"/>
      <w:szCs w:val="18"/>
    </w:rPr>
  </w:style>
  <w:style w:type="paragraph" w:styleId="1007" w:customStyle="1">
    <w:name w:val="列表 51"/>
    <w:basedOn w:val="733"/>
    <w:uiPriority w:val="0"/>
    <w:qFormat/>
    <w:pPr>
      <w:ind w:left="2100" w:hanging="420"/>
    </w:pPr>
    <w:rPr>
      <w:rFonts w:hAnsi="宋体"/>
      <w:color w:val="000000"/>
      <w:spacing w:val="-8"/>
    </w:rPr>
  </w:style>
  <w:style w:type="paragraph" w:styleId="1008" w:customStyle="1">
    <w:name w:val="正文文本缩进 31"/>
    <w:basedOn w:val="733"/>
    <w:link w:val="1009"/>
    <w:uiPriority w:val="0"/>
    <w:qFormat/>
    <w:pPr>
      <w:ind w:left="359" w:firstLine="359"/>
    </w:pPr>
    <w:rPr>
      <w:sz w:val="20"/>
    </w:rPr>
  </w:style>
  <w:style w:type="character" w:styleId="1009" w:customStyle="1">
    <w:name w:val="正文文本缩进 3 Char"/>
    <w:link w:val="1008"/>
    <w:uiPriority w:val="0"/>
    <w:qFormat/>
    <w:rPr>
      <w:rFonts w:ascii="Times New Roman" w:hAnsi="Times New Roman" w:eastAsia="宋体" w:cs="Times New Roman"/>
      <w:szCs w:val="20"/>
    </w:rPr>
  </w:style>
  <w:style w:type="paragraph" w:styleId="1010" w:customStyle="1">
    <w:name w:val="索引 71"/>
    <w:basedOn w:val="733"/>
    <w:next w:val="733"/>
    <w:uiPriority w:val="0"/>
    <w:qFormat/>
    <w:pPr>
      <w:ind w:left="1200"/>
    </w:pPr>
  </w:style>
  <w:style w:type="paragraph" w:styleId="1011" w:customStyle="1">
    <w:name w:val="索引 91"/>
    <w:basedOn w:val="733"/>
    <w:next w:val="733"/>
    <w:uiPriority w:val="0"/>
    <w:qFormat/>
    <w:pPr>
      <w:ind w:left="1600"/>
    </w:pPr>
  </w:style>
  <w:style w:type="paragraph" w:styleId="1012" w:customStyle="1">
    <w:name w:val="目录 21"/>
    <w:basedOn w:val="733"/>
    <w:next w:val="733"/>
    <w:uiPriority w:val="0"/>
    <w:qFormat/>
    <w:pPr>
      <w:ind w:left="210" w:firstLine="420"/>
      <w:jc w:val="left"/>
      <w:spacing w:line="288" w:lineRule="auto"/>
    </w:pPr>
    <w:rPr>
      <w:smallCaps/>
      <w:sz w:val="20"/>
    </w:rPr>
  </w:style>
  <w:style w:type="paragraph" w:styleId="1013" w:customStyle="1">
    <w:name w:val="目录 91"/>
    <w:basedOn w:val="733"/>
    <w:next w:val="733"/>
    <w:uiPriority w:val="0"/>
    <w:qFormat/>
    <w:pPr>
      <w:ind w:left="1680" w:firstLine="420"/>
      <w:jc w:val="left"/>
      <w:spacing w:line="288" w:lineRule="auto"/>
    </w:pPr>
    <w:rPr>
      <w:sz w:val="18"/>
      <w:szCs w:val="18"/>
    </w:rPr>
  </w:style>
  <w:style w:type="paragraph" w:styleId="1014" w:customStyle="1">
    <w:name w:val="正文文本 21"/>
    <w:basedOn w:val="733"/>
    <w:link w:val="1015"/>
    <w:uiPriority w:val="0"/>
    <w:qFormat/>
    <w:pPr>
      <w:spacing w:after="120" w:line="480" w:lineRule="auto"/>
    </w:pPr>
    <w:rPr>
      <w:sz w:val="20"/>
    </w:rPr>
  </w:style>
  <w:style w:type="character" w:styleId="1015" w:customStyle="1">
    <w:name w:val="正文文本 2 Char"/>
    <w:link w:val="1014"/>
    <w:uiPriority w:val="0"/>
    <w:qFormat/>
    <w:rPr>
      <w:rFonts w:ascii="Times New Roman" w:hAnsi="Times New Roman" w:eastAsia="宋体" w:cs="Times New Roman"/>
      <w:szCs w:val="20"/>
    </w:rPr>
  </w:style>
  <w:style w:type="paragraph" w:styleId="1016" w:customStyle="1">
    <w:name w:val="列表 41"/>
    <w:basedOn w:val="733"/>
    <w:uiPriority w:val="0"/>
    <w:qFormat/>
    <w:pPr>
      <w:ind w:left="1680" w:hanging="420"/>
    </w:pPr>
    <w:rPr>
      <w:rFonts w:hAnsi="宋体"/>
      <w:color w:val="000000"/>
      <w:spacing w:val="-8"/>
    </w:rPr>
  </w:style>
  <w:style w:type="paragraph" w:styleId="1017" w:customStyle="1">
    <w:name w:val="列表接续 21"/>
    <w:basedOn w:val="733"/>
    <w:uiPriority w:val="0"/>
    <w:qFormat/>
    <w:pPr>
      <w:ind w:left="840" w:firstLine="448"/>
      <w:spacing w:after="120"/>
    </w:pPr>
    <w:rPr>
      <w:rFonts w:hAnsi="宋体"/>
      <w:color w:val="000000"/>
      <w:spacing w:val="-8"/>
    </w:rPr>
  </w:style>
  <w:style w:type="paragraph" w:styleId="1018" w:customStyle="1">
    <w:name w:val="信息标题1"/>
    <w:basedOn w:val="971"/>
    <w:link w:val="1019"/>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19" w:customStyle="1">
    <w:name w:val="信息标题 Char"/>
    <w:link w:val="1018"/>
    <w:uiPriority w:val="0"/>
    <w:qFormat/>
    <w:rPr>
      <w:rFonts w:ascii="Garamond" w:hAnsi="Garamond"/>
      <w:color w:val="000000"/>
      <w:spacing w:val="-8"/>
      <w:sz w:val="18"/>
      <w:lang w:bidi="he-IL"/>
    </w:rPr>
  </w:style>
  <w:style w:type="paragraph" w:styleId="1020" w:customStyle="1">
    <w:name w:val="HTML 预设格式1"/>
    <w:basedOn w:val="733"/>
    <w:link w:val="102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21" w:customStyle="1">
    <w:name w:val="HTML 预设格式 Char"/>
    <w:link w:val="1020"/>
    <w:uiPriority w:val="0"/>
    <w:qFormat/>
    <w:rPr>
      <w:rFonts w:ascii="黑体" w:hAnsi="Courier New" w:eastAsia="黑体"/>
    </w:rPr>
  </w:style>
  <w:style w:type="paragraph" w:styleId="1022" w:customStyle="1">
    <w:name w:val="普通(网站)1"/>
    <w:basedOn w:val="733"/>
    <w:link w:val="1023"/>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23" w:customStyle="1">
    <w:name w:val="普通(网站) Char"/>
    <w:link w:val="1022"/>
    <w:uiPriority w:val="0"/>
    <w:qFormat/>
    <w:rPr>
      <w:rFonts w:ascii="宋体" w:hAnsi="宋体"/>
      <w:sz w:val="24"/>
      <w:szCs w:val="24"/>
    </w:rPr>
  </w:style>
  <w:style w:type="paragraph" w:styleId="1024" w:customStyle="1">
    <w:name w:val="列表接续 31"/>
    <w:basedOn w:val="733"/>
    <w:uiPriority w:val="0"/>
    <w:qFormat/>
    <w:pPr>
      <w:ind w:left="1260" w:firstLine="448"/>
      <w:spacing w:after="120"/>
    </w:pPr>
    <w:rPr>
      <w:rFonts w:hAnsi="宋体"/>
      <w:color w:val="000000"/>
      <w:spacing w:val="-8"/>
    </w:rPr>
  </w:style>
  <w:style w:type="paragraph" w:styleId="1025" w:customStyle="1">
    <w:name w:val="索引 11"/>
    <w:basedOn w:val="733"/>
    <w:next w:val="733"/>
    <w:uiPriority w:val="0"/>
    <w:qFormat/>
  </w:style>
  <w:style w:type="paragraph" w:styleId="1026" w:customStyle="1">
    <w:name w:val="索引 21"/>
    <w:basedOn w:val="733"/>
    <w:next w:val="733"/>
    <w:uiPriority w:val="0"/>
    <w:qFormat/>
    <w:pPr>
      <w:ind w:left="200"/>
    </w:pPr>
  </w:style>
  <w:style w:type="paragraph" w:styleId="1027" w:customStyle="1">
    <w:name w:val="标题1"/>
    <w:basedOn w:val="733"/>
    <w:link w:val="1028"/>
    <w:uiPriority w:val="10"/>
    <w:qFormat/>
    <w:pPr>
      <w:ind w:firstLine="420"/>
      <w:jc w:val="center"/>
      <w:spacing w:before="240" w:after="60" w:line="288" w:lineRule="auto"/>
      <w:outlineLvl w:val="0"/>
    </w:pPr>
    <w:rPr>
      <w:rFonts w:ascii="Arial" w:hAnsi="Arial"/>
      <w:b/>
      <w:bCs/>
      <w:sz w:val="32"/>
      <w:szCs w:val="32"/>
    </w:rPr>
  </w:style>
  <w:style w:type="character" w:styleId="1028" w:customStyle="1">
    <w:name w:val="标题 Char"/>
    <w:link w:val="1027"/>
    <w:uiPriority w:val="10"/>
    <w:qFormat/>
    <w:rPr>
      <w:rFonts w:ascii="Arial" w:hAnsi="Arial"/>
      <w:b/>
      <w:bCs/>
      <w:sz w:val="32"/>
      <w:szCs w:val="32"/>
    </w:rPr>
  </w:style>
  <w:style w:type="paragraph" w:styleId="1029" w:customStyle="1">
    <w:name w:val="批注主题1"/>
    <w:basedOn w:val="962"/>
    <w:next w:val="962"/>
    <w:link w:val="1030"/>
    <w:uiPriority w:val="0"/>
    <w:qFormat/>
    <w:rPr>
      <w:b/>
      <w:bCs/>
    </w:rPr>
  </w:style>
  <w:style w:type="character" w:styleId="1030" w:customStyle="1">
    <w:name w:val="批注主题 Char"/>
    <w:link w:val="1029"/>
    <w:uiPriority w:val="0"/>
    <w:qFormat/>
    <w:rPr>
      <w:rFonts w:ascii="Times New Roman" w:hAnsi="Times New Roman" w:eastAsia="宋体" w:cs="Times New Roman"/>
      <w:b/>
      <w:bCs/>
      <w:szCs w:val="24"/>
    </w:rPr>
  </w:style>
  <w:style w:type="character" w:styleId="1031" w:customStyle="1">
    <w:name w:val="正文首行缩进 Char"/>
    <w:link w:val="973"/>
    <w:uiPriority w:val="0"/>
    <w:qFormat/>
    <w:rPr>
      <w:rFonts w:ascii="Times New Roman" w:hAnsi="Times New Roman" w:eastAsia="华文中宋" w:cs="Times New Roman"/>
      <w:sz w:val="21"/>
      <w:szCs w:val="20"/>
    </w:rPr>
  </w:style>
  <w:style w:type="paragraph" w:styleId="1032" w:customStyle="1">
    <w:name w:val="正文首行缩进 21"/>
    <w:basedOn w:val="976"/>
    <w:link w:val="1033"/>
    <w:uiPriority w:val="0"/>
    <w:qFormat/>
    <w:pPr>
      <w:ind w:firstLine="210"/>
      <w:spacing w:after="120"/>
    </w:pPr>
    <w:rPr>
      <w:rFonts w:ascii="Cambria Math" w:hAnsi="新宋体" w:eastAsia="Cambria Math"/>
      <w:b w:val="0"/>
      <w:color w:val="000000"/>
      <w:spacing w:val="-8"/>
      <w:sz w:val="21"/>
    </w:rPr>
  </w:style>
  <w:style w:type="character" w:styleId="1033" w:customStyle="1">
    <w:name w:val="正文首行缩进 2 Char"/>
    <w:link w:val="1032"/>
    <w:uiPriority w:val="0"/>
    <w:qFormat/>
    <w:rPr>
      <w:rFonts w:ascii="Cambria Math" w:hAnsi="新宋体" w:eastAsia="Cambria Math" w:cs="Times New Roman"/>
      <w:color w:val="000000"/>
      <w:spacing w:val="-8"/>
      <w:sz w:val="21"/>
      <w:szCs w:val="20"/>
    </w:rPr>
  </w:style>
  <w:style w:type="table" w:styleId="1034" w:customStyle="1">
    <w:name w:val="网格型1"/>
    <w:basedOn w:val="942"/>
    <w:uiPriority w:val="0"/>
    <w:qFormat/>
    <w:tblPr/>
  </w:style>
  <w:style w:type="character" w:styleId="1035" w:customStyle="1">
    <w:name w:val="要点1"/>
    <w:link w:val="733"/>
    <w:uiPriority w:val="0"/>
    <w:qFormat/>
    <w:rPr>
      <w:rFonts w:cs="Times New Roman"/>
      <w:b/>
      <w:bCs/>
    </w:rPr>
  </w:style>
  <w:style w:type="character" w:styleId="1036" w:customStyle="1">
    <w:name w:val="页码1"/>
    <w:link w:val="733"/>
    <w:uiPriority w:val="0"/>
    <w:qFormat/>
    <w:rPr>
      <w:rFonts w:cs="Times New Roman"/>
    </w:rPr>
  </w:style>
  <w:style w:type="character" w:styleId="1037" w:customStyle="1">
    <w:name w:val="已访问的超链接1"/>
    <w:link w:val="733"/>
    <w:uiPriority w:val="0"/>
    <w:qFormat/>
    <w:rPr>
      <w:rFonts w:cs="Times New Roman"/>
      <w:color w:val="000000"/>
      <w:u w:val="none"/>
    </w:rPr>
  </w:style>
  <w:style w:type="character" w:styleId="1038" w:customStyle="1">
    <w:name w:val="强调1"/>
    <w:link w:val="733"/>
    <w:uiPriority w:val="0"/>
    <w:qFormat/>
    <w:rPr>
      <w:i/>
    </w:rPr>
  </w:style>
  <w:style w:type="character" w:styleId="1039" w:customStyle="1">
    <w:name w:val="HTML 打字机1"/>
    <w:link w:val="733"/>
    <w:uiPriority w:val="0"/>
    <w:qFormat/>
    <w:rPr>
      <w:rFonts w:ascii="宋体" w:hAnsi="宋体" w:eastAsia="宋体" w:cs="宋体"/>
      <w:sz w:val="24"/>
      <w:szCs w:val="24"/>
    </w:rPr>
  </w:style>
  <w:style w:type="character" w:styleId="1040" w:customStyle="1">
    <w:name w:val="超链接1"/>
    <w:link w:val="733"/>
    <w:uiPriority w:val="99"/>
    <w:qFormat/>
    <w:rPr>
      <w:color w:val="000000"/>
      <w:u w:val="none"/>
    </w:rPr>
  </w:style>
  <w:style w:type="character" w:styleId="1041" w:customStyle="1">
    <w:name w:val="批注引用1"/>
    <w:link w:val="733"/>
    <w:uiPriority w:val="0"/>
    <w:unhideWhenUsed/>
    <w:qFormat/>
    <w:rPr>
      <w:sz w:val="21"/>
      <w:szCs w:val="21"/>
    </w:rPr>
  </w:style>
  <w:style w:type="character" w:styleId="1042" w:customStyle="1">
    <w:name w:val="脚注引用1"/>
    <w:link w:val="733"/>
    <w:uiPriority w:val="0"/>
    <w:qFormat/>
    <w:rPr>
      <w:rFonts w:ascii="宋体" w:hAnsi="宋体" w:eastAsia="宋体"/>
      <w:vertAlign w:val="superscript"/>
    </w:rPr>
  </w:style>
  <w:style w:type="paragraph" w:styleId="1043" w:customStyle="1">
    <w:name w:val="列出段落"/>
    <w:basedOn w:val="733"/>
    <w:link w:val="1044"/>
    <w:uiPriority w:val="34"/>
    <w:qFormat/>
    <w:pPr>
      <w:ind w:firstLine="420"/>
    </w:pPr>
  </w:style>
  <w:style w:type="character" w:styleId="1044" w:customStyle="1">
    <w:name w:val="列出段落 Char1"/>
    <w:link w:val="1043"/>
    <w:uiPriority w:val="34"/>
    <w:qFormat/>
    <w:rPr>
      <w:rFonts w:ascii="Times New Roman" w:hAnsi="Times New Roman"/>
      <w:sz w:val="21"/>
    </w:rPr>
  </w:style>
  <w:style w:type="character" w:styleId="1045" w:customStyle="1">
    <w:name w:val="日期 Char1"/>
    <w:link w:val="733"/>
    <w:uiPriority w:val="99"/>
    <w:semiHidden/>
    <w:qFormat/>
    <w:rPr>
      <w:rFonts w:ascii="Times New Roman" w:hAnsi="Times New Roman" w:eastAsia="宋体" w:cs="Times New Roman"/>
      <w:szCs w:val="20"/>
    </w:rPr>
  </w:style>
  <w:style w:type="character" w:styleId="1046" w:customStyle="1">
    <w:name w:val="正文文本缩进 Char1"/>
    <w:link w:val="733"/>
    <w:uiPriority w:val="99"/>
    <w:semiHidden/>
    <w:qFormat/>
    <w:rPr>
      <w:rFonts w:ascii="Times New Roman" w:hAnsi="Times New Roman" w:eastAsia="宋体" w:cs="Times New Roman"/>
      <w:szCs w:val="20"/>
    </w:rPr>
  </w:style>
  <w:style w:type="character" w:styleId="1047" w:customStyle="1">
    <w:name w:val="正文文本缩进 2 Char1"/>
    <w:link w:val="733"/>
    <w:uiPriority w:val="99"/>
    <w:semiHidden/>
    <w:qFormat/>
    <w:rPr>
      <w:rFonts w:ascii="Times New Roman" w:hAnsi="Times New Roman" w:eastAsia="宋体" w:cs="Times New Roman"/>
      <w:szCs w:val="20"/>
    </w:rPr>
  </w:style>
  <w:style w:type="character" w:styleId="1048" w:customStyle="1">
    <w:name w:val="正文文本缩进 3 Char1"/>
    <w:link w:val="733"/>
    <w:uiPriority w:val="99"/>
    <w:semiHidden/>
    <w:qFormat/>
    <w:rPr>
      <w:rFonts w:ascii="Times New Roman" w:hAnsi="Times New Roman" w:eastAsia="宋体" w:cs="Times New Roman"/>
      <w:sz w:val="16"/>
      <w:szCs w:val="16"/>
    </w:rPr>
  </w:style>
  <w:style w:type="paragraph" w:styleId="1049" w:customStyle="1">
    <w:name w:val="普通文字"/>
    <w:basedOn w:val="733"/>
    <w:next w:val="733"/>
    <w:uiPriority w:val="0"/>
    <w:qFormat/>
    <w:rPr>
      <w:rFonts w:ascii="宋体"/>
      <w:sz w:val="24"/>
    </w:rPr>
  </w:style>
  <w:style w:type="character" w:styleId="1050" w:customStyle="1">
    <w:name w:val="文档结构图 Char1"/>
    <w:link w:val="733"/>
    <w:uiPriority w:val="99"/>
    <w:semiHidden/>
    <w:qFormat/>
    <w:rPr>
      <w:rFonts w:ascii="宋体" w:hAnsi="Times New Roman" w:eastAsia="宋体" w:cs="Times New Roman"/>
      <w:sz w:val="18"/>
      <w:szCs w:val="18"/>
    </w:rPr>
  </w:style>
  <w:style w:type="character" w:styleId="1051" w:customStyle="1">
    <w:name w:val="正文文本 2 Char1"/>
    <w:link w:val="733"/>
    <w:uiPriority w:val="99"/>
    <w:semiHidden/>
    <w:qFormat/>
    <w:rPr>
      <w:rFonts w:ascii="Times New Roman" w:hAnsi="Times New Roman" w:eastAsia="宋体" w:cs="Times New Roman"/>
      <w:szCs w:val="20"/>
    </w:rPr>
  </w:style>
  <w:style w:type="character" w:styleId="1052" w:customStyle="1">
    <w:name w:val="批注框文本 Char1"/>
    <w:link w:val="733"/>
    <w:uiPriority w:val="99"/>
    <w:semiHidden/>
    <w:qFormat/>
    <w:rPr>
      <w:rFonts w:ascii="Times New Roman" w:hAnsi="Times New Roman" w:eastAsia="宋体" w:cs="Times New Roman"/>
      <w:sz w:val="18"/>
      <w:szCs w:val="18"/>
    </w:rPr>
  </w:style>
  <w:style w:type="paragraph" w:styleId="1053" w:customStyle="1">
    <w:name w:val="样式 小四 段前: 5 磅 段后: 5 磅 首行缩进:  2 字符"/>
    <w:basedOn w:val="733"/>
    <w:uiPriority w:val="0"/>
    <w:qFormat/>
    <w:pPr>
      <w:jc w:val="center"/>
      <w:spacing w:line="360" w:lineRule="auto"/>
    </w:pPr>
    <w:rPr>
      <w:rFonts w:ascii="宋体" w:hAnsi="宋体"/>
      <w:bCs/>
      <w:color w:val="ff0000"/>
      <w:sz w:val="24"/>
      <w:szCs w:val="24"/>
    </w:rPr>
  </w:style>
  <w:style w:type="paragraph" w:styleId="105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55" w:customStyle="1">
    <w:name w:val="列出段落1"/>
    <w:basedOn w:val="733"/>
    <w:uiPriority w:val="0"/>
    <w:qFormat/>
    <w:pPr>
      <w:ind w:firstLine="420"/>
    </w:pPr>
    <w:rPr>
      <w:rFonts w:ascii="Calibri" w:hAnsi="Calibri"/>
      <w:color w:val="000000"/>
      <w:spacing w:val="-8"/>
      <w:szCs w:val="22"/>
    </w:rPr>
  </w:style>
  <w:style w:type="paragraph" w:styleId="1056">
    <w:name w:val="List Paragraph"/>
    <w:basedOn w:val="733"/>
    <w:uiPriority w:val="34"/>
    <w:qFormat/>
    <w:pPr>
      <w:ind w:firstLine="420"/>
    </w:pPr>
    <w:rPr>
      <w:szCs w:val="21"/>
    </w:rPr>
  </w:style>
  <w:style w:type="paragraph" w:styleId="1057" w:customStyle="1">
    <w:name w:val="样式 表格正文 + 两端对齐"/>
    <w:basedOn w:val="733"/>
    <w:next w:val="1058"/>
    <w:uiPriority w:val="99"/>
    <w:qFormat/>
    <w:pPr>
      <w:spacing w:line="300" w:lineRule="auto"/>
    </w:pPr>
    <w:rPr>
      <w:rFonts w:ascii="Calibri" w:hAnsi="Calibri"/>
      <w:szCs w:val="24"/>
    </w:rPr>
  </w:style>
  <w:style w:type="paragraph" w:styleId="1058" w:customStyle="1">
    <w:name w:val="正文1"/>
    <w:basedOn w:val="960"/>
    <w:next w:val="733"/>
    <w:uiPriority w:val="0"/>
    <w:qFormat/>
    <w:pPr>
      <w:ind w:right="1"/>
      <w:spacing w:line="360" w:lineRule="auto"/>
    </w:pPr>
    <w:rPr>
      <w:rFonts w:ascii="宋体" w:hAnsi="宋体"/>
      <w:color w:val="000000"/>
      <w:sz w:val="24"/>
      <w:shd w:val="clear" w:color="auto" w:fill="000080"/>
      <w:lang w:val="en-US" w:eastAsia="zh-CN"/>
    </w:rPr>
  </w:style>
  <w:style w:type="paragraph" w:styleId="1059" w:customStyle="1">
    <w:name w:val="样式 首行缩进:  0 字符"/>
    <w:basedOn w:val="733"/>
    <w:uiPriority w:val="0"/>
    <w:qFormat/>
    <w:pPr>
      <w:spacing w:line="360" w:lineRule="auto"/>
    </w:pPr>
    <w:rPr>
      <w:rFonts w:ascii="Arial" w:hAnsi="Arial" w:cs="宋体"/>
      <w:sz w:val="24"/>
      <w:szCs w:val="24"/>
    </w:rPr>
  </w:style>
  <w:style w:type="character" w:styleId="1060" w:customStyle="1">
    <w:name w:val="bookmark-item"/>
    <w:link w:val="733"/>
    <w:uiPriority w:val="0"/>
    <w:qFormat/>
  </w:style>
  <w:style w:type="character" w:styleId="1061" w:customStyle="1">
    <w:name w:val="font61"/>
    <w:link w:val="733"/>
    <w:uiPriority w:val="0"/>
    <w:qFormat/>
    <w:rPr>
      <w:rFonts w:ascii="微软雅黑" w:hAnsi="微软雅黑" w:eastAsia="微软雅黑" w:cs="微软雅黑"/>
      <w:color w:val="000000"/>
      <w:sz w:val="22"/>
      <w:szCs w:val="22"/>
      <w:u w:val="none"/>
    </w:rPr>
  </w:style>
  <w:style w:type="paragraph" w:styleId="1062"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63" w:customStyle="1">
    <w:name w:val="font41"/>
    <w:link w:val="733"/>
    <w:uiPriority w:val="0"/>
    <w:qFormat/>
    <w:rPr>
      <w:rFonts w:ascii="微软雅黑" w:hAnsi="微软雅黑" w:eastAsia="微软雅黑" w:cs="微软雅黑"/>
      <w:b/>
      <w:color w:val="ff0000"/>
      <w:sz w:val="22"/>
      <w:szCs w:val="22"/>
      <w:u w:val="none"/>
    </w:rPr>
  </w:style>
  <w:style w:type="character" w:styleId="1064" w:customStyle="1">
    <w:name w:val="font71"/>
    <w:link w:val="733"/>
    <w:uiPriority w:val="0"/>
    <w:qFormat/>
    <w:rPr>
      <w:rFonts w:ascii="Calibri" w:hAnsi="Calibri" w:cs="Calibri"/>
      <w:color w:val="000000"/>
      <w:sz w:val="20"/>
      <w:szCs w:val="20"/>
      <w:u w:val="none"/>
    </w:rPr>
  </w:style>
  <w:style w:type="character" w:styleId="1065" w:customStyle="1">
    <w:name w:val="font01"/>
    <w:link w:val="733"/>
    <w:uiPriority w:val="0"/>
    <w:qFormat/>
    <w:rPr>
      <w:rFonts w:ascii="Tahoma" w:hAnsi="Tahoma" w:eastAsia="Tahoma" w:cs="Tahoma"/>
      <w:color w:val="333333"/>
      <w:sz w:val="20"/>
      <w:szCs w:val="20"/>
      <w:u w:val="none"/>
    </w:rPr>
  </w:style>
  <w:style w:type="character" w:styleId="1066" w:customStyle="1">
    <w:name w:val="font11"/>
    <w:link w:val="733"/>
    <w:uiPriority w:val="0"/>
    <w:qFormat/>
    <w:rPr>
      <w:rFonts w:hint="eastAsia" w:ascii="宋体" w:hAnsi="宋体" w:eastAsia="宋体" w:cs="宋体"/>
      <w:color w:val="333333"/>
      <w:sz w:val="20"/>
      <w:szCs w:val="20"/>
      <w:u w:val="none"/>
    </w:rPr>
  </w:style>
  <w:style w:type="character" w:styleId="1067" w:customStyle="1">
    <w:name w:val="font21"/>
    <w:link w:val="733"/>
    <w:uiPriority w:val="0"/>
    <w:qFormat/>
    <w:rPr>
      <w:rFonts w:hint="eastAsia" w:ascii="宋体" w:hAnsi="宋体" w:eastAsia="宋体" w:cs="宋体"/>
      <w:color w:val="333333"/>
      <w:sz w:val="20"/>
      <w:szCs w:val="20"/>
      <w:u w:val="none"/>
    </w:rPr>
  </w:style>
  <w:style w:type="paragraph" w:styleId="1068"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69" w:customStyle="1">
    <w:name w:val="无"/>
    <w:link w:val="733"/>
    <w:uiPriority w:val="0"/>
    <w:qFormat/>
  </w:style>
  <w:style w:type="paragraph" w:styleId="1070" w:customStyle="1">
    <w:name w:val="paragraph"/>
    <w:basedOn w:val="733"/>
    <w:uiPriority w:val="0"/>
    <w:qFormat/>
    <w:pPr>
      <w:jc w:val="left"/>
      <w:spacing w:before="100" w:beforeAutospacing="1" w:after="100" w:afterAutospacing="1"/>
      <w:widowControl/>
    </w:pPr>
    <w:rPr>
      <w:rFonts w:ascii="宋体" w:hAnsi="宋体" w:cs="宋体"/>
      <w:sz w:val="24"/>
      <w:szCs w:val="24"/>
    </w:rPr>
  </w:style>
  <w:style w:type="paragraph" w:styleId="107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72" w:customStyle="1">
    <w:name w:val="纯文本111"/>
    <w:basedOn w:val="733"/>
    <w:uiPriority w:val="0"/>
    <w:qFormat/>
    <w:pPr>
      <w:spacing w:line="360" w:lineRule="auto"/>
    </w:pPr>
    <w:rPr>
      <w:rFonts w:ascii="宋体" w:hAnsi="Courier New"/>
      <w:sz w:val="26"/>
      <w:szCs w:val="24"/>
    </w:rPr>
  </w:style>
  <w:style w:type="character" w:styleId="1073" w:customStyle="1">
    <w:name w:val="列出段落 Char"/>
    <w:link w:val="733"/>
    <w:uiPriority w:val="34"/>
    <w:qFormat/>
    <w:rPr>
      <w:rFonts w:ascii="Calibri" w:hAnsi="Calibri"/>
      <w:sz w:val="21"/>
      <w:szCs w:val="22"/>
    </w:rPr>
  </w:style>
  <w:style w:type="paragraph" w:styleId="1074" w:customStyle="1">
    <w:name w:val="纯文本1"/>
    <w:basedOn w:val="733"/>
    <w:uiPriority w:val="0"/>
    <w:qFormat/>
    <w:rPr>
      <w:rFonts w:ascii="宋体" w:hAnsi="Courier New" w:eastAsia="楷体_GB2312"/>
      <w:sz w:val="26"/>
    </w:rPr>
  </w:style>
  <w:style w:type="paragraph" w:styleId="1075" w:customStyle="1">
    <w:name w:val="正文文本首行缩进 2"/>
    <w:basedOn w:val="976"/>
    <w:uiPriority w:val="99"/>
    <w:qFormat/>
    <w:pPr>
      <w:ind w:left="156" w:firstLine="420"/>
      <w:spacing w:line="200" w:lineRule="atLeast"/>
      <w:widowControl/>
    </w:pPr>
    <w:rPr>
      <w:rFonts w:ascii="宋体" w:hAnsi="Courier New" w:eastAsia="仿宋_GB2312"/>
      <w:b w:val="0"/>
      <w:spacing w:val="-4"/>
      <w:sz w:val="18"/>
    </w:rPr>
  </w:style>
  <w:style w:type="character" w:styleId="1076" w:customStyle="1">
    <w:name w:val="Char Char15"/>
    <w:link w:val="733"/>
    <w:uiPriority w:val="0"/>
    <w:qFormat/>
    <w:rPr>
      <w:rFonts w:ascii="仿宋_GB2312" w:hAnsi="Times New Roman" w:eastAsia="宋体" w:cs="Times New Roman"/>
      <w:sz w:val="24"/>
      <w:szCs w:val="24"/>
      <w:shd w:val="clear" w:color="auto" w:fill="000080"/>
    </w:rPr>
  </w:style>
  <w:style w:type="character" w:styleId="1077" w:customStyle="1">
    <w:name w:val="apple-converted-space"/>
    <w:link w:val="733"/>
    <w:uiPriority w:val="0"/>
    <w:qFormat/>
  </w:style>
  <w:style w:type="character" w:styleId="1078" w:customStyle="1">
    <w:name w:val="font"/>
    <w:link w:val="733"/>
    <w:uiPriority w:val="0"/>
    <w:qFormat/>
  </w:style>
  <w:style w:type="character" w:styleId="1079" w:customStyle="1">
    <w:name w:val="Char Char9"/>
    <w:link w:val="733"/>
    <w:uiPriority w:val="0"/>
    <w:qFormat/>
    <w:rPr>
      <w:rFonts w:ascii="Cambria" w:hAnsi="Cambria" w:eastAsia="宋体" w:cs="Times New Roman"/>
      <w:b/>
      <w:bCs/>
      <w:sz w:val="32"/>
      <w:szCs w:val="32"/>
    </w:rPr>
  </w:style>
  <w:style w:type="character" w:styleId="1080" w:customStyle="1">
    <w:name w:val="Char Char7"/>
    <w:link w:val="733"/>
    <w:uiPriority w:val="0"/>
    <w:qFormat/>
    <w:rPr>
      <w:rFonts w:ascii="Times New Roman" w:hAnsi="Times New Roman" w:eastAsia="宋体" w:cs="Times New Roman"/>
      <w:b/>
      <w:bCs/>
      <w:szCs w:val="21"/>
    </w:rPr>
  </w:style>
  <w:style w:type="character" w:styleId="1081" w:customStyle="1">
    <w:name w:val="itm1"/>
    <w:link w:val="733"/>
    <w:uiPriority w:val="0"/>
    <w:qFormat/>
    <w:rPr>
      <w:rFonts w:hint="eastAsia" w:ascii="宋体" w:hAnsi="宋体" w:eastAsia="宋体"/>
      <w:sz w:val="21"/>
      <w:szCs w:val="21"/>
    </w:rPr>
  </w:style>
  <w:style w:type="character" w:styleId="1082" w:customStyle="1">
    <w:name w:val="Char Char4"/>
    <w:link w:val="733"/>
    <w:uiPriority w:val="0"/>
    <w:qFormat/>
    <w:rPr>
      <w:sz w:val="18"/>
      <w:szCs w:val="18"/>
    </w:rPr>
  </w:style>
  <w:style w:type="character" w:styleId="1083" w:customStyle="1">
    <w:name w:val="b"/>
    <w:link w:val="733"/>
    <w:uiPriority w:val="0"/>
    <w:qFormat/>
  </w:style>
  <w:style w:type="character" w:styleId="1084" w:customStyle="1">
    <w:name w:val="apple-style-span"/>
    <w:link w:val="733"/>
    <w:uiPriority w:val="0"/>
    <w:qFormat/>
  </w:style>
  <w:style w:type="character" w:styleId="1085" w:customStyle="1">
    <w:name w:val="Char Char13"/>
    <w:link w:val="733"/>
    <w:uiPriority w:val="0"/>
    <w:qFormat/>
    <w:rPr>
      <w:rFonts w:ascii="仿宋_GB2312" w:hAnsi="Times New Roman" w:eastAsia="宋体" w:cs="Times New Roman"/>
      <w:sz w:val="18"/>
      <w:szCs w:val="18"/>
    </w:rPr>
  </w:style>
  <w:style w:type="character" w:styleId="1086" w:customStyle="1">
    <w:name w:val="表格 Char"/>
    <w:link w:val="1087"/>
    <w:uiPriority w:val="0"/>
    <w:qFormat/>
    <w:rPr>
      <w:sz w:val="21"/>
      <w:szCs w:val="21"/>
    </w:rPr>
  </w:style>
  <w:style w:type="paragraph" w:styleId="1087" w:customStyle="1">
    <w:name w:val="表格"/>
    <w:basedOn w:val="733"/>
    <w:link w:val="1086"/>
    <w:uiPriority w:val="0"/>
    <w:qFormat/>
    <w:pPr>
      <w:jc w:val="center"/>
    </w:pPr>
    <w:rPr>
      <w:szCs w:val="21"/>
    </w:rPr>
  </w:style>
  <w:style w:type="character" w:styleId="1088" w:customStyle="1">
    <w:name w:val="标题 311"/>
    <w:link w:val="733"/>
    <w:uiPriority w:val="0"/>
    <w:qFormat/>
    <w:rPr>
      <w:rFonts w:hint="eastAsia" w:ascii="黑体" w:hAnsi="ˎ̥" w:eastAsia="黑体"/>
      <w:sz w:val="28"/>
    </w:rPr>
  </w:style>
  <w:style w:type="character" w:styleId="1089" w:customStyle="1">
    <w:name w:val="Char Char Char Char Char Char Char Char Char Char Char Char Char"/>
    <w:link w:val="733"/>
    <w:uiPriority w:val="0"/>
    <w:qFormat/>
    <w:rPr>
      <w:rFonts w:eastAsia="宋体"/>
      <w:b/>
      <w:bCs/>
      <w:sz w:val="32"/>
      <w:szCs w:val="44"/>
      <w:lang w:val="en-US" w:eastAsia="zh-CN" w:bidi="ar-SA"/>
    </w:rPr>
  </w:style>
  <w:style w:type="character" w:styleId="1090" w:customStyle="1">
    <w:name w:val="表格正文 Char Char"/>
    <w:link w:val="1091"/>
    <w:uiPriority w:val="0"/>
    <w:qFormat/>
    <w:rPr>
      <w:sz w:val="21"/>
      <w:szCs w:val="24"/>
    </w:rPr>
  </w:style>
  <w:style w:type="paragraph" w:styleId="1091" w:customStyle="1">
    <w:name w:val="表格正文"/>
    <w:basedOn w:val="733"/>
    <w:link w:val="1090"/>
    <w:uiPriority w:val="0"/>
    <w:qFormat/>
    <w:rPr>
      <w:szCs w:val="24"/>
    </w:rPr>
  </w:style>
  <w:style w:type="character" w:styleId="1092" w:customStyle="1">
    <w:name w:val="Char Char8"/>
    <w:link w:val="733"/>
    <w:uiPriority w:val="0"/>
    <w:qFormat/>
    <w:rPr>
      <w:rFonts w:ascii="Times New Roman" w:hAnsi="Times New Roman"/>
      <w:b/>
      <w:bCs/>
      <w:sz w:val="44"/>
      <w:szCs w:val="44"/>
    </w:rPr>
  </w:style>
  <w:style w:type="character" w:styleId="1093" w:customStyle="1">
    <w:name w:val="unnamed21"/>
    <w:link w:val="733"/>
    <w:uiPriority w:val="0"/>
    <w:qFormat/>
    <w:rPr>
      <w:b/>
      <w:bCs/>
      <w:color w:val="ff6600"/>
      <w:sz w:val="21"/>
      <w:szCs w:val="21"/>
      <w:u w:val="none"/>
    </w:rPr>
  </w:style>
  <w:style w:type="character" w:styleId="1094" w:customStyle="1">
    <w:name w:val="tw4winTerm"/>
    <w:link w:val="733"/>
    <w:uiPriority w:val="0"/>
    <w:qFormat/>
    <w:rPr>
      <w:color w:val="0000ff"/>
    </w:rPr>
  </w:style>
  <w:style w:type="character" w:styleId="1095" w:customStyle="1">
    <w:name w:val="正文 + 宋体 Char"/>
    <w:link w:val="1096"/>
    <w:uiPriority w:val="0"/>
    <w:qFormat/>
    <w:rPr>
      <w:rFonts w:ascii="新宋体" w:hAnsi="宋体" w:eastAsia="黑体"/>
      <w:b/>
      <w:bCs/>
      <w:sz w:val="28"/>
      <w:szCs w:val="28"/>
    </w:rPr>
  </w:style>
  <w:style w:type="paragraph" w:styleId="1096" w:customStyle="1">
    <w:name w:val="正文 + 宋体"/>
    <w:basedOn w:val="932"/>
    <w:link w:val="1095"/>
    <w:uiPriority w:val="0"/>
    <w:qFormat/>
    <w:pPr>
      <w:ind w:left="-51"/>
      <w:keepLines/>
      <w:spacing w:before="120" w:after="120"/>
      <w:widowControl/>
      <w:tabs>
        <w:tab w:val="left" w:pos="1800" w:leader="none"/>
      </w:tabs>
    </w:pPr>
    <w:rPr>
      <w:rFonts w:ascii="新宋体" w:hAnsi="宋体" w:eastAsia="黑体"/>
      <w:bCs/>
      <w:szCs w:val="28"/>
    </w:rPr>
  </w:style>
  <w:style w:type="character" w:styleId="1097" w:customStyle="1">
    <w:name w:val="text_list1"/>
    <w:link w:val="733"/>
    <w:uiPriority w:val="0"/>
    <w:qFormat/>
    <w:rPr>
      <w:rFonts w:ascii="Arial" w:hAnsi="Arial" w:cs="Arial"/>
      <w:color w:val="000000"/>
      <w:spacing w:val="272"/>
      <w:sz w:val="16"/>
      <w:szCs w:val="16"/>
    </w:rPr>
  </w:style>
  <w:style w:type="character" w:styleId="1098" w:customStyle="1">
    <w:name w:val="样式 三号 下划线"/>
    <w:link w:val="733"/>
    <w:uiPriority w:val="0"/>
    <w:qFormat/>
    <w:rPr>
      <w:sz w:val="28"/>
      <w:u w:val="single"/>
    </w:rPr>
  </w:style>
  <w:style w:type="character" w:styleId="1099" w:customStyle="1">
    <w:name w:val="普通(网站) 字符"/>
    <w:link w:val="733"/>
    <w:uiPriority w:val="0"/>
    <w:qFormat/>
    <w:rPr>
      <w:rFonts w:ascii="宋体" w:hAnsi="宋体" w:cs="宋体"/>
      <w:sz w:val="24"/>
      <w:szCs w:val="24"/>
    </w:rPr>
  </w:style>
  <w:style w:type="character" w:styleId="1100" w:customStyle="1">
    <w:name w:val="Char Char14"/>
    <w:link w:val="733"/>
    <w:uiPriority w:val="0"/>
    <w:qFormat/>
    <w:rPr>
      <w:rFonts w:ascii="楷体_GB2312" w:hAnsi="Arial" w:eastAsia="楷体_GB2312" w:cs="Times New Roman"/>
      <w:sz w:val="28"/>
      <w:szCs w:val="24"/>
    </w:rPr>
  </w:style>
  <w:style w:type="character" w:styleId="1101" w:customStyle="1">
    <w:name w:val="普通正文 Char Char"/>
    <w:link w:val="1102"/>
    <w:uiPriority w:val="0"/>
    <w:qFormat/>
    <w:rPr>
      <w:rFonts w:ascii="Arial" w:hAnsi="Arial"/>
      <w:sz w:val="24"/>
      <w:szCs w:val="24"/>
    </w:rPr>
  </w:style>
  <w:style w:type="paragraph" w:styleId="1102" w:customStyle="1">
    <w:name w:val="普通正文"/>
    <w:basedOn w:val="733"/>
    <w:link w:val="1101"/>
    <w:uiPriority w:val="0"/>
    <w:qFormat/>
    <w:pPr>
      <w:ind w:firstLine="480"/>
      <w:spacing w:before="120" w:after="120" w:line="500" w:lineRule="exact"/>
    </w:pPr>
    <w:rPr>
      <w:rFonts w:ascii="Arial" w:hAnsi="Arial"/>
      <w:sz w:val="24"/>
      <w:szCs w:val="24"/>
    </w:rPr>
  </w:style>
  <w:style w:type="character" w:styleId="1103" w:customStyle="1">
    <w:name w:val="正文文本 Char Char"/>
    <w:link w:val="733"/>
    <w:uiPriority w:val="0"/>
    <w:qFormat/>
    <w:rPr>
      <w:rFonts w:ascii="楷体_GB2312" w:hAnsi="Arial" w:eastAsia="楷体_GB2312" w:cs="Times New Roman"/>
      <w:sz w:val="28"/>
      <w:szCs w:val="28"/>
    </w:rPr>
  </w:style>
  <w:style w:type="character" w:styleId="1104" w:customStyle="1">
    <w:name w:val="+正文 Char3"/>
    <w:link w:val="1105"/>
    <w:uiPriority w:val="0"/>
    <w:qFormat/>
    <w:rPr>
      <w:sz w:val="24"/>
      <w:szCs w:val="28"/>
    </w:rPr>
  </w:style>
  <w:style w:type="paragraph" w:styleId="1105" w:customStyle="1">
    <w:name w:val="+正文"/>
    <w:basedOn w:val="733"/>
    <w:link w:val="1104"/>
    <w:uiPriority w:val="0"/>
    <w:qFormat/>
    <w:pPr>
      <w:ind w:firstLine="200"/>
      <w:spacing w:line="360" w:lineRule="auto"/>
    </w:pPr>
    <w:rPr>
      <w:sz w:val="24"/>
      <w:szCs w:val="28"/>
    </w:rPr>
  </w:style>
  <w:style w:type="character" w:styleId="1106" w:customStyle="1">
    <w:name w:val="style331"/>
    <w:link w:val="733"/>
    <w:uiPriority w:val="0"/>
    <w:qFormat/>
    <w:rPr>
      <w:color w:val="9900ff"/>
      <w:sz w:val="18"/>
      <w:szCs w:val="18"/>
    </w:rPr>
  </w:style>
  <w:style w:type="character" w:styleId="1107" w:customStyle="1">
    <w:name w:val="一般文字 字元 Char"/>
    <w:link w:val="733"/>
    <w:uiPriority w:val="0"/>
    <w:qFormat/>
    <w:rPr>
      <w:rFonts w:ascii="宋体" w:hAnsi="Courier New" w:eastAsia="宋体"/>
      <w:sz w:val="21"/>
      <w:lang w:val="en-US" w:eastAsia="zh-CN" w:bidi="ar-SA"/>
    </w:rPr>
  </w:style>
  <w:style w:type="character" w:styleId="1108" w:customStyle="1">
    <w:name w:val="正文缩进 Char1"/>
    <w:link w:val="733"/>
    <w:uiPriority w:val="0"/>
    <w:qFormat/>
    <w:rPr>
      <w:rFonts w:eastAsia="楷体_GB2312"/>
      <w:sz w:val="24"/>
      <w:lang w:val="en-US" w:eastAsia="zh-CN" w:bidi="ar-SA"/>
    </w:rPr>
  </w:style>
  <w:style w:type="character" w:styleId="1109" w:customStyle="1">
    <w:name w:val="纯文本 Char1"/>
    <w:link w:val="733"/>
    <w:uiPriority w:val="0"/>
    <w:semiHidden/>
    <w:qFormat/>
    <w:rPr>
      <w:rFonts w:ascii="宋体" w:hAnsi="Courier New" w:eastAsia="宋体"/>
    </w:rPr>
  </w:style>
  <w:style w:type="paragraph" w:styleId="1110" w:customStyle="1">
    <w:name w:val="图形"/>
    <w:basedOn w:val="733"/>
    <w:uiPriority w:val="0"/>
    <w:qFormat/>
    <w:pPr>
      <w:ind w:firstLine="420"/>
      <w:jc w:val="center"/>
      <w:spacing w:after="20" w:line="288" w:lineRule="auto"/>
    </w:pPr>
    <w:rPr>
      <w:szCs w:val="24"/>
    </w:rPr>
  </w:style>
  <w:style w:type="paragraph" w:styleId="1111" w:customStyle="1">
    <w:name w:val="xl45"/>
    <w:basedOn w:val="7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12" w:customStyle="1">
    <w:name w:val="回信地址"/>
    <w:basedOn w:val="733"/>
    <w:uiPriority w:val="0"/>
    <w:qFormat/>
    <w:pPr>
      <w:ind w:right="-120" w:firstLine="420"/>
      <w:jc w:val="left"/>
      <w:keepLines/>
      <w:spacing w:after="20" w:line="200" w:lineRule="atLeast"/>
      <w:widowControl/>
    </w:pPr>
    <w:rPr>
      <w:sz w:val="16"/>
    </w:rPr>
  </w:style>
  <w:style w:type="paragraph" w:styleId="1113" w:customStyle="1">
    <w:name w:val="xl4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114" w:customStyle="1">
    <w:name w:val="xl3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15" w:customStyle="1">
    <w:name w:val="表中"/>
    <w:basedOn w:val="733"/>
    <w:uiPriority w:val="0"/>
    <w:qFormat/>
    <w:pPr>
      <w:jc w:val="center"/>
      <w:spacing w:line="360" w:lineRule="atLeast"/>
    </w:pPr>
  </w:style>
  <w:style w:type="paragraph" w:styleId="1116" w:customStyle="1">
    <w:name w:val="Char"/>
    <w:basedOn w:val="733"/>
    <w:uiPriority w:val="0"/>
    <w:qFormat/>
    <w:rPr>
      <w:rFonts w:ascii="仿宋_GB2312" w:eastAsia="仿宋_GB2312"/>
      <w:b/>
      <w:sz w:val="32"/>
      <w:szCs w:val="32"/>
    </w:rPr>
  </w:style>
  <w:style w:type="paragraph" w:styleId="1117" w:customStyle="1">
    <w:name w:val="font6"/>
    <w:basedOn w:val="733"/>
    <w:uiPriority w:val="0"/>
    <w:qFormat/>
    <w:pPr>
      <w:ind w:firstLine="420"/>
      <w:jc w:val="left"/>
      <w:spacing w:before="100" w:beforeAutospacing="1" w:after="100" w:afterAutospacing="1" w:line="288" w:lineRule="auto"/>
      <w:widowControl/>
    </w:pPr>
    <w:rPr>
      <w:sz w:val="24"/>
      <w:szCs w:val="24"/>
    </w:rPr>
  </w:style>
  <w:style w:type="paragraph" w:styleId="1118" w:customStyle="1">
    <w:name w:val="xl40"/>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19" w:customStyle="1">
    <w:name w:val="xl37"/>
    <w:basedOn w:val="7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20"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21" w:customStyle="1">
    <w:name w:val="样式 纯文本 + 楷体_GB2312 小四 行距: 固定值 20 磅1"/>
    <w:basedOn w:val="984"/>
    <w:uiPriority w:val="0"/>
    <w:qFormat/>
    <w:pPr>
      <w:ind w:firstLine="200"/>
      <w:spacing w:line="400" w:lineRule="exact"/>
    </w:pPr>
    <w:rPr>
      <w:rFonts w:ascii="楷体_GB2312" w:eastAsia="楷体_GB2312"/>
      <w:sz w:val="24"/>
      <w:szCs w:val="20"/>
    </w:rPr>
  </w:style>
  <w:style w:type="paragraph" w:styleId="1122" w:customStyle="1">
    <w:name w:val="页眉1"/>
    <w:basedOn w:val="73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23" w:customStyle="1">
    <w:name w:val="yyn"/>
    <w:basedOn w:val="733"/>
    <w:uiPriority w:val="0"/>
    <w:qFormat/>
    <w:pPr>
      <w:ind w:right="562" w:firstLine="576"/>
      <w:keepNext/>
      <w:spacing w:line="360" w:lineRule="auto"/>
      <w:widowControl/>
    </w:pPr>
    <w:rPr>
      <w:rFonts w:ascii="宋体"/>
      <w:sz w:val="28"/>
    </w:rPr>
  </w:style>
  <w:style w:type="paragraph" w:styleId="1124" w:customStyle="1">
    <w:name w:val="标题2"/>
    <w:basedOn w:val="933"/>
    <w:next w:val="733"/>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25" w:customStyle="1">
    <w:name w:val="样式3"/>
    <w:basedOn w:val="984"/>
    <w:uiPriority w:val="0"/>
    <w:qFormat/>
    <w:pPr>
      <w:ind w:firstLine="448"/>
    </w:pPr>
    <w:rPr>
      <w:rFonts w:cs="Courier New"/>
      <w:color w:val="000000"/>
      <w:spacing w:val="-8"/>
    </w:rPr>
  </w:style>
  <w:style w:type="paragraph" w:styleId="1126" w:customStyle="1">
    <w:name w:val="xl44"/>
    <w:basedOn w:val="73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27" w:customStyle="1">
    <w:name w:val="附录1层"/>
    <w:basedOn w:val="733"/>
    <w:next w:val="733"/>
    <w:uiPriority w:val="0"/>
    <w:qFormat/>
    <w:pPr>
      <w:ind w:firstLine="448"/>
      <w:jc w:val="center"/>
      <w:spacing w:line="440" w:lineRule="exact"/>
    </w:pPr>
    <w:rPr>
      <w:rFonts w:ascii="黑体" w:hAnsi="宋体" w:eastAsia="黑体"/>
      <w:color w:val="000000"/>
      <w:spacing w:val="-8"/>
      <w:sz w:val="24"/>
    </w:rPr>
  </w:style>
  <w:style w:type="paragraph" w:styleId="1128" w:customStyle="1">
    <w:name w:val="正文1)"/>
    <w:basedOn w:val="73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29" w:customStyle="1">
    <w:name w:val="标题0"/>
    <w:basedOn w:val="1027"/>
    <w:next w:val="1027"/>
    <w:uiPriority w:val="0"/>
    <w:qFormat/>
    <w:rPr>
      <w:sz w:val="52"/>
    </w:rPr>
  </w:style>
  <w:style w:type="paragraph" w:styleId="1130" w:customStyle="1">
    <w:name w:val="Table Paragraph"/>
    <w:basedOn w:val="733"/>
    <w:uiPriority w:val="1"/>
    <w:qFormat/>
    <w:rPr>
      <w:rFonts w:ascii="宋体" w:hAnsi="宋体" w:cs="宋体"/>
      <w:szCs w:val="24"/>
      <w:lang w:val="zh-CN" w:bidi="zh-CN"/>
    </w:rPr>
  </w:style>
  <w:style w:type="paragraph" w:styleId="1131" w:customStyle="1">
    <w:name w:val="xl49"/>
    <w:basedOn w:val="733"/>
    <w:uiPriority w:val="0"/>
    <w:qFormat/>
    <w:pPr>
      <w:jc w:val="center"/>
      <w:spacing w:before="100" w:beforeAutospacing="1" w:after="100" w:afterAutospacing="1"/>
      <w:widowControl/>
    </w:pPr>
    <w:rPr>
      <w:rFonts w:ascii="宋体" w:hAnsi="宋体"/>
      <w:b/>
      <w:bCs/>
      <w:color w:val="000000"/>
      <w:sz w:val="40"/>
      <w:szCs w:val="40"/>
    </w:rPr>
  </w:style>
  <w:style w:type="paragraph" w:styleId="1132" w:customStyle="1">
    <w:name w:val="table_lines"/>
    <w:basedOn w:val="733"/>
    <w:uiPriority w:val="0"/>
    <w:qFormat/>
    <w:pPr>
      <w:jc w:val="left"/>
      <w:widowControl/>
    </w:pPr>
    <w:rPr>
      <w:sz w:val="20"/>
      <w:lang w:val="de-DE" w:eastAsia="de-DE"/>
    </w:rPr>
  </w:style>
  <w:style w:type="paragraph" w:styleId="1133" w:customStyle="1">
    <w:name w:val="font7"/>
    <w:basedOn w:val="733"/>
    <w:uiPriority w:val="0"/>
    <w:qFormat/>
    <w:pPr>
      <w:ind w:firstLine="420"/>
      <w:jc w:val="left"/>
      <w:spacing w:before="100" w:beforeAutospacing="1" w:after="100" w:afterAutospacing="1" w:line="288" w:lineRule="auto"/>
      <w:widowControl/>
    </w:pPr>
    <w:rPr>
      <w:b/>
      <w:bCs/>
      <w:sz w:val="24"/>
      <w:szCs w:val="24"/>
    </w:rPr>
  </w:style>
  <w:style w:type="paragraph" w:styleId="1134" w:customStyle="1">
    <w:name w:val="xl33"/>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35" w:customStyle="1">
    <w:name w:val="正文(缩进)"/>
    <w:basedOn w:val="733"/>
    <w:uiPriority w:val="0"/>
    <w:qFormat/>
    <w:pPr>
      <w:ind w:firstLine="200"/>
      <w:spacing w:line="360" w:lineRule="auto"/>
      <w:widowControl/>
    </w:pPr>
    <w:rPr>
      <w:rFonts w:eastAsia="仿宋_GB2312"/>
      <w:sz w:val="24"/>
    </w:rPr>
  </w:style>
  <w:style w:type="paragraph" w:styleId="1136" w:customStyle="1">
    <w:name w:val="样式1"/>
    <w:basedOn w:val="935"/>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37" w:customStyle="1">
    <w:name w:val="并列项-点"/>
    <w:basedOn w:val="733"/>
    <w:uiPriority w:val="0"/>
    <w:qFormat/>
    <w:pPr>
      <w:ind w:left="851" w:hanging="284"/>
      <w:spacing w:before="120" w:line="360" w:lineRule="auto"/>
      <w:widowControl/>
      <w:tabs>
        <w:tab w:val="left" w:pos="851" w:leader="none"/>
        <w:tab w:val="left" w:pos="927" w:leader="none"/>
      </w:tabs>
    </w:pPr>
    <w:rPr>
      <w:sz w:val="24"/>
    </w:rPr>
  </w:style>
  <w:style w:type="paragraph" w:styleId="1138" w:customStyle="1">
    <w:name w:val="表蕊"/>
    <w:basedOn w:val="733"/>
    <w:uiPriority w:val="0"/>
    <w:qFormat/>
    <w:pPr>
      <w:jc w:val="left"/>
      <w:spacing w:line="320" w:lineRule="atLeast"/>
    </w:pPr>
    <w:rPr>
      <w:rFonts w:eastAsia="楷体_GB2312"/>
      <w:spacing w:val="-10"/>
    </w:rPr>
  </w:style>
  <w:style w:type="paragraph" w:styleId="1139" w:customStyle="1">
    <w:name w:val="正文缩进1"/>
    <w:basedOn w:val="733"/>
    <w:uiPriority w:val="99"/>
    <w:qFormat/>
    <w:pPr>
      <w:ind w:firstLine="200"/>
      <w:jc w:val="left"/>
      <w:spacing w:line="360" w:lineRule="auto"/>
      <w:widowControl/>
    </w:pPr>
    <w:rPr>
      <w:rFonts w:eastAsia="华文细黑"/>
      <w:sz w:val="24"/>
      <w:szCs w:val="21"/>
    </w:rPr>
  </w:style>
  <w:style w:type="paragraph" w:styleId="1140" w:customStyle="1">
    <w:name w:val="font5"/>
    <w:basedOn w:val="733"/>
    <w:uiPriority w:val="0"/>
    <w:qFormat/>
    <w:pPr>
      <w:jc w:val="left"/>
      <w:spacing w:before="100" w:beforeAutospacing="1" w:after="100" w:afterAutospacing="1"/>
      <w:widowControl/>
    </w:pPr>
    <w:rPr>
      <w:rFonts w:hint="eastAsia" w:ascii="宋体" w:hAnsi="宋体"/>
      <w:sz w:val="18"/>
      <w:szCs w:val="18"/>
    </w:rPr>
  </w:style>
  <w:style w:type="paragraph" w:styleId="1141" w:customStyle="1">
    <w:name w:val="产品型号"/>
    <w:basedOn w:val="73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42" w:customStyle="1">
    <w:name w:val="xl41"/>
    <w:basedOn w:val="73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43" w:customStyle="1">
    <w:name w:val="xl39"/>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44" w:customStyle="1">
    <w:name w:val="名词解释11"/>
    <w:basedOn w:val="1145"/>
    <w:uiPriority w:val="0"/>
    <w:qFormat/>
    <w:pPr>
      <w:ind w:firstLine="0"/>
      <w:spacing w:after="0"/>
    </w:pPr>
  </w:style>
  <w:style w:type="paragraph" w:styleId="1145" w:customStyle="1">
    <w:name w:val="名词解释"/>
    <w:basedOn w:val="733"/>
    <w:uiPriority w:val="0"/>
    <w:qFormat/>
    <w:pPr>
      <w:ind w:left="2325" w:hanging="2325"/>
      <w:spacing w:after="20" w:line="288" w:lineRule="auto"/>
    </w:pPr>
  </w:style>
  <w:style w:type="paragraph" w:styleId="1146" w:customStyle="1">
    <w:name w:val="xl51"/>
    <w:basedOn w:val="73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47" w:customStyle="1">
    <w:name w:val="xl26"/>
    <w:basedOn w:val="73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8" w:customStyle="1">
    <w:name w:val="xl38"/>
    <w:basedOn w:val="73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49" w:customStyle="1">
    <w:name w:val="办公自动化专用正文"/>
    <w:basedOn w:val="733"/>
    <w:uiPriority w:val="0"/>
    <w:qFormat/>
    <w:pPr>
      <w:ind w:firstLine="624"/>
      <w:spacing w:line="500" w:lineRule="atLeast"/>
    </w:pPr>
    <w:rPr>
      <w:rFonts w:hAnsi="宋体" w:eastAsia="楷体_GB2312"/>
      <w:color w:val="000000"/>
      <w:spacing w:val="-8"/>
      <w:sz w:val="32"/>
    </w:rPr>
  </w:style>
  <w:style w:type="paragraph" w:styleId="1150" w:customStyle="1">
    <w:name w:val="样式 标题 2标题 2 Char Char + (西文) 仿宋_GB2312"/>
    <w:basedOn w:val="933"/>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51" w:customStyle="1">
    <w:name w:val="章标题"/>
    <w:next w:val="733"/>
    <w:uiPriority w:val="0"/>
    <w:qFormat/>
    <w:pPr>
      <w:jc w:val="both"/>
      <w:outlineLvl w:val="1"/>
    </w:pPr>
    <w:rPr>
      <w:rFonts w:hint="default" w:ascii="黑体" w:hAnsi="Times New Roman" w:eastAsia="黑体" w:cs="Times New Roman"/>
      <w:sz w:val="21"/>
      <w:lang w:val="en-US" w:eastAsia="zh-CN" w:bidi="ar-SA"/>
    </w:rPr>
  </w:style>
  <w:style w:type="paragraph" w:styleId="1152" w:customStyle="1">
    <w:name w:val="Char Char Char Char Char Char Char Char Char Char Char"/>
    <w:basedOn w:val="960"/>
    <w:uiPriority w:val="0"/>
    <w:qFormat/>
    <w:pPr>
      <w:ind w:firstLine="420"/>
    </w:pPr>
    <w:rPr>
      <w:rFonts w:hAnsi="宋体"/>
      <w:color w:val="000000"/>
      <w:spacing w:val="-8"/>
      <w:sz w:val="21"/>
      <w:shd w:val="clear" w:color="auto" w:fill="000080"/>
    </w:rPr>
  </w:style>
  <w:style w:type="paragraph" w:styleId="1153" w:customStyle="1">
    <w:name w:val="text"/>
    <w:basedOn w:val="733"/>
    <w:uiPriority w:val="0"/>
    <w:qFormat/>
    <w:pPr>
      <w:ind w:left="1098" w:hanging="2"/>
      <w:spacing w:after="60" w:line="264" w:lineRule="auto"/>
      <w:widowControl/>
      <w:tabs>
        <w:tab w:val="left" w:pos="1020" w:leader="none"/>
        <w:tab w:val="left" w:pos="1090" w:leader="none"/>
      </w:tabs>
    </w:pPr>
    <w:rPr>
      <w:sz w:val="24"/>
      <w:szCs w:val="24"/>
    </w:rPr>
  </w:style>
  <w:style w:type="paragraph" w:styleId="1154" w:customStyle="1">
    <w:name w:val="函数注释1"/>
    <w:basedOn w:val="733"/>
    <w:uiPriority w:val="0"/>
    <w:qFormat/>
    <w:pPr>
      <w:ind w:left="1678" w:right="210" w:hanging="1049"/>
      <w:jc w:val="left"/>
      <w:spacing w:after="20" w:line="320" w:lineRule="exact"/>
    </w:pPr>
  </w:style>
  <w:style w:type="paragraph" w:styleId="1155" w:customStyle="1">
    <w:name w:val="列表_名词"/>
    <w:basedOn w:val="1144"/>
    <w:uiPriority w:val="0"/>
    <w:qFormat/>
    <w:pPr>
      <w:ind w:left="2745" w:hanging="420"/>
      <w:tabs>
        <w:tab w:val="left" w:pos="2745" w:leader="none"/>
      </w:tabs>
    </w:pPr>
  </w:style>
  <w:style w:type="paragraph" w:styleId="1156" w:customStyle="1">
    <w:name w:val="样式 标题 3 + (西文) 宋体 黑色"/>
    <w:basedOn w:val="934"/>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57" w:customStyle="1">
    <w:name w:val="Javis"/>
    <w:basedOn w:val="733"/>
    <w:uiPriority w:val="0"/>
    <w:qFormat/>
    <w:pPr>
      <w:ind w:right="210"/>
    </w:pPr>
    <w:rPr>
      <w:rFonts w:cs="宋体"/>
      <w:sz w:val="24"/>
    </w:rPr>
  </w:style>
  <w:style w:type="paragraph" w:styleId="1158" w:customStyle="1">
    <w:name w:val="样式 标题 1 + 加粗"/>
    <w:basedOn w:val="932"/>
    <w:uiPriority w:val="0"/>
    <w:qFormat/>
    <w:pPr>
      <w:keepLines/>
      <w:spacing w:before="120" w:after="120"/>
      <w:widowControl/>
      <w:tabs>
        <w:tab w:val="left" w:pos="1800" w:leader="none"/>
      </w:tabs>
    </w:pPr>
    <w:rPr>
      <w:rFonts w:ascii="新宋体" w:hAnsi="宋体" w:eastAsia="黑体"/>
      <w:bCs/>
      <w:szCs w:val="28"/>
    </w:rPr>
  </w:style>
  <w:style w:type="paragraph" w:styleId="1159" w:customStyle="1">
    <w:name w:val="重点"/>
    <w:basedOn w:val="733"/>
    <w:uiPriority w:val="0"/>
    <w:qFormat/>
    <w:pPr>
      <w:ind w:firstLine="420"/>
      <w:spacing w:after="20" w:line="288" w:lineRule="auto"/>
      <w:shd w:val="pct10" w:color="auto" w:fill="auto"/>
    </w:pPr>
    <w:rPr>
      <w:rFonts w:eastAsia="黑体"/>
      <w:b/>
      <w:szCs w:val="24"/>
    </w:rPr>
  </w:style>
  <w:style w:type="paragraph" w:styleId="1160" w:customStyle="1">
    <w:name w:val="目录"/>
    <w:basedOn w:val="733"/>
    <w:next w:val="733"/>
    <w:uiPriority w:val="0"/>
    <w:qFormat/>
    <w:pPr>
      <w:ind w:firstLine="420"/>
      <w:jc w:val="center"/>
      <w:spacing w:before="360" w:after="360" w:line="360" w:lineRule="auto"/>
    </w:pPr>
    <w:rPr>
      <w:b/>
      <w:spacing w:val="200"/>
      <w:sz w:val="36"/>
    </w:rPr>
  </w:style>
  <w:style w:type="paragraph" w:styleId="1161" w:customStyle="1">
    <w:name w:val="样式2"/>
    <w:basedOn w:val="934"/>
    <w:uiPriority w:val="0"/>
    <w:qFormat/>
    <w:pPr>
      <w:ind w:firstLine="448"/>
      <w:jc w:val="both"/>
      <w:keepLines/>
      <w:spacing w:line="416" w:lineRule="auto"/>
    </w:pPr>
    <w:rPr>
      <w:rFonts w:hAnsi="宋体" w:eastAsia="宋体"/>
      <w:color w:val="000000"/>
      <w:spacing w:val="-8"/>
      <w:sz w:val="24"/>
      <w:szCs w:val="32"/>
    </w:rPr>
  </w:style>
  <w:style w:type="paragraph" w:styleId="1162" w:customStyle="1">
    <w:name w:val="Char Char Char Char Char Char Char Char Char Char Char Char Char Char Char Char"/>
    <w:basedOn w:val="733"/>
    <w:uiPriority w:val="0"/>
    <w:qFormat/>
    <w:pPr>
      <w:tabs>
        <w:tab w:val="left" w:pos="360" w:leader="none"/>
      </w:tabs>
    </w:pPr>
    <w:rPr>
      <w:sz w:val="24"/>
      <w:szCs w:val="24"/>
    </w:rPr>
  </w:style>
  <w:style w:type="paragraph" w:styleId="1163" w:customStyle="1">
    <w:name w:val="xl52"/>
    <w:basedOn w:val="73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64" w:customStyle="1">
    <w:name w:val="函数注释2"/>
    <w:basedOn w:val="733"/>
    <w:uiPriority w:val="0"/>
    <w:qFormat/>
    <w:pPr>
      <w:ind w:left="1680" w:firstLine="420"/>
      <w:spacing w:after="20" w:line="288" w:lineRule="auto"/>
    </w:pPr>
    <w:rPr>
      <w:szCs w:val="24"/>
    </w:rPr>
  </w:style>
  <w:style w:type="paragraph" w:styleId="1165" w:customStyle="1">
    <w:name w:val="xl22"/>
    <w:basedOn w:val="73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66" w:customStyle="1">
    <w:name w:val="xl24"/>
    <w:basedOn w:val="73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7" w:customStyle="1">
    <w:name w:val="xl42"/>
    <w:basedOn w:val="73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68" w:customStyle="1">
    <w:name w:val="复选框1"/>
    <w:basedOn w:val="733"/>
    <w:uiPriority w:val="0"/>
    <w:qFormat/>
    <w:pPr>
      <w:ind w:firstLine="448"/>
      <w:spacing w:before="360" w:after="360"/>
      <w:widowControl/>
    </w:pPr>
    <w:rPr>
      <w:rFonts w:hAnsi="宋体"/>
      <w:color w:val="000000"/>
      <w:spacing w:val="-8"/>
      <w:sz w:val="20"/>
    </w:rPr>
  </w:style>
  <w:style w:type="paragraph" w:styleId="1169" w:customStyle="1">
    <w:name w:val="Char Char Char Char Char Char Char"/>
    <w:basedOn w:val="733"/>
    <w:uiPriority w:val="0"/>
    <w:qFormat/>
    <w:pPr>
      <w:jc w:val="left"/>
      <w:spacing w:after="160" w:line="240" w:lineRule="exact"/>
      <w:widowControl/>
    </w:pPr>
    <w:rPr>
      <w:rFonts w:ascii="Arial" w:hAnsi="Arial" w:eastAsia="Times New Roman" w:cs="Verdana"/>
      <w:b/>
      <w:sz w:val="24"/>
      <w:szCs w:val="24"/>
      <w:lang w:eastAsia="en-US"/>
    </w:rPr>
  </w:style>
  <w:style w:type="paragraph" w:styleId="1170" w:customStyle="1">
    <w:name w:val="标准文字"/>
    <w:basedOn w:val="733"/>
    <w:uiPriority w:val="0"/>
    <w:qFormat/>
    <w:pPr>
      <w:ind w:firstLine="420"/>
      <w:spacing w:after="20" w:line="360" w:lineRule="auto"/>
    </w:pPr>
    <w:rPr>
      <w:szCs w:val="24"/>
    </w:rPr>
  </w:style>
  <w:style w:type="paragraph" w:styleId="1171" w:customStyle="1">
    <w:name w:val="Char Char Char Char"/>
    <w:basedOn w:val="733"/>
    <w:uiPriority w:val="0"/>
    <w:qFormat/>
    <w:pPr>
      <w:jc w:val="left"/>
      <w:spacing w:after="160" w:line="240" w:lineRule="exact"/>
      <w:widowControl/>
    </w:pPr>
    <w:rPr>
      <w:rFonts w:ascii="Verdana" w:hAnsi="Verdana" w:eastAsia="仿宋_GB2312"/>
      <w:sz w:val="24"/>
      <w:lang w:eastAsia="en-US"/>
    </w:rPr>
  </w:style>
  <w:style w:type="paragraph" w:styleId="1172" w:customStyle="1">
    <w:name w:val="样式一"/>
    <w:basedOn w:val="733"/>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73" w:customStyle="1">
    <w:name w:val="程序代码"/>
    <w:basedOn w:val="733"/>
    <w:uiPriority w:val="0"/>
    <w:qFormat/>
    <w:pPr>
      <w:ind w:left="839" w:firstLine="420"/>
      <w:spacing w:after="20" w:line="288" w:lineRule="auto"/>
    </w:pPr>
    <w:rPr>
      <w:rFonts w:eastAsia="仿宋_GB2312"/>
      <w:szCs w:val="24"/>
    </w:rPr>
  </w:style>
  <w:style w:type="paragraph" w:styleId="1174" w:customStyle="1">
    <w:name w:val="表格文字"/>
    <w:basedOn w:val="733"/>
    <w:uiPriority w:val="0"/>
    <w:qFormat/>
    <w:pPr>
      <w:jc w:val="left"/>
      <w:spacing w:line="288" w:lineRule="auto"/>
    </w:pPr>
  </w:style>
  <w:style w:type="paragraph" w:styleId="1175" w:customStyle="1">
    <w:name w:val="xl25"/>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76" w:customStyle="1">
    <w:name w:val="xl29"/>
    <w:basedOn w:val="73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77" w:customStyle="1">
    <w:name w:val="xl47"/>
    <w:basedOn w:val="73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78" w:customStyle="1">
    <w:name w:val="xl3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9" w:customStyle="1">
    <w:name w:val="xl23"/>
    <w:basedOn w:val="73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80" w:customStyle="1">
    <w:name w:val="List Paragraph[858D7CFB-ED40-4347-BF05-701D383B685F][858D7CFB-ED40-4347-BF05-701D383B685F]"/>
    <w:basedOn w:val="733"/>
    <w:uiPriority w:val="0"/>
    <w:qFormat/>
    <w:pPr>
      <w:ind w:firstLine="420"/>
    </w:pPr>
    <w:rPr>
      <w:rFonts w:ascii="Calibri" w:hAnsi="Calibri"/>
      <w:color w:val="000000"/>
      <w:spacing w:val="-8"/>
      <w:szCs w:val="22"/>
    </w:rPr>
  </w:style>
  <w:style w:type="paragraph" w:styleId="1181" w:customStyle="1">
    <w:name w:val="xl30"/>
    <w:basedOn w:val="73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82" w:customStyle="1">
    <w:name w:val="文档标签"/>
    <w:next w:val="733"/>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83" w:customStyle="1">
    <w:name w:val="whs5"/>
    <w:basedOn w:val="733"/>
    <w:uiPriority w:val="0"/>
    <w:qFormat/>
    <w:pPr>
      <w:ind w:left="115" w:right="130" w:firstLine="448"/>
      <w:widowControl/>
    </w:pPr>
    <w:rPr>
      <w:rFonts w:hAnsi="宋体"/>
      <w:color w:val="000000"/>
      <w:spacing w:val="-8"/>
      <w:sz w:val="18"/>
      <w:szCs w:val="18"/>
      <w:lang w:eastAsia="en-US"/>
    </w:rPr>
  </w:style>
  <w:style w:type="paragraph" w:styleId="1184" w:customStyle="1">
    <w:name w:val="Char Char Char Char Char Char"/>
    <w:basedOn w:val="733"/>
    <w:uiPriority w:val="0"/>
    <w:qFormat/>
    <w:pPr>
      <w:jc w:val="left"/>
      <w:spacing w:after="160" w:line="240" w:lineRule="exact"/>
      <w:widowControl/>
    </w:pPr>
    <w:rPr>
      <w:rFonts w:ascii="黑体" w:hAnsi="Verdana" w:eastAsia="黑体"/>
      <w:sz w:val="32"/>
      <w:szCs w:val="32"/>
    </w:rPr>
  </w:style>
  <w:style w:type="paragraph" w:styleId="1185" w:customStyle="1">
    <w:name w:val="表格标题"/>
    <w:basedOn w:val="733"/>
    <w:uiPriority w:val="0"/>
    <w:qFormat/>
    <w:pPr>
      <w:jc w:val="center"/>
      <w:spacing w:before="120" w:line="400" w:lineRule="exact"/>
    </w:pPr>
    <w:rPr>
      <w:rFonts w:eastAsia="文鼎CS中宋"/>
      <w:spacing w:val="8"/>
      <w:sz w:val="24"/>
    </w:rPr>
  </w:style>
  <w:style w:type="paragraph" w:styleId="1186" w:customStyle="1">
    <w:name w:val="列表2"/>
    <w:basedOn w:val="733"/>
    <w:uiPriority w:val="0"/>
    <w:qFormat/>
    <w:pPr>
      <w:ind w:left="1469" w:hanging="420"/>
      <w:spacing w:after="20" w:line="288" w:lineRule="auto"/>
      <w:tabs>
        <w:tab w:val="left" w:pos="1470" w:leader="none"/>
      </w:tabs>
    </w:pPr>
    <w:rPr>
      <w:szCs w:val="24"/>
    </w:rPr>
  </w:style>
  <w:style w:type="paragraph" w:styleId="1187" w:customStyle="1">
    <w:name w:val="列表段落1"/>
    <w:basedOn w:val="733"/>
    <w:uiPriority w:val="0"/>
    <w:qFormat/>
    <w:pPr>
      <w:ind w:firstLine="420"/>
    </w:pPr>
    <w:rPr>
      <w:rFonts w:ascii="Calibri" w:hAnsi="Calibri"/>
      <w:szCs w:val="22"/>
    </w:rPr>
  </w:style>
  <w:style w:type="paragraph" w:styleId="1188" w:customStyle="1">
    <w:name w:val="xl28"/>
    <w:basedOn w:val="73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89" w:customStyle="1">
    <w:name w:val="Char Char Char1 Char Char Char"/>
    <w:basedOn w:val="733"/>
    <w:uiPriority w:val="0"/>
    <w:qFormat/>
    <w:pPr>
      <w:ind w:firstLine="200"/>
    </w:pPr>
    <w:rPr>
      <w:rFonts w:ascii="Tahoma" w:hAnsi="Tahoma"/>
      <w:sz w:val="24"/>
    </w:rPr>
  </w:style>
  <w:style w:type="paragraph" w:styleId="1190" w:customStyle="1">
    <w:name w:val="xl35"/>
    <w:basedOn w:val="73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1"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2" w:customStyle="1">
    <w:name w:val="xl43"/>
    <w:basedOn w:val="73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93" w:customStyle="1">
    <w:name w:val="表头"/>
    <w:basedOn w:val="733"/>
    <w:uiPriority w:val="0"/>
    <w:qFormat/>
    <w:pPr>
      <w:jc w:val="center"/>
      <w:spacing w:line="320" w:lineRule="atLeast"/>
    </w:pPr>
    <w:rPr>
      <w:rFonts w:eastAsia="黑体"/>
      <w:spacing w:val="-10"/>
    </w:rPr>
  </w:style>
  <w:style w:type="paragraph" w:styleId="1194" w:customStyle="1">
    <w:name w:val="标准式样"/>
    <w:basedOn w:val="1012"/>
    <w:uiPriority w:val="0"/>
    <w:qFormat/>
  </w:style>
  <w:style w:type="paragraph" w:styleId="1195" w:customStyle="1">
    <w:name w:val="xl50"/>
    <w:basedOn w:val="733"/>
    <w:uiPriority w:val="0"/>
    <w:qFormat/>
    <w:pPr>
      <w:jc w:val="center"/>
      <w:spacing w:before="100" w:beforeAutospacing="1" w:after="100" w:afterAutospacing="1"/>
      <w:widowControl/>
    </w:pPr>
    <w:rPr>
      <w:rFonts w:ascii="宋体" w:hAnsi="宋体"/>
      <w:b/>
      <w:bCs/>
      <w:sz w:val="40"/>
      <w:szCs w:val="40"/>
    </w:rPr>
  </w:style>
  <w:style w:type="paragraph" w:styleId="1196" w:customStyle="1">
    <w:name w:val="Char1"/>
    <w:basedOn w:val="733"/>
    <w:uiPriority w:val="0"/>
    <w:qFormat/>
    <w:pPr>
      <w:ind w:firstLine="448"/>
    </w:pPr>
    <w:rPr>
      <w:rFonts w:ascii="宋体" w:hAnsi="宋体" w:eastAsia="仿宋_GB2312"/>
      <w:b/>
      <w:color w:val="000000"/>
      <w:spacing w:val="-8"/>
      <w:sz w:val="32"/>
      <w:szCs w:val="32"/>
    </w:rPr>
  </w:style>
  <w:style w:type="paragraph" w:styleId="1197" w:customStyle="1">
    <w:name w:val="font0"/>
    <w:basedOn w:val="733"/>
    <w:uiPriority w:val="0"/>
    <w:qFormat/>
    <w:pPr>
      <w:jc w:val="left"/>
      <w:spacing w:before="100" w:beforeAutospacing="1" w:after="100" w:afterAutospacing="1"/>
      <w:widowControl/>
    </w:pPr>
    <w:rPr>
      <w:rFonts w:hint="eastAsia" w:ascii="宋体" w:hAnsi="宋体"/>
      <w:sz w:val="18"/>
      <w:szCs w:val="18"/>
    </w:rPr>
  </w:style>
  <w:style w:type="paragraph" w:styleId="1198" w:customStyle="1">
    <w:name w:val="xl27"/>
    <w:basedOn w:val="73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99" w:customStyle="1">
    <w:name w:val="简介正文"/>
    <w:basedOn w:val="733"/>
    <w:uiPriority w:val="0"/>
    <w:qFormat/>
    <w:pPr>
      <w:ind w:left="1701" w:hanging="1701"/>
      <w:spacing w:after="20" w:line="520" w:lineRule="exact"/>
      <w:tabs>
        <w:tab w:val="left" w:pos="425" w:leader="none"/>
      </w:tabs>
    </w:pPr>
    <w:rPr>
      <w:sz w:val="24"/>
    </w:rPr>
  </w:style>
  <w:style w:type="paragraph" w:styleId="1200" w:customStyle="1">
    <w:name w:val="xl31"/>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1" w:customStyle="1">
    <w:name w:val="xl32"/>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2" w:customStyle="1">
    <w:name w:val="xl48"/>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03" w:customStyle="1">
    <w:name w:val="Other|1"/>
    <w:basedOn w:val="733"/>
    <w:uiPriority w:val="0"/>
    <w:qFormat/>
    <w:pPr>
      <w:ind w:firstLine="220"/>
    </w:pPr>
    <w:rPr>
      <w:rFonts w:ascii="宋体" w:hAnsi="宋体" w:cs="宋体"/>
      <w:sz w:val="20"/>
      <w:lang w:val="zh-TW" w:eastAsia="zh-TW" w:bidi="zh-TW"/>
    </w:rPr>
  </w:style>
  <w:style w:type="paragraph" w:styleId="1204" w:customStyle="1">
    <w:name w:val="reader-word-layer reader-word-s1-8"/>
    <w:basedOn w:val="733"/>
    <w:uiPriority w:val="0"/>
    <w:qFormat/>
    <w:pPr>
      <w:jc w:val="left"/>
      <w:spacing w:before="100" w:beforeAutospacing="1" w:after="100" w:afterAutospacing="1"/>
      <w:widowControl/>
    </w:pPr>
    <w:rPr>
      <w:rFonts w:cs="宋体"/>
      <w:sz w:val="24"/>
      <w:szCs w:val="24"/>
    </w:rPr>
  </w:style>
  <w:style w:type="paragraph" w:styleId="1205" w:customStyle="1">
    <w:name w:val="_Style 1"/>
    <w:uiPriority w:val="0"/>
    <w:qFormat/>
    <w:pPr>
      <w:ind w:firstLine="420"/>
      <w:jc w:val="both"/>
      <w:spacing w:line="360" w:lineRule="auto"/>
      <w:widowControl w:val="off"/>
    </w:pPr>
    <w:rPr>
      <w:rFonts w:hint="default" w:ascii="Calibri" w:hAnsi="Calibri" w:eastAsia="宋体" w:cs="Times New Roman"/>
      <w:sz w:val="24"/>
      <w:szCs w:val="22"/>
      <w:lang w:val="en-US" w:eastAsia="zh-CN" w:bidi="ar-SA"/>
    </w:rPr>
  </w:style>
  <w:style w:type="character" w:styleId="1206" w:customStyle="1">
    <w:name w:val="NormalCharacter1"/>
    <w:link w:val="733"/>
    <w:uiPriority w:val="99"/>
    <w:qFormat/>
  </w:style>
  <w:style w:type="character" w:styleId="1207" w:customStyle="1">
    <w:name w:val="tabg"/>
    <w:basedOn w:val="743"/>
    <w:uiPriority w:val="0"/>
    <w:qFormat/>
    <w:rPr>
      <w:color w:val="ffffff"/>
      <w:sz w:val="21"/>
      <w:szCs w:val="21"/>
    </w:rPr>
  </w:style>
  <w:style w:type="character" w:styleId="1208" w:customStyle="1">
    <w:name w:val="bg01"/>
    <w:basedOn w:val="743"/>
    <w:uiPriority w:val="0"/>
    <w:qFormat/>
  </w:style>
  <w:style w:type="character" w:styleId="1209" w:customStyle="1">
    <w:name w:val="on"/>
    <w:basedOn w:val="743"/>
    <w:uiPriority w:val="0"/>
    <w:qFormat/>
    <w:rPr>
      <w:color w:val="ffffff"/>
      <w:shd w:val="clear" w:color="auto" w:fill="0b67a6"/>
    </w:rPr>
  </w:style>
  <w:style w:type="character" w:styleId="1210" w:customStyle="1">
    <w:name w:val="on1"/>
    <w:basedOn w:val="743"/>
    <w:uiPriority w:val="0"/>
    <w:qFormat/>
    <w:rPr>
      <w:b/>
      <w:bCs/>
      <w:color w:val="015293"/>
    </w:rPr>
  </w:style>
  <w:style w:type="character" w:styleId="1211" w:customStyle="1">
    <w:name w:val="bg02"/>
    <w:basedOn w:val="743"/>
    <w:uiPriority w:val="0"/>
    <w:qFormat/>
  </w:style>
  <w:style w:type="character" w:styleId="1212" w:customStyle="1">
    <w:name w:val="noline"/>
    <w:basedOn w:val="743"/>
    <w:uiPriority w:val="0"/>
    <w:qFormat/>
  </w:style>
  <w:style w:type="character" w:styleId="1213" w:customStyle="1">
    <w:name w:val="laypage_curr"/>
    <w:basedOn w:val="743"/>
    <w:uiPriority w:val="0"/>
    <w:qFormat/>
    <w:rPr>
      <w:color w:val="fffdf4"/>
      <w:sz w:val="33"/>
      <w:szCs w:val="33"/>
      <w:shd w:val="clear" w:color="auto" w:fill="0b67a6"/>
    </w:rPr>
  </w:style>
  <w:style w:type="character" w:styleId="1214" w:customStyle="1">
    <w:name w:val="font1"/>
    <w:basedOn w:val="743"/>
    <w:uiPriority w:val="0"/>
    <w:qFormat/>
  </w:style>
  <w:style w:type="character" w:styleId="1215" w:customStyle="1">
    <w:name w:val="place"/>
    <w:basedOn w:val="743"/>
    <w:uiPriority w:val="0"/>
    <w:qFormat/>
  </w:style>
  <w:style w:type="character" w:styleId="1216" w:customStyle="1">
    <w:name w:val="place1"/>
    <w:basedOn w:val="743"/>
    <w:uiPriority w:val="0"/>
    <w:qFormat/>
  </w:style>
  <w:style w:type="character" w:styleId="1217" w:customStyle="1">
    <w:name w:val="place2"/>
    <w:basedOn w:val="743"/>
    <w:uiPriority w:val="0"/>
    <w:qFormat/>
  </w:style>
  <w:style w:type="character" w:styleId="1218" w:customStyle="1">
    <w:name w:val="place3"/>
    <w:basedOn w:val="743"/>
    <w:uiPriority w:val="0"/>
    <w:qFormat/>
    <w:rPr>
      <w:rFonts w:ascii="微软雅黑" w:hAnsi="微软雅黑" w:eastAsia="微软雅黑" w:cs="微软雅黑"/>
      <w:color w:val="888888"/>
      <w:sz w:val="20"/>
      <w:szCs w:val="20"/>
    </w:rPr>
  </w:style>
  <w:style w:type="character" w:styleId="1219" w:customStyle="1">
    <w:name w:val="active&gt;i"/>
    <w:basedOn w:val="743"/>
    <w:uiPriority w:val="0"/>
    <w:qFormat/>
  </w:style>
  <w:style w:type="character" w:styleId="1220" w:customStyle="1">
    <w:name w:val="font_gjgzk"/>
    <w:basedOn w:val="743"/>
    <w:uiPriority w:val="0"/>
    <w:qFormat/>
  </w:style>
  <w:style w:type="character" w:styleId="1221" w:customStyle="1">
    <w:name w:val="font-zyygwj"/>
    <w:basedOn w:val="743"/>
    <w:uiPriority w:val="0"/>
    <w:qFormat/>
  </w:style>
  <w:style w:type="character" w:styleId="1222" w:customStyle="1">
    <w:name w:val="font-zyygwj1"/>
    <w:basedOn w:val="743"/>
    <w:uiPriority w:val="0"/>
    <w:qFormat/>
  </w:style>
  <w:style w:type="character" w:styleId="1223" w:customStyle="1">
    <w:name w:val="hover14"/>
    <w:basedOn w:val="743"/>
    <w:uiPriority w:val="0"/>
    <w:qFormat/>
    <w:rPr>
      <w:color w:val="025291"/>
    </w:rPr>
  </w:style>
  <w:style w:type="character" w:styleId="1224" w:customStyle="1">
    <w:name w:val="font51"/>
    <w:basedOn w:val="743"/>
    <w:uiPriority w:val="0"/>
    <w:qFormat/>
    <w:rPr>
      <w:rFonts w:hint="eastAsia" w:ascii="宋体" w:hAnsi="宋体" w:eastAsia="宋体" w:cs="宋体"/>
      <w:b/>
      <w:bCs/>
      <w:color w:val="000000"/>
      <w:sz w:val="24"/>
      <w:szCs w:val="24"/>
      <w:u w:val="none"/>
    </w:rPr>
  </w:style>
  <w:style w:type="table" w:styleId="1225" w:customStyle="1">
    <w:name w:val="Table Normal"/>
    <w:uiPriority w:val="0"/>
    <w:unhideWhenUsed/>
    <w:qFormat/>
    <w:rPr>
      <w:rFonts w:ascii="Arial" w:hAnsi="Arial" w:cs="Arial"/>
      <w:color w:val="000000"/>
      <w:szCs w:val="21"/>
      <w:lang w:eastAsia="en-US"/>
    </w:rPr>
    <w:tblPr/>
  </w:style>
  <w:style w:type="paragraph" w:styleId="1226" w:customStyle="1">
    <w:name w:val="彩色列表1"/>
    <w:basedOn w:val="733"/>
    <w:uiPriority w:val="99"/>
    <w:qFormat/>
    <w:pPr>
      <w:ind w:firstLine="420"/>
    </w:pPr>
    <w:rPr>
      <w:szCs w:val="24"/>
    </w:r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8eaa2992-3397-499e-80b0-8ab320c2fb91</errorID>
      <errorWord>（</errorWord>
      <group>L1_Punc</group>
      <groupName>标点问题</groupName>
      <ability>L2_Punc_CN</ability>
      <abilityName>标点符号问题</abilityName>
      <candidateList/>
      <explain>同一形式括号套用。</explain>
      <paraID>36639D04</paraID>
      <start>108</start>
      <end>109</end>
      <status>unmodified</status>
      <modifiedWord/>
      <trackRevisions>false</trackRevisions>
    </reviewItem>
    <reviewItem>
      <errorID>c56c0517-c360-438d-b7db-5e17f31bc312</errorID>
      <errorWord>）</errorWord>
      <group>L1_Punc</group>
      <groupName>标点问题</groupName>
      <ability>L2_Punc_CN</ability>
      <abilityName>标点符号问题</abilityName>
      <candidateList/>
      <explain>同一形式括号套用。</explain>
      <paraID>36639D04</paraID>
      <start>112</start>
      <end>113</end>
      <status>unmodified</status>
      <modifiedWord/>
      <trackRevisions>false</trackRevisions>
    </reviewItem>
    <reviewItem>
      <errorID>64b6a182-9616-476c-9fab-678319b31dbf</errorID>
      <errorWord>（</errorWord>
      <group>L1_Punc</group>
      <groupName>标点问题</groupName>
      <ability>L2_Punc_CN</ability>
      <abilityName>标点符号问题</abilityName>
      <candidateList/>
      <explain>同一形式括号套用。</explain>
      <paraID>36639D04</paraID>
      <start>124</start>
      <end>125</end>
      <status>unmodified</status>
      <modifiedWord/>
      <trackRevisions>false</trackRevisions>
    </reviewItem>
    <reviewItem>
      <errorID>d488bf9c-b570-4bb2-ad67-7c83c679c220</errorID>
      <errorWord>）</errorWord>
      <group>L1_Punc</group>
      <groupName>标点问题</groupName>
      <ability>L2_Punc_CN</ability>
      <abilityName>标点符号问题</abilityName>
      <candidateList/>
      <explain>同一形式括号套用。</explain>
      <paraID>36639D04</paraID>
      <start>128</start>
      <end>129</end>
      <status>unmodified</status>
      <modifiedWord/>
      <trackRevisions>false</trackRevisions>
    </reviewItem>
    <reviewItem>
      <errorID>2d047d85-2a8a-44e8-a714-955e0acf9eca</errorID>
      <errorWord>（</errorWord>
      <group>L1_Punc</group>
      <groupName>标点问题</groupName>
      <ability>L2_Punc_CN</ability>
      <abilityName>标点符号问题</abilityName>
      <candidateList/>
      <explain>同一形式括号套用。</explain>
      <paraID>36639D04</paraID>
      <start>137</start>
      <end>138</end>
      <status>unmodified</status>
      <modifiedWord/>
      <trackRevisions>false</trackRevisions>
    </reviewItem>
    <reviewItem>
      <errorID>00611b8b-d526-40cd-80d0-b34dbebfe81f</errorID>
      <errorWord>）</errorWord>
      <group>L1_Punc</group>
      <groupName>标点问题</groupName>
      <ability>L2_Punc_CN</ability>
      <abilityName>标点符号问题</abilityName>
      <candidateList/>
      <explain>同一形式括号套用。</explain>
      <paraID>36639D04</paraID>
      <start>184</start>
      <end>185</end>
      <status>unmodified</status>
      <modifiedWord/>
      <trackRevisions>false</trackRevisions>
    </reviewItem>
    <reviewItem>
      <errorID>a99ed1e0-aca1-4328-91d7-c21469996cdb</errorID>
      <errorWord>截止至2026年</errorWord>
      <group>L1_Word</group>
      <groupName>字词问题</groupName>
      <ability>L2_Typo</ability>
      <abilityName>字词错误</abilityName>
      <candidateList>
        <item>截至2026年</item>
      </candidateList>
      <explain/>
      <paraID>63819990</paraID>
      <start>48</start>
      <end>56</end>
      <status>unmodified</status>
      <modifiedWord/>
      <trackRevisions>false</trackRevisions>
    </reviewItem>
    <reviewItem>
      <errorID>add02bb5-7502-4bdd-ab8f-cbab0ac5aa1e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7FEF49D9</paraID>
      <start>0</start>
      <end>2</end>
      <status>unmodified</status>
      <modifiedWord/>
      <trackRevisions>false</trackRevisions>
    </reviewItem>
    <reviewItem>
      <errorID>b3261281-301b-45f7-90f7-6720000fdaed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67842E2B</paraID>
      <start>0</start>
      <end>2</end>
      <status>unmodified</status>
      <modifiedWord/>
      <trackRevisions>false</trackRevisions>
    </reviewItem>
    <reviewItem>
      <errorID>95242d88-d7ff-4c39-8dfe-39c6dd59e795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7E2CF90C</paraID>
      <start>0</start>
      <end>2</end>
      <status>unmodified</status>
      <modifiedWord/>
      <trackRevisions>false</trackRevisions>
    </reviewItem>
    <reviewItem>
      <errorID>964ce999-54f7-49dd-aab1-b17dca842a74</errorID>
      <errorWord>&lt;</errorWord>
      <group>L1_Format</group>
      <groupName>格式问题</groupName>
      <ability>L2_HalfPunc_CN</ability>
      <abilityName>全半角问题</abilityName>
      <candidateList>
        <item>〈</item>
      </candidateList>
      <explain>文本全半角错误。</explain>
      <paraID>424B0AFD</paraID>
      <start>48</start>
      <end>49</end>
      <status>unmodified</status>
      <modifiedWord/>
      <trackRevisions>false</trackRevisions>
    </reviewItem>
    <reviewItem>
      <errorID>6986bdba-8884-4837-ad54-3a9d6cb170fa</errorID>
      <errorWord>&lt;</errorWord>
      <group>L1_Format</group>
      <groupName>格式问题</groupName>
      <ability>L2_HalfPunc_CN</ability>
      <abilityName>全半角问题</abilityName>
      <candidateList>
        <item>〈</item>
      </candidateList>
      <explain>文本全半角错误。</explain>
      <paraID>3688B77F</paraID>
      <start>48</start>
      <end>49</end>
      <status>unmodified</status>
      <modifiedWord/>
      <trackRevisions>false</trackRevisions>
    </reviewItem>
    <reviewItem>
      <errorID>854afa76-9968-48cb-90c0-852a62bc16bc</errorID>
      <errorWord>&lt;</errorWord>
      <group>L1_Format</group>
      <groupName>格式问题</groupName>
      <ability>L2_HalfPunc_CN</ability>
      <abilityName>全半角问题</abilityName>
      <candidateList>
        <item>〈</item>
      </candidateList>
      <explain>文本全半角错误。</explain>
      <paraID>2BBFC3AF</paraID>
      <start>33</start>
      <end>34</end>
      <status>unmodified</status>
      <modifiedWord/>
      <trackRevisions>false</trackRevisions>
    </reviewItem>
    <reviewItem>
      <errorID>a984f91b-359c-4018-8d71-389aa03b8ed9</errorID>
      <errorWord>（</errorWord>
      <group>L1_Punc</group>
      <groupName>标点问题</groupName>
      <ability>L2_Punc_CN</ability>
      <abilityName>标点符号问题</abilityName>
      <candidateList/>
      <explain>同一形式括号套用。</explain>
      <paraID>5BC94BB9</paraID>
      <start>35</start>
      <end>36</end>
      <status>unmodified</status>
      <modifiedWord/>
      <trackRevisions>false</trackRevisions>
    </reviewItem>
    <reviewItem>
      <errorID>d0c209f0-d07f-46b1-9b61-8548c58867f5</errorID>
      <errorWord>）</errorWord>
      <group>L1_Punc</group>
      <groupName>标点问题</groupName>
      <ability>L2_Punc_CN</ability>
      <abilityName>标点符号问题</abilityName>
      <candidateList/>
      <explain>同一形式括号套用。</explain>
      <paraID>5BC94BB9</paraID>
      <start>38</start>
      <end>39</end>
      <status>unmodified</status>
      <modifiedWord/>
      <trackRevisions>false</trackRevisions>
    </reviewItem>
    <reviewItem>
      <errorID>8ef48b25-a9f6-43f1-b83a-7735b3023648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118</start>
      <end>121</end>
      <status>unmodified</status>
      <modifiedWord/>
      <trackRevisions>false</trackRevisions>
    </reviewItem>
    <reviewItem>
      <errorID>fbba9098-0588-4af1-8b21-2098e867e5df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123</start>
      <end>126</end>
      <status>unmodified</status>
      <modifiedWord/>
      <trackRevisions>false</trackRevisions>
    </reviewItem>
    <reviewItem>
      <errorID>2b7190e9-5e44-4797-b9e6-a8439b3542ff</errorID>
      <errorWord>》</errorWord>
      <group>L1_Word</group>
      <groupName>字词问题</groupName>
      <ability>L2_Typo</ability>
      <abilityName>字词错误</abilityName>
      <candidateList>
        <item>》和</item>
      </candidateList>
      <explain/>
      <paraID>6F3D5AB5</paraID>
      <start>129</start>
      <end>130</end>
      <status>unmodified</status>
      <modifiedWord/>
      <trackRevisions>false</trackRevisions>
    </reviewItem>
    <reviewItem>
      <errorID>f698860d-0db3-4b8c-8363-e797cd9ae24a</errorID>
      <errorWord>》</errorWord>
      <group>L1_Word</group>
      <groupName>字词问题</groupName>
      <ability>L2_Typo</ability>
      <abilityName>字词错误</abilityName>
      <candidateList>
        <item>》等</item>
      </candidateList>
      <explain/>
      <paraID>6F3D5AB5</paraID>
      <start>156</start>
      <end>157</end>
      <status>unmodified</status>
      <modifiedWord/>
      <trackRevisions>false</trackRevisions>
    </reviewItem>
    <reviewItem>
      <errorID>d710eae9-5e80-4c20-96bc-5de86814e91d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719DE781</paraID>
      <start>0</start>
      <end>2</end>
      <status>unmodified</status>
      <modifiedWord/>
      <trackRevisions>false</trackRevisions>
    </reviewItem>
    <reviewItem>
      <errorID>25cc2c38-d7f0-495c-a059-1b1cd801be69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F1EBF32</paraID>
      <start>0</start>
      <end>2</end>
      <status>unmodified</status>
      <modifiedWord/>
      <trackRevisions>false</trackRevisions>
    </reviewItem>
    <reviewItem>
      <errorID>f8af9099-93b5-4b22-a3ed-a6f5e1229802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3F82766</paraID>
      <start>0</start>
      <end>2</end>
      <status>unmodified</status>
      <modifiedWord/>
      <trackRevisions>false</trackRevisions>
    </reviewItem>
    <reviewItem>
      <errorID>14522d45-81d2-47fb-90a0-805f464bf9ee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56E78F4F</paraID>
      <start>0</start>
      <end>2</end>
      <status>unmodified</status>
      <modifiedWord/>
      <trackRevisions>false</trackRevisions>
    </reviewItem>
    <reviewItem>
      <errorID>75bade70-a2f8-4f5f-9f5f-8c7d9db01f4a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71052E76</paraID>
      <start>0</start>
      <end>2</end>
      <status>unmodified</status>
      <modifiedWord/>
      <trackRevisions>false</trackRevisions>
    </reviewItem>
    <reviewItem>
      <errorID>f9515a40-8e72-4977-8492-80bb497d4ad2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5BE41A58</paraID>
      <start>0</start>
      <end>2</end>
      <status>unmodified</status>
      <modifiedWord/>
      <trackRevisions>false</trackRevisions>
    </reviewItem>
    <reviewItem>
      <errorID>e5ac1a12-a83d-4aff-a309-f88d56d7f443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5BE41A58</paraID>
      <start>24</start>
      <end>25</end>
      <status>unmodified</status>
      <modifiedWord/>
      <trackRevisions>false</trackRevisions>
    </reviewItem>
    <reviewItem>
      <errorID>bf0edc42-cbae-4277-8f60-ac78378e6611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E47169D</paraID>
      <start>0</start>
      <end>2</end>
      <status>unmodified</status>
      <modifiedWord/>
      <trackRevisions>false</trackRevisions>
    </reviewItem>
    <reviewItem>
      <errorID>9a5eeaf2-0c5c-4b86-9dc8-b02e4fd959d0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7F7269EF</paraID>
      <start>0</start>
      <end>2</end>
      <status>unmodified</status>
      <modifiedWord/>
      <trackRevisions>false</trackRevisions>
    </reviewItem>
    <reviewItem>
      <errorID>14cf413b-7ae5-473d-bbe9-794964ec312d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2B8BEE99</paraID>
      <start>0</start>
      <end>2</end>
      <status>unmodified</status>
      <modifiedWord/>
      <trackRevisions>false</trackRevisions>
    </reviewItem>
    <reviewItem>
      <errorID>88683550-9ae8-4786-9624-707aa81062e1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2084FBC3</paraID>
      <start>0</start>
      <end>2</end>
      <status>unmodified</status>
      <modifiedWord/>
      <trackRevisions>false</trackRevisions>
    </reviewItem>
    <reviewItem>
      <errorID>fb2e20fc-e02b-4bb2-af43-7f9c27e15c79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6F16DC5E</paraID>
      <start>0</start>
      <end>2</end>
      <status>unmodified</status>
      <modifiedWord/>
      <trackRevisions>false</trackRevisions>
    </reviewItem>
    <reviewItem>
      <errorID>07c3157c-424b-4944-b15e-8678024709af</errorID>
      <errorWord>噪音</errorWord>
      <group>L1_Word</group>
      <groupName>字词问题</groupName>
      <ability>L2_Alias</ability>
      <abilityName>也作/曾用词</abilityName>
      <candidateList>
        <item>噪声</item>
      </candidateList>
      <explain>词汇[噪音]为不规范表述或旧称，其规范书面表述为[噪声]。</explain>
      <paraID>5473810D</paraID>
      <start>19</start>
      <end>21</end>
      <status>unmodified</status>
      <modifiedWord/>
      <trackRevisions>false</trackRevisions>
    </reviewItem>
    <reviewItem>
      <errorID>64f65ec8-f921-464e-b177-bff8b3da8f36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7E1C8BCE</paraID>
      <start>0</start>
      <end>2</end>
      <status>unmodified</status>
      <modifiedWord/>
      <trackRevisions>false</trackRevisions>
    </reviewItem>
    <reviewItem>
      <errorID>26a2cb2a-2048-46c2-b51d-9c9531d37172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568D0CC8</paraID>
      <start>0</start>
      <end>2</end>
      <status>unmodified</status>
      <modifiedWord/>
      <trackRevisions>false</trackRevisions>
    </reviewItem>
    <reviewItem>
      <errorID>1bf3c4a2-7c97-4254-8dd6-e6a870d757f3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4154BA17</paraID>
      <start>0</start>
      <end>2</end>
      <status>unmodified</status>
      <modifiedWord/>
      <trackRevisions>false</trackRevisions>
    </reviewItem>
    <reviewItem>
      <errorID>46a1fef6-154c-4b9b-9992-da84163783c5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65634D99</paraID>
      <start>0</start>
      <end>2</end>
      <status>unmodified</status>
      <modifiedWord/>
      <trackRevisions>false</trackRevisions>
    </reviewItem>
    <reviewItem>
      <errorID>496a4400-b871-421a-a225-10238864c60a</errorID>
      <errorWord>、就</errorWord>
      <group>L1_Punc</group>
      <groupName>标点问题</groupName>
      <ability>L2_Punc_CN</ability>
      <abilityName>标点符号问题</abilityName>
      <candidateList>
        <item>，就</item>
      </candidateList>
      <explain>连接词前后不宜使用顿号，建议使用逗号。</explain>
      <paraID>65634D99</paraID>
      <start>39</start>
      <end>41</end>
      <status>unmodified</status>
      <modifiedWord/>
      <trackRevisions>false</trackRevisions>
    </reviewItem>
    <reviewItem>
      <errorID>e222ae17-71e3-4f2f-8af0-7160de67a491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36B8D076</paraID>
      <start>0</start>
      <end>2</end>
      <status>unmodified</status>
      <modifiedWord/>
      <trackRevisions>false</trackRevisions>
    </reviewItem>
    <reviewItem>
      <errorID>b4147403-51d9-410a-b1d8-cd778df028c4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1C98BAD1</paraID>
      <start>0</start>
      <end>2</end>
      <status>unmodified</status>
      <modifiedWord/>
      <trackRevisions>false</trackRevisions>
    </reviewItem>
    <reviewItem>
      <errorID>95eee72a-af92-45b1-9a19-ef1e83fda4b3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1F812F0B</paraID>
      <start>0</start>
      <end>2</end>
      <status>unmodified</status>
      <modifiedWord/>
      <trackRevisions>false</trackRevisions>
    </reviewItem>
    <reviewItem>
      <errorID>a80366e7-9dc7-40dc-859c-b4b938fe2348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4BE8AD97</paraID>
      <start>0</start>
      <end>2</end>
      <status>unmodified</status>
      <modifiedWord/>
      <trackRevisions>false</trackRevisions>
    </reviewItem>
    <reviewItem>
      <errorID>d6120bde-726a-4630-bb85-4a61f31a9a48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59FBE750</paraID>
      <start>0</start>
      <end>2</end>
      <status>unmodified</status>
      <modifiedWord/>
      <trackRevisions>false</trackRevisions>
    </reviewItem>
    <reviewItem>
      <errorID>1daf2985-9b07-4c92-bcc9-bad7ad931941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4AA9FB1B</paraID>
      <start>0</start>
      <end>2</end>
      <status>unmodified</status>
      <modifiedWord/>
      <trackRevisions>false</trackRevisions>
    </reviewItem>
    <reviewItem>
      <errorID>cc984cbb-4f04-40af-823b-799e2c9cf837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2DF66A63</paraID>
      <start>0</start>
      <end>2</end>
      <status>unmodified</status>
      <modifiedWord/>
      <trackRevisions>false</trackRevisions>
    </reviewItem>
    <reviewItem>
      <errorID>a0cec97d-be3a-41ff-ba6d-85ee770e9a7f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4CB1D414</paraID>
      <start>0</start>
      <end>2</end>
      <status>unmodified</status>
      <modifiedWord/>
      <trackRevisions>false</trackRevisions>
    </reviewItem>
    <reviewItem>
      <errorID>7303c8f4-ea03-45b6-81db-8d5172798703</errorID>
      <errorWord>的</errorWord>
      <group>L1_Word</group>
      <groupName>字词问题</groupName>
      <ability>L2_Typo</ability>
      <abilityName>字词错误</abilityName>
      <candidateList>
        <item>的数</item>
      </candidateList>
      <explain/>
      <paraID>4CB1D414</paraID>
      <start>28</start>
      <end>29</end>
      <status>unmodified</status>
      <modifiedWord/>
      <trackRevisions>false</trackRevisions>
    </reviewItem>
    <reviewItem>
      <errorID>4de8697a-cb29-4a09-82f2-722f79d69337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49D97C5E</paraID>
      <start>0</start>
      <end>2</end>
      <status>unmodified</status>
      <modifiedWord/>
      <trackRevisions>false</trackRevisions>
    </reviewItem>
    <reviewItem>
      <errorID>74e789af-bf03-49de-9e90-dd859d6f04fb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11733217</paraID>
      <start>0</start>
      <end>2</end>
      <status>unmodified</status>
      <modifiedWord/>
      <trackRevisions>false</trackRevisions>
    </reviewItem>
    <reviewItem>
      <errorID>5c935acf-fbff-4a78-a6c4-3a92487c645a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5669CBC</paraID>
      <start>0</start>
      <end>2</end>
      <status>unmodified</status>
      <modifiedWord/>
      <trackRevisions>false</trackRevisions>
    </reviewItem>
    <reviewItem>
      <errorID>7027a061-2c69-4a5c-bee0-288bcb9b074b</errorID>
      <errorWord>（包括但不仅限于</errorWord>
      <group>L1_Word</group>
      <groupName>字词问题</groupName>
      <ability>L2_Typo</ability>
      <abilityName>字词错误</abilityName>
      <candidateList>
        <item>（包括但不限于</item>
      </candidateList>
      <explain/>
      <paraID>50ADCD0F</paraID>
      <start>96</start>
      <end>104</end>
      <status>unmodified</status>
      <modifiedWord/>
      <trackRevisions>false</trackRevisions>
    </reviewItem>
    <reviewItem>
      <errorID>ecc5e66e-83ff-4932-9107-a0ddbe718318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4BE6E18A</paraID>
      <start>0</start>
      <end>2</end>
      <status>unmodified</status>
      <modifiedWord/>
      <trackRevisions>false</trackRevisions>
    </reviewItem>
    <reviewItem>
      <errorID>3bcf0cc1-f8d5-46ab-809d-1b14af63f4cc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2F6A87C9</paraID>
      <start>0</start>
      <end>2</end>
      <status>unmodified</status>
      <modifiedWord/>
      <trackRevisions>false</trackRevisions>
    </reviewItem>
    <reviewItem>
      <errorID>6721f00a-61b8-4f63-acdd-df6d6f104456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3D64E670</paraID>
      <start>0</start>
      <end>2</end>
      <status>unmodified</status>
      <modifiedWord/>
      <trackRevisions>false</trackRevisions>
    </reviewItem>
    <reviewItem>
      <errorID>4554629d-8933-4344-a0f6-e747cc155df0</errorID>
      <errorWord>、就</errorWord>
      <group>L1_Punc</group>
      <groupName>标点问题</groupName>
      <ability>L2_Punc_CN</ability>
      <abilityName>标点符号问题</abilityName>
      <candidateList>
        <item>，就</item>
      </candidateList>
      <explain>连接词前后不宜使用顿号，建议使用逗号。</explain>
      <paraID>3D64E670</paraID>
      <start>39</start>
      <end>41</end>
      <status>unmodified</status>
      <modifiedWord/>
      <trackRevisions>false</trackRevisions>
    </reviewItem>
    <reviewItem>
      <errorID>afb939cc-520b-446a-a7c3-f5f176879638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6EEE6792</paraID>
      <start>0</start>
      <end>2</end>
      <status>unmodified</status>
      <modifiedWord/>
      <trackRevisions>false</trackRevisions>
    </reviewItem>
    <reviewItem>
      <errorID>6c0957af-df0c-4ef3-a564-75068802fd1f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1FE660D2</paraID>
      <start>0</start>
      <end>2</end>
      <status>unmodified</status>
      <modifiedWord/>
      <trackRevisions>false</trackRevisions>
    </reviewItem>
    <reviewItem>
      <errorID>4d9fe170-c3a9-4060-b9f4-54f3f2fbe384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3FCC6C58</paraID>
      <start>0</start>
      <end>2</end>
      <status>unmodified</status>
      <modifiedWord/>
      <trackRevisions>false</trackRevisions>
    </reviewItem>
    <reviewItem>
      <errorID>980504e0-c7a5-405e-aeb4-dd115832ffd9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647ED3E</paraID>
      <start>0</start>
      <end>2</end>
      <status>unmodified</status>
      <modifiedWord/>
      <trackRevisions>false</trackRevisions>
    </reviewItem>
    <reviewItem>
      <errorID>8bc3c58a-cd86-48c9-bb96-c85b1cfb3181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33142F55</paraID>
      <start>0</start>
      <end>2</end>
      <status>unmodified</status>
      <modifiedWord/>
      <trackRevisions>false</trackRevisions>
    </reviewItem>
    <reviewItem>
      <errorID>ea67f6b0-7fcd-453e-a554-694b673a6baf</errorID>
      <errorWord>:</errorWord>
      <group>L1_Format</group>
      <groupName>格式问题</groupName>
      <ability>L2_HalfPunc_CN</ability>
      <abilityName>全半角问题</abilityName>
      <candidateList>
        <item>：</item>
      </candidateList>
      <explain>文本全半角错误。</explain>
      <paraID>1E74B205</paraID>
      <start>6</start>
      <end>7</end>
      <status>unmodified</status>
      <modifiedWord/>
      <trackRevisions>false</trackRevisions>
    </reviewItem>
    <reviewItem>
      <errorID>ce9b7b84-1c67-4af0-9dc9-53cd0f748240</errorID>
      <errorWord>:</errorWord>
      <group>L1_Format</group>
      <groupName>格式问题</groupName>
      <ability>L2_HalfPunc_CN</ability>
      <abilityName>全半角问题</abilityName>
      <candidateList>
        <item>：</item>
      </candidateList>
      <explain>文本全半角错误。</explain>
      <paraID>1E74B205</paraID>
      <start>43</start>
      <end>44</end>
      <status>unmodified</status>
      <modifiedWord/>
      <trackRevisions>false</trackRevisions>
    </reviewItem>
    <reviewItem>
      <errorID>2e286ba8-2470-4773-be5f-4bf53cd68143</errorID>
      <errorWord>:</errorWord>
      <group>L1_Format</group>
      <groupName>格式问题</groupName>
      <ability>L2_HalfPunc_CN</ability>
      <abilityName>全半角问题</abilityName>
      <candidateList>
        <item>：</item>
      </candidateList>
      <explain>文本全半角错误。</explain>
      <paraID> CDBCC44</paraID>
      <start>9</start>
      <end>10</end>
      <status>unmodified</status>
      <modifiedWord/>
      <trackRevisions>false</trackRevisions>
    </reviewItem>
    <reviewItem>
      <errorID>a749a479-5988-43a6-8330-1c2f7dcb7b56</errorID>
      <errorWord>:</errorWord>
      <group>L1_Format</group>
      <groupName>格式问题</groupName>
      <ability>L2_HalfPunc_CN</ability>
      <abilityName>全半角问题</abilityName>
      <candidateList>
        <item>：</item>
      </candidateList>
      <explain>文本全半角错误。</explain>
      <paraID> CDBCC44</paraID>
      <start>44</start>
      <end>45</end>
      <status>unmodified</status>
      <modifiedWord/>
      <trackRevisions>false</trackRevisions>
    </reviewItem>
    <reviewItem>
      <errorID>892ae015-c71a-41e5-8936-4b6169017b22</errorID>
      <errorWord>&lt;</errorWord>
      <group>L1_Format</group>
      <groupName>格式问题</groupName>
      <ability>L2_HalfPunc_CN</ability>
      <abilityName>全半角问题</abilityName>
      <candidateList>
        <item>〈</item>
      </candidateList>
      <explain>文本全半角错误。</explain>
      <paraID>704EA501</paraID>
      <start>49</start>
      <end>50</end>
      <status>unmodified</status>
      <modifiedWord/>
      <trackRevisions>false</trackRevisions>
    </reviewItem>
    <reviewItem>
      <errorID>08d52df0-314c-436c-8f9d-88248a8daf9f</errorID>
      <errorWord>&lt;</errorWord>
      <group>L1_Format</group>
      <groupName>格式问题</groupName>
      <ability>L2_HalfPunc_CN</ability>
      <abilityName>全半角问题</abilityName>
      <candidateList>
        <item>〈</item>
      </candidateList>
      <explain>文本全半角错误。</explain>
      <paraID> D9C3AEA</paraID>
      <start>49</start>
      <end>50</end>
      <status>unmodified</status>
      <modifiedWord/>
      <trackRevisions>false</trackRevisions>
    </reviewItem>
    <reviewItem>
      <errorID>00b0cf86-bfba-44fa-93de-4553e26b6bb7</errorID>
      <errorWord>&lt;</errorWord>
      <group>L1_Format</group>
      <groupName>格式问题</groupName>
      <ability>L2_HalfPunc_CN</ability>
      <abilityName>全半角问题</abilityName>
      <candidateList>
        <item>〈</item>
      </candidateList>
      <explain>文本全半角错误。</explain>
      <paraID>1C22F361</paraID>
      <start>34</start>
      <end>35</end>
      <status>unmodified</status>
      <modifiedWord/>
      <trackRevisions>false</trackRevisions>
    </reviewItem>
    <reviewItem>
      <errorID>b7f94dca-e1ec-4b1d-ac65-3808d44ed097</errorID>
      <errorWord>，</errorWord>
      <group>L1_Word</group>
      <groupName>字词问题</groupName>
      <ability>L2_Typo</ability>
      <abilityName>字词错误</abilityName>
      <candidateList>
        <item>，并</item>
      </candidateList>
      <explain/>
      <paraID>302019D0</paraID>
      <start>72</start>
      <end>73</end>
      <status>unmodified</status>
      <modifiedWord/>
      <trackRevisions>false</trackRevisions>
    </reviewItem>
    <reviewItem>
      <errorID>5f00c522-2c46-4dcb-ba3d-d229212b7aea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6977C0E</paraID>
      <start>0</start>
      <end>2</end>
      <status>unmodified</status>
      <modifiedWord/>
      <trackRevisions>false</trackRevisions>
    </reviewItem>
    <reviewItem>
      <errorID>5f428c8e-a45d-4670-a4a1-97dc770f1bf1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BC50165</paraID>
      <start>0</start>
      <end>2</end>
      <status>unmodified</status>
      <modifiedWord/>
      <trackRevisions>false</trackRevisions>
    </reviewItem>
    <reviewItem>
      <errorID>6b05e253-2dbd-46ad-bac3-7d46dc4ec9ea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67C30AC</paraID>
      <start>0</start>
      <end>2</end>
      <status>unmodified</status>
      <modifiedWord/>
      <trackRevisions>false</trackRevisions>
    </reviewItem>
    <reviewItem>
      <errorID>07fdb679-f76c-40e3-807b-b6f82e145513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4EF6CA75</paraID>
      <start>0</start>
      <end>2</end>
      <status>unmodified</status>
      <modifiedWord/>
      <trackRevisions>false</trackRevisions>
    </reviewItem>
    <reviewItem>
      <errorID>63adcacb-aa77-4563-8630-d7b1634c6bb0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5B93B41D</paraID>
      <start>0</start>
      <end>2</end>
      <status>unmodified</status>
      <modifiedWord/>
      <trackRevisions>false</trackRevisions>
    </reviewItem>
    <reviewItem>
      <errorID>3242a0e7-a197-4b2f-98ca-c70154a80842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2089AFF9</paraID>
      <start>0</start>
      <end>2</end>
      <status>unmodified</status>
      <modifiedWord/>
      <trackRevisions>false</trackRevisions>
    </reviewItem>
    <reviewItem>
      <errorID>15bd738c-d5f7-4cde-afa8-73ecb7dc354e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4A41F64B</paraID>
      <start>0</start>
      <end>2</end>
      <status>unmodified</status>
      <modifiedWord/>
      <trackRevisions>false</trackRevisions>
    </reviewItem>
    <reviewItem>
      <errorID>2b261570-4764-4c69-9a0d-b7c0a2a0c2f9</errorID>
      <errorWord>的</errorWord>
      <group>L1_Word</group>
      <groupName>字词问题</groupName>
      <ability>L2_Typo</ability>
      <abilityName>字词错误</abilityName>
      <candidateList>
        <item>的数</item>
      </candidateList>
      <explain/>
      <paraID>3F38C361</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B75F5-5D9F-4D99-8750-EA1000CE342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55022</dc:creator>
  <cp:lastModifiedBy>朱莉</cp:lastModifiedBy>
  <cp:revision>2</cp:revision>
  <dcterms:created xsi:type="dcterms:W3CDTF">2022-07-11T04:13:00Z</dcterms:created>
  <dcterms:modified xsi:type="dcterms:W3CDTF">2026-09-21T06:32:26Z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420925EEE5EC4FDBB049A2E603032BF8_13</vt:lpwstr>
  </property>
  <property fmtid="{D5CDD505-2E9C-101B-9397-08002B2CF9AE}" pid="4" name="KSOTemplateDocerSaveRecord">
    <vt:lpwstr>eyJoZGlkIjoiODU4OTRkZWViM2MzNmVlOWYxNTBkNWI5NDEyNzI3YzEiLCJ1c2VySWQiOiIxMDQ1OTk3NTE0In0=</vt:lpwstr>
  </property>
</Properties>
</file>