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rPr>
          <w:highlight w:val="none"/>
        </w:rPr>
      </w:r>
      <w:bookmarkStart w:id="0" w:name="_Toc5544"/>
      <w:r>
        <w:rPr>
          <w:highlight w:val="none"/>
        </w:rPr>
      </w:r>
      <w:bookmarkStart w:id="1" w:name="_Toc6554"/>
      <w:r>
        <w:rPr>
          <w:highlight w:val="none"/>
        </w:rPr>
      </w:r>
      <w:bookmarkStart w:id="2" w:name="_Toc6715"/>
      <w:r>
        <w:rPr>
          <w:highlight w:val="none"/>
        </w:rPr>
      </w:r>
      <w:bookmarkStart w:id="3" w:name="_Toc2539"/>
      <w:r>
        <w:rPr>
          <w:highlight w:val="none"/>
        </w:rPr>
      </w:r>
      <w:bookmarkStart w:id="4" w:name="_Toc10769"/>
      <w:r>
        <w:rPr>
          <w:highlight w:val="none"/>
        </w:rPr>
      </w:r>
      <w:bookmarkStart w:id="5" w:name="_Toc3793"/>
      <w:r>
        <w:rPr>
          <w:highlight w:val="none"/>
        </w:rPr>
      </w:r>
      <w:r/>
    </w:p>
    <w:p>
      <w:pPr>
        <w:pStyle w:val="115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highlight w:val="none"/>
        </w:rPr>
      </w:r>
      <w:bookmarkStart w:id="6" w:name="_Toc4534"/>
      <w:r>
        <w:rPr>
          <w:rFonts w:hint="eastAsia" w:ascii="宋体" w:hAnsi="宋体" w:eastAsia="宋体" w:cs="宋体"/>
          <w:b/>
          <w:bCs/>
          <w:sz w:val="84"/>
          <w:szCs w:val="84"/>
          <w:highlight w:val="none"/>
        </w:rPr>
        <w:t xml:space="preserve">招　标　文　件</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r/>
    </w:p>
    <w:p>
      <w:pPr>
        <w:pStyle w:val="115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115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115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1156"/>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highlight w:val="none"/>
        </w:rPr>
      </w:r>
      <w:r/>
    </w:p>
    <w:p>
      <w:pPr>
        <w:pStyle w:val="1156"/>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rPr>
          <w:highlight w:val="none"/>
        </w:rPr>
      </w:r>
      <w:bookmarkStart w:id="7" w:name="_Toc17697"/>
      <w:r>
        <w:rPr>
          <w:highlight w:val="none"/>
        </w:rPr>
      </w:r>
      <w:bookmarkStart w:id="8" w:name="_Toc14121"/>
      <w:r>
        <w:rPr>
          <w:highlight w:val="none"/>
        </w:rPr>
      </w:r>
      <w:bookmarkStart w:id="9" w:name="_Toc2262"/>
      <w:r>
        <w:rPr>
          <w:rFonts w:hint="eastAsia" w:ascii="宋体" w:hAnsi="宋体" w:eastAsia="宋体" w:cs="宋体"/>
          <w:b/>
          <w:bCs/>
          <w:sz w:val="32"/>
          <w:szCs w:val="32"/>
          <w:highlight w:val="none"/>
        </w:rPr>
        <w:t xml:space="preserve">项目名称：</w:t>
      </w:r>
      <w:bookmarkEnd w:id="7"/>
      <w:r>
        <w:rPr>
          <w:highlight w:val="none"/>
        </w:rPr>
      </w:r>
      <w:bookmarkEnd w:id="8"/>
      <w:r>
        <w:rPr>
          <w:highlight w:val="none"/>
        </w:rPr>
      </w:r>
      <w:bookmarkEnd w:id="9"/>
      <w:r>
        <w:rPr>
          <w:rFonts w:hint="eastAsia" w:ascii="宋体" w:hAnsi="宋体" w:cs="宋体"/>
          <w:b/>
          <w:bCs/>
          <w:sz w:val="32"/>
          <w:szCs w:val="32"/>
          <w:highlight w:val="none"/>
          <w:lang w:eastAsia="zh-CN"/>
        </w:rPr>
        <w:t xml:space="preserve">2026-2028年度大新镇集镇区市容管理服务项目</w:t>
      </w:r>
      <w:r>
        <w:rPr>
          <w:highlight w:val="none"/>
        </w:rPr>
      </w:r>
      <w:r/>
    </w:p>
    <w:p>
      <w:pPr>
        <w:pStyle w:val="1156"/>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w:t>
      </w:r>
      <w:r>
        <w:rPr>
          <w:rFonts w:hint="eastAsia" w:ascii="宋体" w:hAnsi="宋体" w:cs="宋体"/>
          <w:b/>
          <w:bCs/>
          <w:sz w:val="32"/>
          <w:szCs w:val="32"/>
          <w:highlight w:val="none"/>
          <w:lang w:eastAsia="zh-CN"/>
        </w:rPr>
        <w:t xml:space="preserve">JSZC-320582-BSHC-G2026-0010</w:t>
      </w:r>
      <w:r>
        <w:rPr>
          <w:highlight w:val="none"/>
        </w:rPr>
      </w:r>
      <w:r/>
    </w:p>
    <w:p>
      <w:pPr>
        <w:pStyle w:val="1156"/>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rPr>
          <w:highlight w:val="none"/>
        </w:rPr>
      </w:r>
      <w:r/>
    </w:p>
    <w:p>
      <w:pPr>
        <w:pStyle w:val="1156"/>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rPr>
          <w:highlight w:val="none"/>
        </w:rPr>
      </w:r>
      <w:r/>
    </w:p>
    <w:p>
      <w:pPr>
        <w:ind w:firstLine="2329"/>
        <w:jc w:val="center"/>
        <w:spacing w:line="300" w:lineRule="auto"/>
        <w:rPr>
          <w:b/>
          <w:bCs/>
          <w:sz w:val="32"/>
          <w:szCs w:val="32"/>
          <w:highlight w:val="none"/>
        </w:rPr>
      </w:pPr>
      <w:r>
        <w:rPr>
          <w:b/>
          <w:bCs/>
          <w:sz w:val="32"/>
          <w:szCs w:val="32"/>
          <w:highlight w:val="none"/>
        </w:rPr>
      </w:r>
      <w:r>
        <w:rPr>
          <w:highlight w:val="none"/>
        </w:rPr>
      </w:r>
      <w:r/>
    </w:p>
    <w:p>
      <w:pPr>
        <w:pStyle w:val="1132"/>
        <w:rPr>
          <w:b/>
          <w:bCs/>
          <w:sz w:val="32"/>
          <w:szCs w:val="32"/>
          <w:highlight w:val="none"/>
        </w:rPr>
      </w:pPr>
      <w:r>
        <w:rPr>
          <w:b/>
          <w:bCs/>
          <w:sz w:val="32"/>
          <w:szCs w:val="32"/>
          <w:highlight w:val="none"/>
        </w:rPr>
      </w:r>
      <w:r>
        <w:rPr>
          <w:highlight w:val="none"/>
        </w:rPr>
      </w:r>
      <w:r/>
    </w:p>
    <w:p>
      <w:pPr>
        <w:pStyle w:val="1132"/>
        <w:rPr>
          <w:b/>
          <w:bCs/>
          <w:sz w:val="32"/>
          <w:szCs w:val="32"/>
          <w:highlight w:val="none"/>
        </w:rPr>
      </w:pPr>
      <w:r>
        <w:rPr>
          <w:b/>
          <w:bCs/>
          <w:sz w:val="32"/>
          <w:szCs w:val="32"/>
          <w:highlight w:val="none"/>
        </w:rPr>
      </w:r>
      <w:r>
        <w:rPr>
          <w:highlight w:val="none"/>
        </w:rPr>
      </w:r>
      <w:r/>
    </w:p>
    <w:p>
      <w:pPr>
        <w:rPr>
          <w:b/>
          <w:bCs/>
          <w:sz w:val="32"/>
          <w:szCs w:val="32"/>
          <w:highlight w:val="none"/>
        </w:rPr>
      </w:pPr>
      <w:r>
        <w:rPr>
          <w:b/>
          <w:bCs/>
          <w:sz w:val="32"/>
          <w:szCs w:val="32"/>
          <w:highlight w:val="none"/>
        </w:rPr>
      </w:r>
      <w:r>
        <w:rPr>
          <w:highlight w:val="none"/>
        </w:rPr>
      </w:r>
      <w:r/>
    </w:p>
    <w:p>
      <w:pPr>
        <w:pStyle w:val="978"/>
        <w:rPr>
          <w:b/>
          <w:bCs/>
          <w:sz w:val="32"/>
          <w:szCs w:val="32"/>
          <w:highlight w:val="none"/>
        </w:rPr>
      </w:pPr>
      <w:r>
        <w:rPr>
          <w:b/>
          <w:bCs/>
          <w:sz w:val="32"/>
          <w:szCs w:val="32"/>
          <w:highlight w:val="none"/>
        </w:rPr>
      </w:r>
      <w:r>
        <w:rPr>
          <w:highlight w:val="none"/>
        </w:rPr>
      </w:r>
      <w:r/>
    </w:p>
    <w:p>
      <w:pPr>
        <w:rPr>
          <w:b/>
          <w:bCs/>
          <w:sz w:val="32"/>
          <w:szCs w:val="32"/>
          <w:highlight w:val="none"/>
        </w:rPr>
      </w:pPr>
      <w:r>
        <w:rPr>
          <w:b/>
          <w:bCs/>
          <w:sz w:val="32"/>
          <w:szCs w:val="32"/>
          <w:highlight w:val="none"/>
        </w:rPr>
      </w:r>
      <w:r>
        <w:rPr>
          <w:highlight w:val="none"/>
        </w:rPr>
      </w:r>
      <w:r/>
    </w:p>
    <w:p>
      <w:pPr>
        <w:pStyle w:val="978"/>
        <w:rPr>
          <w:highlight w:val="none"/>
        </w:rPr>
      </w:pPr>
      <w:r>
        <w:rPr>
          <w:highlight w:val="none"/>
        </w:rPr>
      </w: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rPr>
          <w:highlight w:val="none"/>
        </w:rPr>
      </w:r>
      <w:r/>
    </w:p>
    <w:p>
      <w:pPr>
        <w:ind w:left="0" w:firstLine="0"/>
        <w:jc w:val="center"/>
        <w:keepLines w:val="0"/>
        <w:keepNext w:val="0"/>
        <w:pageBreakBefore w:val="0"/>
        <w:widowControl w:val="off"/>
        <w:rPr>
          <w:rFonts w:hint="eastAsia" w:eastAsia="宋体"/>
          <w:b/>
          <w:bCs/>
          <w:sz w:val="32"/>
          <w:szCs w:val="32"/>
          <w:highlight w:val="none"/>
        </w:rPr>
        <w:outlineLvl w:val="9"/>
      </w:pPr>
      <w:r>
        <w:rPr>
          <w:highlight w:val="none"/>
        </w:rPr>
      </w:r>
      <w:bookmarkStart w:id="10" w:name="_Toc513029200"/>
      <w:r>
        <w:rPr>
          <w:highlight w:val="none"/>
        </w:rPr>
      </w:r>
      <w:bookmarkStart w:id="11" w:name="_Toc20823272"/>
      <w:r>
        <w:rPr>
          <w:highlight w:val="none"/>
        </w:rPr>
      </w:r>
      <w:bookmarkStart w:id="12" w:name="_Toc16938516"/>
      <w:r>
        <w:rPr>
          <w:highlight w:val="none"/>
        </w:rPr>
      </w:r>
      <w:bookmarkStart w:id="13" w:name="_Toc523127445"/>
      <w:r>
        <w:rPr>
          <w:highlight w:val="none"/>
        </w:rPr>
      </w:r>
      <w:bookmarkStart w:id="14" w:name="_Toc479757206"/>
      <w:r>
        <w:rPr>
          <w:highlight w:val="none"/>
        </w:rPr>
      </w:r>
      <w:bookmarkStart w:id="15" w:name="_Toc120614211"/>
      <w:r>
        <w:rPr>
          <w:rFonts w:hint="eastAsia"/>
          <w:b/>
          <w:bCs/>
          <w:sz w:val="32"/>
          <w:szCs w:val="32"/>
          <w:highlight w:val="none"/>
          <w:lang w:eastAsia="zh-CN"/>
        </w:rPr>
        <w:t xml:space="preserve">张家港保税区汇采招投标代理有限公司</w:t>
      </w:r>
      <w:r>
        <w:rPr>
          <w:highlight w:val="none"/>
        </w:rPr>
      </w:r>
      <w:r/>
    </w:p>
    <w:p>
      <w:pPr>
        <w:pStyle w:val="1156"/>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rPr>
          <w:highlight w:val="none"/>
        </w:rPr>
      </w:r>
      <w:r/>
    </w:p>
    <w:p>
      <w:pPr>
        <w:pStyle w:val="1135"/>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9</w:t>
      </w:r>
      <w:r>
        <w:rPr>
          <w:rFonts w:hint="eastAsia" w:ascii="宋体" w:hAnsi="宋体"/>
          <w:b/>
          <w:bCs/>
          <w:sz w:val="32"/>
          <w:szCs w:val="32"/>
          <w:highlight w:val="none"/>
        </w:rPr>
        <w:t xml:space="preserve">月</w:t>
      </w:r>
      <w:r>
        <w:rPr>
          <w:highlight w:val="none"/>
        </w:rPr>
      </w:r>
      <w:r/>
    </w:p>
    <w:p>
      <w:pPr>
        <w:ind w:firstLine="420"/>
        <w:rPr>
          <w:rFonts w:hint="eastAsia"/>
          <w:highlight w:val="none"/>
        </w:rPr>
      </w:pPr>
      <w:r>
        <w:rPr>
          <w:rFonts w:hint="eastAsia"/>
          <w:highlight w:val="none"/>
        </w:rPr>
      </w:r>
      <w:r>
        <w:rPr>
          <w:highlight w:val="none"/>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highlight w:val="none"/>
        </w:rPr>
      </w:r>
      <w:bookmarkStart w:id="16" w:name="_Toc120614210"/>
      <w:r>
        <w:rPr>
          <w:highlight w:val="none"/>
        </w:rPr>
      </w:r>
      <w:r/>
    </w:p>
    <w:p>
      <w:pPr>
        <w:ind w:firstLine="562"/>
        <w:tabs>
          <w:tab w:val="left" w:pos="1440" w:leader="none"/>
        </w:tabs>
        <w:rPr>
          <w:highlight w:val="none"/>
        </w:rPr>
      </w:pPr>
      <w:r>
        <w:rPr>
          <w:rFonts w:hint="eastAsia" w:ascii="仿宋_GB2312" w:eastAsia="仿宋_GB2312"/>
          <w:b/>
          <w:bCs/>
          <w:sz w:val="28"/>
          <w:szCs w:val="28"/>
          <w:highlight w:val="none"/>
        </w:rPr>
        <w:t xml:space="preserve"> </w:t>
      </w:r>
      <w:r>
        <w:rPr>
          <w:highlight w:val="none"/>
        </w:rPr>
      </w:r>
      <w:r/>
    </w:p>
    <w:p>
      <w:pPr>
        <w:ind w:firstLine="723"/>
        <w:keepLines w:val="0"/>
        <w:keepNext w:val="0"/>
        <w:pageBreakBefore w:val="0"/>
        <w:spacing w:line="480" w:lineRule="auto"/>
        <w:rPr>
          <w:rFonts w:hint="eastAsia" w:ascii="黑体" w:hAnsi="黑体" w:eastAsia="黑体" w:cs="黑体"/>
          <w:b/>
          <w:sz w:val="24"/>
          <w:highlight w:val="none"/>
        </w:rPr>
      </w:pPr>
      <w:r>
        <w:rPr>
          <w:rFonts w:hint="eastAsia" w:ascii="黑体" w:hAnsi="黑体" w:eastAsia="黑体" w:cs="黑体"/>
          <w:b/>
          <w:sz w:val="24"/>
          <w:highlight w:val="none"/>
        </w:rPr>
        <w:t xml:space="preserve">     </w:t>
      </w:r>
      <w:r>
        <w:rPr>
          <w:highlight w:val="none"/>
        </w:rPr>
      </w:r>
      <w:r/>
    </w:p>
    <w:sdt>
      <w:sdtPr>
        <w15:appearance w15:val="boundingBox"/>
        <w15:color w:val="dbdbdb"/>
        <w:id w:val="147475150"/>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rPr>
              <w:highlight w:val="none"/>
            </w:rPr>
          </w:pPr>
          <w:r>
            <w:rPr>
              <w:rFonts w:ascii="宋体" w:hAnsi="宋体" w:eastAsia="宋体"/>
              <w:sz w:val="21"/>
              <w:highlight w:val="none"/>
            </w:rPr>
            <w:t xml:space="preserve">目录</w:t>
          </w:r>
          <w:r>
            <w:rPr>
              <w:highlight w:val="none"/>
            </w:rPr>
          </w:r>
          <w:r/>
        </w:p>
        <w:p>
          <w:pPr>
            <w:pStyle w:val="959"/>
            <w:tabs>
              <w:tab w:val="right" w:pos="974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_Toc10602 </w:instrText>
          </w:r>
          <w:r>
            <w:rPr>
              <w:highlight w:val="none"/>
            </w:rPr>
            <w:fldChar w:fldCharType="separate"/>
          </w:r>
          <w:r>
            <w:rPr>
              <w:rFonts w:hint="eastAsia" w:ascii="宋体" w:hAnsi="宋体" w:eastAsia="宋体" w:cs="宋体"/>
              <w:bCs/>
              <w:szCs w:val="32"/>
              <w:highlight w:val="none"/>
              <w:lang w:val="en-US" w:eastAsia="zh-CN" w:bidi="ar-SA"/>
            </w:rPr>
            <w:t xml:space="preserve">第一章 </w:t>
          </w:r>
          <w:r>
            <w:rPr>
              <w:rFonts w:hint="eastAsia" w:ascii="宋体" w:hAnsi="宋体" w:eastAsia="宋体" w:cs="宋体"/>
              <w:bCs/>
              <w:szCs w:val="32"/>
              <w:highlight w:val="none"/>
              <w:lang w:val="en-US" w:eastAsia="zh-CN" w:bidi="ar-SA"/>
            </w:rPr>
            <w:t xml:space="preserve">投标邀请</w:t>
          </w:r>
          <w:r>
            <w:rPr>
              <w:highlight w:val="none"/>
            </w:rPr>
            <w:tab/>
          </w:r>
          <w:r>
            <w:rPr>
              <w:highlight w:val="none"/>
            </w:rPr>
            <w:fldChar w:fldCharType="begin"/>
          </w:r>
          <w:r>
            <w:rPr>
              <w:highlight w:val="none"/>
            </w:rPr>
            <w:instrText xml:space="preserve"> PAGEREF _Toc10602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59"/>
            <w:tabs>
              <w:tab w:val="right" w:pos="9746" w:leader="dot"/>
            </w:tabs>
            <w:rPr>
              <w:highlight w:val="none"/>
            </w:rPr>
          </w:pPr>
          <w:r>
            <w:rPr>
              <w:highlight w:val="none"/>
            </w:rPr>
            <w:fldChar w:fldCharType="begin"/>
          </w:r>
          <w:r>
            <w:rPr>
              <w:highlight w:val="none"/>
            </w:rPr>
            <w:instrText xml:space="preserve"> HYPERLINK \l _Toc10663 </w:instrText>
          </w:r>
          <w:r>
            <w:rPr>
              <w:highlight w:val="none"/>
            </w:rPr>
            <w:fldChar w:fldCharType="separate"/>
          </w:r>
          <w:r>
            <w:rPr>
              <w:rFonts w:hint="eastAsia" w:ascii="宋体" w:hAnsi="宋体" w:eastAsia="宋体" w:cs="宋体"/>
              <w:bCs/>
              <w:szCs w:val="32"/>
              <w:highlight w:val="none"/>
              <w:lang w:val="en-US" w:eastAsia="zh-CN" w:bidi="ar-SA"/>
            </w:rPr>
            <w:t xml:space="preserve">第二章 </w:t>
          </w:r>
          <w:r>
            <w:rPr>
              <w:rFonts w:hint="eastAsia" w:ascii="宋体" w:hAnsi="宋体" w:eastAsia="宋体" w:cs="宋体"/>
              <w:bCs/>
              <w:szCs w:val="32"/>
              <w:highlight w:val="none"/>
              <w:lang w:val="en-US" w:eastAsia="zh-CN" w:bidi="ar-SA"/>
            </w:rPr>
            <w:t xml:space="preserve">投标</w:t>
          </w:r>
          <w:r>
            <w:rPr>
              <w:rFonts w:hint="eastAsia" w:ascii="宋体" w:hAnsi="宋体" w:eastAsia="宋体" w:cs="宋体"/>
              <w:bCs/>
              <w:szCs w:val="32"/>
              <w:highlight w:val="none"/>
              <w:lang w:val="en-US" w:eastAsia="zh-CN" w:bidi="ar-SA"/>
            </w:rPr>
            <w:t xml:space="preserve">人须知</w:t>
          </w:r>
          <w:r>
            <w:rPr>
              <w:highlight w:val="none"/>
            </w:rPr>
            <w:tab/>
          </w:r>
          <w:r>
            <w:rPr>
              <w:highlight w:val="none"/>
            </w:rPr>
            <w:fldChar w:fldCharType="begin"/>
          </w:r>
          <w:r>
            <w:rPr>
              <w:highlight w:val="none"/>
            </w:rPr>
            <w:instrText xml:space="preserve"> PAGEREF _Toc10663 \h </w:instrText>
          </w:r>
          <w:r>
            <w:rPr>
              <w:highlight w:val="none"/>
            </w:rPr>
            <w:fldChar w:fldCharType="separate"/>
          </w:r>
          <w:r>
            <w:rPr>
              <w:highlight w:val="none"/>
            </w:rPr>
            <w:t xml:space="preserve">4</w:t>
          </w:r>
          <w:r>
            <w:rPr>
              <w:highlight w:val="none"/>
            </w:rPr>
            <w:fldChar w:fldCharType="end"/>
          </w:r>
          <w:r>
            <w:rPr>
              <w:highlight w:val="none"/>
            </w:rPr>
            <w:fldChar w:fldCharType="end"/>
          </w:r>
          <w:r>
            <w:rPr>
              <w:highlight w:val="none"/>
            </w:rPr>
          </w:r>
          <w:r/>
        </w:p>
        <w:p>
          <w:pPr>
            <w:pStyle w:val="959"/>
            <w:tabs>
              <w:tab w:val="right" w:pos="9746" w:leader="dot"/>
            </w:tabs>
            <w:rPr>
              <w:highlight w:val="none"/>
            </w:rPr>
          </w:pPr>
          <w:r>
            <w:rPr>
              <w:highlight w:val="none"/>
            </w:rPr>
            <w:fldChar w:fldCharType="begin"/>
          </w:r>
          <w:r>
            <w:rPr>
              <w:highlight w:val="none"/>
            </w:rPr>
            <w:instrText xml:space="preserve"> HYPERLINK \l _Toc13074 </w:instrText>
          </w:r>
          <w:r>
            <w:rPr>
              <w:highlight w:val="none"/>
            </w:rPr>
            <w:fldChar w:fldCharType="separate"/>
          </w:r>
          <w:r>
            <w:rPr>
              <w:rFonts w:hint="eastAsia" w:ascii="宋体" w:hAnsi="宋体" w:eastAsia="宋体" w:cs="宋体"/>
              <w:bCs/>
              <w:szCs w:val="32"/>
              <w:highlight w:val="none"/>
              <w:lang w:val="en-US" w:eastAsia="zh-CN" w:bidi="ar-SA"/>
            </w:rPr>
            <w:t xml:space="preserve">第三章 </w:t>
          </w:r>
          <w:r>
            <w:rPr>
              <w:rFonts w:hint="eastAsia" w:ascii="宋体" w:hAnsi="宋体" w:eastAsia="宋体" w:cs="宋体"/>
              <w:bCs/>
              <w:szCs w:val="32"/>
              <w:highlight w:val="none"/>
              <w:lang w:val="en-US" w:eastAsia="zh-CN" w:bidi="ar-SA"/>
            </w:rPr>
            <w:t xml:space="preserve">合同条款及格式</w:t>
          </w:r>
          <w:r>
            <w:rPr>
              <w:highlight w:val="none"/>
            </w:rPr>
            <w:tab/>
          </w:r>
          <w:r>
            <w:rPr>
              <w:highlight w:val="none"/>
            </w:rPr>
            <w:fldChar w:fldCharType="begin"/>
          </w:r>
          <w:r>
            <w:rPr>
              <w:highlight w:val="none"/>
            </w:rPr>
            <w:instrText xml:space="preserve"> PAGEREF _Toc13074 \h </w:instrText>
          </w:r>
          <w:r>
            <w:rPr>
              <w:highlight w:val="none"/>
            </w:rPr>
            <w:fldChar w:fldCharType="separate"/>
          </w:r>
          <w:r>
            <w:rPr>
              <w:highlight w:val="none"/>
            </w:rPr>
            <w:t xml:space="preserve">14</w:t>
          </w:r>
          <w:r>
            <w:rPr>
              <w:highlight w:val="none"/>
            </w:rPr>
            <w:fldChar w:fldCharType="end"/>
          </w:r>
          <w:r>
            <w:rPr>
              <w:highlight w:val="none"/>
            </w:rPr>
            <w:fldChar w:fldCharType="end"/>
          </w:r>
          <w:r>
            <w:rPr>
              <w:highlight w:val="none"/>
            </w:rPr>
          </w:r>
          <w:r/>
        </w:p>
        <w:p>
          <w:pPr>
            <w:pStyle w:val="959"/>
            <w:tabs>
              <w:tab w:val="right" w:pos="9746" w:leader="dot"/>
            </w:tabs>
            <w:rPr>
              <w:highlight w:val="none"/>
            </w:rPr>
          </w:pPr>
          <w:r>
            <w:rPr>
              <w:highlight w:val="none"/>
            </w:rPr>
            <w:fldChar w:fldCharType="begin"/>
          </w:r>
          <w:r>
            <w:rPr>
              <w:highlight w:val="none"/>
            </w:rPr>
            <w:instrText xml:space="preserve"> HYPERLINK \l _Toc6108 </w:instrText>
          </w:r>
          <w:r>
            <w:rPr>
              <w:highlight w:val="none"/>
            </w:rPr>
            <w:fldChar w:fldCharType="separate"/>
          </w:r>
          <w:r>
            <w:rPr>
              <w:rFonts w:hint="eastAsia" w:ascii="宋体" w:hAnsi="宋体" w:eastAsia="宋体" w:cs="宋体"/>
              <w:bCs/>
              <w:szCs w:val="32"/>
              <w:highlight w:val="none"/>
              <w:lang w:val="en-US" w:eastAsia="zh-CN" w:bidi="ar-SA"/>
            </w:rPr>
            <w:t xml:space="preserve">第四章 </w:t>
          </w:r>
          <w:r>
            <w:rPr>
              <w:rFonts w:hint="eastAsia" w:ascii="宋体" w:hAnsi="宋体" w:eastAsia="宋体" w:cs="宋体"/>
              <w:bCs/>
              <w:szCs w:val="32"/>
              <w:highlight w:val="none"/>
              <w:lang w:val="en-US" w:eastAsia="zh-CN" w:bidi="ar-SA"/>
            </w:rPr>
            <w:t xml:space="preserve">项目需求</w:t>
          </w:r>
          <w:r>
            <w:rPr>
              <w:highlight w:val="none"/>
            </w:rPr>
            <w:tab/>
          </w:r>
          <w:r>
            <w:rPr>
              <w:highlight w:val="none"/>
            </w:rPr>
            <w:fldChar w:fldCharType="begin"/>
          </w:r>
          <w:r>
            <w:rPr>
              <w:highlight w:val="none"/>
            </w:rPr>
            <w:instrText xml:space="preserve"> PAGEREF _Toc6108 \h </w:instrText>
          </w:r>
          <w:r>
            <w:rPr>
              <w:highlight w:val="none"/>
            </w:rPr>
            <w:fldChar w:fldCharType="separate"/>
          </w:r>
          <w:r>
            <w:rPr>
              <w:highlight w:val="none"/>
            </w:rPr>
            <w:t xml:space="preserve">19</w:t>
          </w:r>
          <w:r>
            <w:rPr>
              <w:highlight w:val="none"/>
            </w:rPr>
            <w:fldChar w:fldCharType="end"/>
          </w:r>
          <w:r>
            <w:rPr>
              <w:highlight w:val="none"/>
            </w:rPr>
            <w:fldChar w:fldCharType="end"/>
          </w:r>
          <w:r>
            <w:rPr>
              <w:highlight w:val="none"/>
            </w:rPr>
          </w:r>
          <w:r/>
        </w:p>
        <w:p>
          <w:pPr>
            <w:pStyle w:val="959"/>
            <w:tabs>
              <w:tab w:val="right" w:pos="9746" w:leader="dot"/>
            </w:tabs>
            <w:rPr>
              <w:highlight w:val="none"/>
            </w:rPr>
          </w:pPr>
          <w:r>
            <w:rPr>
              <w:highlight w:val="none"/>
            </w:rPr>
            <w:fldChar w:fldCharType="begin"/>
          </w:r>
          <w:r>
            <w:rPr>
              <w:highlight w:val="none"/>
            </w:rPr>
            <w:instrText xml:space="preserve"> HYPERLINK \l _Toc18441 </w:instrText>
          </w:r>
          <w:r>
            <w:rPr>
              <w:highlight w:val="none"/>
            </w:rPr>
            <w:fldChar w:fldCharType="separate"/>
          </w:r>
          <w:r>
            <w:rPr>
              <w:rFonts w:hint="eastAsia" w:ascii="宋体" w:hAnsi="宋体" w:eastAsia="宋体" w:cs="宋体"/>
              <w:bCs/>
              <w:szCs w:val="32"/>
              <w:highlight w:val="none"/>
              <w:lang w:val="en-US" w:eastAsia="zh-CN" w:bidi="ar-SA"/>
            </w:rPr>
            <w:t xml:space="preserve">第五章 </w:t>
          </w:r>
          <w:r>
            <w:rPr>
              <w:rFonts w:hint="eastAsia" w:ascii="宋体" w:hAnsi="宋体" w:eastAsia="宋体" w:cs="宋体"/>
              <w:bCs/>
              <w:szCs w:val="32"/>
              <w:highlight w:val="none"/>
              <w:lang w:val="en-US" w:eastAsia="zh-CN" w:bidi="ar-SA"/>
            </w:rPr>
            <w:t xml:space="preserve">评标方法与评标标准</w:t>
          </w:r>
          <w:r>
            <w:rPr>
              <w:highlight w:val="none"/>
            </w:rPr>
            <w:tab/>
          </w:r>
          <w:r>
            <w:rPr>
              <w:highlight w:val="none"/>
            </w:rPr>
            <w:fldChar w:fldCharType="begin"/>
          </w:r>
          <w:r>
            <w:rPr>
              <w:highlight w:val="none"/>
            </w:rPr>
            <w:instrText xml:space="preserve"> PAGEREF _Toc18441 \h </w:instrText>
          </w:r>
          <w:r>
            <w:rPr>
              <w:highlight w:val="none"/>
            </w:rPr>
            <w:fldChar w:fldCharType="separate"/>
          </w:r>
          <w:r>
            <w:rPr>
              <w:highlight w:val="none"/>
            </w:rPr>
            <w:t xml:space="preserve">32</w:t>
          </w:r>
          <w:r>
            <w:rPr>
              <w:highlight w:val="none"/>
            </w:rPr>
            <w:fldChar w:fldCharType="end"/>
          </w:r>
          <w:r>
            <w:rPr>
              <w:highlight w:val="none"/>
            </w:rPr>
            <w:fldChar w:fldCharType="end"/>
          </w:r>
          <w:r>
            <w:rPr>
              <w:highlight w:val="none"/>
            </w:rPr>
          </w:r>
          <w:r/>
        </w:p>
        <w:p>
          <w:pPr>
            <w:pStyle w:val="959"/>
            <w:tabs>
              <w:tab w:val="right" w:pos="9746" w:leader="dot"/>
            </w:tabs>
            <w:rPr>
              <w:highlight w:val="none"/>
            </w:rPr>
          </w:pPr>
          <w:r>
            <w:rPr>
              <w:highlight w:val="none"/>
            </w:rPr>
            <w:fldChar w:fldCharType="begin"/>
          </w:r>
          <w:r>
            <w:rPr>
              <w:highlight w:val="none"/>
            </w:rPr>
            <w:instrText xml:space="preserve"> HYPERLINK \l _Toc14037 </w:instrText>
          </w:r>
          <w:r>
            <w:rPr>
              <w:highlight w:val="none"/>
            </w:rPr>
            <w:fldChar w:fldCharType="separate"/>
          </w:r>
          <w:r>
            <w:rPr>
              <w:rFonts w:hint="eastAsia" w:ascii="宋体" w:hAnsi="宋体" w:eastAsia="宋体" w:cs="宋体"/>
              <w:bCs/>
              <w:szCs w:val="32"/>
              <w:highlight w:val="none"/>
            </w:rPr>
            <w:t xml:space="preserve">第六章 </w:t>
          </w:r>
          <w:r>
            <w:rPr>
              <w:rFonts w:hint="eastAsia" w:ascii="宋体" w:hAnsi="宋体" w:eastAsia="宋体" w:cs="宋体"/>
              <w:bCs/>
              <w:szCs w:val="32"/>
              <w:highlight w:val="none"/>
              <w:lang w:val="en-US" w:eastAsia="zh-CN" w:bidi="ar-SA"/>
            </w:rPr>
            <w:t xml:space="preserve">投标文件格式</w:t>
          </w:r>
          <w:r>
            <w:rPr>
              <w:highlight w:val="none"/>
            </w:rPr>
            <w:tab/>
          </w:r>
          <w:r>
            <w:rPr>
              <w:highlight w:val="none"/>
            </w:rPr>
            <w:fldChar w:fldCharType="begin"/>
          </w:r>
          <w:r>
            <w:rPr>
              <w:highlight w:val="none"/>
            </w:rPr>
            <w:instrText xml:space="preserve"> PAGEREF _Toc14037 \h </w:instrText>
          </w:r>
          <w:r>
            <w:rPr>
              <w:highlight w:val="none"/>
            </w:rPr>
            <w:fldChar w:fldCharType="separate"/>
          </w:r>
          <w:r>
            <w:rPr>
              <w:highlight w:val="none"/>
            </w:rPr>
            <w:t xml:space="preserve">35</w:t>
          </w:r>
          <w:r>
            <w:rPr>
              <w:highlight w:val="none"/>
            </w:rPr>
            <w:fldChar w:fldCharType="end"/>
          </w:r>
          <w:r>
            <w:rPr>
              <w:highlight w:val="none"/>
            </w:rPr>
            <w:fldChar w:fldCharType="end"/>
          </w:r>
          <w:r>
            <w:rPr>
              <w:highlight w:val="none"/>
            </w:rPr>
          </w:r>
          <w:r/>
        </w:p>
        <w:p>
          <w:pPr>
            <w:ind w:firstLine="0"/>
            <w:keepLines w:val="0"/>
            <w:keepNext w:val="0"/>
            <w:pageBreakBefore w:val="0"/>
            <w:spacing w:line="480" w:lineRule="auto"/>
            <w:widowControl w:val="off"/>
            <w:rPr>
              <w:rFonts w:hint="default" w:ascii="Times New Roman" w:hAnsi="Times New Roman" w:eastAsia="宋体" w:cs="Times New Roman"/>
              <w:sz w:val="21"/>
              <w:szCs w:val="24"/>
              <w:highlight w:val="none"/>
            </w:rPr>
          </w:pPr>
          <w:r>
            <w:rPr>
              <w:highlight w:val="none"/>
            </w:rPr>
            <w:fldChar w:fldCharType="end"/>
          </w:r>
          <w:r>
            <w:rPr>
              <w:highlight w:val="none"/>
            </w:rPr>
          </w:r>
          <w:r/>
        </w:p>
      </w:sdtContent>
    </w:sdt>
    <w:p>
      <w:pPr>
        <w:ind w:firstLine="0"/>
        <w:keepLines w:val="0"/>
        <w:keepNext w:val="0"/>
        <w:pageBreakBefore w:val="0"/>
        <w:spacing w:line="480" w:lineRule="auto"/>
        <w:widowControl w:val="off"/>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lang w:val="en-US" w:eastAsia="zh-CN" w:bidi="ar-SA"/>
        </w:rPr>
      </w:r>
      <w:r>
        <w:rPr>
          <w:highlight w:val="none"/>
        </w:rPr>
      </w:r>
      <w:r/>
    </w:p>
    <w:p>
      <w:pPr>
        <w:ind w:firstLine="723"/>
        <w:rPr>
          <w:rFonts w:hint="eastAsia" w:ascii="黑体" w:hAnsi="黑体" w:eastAsia="黑体" w:cs="黑体"/>
          <w:sz w:val="24"/>
          <w:highlight w:val="none"/>
        </w:rPr>
      </w:pPr>
      <w:r>
        <w:rPr>
          <w:rFonts w:hint="eastAsia" w:ascii="黑体" w:hAnsi="黑体" w:eastAsia="黑体" w:cs="黑体"/>
          <w:b/>
          <w:sz w:val="24"/>
          <w:highlight w:val="none"/>
        </w:rPr>
        <w:t xml:space="preserve"> </w:t>
      </w:r>
      <w:r>
        <w:rPr>
          <w:highlight w:val="none"/>
        </w:rPr>
      </w:r>
      <w:r/>
    </w:p>
    <w:p>
      <w:pPr>
        <w:ind w:firstLine="723"/>
        <w:rPr>
          <w:rFonts w:hint="eastAsia" w:hAnsi="宋体"/>
          <w:sz w:val="24"/>
          <w:highlight w:val="none"/>
        </w:rPr>
      </w:pPr>
      <w:r>
        <w:rPr>
          <w:rFonts w:hint="eastAsia"/>
          <w:b/>
          <w:sz w:val="24"/>
          <w:highlight w:val="none"/>
        </w:rPr>
        <w:t xml:space="preserve">     </w:t>
      </w:r>
      <w:r>
        <w:rPr>
          <w:highlight w:val="none"/>
        </w:rPr>
      </w:r>
      <w:r/>
    </w:p>
    <w:p>
      <w:pPr>
        <w:ind w:firstLine="420"/>
        <w:rPr>
          <w:rFonts w:hint="eastAsia" w:hAnsi="宋体"/>
          <w:szCs w:val="21"/>
          <w:highlight w:val="none"/>
        </w:rPr>
      </w:pPr>
      <w:r>
        <w:rPr>
          <w:rFonts w:hint="eastAsia" w:hAnsi="宋体"/>
          <w:szCs w:val="21"/>
          <w:highlight w:val="none"/>
        </w:rPr>
      </w:r>
      <w:r>
        <w:rPr>
          <w:highlight w:val="none"/>
        </w:rPr>
      </w:r>
      <w:r/>
    </w:p>
    <w:p>
      <w:pPr>
        <w:ind w:firstLine="420"/>
        <w:rPr>
          <w:rFonts w:hint="eastAsia" w:hAnsi="宋体"/>
          <w:szCs w:val="21"/>
          <w:highlight w:val="none"/>
        </w:rPr>
      </w:pPr>
      <w:r>
        <w:rPr>
          <w:rFonts w:hint="eastAsia" w:hAnsi="宋体"/>
          <w:szCs w:val="21"/>
          <w:highlight w:val="none"/>
        </w:rPr>
      </w:r>
      <w:bookmarkEnd w:id="16"/>
      <w:r>
        <w:rPr>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rPr>
        <w:outlineLvl w:val="0"/>
      </w:pPr>
      <w:r>
        <w:rPr>
          <w:highlight w:val="none"/>
        </w:rPr>
      </w:r>
      <w:bookmarkStart w:id="17" w:name="_Toc23092"/>
      <w:r>
        <w:rPr>
          <w:highlight w:val="none"/>
        </w:rPr>
      </w:r>
      <w:bookmarkStart w:id="18" w:name="_Toc25300"/>
      <w:r>
        <w:rPr>
          <w:highlight w:val="none"/>
        </w:rPr>
      </w:r>
      <w:bookmarkStart w:id="19" w:name="_Toc17527"/>
      <w:r>
        <w:rPr>
          <w:highlight w:val="none"/>
        </w:rPr>
      </w:r>
      <w:bookmarkStart w:id="20" w:name="_Toc31221"/>
      <w:r>
        <w:rPr>
          <w:highlight w:val="none"/>
        </w:rPr>
      </w:r>
      <w:bookmarkStart w:id="21" w:name="_Toc789"/>
      <w:r>
        <w:rPr>
          <w:highlight w:val="none"/>
        </w:rPr>
      </w:r>
      <w:bookmarkStart w:id="22" w:name="_Toc10602"/>
      <w:r>
        <w:rPr>
          <w:highlight w:val="none"/>
        </w:rPr>
      </w:r>
      <w:bookmarkStart w:id="23" w:name="_Toc3895"/>
      <w:r>
        <w:rPr>
          <w:rFonts w:hint="eastAsia" w:ascii="宋体" w:hAnsi="宋体" w:eastAsia="宋体" w:cs="宋体"/>
          <w:b/>
          <w:bCs/>
          <w:sz w:val="32"/>
          <w:szCs w:val="32"/>
          <w:highlight w:val="none"/>
          <w:lang w:val="en-US" w:eastAsia="zh-CN" w:bidi="ar-SA"/>
        </w:rPr>
        <w:t xml:space="preserve">投标邀请</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r/>
    </w:p>
    <w:p>
      <w:pPr>
        <w:numPr>
          <w:ilvl w:val="0"/>
          <w:numId w:val="0"/>
        </w:numPr>
        <w:ind w:firstLine="480"/>
        <w:spacing w:line="400" w:lineRule="exact"/>
        <w:rPr>
          <w:highlight w:val="none"/>
        </w:rPr>
      </w:pPr>
      <w:r>
        <w:rPr>
          <w:rFonts w:hint="eastAsia" w:ascii="宋体" w:hAnsi="宋体" w:cs="宋体"/>
          <w:b w:val="0"/>
          <w:bCs w:val="0"/>
          <w:color w:val="auto"/>
          <w:sz w:val="24"/>
          <w:szCs w:val="24"/>
          <w:highlight w:val="none"/>
          <w:u w:val="none"/>
          <w:lang w:val="en-US" w:eastAsia="zh-CN"/>
        </w:rPr>
        <w:t xml:space="preserve">2026-2028年度大新镇集镇区市容管理服务项目（JSZC-320582-BSHC-G2026-0010）</w:t>
      </w:r>
      <w:r>
        <w:rPr>
          <w:rFonts w:hint="eastAsia" w:ascii="宋体" w:hAnsi="宋体" w:eastAsia="宋体" w:cs="宋体"/>
          <w:sz w:val="24"/>
          <w:szCs w:val="24"/>
          <w:highlight w:val="none"/>
          <w:lang w:val="en-US" w:eastAsia="zh-CN" w:bidi="ar"/>
        </w:rPr>
        <w:t xml:space="preserve">招标项目的潜在</w:t>
      </w:r>
      <w:r>
        <w:rPr>
          <w:rFonts w:hint="eastAsia" w:ascii="宋体" w:hAnsi="宋体" w:eastAsia="宋体" w:cs="宋体"/>
          <w:sz w:val="24"/>
          <w:szCs w:val="24"/>
          <w:highlight w:val="none"/>
          <w:lang w:val="en-US" w:eastAsia="zh-CN" w:bidi="ar"/>
        </w:rPr>
        <w:t xml:space="preserve">投标人应在苏采云政府采购一体化平台（网址：http://jszfcg.jsczt.cn/）获取招标文件，</w:t>
      </w:r>
      <w:r>
        <w:rPr>
          <w:rFonts w:hint="eastAsia" w:ascii="宋体" w:hAnsi="宋体" w:cs="宋体"/>
          <w:sz w:val="24"/>
          <w:highlight w:val="none"/>
        </w:rPr>
        <w:t xml:space="preserve">并于</w:t>
      </w:r>
      <w:bookmarkStart w:id="210" w:name="_GoBack"/>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日</w:t>
      </w:r>
      <w:bookmarkEnd w:id="210"/>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0（北京时间）前递交投标文件。</w:t>
      </w:r>
      <w:r>
        <w:rPr>
          <w:highlight w:val="none"/>
        </w:rPr>
      </w:r>
      <w:r/>
    </w:p>
    <w:p>
      <w:pPr>
        <w:numPr>
          <w:ilvl w:val="0"/>
          <w:numId w:val="3"/>
        </w:numPr>
        <w:ind w:firstLine="0"/>
        <w:spacing w:line="400" w:lineRule="exact"/>
        <w:rPr>
          <w:rFonts w:hint="eastAsia" w:ascii="宋体" w:hAnsi="宋体" w:eastAsia="宋体" w:cs="宋体"/>
          <w:b/>
          <w:bCs/>
          <w:i w:val="0"/>
          <w:iCs w:val="0"/>
          <w:sz w:val="24"/>
          <w:highlight w:val="none"/>
          <w:u w:val="none"/>
        </w:rPr>
        <w:outlineLvl w:val="1"/>
      </w:pPr>
      <w:r>
        <w:rPr>
          <w:highlight w:val="none"/>
        </w:rPr>
      </w:r>
      <w:bookmarkStart w:id="24" w:name="_Toc19500"/>
      <w:r>
        <w:rPr>
          <w:highlight w:val="none"/>
        </w:rPr>
      </w:r>
      <w:bookmarkStart w:id="25" w:name="_Toc22623"/>
      <w:r>
        <w:rPr>
          <w:highlight w:val="none"/>
        </w:rPr>
      </w:r>
      <w:bookmarkStart w:id="26" w:name="_Toc1246"/>
      <w:r>
        <w:rPr>
          <w:rFonts w:hint="eastAsia" w:ascii="宋体" w:hAnsi="宋体" w:eastAsia="宋体" w:cs="宋体"/>
          <w:b/>
          <w:bCs/>
          <w:i w:val="0"/>
          <w:iCs w:val="0"/>
          <w:sz w:val="24"/>
          <w:highlight w:val="none"/>
          <w:u w:val="none"/>
        </w:rPr>
        <w:t xml:space="preserve">项目</w:t>
      </w:r>
      <w:r>
        <w:rPr>
          <w:rFonts w:hint="eastAsia" w:ascii="宋体" w:hAnsi="宋体" w:eastAsia="宋体" w:cs="宋体"/>
          <w:b/>
          <w:bCs/>
          <w:i w:val="0"/>
          <w:iCs w:val="0"/>
          <w:sz w:val="24"/>
          <w:highlight w:val="none"/>
          <w:u w:val="none"/>
          <w:lang w:val="en-US" w:eastAsia="zh-CN"/>
        </w:rPr>
        <w:t xml:space="preserve">概况</w:t>
      </w:r>
      <w:bookmarkEnd w:id="24"/>
      <w:r>
        <w:rPr>
          <w:highlight w:val="none"/>
        </w:rPr>
      </w:r>
      <w:bookmarkEnd w:id="25"/>
      <w:r>
        <w:rPr>
          <w:highlight w:val="none"/>
        </w:rPr>
      </w:r>
      <w:bookmarkEnd w:id="26"/>
      <w:r>
        <w:rPr>
          <w:highlight w:val="none"/>
        </w:rPr>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2026-2028年度大新镇集镇区市容管理服务项目</w:t>
      </w:r>
      <w:r>
        <w:rPr>
          <w:rFonts w:hint="eastAsia" w:ascii="宋体" w:hAnsi="宋体" w:cs="宋体"/>
          <w:sz w:val="24"/>
          <w:highlight w:val="none"/>
        </w:rPr>
        <w:t xml:space="preserve"> </w:t>
      </w:r>
      <w:r>
        <w:rPr>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JSZC-320582-BSHC-G2026-0010</w:t>
      </w:r>
      <w:r>
        <w:rPr>
          <w:highlight w:val="none"/>
        </w:rPr>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476</w:t>
      </w:r>
      <w:r>
        <w:rPr>
          <w:rFonts w:hint="eastAsia" w:ascii="宋体" w:hAnsi="宋体" w:cs="宋体"/>
          <w:sz w:val="24"/>
          <w:highlight w:val="none"/>
        </w:rPr>
        <w:t xml:space="preserve">万元</w:t>
      </w:r>
      <w:r>
        <w:rPr>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476</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rPr>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rPr>
          <w:rFonts w:hint="eastAsia" w:ascii="宋体" w:hAnsi="宋体" w:cs="宋体"/>
          <w:sz w:val="24"/>
          <w:highlight w:val="none"/>
          <w:lang w:eastAsia="zh-CN"/>
        </w:rPr>
        <w:t xml:space="preserve">2026-2028年度大新镇集镇区市容管理服务项目，</w:t>
      </w:r>
      <w:r>
        <w:rPr>
          <w:rFonts w:hint="eastAsia" w:ascii="宋体" w:hAnsi="宋体" w:eastAsia="宋体" w:cs="宋体"/>
          <w:sz w:val="24"/>
          <w:highlight w:val="none"/>
        </w:rPr>
        <w:t xml:space="preserve">具体要求详见项目需求</w:t>
      </w:r>
      <w:r>
        <w:rPr>
          <w:rFonts w:hint="eastAsia" w:ascii="宋体" w:hAnsi="宋体" w:cs="宋体"/>
          <w:sz w:val="24"/>
          <w:highlight w:val="none"/>
          <w:lang w:eastAsia="zh-CN"/>
        </w:rPr>
        <w:t xml:space="preserve">。</w:t>
      </w:r>
      <w:r>
        <w:rPr>
          <w:highlight w:val="none"/>
        </w:rPr>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合同履行</w:t>
      </w:r>
      <w:r>
        <w:rPr>
          <w:rFonts w:hint="eastAsia" w:ascii="宋体" w:hAnsi="宋体" w:cs="宋体"/>
          <w:color w:val="auto"/>
          <w:sz w:val="24"/>
          <w:highlight w:val="none"/>
        </w:rPr>
        <w:t xml:space="preserve">期限：自合同签订之日起</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rPr>
        <w:t xml:space="preserve">年。</w:t>
      </w:r>
      <w:r>
        <w:rPr>
          <w:highlight w:val="none"/>
        </w:rPr>
      </w:r>
      <w:r/>
    </w:p>
    <w:p>
      <w:pPr>
        <w:ind w:firstLine="480"/>
        <w:jc w:val="left"/>
        <w:spacing w:line="400" w:lineRule="exact"/>
        <w:widowControl/>
        <w:rPr>
          <w:rFonts w:hint="eastAsia" w:ascii="宋体" w:hAnsi="宋体" w:cs="宋体"/>
          <w:i/>
          <w:iCs/>
          <w:sz w:val="24"/>
          <w:highlight w:val="none"/>
          <w:u w:val="single"/>
        </w:rPr>
      </w:pPr>
      <w:r>
        <w:rPr>
          <w:rFonts w:hint="eastAsia" w:ascii="宋体" w:hAnsi="宋体" w:cs="宋体"/>
          <w:i/>
          <w:iCs/>
          <w:sz w:val="24"/>
          <w:highlight w:val="none"/>
          <w:u w:val="single"/>
          <w:lang w:val="en-US" w:eastAsia="zh-CN"/>
        </w:rPr>
        <w:t xml:space="preserve">本项目不接受联合体投标。</w:t>
      </w:r>
      <w:r>
        <w:rPr>
          <w:highlight w:val="none"/>
        </w:rPr>
      </w:r>
      <w:r/>
    </w:p>
    <w:p>
      <w:pPr>
        <w:numPr>
          <w:ilvl w:val="0"/>
          <w:numId w:val="3"/>
        </w:numPr>
        <w:ind w:firstLine="0"/>
        <w:spacing w:line="400" w:lineRule="exact"/>
        <w:rPr>
          <w:rFonts w:hint="eastAsia" w:ascii="宋体" w:hAnsi="宋体" w:cs="宋体"/>
          <w:b/>
          <w:bCs/>
          <w:i w:val="0"/>
          <w:iCs w:val="0"/>
          <w:sz w:val="24"/>
          <w:highlight w:val="none"/>
          <w:u w:val="none"/>
        </w:rPr>
        <w:outlineLvl w:val="1"/>
      </w:pPr>
      <w:r>
        <w:rPr>
          <w:highlight w:val="none"/>
        </w:rPr>
      </w:r>
      <w:bookmarkStart w:id="27" w:name="_Toc23113"/>
      <w:r>
        <w:rPr>
          <w:highlight w:val="none"/>
        </w:rPr>
      </w:r>
      <w:bookmarkStart w:id="28" w:name="_Toc3044"/>
      <w:r>
        <w:rPr>
          <w:highlight w:val="none"/>
        </w:rPr>
      </w:r>
      <w:bookmarkStart w:id="29" w:name="_Toc7697"/>
      <w:r>
        <w:rPr>
          <w:rFonts w:hint="eastAsia" w:ascii="宋体" w:hAnsi="宋体" w:cs="宋体"/>
          <w:b/>
          <w:bCs/>
          <w:i w:val="0"/>
          <w:iCs w:val="0"/>
          <w:sz w:val="24"/>
          <w:highlight w:val="none"/>
          <w:u w:val="none"/>
        </w:rPr>
        <w:t xml:space="preserve">供应商资格要求</w:t>
      </w:r>
      <w:bookmarkEnd w:id="27"/>
      <w:r>
        <w:rPr>
          <w:highlight w:val="none"/>
        </w:rPr>
      </w:r>
      <w:bookmarkEnd w:id="28"/>
      <w:r>
        <w:rPr>
          <w:highlight w:val="none"/>
        </w:rPr>
      </w:r>
      <w:bookmarkEnd w:id="29"/>
      <w:r>
        <w:rPr>
          <w:highlight w:val="none"/>
        </w:rPr>
      </w:r>
      <w:r/>
    </w:p>
    <w:p>
      <w:pPr>
        <w:pStyle w:val="978"/>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w:t>
      </w:r>
      <w:r>
        <w:rPr>
          <w:rFonts w:hint="eastAsia" w:cs="宋体"/>
          <w:i w:val="0"/>
          <w:iCs w:val="0"/>
          <w:sz w:val="24"/>
          <w:szCs w:val="24"/>
          <w:highlight w:val="none"/>
          <w:u w:val="none"/>
          <w:lang w:val="en-US" w:eastAsia="zh-CN"/>
        </w:rPr>
        <w:t xml:space="preserve">的，应提供</w:t>
      </w:r>
      <w:r>
        <w:rPr>
          <w:rFonts w:hint="eastAsia" w:ascii="宋体" w:hAnsi="宋体" w:eastAsia="宋体" w:cs="宋体"/>
          <w:i w:val="0"/>
          <w:iCs w:val="0"/>
          <w:sz w:val="24"/>
          <w:szCs w:val="24"/>
          <w:highlight w:val="none"/>
          <w:u w:val="none"/>
          <w:lang w:val="en-US" w:eastAsia="zh-CN"/>
        </w:rPr>
        <w:t xml:space="preserve">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rPr>
          <w:highlight w:val="none"/>
        </w:rPr>
      </w:r>
      <w:r/>
    </w:p>
    <w:p>
      <w:pPr>
        <w:pStyle w:val="978"/>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rPr>
          <w:highlight w:val="none"/>
        </w:rPr>
      </w:r>
      <w:r/>
    </w:p>
    <w:p>
      <w:pPr>
        <w:pStyle w:val="978"/>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rPr>
          <w:highlight w:val="none"/>
        </w:rPr>
      </w:r>
      <w:r/>
    </w:p>
    <w:p>
      <w:pPr>
        <w:pStyle w:val="9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lang w:val="en-US" w:eastAsia="zh-CN"/>
        </w:rPr>
        <w:t xml:space="preserve">本项目专门面向中小企业采购。</w:t>
      </w:r>
      <w:r>
        <w:rPr>
          <w:highlight w:val="none"/>
        </w:rPr>
      </w:r>
      <w:r/>
    </w:p>
    <w:p>
      <w:pPr>
        <w:pStyle w:val="9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 注：</w:t>
      </w:r>
      <w:r>
        <w:rPr>
          <w:highlight w:val="none"/>
        </w:rPr>
      </w:r>
      <w:r/>
    </w:p>
    <w:p>
      <w:pPr>
        <w:pStyle w:val="9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1）根据《关于促进残疾人就业政府采购政策的通知》（财库〔2017〕141号）的通知规定，在政府采购活动中，残疾人福利性单位视同小型、微型企业。</w:t>
      </w:r>
      <w:r>
        <w:rPr>
          <w:highlight w:val="none"/>
        </w:rPr>
      </w:r>
      <w:r/>
    </w:p>
    <w:p>
      <w:pPr>
        <w:pStyle w:val="978"/>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rPr>
          <w:highlight w:val="none"/>
        </w:rPr>
      </w:r>
      <w:r/>
    </w:p>
    <w:p>
      <w:pPr>
        <w:pStyle w:val="978"/>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rPr>
      </w:pP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rPr>
          <w:highlight w:val="none"/>
        </w:rPr>
      </w:r>
      <w:r/>
    </w:p>
    <w:p>
      <w:pPr>
        <w:numPr>
          <w:ilvl w:val="0"/>
          <w:numId w:val="3"/>
        </w:numPr>
        <w:ind w:firstLine="0"/>
        <w:spacing w:line="400" w:lineRule="exact"/>
        <w:rPr>
          <w:rFonts w:hint="eastAsia" w:ascii="宋体" w:hAnsi="宋体" w:eastAsia="宋体" w:cs="宋体"/>
          <w:b/>
          <w:bCs/>
          <w:sz w:val="24"/>
          <w:szCs w:val="24"/>
          <w:highlight w:val="none"/>
        </w:rPr>
        <w:outlineLvl w:val="1"/>
      </w:pPr>
      <w:r>
        <w:rPr>
          <w:highlight w:val="none"/>
        </w:rPr>
      </w:r>
      <w:bookmarkStart w:id="30" w:name="_Toc10458"/>
      <w:r>
        <w:rPr>
          <w:highlight w:val="none"/>
        </w:rPr>
      </w:r>
      <w:bookmarkStart w:id="31" w:name="_Toc29811"/>
      <w:r>
        <w:rPr>
          <w:highlight w:val="none"/>
        </w:rPr>
      </w:r>
      <w:bookmarkStart w:id="32" w:name="_Toc11655"/>
      <w:r>
        <w:rPr>
          <w:rFonts w:hint="eastAsia" w:ascii="宋体" w:hAnsi="宋体" w:eastAsia="宋体" w:cs="宋体"/>
          <w:b/>
          <w:bCs/>
          <w:sz w:val="24"/>
          <w:szCs w:val="24"/>
          <w:highlight w:val="none"/>
        </w:rPr>
        <w:t xml:space="preserve">获取招标文件</w:t>
      </w:r>
      <w:bookmarkEnd w:id="30"/>
      <w:r>
        <w:rPr>
          <w:highlight w:val="none"/>
        </w:rPr>
      </w:r>
      <w:bookmarkEnd w:id="31"/>
      <w:r>
        <w:rPr>
          <w:highlight w:val="none"/>
        </w:rPr>
      </w:r>
      <w:bookmarkEnd w:id="32"/>
      <w:r>
        <w:rPr>
          <w:highlight w:val="none"/>
        </w:rPr>
      </w:r>
      <w:r/>
    </w:p>
    <w:p>
      <w:pPr>
        <w:pStyle w:val="968"/>
        <w:ind w:right="0" w:firstLine="480"/>
        <w:keepLines w:val="0"/>
        <w:keepNext w:val="0"/>
        <w:pageBreakBefore w:val="0"/>
        <w:spacing w:before="0" w:beforeAutospacing="0" w:after="0" w:afterAutospacing="0" w:line="440" w:lineRule="exact"/>
        <w:shd w:val="clear" w:color="auto"/>
        <w:widowControl/>
        <w:rPr>
          <w:rFonts w:hint="default" w:ascii="宋体" w:hAnsi="宋体" w:eastAsia="宋体" w:cs="宋体"/>
          <w:color w:val="auto"/>
          <w:sz w:val="24"/>
          <w:szCs w:val="24"/>
          <w:highlight w:val="none"/>
        </w:rPr>
        <w:suppressLineNumbers w:val="0"/>
      </w:pPr>
      <w:r>
        <w:rPr>
          <w:highlight w:val="none"/>
        </w:rPr>
      </w:r>
      <w:bookmarkStart w:id="33" w:name="_Toc18899"/>
      <w:r>
        <w:rPr>
          <w:highlight w:val="none"/>
        </w:rPr>
      </w:r>
      <w:bookmarkStart w:id="34" w:name="_Toc22145"/>
      <w:r>
        <w:rPr>
          <w:highlight w:val="none"/>
        </w:rPr>
      </w:r>
      <w:bookmarkStart w:id="35" w:name="_Toc14544"/>
      <w:r>
        <w:rPr>
          <w:rFonts w:hint="eastAsia" w:ascii="宋体" w:hAnsi="宋体" w:eastAsia="宋体" w:cs="宋体"/>
          <w:color w:val="auto"/>
          <w:sz w:val="24"/>
          <w:szCs w:val="24"/>
          <w:highlight w:val="none"/>
          <w:lang w:val="en-US" w:eastAsia="zh-CN"/>
        </w:rPr>
        <w:t xml:space="preserve">时间：自招标文件公告发布之日起5个工作日</w:t>
      </w:r>
      <w:r>
        <w:rPr>
          <w:highlight w:val="none"/>
        </w:rPr>
      </w:r>
      <w:r/>
    </w:p>
    <w:p>
      <w:pPr>
        <w:ind w:left="0" w:right="0" w:firstLine="48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地点：苏采云政府采购一体化平台（网址</w:t>
      </w:r>
      <w:r>
        <w:rPr>
          <w:rFonts w:hint="eastAsia" w:ascii="宋体" w:hAnsi="宋体" w:cs="宋体"/>
          <w:sz w:val="24"/>
          <w:szCs w:val="24"/>
          <w:highlight w:val="none"/>
          <w:lang w:val="en-US" w:eastAsia="zh-CN" w:bidi="ar"/>
        </w:rPr>
        <w:t xml:space="preserve">：http</w:t>
      </w:r>
      <w:r>
        <w:rPr>
          <w:rFonts w:hint="eastAsia" w:ascii="宋体" w:hAnsi="宋体" w:eastAsia="宋体" w:cs="宋体"/>
          <w:sz w:val="24"/>
          <w:szCs w:val="24"/>
          <w:highlight w:val="none"/>
          <w:lang w:val="en-US" w:eastAsia="zh-CN" w:bidi="ar"/>
        </w:rPr>
        <w:t xml:space="preserve">://jszfcg.jsczt.cn/） </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1.CA证书办理</w:t>
      </w:r>
      <w:r>
        <w:rPr>
          <w:highlight w:val="none"/>
        </w:rPr>
      </w:r>
      <w:r/>
    </w:p>
    <w:p>
      <w:pPr>
        <w:ind w:firstLine="540"/>
        <w:spacing w:line="440" w:lineRule="exact"/>
        <w:shd w:val="clear" w:color="auto"/>
        <w:widowControl/>
        <w:rPr>
          <w:rFonts w:hint="eastAsia" w:ascii="Times New Roman" w:hAnsi="Times New Roman" w:eastAsia="宋体"/>
          <w:spacing w:val="8"/>
          <w:sz w:val="24"/>
          <w:highlight w:val="none"/>
        </w:rPr>
      </w:pPr>
      <w:r>
        <w:rPr>
          <w:rFonts w:ascii="Times New Roman" w:hAnsi="Times New Roman"/>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w:t>
      </w:r>
      <w:r>
        <w:rPr>
          <w:rFonts w:hint="eastAsia"/>
          <w:spacing w:val="8"/>
          <w:sz w:val="24"/>
          <w:highlight w:val="none"/>
          <w:lang w:eastAsia="zh-CN"/>
        </w:rPr>
        <w:t xml:space="preserve">——</w:t>
      </w:r>
      <w:r>
        <w:rPr>
          <w:rFonts w:ascii="Times New Roman" w:hAnsi="Times New Roman"/>
          <w:spacing w:val="8"/>
          <w:sz w:val="24"/>
          <w:highlight w:val="none"/>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highlight w:val="none"/>
          <w:lang w:eastAsia="zh-CN"/>
        </w:rPr>
        <w:t xml:space="preserve">苏州市高新区邓尉路105号狮山科技馆一楼服务大厅</w:t>
      </w:r>
      <w:r>
        <w:rPr>
          <w:rFonts w:ascii="Times New Roman" w:hAnsi="Times New Roman"/>
          <w:spacing w:val="8"/>
          <w:sz w:val="24"/>
          <w:highlight w:val="none"/>
        </w:rPr>
        <w:t xml:space="preserve">窗口，咨询电话：</w:t>
      </w:r>
      <w:r>
        <w:rPr>
          <w:rFonts w:hint="eastAsia"/>
          <w:spacing w:val="8"/>
          <w:sz w:val="24"/>
          <w:highlight w:val="none"/>
          <w:lang w:eastAsia="zh-CN"/>
        </w:rPr>
        <w:t xml:space="preserve">0512-65737699。</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2.参与采购活动</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供应商插入CA证书</w:t>
      </w:r>
      <w:r>
        <w:rPr>
          <w:rFonts w:hint="eastAsia"/>
          <w:spacing w:val="8"/>
          <w:sz w:val="24"/>
          <w:highlight w:val="none"/>
          <w:lang w:eastAsia="zh-CN"/>
        </w:rPr>
        <w:t xml:space="preserve">登录</w:t>
      </w:r>
      <w:r>
        <w:rPr>
          <w:rFonts w:ascii="Times New Roman" w:hAnsi="Times New Roman"/>
          <w:spacing w:val="8"/>
          <w:sz w:val="24"/>
          <w:highlight w:val="none"/>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3.电子投标准备</w:t>
      </w:r>
      <w:r>
        <w:rPr>
          <w:highlight w:val="none"/>
        </w:rPr>
      </w:r>
      <w:r/>
    </w:p>
    <w:p>
      <w:pPr>
        <w:ind w:firstLine="540"/>
        <w:jc w:val="left"/>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供应商在“苏采云”系统中操作成功参与项目后，必须在“已参与项目”界面中下载电子招标文件（后缀名为</w:t>
      </w:r>
      <w:r>
        <w:rPr>
          <w:rFonts w:hint="eastAsia"/>
          <w:spacing w:val="8"/>
          <w:sz w:val="24"/>
          <w:highlight w:val="none"/>
          <w:lang w:eastAsia="zh-CN"/>
        </w:rPr>
        <w:t xml:space="preserve">“</w:t>
      </w:r>
      <w:r>
        <w:rPr>
          <w:rFonts w:ascii="Times New Roman" w:hAnsi="Times New Roman"/>
          <w:spacing w:val="8"/>
          <w:sz w:val="24"/>
          <w:highlight w:val="none"/>
        </w:rPr>
        <w:t xml:space="preserve">kedt”）并导入政府采购客户端工具后方可进行投标文件制作和提交（具体详见《苏采云系统供应商操作手册》，网址链接https://czju.suzhou.gov.cn/zfcg/html/content/20231220161910031.shtml）。</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在系统操作过程中如有疑问，请按以下方式联系：</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注册咨询：18261002950；</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CA技术咨询电话：400-608-6099；</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签章使用问题：025-83633811、025-83633812、15380932027、15371015030；</w:t>
      </w:r>
      <w:r>
        <w:rPr>
          <w:highlight w:val="none"/>
        </w:rPr>
      </w:r>
      <w:r/>
    </w:p>
    <w:p>
      <w:pPr>
        <w:ind w:firstLine="540"/>
        <w:spacing w:line="440" w:lineRule="exact"/>
        <w:shd w:val="clear" w:color="auto"/>
        <w:widowControl/>
        <w:rPr>
          <w:rFonts w:ascii="Times New Roman" w:hAnsi="Times New Roman"/>
          <w:spacing w:val="8"/>
          <w:sz w:val="24"/>
          <w:highlight w:val="none"/>
        </w:rPr>
      </w:pPr>
      <w:r>
        <w:rPr>
          <w:rFonts w:ascii="Times New Roman" w:hAnsi="Times New Roman"/>
          <w:spacing w:val="8"/>
          <w:sz w:val="24"/>
          <w:highlight w:val="none"/>
        </w:rPr>
        <w:t xml:space="preserve">系统使用指导与咨询：18261002950、0512-69820854。</w:t>
      </w:r>
      <w:r>
        <w:rPr>
          <w:highlight w:val="none"/>
        </w:rPr>
      </w:r>
      <w:r/>
    </w:p>
    <w:p>
      <w:pPr>
        <w:pStyle w:val="949"/>
        <w:ind w:left="0" w:firstLine="512"/>
        <w:spacing w:line="440" w:lineRule="exact"/>
        <w:shd w:val="clear" w:color="auto"/>
        <w:rPr>
          <w:rFonts w:ascii="Times New Roman" w:hAnsi="Times New Roman" w:eastAsia="宋体" w:cs="Times New Roman"/>
          <w:highlight w:val="none"/>
        </w:rPr>
      </w:pPr>
      <w:r>
        <w:rPr>
          <w:rFonts w:ascii="Times New Roman" w:hAnsi="Times New Roman" w:eastAsia="宋体" w:cs="Times New Roman"/>
          <w:spacing w:val="8"/>
          <w:sz w:val="24"/>
          <w:highlight w:val="none"/>
        </w:rPr>
        <w:t xml:space="preserve">4.售价：无</w:t>
      </w:r>
      <w:r>
        <w:rPr>
          <w:highlight w:val="none"/>
        </w:rPr>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3"/>
      <w:r>
        <w:rPr>
          <w:highlight w:val="none"/>
        </w:rPr>
      </w:r>
      <w:bookmarkEnd w:id="34"/>
      <w:r>
        <w:rPr>
          <w:highlight w:val="none"/>
        </w:rPr>
      </w:r>
      <w:bookmarkEnd w:id="35"/>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北京时间</w:t>
      </w:r>
      <w:r>
        <w:rPr>
          <w:rFonts w:hint="eastAsia" w:ascii="宋体" w:hAnsi="宋体" w:cs="宋体"/>
          <w:sz w:val="24"/>
          <w:szCs w:val="24"/>
          <w:highlight w:val="none"/>
          <w:lang w:val="en-US" w:eastAsia="zh-CN"/>
        </w:rPr>
        <w:t xml:space="preserve">）</w:t>
      </w:r>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pacing w:val="8"/>
          <w:sz w:val="24"/>
          <w:highlight w:val="none"/>
          <w:lang w:val="en-US" w:eastAsia="zh-CN"/>
        </w:rPr>
        <w:t xml:space="preserve">2.</w:t>
      </w:r>
      <w:r>
        <w:rPr>
          <w:rFonts w:hint="eastAsia" w:ascii="宋体" w:hAnsi="宋体" w:eastAsia="宋体" w:cs="宋体"/>
          <w:spacing w:val="8"/>
          <w:sz w:val="24"/>
          <w:highlight w:val="none"/>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w:t>
      </w:r>
      <w:r>
        <w:rPr>
          <w:rFonts w:hint="eastAsia" w:ascii="宋体" w:hAnsi="宋体" w:cs="宋体"/>
          <w:sz w:val="24"/>
          <w:szCs w:val="24"/>
          <w:highlight w:val="none"/>
          <w:lang w:val="en-US" w:eastAsia="zh-CN" w:bidi="ar-SA"/>
        </w:rPr>
        <w:t xml:space="preserve">中，</w:t>
      </w:r>
      <w:r>
        <w:rPr>
          <w:rFonts w:hint="eastAsia" w:ascii="宋体" w:hAnsi="宋体" w:eastAsia="宋体" w:cs="宋体"/>
          <w:sz w:val="24"/>
          <w:szCs w:val="24"/>
          <w:highlight w:val="none"/>
          <w:lang w:val="en-US" w:eastAsia="zh-CN" w:bidi="ar-SA"/>
        </w:rPr>
        <w:t xml:space="preserve">点击项目，进入不见面开标系统。本项目为不见面开标项目，开标阶段供应商在【供应商解密】环节必须使用 CA证书解密电子投标文件，如在系统规定的解密时间内未能完成解密的视为放弃投标。</w:t>
      </w:r>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rPr>
          <w:highlight w:val="none"/>
        </w:rPr>
      </w:r>
      <w:r/>
    </w:p>
    <w:p>
      <w:pPr>
        <w:numPr>
          <w:ilvl w:val="0"/>
          <w:numId w:val="3"/>
        </w:numPr>
        <w:ind w:firstLine="0"/>
        <w:spacing w:line="400" w:lineRule="exact"/>
        <w:rPr>
          <w:rFonts w:hint="eastAsia" w:ascii="宋体" w:hAnsi="宋体" w:eastAsia="宋体" w:cs="宋体"/>
          <w:b/>
          <w:bCs/>
          <w:sz w:val="24"/>
          <w:szCs w:val="24"/>
          <w:highlight w:val="none"/>
        </w:rPr>
        <w:outlineLvl w:val="1"/>
      </w:pPr>
      <w:r>
        <w:rPr>
          <w:highlight w:val="none"/>
        </w:rPr>
      </w:r>
      <w:bookmarkStart w:id="36" w:name="_Toc17599"/>
      <w:r>
        <w:rPr>
          <w:highlight w:val="none"/>
        </w:rPr>
      </w:r>
      <w:bookmarkStart w:id="37" w:name="_Toc27695"/>
      <w:r>
        <w:rPr>
          <w:highlight w:val="none"/>
        </w:rPr>
      </w:r>
      <w:bookmarkStart w:id="38" w:name="_Toc17677"/>
      <w:r>
        <w:rPr>
          <w:rFonts w:hint="eastAsia" w:ascii="宋体" w:hAnsi="宋体" w:eastAsia="宋体" w:cs="宋体"/>
          <w:b/>
          <w:bCs/>
          <w:sz w:val="24"/>
          <w:szCs w:val="24"/>
          <w:highlight w:val="none"/>
        </w:rPr>
        <w:t xml:space="preserve">公告期限</w:t>
      </w:r>
      <w:bookmarkEnd w:id="36"/>
      <w:r>
        <w:rPr>
          <w:highlight w:val="none"/>
        </w:rPr>
      </w:r>
      <w:bookmarkEnd w:id="37"/>
      <w:r>
        <w:rPr>
          <w:highlight w:val="none"/>
        </w:rPr>
      </w:r>
      <w:bookmarkEnd w:id="38"/>
      <w:r>
        <w:rPr>
          <w:highlight w:val="none"/>
        </w:rPr>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rPr>
          <w:highlight w:val="none"/>
        </w:rPr>
      </w:r>
      <w:r/>
    </w:p>
    <w:p>
      <w:pPr>
        <w:numPr>
          <w:ilvl w:val="0"/>
          <w:numId w:val="3"/>
        </w:numPr>
        <w:ind w:firstLine="0"/>
        <w:spacing w:line="400" w:lineRule="exact"/>
        <w:shd w:val="clear" w:color="auto"/>
        <w:rPr>
          <w:rFonts w:hint="eastAsia" w:ascii="宋体" w:hAnsi="宋体" w:eastAsia="宋体" w:cs="宋体"/>
          <w:b/>
          <w:bCs/>
          <w:sz w:val="24"/>
          <w:szCs w:val="24"/>
          <w:highlight w:val="none"/>
        </w:rPr>
        <w:outlineLvl w:val="1"/>
      </w:pPr>
      <w:r>
        <w:rPr>
          <w:highlight w:val="none"/>
        </w:rPr>
      </w:r>
      <w:bookmarkStart w:id="39" w:name="_Toc10825"/>
      <w:r>
        <w:rPr>
          <w:highlight w:val="none"/>
        </w:rPr>
      </w:r>
      <w:bookmarkStart w:id="40" w:name="_Toc20437"/>
      <w:r>
        <w:rPr>
          <w:highlight w:val="none"/>
        </w:rPr>
      </w:r>
      <w:bookmarkStart w:id="41" w:name="_Toc3003"/>
      <w:r>
        <w:rPr>
          <w:rFonts w:hint="eastAsia" w:ascii="宋体" w:hAnsi="宋体" w:eastAsia="宋体" w:cs="宋体"/>
          <w:b/>
          <w:bCs/>
          <w:sz w:val="24"/>
          <w:szCs w:val="24"/>
          <w:highlight w:val="none"/>
        </w:rPr>
        <w:t xml:space="preserve">其他补充事宜</w:t>
      </w:r>
      <w:bookmarkEnd w:id="39"/>
      <w:r>
        <w:rPr>
          <w:highlight w:val="none"/>
        </w:rPr>
      </w:r>
      <w:bookmarkEnd w:id="40"/>
      <w:r>
        <w:rPr>
          <w:highlight w:val="none"/>
        </w:rPr>
      </w:r>
      <w:bookmarkEnd w:id="41"/>
      <w:r>
        <w:rPr>
          <w:highlight w:val="none"/>
        </w:rPr>
      </w:r>
      <w:r/>
    </w:p>
    <w:p>
      <w:pPr>
        <w:ind w:firstLine="384"/>
        <w:keepLines w:val="0"/>
        <w:keepNext w:val="0"/>
        <w:pageBreakBefore w:val="0"/>
        <w:spacing w:line="440" w:lineRule="exact"/>
        <w:shd w:val="clear" w:color="auto"/>
        <w:widowControl/>
        <w:rPr>
          <w:rFonts w:hint="eastAsia" w:ascii="宋体" w:hAnsi="宋体" w:eastAsia="宋体" w:cs="宋体"/>
          <w:bCs/>
          <w:i/>
          <w:spacing w:val="8"/>
          <w:sz w:val="24"/>
          <w:szCs w:val="24"/>
          <w:highlight w:val="none"/>
        </w:rPr>
      </w:pPr>
      <w:r>
        <w:rPr>
          <w:highlight w:val="none"/>
        </w:rPr>
      </w:r>
      <w:bookmarkStart w:id="42" w:name="_Toc24685"/>
      <w:r>
        <w:rPr>
          <w:highlight w:val="none"/>
        </w:rPr>
      </w:r>
      <w:bookmarkStart w:id="43" w:name="_Toc12262"/>
      <w:r>
        <w:rPr>
          <w:highlight w:val="none"/>
        </w:rPr>
      </w:r>
      <w:bookmarkStart w:id="44" w:name="_Toc5578"/>
      <w:r>
        <w:rPr>
          <w:rFonts w:hint="eastAsia" w:ascii="宋体" w:hAnsi="宋体" w:eastAsia="宋体" w:cs="宋体"/>
          <w:i/>
          <w:spacing w:val="8"/>
          <w:sz w:val="24"/>
          <w:highlight w:val="none"/>
        </w:rPr>
        <w:t xml:space="preserve">（一）拒绝下述供应商参加本次采购活动：</w:t>
      </w:r>
      <w:r>
        <w:rPr>
          <w:highlight w:val="none"/>
        </w:rPr>
      </w:r>
      <w:r/>
    </w:p>
    <w:p>
      <w:pPr>
        <w:ind w:firstLine="512"/>
        <w:keepLines w:val="0"/>
        <w:keepNext w:val="0"/>
        <w:pageBreakBefore w:val="0"/>
        <w:spacing w:line="440" w:lineRule="exact"/>
        <w:shd w:val="clear" w:color="auto"/>
        <w:widowControl/>
        <w:rPr>
          <w:rFonts w:hint="eastAsia" w:ascii="宋体" w:hAnsi="宋体" w:eastAsia="宋体" w:cs="宋体"/>
          <w:bCs/>
          <w:i/>
          <w:spacing w:val="8"/>
          <w:sz w:val="24"/>
          <w:szCs w:val="24"/>
          <w:highlight w:val="none"/>
          <w:u w:val="single"/>
        </w:rPr>
      </w:pPr>
      <w:r>
        <w:rPr>
          <w:rFonts w:hint="eastAsia" w:ascii="宋体" w:hAnsi="宋体" w:cs="宋体"/>
          <w:i/>
          <w:spacing w:val="8"/>
          <w:sz w:val="24"/>
          <w:highlight w:val="none"/>
          <w:u w:val="single"/>
          <w:lang w:eastAsia="zh-CN"/>
        </w:rPr>
        <w:t xml:space="preserve">1.</w:t>
      </w:r>
      <w:r>
        <w:rPr>
          <w:rFonts w:hint="eastAsia" w:ascii="宋体" w:hAnsi="宋体" w:eastAsia="宋体" w:cs="宋体"/>
          <w:i/>
          <w:spacing w:val="8"/>
          <w:sz w:val="24"/>
          <w:highlight w:val="none"/>
          <w:u w:val="single"/>
        </w:rPr>
        <w:t xml:space="preserve">单位负责人为同一人或者存在直接控股、管理关系的不同供应商，不得参加同一合同下的政府采购活动；</w:t>
      </w:r>
      <w:r>
        <w:rPr>
          <w:highlight w:val="none"/>
        </w:rPr>
      </w:r>
      <w:r/>
    </w:p>
    <w:p>
      <w:pPr>
        <w:ind w:firstLine="512"/>
        <w:keepLines w:val="0"/>
        <w:keepNext w:val="0"/>
        <w:pageBreakBefore w:val="0"/>
        <w:spacing w:line="440" w:lineRule="exact"/>
        <w:shd w:val="clear" w:color="auto"/>
        <w:widowControl/>
        <w:rPr>
          <w:rFonts w:hint="eastAsia" w:ascii="宋体" w:hAnsi="宋体" w:eastAsia="宋体" w:cs="宋体"/>
          <w:bCs/>
          <w:i/>
          <w:spacing w:val="8"/>
          <w:sz w:val="24"/>
          <w:szCs w:val="24"/>
          <w:highlight w:val="none"/>
        </w:rPr>
      </w:pPr>
      <w:r>
        <w:rPr>
          <w:rFonts w:hint="eastAsia" w:ascii="宋体" w:hAnsi="宋体" w:cs="宋体"/>
          <w:i/>
          <w:spacing w:val="8"/>
          <w:sz w:val="24"/>
          <w:highlight w:val="none"/>
          <w:u w:val="single"/>
          <w:lang w:eastAsia="zh-CN"/>
        </w:rPr>
        <w:t xml:space="preserve">2.</w:t>
      </w:r>
      <w:r>
        <w:rPr>
          <w:rFonts w:hint="eastAsia" w:ascii="宋体" w:hAnsi="宋体" w:eastAsia="宋体" w:cs="宋体"/>
          <w:i/>
          <w:spacing w:val="7"/>
          <w:sz w:val="24"/>
          <w:highlight w:val="none"/>
          <w:u w:val="single"/>
        </w:rPr>
        <w:t xml:space="preserve">根据政府采购法及相关法规，以及《国务院关于建立完善守信联合激励和失信联合惩戒制度加快推进社会诚信建设的指导意见》（国发〔2016〕33号）</w:t>
      </w:r>
      <w:r>
        <w:rPr>
          <w:rFonts w:hint="eastAsia" w:ascii="宋体" w:hAnsi="宋体" w:cs="宋体"/>
          <w:i/>
          <w:spacing w:val="7"/>
          <w:sz w:val="24"/>
          <w:highlight w:val="none"/>
          <w:u w:val="single"/>
          <w:lang w:eastAsia="zh-CN"/>
        </w:rPr>
        <w:t xml:space="preserve">、《</w:t>
      </w:r>
      <w:r>
        <w:rPr>
          <w:rFonts w:hint="eastAsia" w:ascii="宋体" w:hAnsi="宋体" w:eastAsia="宋体" w:cs="宋体"/>
          <w:i/>
          <w:spacing w:val="7"/>
          <w:sz w:val="24"/>
          <w:highlight w:val="none"/>
          <w:u w:val="single"/>
        </w:rPr>
        <w:t xml:space="preserve">财政部关于在政府采购活动中查询及使用信用记录有关问题的通知》（财库</w:t>
      </w:r>
      <w:r>
        <w:rPr>
          <w:rFonts w:hint="eastAsia" w:ascii="宋体" w:hAnsi="宋体" w:cs="宋体"/>
          <w:i/>
          <w:spacing w:val="7"/>
          <w:sz w:val="24"/>
          <w:highlight w:val="none"/>
          <w:u w:val="single"/>
          <w:lang w:eastAsia="zh-CN"/>
        </w:rPr>
        <w:t xml:space="preserve">〔2016〕125号</w:t>
      </w:r>
      <w:r>
        <w:rPr>
          <w:rFonts w:hint="eastAsia" w:ascii="宋体" w:hAnsi="宋体" w:eastAsia="宋体" w:cs="宋体"/>
          <w:i/>
          <w:spacing w:val="7"/>
          <w:sz w:val="24"/>
          <w:highlight w:val="none"/>
          <w:u w:val="single"/>
        </w:rPr>
        <w:t xml:space="preserve">）文件规定，采购人将对供应商进行信用查询。对</w:t>
      </w:r>
      <w:r>
        <w:rPr>
          <w:rFonts w:hint="eastAsia" w:ascii="宋体" w:hAnsi="宋体" w:cs="宋体"/>
          <w:i/>
          <w:spacing w:val="7"/>
          <w:sz w:val="24"/>
          <w:highlight w:val="none"/>
          <w:u w:val="single"/>
          <w:lang w:val="en-US" w:eastAsia="zh-CN"/>
        </w:rPr>
        <w:t xml:space="preserve">被</w:t>
      </w:r>
      <w:r>
        <w:rPr>
          <w:rFonts w:hint="eastAsia" w:ascii="宋体" w:hAnsi="宋体" w:eastAsia="宋体" w:cs="宋体"/>
          <w:i/>
          <w:spacing w:val="7"/>
          <w:sz w:val="24"/>
          <w:highlight w:val="none"/>
          <w:u w:val="single"/>
        </w:rPr>
        <w:t xml:space="preserve">列入失信被执行人名单、重大税收违法案件当事人名单、政府采购严重违法失信行为记录名单的供应商，拒绝其参与政府采购活动。</w:t>
      </w:r>
      <w:r>
        <w:rPr>
          <w:highlight w:val="none"/>
        </w:rPr>
      </w:r>
      <w:r/>
    </w:p>
    <w:p>
      <w:pPr>
        <w:ind w:firstLine="420"/>
        <w:jc w:val="left"/>
        <w:keepLines w:val="0"/>
        <w:keepNext w:val="0"/>
        <w:pageBreakBefore w:val="0"/>
        <w:spacing w:line="440" w:lineRule="exact"/>
        <w:shd w:val="clear" w:color="auto"/>
        <w:rPr>
          <w:rFonts w:hint="eastAsia" w:ascii="宋体" w:hAnsi="宋体" w:eastAsia="宋体" w:cs="宋体"/>
          <w:sz w:val="24"/>
          <w:highlight w:val="none"/>
        </w:rPr>
      </w:pPr>
      <w:r>
        <w:rPr>
          <w:rFonts w:hint="eastAsia" w:ascii="宋体" w:hAnsi="宋体" w:eastAsia="宋体" w:cs="宋体"/>
          <w:spacing w:val="8"/>
          <w:sz w:val="24"/>
          <w:highlight w:val="none"/>
        </w:rPr>
        <w:t xml:space="preserve">（二）</w:t>
      </w:r>
      <w:r>
        <w:rPr>
          <w:rFonts w:hint="eastAsia" w:ascii="宋体" w:hAnsi="宋体" w:eastAsia="宋体" w:cs="宋体"/>
          <w:sz w:val="24"/>
          <w:highlight w:val="none"/>
        </w:rPr>
        <w:t xml:space="preserve">招标文件澄清或者修改内容的告知方式：招标文件的实质性变动或修改将在政府采购公告媒体网通知，投标人可自行下载。</w:t>
      </w:r>
      <w:r>
        <w:rPr>
          <w:highlight w:val="none"/>
        </w:rPr>
      </w:r>
      <w:r/>
    </w:p>
    <w:p>
      <w:pPr>
        <w:ind w:firstLine="420"/>
        <w:keepLines w:val="0"/>
        <w:keepNext w:val="0"/>
        <w:pageBreakBefore w:val="0"/>
        <w:spacing w:line="44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（三）本次招标不收取投标保证金。</w:t>
      </w:r>
      <w:bookmarkEnd w:id="42"/>
      <w:r>
        <w:rPr>
          <w:highlight w:val="none"/>
        </w:rPr>
      </w:r>
      <w:bookmarkEnd w:id="43"/>
      <w:r>
        <w:rPr>
          <w:highlight w:val="none"/>
        </w:rPr>
      </w:r>
      <w:bookmarkEnd w:id="44"/>
      <w:r>
        <w:rPr>
          <w:highlight w:val="none"/>
        </w:rPr>
      </w:r>
      <w:r/>
    </w:p>
    <w:p>
      <w:pPr>
        <w:numPr>
          <w:ilvl w:val="0"/>
          <w:numId w:val="3"/>
        </w:numPr>
        <w:ind w:firstLine="0"/>
        <w:spacing w:line="400" w:lineRule="exact"/>
        <w:shd w:val="clear" w:color="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bidi="ar"/>
        </w:rPr>
        <w:t xml:space="preserve">对本次招标提出询问，请按以下方式联系</w:t>
      </w:r>
      <w:r>
        <w:rPr>
          <w:highlight w:val="none"/>
        </w:rPr>
      </w:r>
      <w:r/>
    </w:p>
    <w:p>
      <w:pPr>
        <w:pStyle w:val="978"/>
        <w:numPr>
          <w:ilvl w:val="0"/>
          <w:numId w:val="5"/>
        </w:numPr>
        <w:ind w:left="0" w:firstLine="480"/>
        <w:keepLines w:val="0"/>
        <w:keepNext w:val="0"/>
        <w:pageBreakBefore w:val="0"/>
        <w:spacing w:line="400" w:lineRule="exact"/>
        <w:shd w:val="clear" w:color="auto"/>
        <w:widowControl w:val="off"/>
        <w:rPr>
          <w:rFonts w:hint="eastAsia" w:ascii="宋体" w:hAnsi="宋体" w:eastAsia="宋体" w:cs="宋体"/>
          <w:sz w:val="24"/>
          <w:szCs w:val="24"/>
          <w:highlight w:val="none"/>
        </w:rPr>
        <w:outlineLvl w:val="9"/>
      </w:pPr>
      <w:r>
        <w:rPr>
          <w:highlight w:val="none"/>
        </w:rPr>
      </w:r>
      <w:bookmarkStart w:id="45"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5"/>
      <w:r>
        <w:rPr>
          <w:highlight w:val="none"/>
        </w:rPr>
      </w:r>
      <w:r/>
    </w:p>
    <w:p>
      <w:pPr>
        <w:ind w:firstLine="480"/>
        <w:jc w:val="left"/>
        <w:keepLines w:val="0"/>
        <w:keepNext w:val="0"/>
        <w:pageBreakBefore w:val="0"/>
        <w:spacing w:line="400" w:lineRule="exact"/>
        <w:widowControl/>
        <w:rPr>
          <w:rFonts w:hint="eastAsia" w:ascii="宋体" w:hAnsi="宋体" w:cs="宋体"/>
          <w:sz w:val="24"/>
          <w:szCs w:val="24"/>
          <w:highlight w:val="none"/>
        </w:rPr>
        <w:outlineLvl w:val="9"/>
      </w:pPr>
      <w:r>
        <w:rPr>
          <w:rFonts w:hint="eastAsia" w:ascii="宋体" w:hAnsi="宋体" w:eastAsia="宋体" w:cs="宋体"/>
          <w:sz w:val="24"/>
          <w:szCs w:val="24"/>
          <w:highlight w:val="none"/>
        </w:rPr>
        <w:t xml:space="preserve">名称：</w:t>
      </w:r>
      <w:r>
        <w:rPr>
          <w:rFonts w:ascii="Times New Roman" w:hAnsi="Times New Roman"/>
          <w:spacing w:val="8"/>
          <w:sz w:val="24"/>
          <w:highlight w:val="none"/>
        </w:rPr>
        <w:t xml:space="preserve">张家港市大新镇人民政府</w:t>
      </w:r>
      <w:r>
        <w:rPr>
          <w:rFonts w:hint="eastAsia" w:ascii="宋体" w:hAnsi="宋体" w:cs="宋体"/>
          <w:sz w:val="24"/>
          <w:szCs w:val="24"/>
          <w:highlight w:val="none"/>
          <w:lang w:val="en-US" w:eastAsia="zh-CN"/>
        </w:rPr>
        <w:t xml:space="preserve"> </w:t>
      </w:r>
      <w:r>
        <w:rPr>
          <w:highlight w:val="none"/>
        </w:rPr>
      </w:r>
      <w:r/>
    </w:p>
    <w:p>
      <w:pPr>
        <w:ind w:firstLine="480"/>
        <w:jc w:val="left"/>
        <w:keepLines w:val="0"/>
        <w:keepNext w:val="0"/>
        <w:pageBreakBefore w:val="0"/>
        <w:spacing w:line="400" w:lineRule="exact"/>
        <w:widowControl/>
        <w:rPr>
          <w:rFonts w:hint="default" w:ascii="宋体" w:hAnsi="宋体" w:cs="宋体"/>
          <w:sz w:val="24"/>
          <w:szCs w:val="24"/>
          <w:highlight w:val="none"/>
        </w:rPr>
        <w:outlineLvl w:val="9"/>
      </w:pPr>
      <w:r>
        <w:rPr>
          <w:rFonts w:hint="eastAsia" w:ascii="宋体" w:hAnsi="宋体" w:cs="宋体"/>
          <w:sz w:val="24"/>
          <w:szCs w:val="24"/>
          <w:highlight w:val="none"/>
          <w:lang w:val="en-US" w:eastAsia="zh-CN"/>
        </w:rPr>
        <w:t xml:space="preserve">地址：</w:t>
      </w:r>
      <w:r>
        <w:rPr>
          <w:rFonts w:ascii="Times New Roman" w:hAnsi="Times New Roman"/>
          <w:spacing w:val="8"/>
          <w:sz w:val="24"/>
          <w:highlight w:val="none"/>
        </w:rPr>
        <w:t xml:space="preserve">江苏省苏州市张家港市大新镇府前西路</w:t>
      </w:r>
      <w:r>
        <w:rPr>
          <w:highlight w:val="none"/>
        </w:rPr>
      </w:r>
      <w:r/>
    </w:p>
    <w:p>
      <w:pPr>
        <w:ind w:firstLine="480"/>
        <w:jc w:val="left"/>
        <w:keepLines w:val="0"/>
        <w:keepNext w:val="0"/>
        <w:pageBreakBefore w:val="0"/>
        <w:spacing w:line="400" w:lineRule="exact"/>
        <w:widowControl/>
        <w:rPr>
          <w:rFonts w:hint="default" w:ascii="Times New Roman" w:hAnsi="Times New Roman" w:eastAsia="宋体" w:cs="Times New Roman"/>
          <w:sz w:val="24"/>
          <w:szCs w:val="24"/>
          <w:highlight w:val="none"/>
        </w:rPr>
        <w:outlineLvl w:val="9"/>
      </w:pPr>
      <w:r>
        <w:rPr>
          <w:rFonts w:hint="default" w:ascii="Times New Roman" w:hAnsi="Times New Roman" w:eastAsia="宋体" w:cs="Times New Roman"/>
          <w:sz w:val="24"/>
          <w:szCs w:val="24"/>
          <w:highlight w:val="none"/>
        </w:rPr>
        <w:t xml:space="preserve">联系人：</w:t>
      </w:r>
      <w:r>
        <w:rPr>
          <w:rFonts w:hint="default" w:ascii="Times New Roman" w:hAnsi="Times New Roman" w:eastAsia="宋体" w:cs="Times New Roman"/>
          <w:sz w:val="24"/>
          <w:szCs w:val="24"/>
          <w:highlight w:val="none"/>
        </w:rPr>
        <w:t xml:space="preserve">曹曦</w:t>
      </w:r>
      <w:r/>
    </w:p>
    <w:p>
      <w:pPr>
        <w:ind w:firstLine="480"/>
        <w:jc w:val="left"/>
        <w:keepLines w:val="0"/>
        <w:keepNext w:val="0"/>
        <w:pageBreakBefore w:val="0"/>
        <w:spacing w:line="400" w:lineRule="exact"/>
        <w:widowControl/>
        <w:rPr>
          <w:rFonts w:hint="default" w:ascii="Times New Roman" w:hAnsi="Times New Roman" w:eastAsia="宋体" w:cs="Times New Roman"/>
          <w:sz w:val="24"/>
          <w:szCs w:val="24"/>
          <w:highlight w:val="none"/>
        </w:rPr>
        <w:outlineLvl w:val="9"/>
      </w:pPr>
      <w:r>
        <w:rPr>
          <w:rFonts w:hint="default" w:ascii="Times New Roman" w:hAnsi="Times New Roman" w:eastAsia="宋体" w:cs="Times New Roman"/>
          <w:sz w:val="24"/>
          <w:szCs w:val="24"/>
          <w:highlight w:val="none"/>
        </w:rPr>
        <w:t xml:space="preserve">联系</w:t>
      </w:r>
      <w:r>
        <w:rPr>
          <w:rFonts w:hint="default" w:ascii="Times New Roman" w:hAnsi="Times New Roman" w:cs="Times New Roman"/>
          <w:sz w:val="24"/>
          <w:szCs w:val="24"/>
          <w:highlight w:val="none"/>
          <w:lang w:val="en-US" w:eastAsia="zh-CN"/>
        </w:rPr>
        <w:t xml:space="preserve">电话</w:t>
      </w:r>
      <w:r>
        <w:rPr>
          <w:rFonts w:hint="default" w:ascii="Times New Roman" w:hAnsi="Times New Roman" w:eastAsia="宋体" w:cs="Times New Roman"/>
          <w:sz w:val="24"/>
          <w:szCs w:val="24"/>
          <w:highlight w:val="none"/>
        </w:rPr>
        <w:t xml:space="preserve">：</w:t>
      </w:r>
      <w:r>
        <w:rPr>
          <w:rFonts w:ascii="Times New Roman" w:hAnsi="Times New Roman"/>
          <w:spacing w:val="8"/>
          <w:sz w:val="24"/>
          <w:highlight w:val="none"/>
        </w:rPr>
      </w:r>
      <w:r>
        <w:rPr>
          <w:rFonts w:ascii="FangSong" w:hAnsi="FangSong" w:eastAsia="FangSong" w:cs="FangSong"/>
          <w:color w:val="000000"/>
          <w:sz w:val="28"/>
          <w:highlight w:val="white"/>
        </w:rPr>
        <w:t xml:space="preserve">0512-58768830</w:t>
      </w:r>
      <w:r>
        <w:rPr>
          <w:rFonts w:ascii="Times New Roman" w:hAnsi="Times New Roman"/>
          <w:spacing w:val="8"/>
          <w:sz w:val="24"/>
          <w:highlight w:val="none"/>
        </w:rPr>
      </w:r>
      <w:r/>
    </w:p>
    <w:p>
      <w:pPr>
        <w:pStyle w:val="978"/>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rPr>
          <w:highlight w:val="none"/>
        </w:rPr>
      </w:r>
      <w:bookmarkStart w:id="46" w:name="_Toc3823"/>
      <w:r>
        <w:rPr>
          <w:rFonts w:hint="eastAsia" w:ascii="宋体" w:hAnsi="宋体" w:eastAsia="宋体" w:cs="宋体"/>
          <w:sz w:val="24"/>
          <w:szCs w:val="24"/>
          <w:highlight w:val="none"/>
        </w:rPr>
        <w:t xml:space="preserve">采购代理机构信息</w:t>
      </w:r>
      <w:bookmarkEnd w:id="46"/>
      <w:r>
        <w:rPr>
          <w:highlight w:val="none"/>
        </w:rPr>
      </w:r>
      <w:r/>
    </w:p>
    <w:p>
      <w:pPr>
        <w:ind w:firstLine="480"/>
        <w:jc w:val="left"/>
        <w:keepLines w:val="0"/>
        <w:keepNext w:val="0"/>
        <w:pageBreakBefore w:val="0"/>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张家港保税区汇采招投标代理有限公司</w:t>
      </w:r>
      <w:r>
        <w:rPr>
          <w:highlight w:val="none"/>
        </w:rPr>
      </w:r>
      <w:r/>
    </w:p>
    <w:p>
      <w:pPr>
        <w:ind w:firstLine="480"/>
        <w:jc w:val="left"/>
        <w:keepLines w:val="0"/>
        <w:keepNext w:val="0"/>
        <w:pageBreakBefore w:val="0"/>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张家港市杨舍镇乘航骏腾大厦5楼</w:t>
      </w:r>
      <w:r>
        <w:rPr>
          <w:highlight w:val="none"/>
        </w:rPr>
      </w:r>
      <w:r/>
    </w:p>
    <w:p>
      <w:pPr>
        <w:ind w:firstLine="480"/>
        <w:jc w:val="left"/>
        <w:keepLines w:val="0"/>
        <w:keepNext w:val="0"/>
        <w:pageBreakBefore w:val="0"/>
        <w:spacing w:line="400" w:lineRule="exact"/>
        <w:widowControl/>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联系人：王蕾  陆燕静</w:t>
      </w:r>
      <w:r>
        <w:rPr>
          <w:highlight w:val="none"/>
        </w:rPr>
      </w:r>
      <w:r/>
    </w:p>
    <w:p>
      <w:pPr>
        <w:ind w:firstLine="480"/>
        <w:jc w:val="left"/>
        <w:keepLines w:val="0"/>
        <w:keepNext w:val="0"/>
        <w:pageBreakBefore w:val="0"/>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val="en-US" w:eastAsia="zh-CN"/>
        </w:rPr>
        <w:t xml:space="preserve">电话</w:t>
      </w:r>
      <w:r>
        <w:rPr>
          <w:rFonts w:hint="eastAsia" w:ascii="宋体" w:hAnsi="宋体" w:eastAsia="宋体" w:cs="宋体"/>
          <w:sz w:val="24"/>
          <w:szCs w:val="24"/>
          <w:highlight w:val="none"/>
        </w:rPr>
        <w:t xml:space="preserve">：</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highlight w:val="none"/>
          <w:lang w:val="en-US" w:eastAsia="zh-CN"/>
        </w:rPr>
        <w:t xml:space="preserve"> </w:t>
      </w:r>
      <w:bookmarkStart w:id="47" w:name="_Toc35244867"/>
      <w:r>
        <w:rPr>
          <w:highlight w:val="none"/>
        </w:rPr>
      </w:r>
      <w:bookmarkStart w:id="48" w:name="_Toc54119645"/>
      <w:r>
        <w:rPr>
          <w:highlight w:val="none"/>
        </w:rPr>
      </w:r>
      <w:bookmarkStart w:id="49" w:name="_Toc256000001"/>
      <w:r>
        <w:rPr>
          <w:highlight w:val="none"/>
        </w:rPr>
      </w:r>
      <w:r/>
    </w:p>
    <w:p>
      <w:pPr>
        <w:ind w:firstLine="480"/>
        <w:jc w:val="left"/>
        <w:keepLines w:val="0"/>
        <w:keepNext w:val="0"/>
        <w:pageBreakBefore w:val="0"/>
        <w:spacing w:line="400" w:lineRule="exact"/>
        <w:widowControl/>
        <w:rPr>
          <w:rFonts w:hint="eastAsia" w:ascii="宋体" w:hAnsi="宋体" w:eastAsia="宋体" w:cs="宋体"/>
          <w:sz w:val="24"/>
          <w:szCs w:val="24"/>
          <w:highlight w:val="none"/>
        </w:rPr>
        <w:outlineLvl w:val="9"/>
      </w:pPr>
      <w:r>
        <w:rPr>
          <w:highlight w:val="none"/>
        </w:rPr>
      </w:r>
      <w:bookmarkStart w:id="50" w:name="_Toc30374"/>
      <w:r>
        <w:rPr>
          <w:rFonts w:hint="eastAsia" w:ascii="宋体" w:hAnsi="宋体" w:eastAsia="宋体" w:cs="宋体"/>
          <w:sz w:val="24"/>
          <w:szCs w:val="24"/>
          <w:highlight w:val="none"/>
          <w:lang w:val="en-US" w:eastAsia="zh-CN"/>
        </w:rPr>
        <w:t xml:space="preserve">3.项目联系方式</w:t>
      </w:r>
      <w:bookmarkEnd w:id="50"/>
      <w:r>
        <w:rPr>
          <w:highlight w:val="none"/>
        </w:rPr>
      </w:r>
      <w:r/>
    </w:p>
    <w:p>
      <w:pPr>
        <w:ind w:firstLine="480"/>
        <w:jc w:val="left"/>
        <w:keepLines w:val="0"/>
        <w:keepNext w:val="0"/>
        <w:pageBreakBefore w:val="0"/>
        <w:spacing w:line="400" w:lineRule="exact"/>
        <w:widowControl/>
        <w:rPr>
          <w:rFonts w:hint="default"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项目联系人：</w:t>
      </w:r>
      <w:r>
        <w:rPr>
          <w:rFonts w:hint="eastAsia" w:ascii="宋体" w:hAnsi="宋体" w:cs="宋体"/>
          <w:sz w:val="24"/>
          <w:szCs w:val="24"/>
          <w:highlight w:val="none"/>
          <w:lang w:val="en-US" w:eastAsia="zh-CN"/>
        </w:rPr>
        <w:t xml:space="preserve">王蕾  陆燕静</w:t>
      </w:r>
      <w:r>
        <w:rPr>
          <w:highlight w:val="none"/>
        </w:rPr>
      </w:r>
      <w:r/>
    </w:p>
    <w:p>
      <w:pPr>
        <w:ind w:firstLine="480"/>
        <w:jc w:val="left"/>
        <w:keepLines w:val="0"/>
        <w:keepNext w:val="0"/>
        <w:pageBreakBefore w:val="0"/>
        <w:spacing w:line="400" w:lineRule="exact"/>
        <w:widowControl/>
        <w:rPr>
          <w:rFonts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联系电话：13915472920</w:t>
      </w:r>
      <w:r/>
    </w:p>
    <w:p>
      <w:pPr>
        <w:pStyle w:val="97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rPr>
        <w:outlineLvl w:val="0"/>
      </w:pPr>
      <w:r>
        <w:rPr>
          <w:highlight w:val="none"/>
        </w:rPr>
      </w:r>
      <w:bookmarkStart w:id="51" w:name="_Toc2894"/>
      <w:r>
        <w:rPr>
          <w:highlight w:val="none"/>
        </w:rPr>
      </w:r>
      <w:bookmarkStart w:id="52" w:name="_Toc10663"/>
      <w:r>
        <w:rPr>
          <w:highlight w:val="none"/>
        </w:rPr>
      </w:r>
      <w:bookmarkStart w:id="53" w:name="_Toc12702"/>
      <w:r>
        <w:rPr>
          <w:highlight w:val="none"/>
        </w:rPr>
      </w:r>
      <w:bookmarkStart w:id="54" w:name="_Toc15478"/>
      <w:r>
        <w:rPr>
          <w:highlight w:val="none"/>
        </w:rPr>
      </w:r>
      <w:bookmarkStart w:id="55" w:name="_Toc29007"/>
      <w:r>
        <w:rPr>
          <w:highlight w:val="none"/>
        </w:rPr>
      </w:r>
      <w:bookmarkStart w:id="56" w:name="_Toc3236"/>
      <w:r>
        <w:rPr>
          <w:highlight w:val="none"/>
        </w:rPr>
      </w:r>
      <w:bookmarkStart w:id="57" w:name="_Toc24105"/>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highlight w:val="none"/>
          <w:lang w:val="en-US" w:eastAsia="zh-CN" w:bidi="ar-SA"/>
        </w:rPr>
        <w:t xml:space="preserve">人须知</w:t>
      </w:r>
      <w:bookmarkEnd w:id="47"/>
      <w:r>
        <w:rPr>
          <w:highlight w:val="none"/>
        </w:rPr>
      </w:r>
      <w:bookmarkEnd w:id="48"/>
      <w:r>
        <w:rPr>
          <w:highlight w:val="none"/>
        </w:rPr>
      </w:r>
      <w:bookmarkEnd w:id="49"/>
      <w:r>
        <w:rPr>
          <w:highlight w:val="none"/>
        </w:rPr>
      </w:r>
      <w:bookmarkEnd w:id="51"/>
      <w:r>
        <w:rPr>
          <w:highlight w:val="none"/>
        </w:rPr>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cs="宋体"/>
          <w:b/>
          <w:bCs/>
          <w:sz w:val="24"/>
          <w:szCs w:val="24"/>
          <w:highlight w:val="none"/>
        </w:rPr>
        <w:outlineLvl w:val="1"/>
      </w:pPr>
      <w:r>
        <w:rPr>
          <w:highlight w:val="none"/>
        </w:rPr>
      </w:r>
      <w:bookmarkStart w:id="58" w:name="_Toc256000002"/>
      <w:r>
        <w:rPr>
          <w:highlight w:val="none"/>
        </w:rPr>
      </w:r>
      <w:bookmarkStart w:id="59" w:name="_Toc21316"/>
      <w:r>
        <w:rPr>
          <w:highlight w:val="none"/>
        </w:rPr>
      </w:r>
      <w:bookmarkStart w:id="60" w:name="_Toc10713"/>
      <w:r>
        <w:rPr>
          <w:highlight w:val="none"/>
        </w:rPr>
      </w:r>
      <w:bookmarkStart w:id="61" w:name="_Toc54119646"/>
      <w:r>
        <w:rPr>
          <w:highlight w:val="none"/>
        </w:rPr>
      </w:r>
      <w:bookmarkStart w:id="62" w:name="_Toc15644"/>
      <w:r>
        <w:rPr>
          <w:highlight w:val="none"/>
        </w:rPr>
      </w:r>
      <w:bookmarkStart w:id="63" w:name="_Toc35244868"/>
      <w:r>
        <w:rPr>
          <w:rStyle w:val="1158"/>
          <w:rFonts w:hint="eastAsia" w:ascii="宋体" w:hAnsi="宋体" w:cs="宋体"/>
          <w:b/>
          <w:bCs/>
          <w:sz w:val="24"/>
          <w:szCs w:val="24"/>
          <w:highlight w:val="none"/>
        </w:rPr>
        <w:t xml:space="preserve">总则</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64" w:name="_Toc14561"/>
      <w:r>
        <w:rPr>
          <w:rFonts w:hint="eastAsia" w:ascii="宋体" w:hAnsi="宋体" w:cs="宋体"/>
          <w:b/>
          <w:bCs/>
          <w:color w:val="auto"/>
          <w:sz w:val="24"/>
          <w:highlight w:val="none"/>
        </w:rPr>
        <w:t xml:space="preserve">招标方式</w:t>
      </w:r>
      <w:bookmarkEnd w:id="64"/>
      <w:r>
        <w:rPr>
          <w:highlight w:val="none"/>
        </w:rPr>
      </w:r>
      <w:r/>
    </w:p>
    <w:p>
      <w:pPr>
        <w:numPr>
          <w:ilvl w:val="1"/>
          <w:numId w:val="8"/>
        </w:num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本次招标</w:t>
      </w:r>
      <w:r>
        <w:rPr>
          <w:rFonts w:hint="eastAsia" w:ascii="宋体" w:hAnsi="宋体"/>
          <w:color w:val="auto"/>
          <w:sz w:val="24"/>
          <w:highlight w:val="none"/>
        </w:rPr>
        <w:t xml:space="preserve">采取公开招标方式</w:t>
      </w:r>
      <w:r>
        <w:rPr>
          <w:rFonts w:hint="eastAsia" w:ascii="宋体" w:hAnsi="宋体" w:cs="宋体"/>
          <w:color w:val="auto"/>
          <w:sz w:val="24"/>
          <w:highlight w:val="none"/>
        </w:rPr>
        <w:t xml:space="preserve">，本招标文件仅适用于招标公告中所述项目。</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highlight w:val="none"/>
        </w:rPr>
      </w:r>
      <w:bookmarkStart w:id="65" w:name="_Toc2878"/>
      <w:r>
        <w:rPr>
          <w:rFonts w:hint="eastAsia" w:ascii="宋体" w:hAnsi="宋体" w:eastAsia="宋体" w:cs="宋体"/>
          <w:b/>
          <w:bCs/>
          <w:color w:val="auto"/>
          <w:sz w:val="24"/>
          <w:highlight w:val="none"/>
        </w:rPr>
        <w:t xml:space="preserve">合格的投标人</w:t>
      </w:r>
      <w:bookmarkEnd w:id="65"/>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满足招标公告中投标人的资格要求的规定。</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满足本文件实质性要求的规定（本招标文件中斜体且有下划线部分为实质性要求）。</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highlight w:val="none"/>
        </w:rPr>
      </w:r>
      <w:bookmarkStart w:id="66" w:name="_Toc6011"/>
      <w:r>
        <w:rPr>
          <w:rFonts w:hint="eastAsia" w:ascii="宋体" w:hAnsi="宋体" w:eastAsia="宋体" w:cs="宋体"/>
          <w:b/>
          <w:bCs/>
          <w:color w:val="auto"/>
          <w:sz w:val="24"/>
          <w:highlight w:val="none"/>
        </w:rPr>
        <w:t xml:space="preserve">适用法律</w:t>
      </w:r>
      <w:bookmarkEnd w:id="66"/>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本次招标及由此产生的合同受中华人民共和国有关的法律法规制约和保护。</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highlight w:val="none"/>
        </w:rPr>
      </w:r>
      <w:bookmarkStart w:id="67" w:name="_Toc9150"/>
      <w:r>
        <w:rPr>
          <w:rFonts w:hint="eastAsia" w:ascii="宋体" w:hAnsi="宋体" w:eastAsia="宋体" w:cs="宋体"/>
          <w:b/>
          <w:bCs/>
          <w:color w:val="auto"/>
          <w:sz w:val="24"/>
          <w:highlight w:val="none"/>
        </w:rPr>
        <w:t xml:space="preserve">投标费用</w:t>
      </w:r>
      <w:bookmarkEnd w:id="67"/>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投标人应自行承担所有与参加投标有关的费用，无论投标过程中的做法和结果如何，采购代理机构在任何情况下均无义务和责任承担这些费用。</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highlight w:val="none"/>
        </w:rPr>
      </w:r>
      <w:bookmarkStart w:id="68" w:name="_Toc31542"/>
      <w:r>
        <w:rPr>
          <w:rFonts w:hint="eastAsia" w:ascii="宋体" w:hAnsi="宋体" w:eastAsia="宋体" w:cs="宋体"/>
          <w:color w:val="auto"/>
          <w:sz w:val="24"/>
          <w:highlight w:val="none"/>
        </w:rPr>
        <w:t xml:space="preserve">本次招标采购代理机构收取代理服务费。</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本项目采购代理服务费由中标（成交）供应商支付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为了</w:t>
      </w:r>
      <w:r>
        <w:rPr>
          <w:rFonts w:hint="eastAsia" w:ascii="宋体" w:hAnsi="宋体" w:cs="宋体"/>
          <w:color w:val="auto"/>
          <w:sz w:val="24"/>
          <w:highlight w:val="none"/>
          <w:lang w:eastAsia="zh-CN"/>
        </w:rPr>
        <w:t xml:space="preserve">2026-2028年度大新镇集镇区市容管理服务项目</w:t>
      </w:r>
      <w:r>
        <w:rPr>
          <w:rFonts w:hint="eastAsia" w:ascii="宋体" w:hAnsi="宋体" w:eastAsia="宋体" w:cs="宋体"/>
          <w:color w:val="auto"/>
          <w:sz w:val="24"/>
          <w:highlight w:val="none"/>
        </w:rPr>
        <w:t xml:space="preserve">更高效的开展，代理服务费由各投标单位自行考虑在投标报价内</w:t>
      </w:r>
      <w:r>
        <w:rPr>
          <w:rFonts w:hint="eastAsia" w:ascii="宋体" w:hAnsi="宋体" w:cs="宋体"/>
          <w:color w:val="auto"/>
          <w:sz w:val="24"/>
          <w:highlight w:val="none"/>
          <w:lang w:eastAsia="zh-CN"/>
        </w:rPr>
        <w:t xml:space="preserve">。</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代理费用收取方式：转账</w:t>
      </w:r>
      <w:r>
        <w:rPr>
          <w:highlight w:val="none"/>
        </w:rPr>
      </w:r>
      <w:r/>
    </w:p>
    <w:p>
      <w:pPr>
        <w:pStyle w:val="1211"/>
        <w:ind w:firstLine="5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收费金额：</w:t>
      </w:r>
      <w:r>
        <w:rPr>
          <w:rFonts w:eastAsia="宋体"/>
          <w:spacing w:val="7"/>
          <w:highlight w:val="none"/>
        </w:rPr>
        <w:t xml:space="preserve">由中标人按照预算金额的如下比例进行计算：即100万元内1.5%、</w:t>
      </w:r>
      <w:r>
        <w:rPr>
          <w:rFonts w:hint="eastAsia" w:eastAsia="宋体"/>
          <w:spacing w:val="7"/>
          <w:highlight w:val="none"/>
          <w:lang w:eastAsia="zh-CN"/>
        </w:rPr>
        <w:t xml:space="preserve">100万～500万</w:t>
      </w:r>
      <w:r>
        <w:rPr>
          <w:rFonts w:eastAsia="宋体"/>
          <w:spacing w:val="7"/>
          <w:highlight w:val="none"/>
        </w:rPr>
        <w:t xml:space="preserve">元内1.1%、</w:t>
      </w:r>
      <w:r>
        <w:rPr>
          <w:rFonts w:hint="eastAsia" w:eastAsia="宋体"/>
          <w:spacing w:val="7"/>
          <w:highlight w:val="none"/>
          <w:lang w:eastAsia="zh-CN"/>
        </w:rPr>
        <w:t xml:space="preserve">500万～1000万</w:t>
      </w:r>
      <w:r>
        <w:rPr>
          <w:rFonts w:eastAsia="宋体"/>
          <w:spacing w:val="7"/>
          <w:highlight w:val="none"/>
        </w:rPr>
        <w:t xml:space="preserve">元内0.8%，差额定率累进法计算，不足叁仟元以叁仟元计算。</w:t>
      </w:r>
      <w:r>
        <w:rPr>
          <w:highlight w:val="none"/>
        </w:rPr>
      </w:r>
      <w:r/>
    </w:p>
    <w:p>
      <w:pPr>
        <w:numPr>
          <w:ilvl w:val="1"/>
          <w:numId w:val="7"/>
        </w:num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代理</w:t>
      </w:r>
      <w:r>
        <w:rPr>
          <w:rFonts w:hint="eastAsia" w:ascii="宋体" w:hAnsi="宋体" w:cs="宋体"/>
          <w:color w:val="auto"/>
          <w:sz w:val="24"/>
          <w:highlight w:val="none"/>
        </w:rPr>
        <w:t xml:space="preserve">费缴纳银行账户信息：</w:t>
      </w:r>
      <w:r>
        <w:rPr>
          <w:highlight w:val="none"/>
        </w:rPr>
      </w:r>
      <w:r/>
    </w:p>
    <w:p>
      <w:pPr>
        <w:ind w:left="1" w:right="62" w:firstLine="476"/>
        <w:widowControl/>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账户名称：张家港保税区汇采招投标代理有限公司</w:t>
      </w:r>
      <w:r>
        <w:rPr>
          <w:highlight w:val="none"/>
        </w:rPr>
      </w:r>
      <w:r/>
    </w:p>
    <w:p>
      <w:pPr>
        <w:ind w:left="1" w:right="62" w:firstLine="476"/>
        <w:widowControl/>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开户银行：招商银行股份有限公司张家港城东支行</w:t>
      </w:r>
      <w:r>
        <w:rPr>
          <w:highlight w:val="none"/>
        </w:rPr>
      </w:r>
      <w:r/>
    </w:p>
    <w:p>
      <w:pPr>
        <w:ind w:left="1" w:right="62" w:firstLine="476"/>
        <w:widowControl/>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账号：512915944410008</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招标文件的约束力</w:t>
      </w:r>
      <w:bookmarkEnd w:id="68"/>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highlight w:val="none"/>
        </w:rPr>
      </w:r>
      <w:bookmarkStart w:id="69" w:name="_Toc256000003"/>
      <w:r>
        <w:rPr>
          <w:highlight w:val="none"/>
        </w:rPr>
      </w:r>
      <w:bookmarkStart w:id="70" w:name="_Toc54119647"/>
      <w:r>
        <w:rPr>
          <w:highlight w:val="none"/>
        </w:rPr>
      </w:r>
      <w:bookmarkStart w:id="71" w:name="_Toc35244869"/>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color w:val="auto"/>
          <w:sz w:val="24"/>
          <w:highlight w:val="none"/>
        </w:rPr>
        <w:t xml:space="preserve">。</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cs="宋体"/>
          <w:b/>
          <w:bCs w:val="0"/>
          <w:color w:val="auto"/>
          <w:sz w:val="24"/>
          <w:szCs w:val="24"/>
          <w:highlight w:val="none"/>
        </w:rPr>
        <w:outlineLvl w:val="1"/>
      </w:pPr>
      <w:r>
        <w:rPr>
          <w:highlight w:val="none"/>
        </w:rPr>
      </w:r>
      <w:bookmarkStart w:id="72" w:name="_Toc4727"/>
      <w:r>
        <w:rPr>
          <w:highlight w:val="none"/>
        </w:rPr>
      </w:r>
      <w:bookmarkStart w:id="73" w:name="_Toc21400"/>
      <w:r>
        <w:rPr>
          <w:highlight w:val="none"/>
        </w:rPr>
      </w:r>
      <w:bookmarkStart w:id="74" w:name="_Toc14347"/>
      <w:r>
        <w:rPr>
          <w:rStyle w:val="1158"/>
          <w:rFonts w:hint="eastAsia" w:ascii="宋体" w:hAnsi="宋体" w:cs="宋体"/>
          <w:b/>
          <w:bCs w:val="0"/>
          <w:color w:val="auto"/>
          <w:sz w:val="24"/>
          <w:szCs w:val="24"/>
          <w:highlight w:val="none"/>
        </w:rPr>
        <w:t xml:space="preserve">招标文件</w:t>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rPr>
          <w:highlight w:val="none"/>
        </w:rPr>
      </w:r>
      <w:bookmarkStart w:id="75" w:name="_Toc31846"/>
      <w:r>
        <w:rPr>
          <w:rFonts w:hint="eastAsia" w:ascii="宋体" w:hAnsi="宋体" w:eastAsia="宋体" w:cs="宋体"/>
          <w:b/>
          <w:bCs/>
          <w:color w:val="auto"/>
          <w:sz w:val="24"/>
          <w:szCs w:val="24"/>
          <w:highlight w:val="none"/>
        </w:rPr>
        <w:t xml:space="preserve">招标文件构成</w:t>
      </w:r>
      <w:bookmarkEnd w:id="75"/>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由</w:t>
      </w:r>
      <w:r>
        <w:rPr>
          <w:rFonts w:hint="eastAsia" w:ascii="宋体" w:hAnsi="宋体" w:cs="宋体"/>
          <w:color w:val="auto"/>
          <w:sz w:val="24"/>
          <w:highlight w:val="none"/>
        </w:rPr>
        <w:t xml:space="preserve">以下部分组成：</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投标邀请</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投标人须知</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合同条款及格式</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项目需求</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评标方法与评标标准</w:t>
      </w:r>
      <w:r>
        <w:rPr>
          <w:highlight w:val="none"/>
        </w:rPr>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rPr>
          <w:highlight w:val="none"/>
        </w:rPr>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张家港保税区汇采招投标代理有限公司</w:t>
      </w:r>
      <w:r>
        <w:rPr>
          <w:rFonts w:hint="eastAsia" w:ascii="宋体" w:hAnsi="宋体" w:cs="宋体"/>
          <w:color w:val="auto"/>
          <w:sz w:val="24"/>
          <w:highlight w:val="none"/>
        </w:rPr>
        <w:t xml:space="preserve">联系解决。</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rPr>
          <w:highlight w:val="none"/>
        </w:rPr>
      </w:r>
      <w:bookmarkStart w:id="76" w:name="_Toc21877"/>
      <w:r>
        <w:rPr>
          <w:rFonts w:hint="eastAsia" w:ascii="宋体" w:hAnsi="宋体" w:eastAsia="宋体" w:cs="宋体"/>
          <w:b/>
          <w:bCs/>
          <w:color w:val="auto"/>
          <w:sz w:val="24"/>
          <w:szCs w:val="24"/>
          <w:highlight w:val="none"/>
        </w:rPr>
        <w:t xml:space="preserve">招标文件的澄清</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修改</w:t>
      </w:r>
      <w:bookmarkEnd w:id="76"/>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在投标截止时间前</w:t>
      </w:r>
      <w:r>
        <w:rPr>
          <w:rFonts w:hint="eastAsia" w:ascii="宋体" w:hAnsi="宋体" w:cs="宋体"/>
          <w:color w:val="auto"/>
          <w:sz w:val="24"/>
          <w:szCs w:val="24"/>
          <w:highlight w:val="none"/>
          <w:lang w:eastAsia="zh-CN"/>
        </w:rPr>
        <w:t xml:space="preserve">，张家港保税区汇采招投标代理有限公司</w:t>
      </w:r>
      <w:r>
        <w:rPr>
          <w:rFonts w:hint="eastAsia" w:ascii="宋体" w:hAnsi="宋体" w:eastAsia="宋体" w:cs="宋体"/>
          <w:color w:val="auto"/>
          <w:sz w:val="24"/>
          <w:szCs w:val="24"/>
          <w:highlight w:val="none"/>
        </w:rPr>
        <w:t xml:space="preserve">可以对招标文件进行澄清或修改。</w:t>
      </w:r>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张家港保税区汇采招投标代理有限公司</w:t>
      </w:r>
      <w:r>
        <w:rPr>
          <w:rFonts w:hint="eastAsia" w:ascii="宋体" w:hAnsi="宋体" w:eastAsia="宋体" w:cs="宋体"/>
          <w:color w:val="auto"/>
          <w:sz w:val="24"/>
          <w:szCs w:val="24"/>
          <w:highlight w:val="none"/>
        </w:rPr>
        <w:t xml:space="preserve">有权按照法定的要求推迟投标截止日期和开标日期。</w:t>
      </w:r>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eastAsia="宋体" w:cs="宋体"/>
          <w:b/>
          <w:bCs w:val="0"/>
          <w:color w:val="auto"/>
          <w:sz w:val="24"/>
          <w:szCs w:val="24"/>
          <w:highlight w:val="none"/>
        </w:rPr>
        <w:outlineLvl w:val="1"/>
      </w:pPr>
      <w:r>
        <w:rPr>
          <w:highlight w:val="none"/>
        </w:rPr>
      </w:r>
      <w:bookmarkStart w:id="77" w:name="_Toc54119648"/>
      <w:r>
        <w:rPr>
          <w:highlight w:val="none"/>
        </w:rPr>
      </w:r>
      <w:bookmarkStart w:id="78" w:name="_Toc35244870"/>
      <w:r>
        <w:rPr>
          <w:highlight w:val="none"/>
        </w:rPr>
      </w:r>
      <w:bookmarkStart w:id="79" w:name="_Toc21471"/>
      <w:r>
        <w:rPr>
          <w:highlight w:val="none"/>
        </w:rPr>
      </w:r>
      <w:bookmarkStart w:id="80" w:name="_Toc9095"/>
      <w:r>
        <w:rPr>
          <w:highlight w:val="none"/>
        </w:rPr>
      </w:r>
      <w:bookmarkStart w:id="81" w:name="_Toc20600"/>
      <w:r>
        <w:rPr>
          <w:highlight w:val="none"/>
        </w:rPr>
      </w:r>
      <w:bookmarkStart w:id="82" w:name="_Toc256000004"/>
      <w:r>
        <w:rPr>
          <w:rStyle w:val="1158"/>
          <w:rFonts w:hint="eastAsia" w:ascii="宋体" w:hAnsi="宋体" w:eastAsia="宋体" w:cs="宋体"/>
          <w:b/>
          <w:bCs w:val="0"/>
          <w:color w:val="auto"/>
          <w:sz w:val="24"/>
          <w:szCs w:val="24"/>
          <w:highlight w:val="none"/>
        </w:rPr>
        <w:t xml:space="preserve">投标文件的编制</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rPr>
          <w:highlight w:val="none"/>
        </w:rPr>
      </w:r>
      <w:bookmarkStart w:id="83" w:name="_Toc4429"/>
      <w:r>
        <w:rPr>
          <w:rFonts w:hint="eastAsia" w:ascii="宋体" w:hAnsi="宋体" w:cs="宋体"/>
          <w:b/>
          <w:bCs/>
          <w:color w:val="auto"/>
          <w:sz w:val="24"/>
          <w:highlight w:val="none"/>
        </w:rPr>
        <w:t xml:space="preserve">投标文件的语言及度量衡单位</w:t>
      </w:r>
      <w:bookmarkEnd w:id="83"/>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投标人提交的投标文件以及投标人与</w:t>
      </w:r>
      <w:r>
        <w:rPr>
          <w:rFonts w:hint="eastAsia" w:ascii="宋体" w:hAnsi="宋体" w:cs="宋体"/>
          <w:color w:val="auto"/>
          <w:sz w:val="24"/>
          <w:highlight w:val="none"/>
          <w:lang w:eastAsia="zh-CN"/>
        </w:rPr>
        <w:t xml:space="preserve">张家港保税区汇采招投标代理有限公司</w:t>
      </w:r>
      <w:r>
        <w:rPr>
          <w:rFonts w:hint="eastAsia" w:ascii="宋体" w:hAnsi="宋体" w:eastAsia="宋体" w:cs="宋体"/>
          <w:color w:val="auto"/>
          <w:sz w:val="24"/>
          <w:highlight w:val="none"/>
        </w:rPr>
        <w:t xml:space="preserve">就有关投标的所有来往通知、函件和文件均应使用简体中文。</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除技术性能另有规定外，投标文件所使用的度量衡单位，均须采用国家法定计量单位。</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rPr>
          <w:highlight w:val="none"/>
        </w:rPr>
      </w:r>
      <w:bookmarkStart w:id="84" w:name="_Toc28334"/>
      <w:r>
        <w:rPr>
          <w:rFonts w:hint="eastAsia" w:ascii="宋体" w:hAnsi="宋体" w:eastAsia="宋体" w:cs="宋体"/>
          <w:b/>
          <w:bCs/>
          <w:color w:val="auto"/>
          <w:sz w:val="24"/>
          <w:szCs w:val="24"/>
          <w:highlight w:val="none"/>
        </w:rPr>
        <w:t xml:space="preserve">投标文件构成</w:t>
      </w:r>
      <w:bookmarkEnd w:id="84"/>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color w:val="auto"/>
          <w:sz w:val="24"/>
          <w:highlight w:val="none"/>
        </w:rPr>
        <w:t xml:space="preserve">。</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color w:val="auto"/>
          <w:sz w:val="24"/>
          <w:highlight w:val="none"/>
        </w:rPr>
        <w:t xml:space="preserve">。</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85" w:name="_Toc5753"/>
      <w:r>
        <w:rPr>
          <w:rFonts w:hint="eastAsia" w:ascii="宋体" w:hAnsi="宋体" w:cs="宋体"/>
          <w:b/>
          <w:bCs/>
          <w:color w:val="auto"/>
          <w:sz w:val="24"/>
          <w:highlight w:val="none"/>
        </w:rPr>
        <w:t xml:space="preserve">投标函和开标一览表</w:t>
      </w:r>
      <w:bookmarkEnd w:id="85"/>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投标人应按照招标文件中提供的格式完整、正确填写投标函、开标一览表。</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开标一览表中价格为准</w:t>
      </w:r>
      <w:r>
        <w:rPr>
          <w:rFonts w:hint="eastAsia" w:ascii="宋体" w:hAnsi="宋体" w:eastAsia="宋体" w:cs="宋体"/>
          <w:color w:val="auto"/>
          <w:sz w:val="24"/>
          <w:highlight w:val="none"/>
          <w:lang w:val="en-US" w:eastAsia="zh-CN"/>
        </w:rPr>
        <w:t xml:space="preserve">。</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86" w:name="_Toc7298"/>
      <w:r>
        <w:rPr>
          <w:rFonts w:hint="eastAsia" w:ascii="宋体" w:hAnsi="宋体" w:cs="宋体"/>
          <w:b/>
          <w:bCs/>
          <w:color w:val="auto"/>
          <w:sz w:val="24"/>
          <w:highlight w:val="none"/>
        </w:rPr>
        <w:t xml:space="preserve">投标人资格证明文件</w:t>
      </w:r>
      <w:bookmarkEnd w:id="86"/>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投标人应按招标文件的要求提交资格证明文件。</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87" w:name="_Toc6816"/>
      <w:r>
        <w:rPr>
          <w:rFonts w:hint="eastAsia" w:ascii="宋体" w:hAnsi="宋体" w:cs="宋体"/>
          <w:b/>
          <w:bCs/>
          <w:color w:val="auto"/>
          <w:sz w:val="24"/>
          <w:highlight w:val="none"/>
        </w:rPr>
        <w:t xml:space="preserve">投标配置与分项报价</w:t>
      </w:r>
      <w:bookmarkStart w:id="88" w:name="_Hlt26670373"/>
      <w:r>
        <w:rPr>
          <w:highlight w:val="none"/>
        </w:rPr>
      </w:r>
      <w:bookmarkEnd w:id="88"/>
      <w:r>
        <w:rPr>
          <w:rFonts w:hint="eastAsia" w:ascii="宋体" w:hAnsi="宋体" w:eastAsia="宋体" w:cs="宋体"/>
          <w:b/>
          <w:bCs/>
          <w:color w:val="auto"/>
          <w:sz w:val="24"/>
          <w:highlight w:val="none"/>
        </w:rPr>
        <w:t xml:space="preserve">表或经费测算</w:t>
      </w:r>
      <w:r>
        <w:rPr>
          <w:rFonts w:hint="eastAsia" w:ascii="宋体" w:hAnsi="宋体" w:eastAsia="宋体" w:cs="宋体"/>
          <w:b/>
          <w:bCs/>
          <w:color w:val="auto"/>
          <w:sz w:val="24"/>
          <w:highlight w:val="none"/>
          <w:lang w:val="en-US" w:eastAsia="zh-CN"/>
        </w:rPr>
        <w:t xml:space="preserve">明细</w:t>
      </w:r>
      <w:r>
        <w:rPr>
          <w:rFonts w:hint="eastAsia" w:ascii="宋体" w:hAnsi="宋体" w:eastAsia="宋体" w:cs="宋体"/>
          <w:b/>
          <w:bCs/>
          <w:color w:val="auto"/>
          <w:sz w:val="24"/>
          <w:highlight w:val="none"/>
        </w:rPr>
        <w:t xml:space="preserve">表</w:t>
      </w:r>
      <w:bookmarkEnd w:id="87"/>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投标人应按照招标文件规定格式填报。每项货物和服务等只允许有一个报价。</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标的物</w:t>
      </w:r>
      <w:r>
        <w:rPr>
          <w:highlight w:val="none"/>
        </w:rPr>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采购人需求的相关服务等。</w:t>
      </w:r>
      <w:r>
        <w:rPr>
          <w:highlight w:val="none"/>
        </w:rPr>
      </w:r>
      <w:r/>
    </w:p>
    <w:p>
      <w:pPr>
        <w:numPr>
          <w:ilvl w:val="2"/>
          <w:numId w:val="7"/>
        </w:numPr>
        <w:ind w:left="0" w:firstLine="72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bCs/>
          <w:color w:val="auto"/>
          <w:sz w:val="24"/>
          <w:highlight w:val="none"/>
        </w:rPr>
        <w:t xml:space="preserve">若采购需求中对采购标的的质量明确执行标准的，按采购需求明确的标准执行。若采购需求中对采购标的的质量没有明确执行标准的，但有国家标准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行业标准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地方标准</w:t>
      </w:r>
      <w:r>
        <w:rPr>
          <w:rFonts w:hint="eastAsia" w:ascii="宋体" w:hAnsi="宋体" w:cs="宋体"/>
          <w:bCs/>
          <w:color w:val="auto"/>
          <w:sz w:val="24"/>
          <w:highlight w:val="none"/>
          <w:lang w:eastAsia="zh-CN"/>
        </w:rPr>
        <w:t xml:space="preserve">或</w:t>
      </w:r>
      <w:r>
        <w:rPr>
          <w:rFonts w:hint="eastAsia" w:ascii="宋体" w:hAnsi="宋体" w:cs="宋体"/>
          <w:bCs/>
          <w:color w:val="auto"/>
          <w:sz w:val="24"/>
          <w:highlight w:val="none"/>
        </w:rPr>
        <w:t xml:space="preserve">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z w:val="24"/>
          <w:highlight w:val="none"/>
          <w:lang w:val="en-US" w:eastAsia="zh-CN"/>
        </w:rPr>
        <w:t xml:space="preserve">投标货币：</w:t>
      </w:r>
      <w:r>
        <w:rPr>
          <w:rFonts w:hint="eastAsia" w:ascii="宋体" w:hAnsi="宋体" w:cs="宋体"/>
          <w:color w:val="auto"/>
          <w:sz w:val="24"/>
          <w:highlight w:val="none"/>
        </w:rPr>
        <w:t xml:space="preserve">投标文件中的</w:t>
      </w:r>
      <w:r>
        <w:rPr>
          <w:rFonts w:hint="eastAsia" w:ascii="宋体" w:hAnsi="宋体" w:cs="宋体"/>
          <w:color w:val="auto"/>
          <w:sz w:val="24"/>
          <w:highlight w:val="none"/>
          <w:lang w:val="en-US" w:eastAsia="zh-CN"/>
        </w:rPr>
        <w:t xml:space="preserve">标的物</w:t>
      </w:r>
      <w:r>
        <w:rPr>
          <w:rFonts w:hint="eastAsia" w:ascii="宋体" w:hAnsi="宋体" w:cs="宋体"/>
          <w:color w:val="auto"/>
          <w:sz w:val="24"/>
          <w:highlight w:val="none"/>
        </w:rPr>
        <w:t xml:space="preserve">单价和总价无特殊规定的采用人民币报价，以元为</w:t>
      </w:r>
      <w:r>
        <w:rPr>
          <w:rFonts w:hint="eastAsia" w:ascii="宋体" w:hAnsi="宋体" w:cs="宋体"/>
          <w:bCs/>
          <w:color w:val="auto"/>
          <w:sz w:val="24"/>
          <w:highlight w:val="none"/>
        </w:rPr>
        <w:t xml:space="preserve">单位标注。招标文件中另有规定的按规定执行。</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Style w:val="1204"/>
          <w:rFonts w:hint="eastAsia" w:ascii="宋体" w:hAnsi="宋体" w:eastAsia="宋体" w:cs="宋体"/>
          <w:b w:val="0"/>
          <w:color w:val="auto"/>
          <w:spacing w:val="7"/>
          <w:sz w:val="24"/>
          <w:szCs w:val="24"/>
          <w:highlight w:val="none"/>
        </w:rPr>
        <w:t xml:space="preserve">项目总价应包括但不限于</w:t>
      </w:r>
      <w:r>
        <w:rPr>
          <w:rStyle w:val="1128"/>
          <w:rFonts w:hint="eastAsia" w:ascii="宋体" w:hAnsi="宋体" w:eastAsia="宋体" w:cs="宋体"/>
          <w:bCs/>
          <w:color w:val="000000"/>
          <w:sz w:val="24"/>
          <w:highlight w:val="none"/>
        </w:rPr>
        <w:t xml:space="preserve">人员费用（工资、福利、培训、社会保险</w:t>
      </w:r>
      <w:r>
        <w:rPr>
          <w:rStyle w:val="1128"/>
          <w:rFonts w:hint="eastAsia" w:cs="宋体"/>
          <w:bCs/>
          <w:color w:val="000000"/>
          <w:sz w:val="24"/>
          <w:highlight w:val="none"/>
          <w:lang w:eastAsia="zh-CN"/>
        </w:rPr>
        <w:t xml:space="preserve">、</w:t>
      </w:r>
      <w:r>
        <w:rPr>
          <w:rFonts w:hint="eastAsia" w:ascii="宋体" w:hAnsi="宋体" w:eastAsia="宋体" w:cs="宋体"/>
          <w:sz w:val="24"/>
          <w:szCs w:val="24"/>
          <w:highlight w:val="none"/>
        </w:rPr>
        <w:t xml:space="preserve">交通、食宿、加班</w:t>
      </w:r>
      <w:r>
        <w:rPr>
          <w:rStyle w:val="1128"/>
          <w:rFonts w:hint="eastAsia" w:ascii="宋体" w:hAnsi="宋体" w:eastAsia="宋体" w:cs="宋体"/>
          <w:bCs/>
          <w:color w:val="000000"/>
          <w:sz w:val="24"/>
          <w:highlight w:val="none"/>
        </w:rPr>
        <w:t xml:space="preserve">等）、</w:t>
      </w:r>
      <w:r>
        <w:rPr>
          <w:rFonts w:hint="eastAsia" w:ascii="宋体" w:hAnsi="宋体" w:eastAsia="宋体" w:cs="宋体"/>
          <w:sz w:val="24"/>
          <w:szCs w:val="24"/>
          <w:highlight w:val="none"/>
        </w:rPr>
        <w:t xml:space="preserve">工作服、</w:t>
      </w:r>
      <w:r>
        <w:rPr>
          <w:rStyle w:val="1128"/>
          <w:rFonts w:hint="eastAsia" w:ascii="宋体" w:hAnsi="宋体" w:eastAsia="宋体" w:cs="宋体"/>
          <w:bCs/>
          <w:color w:val="000000"/>
          <w:sz w:val="24"/>
          <w:highlight w:val="none"/>
        </w:rPr>
        <w:t xml:space="preserve">服务所用设备工具购置及维修费用、服务所用材料消耗费用、管理费用、利润、税金、政策性文件规定及合同包含的所有风险、责任等各项应有费用</w:t>
      </w:r>
      <w:r>
        <w:rPr>
          <w:rStyle w:val="1204"/>
          <w:rFonts w:hint="eastAsia" w:ascii="宋体" w:hAnsi="宋体" w:eastAsia="宋体" w:cs="宋体"/>
          <w:b w:val="0"/>
          <w:color w:val="auto"/>
          <w:spacing w:val="7"/>
          <w:sz w:val="24"/>
          <w:szCs w:val="24"/>
          <w:highlight w:val="none"/>
          <w:lang w:eastAsia="zh-CN"/>
        </w:rPr>
        <w:t xml:space="preserve">。</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highlight w:val="none"/>
        </w:rPr>
      </w:r>
      <w:bookmarkStart w:id="89" w:name="_Hlt26670425"/>
      <w:r>
        <w:rPr>
          <w:highlight w:val="none"/>
        </w:rPr>
      </w:r>
      <w:bookmarkEnd w:id="89"/>
      <w:r>
        <w:rPr>
          <w:highlight w:val="none"/>
        </w:rPr>
      </w:r>
      <w:bookmarkStart w:id="90" w:name="_Hlt26954844"/>
      <w:r>
        <w:rPr>
          <w:highlight w:val="none"/>
        </w:rPr>
      </w:r>
      <w:bookmarkEnd w:id="90"/>
      <w:r>
        <w:rPr>
          <w:highlight w:val="none"/>
        </w:rPr>
      </w:r>
      <w:bookmarkStart w:id="91" w:name="_Hlt26954842"/>
      <w:r>
        <w:rPr>
          <w:highlight w:val="none"/>
        </w:rPr>
      </w:r>
      <w:bookmarkEnd w:id="91"/>
      <w:r>
        <w:rPr>
          <w:highlight w:val="none"/>
        </w:rPr>
      </w:r>
      <w:bookmarkStart w:id="92" w:name="_Hlt26670403"/>
      <w:r>
        <w:rPr>
          <w:highlight w:val="none"/>
        </w:rPr>
      </w:r>
      <w:bookmarkEnd w:id="92"/>
      <w:r>
        <w:rPr>
          <w:highlight w:val="none"/>
        </w:rPr>
      </w:r>
      <w:bookmarkStart w:id="93" w:name="_Hlt26668983"/>
      <w:r>
        <w:rPr>
          <w:highlight w:val="none"/>
        </w:rPr>
      </w:r>
      <w:bookmarkEnd w:id="93"/>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color w:val="auto"/>
          <w:sz w:val="24"/>
          <w:highlight w:val="none"/>
          <w:lang w:val="en-US" w:eastAsia="zh-CN"/>
        </w:rPr>
        <w:t xml:space="preserve">。</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highlight w:val="none"/>
        </w:rPr>
      </w:r>
      <w:bookmarkStart w:id="94" w:name="_Toc5702"/>
      <w:r>
        <w:rPr>
          <w:rFonts w:hint="eastAsia" w:ascii="宋体" w:hAnsi="宋体" w:eastAsia="宋体" w:cs="宋体"/>
          <w:b/>
          <w:bCs/>
          <w:color w:val="auto"/>
          <w:sz w:val="24"/>
          <w:highlight w:val="none"/>
        </w:rPr>
        <w:t xml:space="preserve">技术参数响应及偏离表、商务条款响应及偏离表</w:t>
      </w:r>
      <w:bookmarkEnd w:id="94"/>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eastAsia="zh-CN" w:bidi="ar-SA"/>
        </w:rPr>
        <w:t xml:space="preserve">根据自己对需求的理解撰写需求分析和服务方案。</w:t>
      </w:r>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highlight w:val="none"/>
        </w:rPr>
        <w:outlineLvl w:val="2"/>
      </w:pPr>
      <w:r>
        <w:rPr>
          <w:highlight w:val="none"/>
        </w:rPr>
      </w:r>
      <w:bookmarkStart w:id="95" w:name="_Toc18124"/>
      <w:r>
        <w:rPr>
          <w:rFonts w:hint="eastAsia" w:ascii="宋体" w:hAnsi="宋体" w:eastAsia="宋体" w:cs="宋体"/>
          <w:b/>
          <w:bCs/>
          <w:color w:val="auto"/>
          <w:sz w:val="24"/>
          <w:highlight w:val="none"/>
        </w:rPr>
        <w:t xml:space="preserve">投标人情况介绍</w:t>
      </w:r>
      <w:bookmarkEnd w:id="95"/>
      <w:r>
        <w:rPr>
          <w:highlight w:val="none"/>
        </w:rPr>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eastAsia="zh-CN" w:bidi="ar-SA"/>
        </w:rPr>
        <w:t xml:space="preserve">投标人的总体情况应在电子投标文件中作出说明。</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96" w:name="_Toc27190"/>
      <w:r>
        <w:rPr>
          <w:rFonts w:hint="eastAsia" w:ascii="宋体" w:hAnsi="宋体" w:cs="宋体"/>
          <w:b/>
          <w:bCs/>
          <w:color w:val="auto"/>
          <w:sz w:val="24"/>
          <w:highlight w:val="none"/>
        </w:rPr>
        <w:t xml:space="preserve">投标保证金</w:t>
      </w:r>
      <w:bookmarkEnd w:id="96"/>
      <w:r>
        <w:rPr>
          <w:highlight w:val="none"/>
        </w:rPr>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cs="宋体"/>
          <w:color w:val="auto"/>
          <w:spacing w:val="7"/>
          <w:sz w:val="24"/>
          <w:szCs w:val="24"/>
          <w:highlight w:val="none"/>
          <w:lang w:val="en-US" w:eastAsia="zh-CN" w:bidi="ar-SA"/>
        </w:rPr>
        <w:t xml:space="preserve">本次招标不收取投标保证金。</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97" w:name="_Toc19819"/>
      <w:r>
        <w:rPr>
          <w:rFonts w:hint="eastAsia" w:ascii="宋体" w:hAnsi="宋体" w:cs="宋体"/>
          <w:b/>
          <w:bCs/>
          <w:color w:val="auto"/>
          <w:sz w:val="24"/>
          <w:highlight w:val="none"/>
        </w:rPr>
        <w:t xml:space="preserve">投标有效期</w:t>
      </w:r>
      <w:bookmarkEnd w:id="97"/>
      <w:r>
        <w:rPr>
          <w:highlight w:val="none"/>
        </w:rPr>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投标有效期为</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规定的开标之日后九十（90）天。投标有效期比规定短的将被视为非响应性投标而予以拒绝。</w:t>
      </w:r>
      <w:r>
        <w:rPr>
          <w:highlight w:val="none"/>
        </w:rPr>
      </w:r>
      <w:r/>
    </w:p>
    <w:p>
      <w:pPr>
        <w:numPr>
          <w:ilvl w:val="1"/>
          <w:numId w:val="7"/>
        </w:numPr>
        <w:ind w:left="0" w:firstLine="508"/>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在特殊情况下，</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rPr>
          <w:highlight w:val="none"/>
        </w:rPr>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highlight w:val="none"/>
        </w:rPr>
        <w:outlineLvl w:val="2"/>
      </w:pPr>
      <w:r>
        <w:rPr>
          <w:highlight w:val="none"/>
        </w:rPr>
      </w:r>
      <w:bookmarkStart w:id="98" w:name="_Toc16988"/>
      <w:r>
        <w:rPr>
          <w:rFonts w:hint="eastAsia" w:ascii="宋体" w:hAnsi="宋体" w:eastAsia="宋体" w:cs="宋体"/>
          <w:b/>
          <w:bCs/>
          <w:color w:val="auto"/>
          <w:spacing w:val="7"/>
          <w:sz w:val="24"/>
          <w:szCs w:val="32"/>
          <w:highlight w:val="none"/>
        </w:rPr>
        <w:t xml:space="preserve">投标文件签署</w:t>
      </w:r>
      <w:bookmarkEnd w:id="98"/>
      <w:r>
        <w:rPr>
          <w:highlight w:val="none"/>
        </w:rPr>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本招标文件所表述（指定）的公章是指法定名称章，不包括合同专用章、业务专用章等印章。</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eastAsia="宋体" w:cs="宋体"/>
          <w:b/>
          <w:bCs w:val="0"/>
          <w:color w:val="auto"/>
          <w:sz w:val="24"/>
          <w:szCs w:val="24"/>
          <w:highlight w:val="none"/>
        </w:rPr>
        <w:outlineLvl w:val="1"/>
      </w:pPr>
      <w:r>
        <w:rPr>
          <w:highlight w:val="none"/>
        </w:rPr>
      </w:r>
      <w:bookmarkStart w:id="99" w:name="_Toc54119649"/>
      <w:r>
        <w:rPr>
          <w:highlight w:val="none"/>
        </w:rPr>
      </w:r>
      <w:bookmarkStart w:id="100" w:name="_Toc256000005"/>
      <w:r>
        <w:rPr>
          <w:highlight w:val="none"/>
        </w:rPr>
      </w:r>
      <w:bookmarkStart w:id="101" w:name="_Toc13063"/>
      <w:r>
        <w:rPr>
          <w:highlight w:val="none"/>
        </w:rPr>
      </w:r>
      <w:bookmarkStart w:id="102" w:name="_Toc9093"/>
      <w:r>
        <w:rPr>
          <w:highlight w:val="none"/>
        </w:rPr>
      </w:r>
      <w:bookmarkStart w:id="103" w:name="_Toc8407"/>
      <w:r>
        <w:rPr>
          <w:rStyle w:val="1158"/>
          <w:rFonts w:hint="eastAsia" w:ascii="宋体" w:hAnsi="宋体" w:cs="宋体"/>
          <w:b/>
          <w:bCs w:val="0"/>
          <w:color w:val="auto"/>
          <w:sz w:val="24"/>
          <w:szCs w:val="24"/>
          <w:highlight w:val="none"/>
        </w:rPr>
        <w:t xml:space="preserve">投标文件的</w:t>
      </w:r>
      <w:bookmarkEnd w:id="99"/>
      <w:r>
        <w:rPr>
          <w:highlight w:val="none"/>
        </w:rPr>
      </w:r>
      <w:bookmarkEnd w:id="100"/>
      <w:r>
        <w:rPr>
          <w:rStyle w:val="1158"/>
          <w:rFonts w:hint="eastAsia" w:ascii="宋体" w:hAnsi="宋体" w:cs="宋体"/>
          <w:b/>
          <w:bCs w:val="0"/>
          <w:color w:val="auto"/>
          <w:sz w:val="24"/>
          <w:szCs w:val="24"/>
          <w:highlight w:val="none"/>
        </w:rPr>
        <w:t xml:space="preserve">制作、上传、</w:t>
      </w:r>
      <w:r>
        <w:rPr>
          <w:rStyle w:val="1158"/>
          <w:rFonts w:hint="eastAsia" w:ascii="宋体" w:hAnsi="宋体" w:cs="宋体"/>
          <w:b/>
          <w:bCs w:val="0"/>
          <w:color w:val="auto"/>
          <w:sz w:val="24"/>
          <w:szCs w:val="24"/>
          <w:highlight w:val="none"/>
          <w:lang w:val="en-US" w:eastAsia="zh-CN"/>
        </w:rPr>
        <w:t xml:space="preserve">提</w:t>
      </w:r>
      <w:r>
        <w:rPr>
          <w:rStyle w:val="1158"/>
          <w:rFonts w:hint="eastAsia" w:ascii="宋体" w:hAnsi="宋体" w:cs="宋体"/>
          <w:b/>
          <w:bCs w:val="0"/>
          <w:color w:val="auto"/>
          <w:sz w:val="24"/>
          <w:szCs w:val="24"/>
          <w:highlight w:val="none"/>
        </w:rPr>
        <w:t xml:space="preserve">交</w:t>
      </w:r>
      <w:bookmarkEnd w:id="101"/>
      <w:r>
        <w:rPr>
          <w:highlight w:val="none"/>
        </w:rPr>
      </w:r>
      <w:bookmarkEnd w:id="102"/>
      <w:r>
        <w:rPr>
          <w:highlight w:val="none"/>
        </w:rPr>
      </w:r>
      <w:bookmarkEnd w:id="103"/>
      <w:r>
        <w:rPr>
          <w:highlight w:val="none"/>
        </w:rPr>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color w:val="auto"/>
          <w:spacing w:val="7"/>
          <w:sz w:val="24"/>
          <w:szCs w:val="32"/>
          <w:highlight w:val="none"/>
        </w:rPr>
        <w:outlineLvl w:val="2"/>
      </w:pPr>
      <w:r>
        <w:rPr>
          <w:highlight w:val="none"/>
        </w:rPr>
      </w:r>
      <w:bookmarkStart w:id="104" w:name="_Toc12544"/>
      <w:r>
        <w:rPr>
          <w:rFonts w:hint="eastAsia" w:ascii="宋体" w:hAnsi="宋体" w:eastAsia="宋体" w:cs="宋体"/>
          <w:b/>
          <w:bCs/>
          <w:color w:val="auto"/>
          <w:spacing w:val="7"/>
          <w:sz w:val="24"/>
          <w:szCs w:val="32"/>
          <w:highlight w:val="none"/>
        </w:rPr>
        <w:t xml:space="preserve">投标文件的</w:t>
      </w:r>
      <w:r>
        <w:rPr>
          <w:rFonts w:hint="eastAsia" w:ascii="宋体" w:hAnsi="宋体" w:eastAsia="宋体" w:cs="宋体"/>
          <w:b/>
          <w:bCs/>
          <w:color w:val="auto"/>
          <w:spacing w:val="7"/>
          <w:sz w:val="24"/>
          <w:szCs w:val="32"/>
          <w:highlight w:val="none"/>
          <w:lang w:val="en-US" w:eastAsia="zh-CN"/>
        </w:rPr>
        <w:t xml:space="preserve">制作</w:t>
      </w:r>
      <w:bookmarkEnd w:id="104"/>
      <w:r>
        <w:rPr>
          <w:rFonts w:hint="eastAsia" w:ascii="宋体" w:hAnsi="宋体" w:cs="宋体"/>
          <w:b/>
          <w:bCs/>
          <w:color w:val="auto"/>
          <w:spacing w:val="7"/>
          <w:sz w:val="24"/>
          <w:szCs w:val="32"/>
          <w:highlight w:val="none"/>
          <w:lang w:val="en-US" w:eastAsia="zh-CN"/>
        </w:rPr>
        <w:t xml:space="preserve">、提交</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电子投标文件的递交</w:t>
      </w:r>
      <w:r>
        <w:rPr>
          <w:highlight w:val="none"/>
        </w:rPr>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投标人应当按照《苏采云系统供应商操作手册》规定，在投标截止时间前制作并上传电子投标文件。</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05" w:name="_Toc6389298"/>
      <w:r>
        <w:rPr>
          <w:highlight w:val="none"/>
        </w:rPr>
      </w:r>
      <w:bookmarkStart w:id="106" w:name="_Toc6388850"/>
      <w:r>
        <w:rPr>
          <w:highlight w:val="none"/>
        </w:rPr>
      </w:r>
      <w:bookmarkStart w:id="107" w:name="_Toc19418"/>
      <w:r>
        <w:rPr>
          <w:rFonts w:hint="eastAsia" w:ascii="宋体" w:hAnsi="宋体" w:cs="宋体"/>
          <w:b/>
          <w:bCs/>
          <w:color w:val="auto"/>
          <w:sz w:val="24"/>
          <w:highlight w:val="none"/>
        </w:rPr>
        <w:t xml:space="preserve">投标截止日期</w:t>
      </w:r>
      <w:bookmarkEnd w:id="105"/>
      <w:r>
        <w:rPr>
          <w:highlight w:val="none"/>
        </w:rPr>
      </w:r>
      <w:bookmarkEnd w:id="106"/>
      <w:r>
        <w:rPr>
          <w:highlight w:val="none"/>
        </w:rPr>
      </w:r>
      <w:bookmarkEnd w:id="107"/>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highlight w:val="none"/>
        </w:rPr>
      </w:r>
      <w:bookmarkStart w:id="108" w:name="_Toc6389299"/>
      <w:r>
        <w:rPr>
          <w:highlight w:val="none"/>
        </w:rPr>
      </w:r>
      <w:bookmarkStart w:id="109" w:name="_Toc6388851"/>
      <w:r>
        <w:rPr>
          <w:rFonts w:hint="eastAsia" w:ascii="宋体" w:hAnsi="宋体" w:eastAsia="宋体" w:cs="宋体"/>
          <w:color w:val="auto"/>
          <w:spacing w:val="7"/>
          <w:sz w:val="24"/>
          <w:szCs w:val="24"/>
          <w:highlight w:val="none"/>
          <w:lang w:val="en-US" w:eastAsia="zh-CN" w:bidi="ar-SA"/>
        </w:rPr>
        <w:t xml:space="preserve">投标人上传电子投标文件的时间不得迟于招标公告中规定的投标截止时间。</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Style w:val="1204"/>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w:t>
      </w:r>
      <w:r>
        <w:rPr>
          <w:rStyle w:val="1204"/>
          <w:rFonts w:hint="eastAsia" w:ascii="宋体" w:hAnsi="宋体" w:cs="宋体"/>
          <w:b w:val="0"/>
          <w:color w:val="auto"/>
          <w:spacing w:val="7"/>
          <w:sz w:val="24"/>
          <w:szCs w:val="24"/>
          <w:highlight w:val="none"/>
          <w:lang w:eastAsia="zh-CN"/>
        </w:rPr>
        <w:t xml:space="preserve">，由</w:t>
      </w:r>
      <w:r>
        <w:rPr>
          <w:rStyle w:val="1204"/>
          <w:rFonts w:hint="eastAsia" w:ascii="宋体" w:hAnsi="宋体" w:eastAsia="宋体" w:cs="宋体"/>
          <w:b w:val="0"/>
          <w:color w:val="auto"/>
          <w:spacing w:val="7"/>
          <w:sz w:val="24"/>
          <w:szCs w:val="24"/>
          <w:highlight w:val="none"/>
        </w:rPr>
        <w:t xml:space="preserve">投标人自行承担全部责任</w:t>
      </w:r>
      <w:r>
        <w:rPr>
          <w:rFonts w:hint="eastAsia" w:ascii="宋体" w:hAnsi="宋体" w:eastAsia="宋体" w:cs="宋体"/>
          <w:color w:val="auto"/>
          <w:spacing w:val="7"/>
          <w:sz w:val="24"/>
          <w:szCs w:val="24"/>
          <w:highlight w:val="none"/>
          <w:lang w:val="en-US" w:eastAsia="zh-CN" w:bidi="ar-SA"/>
        </w:rPr>
        <w:t xml:space="preserve">。</w:t>
      </w:r>
      <w:bookmarkEnd w:id="108"/>
      <w:r>
        <w:rPr>
          <w:highlight w:val="none"/>
        </w:rPr>
      </w:r>
      <w:bookmarkEnd w:id="109"/>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10" w:name="_Toc6388852"/>
      <w:r>
        <w:rPr>
          <w:highlight w:val="none"/>
        </w:rPr>
      </w:r>
      <w:bookmarkStart w:id="111" w:name="_Toc6389300"/>
      <w:r>
        <w:rPr>
          <w:highlight w:val="none"/>
        </w:rPr>
      </w:r>
      <w:bookmarkStart w:id="112" w:name="_Toc28400"/>
      <w:r>
        <w:rPr>
          <w:rFonts w:hint="eastAsia" w:ascii="宋体" w:hAnsi="宋体" w:cs="宋体"/>
          <w:b/>
          <w:bCs/>
          <w:color w:val="auto"/>
          <w:sz w:val="24"/>
          <w:highlight w:val="none"/>
        </w:rPr>
        <w:t xml:space="preserve">投标文件的</w:t>
      </w:r>
      <w:r>
        <w:rPr>
          <w:rFonts w:hint="default" w:ascii="宋体" w:hAnsi="宋体" w:cs="宋体"/>
          <w:b/>
          <w:bCs/>
          <w:color w:val="auto"/>
          <w:sz w:val="24"/>
          <w:highlight w:val="none"/>
          <w:lang w:val="en-US"/>
        </w:rPr>
        <w:t xml:space="preserve">递交</w:t>
      </w:r>
      <w:r>
        <w:rPr>
          <w:highlight w:val="none"/>
        </w:rPr>
      </w:r>
      <w:r/>
    </w:p>
    <w:p>
      <w:pPr>
        <w:numPr>
          <w:ilvl w:val="1"/>
          <w:numId w:val="7"/>
        </w:numPr>
        <w:ind w:firstLine="508"/>
        <w:jc w:val="left"/>
        <w:keepLines w:val="0"/>
        <w:keepNext w:val="0"/>
        <w:pageBreakBefore w:val="0"/>
        <w:spacing w:line="400" w:lineRule="exact"/>
        <w:widowControl w:val="off"/>
        <w:rPr>
          <w:rStyle w:val="1204"/>
          <w:rFonts w:hint="eastAsia" w:ascii="宋体" w:hAnsi="宋体" w:eastAsia="宋体" w:cs="宋体"/>
          <w:b w:val="0"/>
          <w:color w:val="auto"/>
          <w:spacing w:val="7"/>
          <w:sz w:val="24"/>
          <w:szCs w:val="24"/>
          <w:highlight w:val="none"/>
        </w:rPr>
      </w:pPr>
      <w:r>
        <w:rPr>
          <w:rStyle w:val="1204"/>
          <w:rFonts w:hint="eastAsia" w:ascii="宋体" w:hAnsi="宋体" w:cs="宋体"/>
          <w:b w:val="0"/>
          <w:color w:val="auto"/>
          <w:spacing w:val="7"/>
          <w:sz w:val="24"/>
          <w:szCs w:val="24"/>
          <w:highlight w:val="none"/>
          <w:lang w:eastAsia="zh-CN"/>
        </w:rPr>
        <w:t xml:space="preserve">张家港保税区汇采招投标代理有限公司</w:t>
      </w:r>
      <w:r>
        <w:rPr>
          <w:rStyle w:val="1204"/>
          <w:rFonts w:hint="eastAsia" w:ascii="宋体" w:hAnsi="宋体" w:eastAsia="宋体" w:cs="宋体"/>
          <w:b w:val="0"/>
          <w:color w:val="auto"/>
          <w:spacing w:val="7"/>
          <w:sz w:val="24"/>
          <w:szCs w:val="24"/>
          <w:highlight w:val="none"/>
        </w:rPr>
        <w:t xml:space="preserve">拒绝接收在其规定的投标截止时间后递交的任何投标文件。</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投标文件的修改和撤回</w:t>
      </w:r>
      <w:bookmarkEnd w:id="110"/>
      <w:r>
        <w:rPr>
          <w:highlight w:val="none"/>
        </w:rPr>
      </w:r>
      <w:bookmarkEnd w:id="111"/>
      <w:r>
        <w:rPr>
          <w:highlight w:val="none"/>
        </w:rPr>
      </w:r>
      <w:bookmarkEnd w:id="112"/>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投标人撤回电子投标文件，则认为其不再参与本项目投标活动。</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在投标截止时间之后，投标人不得对其电子投标文件作任何修改。</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在投标截止时间至招标文件中规定的投标有效期满之间的这段时间内，投标人不得撤销其投标。</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不论投标人中标与否，投标文件均不退回。</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eastAsia="宋体" w:cs="宋体"/>
          <w:b/>
          <w:bCs w:val="0"/>
          <w:color w:val="auto"/>
          <w:sz w:val="24"/>
          <w:szCs w:val="24"/>
          <w:highlight w:val="none"/>
        </w:rPr>
        <w:outlineLvl w:val="1"/>
      </w:pPr>
      <w:r>
        <w:rPr>
          <w:highlight w:val="none"/>
        </w:rPr>
      </w:r>
      <w:bookmarkStart w:id="113" w:name="_Toc35244872"/>
      <w:r>
        <w:rPr>
          <w:highlight w:val="none"/>
        </w:rPr>
      </w:r>
      <w:bookmarkStart w:id="114" w:name="_Toc256000006"/>
      <w:r>
        <w:rPr>
          <w:highlight w:val="none"/>
        </w:rPr>
      </w:r>
      <w:bookmarkStart w:id="115" w:name="_Toc22772"/>
      <w:r>
        <w:rPr>
          <w:highlight w:val="none"/>
        </w:rPr>
      </w:r>
      <w:bookmarkStart w:id="116" w:name="_Toc5723"/>
      <w:r>
        <w:rPr>
          <w:highlight w:val="none"/>
        </w:rPr>
      </w:r>
      <w:bookmarkStart w:id="117" w:name="_Toc54119650"/>
      <w:r>
        <w:rPr>
          <w:highlight w:val="none"/>
        </w:rPr>
      </w:r>
      <w:bookmarkStart w:id="118" w:name="_Toc21743"/>
      <w:r>
        <w:rPr>
          <w:rStyle w:val="1158"/>
          <w:rFonts w:hint="eastAsia" w:ascii="宋体" w:hAnsi="宋体" w:eastAsia="宋体" w:cs="宋体"/>
          <w:b/>
          <w:bCs w:val="0"/>
          <w:color w:val="auto"/>
          <w:sz w:val="24"/>
          <w:szCs w:val="24"/>
          <w:highlight w:val="none"/>
        </w:rPr>
        <w:t xml:space="preserve">开标与评标</w:t>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19" w:name="_Toc30366"/>
      <w:r>
        <w:rPr>
          <w:rFonts w:hint="eastAsia" w:ascii="宋体" w:hAnsi="宋体" w:cs="宋体"/>
          <w:b/>
          <w:bCs/>
          <w:color w:val="auto"/>
          <w:sz w:val="24"/>
          <w:highlight w:val="none"/>
        </w:rPr>
        <w:t xml:space="preserve">开标</w:t>
      </w:r>
      <w:bookmarkEnd w:id="119"/>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highlight w:val="none"/>
        </w:rPr>
      </w:r>
      <w:bookmarkStart w:id="120" w:name="_Toc4671"/>
      <w:r>
        <w:rPr>
          <w:rFonts w:hint="eastAsia" w:ascii="宋体" w:hAnsi="宋体" w:eastAsia="宋体" w:cs="宋体"/>
          <w:color w:val="auto"/>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评标委员会</w:t>
      </w:r>
      <w:bookmarkEnd w:id="120"/>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开标后，张家港保税区汇采招投标代理有限公司将立即组织评标委员会（以下简称评委会）进行评标。</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评委会由评审专家、采购人代表组成，且人员构成符合政府采购有关规定。</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评委会将对投标人的商业、技术秘密予以保密。</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21" w:name="_Toc2623"/>
      <w:r>
        <w:rPr>
          <w:rFonts w:hint="eastAsia" w:ascii="宋体" w:hAnsi="宋体" w:cs="宋体"/>
          <w:b/>
          <w:bCs/>
          <w:color w:val="auto"/>
          <w:sz w:val="24"/>
          <w:highlight w:val="none"/>
        </w:rPr>
        <w:t xml:space="preserve">评标过程的保密与公正</w:t>
      </w:r>
      <w:bookmarkEnd w:id="121"/>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在评标过程中，如果投标人试图向</w:t>
      </w:r>
      <w:r>
        <w:rPr>
          <w:rFonts w:hint="eastAsia" w:ascii="宋体" w:hAnsi="宋体" w:cs="宋体"/>
          <w:color w:val="auto"/>
          <w:spacing w:val="7"/>
          <w:sz w:val="24"/>
          <w:szCs w:val="24"/>
          <w:highlight w:val="none"/>
          <w:lang w:val="en-US" w:eastAsia="zh-CN" w:bidi="ar-SA"/>
        </w:rPr>
        <w:t xml:space="preserve">张家港保税区汇采招投标代理有限公司</w:t>
      </w:r>
      <w:r>
        <w:rPr>
          <w:rFonts w:hint="eastAsia" w:ascii="宋体" w:hAnsi="宋体" w:eastAsia="宋体" w:cs="宋体"/>
          <w:color w:val="auto"/>
          <w:spacing w:val="7"/>
          <w:sz w:val="24"/>
          <w:szCs w:val="24"/>
          <w:highlight w:val="none"/>
          <w:lang w:val="en-US" w:eastAsia="zh-CN" w:bidi="ar-SA"/>
        </w:rPr>
        <w:t xml:space="preserve">和参与评标的人员施加任何影响，都将会导致其投标被拒绝。</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22" w:name="_Toc6849"/>
      <w:r>
        <w:rPr>
          <w:rFonts w:hint="eastAsia" w:ascii="宋体" w:hAnsi="宋体" w:cs="宋体"/>
          <w:b/>
          <w:bCs/>
          <w:color w:val="auto"/>
          <w:sz w:val="24"/>
          <w:highlight w:val="none"/>
        </w:rPr>
        <w:t xml:space="preserve">投标的澄清</w:t>
      </w:r>
      <w:bookmarkEnd w:id="122"/>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评标期间，为</w:t>
      </w:r>
      <w:r>
        <w:rPr>
          <w:rFonts w:hint="eastAsia" w:ascii="宋体" w:hAnsi="宋体" w:cs="宋体"/>
          <w:color w:val="auto"/>
          <w:spacing w:val="7"/>
          <w:sz w:val="24"/>
          <w:szCs w:val="24"/>
          <w:highlight w:val="none"/>
          <w:lang w:val="en-US" w:eastAsia="zh-CN" w:bidi="ar-SA"/>
        </w:rPr>
        <w:t xml:space="preserve">有助于</w:t>
      </w:r>
      <w:r>
        <w:rPr>
          <w:rFonts w:hint="eastAsia" w:ascii="宋体" w:hAnsi="宋体" w:eastAsia="宋体" w:cs="宋体"/>
          <w:color w:val="auto"/>
          <w:spacing w:val="7"/>
          <w:sz w:val="24"/>
          <w:szCs w:val="24"/>
          <w:highlight w:val="none"/>
          <w:lang w:val="en-US" w:eastAsia="zh-CN" w:bidi="ar-SA"/>
        </w:rPr>
        <w:t xml:space="preserve">投标文件的审查、评价和比较，评委会有权要求投标人对其投标文件进行澄清，但并非对每个投标人都作澄清要求。</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highlight w:val="none"/>
        </w:rPr>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b/>
          <w:bCs/>
          <w:color w:val="auto"/>
          <w:spacing w:val="7"/>
          <w:sz w:val="24"/>
          <w:szCs w:val="24"/>
          <w:highlight w:val="none"/>
          <w:lang w:val="zh-CN" w:eastAsia="zh-CN" w:bidi="ar-SA"/>
        </w:rPr>
        <w:t xml:space="preserve">本项目投标人的澄清、说明或者补正采用线上澄清</w:t>
      </w:r>
      <w:r>
        <w:rPr>
          <w:rFonts w:hint="eastAsia" w:ascii="宋体" w:hAnsi="宋体" w:cs="宋体"/>
          <w:b/>
          <w:bCs/>
          <w:color w:val="auto"/>
          <w:spacing w:val="7"/>
          <w:sz w:val="24"/>
          <w:szCs w:val="24"/>
          <w:highlight w:val="none"/>
          <w:lang w:val="zh-CN" w:eastAsia="zh-CN" w:bidi="ar-SA"/>
        </w:rPr>
        <w:t xml:space="preserve">。</w:t>
      </w:r>
      <w:r>
        <w:rPr>
          <w:rFonts w:hint="eastAsia" w:ascii="宋体" w:hAnsi="宋体" w:eastAsia="宋体" w:cs="宋体"/>
          <w:b/>
          <w:bCs/>
          <w:color w:val="auto"/>
          <w:spacing w:val="7"/>
          <w:sz w:val="24"/>
          <w:szCs w:val="24"/>
          <w:highlight w:val="none"/>
          <w:lang w:val="zh-CN" w:eastAsia="zh-CN" w:bidi="ar-SA"/>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bCs/>
          <w:color w:val="auto"/>
          <w:spacing w:val="7"/>
          <w:sz w:val="24"/>
          <w:szCs w:val="24"/>
          <w:highlight w:val="none"/>
          <w:lang w:val="zh-CN" w:eastAsia="zh-CN" w:bidi="ar-SA"/>
        </w:rPr>
        <w:t xml:space="preserve">（</w:t>
      </w:r>
      <w:r>
        <w:rPr>
          <w:rFonts w:hint="eastAsia" w:ascii="宋体" w:hAnsi="宋体" w:eastAsia="宋体" w:cs="宋体"/>
          <w:color w:val="auto"/>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w:t>
      </w:r>
      <w:r>
        <w:rPr>
          <w:rFonts w:hint="eastAsia" w:ascii="宋体" w:hAnsi="宋体" w:cs="宋体"/>
          <w:color w:val="auto"/>
          <w:spacing w:val="7"/>
          <w:sz w:val="24"/>
          <w:szCs w:val="24"/>
          <w:highlight w:val="none"/>
          <w:lang w:val="zh-CN" w:eastAsia="zh-CN" w:bidi="ar-SA"/>
        </w:rPr>
        <w:t xml:space="preserve">资料</w:t>
      </w:r>
      <w:r>
        <w:rPr>
          <w:rFonts w:hint="eastAsia" w:ascii="宋体" w:hAnsi="宋体" w:eastAsia="宋体" w:cs="宋体"/>
          <w:color w:val="auto"/>
          <w:spacing w:val="7"/>
          <w:sz w:val="24"/>
          <w:szCs w:val="24"/>
          <w:highlight w:val="none"/>
          <w:lang w:val="zh-CN" w:eastAsia="zh-CN" w:bidi="ar-SA"/>
        </w:rPr>
        <w:t xml:space="preserve">，导致的不利后果由供应商自行承担。）</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接到评委会澄清要求的投标人如未按规定</w:t>
      </w:r>
      <w:r>
        <w:rPr>
          <w:rFonts w:hint="eastAsia" w:ascii="宋体" w:hAnsi="宋体" w:cs="宋体"/>
          <w:color w:val="auto"/>
          <w:spacing w:val="7"/>
          <w:sz w:val="24"/>
          <w:szCs w:val="24"/>
          <w:highlight w:val="none"/>
          <w:lang w:val="en-US" w:eastAsia="zh-CN" w:bidi="ar-SA"/>
        </w:rPr>
        <w:t xml:space="preserve">作出</w:t>
      </w:r>
      <w:r>
        <w:rPr>
          <w:rFonts w:hint="eastAsia" w:ascii="宋体" w:hAnsi="宋体" w:eastAsia="宋体" w:cs="宋体"/>
          <w:color w:val="auto"/>
          <w:spacing w:val="7"/>
          <w:sz w:val="24"/>
          <w:szCs w:val="24"/>
          <w:highlight w:val="none"/>
          <w:lang w:val="en-US" w:eastAsia="zh-CN" w:bidi="ar-SA"/>
        </w:rPr>
        <w:t xml:space="preserve">澄清，其风险由投标人自行承担。</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cs="宋体"/>
          <w:b/>
          <w:bCs/>
          <w:color w:val="auto"/>
          <w:sz w:val="24"/>
          <w:highlight w:val="none"/>
        </w:rPr>
        <w:outlineLvl w:val="2"/>
      </w:pPr>
      <w:r>
        <w:rPr>
          <w:highlight w:val="none"/>
        </w:rPr>
      </w:r>
      <w:bookmarkStart w:id="123" w:name="_Toc13348"/>
      <w:r>
        <w:rPr>
          <w:rFonts w:hint="eastAsia" w:ascii="宋体" w:hAnsi="宋体" w:cs="宋体"/>
          <w:b/>
          <w:bCs/>
          <w:color w:val="auto"/>
          <w:sz w:val="24"/>
          <w:highlight w:val="none"/>
        </w:rPr>
        <w:t xml:space="preserve">对投标文件的初审</w:t>
      </w:r>
      <w:bookmarkEnd w:id="123"/>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投标文件初审分为资格审查和符合性审查。</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en-US" w:eastAsia="zh-CN" w:bidi="ar-SA"/>
        </w:rPr>
        <w:t xml:space="preserve">资格性审查：采购人或者采购代理机构依法对投标人的资格进行审查。</w:t>
      </w:r>
      <w:r>
        <w:rPr>
          <w:highlight w:val="none"/>
        </w:rPr>
      </w:r>
      <w:r/>
    </w:p>
    <w:p>
      <w:pPr>
        <w:numPr>
          <w:ilvl w:val="3"/>
          <w:numId w:val="7"/>
        </w:numPr>
        <w:ind w:left="0" w:firstLine="508"/>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eastAsia="宋体" w:cs="宋体"/>
          <w:color w:val="auto"/>
          <w:spacing w:val="7"/>
          <w:sz w:val="24"/>
          <w:szCs w:val="24"/>
          <w:highlight w:val="none"/>
          <w:lang w:val="zh-CN" w:eastAsia="zh-CN" w:bidi="ar-SA"/>
        </w:rPr>
        <w:t xml:space="preserve">关于信用查询：</w:t>
      </w:r>
      <w:r>
        <w:rPr>
          <w:highlight w:val="none"/>
        </w:rPr>
      </w:r>
      <w:r/>
    </w:p>
    <w:p>
      <w:pPr>
        <w:numPr>
          <w:ilvl w:val="4"/>
          <w:numId w:val="7"/>
        </w:numPr>
        <w:ind w:left="0"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rPr>
          <w:highlight w:val="none"/>
        </w:rPr>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查询时间：投标文件</w:t>
      </w:r>
      <w:r>
        <w:rPr>
          <w:rFonts w:hint="eastAsia" w:ascii="宋体" w:hAnsi="宋体" w:cs="宋体"/>
          <w:color w:val="auto"/>
          <w:sz w:val="24"/>
          <w:highlight w:val="none"/>
          <w:lang w:val="zh-CN"/>
        </w:rPr>
        <w:t xml:space="preserve">提</w:t>
      </w:r>
      <w:r>
        <w:rPr>
          <w:rFonts w:hint="eastAsia" w:ascii="宋体" w:hAnsi="宋体" w:eastAsia="宋体" w:cs="宋体"/>
          <w:color w:val="auto"/>
          <w:sz w:val="24"/>
          <w:highlight w:val="none"/>
          <w:lang w:val="zh-CN"/>
        </w:rPr>
        <w:t xml:space="preserve">交截止时间。</w:t>
      </w:r>
      <w:r>
        <w:rPr>
          <w:highlight w:val="none"/>
        </w:rPr>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color w:val="auto"/>
          <w:sz w:val="24"/>
          <w:highlight w:val="none"/>
          <w:lang w:val="zh-CN"/>
        </w:rPr>
        <w:t xml:space="preserve">。</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符合性审查：</w:t>
      </w: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投标文件报价出现前后不一致的，按下列规定修正：</w:t>
      </w:r>
      <w:r>
        <w:rPr>
          <w:highlight w:val="none"/>
        </w:rPr>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投标文件中开标一览表（报价表）内容与投标文件中相应内容不一致的，以开标一览表（报价表）为准；</w:t>
      </w:r>
      <w:r>
        <w:rPr>
          <w:highlight w:val="none"/>
        </w:rPr>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大写金额和小写金额不一致的，以大写金额为准；</w:t>
      </w:r>
      <w:r>
        <w:rPr>
          <w:highlight w:val="none"/>
        </w:rPr>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单价金额小数点或者百分比有明显错位的，以开标一览表的总价为准，并修改单价；</w:t>
      </w:r>
      <w:r>
        <w:rPr>
          <w:highlight w:val="none"/>
        </w:rPr>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总价金额与按单价汇总金额不一致的，以单价金额计算结果为准。</w:t>
      </w:r>
      <w:r>
        <w:rPr>
          <w:highlight w:val="none"/>
        </w:rPr>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w:t>
      </w:r>
      <w:r>
        <w:rPr>
          <w:rFonts w:hint="eastAsia" w:ascii="宋体" w:hAnsi="宋体" w:cs="宋体"/>
          <w:color w:val="auto"/>
          <w:sz w:val="24"/>
          <w:szCs w:val="24"/>
          <w:highlight w:val="none"/>
          <w:lang w:val="en-US" w:eastAsia="zh-CN"/>
        </w:rPr>
        <w:t xml:space="preserve">令第</w:t>
      </w:r>
      <w:r>
        <w:rPr>
          <w:rFonts w:hint="eastAsia" w:ascii="宋体" w:hAnsi="宋体" w:eastAsia="宋体" w:cs="宋体"/>
          <w:color w:val="auto"/>
          <w:sz w:val="24"/>
          <w:szCs w:val="24"/>
          <w:highlight w:val="none"/>
        </w:rPr>
        <w:t xml:space="preserve">87号第五十一条第二款的规定经投标人确认后产生约束力</w:t>
      </w:r>
      <w:r>
        <w:rPr>
          <w:rFonts w:hint="eastAsia" w:ascii="宋体" w:hAnsi="宋体" w:eastAsia="宋体" w:cs="宋体"/>
          <w:color w:val="auto"/>
          <w:sz w:val="24"/>
          <w:highlight w:val="none"/>
          <w:lang w:val="en-US" w:eastAsia="zh-CN"/>
        </w:rPr>
        <w:t xml:space="preserve">。</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rPr>
          <w:highlight w:val="none"/>
        </w:rPr>
      </w:r>
      <w:r/>
    </w:p>
    <w:p>
      <w:pPr>
        <w:numPr>
          <w:ilvl w:val="1"/>
          <w:numId w:val="7"/>
        </w:numPr>
        <w:ind w:firstLine="508"/>
        <w:jc w:val="left"/>
        <w:keepLines w:val="0"/>
        <w:keepNext w:val="0"/>
        <w:pageBreakBefore w:val="0"/>
        <w:spacing w:line="400" w:lineRule="exact"/>
        <w:shd w:val="clear" w:color="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启动异常低价投标（响应）审查的情形和要求</w:t>
      </w:r>
      <w:r>
        <w:rPr>
          <w:highlight w:val="none"/>
        </w:rPr>
      </w:r>
      <w:r/>
    </w:p>
    <w:p>
      <w:pPr>
        <w:numPr>
          <w:ilvl w:val="2"/>
          <w:numId w:val="7"/>
        </w:numPr>
        <w:ind w:left="0" w:firstLine="508"/>
        <w:jc w:val="left"/>
        <w:keepLines w:val="0"/>
        <w:keepNext w:val="0"/>
        <w:pageBreakBefore w:val="0"/>
        <w:spacing w:line="400" w:lineRule="exact"/>
        <w:shd w:val="clear" w:color="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根据</w:t>
      </w:r>
      <w:r>
        <w:rPr>
          <w:rFonts w:hint="eastAsia" w:ascii="宋体" w:hAnsi="宋体" w:cs="宋体"/>
          <w:color w:val="auto"/>
          <w:spacing w:val="7"/>
          <w:sz w:val="24"/>
          <w:highlight w:val="none"/>
        </w:rPr>
        <w:t xml:space="preserve">财政部</w:t>
      </w:r>
      <w:r>
        <w:rPr>
          <w:rFonts w:ascii="宋体" w:hAnsi="宋体" w:eastAsia="宋体" w:cs="宋体"/>
          <w:color w:val="auto"/>
          <w:sz w:val="24"/>
          <w:szCs w:val="24"/>
          <w:highlight w:val="none"/>
        </w:rPr>
        <w:t xml:space="preserve">财库〔2026</w:t>
      </w:r>
      <w:r>
        <w:rPr>
          <w:rFonts w:hint="eastAsia" w:ascii="宋体" w:hAnsi="宋体" w:eastAsia="宋体" w:cs="宋体"/>
          <w:color w:val="auto"/>
          <w:spacing w:val="7"/>
          <w:sz w:val="24"/>
          <w:szCs w:val="24"/>
          <w:highlight w:val="none"/>
          <w:lang w:val="en-US" w:eastAsia="zh-CN" w:bidi="ar-SA"/>
        </w:rPr>
        <w:t xml:space="preserve">〕2号《</w:t>
      </w:r>
      <w:r>
        <w:rPr>
          <w:rFonts w:ascii="宋体" w:hAnsi="宋体" w:eastAsia="宋体" w:cs="宋体"/>
          <w:color w:val="auto"/>
          <w:sz w:val="24"/>
          <w:szCs w:val="24"/>
          <w:highlight w:val="none"/>
        </w:rPr>
        <w:t xml:space="preserve">关于推动解决政府采购异常低价问题的通知</w:t>
      </w:r>
      <w:r>
        <w:rPr>
          <w:rFonts w:hint="eastAsia" w:ascii="宋体" w:hAnsi="宋体" w:eastAsia="宋体" w:cs="宋体"/>
          <w:color w:val="auto"/>
          <w:spacing w:val="7"/>
          <w:sz w:val="24"/>
          <w:szCs w:val="24"/>
          <w:highlight w:val="none"/>
          <w:lang w:val="en-US" w:eastAsia="zh-CN" w:bidi="ar-SA"/>
        </w:rPr>
        <w:t xml:space="preserve">》，</w:t>
      </w:r>
      <w:r>
        <w:rPr>
          <w:rFonts w:ascii="Times New Roman" w:hAnsi="Times New Roman"/>
          <w:color w:val="auto"/>
          <w:spacing w:val="7"/>
          <w:sz w:val="24"/>
          <w:szCs w:val="24"/>
          <w:highlight w:val="none"/>
        </w:rPr>
        <w:t xml:space="preserve">评审过程中出现下列情形之一的</w:t>
      </w:r>
      <w:r>
        <w:rPr>
          <w:rFonts w:hint="eastAsia" w:ascii="宋体" w:hAnsi="宋体" w:eastAsia="宋体" w:cs="宋体"/>
          <w:color w:val="auto"/>
          <w:spacing w:val="7"/>
          <w:sz w:val="24"/>
          <w:szCs w:val="24"/>
          <w:highlight w:val="none"/>
          <w:lang w:val="en-US" w:eastAsia="zh-CN" w:bidi="ar-SA"/>
        </w:rPr>
        <w:t xml:space="preserve">，评审委员会应当启动异常低价投标（响应）审查程序：</w:t>
      </w:r>
      <w:r>
        <w:rPr>
          <w:highlight w:val="none"/>
        </w:rPr>
      </w:r>
      <w:r/>
    </w:p>
    <w:p>
      <w:pPr>
        <w:numPr>
          <w:ilvl w:val="1"/>
          <w:numId w:val="0"/>
        </w:numPr>
        <w:ind w:left="0" w:firstLine="508"/>
        <w:jc w:val="left"/>
        <w:spacing w:line="400" w:lineRule="exact"/>
        <w:shd w:val="clear" w:color="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1.投标（响应）报价低于全部通过符合性审查供应商投标（响应）报价平均50%的，即投标（响应）报价&lt;全部通过符合性审查供</w:t>
      </w:r>
      <w:r>
        <w:rPr>
          <w:rFonts w:hint="eastAsia" w:ascii="宋体" w:hAnsi="宋体" w:eastAsia="宋体" w:cs="宋体"/>
          <w:color w:val="auto"/>
          <w:spacing w:val="7"/>
          <w:sz w:val="24"/>
          <w:szCs w:val="24"/>
          <w:highlight w:val="none"/>
          <w:lang w:val="en-US" w:eastAsia="zh-CN" w:bidi="ar-SA"/>
        </w:rPr>
        <w:t xml:space="preserve">应商投标（响应）报价平均值×50%；</w:t>
      </w:r>
      <w:r>
        <w:rPr>
          <w:highlight w:val="none"/>
        </w:rPr>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highlight w:val="none"/>
        </w:rPr>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3.投标（响应）报价低于采购项目最高限价45%的，即投标（响应）报价&lt;采购项目最高限价×45%；</w:t>
      </w:r>
      <w:r>
        <w:rPr>
          <w:highlight w:val="none"/>
        </w:rPr>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4.评审委员会基于专业判断，认为供应商报价过低，有可能影响产品质量或者不能诚信履约的其他情形。</w:t>
      </w:r>
      <w:r>
        <w:rPr>
          <w:highlight w:val="none"/>
        </w:rPr>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highlight w:val="none"/>
        </w:rPr>
      </w:pPr>
      <w:r>
        <w:rPr>
          <w:rFonts w:hint="eastAsia" w:ascii="宋体" w:hAnsi="宋体" w:cs="宋体"/>
          <w:color w:val="auto"/>
          <w:spacing w:val="7"/>
          <w:sz w:val="24"/>
          <w:szCs w:val="24"/>
          <w:highlight w:val="none"/>
          <w:lang w:val="en-US" w:eastAsia="zh-CN" w:bidi="ar-SA"/>
        </w:rPr>
        <w:t xml:space="preserve">26.6.2</w:t>
      </w:r>
      <w:r>
        <w:rPr>
          <w:rFonts w:hint="eastAsia" w:ascii="宋体" w:hAnsi="宋体" w:eastAsia="宋体" w:cs="宋体"/>
          <w:color w:val="auto"/>
          <w:spacing w:val="7"/>
          <w:sz w:val="24"/>
          <w:szCs w:val="24"/>
          <w:highlight w:val="none"/>
          <w:lang w:val="en-US" w:eastAsia="zh-CN" w:bidi="ar-SA"/>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numPr>
          <w:ilvl w:val="1"/>
          <w:numId w:val="0"/>
        </w:numPr>
        <w:ind w:left="0" w:firstLine="508"/>
        <w:jc w:val="left"/>
        <w:spacing w:line="400" w:lineRule="exact"/>
        <w:widowControl w:val="off"/>
        <w:rPr>
          <w:rFonts w:hint="eastAsia" w:ascii="宋体" w:hAnsi="宋体" w:eastAsia="宋体" w:cs="宋体"/>
          <w:color w:val="auto"/>
          <w:spacing w:val="7"/>
          <w:sz w:val="24"/>
          <w:szCs w:val="24"/>
          <w:highlight w:val="none"/>
        </w:rPr>
      </w:pPr>
      <w:r>
        <w:rPr>
          <w:rFonts w:hint="eastAsia" w:ascii="宋体" w:hAnsi="宋体" w:cs="宋体"/>
          <w:color w:val="auto"/>
          <w:spacing w:val="7"/>
          <w:sz w:val="24"/>
          <w:szCs w:val="24"/>
          <w:highlight w:val="none"/>
          <w:lang w:val="en-US" w:eastAsia="zh-CN" w:bidi="ar-SA"/>
        </w:rPr>
        <w:t xml:space="preserve">26</w:t>
      </w:r>
      <w:r>
        <w:rPr>
          <w:rFonts w:hint="eastAsia" w:ascii="宋体" w:hAnsi="宋体" w:eastAsia="宋体" w:cs="宋体"/>
          <w:color w:val="auto"/>
          <w:spacing w:val="7"/>
          <w:sz w:val="24"/>
          <w:szCs w:val="24"/>
          <w:highlight w:val="none"/>
          <w:lang w:val="en-US" w:eastAsia="zh-CN" w:bidi="ar-SA"/>
        </w:rPr>
        <w:t xml:space="preserve">.6.3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在评审报告中进行记录。</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2"/>
      </w:pPr>
      <w:r>
        <w:rPr>
          <w:highlight w:val="none"/>
        </w:rPr>
      </w:r>
      <w:bookmarkStart w:id="124" w:name="_Toc10736"/>
      <w:r>
        <w:rPr>
          <w:rFonts w:hint="eastAsia" w:ascii="宋体" w:hAnsi="宋体" w:eastAsia="宋体" w:cs="宋体"/>
          <w:b/>
          <w:bCs/>
          <w:color w:val="auto"/>
          <w:sz w:val="24"/>
          <w:szCs w:val="24"/>
          <w:highlight w:val="none"/>
        </w:rPr>
        <w:t xml:space="preserve">无效投标条款和废标条款</w:t>
      </w:r>
      <w:bookmarkEnd w:id="124"/>
      <w:r>
        <w:rPr>
          <w:highlight w:val="none"/>
        </w:rPr>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bidi="ar-SA"/>
        </w:rPr>
        <w:t xml:space="preserve">无效投标条款</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投标人未按照招标文件要求上传电子投标文件的；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投标人在规定时间内不解密投标文件或未成功解密投标文件的（因系统原因导致的除外</w:t>
      </w:r>
      <w:r>
        <w:rPr>
          <w:rFonts w:hint="eastAsia" w:ascii="宋体" w:hAnsi="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投标文件中没有《开标一览表》或《开标一览表》未加盖投标人公章的；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投标文件中任何有选择的报价；</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投标文件报价出现前后不一致的，按招标文件规定修正后投标人不确认的；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不同投标人的投标文件由同一单位或者个人编制；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不同投标人委托同一单位或者个人办理投标事宜；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不同投标人的投标文件载明的项目管理成员或者联系人员为同一人；</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不同投标人的投标文件异常一致或者投标报价呈规律性差异；</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不同投标人的投标文件制作机器码（包括但不限于IP地址、MAC地址、标书制作工具客户端标识码等）一致的；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cs="宋体"/>
          <w:color w:val="auto"/>
          <w:spacing w:val="7"/>
          <w:sz w:val="24"/>
          <w:szCs w:val="24"/>
          <w:highlight w:val="none"/>
          <w:lang w:val="en-US" w:eastAsia="zh-CN" w:bidi="ar-SA"/>
        </w:rPr>
        <w:t xml:space="preserve">投标人</w:t>
      </w:r>
      <w:r>
        <w:rPr>
          <w:rFonts w:hint="eastAsia" w:ascii="宋体" w:hAnsi="宋体" w:eastAsia="宋体" w:cs="宋体"/>
          <w:color w:val="auto"/>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不同</w:t>
      </w:r>
      <w:r>
        <w:rPr>
          <w:rFonts w:hint="eastAsia" w:ascii="宋体" w:hAnsi="宋体" w:cs="宋体"/>
          <w:color w:val="auto"/>
          <w:spacing w:val="7"/>
          <w:sz w:val="24"/>
          <w:szCs w:val="24"/>
          <w:highlight w:val="none"/>
          <w:lang w:val="en-US" w:eastAsia="zh-CN" w:bidi="ar-SA"/>
        </w:rPr>
        <w:t xml:space="preserve">投标人</w:t>
      </w:r>
      <w:r>
        <w:rPr>
          <w:rFonts w:hint="eastAsia" w:ascii="宋体" w:hAnsi="宋体" w:eastAsia="宋体" w:cs="宋体"/>
          <w:color w:val="auto"/>
          <w:spacing w:val="7"/>
          <w:sz w:val="24"/>
          <w:szCs w:val="24"/>
          <w:highlight w:val="none"/>
          <w:lang w:val="en-US" w:eastAsia="zh-CN" w:bidi="ar-SA"/>
        </w:rPr>
        <w:t xml:space="preserve">的单位负责人为同一人或者存在直接控股、管理关系的；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为采购项目提供整体设计、规范编制或者项目管理、监理、检测等服务的；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资格证明文件中要求加盖公章而未加盖公章的；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投标文件未按招标文件要求签署、盖章的；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不具备招标文件中规定的资格要求或未按招标文件规定的要求提供资格证明文件的或未通过符合性审查的；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报价超过招标文件中规定的预算金额或者最高限价的；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投标文件含有采购人不能接受的附加条件的；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不响应招标文件中规定的实质性要求的（本招标文件中斜体且有下划线部分为实质性要求）； </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pacing w:val="7"/>
          <w:sz w:val="24"/>
          <w:szCs w:val="24"/>
          <w:highlight w:val="none"/>
          <w:lang w:val="en-US" w:eastAsia="zh-CN" w:bidi="ar-SA"/>
        </w:rPr>
        <w:t xml:space="preserve">法律、法规和采购文件规定的其他无效情形</w:t>
      </w:r>
      <w:r>
        <w:rPr>
          <w:rFonts w:hint="eastAsia" w:ascii="宋体" w:hAnsi="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 </w:t>
      </w:r>
      <w:r>
        <w:rPr>
          <w:highlight w:val="none"/>
        </w:rPr>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color w:val="auto"/>
          <w:spacing w:val="7"/>
          <w:highlight w:val="none"/>
        </w:rPr>
      </w:pPr>
      <w:r>
        <w:rPr>
          <w:rFonts w:hint="eastAsia" w:ascii="宋体" w:hAnsi="宋体" w:eastAsia="宋体" w:cs="宋体"/>
          <w:b/>
          <w:bCs/>
          <w:color w:val="auto"/>
          <w:spacing w:val="7"/>
          <w:sz w:val="24"/>
          <w:szCs w:val="24"/>
          <w:highlight w:val="none"/>
          <w:lang w:val="en-US" w:eastAsia="zh-CN" w:bidi="ar-SA"/>
        </w:rPr>
        <w:t xml:space="preserve">废标条款</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符合专业条件的供应商或者对招标文件作实质响应的供应商不足三家的；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出现影响采购公正的违法、违规行为的；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投标人的报价均超过了采购预算，采购人不能支付的；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因重大变故，采购任务取消的。</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因苏采云系统系统故障原因造成开标不成功的。</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投标截止时间结束后参加投标的供应商不足三家的处理：</w:t>
      </w:r>
      <w:r>
        <w:rPr>
          <w:highlight w:val="none"/>
        </w:rPr>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color w:val="auto"/>
          <w:spacing w:val="7"/>
          <w:highlight w:val="none"/>
        </w:rPr>
      </w:pPr>
      <w:r>
        <w:rPr>
          <w:rFonts w:hint="eastAsia" w:ascii="宋体" w:hAnsi="宋体" w:eastAsia="宋体" w:cs="宋体"/>
          <w:color w:val="auto"/>
          <w:spacing w:val="7"/>
          <w:sz w:val="24"/>
          <w:szCs w:val="32"/>
          <w:highlight w:val="none"/>
        </w:rPr>
        <w:t xml:space="preserve">如出现投标截止时间结束后参加投标的供应商或者在评标期间对招标文件做出实质响应的供应商不足三家情况</w:t>
      </w:r>
      <w:bookmarkStart w:id="125" w:name="_Toc256000007"/>
      <w:r>
        <w:rPr>
          <w:highlight w:val="none"/>
        </w:rPr>
      </w:r>
      <w:bookmarkStart w:id="126" w:name="_Toc35244873"/>
      <w:r>
        <w:rPr>
          <w:highlight w:val="none"/>
        </w:rPr>
      </w:r>
      <w:bookmarkStart w:id="127" w:name="_Toc54119651"/>
      <w:r>
        <w:rPr>
          <w:rFonts w:hint="eastAsia" w:ascii="宋体" w:hAnsi="宋体" w:cs="宋体"/>
          <w:color w:val="auto"/>
          <w:spacing w:val="7"/>
          <w:sz w:val="24"/>
          <w:szCs w:val="32"/>
          <w:highlight w:val="none"/>
          <w:lang w:eastAsia="zh-CN"/>
        </w:rPr>
        <w:t xml:space="preserve">，</w:t>
      </w:r>
      <w:r>
        <w:rPr>
          <w:rStyle w:val="1128"/>
          <w:rFonts w:ascii="宋体" w:hAnsi="宋体" w:eastAsia="宋体" w:cs="宋体"/>
          <w:b w:val="0"/>
          <w:color w:val="auto"/>
          <w:spacing w:val="7"/>
          <w:sz w:val="24"/>
          <w:highlight w:val="none"/>
        </w:rPr>
        <w:t xml:space="preserve">按财政部</w:t>
      </w:r>
      <w:r>
        <w:rPr>
          <w:rStyle w:val="1128"/>
          <w:rFonts w:hint="eastAsia" w:ascii="宋体" w:hAnsi="宋体" w:cs="宋体"/>
          <w:b w:val="0"/>
          <w:color w:val="auto"/>
          <w:spacing w:val="7"/>
          <w:sz w:val="24"/>
          <w:highlight w:val="none"/>
          <w:lang w:val="en-US" w:eastAsia="zh-CN"/>
        </w:rPr>
        <w:t xml:space="preserve">令</w:t>
      </w:r>
      <w:r>
        <w:rPr>
          <w:rStyle w:val="1128"/>
          <w:rFonts w:ascii="宋体" w:hAnsi="宋体" w:eastAsia="宋体" w:cs="宋体"/>
          <w:b w:val="0"/>
          <w:color w:val="auto"/>
          <w:spacing w:val="7"/>
          <w:sz w:val="24"/>
          <w:highlight w:val="none"/>
        </w:rPr>
        <w:t xml:space="preserve">第87号第四十三条的规定执行</w:t>
      </w:r>
      <w:r>
        <w:rPr>
          <w:rFonts w:hint="eastAsia" w:ascii="宋体" w:hAnsi="宋体" w:eastAsia="宋体" w:cs="宋体"/>
          <w:color w:val="auto"/>
          <w:spacing w:val="7"/>
          <w:sz w:val="24"/>
          <w:szCs w:val="32"/>
          <w:highlight w:val="none"/>
          <w:lang w:eastAsia="zh-CN"/>
        </w:rPr>
        <w:t xml:space="preserve">。</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eastAsia="宋体" w:cs="宋体"/>
          <w:b/>
          <w:bCs w:val="0"/>
          <w:color w:val="auto"/>
          <w:sz w:val="24"/>
          <w:szCs w:val="24"/>
          <w:highlight w:val="none"/>
        </w:rPr>
        <w:outlineLvl w:val="1"/>
      </w:pPr>
      <w:r>
        <w:rPr>
          <w:highlight w:val="none"/>
        </w:rPr>
      </w:r>
      <w:bookmarkStart w:id="128" w:name="_Toc4706"/>
      <w:r>
        <w:rPr>
          <w:highlight w:val="none"/>
        </w:rPr>
      </w:r>
      <w:bookmarkStart w:id="129" w:name="_Toc23197"/>
      <w:r>
        <w:rPr>
          <w:highlight w:val="none"/>
        </w:rPr>
      </w:r>
      <w:bookmarkStart w:id="130" w:name="_Toc24282"/>
      <w:r>
        <w:rPr>
          <w:rStyle w:val="1158"/>
          <w:rFonts w:hint="eastAsia" w:ascii="宋体" w:hAnsi="宋体" w:eastAsia="宋体" w:cs="宋体"/>
          <w:b/>
          <w:bCs w:val="0"/>
          <w:color w:val="auto"/>
          <w:sz w:val="24"/>
          <w:szCs w:val="24"/>
          <w:highlight w:val="none"/>
        </w:rPr>
        <w:t xml:space="preserve">定标</w:t>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31" w:name="_Toc19094"/>
      <w:r>
        <w:rPr>
          <w:rFonts w:hint="eastAsia" w:ascii="宋体" w:hAnsi="宋体" w:eastAsia="宋体" w:cs="宋体"/>
          <w:b/>
          <w:bCs/>
          <w:sz w:val="24"/>
          <w:szCs w:val="24"/>
          <w:highlight w:val="none"/>
        </w:rPr>
        <w:t xml:space="preserve">确定中标单位</w:t>
      </w:r>
      <w:bookmarkEnd w:id="131"/>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提供虚假材料谋取中标的；</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color w:val="000000"/>
          <w:sz w:val="24"/>
          <w:highlight w:val="none"/>
          <w:lang w:val="zh-CN"/>
        </w:rPr>
        <w:t xml:space="preserve">采取不正当手段诋毁、排挤其他供应商的；</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highlight w:val="none"/>
          <w:lang w:val="en-US" w:eastAsia="zh-CN"/>
        </w:rPr>
        <w:t xml:space="preserve">；</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highlight w:val="none"/>
          <w:lang w:val="en-US" w:eastAsia="zh-CN"/>
        </w:rPr>
        <w:t xml:space="preserve">；</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highlight w:val="none"/>
          <w:lang w:val="en-US" w:eastAsia="zh-CN"/>
        </w:rPr>
        <w:t xml:space="preserve">；</w:t>
      </w:r>
      <w:r>
        <w:rPr>
          <w:highlight w:val="none"/>
        </w:rPr>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cs="宋体"/>
          <w:color w:val="auto"/>
          <w:sz w:val="24"/>
          <w:szCs w:val="24"/>
          <w:highlight w:val="none"/>
          <w:lang w:val="zh-CN"/>
        </w:rPr>
        <w:t xml:space="preserve">的</w:t>
      </w:r>
      <w:r>
        <w:rPr>
          <w:rFonts w:hint="eastAsia" w:ascii="宋体" w:hAnsi="宋体" w:eastAsia="宋体" w:cs="宋体"/>
          <w:sz w:val="24"/>
          <w:highlight w:val="none"/>
          <w:lang w:val="en-US" w:eastAsia="zh-CN"/>
        </w:rPr>
        <w:t xml:space="preserve">；</w:t>
      </w:r>
      <w:r>
        <w:rPr>
          <w:highlight w:val="none"/>
        </w:rPr>
      </w:r>
      <w:r/>
    </w:p>
    <w:p>
      <w:pPr>
        <w:numPr>
          <w:ilvl w:val="0"/>
          <w:numId w:val="11"/>
        </w:numPr>
        <w:ind w:firstLine="480"/>
        <w:jc w:val="left"/>
        <w:spacing w:line="400" w:lineRule="exact"/>
        <w:rPr>
          <w:rFonts w:hint="eastAsia" w:ascii="宋体" w:hAnsi="宋体" w:cs="宋体"/>
          <w:color w:val="auto"/>
          <w:sz w:val="24"/>
          <w:highlight w:val="none"/>
        </w:rPr>
      </w:pPr>
      <w:r>
        <w:rPr>
          <w:rFonts w:ascii="宋体" w:hAnsi="宋体" w:cs="宋体"/>
          <w:color w:val="auto"/>
          <w:sz w:val="24"/>
          <w:highlight w:val="none"/>
          <w:lang w:val="zh-CN"/>
        </w:rPr>
        <w:t xml:space="preserve">其他不符合法律、法规规定导致中标无效的</w:t>
      </w:r>
      <w:r>
        <w:rPr>
          <w:rFonts w:hint="eastAsia" w:ascii="宋体" w:hAnsi="宋体" w:cs="宋体"/>
          <w:color w:val="auto"/>
          <w:sz w:val="24"/>
          <w:highlight w:val="none"/>
          <w:lang w:val="zh-CN"/>
        </w:rPr>
        <w:t xml:space="preserve">。</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32" w:name="_Toc3103"/>
      <w:r>
        <w:rPr>
          <w:rFonts w:hint="eastAsia" w:ascii="宋体" w:hAnsi="宋体" w:eastAsia="宋体" w:cs="宋体"/>
          <w:b/>
          <w:bCs/>
          <w:sz w:val="24"/>
          <w:szCs w:val="24"/>
          <w:highlight w:val="none"/>
        </w:rPr>
        <w:t xml:space="preserve">质疑</w:t>
      </w:r>
      <w:bookmarkEnd w:id="132"/>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质疑形式</w:t>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highlight w:val="none"/>
          <w:lang w:eastAsia="zh-CN"/>
        </w:rPr>
        <w:t xml:space="preserve">。</w:t>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质疑必须按《政府采购法</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政府采购法实施条例》及财政部</w:t>
      </w:r>
      <w:r>
        <w:rPr>
          <w:rFonts w:hint="eastAsia" w:ascii="宋体" w:hAnsi="宋体" w:cs="宋体"/>
          <w:b w:val="0"/>
          <w:bCs w:val="0"/>
          <w:sz w:val="24"/>
          <w:szCs w:val="24"/>
          <w:highlight w:val="none"/>
          <w:lang w:val="en-US" w:eastAsia="zh-CN"/>
        </w:rPr>
        <w:t xml:space="preserve">令第</w:t>
      </w:r>
      <w:r>
        <w:rPr>
          <w:rFonts w:hint="eastAsia" w:ascii="宋体" w:hAnsi="宋体" w:eastAsia="宋体" w:cs="宋体"/>
          <w:b w:val="0"/>
          <w:bCs w:val="0"/>
          <w:sz w:val="24"/>
          <w:szCs w:val="24"/>
          <w:highlight w:val="none"/>
        </w:rPr>
        <w:t xml:space="preserve">94号的相关规定提交，未按上述要求提交的质疑函有权不予受理。</w:t>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质疑函应当包括下列内容：</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质疑函应当由法定代表人、主要负责人，或者其授权代表签字或者盖章，并加盖公章。匿名提交的质疑将不予受理。</w:t>
      </w:r>
      <w:r>
        <w:rPr>
          <w:highlight w:val="none"/>
        </w:rPr>
      </w:r>
      <w:r/>
    </w:p>
    <w:p>
      <w:pPr>
        <w:numPr>
          <w:ilvl w:val="3"/>
          <w:numId w:val="7"/>
        </w:numPr>
        <w:ind w:firstLine="48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"https://czju.suzhou.gov.cn/zfcg/html/content/20180305093615738.shtml" </w:instrText>
      </w:r>
      <w:r>
        <w:rPr>
          <w:rFonts w:hint="eastAsia" w:ascii="宋体" w:hAnsi="宋体" w:eastAsia="宋体" w:cs="宋体"/>
          <w:b w:val="0"/>
          <w:bCs w:val="0"/>
          <w:color w:val="auto"/>
          <w:sz w:val="24"/>
          <w:szCs w:val="24"/>
          <w:highlight w:val="none"/>
        </w:rPr>
        <w:fldChar w:fldCharType="separate"/>
      </w:r>
      <w:r>
        <w:rPr>
          <w:rStyle w:val="976"/>
          <w:rFonts w:hint="eastAsia" w:ascii="宋体" w:hAnsi="宋体" w:eastAsia="宋体" w:cs="宋体"/>
          <w:b w:val="0"/>
          <w:bCs w:val="0"/>
          <w:color w:val="auto"/>
          <w:sz w:val="24"/>
          <w:szCs w:val="24"/>
          <w:highlight w:val="none"/>
        </w:rPr>
        <w:t xml:space="preserve">https://czju.suzhou.gov.cn/zfcg/html/content/20180305093615738.shtml</w:t>
      </w:r>
      <w:r>
        <w:rPr>
          <w:rFonts w:hint="eastAsia" w:ascii="宋体" w:hAnsi="宋体" w:eastAsia="宋体" w:cs="宋体"/>
          <w:b w:val="0"/>
          <w:bCs w:val="0"/>
          <w:color w:val="auto"/>
          <w:sz w:val="24"/>
          <w:szCs w:val="24"/>
          <w:highlight w:val="none"/>
        </w:rPr>
        <w:fldChar w:fldCharType="end"/>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质疑的送达方式</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采用其他方式送达（含传真、电子邮件等）的，</w:t>
      </w:r>
      <w:r>
        <w:rPr>
          <w:rFonts w:hint="eastAsia" w:ascii="宋体" w:hAnsi="宋体" w:cs="宋体"/>
          <w:color w:val="auto"/>
          <w:sz w:val="24"/>
          <w:szCs w:val="24"/>
          <w:highlight w:val="none"/>
          <w:lang w:eastAsia="zh-CN"/>
        </w:rPr>
        <w:t xml:space="preserve">采购人有权</w:t>
      </w:r>
      <w:r>
        <w:rPr>
          <w:rFonts w:hint="eastAsia" w:ascii="宋体" w:hAnsi="宋体" w:eastAsia="宋体" w:cs="宋体"/>
          <w:color w:val="auto"/>
          <w:sz w:val="24"/>
          <w:szCs w:val="24"/>
          <w:highlight w:val="none"/>
        </w:rPr>
        <w:t xml:space="preserve">不予受理。</w:t>
      </w:r>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特别提示</w:t>
      </w:r>
      <w:r>
        <w:rPr>
          <w:highlight w:val="none"/>
        </w:rPr>
      </w:r>
      <w:r/>
    </w:p>
    <w:p>
      <w:pPr>
        <w:ind w:firstLine="48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w:t>
      </w:r>
      <w:r>
        <w:rPr>
          <w:rFonts w:hint="eastAsia" w:ascii="宋体" w:hAnsi="宋体" w:cs="宋体"/>
          <w:color w:val="auto"/>
          <w:sz w:val="24"/>
          <w:highlight w:val="none"/>
        </w:rPr>
        <w:t xml:space="preserve">令第</w:t>
      </w:r>
      <w:r>
        <w:rPr>
          <w:rFonts w:hint="eastAsia" w:ascii="宋体" w:hAnsi="宋体" w:eastAsia="宋体" w:cs="宋体"/>
          <w:color w:val="auto"/>
          <w:sz w:val="24"/>
          <w:szCs w:val="24"/>
          <w:highlight w:val="none"/>
        </w:rPr>
        <w:t xml:space="preserve">94号</w:t>
      </w:r>
      <w:r>
        <w:rPr>
          <w:rFonts w:ascii="宋体" w:hAnsi="宋体" w:cs="宋体"/>
          <w:color w:val="auto"/>
          <w:sz w:val="24"/>
          <w:highlight w:val="none"/>
        </w:rPr>
        <w:t xml:space="preserve">《政府采购质疑和投诉办法》</w:t>
      </w:r>
      <w:r>
        <w:rPr>
          <w:rFonts w:hint="eastAsia" w:ascii="宋体" w:hAnsi="宋体" w:eastAsia="宋体" w:cs="宋体"/>
          <w:color w:val="auto"/>
          <w:sz w:val="24"/>
          <w:szCs w:val="24"/>
          <w:highlight w:val="none"/>
        </w:rPr>
        <w:t xml:space="preserve">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highlight w:val="none"/>
        </w:rPr>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rPr>
          <w:highlight w:val="none"/>
        </w:rPr>
      </w:r>
      <w:r/>
    </w:p>
    <w:p>
      <w:pPr>
        <w:ind w:firstLine="240"/>
        <w:pageBreakBefore w:val="0"/>
        <w:spacing w:line="440" w:lineRule="exact"/>
        <w:rPr>
          <w:rFonts w:hint="eastAsia"/>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进行相应的行政处罚。</w:t>
      </w:r>
      <w:r>
        <w:rPr>
          <w:highlight w:val="none"/>
        </w:rPr>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其他</w:t>
      </w:r>
      <w:r>
        <w:rPr>
          <w:highlight w:val="none"/>
        </w:rPr>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采购人或</w:t>
      </w:r>
      <w:r>
        <w:rPr>
          <w:rFonts w:hint="eastAsia" w:ascii="宋体" w:hAnsi="宋体" w:cs="宋体"/>
          <w:b w:val="0"/>
          <w:bCs w:val="0"/>
          <w:sz w:val="24"/>
          <w:szCs w:val="24"/>
          <w:highlight w:val="none"/>
          <w:lang w:eastAsia="zh-CN"/>
        </w:rPr>
        <w:t xml:space="preserve">张家港保税区汇采招投标代理有限公司</w:t>
      </w:r>
      <w:r>
        <w:rPr>
          <w:rFonts w:hint="eastAsia" w:ascii="宋体" w:hAnsi="宋体" w:eastAsia="宋体" w:cs="宋体"/>
          <w:b w:val="0"/>
          <w:bCs w:val="0"/>
          <w:sz w:val="24"/>
          <w:szCs w:val="24"/>
          <w:highlight w:val="none"/>
        </w:rPr>
        <w:t xml:space="preserve">将在收到供应商的质疑后七个工作日内作出答复，答复的内容不涉及商业秘密。</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33" w:name="_Toc3291"/>
      <w:r>
        <w:rPr>
          <w:rFonts w:hint="eastAsia" w:ascii="宋体" w:hAnsi="宋体" w:eastAsia="宋体" w:cs="宋体"/>
          <w:b/>
          <w:bCs/>
          <w:sz w:val="24"/>
          <w:szCs w:val="24"/>
          <w:highlight w:val="none"/>
        </w:rPr>
        <w:t xml:space="preserve">中标通知书</w:t>
      </w:r>
      <w:bookmarkEnd w:id="133"/>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highlight w:val="none"/>
        </w:rPr>
        <w:t xml:space="preserve">请中标人在中标结果公告届满之日起30日内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因未及时下载而造成的不利后果由中标人自行承担。</w:t>
      </w:r>
      <w:r>
        <w:rPr>
          <w:highlight w:val="none"/>
        </w:rPr>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highlight w:val="none"/>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highlight w:val="none"/>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4" w:name="_Toc256000008"/>
      <w:r>
        <w:rPr>
          <w:highlight w:val="none"/>
        </w:rPr>
      </w:r>
      <w:bookmarkStart w:id="135" w:name="_Toc54119652"/>
      <w:r>
        <w:rPr>
          <w:highlight w:val="none"/>
        </w:rPr>
      </w:r>
      <w:bookmarkStart w:id="136" w:name="_Toc35244874"/>
      <w:r>
        <w:rPr>
          <w:rFonts w:hint="eastAsia" w:ascii="宋体" w:hAnsi="宋体" w:eastAsia="宋体" w:cs="宋体"/>
          <w:spacing w:val="7"/>
          <w:sz w:val="24"/>
          <w:szCs w:val="24"/>
          <w:highlight w:val="none"/>
          <w:lang w:val="en-US" w:eastAsia="zh-CN" w:bidi="ar-SA"/>
        </w:rPr>
        <w:t xml:space="preserve">。</w:t>
      </w:r>
      <w:r>
        <w:rPr>
          <w:highlight w:val="none"/>
        </w:rPr>
      </w:r>
      <w:r/>
    </w:p>
    <w:p>
      <w:pPr>
        <w:numPr>
          <w:ilvl w:val="1"/>
          <w:numId w:val="6"/>
        </w:numPr>
        <w:ind w:left="0" w:firstLine="0"/>
        <w:jc w:val="left"/>
        <w:keepLines w:val="0"/>
        <w:keepNext w:val="0"/>
        <w:pageBreakBefore w:val="0"/>
        <w:spacing w:line="400" w:lineRule="exact"/>
        <w:widowControl w:val="off"/>
        <w:rPr>
          <w:rStyle w:val="1158"/>
          <w:rFonts w:hint="eastAsia" w:ascii="宋体" w:hAnsi="宋体" w:eastAsia="宋体" w:cs="宋体"/>
          <w:b/>
          <w:bCs w:val="0"/>
          <w:sz w:val="24"/>
          <w:szCs w:val="24"/>
          <w:highlight w:val="none"/>
        </w:rPr>
        <w:outlineLvl w:val="1"/>
      </w:pPr>
      <w:r>
        <w:rPr>
          <w:highlight w:val="none"/>
        </w:rPr>
      </w:r>
      <w:bookmarkStart w:id="137" w:name="_Toc30218"/>
      <w:r>
        <w:rPr>
          <w:highlight w:val="none"/>
        </w:rPr>
      </w:r>
      <w:bookmarkStart w:id="138" w:name="_Toc3470"/>
      <w:r>
        <w:rPr>
          <w:highlight w:val="none"/>
        </w:rPr>
      </w:r>
      <w:bookmarkStart w:id="139" w:name="_Toc26742"/>
      <w:r>
        <w:rPr>
          <w:rStyle w:val="1158"/>
          <w:rFonts w:hint="eastAsia" w:ascii="宋体" w:hAnsi="宋体" w:eastAsia="宋体" w:cs="宋体"/>
          <w:b/>
          <w:bCs w:val="0"/>
          <w:sz w:val="24"/>
          <w:szCs w:val="24"/>
          <w:highlight w:val="none"/>
        </w:rPr>
        <w:t xml:space="preserve">授予合同</w:t>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40" w:name="_Toc18927"/>
      <w:r>
        <w:rPr>
          <w:rFonts w:hint="eastAsia" w:ascii="宋体" w:hAnsi="宋体" w:eastAsia="宋体" w:cs="宋体"/>
          <w:b/>
          <w:bCs/>
          <w:sz w:val="24"/>
          <w:szCs w:val="24"/>
          <w:highlight w:val="none"/>
        </w:rPr>
        <w:t xml:space="preserve">签订合同</w:t>
      </w:r>
      <w:bookmarkEnd w:id="140"/>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苏州市政府采购促进中小企业发展实施意见</w:t>
      </w:r>
      <w:r>
        <w:rPr>
          <w:rFonts w:hint="eastAsia" w:ascii="宋体" w:hAnsi="宋体" w:cs="宋体"/>
          <w:b/>
          <w:bCs w:val="0"/>
          <w:color w:val="auto"/>
          <w:sz w:val="24"/>
          <w:szCs w:val="24"/>
          <w:highlight w:val="none"/>
          <w:lang w:eastAsia="zh-CN"/>
        </w:rPr>
        <w:t xml:space="preserve">〉的通知》</w:t>
      </w:r>
      <w:r>
        <w:rPr>
          <w:rFonts w:hint="eastAsia" w:ascii="宋体" w:hAnsi="宋体" w:eastAsia="宋体" w:cs="宋体"/>
          <w:b/>
          <w:bCs w:val="0"/>
          <w:color w:val="auto"/>
          <w:sz w:val="24"/>
          <w:szCs w:val="24"/>
          <w:highlight w:val="none"/>
        </w:rPr>
        <w:t xml:space="preserve">（苏财购〔2022〕16号）文件精神，采购人与中标人原则上应当在中标通知书发出之日起十五日内，按照招标文件及投标文件确定的事项签订政府采购合同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41" w:name="_Toc17363"/>
      <w:r>
        <w:rPr>
          <w:rFonts w:hint="eastAsia" w:ascii="宋体" w:hAnsi="宋体" w:eastAsia="宋体" w:cs="宋体"/>
          <w:b/>
          <w:bCs/>
          <w:sz w:val="24"/>
          <w:szCs w:val="24"/>
          <w:highlight w:val="none"/>
        </w:rPr>
        <w:t xml:space="preserve">货物和服务的追加、减少和添购。</w:t>
      </w:r>
      <w:bookmarkEnd w:id="141"/>
      <w:r>
        <w:rPr>
          <w:rFonts w:hint="eastAsia" w:ascii="宋体" w:hAnsi="宋体" w:eastAsia="宋体" w:cs="宋体"/>
          <w:b/>
          <w:bCs/>
          <w:sz w:val="24"/>
          <w:szCs w:val="24"/>
          <w:highlight w:val="none"/>
        </w:rPr>
        <w:t xml:space="preserve"> </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spacing w:val="7"/>
          <w:sz w:val="24"/>
          <w:szCs w:val="24"/>
          <w:highlight w:val="none"/>
          <w:lang w:val="en-US" w:eastAsia="zh-CN" w:bidi="ar-SA"/>
        </w:rPr>
        <w:t xml:space="preserve">后续如有变动，双方按合同约定协商变更。</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highlight w:val="none"/>
        </w:rPr>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rPr>
          <w:highlight w:val="none"/>
        </w:rPr>
      </w:r>
      <w:bookmarkStart w:id="142" w:name="_Toc18878"/>
      <w:r>
        <w:rPr>
          <w:rFonts w:hint="eastAsia" w:ascii="宋体" w:hAnsi="宋体" w:eastAsia="宋体" w:cs="宋体"/>
          <w:b/>
          <w:bCs/>
          <w:sz w:val="24"/>
          <w:szCs w:val="24"/>
          <w:highlight w:val="none"/>
        </w:rPr>
        <w:t xml:space="preserve">履约保证金</w:t>
      </w:r>
      <w:bookmarkEnd w:id="142"/>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的2％。</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rPr>
          <w:highlight w:val="none"/>
        </w:rPr>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保险</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的通知》和相关法律法规规定，采购人如向中标</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成交</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供应商收取履约保证金的，供应商可以以履约保函</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保险</w:t>
      </w:r>
      <w:r>
        <w:rPr>
          <w:rFonts w:hint="eastAsia" w:ascii="宋体" w:hAnsi="宋体" w:cs="宋体"/>
          <w:spacing w:val="7"/>
          <w:sz w:val="24"/>
          <w:szCs w:val="24"/>
          <w:highlight w:val="none"/>
          <w:lang w:val="en-US" w:eastAsia="zh-CN" w:bidi="ar-SA"/>
        </w:rPr>
        <w:t xml:space="preserve">）</w:t>
      </w:r>
      <w:r>
        <w:rPr>
          <w:rFonts w:hint="eastAsia" w:ascii="宋体" w:hAnsi="宋体" w:eastAsia="宋体" w:cs="宋体"/>
          <w:spacing w:val="7"/>
          <w:sz w:val="24"/>
          <w:szCs w:val="24"/>
          <w:highlight w:val="none"/>
          <w:lang w:val="en-US" w:eastAsia="zh-CN" w:bidi="ar-SA"/>
        </w:rPr>
        <w:t xml:space="preserve">的形式代替提供履约保证金。</w:t>
      </w:r>
      <w:r>
        <w:rPr>
          <w:highlight w:val="none"/>
        </w:rPr>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rPr>
        <w:outlineLvl w:val="2"/>
      </w:pPr>
      <w:r>
        <w:rPr>
          <w:highlight w:val="none"/>
        </w:rPr>
      </w:r>
      <w:bookmarkStart w:id="143" w:name="_Toc6954"/>
      <w:r>
        <w:rPr>
          <w:rFonts w:hint="eastAsia" w:ascii="宋体" w:hAnsi="宋体" w:eastAsia="宋体" w:cs="宋体"/>
          <w:b/>
          <w:bCs/>
          <w:spacing w:val="7"/>
          <w:sz w:val="24"/>
          <w:szCs w:val="24"/>
          <w:highlight w:val="none"/>
          <w:lang w:val="en-US" w:eastAsia="zh-CN" w:bidi="ar-SA"/>
        </w:rPr>
        <w:t xml:space="preserve">监督</w:t>
      </w:r>
      <w:bookmarkEnd w:id="143"/>
      <w:r>
        <w:rPr>
          <w:highlight w:val="none"/>
        </w:rPr>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End w:id="15"/>
      <w:r>
        <w:rPr>
          <w:highlight w:val="none"/>
        </w:rPr>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rPr>
        <w:outlineLvl w:val="0"/>
      </w:pPr>
      <w:r>
        <w:rPr>
          <w:highlight w:val="none"/>
        </w:rPr>
      </w:r>
      <w:bookmarkStart w:id="144" w:name="_Toc913"/>
      <w:r>
        <w:rPr>
          <w:highlight w:val="none"/>
        </w:rPr>
      </w:r>
      <w:bookmarkStart w:id="145" w:name="_Toc9399"/>
      <w:r>
        <w:rPr>
          <w:highlight w:val="none"/>
        </w:rPr>
      </w:r>
      <w:bookmarkStart w:id="146" w:name="_Toc9061"/>
      <w:r>
        <w:rPr>
          <w:highlight w:val="none"/>
        </w:rPr>
      </w:r>
      <w:bookmarkStart w:id="147" w:name="_Toc10256"/>
      <w:r>
        <w:rPr>
          <w:highlight w:val="none"/>
        </w:rPr>
      </w:r>
      <w:bookmarkStart w:id="148" w:name="_Toc13074"/>
      <w:r>
        <w:rPr>
          <w:highlight w:val="none"/>
        </w:rPr>
      </w:r>
      <w:bookmarkStart w:id="149" w:name="_Toc26922"/>
      <w:r>
        <w:rPr>
          <w:highlight w:val="none"/>
        </w:rPr>
      </w:r>
      <w:bookmarkStart w:id="150" w:name="_Toc3639"/>
      <w:r>
        <w:rPr>
          <w:highlight w:val="none"/>
        </w:rPr>
      </w:r>
      <w:bookmarkStart w:id="151" w:name="_Toc120614244"/>
      <w:r>
        <w:rPr>
          <w:highlight w:val="none"/>
        </w:rPr>
      </w:r>
      <w:bookmarkStart w:id="152" w:name="_Hlk65328514"/>
      <w:r>
        <w:rPr>
          <w:highlight w:val="none"/>
        </w:rPr>
      </w:r>
      <w:bookmarkStart w:id="153" w:name="_Hlt16619350"/>
      <w:r>
        <w:rPr>
          <w:highlight w:val="none"/>
        </w:rPr>
      </w:r>
      <w:bookmarkStart w:id="154" w:name="_Toc16938590"/>
      <w:r>
        <w:rPr>
          <w:highlight w:val="none"/>
        </w:rPr>
      </w:r>
      <w:bookmarkStart w:id="155" w:name="_Toc20823346"/>
      <w:r>
        <w:rPr>
          <w:highlight w:val="none"/>
        </w:rPr>
      </w:r>
      <w:bookmarkStart w:id="156" w:name="_Toc462564139"/>
      <w:r>
        <w:rPr>
          <w:highlight w:val="none"/>
        </w:rPr>
      </w:r>
      <w:bookmarkStart w:id="157" w:name="_Toc479757211"/>
      <w:r>
        <w:rPr>
          <w:rFonts w:hint="eastAsia" w:ascii="宋体" w:hAnsi="宋体" w:eastAsia="宋体" w:cs="宋体"/>
          <w:b/>
          <w:bCs/>
          <w:sz w:val="32"/>
          <w:szCs w:val="32"/>
          <w:highlight w:val="none"/>
          <w:lang w:val="en-US" w:eastAsia="zh-CN" w:bidi="ar-SA"/>
        </w:rPr>
        <w:t xml:space="preserve">合同条款及格式</w:t>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r/>
    </w:p>
    <w:p>
      <w:pPr>
        <w:pStyle w:val="1166"/>
        <w:ind w:firstLine="480"/>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以下为中标</w:t>
      </w:r>
      <w:r>
        <w:rPr>
          <w:rStyle w:val="1128"/>
          <w:rFonts w:hint="eastAsia" w:ascii="宋体" w:hAnsi="宋体" w:eastAsia="宋体"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成交</w:t>
      </w:r>
      <w:r>
        <w:rPr>
          <w:rStyle w:val="1128"/>
          <w:rFonts w:hint="eastAsia" w:ascii="宋体" w:hAnsi="宋体" w:eastAsia="宋体"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后签</w:t>
      </w:r>
      <w:r>
        <w:rPr>
          <w:rStyle w:val="1128"/>
          <w:rFonts w:hint="eastAsia" w:ascii="宋体" w:hAnsi="宋体" w:eastAsia="宋体" w:cs="宋体"/>
          <w:bCs/>
          <w:color w:val="000000"/>
          <w:sz w:val="24"/>
          <w:highlight w:val="none"/>
          <w:lang w:val="en-US" w:eastAsia="zh-CN"/>
        </w:rPr>
        <w:t xml:space="preserve">订</w:t>
      </w:r>
      <w:r>
        <w:rPr>
          <w:rStyle w:val="1128"/>
          <w:rFonts w:hint="eastAsia" w:ascii="宋体" w:hAnsi="宋体" w:eastAsia="宋体" w:cs="宋体"/>
          <w:bCs/>
          <w:color w:val="000000"/>
          <w:sz w:val="24"/>
          <w:highlight w:val="none"/>
        </w:rPr>
        <w:t xml:space="preserve">本项目合同的通用条款，中标</w:t>
      </w:r>
      <w:r>
        <w:rPr>
          <w:rStyle w:val="1128"/>
          <w:rFonts w:hint="eastAsia" w:ascii="宋体" w:hAnsi="宋体" w:eastAsia="宋体"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成交</w:t>
      </w:r>
      <w:r>
        <w:rPr>
          <w:rStyle w:val="1128"/>
          <w:rFonts w:hint="eastAsia" w:ascii="宋体" w:hAnsi="宋体" w:eastAsia="宋体"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供应商不得提出实质性的修改。</w:t>
      </w:r>
      <w:r>
        <w:rPr>
          <w:highlight w:val="none"/>
        </w:rPr>
      </w:r>
      <w:r/>
    </w:p>
    <w:p>
      <w:pPr>
        <w:pStyle w:val="1167"/>
        <w:ind w:left="0" w:firstLine="0"/>
        <w:jc w:val="center"/>
        <w:rPr>
          <w:rStyle w:val="1128"/>
          <w:rFonts w:hint="eastAsia" w:ascii="宋体" w:hAnsi="宋体" w:eastAsia="宋体" w:cs="宋体"/>
          <w:b/>
          <w:bCs w:val="0"/>
          <w:color w:val="000000"/>
          <w:sz w:val="32"/>
          <w:szCs w:val="32"/>
          <w:highlight w:val="none"/>
        </w:rPr>
      </w:pPr>
      <w:r>
        <w:rPr>
          <w:rStyle w:val="1128"/>
          <w:rFonts w:hint="eastAsia" w:ascii="宋体" w:hAnsi="宋体" w:eastAsia="宋体" w:cs="宋体"/>
          <w:b/>
          <w:bCs w:val="0"/>
          <w:color w:val="000000"/>
          <w:sz w:val="32"/>
          <w:szCs w:val="32"/>
          <w:highlight w:val="none"/>
        </w:rPr>
        <w:t xml:space="preserve">张家港市政府采购合同</w:t>
      </w:r>
      <w:r>
        <w:rPr>
          <w:highlight w:val="none"/>
        </w:rPr>
      </w:r>
      <w:r/>
    </w:p>
    <w:p>
      <w:pPr>
        <w:pStyle w:val="1167"/>
        <w:keepLines w:val="0"/>
        <w:keepNext w:val="0"/>
        <w:pageBreakBefore w:val="0"/>
        <w:spacing w:line="400" w:lineRule="exact"/>
        <w:widowControl w:val="off"/>
        <w:rPr>
          <w:rStyle w:val="1128"/>
          <w:rFonts w:hint="eastAsia" w:ascii="宋体" w:hAnsi="宋体" w:eastAsia="宋体" w:cs="宋体"/>
          <w:bCs/>
          <w:color w:val="000000"/>
          <w:sz w:val="24"/>
          <w:highlight w:val="none"/>
          <w:u w:val="single"/>
        </w:rPr>
      </w:pPr>
      <w:r>
        <w:rPr>
          <w:rStyle w:val="1128"/>
          <w:rFonts w:hint="eastAsia" w:ascii="宋体" w:hAnsi="宋体" w:eastAsia="宋体" w:cs="宋体"/>
          <w:bCs/>
          <w:color w:val="000000"/>
          <w:sz w:val="24"/>
          <w:highlight w:val="none"/>
        </w:rPr>
        <w:t xml:space="preserve">项目名称：</w:t>
      </w:r>
      <w:r>
        <w:rPr>
          <w:rStyle w:val="1128"/>
          <w:rFonts w:hint="eastAsia" w:ascii="宋体" w:hAnsi="宋体" w:eastAsia="宋体" w:cs="宋体"/>
          <w:bCs/>
          <w:color w:val="000000"/>
          <w:sz w:val="24"/>
          <w:highlight w:val="none"/>
          <w:u w:val="single"/>
        </w:rPr>
        <w:t xml:space="preserve">               </w:t>
      </w:r>
      <w:r>
        <w:rPr>
          <w:highlight w:val="none"/>
        </w:rPr>
      </w:r>
      <w:r/>
    </w:p>
    <w:p>
      <w:pPr>
        <w:pStyle w:val="1167"/>
        <w:keepLines w:val="0"/>
        <w:keepNext w:val="0"/>
        <w:pageBreakBefore w:val="0"/>
        <w:spacing w:line="400" w:lineRule="exact"/>
        <w:widowControl w:val="off"/>
        <w:rPr>
          <w:rStyle w:val="1128"/>
          <w:rFonts w:hint="eastAsia" w:ascii="宋体" w:hAnsi="宋体" w:eastAsia="宋体" w:cs="宋体"/>
          <w:bCs/>
          <w:color w:val="000000"/>
          <w:sz w:val="24"/>
          <w:highlight w:val="none"/>
          <w:u w:val="single"/>
        </w:rPr>
      </w:pPr>
      <w:r>
        <w:rPr>
          <w:rStyle w:val="1128"/>
          <w:rFonts w:hint="eastAsia" w:ascii="宋体" w:hAnsi="宋体" w:eastAsia="宋体" w:cs="宋体"/>
          <w:bCs/>
          <w:color w:val="000000"/>
          <w:sz w:val="24"/>
          <w:highlight w:val="none"/>
        </w:rPr>
        <w:t xml:space="preserve">项目编号：</w:t>
      </w:r>
      <w:r>
        <w:rPr>
          <w:rStyle w:val="1128"/>
          <w:rFonts w:hint="eastAsia" w:ascii="宋体" w:hAnsi="宋体" w:eastAsia="宋体" w:cs="宋体"/>
          <w:bCs/>
          <w:color w:val="000000"/>
          <w:sz w:val="24"/>
          <w:highlight w:val="none"/>
          <w:u w:val="single"/>
        </w:rPr>
        <w:t xml:space="preserve">               </w:t>
      </w:r>
      <w:r>
        <w:rPr>
          <w:highlight w:val="none"/>
        </w:rPr>
      </w:r>
      <w:r/>
    </w:p>
    <w:p>
      <w:pPr>
        <w:pStyle w:val="1167"/>
        <w:keepLines w:val="0"/>
        <w:keepNext w:val="0"/>
        <w:pageBreakBefore w:val="0"/>
        <w:spacing w:line="400" w:lineRule="exact"/>
        <w:widowControl w:val="off"/>
        <w:rPr>
          <w:rStyle w:val="1128"/>
          <w:rFonts w:hint="eastAsia" w:ascii="宋体" w:hAnsi="宋体" w:eastAsia="宋体" w:cs="宋体"/>
          <w:bCs/>
          <w:color w:val="000000"/>
          <w:sz w:val="24"/>
          <w:highlight w:val="none"/>
          <w:u w:val="single"/>
        </w:rPr>
      </w:pPr>
      <w:r>
        <w:rPr>
          <w:rStyle w:val="1128"/>
          <w:rFonts w:hint="eastAsia" w:ascii="宋体" w:hAnsi="宋体" w:eastAsia="宋体" w:cs="宋体"/>
          <w:bCs/>
          <w:color w:val="000000"/>
          <w:sz w:val="24"/>
          <w:highlight w:val="none"/>
        </w:rPr>
        <w:t xml:space="preserve">甲方：（买方）</w:t>
      </w:r>
      <w:r>
        <w:rPr>
          <w:rStyle w:val="1128"/>
          <w:rFonts w:hint="eastAsia" w:ascii="宋体" w:hAnsi="宋体" w:eastAsia="宋体" w:cs="宋体"/>
          <w:bCs/>
          <w:color w:val="000000"/>
          <w:sz w:val="24"/>
          <w:highlight w:val="none"/>
          <w:u w:val="single"/>
        </w:rPr>
        <w:t xml:space="preserve">              </w:t>
      </w:r>
      <w:r>
        <w:rPr>
          <w:highlight w:val="none"/>
        </w:rPr>
      </w:r>
      <w:r/>
    </w:p>
    <w:p>
      <w:pPr>
        <w:pStyle w:val="1167"/>
        <w:keepLines w:val="0"/>
        <w:keepNext w:val="0"/>
        <w:pageBreakBefore w:val="0"/>
        <w:spacing w:line="400" w:lineRule="exact"/>
        <w:widowControl w:val="off"/>
        <w:rPr>
          <w:rStyle w:val="1128"/>
          <w:rFonts w:hint="eastAsia" w:ascii="宋体" w:hAnsi="宋体" w:eastAsia="宋体" w:cs="宋体"/>
          <w:bCs/>
          <w:color w:val="000000"/>
          <w:sz w:val="24"/>
          <w:highlight w:val="none"/>
          <w:u w:val="single"/>
        </w:rPr>
      </w:pPr>
      <w:r>
        <w:rPr>
          <w:rStyle w:val="1128"/>
          <w:rFonts w:hint="eastAsia" w:ascii="宋体" w:hAnsi="宋体" w:eastAsia="宋体" w:cs="宋体"/>
          <w:bCs/>
          <w:color w:val="000000"/>
          <w:sz w:val="24"/>
          <w:highlight w:val="none"/>
        </w:rPr>
        <w:t xml:space="preserve">乙方：（卖方）</w:t>
      </w:r>
      <w:r>
        <w:rPr>
          <w:rStyle w:val="1128"/>
          <w:rFonts w:hint="eastAsia" w:ascii="宋体" w:hAnsi="宋体" w:eastAsia="宋体" w:cs="宋体"/>
          <w:bCs/>
          <w:color w:val="000000"/>
          <w:sz w:val="24"/>
          <w:highlight w:val="none"/>
          <w:u w:val="single"/>
        </w:rPr>
        <w:t xml:space="preserve">              </w:t>
      </w:r>
      <w:r>
        <w:rPr>
          <w:highlight w:val="none"/>
        </w:rPr>
      </w:r>
      <w:r/>
    </w:p>
    <w:p>
      <w:pPr>
        <w:pStyle w:val="1167"/>
        <w:keepLines w:val="0"/>
        <w:keepNext w:val="0"/>
        <w:pageBreakBefore w:val="0"/>
        <w:spacing w:line="40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甲、乙双方根据</w:t>
      </w:r>
      <w:r>
        <w:rPr>
          <w:rStyle w:val="1128"/>
          <w:rFonts w:hint="eastAsia" w:cs="宋体"/>
          <w:bCs/>
          <w:color w:val="000000"/>
          <w:sz w:val="24"/>
          <w:highlight w:val="none"/>
          <w:lang w:eastAsia="zh-CN"/>
        </w:rPr>
        <w:t xml:space="preserve">张家港保税区汇采招投标代理有限公司</w:t>
      </w:r>
      <w:r>
        <w:rPr>
          <w:rStyle w:val="1128"/>
          <w:rFonts w:hint="eastAsia" w:ascii="宋体" w:hAnsi="宋体" w:eastAsia="宋体" w:cs="宋体"/>
          <w:bCs/>
          <w:i w:val="0"/>
          <w:iCs w:val="0"/>
          <w:color w:val="000000"/>
          <w:sz w:val="24"/>
          <w:highlight w:val="none"/>
          <w:u w:val="single"/>
        </w:rPr>
        <w:t xml:space="preserve">      </w:t>
      </w:r>
      <w:r>
        <w:rPr>
          <w:rStyle w:val="1128"/>
          <w:rFonts w:hint="eastAsia" w:ascii="宋体" w:hAnsi="宋体" w:eastAsia="宋体" w:cs="宋体"/>
          <w:bCs/>
          <w:color w:val="000000"/>
          <w:sz w:val="24"/>
          <w:highlight w:val="none"/>
        </w:rPr>
        <w:t xml:space="preserve">项目公开招标的结果，签署本合同。</w:t>
      </w:r>
      <w:r>
        <w:rPr>
          <w:highlight w:val="none"/>
        </w:rPr>
      </w:r>
      <w:r/>
    </w:p>
    <w:p>
      <w:pPr>
        <w:pStyle w:val="1166"/>
        <w:ind w:firstLine="482"/>
        <w:rPr>
          <w:rStyle w:val="1128"/>
          <w:rFonts w:ascii="宋体" w:hAnsi="宋体" w:cs="宋体"/>
          <w:b/>
          <w:bCs/>
          <w:sz w:val="24"/>
          <w:highlight w:val="none"/>
        </w:rPr>
      </w:pPr>
      <w:r>
        <w:rPr>
          <w:rStyle w:val="1128"/>
          <w:rFonts w:hint="eastAsia" w:ascii="宋体" w:hAnsi="宋体" w:cs="宋体"/>
          <w:b/>
          <w:bCs/>
          <w:color w:val="000000"/>
          <w:sz w:val="24"/>
          <w:highlight w:val="none"/>
        </w:rPr>
        <w:t xml:space="preserve">一、服务内容</w:t>
      </w:r>
      <w:r>
        <w:rPr>
          <w:highlight w:val="none"/>
        </w:rPr>
      </w:r>
      <w:r/>
    </w:p>
    <w:tbl>
      <w:tblPr>
        <w:tblStyle w:val="942"/>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166"/>
              <w:ind w:firstLine="0"/>
              <w:jc w:val="center"/>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项目名称</w:t>
            </w:r>
            <w:r>
              <w:rPr>
                <w:highlight w:val="none"/>
              </w:rPr>
            </w:r>
            <w:r/>
          </w:p>
        </w:tc>
        <w:tc>
          <w:tcPr>
            <w:tcW w:w="2722" w:type="dxa"/>
            <w:vAlign w:val="center"/>
            <w:textDirection w:val="lrTb"/>
            <w:noWrap w:val="false"/>
          </w:tcPr>
          <w:p>
            <w:pPr>
              <w:pStyle w:val="1166"/>
              <w:ind w:firstLine="480"/>
              <w:jc w:val="center"/>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总价（元）</w:t>
            </w:r>
            <w:r>
              <w:rPr>
                <w:highlight w:val="none"/>
              </w:rPr>
            </w:r>
            <w:r/>
          </w:p>
        </w:tc>
        <w:tc>
          <w:tcPr>
            <w:tcW w:w="2475" w:type="dxa"/>
            <w:vAlign w:val="center"/>
            <w:textDirection w:val="lrTb"/>
            <w:noWrap w:val="false"/>
          </w:tcPr>
          <w:p>
            <w:pPr>
              <w:pStyle w:val="1166"/>
              <w:ind w:firstLine="240"/>
              <w:jc w:val="both"/>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服务内容</w:t>
            </w:r>
            <w:r>
              <w:rPr>
                <w:highlight w:val="none"/>
              </w:rPr>
            </w:r>
            <w:r/>
          </w:p>
        </w:tc>
      </w:tr>
      <w:tr>
        <w:trPr>
          <w:cantSplit/>
          <w:jc w:val="center"/>
          <w:trHeight w:val="658"/>
        </w:trPr>
        <w:tc>
          <w:tcPr>
            <w:tcW w:w="2723" w:type="dxa"/>
            <w:vAlign w:val="center"/>
            <w:textDirection w:val="lrTb"/>
            <w:noWrap w:val="false"/>
          </w:tcPr>
          <w:p>
            <w:pPr>
              <w:pStyle w:val="1166"/>
              <w:ind w:firstLine="0"/>
              <w:jc w:val="both"/>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               </w:t>
            </w:r>
            <w:r>
              <w:rPr>
                <w:highlight w:val="none"/>
              </w:rPr>
            </w:r>
            <w:r/>
          </w:p>
        </w:tc>
        <w:tc>
          <w:tcPr>
            <w:tcW w:w="2722" w:type="dxa"/>
            <w:vAlign w:val="center"/>
            <w:textDirection w:val="lrTb"/>
            <w:noWrap w:val="false"/>
          </w:tcPr>
          <w:p>
            <w:pPr>
              <w:pStyle w:val="1166"/>
              <w:ind w:firstLine="0"/>
              <w:jc w:val="both"/>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                </w:t>
            </w:r>
            <w:r>
              <w:rPr>
                <w:highlight w:val="none"/>
              </w:rPr>
            </w:r>
            <w:r/>
          </w:p>
        </w:tc>
        <w:tc>
          <w:tcPr>
            <w:tcW w:w="2475" w:type="dxa"/>
            <w:vAlign w:val="center"/>
            <w:textDirection w:val="lrTb"/>
            <w:noWrap w:val="false"/>
          </w:tcPr>
          <w:p>
            <w:pPr>
              <w:pStyle w:val="1166"/>
              <w:ind w:firstLine="0"/>
              <w:jc w:val="both"/>
              <w:spacing w:line="440" w:lineRule="exact"/>
              <w:widowControl w:val="off"/>
              <w:rPr>
                <w:rStyle w:val="1128"/>
                <w:rFonts w:ascii="宋体" w:hAnsi="宋体" w:eastAsia="宋体" w:cs="宋体"/>
                <w:sz w:val="24"/>
                <w:szCs w:val="24"/>
                <w:highlight w:val="none"/>
              </w:rPr>
            </w:pPr>
            <w:r>
              <w:rPr>
                <w:rStyle w:val="1128"/>
                <w:rFonts w:hint="eastAsia" w:ascii="宋体" w:hAnsi="宋体" w:eastAsia="宋体" w:cs="宋体"/>
                <w:color w:val="000000"/>
                <w:sz w:val="24"/>
                <w:szCs w:val="24"/>
                <w:highlight w:val="none"/>
                <w:lang w:val="en-US" w:eastAsia="zh-CN" w:bidi="ar-SA"/>
              </w:rPr>
              <w:t xml:space="preserve">             </w:t>
            </w:r>
            <w:r>
              <w:rPr>
                <w:highlight w:val="none"/>
              </w:rPr>
            </w:r>
            <w:r/>
          </w:p>
        </w:tc>
      </w:tr>
    </w:tbl>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 二、合同金额</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2.1 本合同金额为（大写）：</w:t>
      </w:r>
      <w:r>
        <w:rPr>
          <w:rStyle w:val="1128"/>
          <w:rFonts w:hint="eastAsia" w:ascii="宋体" w:hAnsi="宋体" w:eastAsia="宋体" w:cs="宋体"/>
          <w:bCs/>
          <w:color w:val="000000"/>
          <w:sz w:val="24"/>
          <w:highlight w:val="none"/>
          <w:u w:val="single"/>
        </w:rPr>
        <w:t xml:space="preserve">                    </w:t>
      </w:r>
      <w:r>
        <w:rPr>
          <w:rStyle w:val="1128"/>
          <w:rFonts w:hint="eastAsia" w:ascii="宋体" w:hAnsi="宋体" w:eastAsia="宋体" w:cs="宋体"/>
          <w:bCs/>
          <w:color w:val="000000"/>
          <w:sz w:val="24"/>
          <w:highlight w:val="none"/>
        </w:rPr>
        <w:t xml:space="preserve">（</w:t>
      </w:r>
      <w:r>
        <w:rPr>
          <w:rStyle w:val="1128"/>
          <w:rFonts w:hint="eastAsia" w:ascii="宋体" w:hAnsi="宋体" w:eastAsia="宋体" w:cs="宋体"/>
          <w:bCs/>
          <w:color w:val="000000"/>
          <w:sz w:val="24"/>
          <w:highlight w:val="none"/>
          <w:u w:val="single"/>
        </w:rPr>
        <w:t xml:space="preserve">               </w:t>
      </w:r>
      <w:r>
        <w:rPr>
          <w:rStyle w:val="1128"/>
          <w:rFonts w:hint="eastAsia" w:ascii="宋体" w:hAnsi="宋体" w:eastAsia="宋体" w:cs="宋体"/>
          <w:bCs/>
          <w:color w:val="000000"/>
          <w:sz w:val="24"/>
          <w:highlight w:val="none"/>
        </w:rPr>
        <w:t xml:space="preserve">元）人民币。</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总价为综合报价，应包括但不限于人员费用（工资、福利、培训、社会保险</w:t>
      </w:r>
      <w:r>
        <w:rPr>
          <w:rStyle w:val="1128"/>
          <w:rFonts w:hint="eastAsia" w:cs="宋体"/>
          <w:bCs/>
          <w:color w:val="000000"/>
          <w:sz w:val="24"/>
          <w:highlight w:val="none"/>
          <w:lang w:eastAsia="zh-CN"/>
        </w:rPr>
        <w:t xml:space="preserve">、</w:t>
      </w:r>
      <w:r>
        <w:rPr>
          <w:rFonts w:hint="eastAsia" w:ascii="宋体" w:hAnsi="宋体" w:eastAsia="宋体" w:cs="宋体"/>
          <w:sz w:val="24"/>
          <w:szCs w:val="24"/>
          <w:highlight w:val="none"/>
        </w:rPr>
        <w:t xml:space="preserve">交通、食宿、加班</w:t>
      </w:r>
      <w:r>
        <w:rPr>
          <w:rStyle w:val="1128"/>
          <w:rFonts w:hint="eastAsia" w:ascii="宋体" w:hAnsi="宋体" w:eastAsia="宋体" w:cs="宋体"/>
          <w:bCs/>
          <w:color w:val="000000"/>
          <w:sz w:val="24"/>
          <w:highlight w:val="none"/>
        </w:rPr>
        <w:t xml:space="preserve">等）、</w:t>
      </w:r>
      <w:r>
        <w:rPr>
          <w:rFonts w:hint="eastAsia" w:ascii="宋体" w:hAnsi="宋体" w:eastAsia="宋体" w:cs="宋体"/>
          <w:sz w:val="24"/>
          <w:szCs w:val="24"/>
          <w:highlight w:val="none"/>
        </w:rPr>
        <w:t xml:space="preserve">工作服、</w:t>
      </w:r>
      <w:r>
        <w:rPr>
          <w:rStyle w:val="1128"/>
          <w:rFonts w:hint="eastAsia" w:ascii="宋体" w:hAnsi="宋体" w:eastAsia="宋体" w:cs="宋体"/>
          <w:bCs/>
          <w:color w:val="000000"/>
          <w:sz w:val="24"/>
          <w:highlight w:val="none"/>
        </w:rPr>
        <w:t xml:space="preserve">服务所用设备工具购置及维修费用、服务所用材料消耗费用、管理费用、利润、税金、政策性文件规定及合同包含的所有风险、责任等各项应有费用。</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三、履约保证金</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3.1合同签订前，乙方向采购单位交纳人民币</w:t>
      </w:r>
      <w:r>
        <w:rPr>
          <w:rStyle w:val="1128"/>
          <w:rFonts w:hint="eastAsia" w:ascii="宋体" w:hAnsi="宋体" w:eastAsia="宋体" w:cs="宋体"/>
          <w:bCs/>
          <w:color w:val="000000"/>
          <w:sz w:val="24"/>
          <w:highlight w:val="none"/>
          <w:u w:val="single"/>
        </w:rPr>
        <w:t xml:space="preserve">    </w:t>
      </w:r>
      <w:r>
        <w:rPr>
          <w:rStyle w:val="1128"/>
          <w:rFonts w:hint="eastAsia" w:ascii="宋体" w:hAnsi="宋体" w:eastAsia="宋体" w:cs="宋体"/>
          <w:bCs/>
          <w:color w:val="000000"/>
          <w:sz w:val="24"/>
          <w:highlight w:val="none"/>
        </w:rPr>
        <w:t xml:space="preserve">元作为本合同的履约保证金。履约保证金应当以支票、汇票、本票或者金融机构、担保机构出具的保函等非现金形式提交。</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3.2甲方付清全部合同金额的同时返还履约保证金。</w:t>
      </w:r>
      <w:r>
        <w:rPr>
          <w:rStyle w:val="1128"/>
          <w:rFonts w:hint="eastAsia" w:cs="宋体"/>
          <w:bCs/>
          <w:color w:val="000000"/>
          <w:sz w:val="24"/>
          <w:highlight w:val="none"/>
          <w:lang w:val="en-US" w:eastAsia="zh-CN"/>
        </w:rPr>
        <w:t xml:space="preserve">若</w:t>
      </w:r>
      <w:r>
        <w:rPr>
          <w:rStyle w:val="1128"/>
          <w:rFonts w:hint="eastAsia" w:ascii="宋体" w:hAnsi="宋体" w:eastAsia="宋体" w:cs="宋体"/>
          <w:bCs/>
          <w:color w:val="000000"/>
          <w:sz w:val="24"/>
          <w:highlight w:val="none"/>
        </w:rPr>
        <w:t xml:space="preserve">逾期退还的，应当支付逾期利息，逾期利息的利率</w:t>
      </w:r>
      <w:r>
        <w:rPr>
          <w:rStyle w:val="1128"/>
          <w:rFonts w:hint="eastAsia" w:cs="宋体"/>
          <w:bCs/>
          <w:color w:val="000000"/>
          <w:sz w:val="24"/>
          <w:highlight w:val="none"/>
          <w:lang w:val="en-US" w:eastAsia="zh-CN"/>
        </w:rPr>
        <w:t xml:space="preserve">按</w:t>
      </w:r>
      <w:r>
        <w:rPr>
          <w:rStyle w:val="1128"/>
          <w:rFonts w:hint="eastAsia" w:ascii="宋体" w:hAnsi="宋体" w:eastAsia="宋体" w:cs="宋体"/>
          <w:bCs/>
          <w:color w:val="000000"/>
          <w:sz w:val="24"/>
          <w:highlight w:val="none"/>
        </w:rPr>
        <w:t xml:space="preserve">合同订立时1年期贷款市场报价利率</w:t>
      </w:r>
      <w:r>
        <w:rPr>
          <w:rStyle w:val="1128"/>
          <w:rFonts w:hint="eastAsia" w:cs="宋体"/>
          <w:bCs/>
          <w:color w:val="000000"/>
          <w:sz w:val="24"/>
          <w:highlight w:val="none"/>
          <w:lang w:val="en-US" w:eastAsia="zh-CN"/>
        </w:rPr>
        <w:t xml:space="preserve">计算</w:t>
      </w:r>
      <w:r>
        <w:rPr>
          <w:rStyle w:val="1128"/>
          <w:rFonts w:hint="eastAsia" w:ascii="宋体" w:hAnsi="宋体" w:eastAsia="宋体" w:cs="宋体"/>
          <w:bCs/>
          <w:color w:val="000000"/>
          <w:sz w:val="24"/>
          <w:highlight w:val="none"/>
        </w:rPr>
        <w:t xml:space="preserve">。</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3.3乙方不履行与甲方订立的合同的，履约保证金不予退还。</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cs="宋体"/>
          <w:bCs/>
          <w:color w:val="000000"/>
          <w:sz w:val="24"/>
          <w:highlight w:val="none"/>
          <w:lang w:val="en-US" w:eastAsia="zh-CN"/>
        </w:rPr>
        <w:t xml:space="preserve">3.4</w:t>
      </w:r>
      <w:r>
        <w:rPr>
          <w:rFonts w:hint="eastAsia" w:cs="宋体"/>
          <w:highlight w:val="none"/>
          <w:lang w:val="en-US" w:eastAsia="zh-CN"/>
        </w:rPr>
        <w:t xml:space="preserve">乙方</w:t>
      </w:r>
      <w:r>
        <w:rPr>
          <w:rFonts w:hint="eastAsia" w:cs="宋体"/>
          <w:highlight w:val="none"/>
        </w:rPr>
        <w:t xml:space="preserve">可以以履约保函</w:t>
      </w:r>
      <w:r>
        <w:rPr>
          <w:rFonts w:hint="eastAsia" w:cs="宋体"/>
          <w:highlight w:val="none"/>
          <w:lang w:eastAsia="zh-CN"/>
        </w:rPr>
        <w:t xml:space="preserve">（</w:t>
      </w:r>
      <w:r>
        <w:rPr>
          <w:rFonts w:hint="eastAsia" w:cs="宋体"/>
          <w:highlight w:val="none"/>
        </w:rPr>
        <w:t xml:space="preserve">保险</w:t>
      </w:r>
      <w:r>
        <w:rPr>
          <w:rFonts w:hint="eastAsia" w:cs="宋体"/>
          <w:highlight w:val="none"/>
          <w:lang w:eastAsia="zh-CN"/>
        </w:rPr>
        <w:t xml:space="preserve">）</w:t>
      </w:r>
      <w:r>
        <w:rPr>
          <w:rFonts w:hint="eastAsia" w:cs="宋体"/>
          <w:highlight w:val="none"/>
        </w:rPr>
        <w:t xml:space="preserve">的形式代替提供履约保证金</w:t>
      </w:r>
      <w:r>
        <w:rPr>
          <w:rFonts w:hint="eastAsia" w:cs="宋体"/>
          <w:highlight w:val="none"/>
          <w:lang w:eastAsia="zh-CN"/>
        </w:rPr>
        <w:t xml:space="preserve">。</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四、转包或分包</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4.1 本合同范</w:t>
      </w:r>
      <w:r>
        <w:rPr>
          <w:rStyle w:val="1128"/>
          <w:rFonts w:hint="eastAsia" w:cs="宋体"/>
          <w:bCs/>
          <w:color w:val="000000"/>
          <w:sz w:val="24"/>
          <w:highlight w:val="none"/>
          <w:lang w:eastAsia="zh-CN"/>
        </w:rPr>
        <w:t xml:space="preserve">围内</w:t>
      </w:r>
      <w:r>
        <w:rPr>
          <w:rStyle w:val="1128"/>
          <w:rFonts w:hint="eastAsia" w:ascii="宋体" w:hAnsi="宋体" w:eastAsia="宋体" w:cs="宋体"/>
          <w:bCs/>
          <w:color w:val="000000"/>
          <w:sz w:val="24"/>
          <w:highlight w:val="none"/>
        </w:rPr>
        <w:t xml:space="preserve">的服务，应由乙方直接提供，不得转让他人提供；</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4.2 如有转包</w:t>
      </w:r>
      <w:r>
        <w:rPr>
          <w:rStyle w:val="1128"/>
          <w:rFonts w:hint="eastAsia" w:cs="宋体"/>
          <w:bCs/>
          <w:color w:val="000000"/>
          <w:sz w:val="24"/>
          <w:highlight w:val="none"/>
          <w:lang w:val="en-US" w:eastAsia="zh-CN"/>
        </w:rPr>
        <w:t xml:space="preserve">或</w:t>
      </w:r>
      <w:r>
        <w:rPr>
          <w:rStyle w:val="1128"/>
          <w:rFonts w:hint="eastAsia" w:ascii="宋体" w:hAnsi="宋体" w:eastAsia="宋体" w:cs="宋体"/>
          <w:bCs/>
          <w:color w:val="000000"/>
          <w:sz w:val="24"/>
          <w:highlight w:val="none"/>
        </w:rPr>
        <w:t xml:space="preserve">分包行为，甲方</w:t>
      </w:r>
      <w:r>
        <w:rPr>
          <w:rStyle w:val="1128"/>
          <w:rFonts w:hint="eastAsia" w:cs="宋体"/>
          <w:bCs/>
          <w:color w:val="000000"/>
          <w:sz w:val="24"/>
          <w:highlight w:val="none"/>
          <w:lang w:eastAsia="zh-CN"/>
        </w:rPr>
        <w:t xml:space="preserve">有权</w:t>
      </w:r>
      <w:r>
        <w:rPr>
          <w:rStyle w:val="1128"/>
          <w:rFonts w:hint="eastAsia" w:ascii="宋体" w:hAnsi="宋体" w:eastAsia="宋体" w:cs="宋体"/>
          <w:bCs/>
          <w:color w:val="000000"/>
          <w:sz w:val="24"/>
          <w:highlight w:val="none"/>
        </w:rPr>
        <w:t xml:space="preserve">终止合同。</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五、服务期限：</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u w:val="single"/>
        </w:rPr>
      </w:pPr>
      <w:r>
        <w:rPr>
          <w:rFonts w:ascii="宋体" w:hAnsi="宋体" w:cs="Times New Roman Regular"/>
          <w:color w:val="auto"/>
          <w:sz w:val="24"/>
          <w:highlight w:val="none"/>
        </w:rPr>
        <w:t xml:space="preserve">服务期限为</w:t>
      </w:r>
      <w:r>
        <w:rPr>
          <w:rFonts w:ascii="宋体" w:hAnsi="宋体" w:cs="Times New Roman Regular"/>
          <w:color w:val="auto"/>
          <w:sz w:val="24"/>
          <w:highlight w:val="none"/>
          <w:u w:val="single"/>
        </w:rPr>
        <w:t xml:space="preserve"> </w:t>
      </w:r>
      <w:bookmarkStart w:id="158" w:name="fuwuqixianyue"/>
      <w:r>
        <w:rPr>
          <w:rFonts w:ascii="宋体" w:hAnsi="宋体" w:cs="Times New Roman Regular"/>
          <w:color w:val="auto"/>
          <w:sz w:val="24"/>
          <w:highlight w:val="none"/>
          <w:u w:val="single"/>
        </w:rPr>
        <w:t xml:space="preserve"> </w:t>
      </w:r>
      <w:bookmarkEnd w:id="158"/>
      <w:r>
        <w:rPr>
          <w:rFonts w:ascii="宋体" w:hAnsi="宋体" w:cs="Times New Roman Regular"/>
          <w:color w:val="auto"/>
          <w:sz w:val="24"/>
          <w:highlight w:val="none"/>
          <w:u w:val="single"/>
        </w:rPr>
        <w:t xml:space="preserve"> </w:t>
      </w:r>
      <w:r>
        <w:rPr>
          <w:rFonts w:ascii="宋体" w:hAnsi="宋体" w:cs="Times New Roman Regular"/>
          <w:color w:val="auto"/>
          <w:sz w:val="24"/>
          <w:highlight w:val="none"/>
        </w:rPr>
        <w:t xml:space="preserve">个月。自</w:t>
      </w:r>
      <w:r>
        <w:rPr>
          <w:rFonts w:ascii="宋体" w:hAnsi="宋体" w:cs="Times New Roman Regular"/>
          <w:color w:val="auto"/>
          <w:sz w:val="24"/>
          <w:highlight w:val="none"/>
          <w:u w:val="single"/>
        </w:rPr>
        <w:t xml:space="preserve"> </w:t>
      </w:r>
      <w:bookmarkStart w:id="159" w:name="fuwustart"/>
      <w:r>
        <w:rPr>
          <w:rFonts w:ascii="宋体" w:hAnsi="宋体" w:cs="Times New Roman Regular"/>
          <w:color w:val="auto"/>
          <w:sz w:val="24"/>
          <w:highlight w:val="none"/>
          <w:u w:val="single"/>
        </w:rPr>
        <w:t xml:space="preserve">  年   月   日</w:t>
      </w:r>
      <w:bookmarkEnd w:id="159"/>
      <w:r>
        <w:rPr>
          <w:rFonts w:ascii="宋体" w:hAnsi="宋体" w:cs="Times New Roman Regular"/>
          <w:color w:val="auto"/>
          <w:sz w:val="24"/>
          <w:highlight w:val="none"/>
          <w:u w:val="single"/>
        </w:rPr>
        <w:t xml:space="preserve"> </w:t>
      </w:r>
      <w:r>
        <w:rPr>
          <w:rFonts w:ascii="宋体" w:hAnsi="宋体" w:cs="Times New Roman Regular"/>
          <w:color w:val="auto"/>
          <w:sz w:val="24"/>
          <w:highlight w:val="none"/>
        </w:rPr>
        <w:t xml:space="preserve">到</w:t>
      </w:r>
      <w:r>
        <w:rPr>
          <w:rFonts w:ascii="宋体" w:hAnsi="宋体" w:cs="Times New Roman Regular"/>
          <w:color w:val="auto"/>
          <w:sz w:val="24"/>
          <w:highlight w:val="none"/>
          <w:u w:val="single"/>
        </w:rPr>
        <w:t xml:space="preserve"> </w:t>
      </w:r>
      <w:bookmarkStart w:id="160" w:name="fuwufinish"/>
      <w:r>
        <w:rPr>
          <w:rFonts w:ascii="宋体" w:hAnsi="宋体" w:cs="Times New Roman Regular"/>
          <w:color w:val="auto"/>
          <w:sz w:val="24"/>
          <w:highlight w:val="none"/>
          <w:u w:val="single"/>
        </w:rPr>
        <w:t xml:space="preserve">   年   月   日</w:t>
      </w:r>
      <w:bookmarkEnd w:id="160"/>
      <w:r>
        <w:rPr>
          <w:rFonts w:ascii="宋体" w:hAnsi="宋体" w:cs="Times New Roman Regular"/>
          <w:color w:val="auto"/>
          <w:sz w:val="24"/>
          <w:highlight w:val="none"/>
          <w:u w:val="single"/>
        </w:rPr>
        <w:t xml:space="preserve"> </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六、货款支付</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6.1 结付程序：</w:t>
      </w:r>
      <w:r>
        <w:rPr>
          <w:rStyle w:val="1128"/>
          <w:rFonts w:hint="eastAsia" w:ascii="宋体" w:hAnsi="宋体" w:eastAsia="宋体" w:cs="宋体"/>
          <w:bCs/>
          <w:color w:val="000000"/>
          <w:sz w:val="24"/>
          <w:highlight w:val="none"/>
          <w:u w:val="single"/>
        </w:rPr>
        <w:t xml:space="preserve">               </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6.2结付期限：</w:t>
      </w:r>
      <w:r>
        <w:rPr>
          <w:rStyle w:val="1128"/>
          <w:rFonts w:hint="eastAsia" w:ascii="宋体" w:hAnsi="宋体" w:eastAsia="宋体" w:cs="宋体"/>
          <w:bCs/>
          <w:color w:val="000000"/>
          <w:sz w:val="24"/>
          <w:highlight w:val="none"/>
          <w:u w:val="single"/>
        </w:rPr>
        <w:t xml:space="preserve">               </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u w:val="single"/>
        </w:rPr>
      </w:pPr>
      <w:r>
        <w:rPr>
          <w:rStyle w:val="1128"/>
          <w:rFonts w:hint="eastAsia" w:ascii="宋体" w:hAnsi="宋体" w:eastAsia="宋体" w:cs="宋体"/>
          <w:bCs/>
          <w:color w:val="000000"/>
          <w:sz w:val="24"/>
          <w:highlight w:val="none"/>
        </w:rPr>
        <w:t xml:space="preserve">6.3乙方收款账户：</w:t>
      </w:r>
      <w:r>
        <w:rPr>
          <w:rStyle w:val="1128"/>
          <w:rFonts w:hint="eastAsia" w:ascii="宋体" w:hAnsi="宋体" w:eastAsia="宋体" w:cs="宋体"/>
          <w:bCs/>
          <w:color w:val="000000"/>
          <w:sz w:val="24"/>
          <w:highlight w:val="none"/>
          <w:u w:val="single"/>
        </w:rPr>
        <w:t xml:space="preserve">             </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6.4甲方合同款支付方式：</w:t>
      </w:r>
      <w:r>
        <w:rPr>
          <w:rStyle w:val="1128"/>
          <w:rFonts w:hint="eastAsia" w:ascii="宋体" w:hAnsi="宋体" w:eastAsia="宋体" w:cs="宋体"/>
          <w:bCs/>
          <w:color w:val="000000"/>
          <w:sz w:val="24"/>
          <w:highlight w:val="none"/>
          <w:u w:val="single"/>
        </w:rPr>
        <w:t xml:space="preserve">      </w:t>
      </w:r>
      <w:r>
        <w:rPr>
          <w:rStyle w:val="1128"/>
          <w:rFonts w:hint="eastAsia" w:ascii="宋体" w:hAnsi="宋体" w:eastAsia="宋体" w:cs="宋体"/>
          <w:bCs/>
          <w:color w:val="000000"/>
          <w:sz w:val="24"/>
          <w:highlight w:val="none"/>
        </w:rPr>
        <w:t xml:space="preserve">（若乙方为中小企业，不得强制其接受非现金支付方式）</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七、税</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7.1 本合同执行中相关的一切税费均由乙方负担。</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八、管理事项</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按招标内容要求以及响应单位的承诺项目阐述。</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九、双方权利义务</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9.1 甲方的权利和义务</w:t>
      </w:r>
      <w:r>
        <w:rPr>
          <w:highlight w:val="none"/>
        </w:rPr>
      </w:r>
      <w:r/>
    </w:p>
    <w:p>
      <w:pPr>
        <w:pStyle w:val="1166"/>
        <w:ind w:firstLine="480"/>
        <w:spacing w:line="440" w:lineRule="exact"/>
        <w:rPr>
          <w:rStyle w:val="1204"/>
          <w:sz w:val="24"/>
          <w:highlight w:val="none"/>
        </w:rPr>
      </w:pPr>
      <w:r>
        <w:rPr>
          <w:rStyle w:val="1204"/>
          <w:sz w:val="24"/>
          <w:highlight w:val="none"/>
        </w:rPr>
        <w:t xml:space="preserve">（1）甲方制定的委托乙方承担的项目管理内容。（详见项目需求）</w:t>
      </w:r>
      <w:r>
        <w:rPr>
          <w:highlight w:val="none"/>
        </w:rPr>
      </w:r>
      <w:r/>
    </w:p>
    <w:p>
      <w:pPr>
        <w:pStyle w:val="1166"/>
        <w:ind w:firstLine="480"/>
        <w:spacing w:line="440" w:lineRule="exact"/>
        <w:rPr>
          <w:rStyle w:val="1204"/>
          <w:sz w:val="24"/>
          <w:highlight w:val="none"/>
        </w:rPr>
      </w:pPr>
      <w:r>
        <w:rPr>
          <w:rStyle w:val="1204"/>
          <w:sz w:val="24"/>
          <w:highlight w:val="none"/>
        </w:rPr>
        <w:t xml:space="preserve">（2）检查监督乙方管理工作的实施及制度的执行情况，并根据本项目管理实际及相关规定制定对乙方管理服务工作考核办法，对乙方的工作业绩进行检查和考核，并根据考核结果支付或者扣减服务费用。 </w:t>
      </w:r>
      <w:r>
        <w:rPr>
          <w:highlight w:val="none"/>
        </w:rPr>
      </w:r>
      <w:r/>
    </w:p>
    <w:p>
      <w:pPr>
        <w:pStyle w:val="1166"/>
        <w:ind w:firstLine="480"/>
        <w:spacing w:line="440" w:lineRule="exact"/>
        <w:rPr>
          <w:rStyle w:val="1204"/>
          <w:sz w:val="24"/>
          <w:highlight w:val="none"/>
        </w:rPr>
      </w:pPr>
      <w:r>
        <w:rPr>
          <w:rStyle w:val="1204"/>
          <w:sz w:val="24"/>
          <w:highlight w:val="none"/>
        </w:rPr>
        <w:t xml:space="preserve">（3）审定乙方提出的项目管理计划。</w:t>
      </w:r>
      <w:r>
        <w:rPr>
          <w:highlight w:val="none"/>
        </w:rPr>
      </w:r>
      <w:r/>
    </w:p>
    <w:p>
      <w:pPr>
        <w:pStyle w:val="1166"/>
        <w:ind w:firstLine="480"/>
        <w:spacing w:line="440" w:lineRule="exact"/>
        <w:rPr>
          <w:rStyle w:val="1204"/>
          <w:sz w:val="24"/>
          <w:highlight w:val="none"/>
        </w:rPr>
      </w:pPr>
      <w:r>
        <w:rPr>
          <w:rStyle w:val="1204"/>
          <w:sz w:val="24"/>
          <w:highlight w:val="none"/>
        </w:rPr>
        <w:t xml:space="preserve">（4）协调处理本合同生效前发生的管理遗留问题。</w:t>
      </w:r>
      <w:r>
        <w:rPr>
          <w:highlight w:val="none"/>
        </w:rPr>
      </w:r>
      <w:r/>
    </w:p>
    <w:p>
      <w:pPr>
        <w:pStyle w:val="1166"/>
        <w:ind w:firstLine="480"/>
        <w:spacing w:line="440" w:lineRule="exact"/>
        <w:rPr>
          <w:rStyle w:val="1204"/>
          <w:sz w:val="24"/>
          <w:highlight w:val="none"/>
        </w:rPr>
      </w:pPr>
      <w:r>
        <w:rPr>
          <w:rStyle w:val="1204"/>
          <w:sz w:val="24"/>
          <w:highlight w:val="none"/>
        </w:rPr>
        <w:t xml:space="preserve">（5）协助乙方做好项目管理工作的宣传教育。</w:t>
      </w:r>
      <w:r>
        <w:rPr>
          <w:highlight w:val="none"/>
        </w:rPr>
      </w:r>
      <w:r/>
    </w:p>
    <w:p>
      <w:pPr>
        <w:pStyle w:val="1166"/>
        <w:ind w:firstLine="480"/>
        <w:spacing w:line="440" w:lineRule="exact"/>
        <w:rPr>
          <w:rStyle w:val="1204"/>
          <w:sz w:val="24"/>
          <w:highlight w:val="none"/>
        </w:rPr>
      </w:pPr>
      <w:r>
        <w:rPr>
          <w:rStyle w:val="1204"/>
          <w:sz w:val="24"/>
          <w:highlight w:val="none"/>
        </w:rPr>
        <w:t xml:space="preserve">（6）乙方有违约行为的，甲方有权解除合同并没收履约保证金及向乙方支付实际合同期内扣除考核扣款后的全部余款。</w:t>
      </w:r>
      <w:r>
        <w:rPr>
          <w:highlight w:val="none"/>
        </w:rPr>
      </w:r>
      <w:r/>
    </w:p>
    <w:p>
      <w:pPr>
        <w:pStyle w:val="1166"/>
        <w:ind w:firstLine="480"/>
        <w:spacing w:line="440" w:lineRule="exact"/>
        <w:rPr>
          <w:rStyle w:val="1204"/>
          <w:sz w:val="24"/>
          <w:highlight w:val="none"/>
        </w:rPr>
      </w:pPr>
      <w:r>
        <w:rPr>
          <w:rStyle w:val="1204"/>
          <w:sz w:val="24"/>
          <w:highlight w:val="none"/>
        </w:rPr>
        <w:t xml:space="preserve">（7）甲方有权</w:t>
      </w:r>
      <w:r>
        <w:rPr>
          <w:rStyle w:val="1204"/>
          <w:rFonts w:hint="eastAsia" w:eastAsia="宋体"/>
          <w:sz w:val="24"/>
          <w:highlight w:val="none"/>
          <w:lang w:eastAsia="zh-CN"/>
        </w:rPr>
        <w:t xml:space="preserve">终止</w:t>
      </w:r>
      <w:r>
        <w:rPr>
          <w:rStyle w:val="1204"/>
          <w:sz w:val="24"/>
          <w:highlight w:val="none"/>
        </w:rPr>
        <w:t xml:space="preserve">中标后再转包或分包的乙方</w:t>
      </w:r>
      <w:r>
        <w:rPr>
          <w:rStyle w:val="1204"/>
          <w:rFonts w:hint="eastAsia" w:eastAsia="宋体"/>
          <w:sz w:val="24"/>
          <w:highlight w:val="none"/>
          <w:lang w:eastAsia="zh-CN"/>
        </w:rPr>
        <w:t xml:space="preserve">的</w:t>
      </w:r>
      <w:r>
        <w:rPr>
          <w:rStyle w:val="1204"/>
          <w:sz w:val="24"/>
          <w:highlight w:val="none"/>
        </w:rPr>
        <w:t xml:space="preserve">承包合同。</w:t>
      </w:r>
      <w:r>
        <w:rPr>
          <w:highlight w:val="none"/>
        </w:rPr>
      </w:r>
      <w:r/>
    </w:p>
    <w:p>
      <w:pPr>
        <w:pStyle w:val="1166"/>
        <w:ind w:firstLine="480"/>
        <w:spacing w:line="440" w:lineRule="exact"/>
        <w:rPr>
          <w:rStyle w:val="1204"/>
          <w:sz w:val="24"/>
          <w:highlight w:val="none"/>
        </w:rPr>
      </w:pPr>
      <w:r>
        <w:rPr>
          <w:rStyle w:val="1204"/>
          <w:sz w:val="24"/>
          <w:highlight w:val="none"/>
        </w:rPr>
        <w:t xml:space="preserve">（8）甲方有权在服务期内根据实际情况提出修改考核细则，并经与乙方协商确认后，按新的考核细则执行考核。</w:t>
      </w:r>
      <w:r>
        <w:rPr>
          <w:highlight w:val="none"/>
        </w:rPr>
      </w:r>
      <w:r/>
    </w:p>
    <w:p>
      <w:pPr>
        <w:pStyle w:val="1166"/>
        <w:ind w:firstLine="480"/>
        <w:spacing w:line="440" w:lineRule="exact"/>
        <w:rPr>
          <w:rStyle w:val="1204"/>
          <w:sz w:val="24"/>
          <w:highlight w:val="none"/>
        </w:rPr>
      </w:pPr>
      <w:r>
        <w:rPr>
          <w:rStyle w:val="1204"/>
          <w:sz w:val="24"/>
          <w:highlight w:val="none"/>
        </w:rPr>
        <w:t xml:space="preserve">（9）在服务范围内对乙方的工作职责、工作任务、服务区域、服务标准提出具体要求。 </w:t>
      </w:r>
      <w:r>
        <w:rPr>
          <w:highlight w:val="none"/>
        </w:rPr>
      </w:r>
      <w:r/>
    </w:p>
    <w:p>
      <w:pPr>
        <w:pStyle w:val="1166"/>
        <w:ind w:firstLine="480"/>
        <w:spacing w:line="440" w:lineRule="exact"/>
        <w:rPr>
          <w:rStyle w:val="1204"/>
          <w:sz w:val="24"/>
          <w:highlight w:val="none"/>
        </w:rPr>
      </w:pPr>
      <w:r>
        <w:rPr>
          <w:rStyle w:val="1204"/>
          <w:sz w:val="24"/>
          <w:highlight w:val="none"/>
        </w:rPr>
        <w:t xml:space="preserve">（10）根据管理需要修改服务内容、工作要求以及要求乙方调整管理员。 </w:t>
      </w:r>
      <w:r>
        <w:rPr>
          <w:highlight w:val="none"/>
        </w:rPr>
      </w:r>
      <w:r/>
    </w:p>
    <w:p>
      <w:pPr>
        <w:pStyle w:val="1166"/>
        <w:ind w:firstLine="480"/>
        <w:spacing w:line="440" w:lineRule="exact"/>
        <w:rPr>
          <w:rStyle w:val="1204"/>
          <w:sz w:val="24"/>
          <w:highlight w:val="none"/>
        </w:rPr>
      </w:pPr>
      <w:r>
        <w:rPr>
          <w:rStyle w:val="1204"/>
          <w:sz w:val="24"/>
          <w:highlight w:val="none"/>
        </w:rPr>
        <w:t xml:space="preserve">（11）对乙方的日常服务工作进行监督和管理，如乙方的管理服务人员不履行合同约定的服务内容，或者不服从合理的工作安排和监督管理的，视其情节轻重，有权要求乙方对其采取批评教育、处分、撤换等措施，乙方必须按要求处理。 </w:t>
      </w:r>
      <w:r>
        <w:rPr>
          <w:highlight w:val="none"/>
        </w:rPr>
      </w:r>
      <w:r/>
    </w:p>
    <w:p>
      <w:pPr>
        <w:pStyle w:val="1167"/>
        <w:ind w:firstLine="482"/>
        <w:keepLines w:val="0"/>
        <w:keepNext w:val="0"/>
        <w:pageBreakBefore w:val="0"/>
        <w:spacing w:line="420" w:lineRule="exact"/>
        <w:widowControl w:val="off"/>
        <w:rPr>
          <w:rStyle w:val="1204"/>
          <w:sz w:val="24"/>
          <w:highlight w:val="none"/>
        </w:rPr>
      </w:pPr>
      <w:r>
        <w:rPr>
          <w:rStyle w:val="1204"/>
          <w:sz w:val="24"/>
          <w:highlight w:val="none"/>
        </w:rPr>
        <w:t xml:space="preserve">（12）法律、法规规定的其他权利和义务。 </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9.2 乙方的权利和义务</w:t>
      </w:r>
      <w:r>
        <w:rPr>
          <w:highlight w:val="none"/>
        </w:rPr>
      </w:r>
      <w:r/>
    </w:p>
    <w:p>
      <w:pPr>
        <w:pStyle w:val="1166"/>
        <w:ind w:firstLine="480"/>
        <w:spacing w:line="440" w:lineRule="exact"/>
        <w:rPr>
          <w:rStyle w:val="1204"/>
          <w:sz w:val="24"/>
          <w:highlight w:val="none"/>
        </w:rPr>
      </w:pPr>
      <w:r>
        <w:rPr>
          <w:rStyle w:val="1204"/>
          <w:sz w:val="24"/>
          <w:highlight w:val="none"/>
        </w:rPr>
        <w:t xml:space="preserve">（1）根据有关法律、法规及本合同的约定，制订项目管理制度。</w:t>
      </w:r>
      <w:r>
        <w:rPr>
          <w:highlight w:val="none"/>
        </w:rPr>
      </w:r>
      <w:r/>
    </w:p>
    <w:p>
      <w:pPr>
        <w:pStyle w:val="1166"/>
        <w:ind w:firstLine="480"/>
        <w:spacing w:line="440" w:lineRule="exact"/>
        <w:rPr>
          <w:rStyle w:val="1204"/>
          <w:sz w:val="24"/>
          <w:highlight w:val="none"/>
        </w:rPr>
      </w:pPr>
      <w:r>
        <w:rPr>
          <w:rStyle w:val="1204"/>
          <w:sz w:val="24"/>
          <w:highlight w:val="none"/>
        </w:rPr>
        <w:t xml:space="preserve">（2）按合同约定，履行项目管理职责。</w:t>
      </w:r>
      <w:r>
        <w:rPr>
          <w:highlight w:val="none"/>
        </w:rPr>
      </w:r>
      <w:r/>
    </w:p>
    <w:p>
      <w:pPr>
        <w:pStyle w:val="1166"/>
        <w:ind w:firstLine="480"/>
        <w:spacing w:line="440" w:lineRule="exact"/>
        <w:rPr>
          <w:rStyle w:val="1204"/>
          <w:sz w:val="24"/>
          <w:highlight w:val="none"/>
        </w:rPr>
      </w:pPr>
      <w:r>
        <w:rPr>
          <w:rStyle w:val="1204"/>
          <w:sz w:val="24"/>
          <w:highlight w:val="none"/>
        </w:rPr>
        <w:t xml:space="preserve">（3）负责编制项目管理年度管理计划。</w:t>
      </w:r>
      <w:r>
        <w:rPr>
          <w:highlight w:val="none"/>
        </w:rPr>
      </w:r>
      <w:r/>
    </w:p>
    <w:p>
      <w:pPr>
        <w:pStyle w:val="1166"/>
        <w:ind w:firstLine="480"/>
        <w:spacing w:line="440" w:lineRule="exact"/>
        <w:rPr>
          <w:rStyle w:val="1204"/>
          <w:sz w:val="24"/>
          <w:highlight w:val="none"/>
        </w:rPr>
      </w:pPr>
      <w:r>
        <w:rPr>
          <w:rStyle w:val="1204"/>
          <w:sz w:val="24"/>
          <w:highlight w:val="none"/>
        </w:rPr>
        <w:t xml:space="preserve">（4）工作人员统一着装，并</w:t>
      </w:r>
      <w:r>
        <w:rPr>
          <w:rStyle w:val="1204"/>
          <w:rFonts w:hint="eastAsia" w:eastAsia="宋体"/>
          <w:sz w:val="24"/>
          <w:highlight w:val="none"/>
          <w:lang w:eastAsia="zh-CN"/>
        </w:rPr>
        <w:t xml:space="preserve">做好</w:t>
      </w:r>
      <w:r>
        <w:rPr>
          <w:rStyle w:val="1204"/>
          <w:sz w:val="24"/>
          <w:highlight w:val="none"/>
        </w:rPr>
        <w:t xml:space="preserve">相关劳动安全防护工作，严格遵守各项管理规定。</w:t>
      </w:r>
      <w:r>
        <w:rPr>
          <w:highlight w:val="none"/>
        </w:rPr>
      </w:r>
      <w:r/>
    </w:p>
    <w:p>
      <w:pPr>
        <w:pStyle w:val="1166"/>
        <w:ind w:firstLine="480"/>
        <w:spacing w:line="440" w:lineRule="exact"/>
        <w:rPr>
          <w:rStyle w:val="1204"/>
          <w:sz w:val="24"/>
          <w:highlight w:val="none"/>
        </w:rPr>
      </w:pPr>
      <w:r>
        <w:rPr>
          <w:rStyle w:val="1204"/>
          <w:sz w:val="24"/>
          <w:highlight w:val="none"/>
        </w:rPr>
        <w:t xml:space="preserve">（5）如遇张家港市的各项重要活动、参观接待时，乙方应及时组织人员到位，完成各项突击任务。</w:t>
      </w:r>
      <w:r>
        <w:rPr>
          <w:highlight w:val="none"/>
        </w:rPr>
      </w:r>
      <w:r/>
    </w:p>
    <w:p>
      <w:pPr>
        <w:pStyle w:val="1166"/>
        <w:ind w:firstLine="480"/>
        <w:spacing w:line="440" w:lineRule="exact"/>
        <w:rPr>
          <w:rStyle w:val="1204"/>
          <w:sz w:val="24"/>
          <w:highlight w:val="none"/>
        </w:rPr>
      </w:pPr>
      <w:r>
        <w:rPr>
          <w:rStyle w:val="1204"/>
          <w:sz w:val="24"/>
          <w:highlight w:val="none"/>
        </w:rPr>
        <w:t xml:space="preserve">（6）乙方必须规范用工，签订用工合同。本合同终止时，乙方须向甲方移交项目管理全部档案资料。</w:t>
      </w:r>
      <w:r>
        <w:rPr>
          <w:highlight w:val="none"/>
        </w:rPr>
      </w:r>
      <w:r/>
    </w:p>
    <w:p>
      <w:pPr>
        <w:pStyle w:val="1166"/>
        <w:ind w:firstLine="480"/>
        <w:spacing w:line="440" w:lineRule="exact"/>
        <w:rPr>
          <w:rStyle w:val="1204"/>
          <w:sz w:val="24"/>
          <w:highlight w:val="none"/>
        </w:rPr>
      </w:pPr>
      <w:r>
        <w:rPr>
          <w:rStyle w:val="1204"/>
          <w:sz w:val="24"/>
          <w:highlight w:val="none"/>
        </w:rPr>
        <w:t xml:space="preserve">（7）根据有关法律、法规、规章、政策和本项目合同的规定在服务区域内开展综合管理服务工作，不得损害国家、集体及第三人的合法权益，不得获取不当利益。由此所产生的一切法律责任由中标人承担。导致甲方承担法律责任和经济责任的，甲方可依法向乙方追偿。 </w:t>
      </w:r>
      <w:r>
        <w:rPr>
          <w:highlight w:val="none"/>
        </w:rPr>
      </w:r>
      <w:r/>
    </w:p>
    <w:p>
      <w:pPr>
        <w:pStyle w:val="1166"/>
        <w:ind w:firstLine="480"/>
        <w:spacing w:line="440" w:lineRule="exact"/>
        <w:rPr>
          <w:rStyle w:val="1204"/>
          <w:sz w:val="24"/>
          <w:highlight w:val="none"/>
        </w:rPr>
      </w:pPr>
      <w:r>
        <w:rPr>
          <w:rStyle w:val="1204"/>
          <w:sz w:val="24"/>
          <w:highlight w:val="none"/>
        </w:rPr>
        <w:t xml:space="preserve">（8）乙方不是行政执法主体，没有执法权，不得实施行政强制、行政处罚等行政行为，由此产生的一切法律责任由乙方承担。 </w:t>
      </w:r>
      <w:r>
        <w:rPr>
          <w:highlight w:val="none"/>
        </w:rPr>
      </w:r>
      <w:r/>
    </w:p>
    <w:p>
      <w:pPr>
        <w:pStyle w:val="1166"/>
        <w:ind w:firstLine="480"/>
        <w:spacing w:line="440" w:lineRule="exact"/>
        <w:rPr>
          <w:rStyle w:val="1204"/>
          <w:sz w:val="24"/>
          <w:highlight w:val="none"/>
        </w:rPr>
      </w:pPr>
      <w:r>
        <w:rPr>
          <w:rStyle w:val="1204"/>
          <w:sz w:val="24"/>
          <w:highlight w:val="none"/>
        </w:rPr>
        <w:t xml:space="preserve">（9）根据甲方要求选派思想品德好、纪律性和责任心强、业务水平过硬的综合管理服务人员，并对其进行岗前和岗中培训。 </w:t>
      </w:r>
      <w:r>
        <w:rPr>
          <w:highlight w:val="none"/>
        </w:rPr>
      </w:r>
      <w:r/>
    </w:p>
    <w:p>
      <w:pPr>
        <w:pStyle w:val="1166"/>
        <w:ind w:firstLine="480"/>
        <w:spacing w:line="440" w:lineRule="exact"/>
        <w:rPr>
          <w:rStyle w:val="1204"/>
          <w:sz w:val="24"/>
          <w:highlight w:val="none"/>
        </w:rPr>
      </w:pPr>
      <w:r>
        <w:rPr>
          <w:rStyle w:val="1204"/>
          <w:sz w:val="24"/>
          <w:highlight w:val="none"/>
        </w:rPr>
        <w:t xml:space="preserve">（10）按照相关法律法规对综合管理服务人员进行管理，向综合管理服务人员提供劳动和社会保险待遇，包括工资福利待遇、加班费、工伤、解除或者终止劳动关系经济补偿金、赔偿金等费用，为综合管理服务人员缴纳社会保险费和购买人身意外险，以及保障综合管理服务人员的休息权利等。乙方保证其用工行为符合国家法律有关规定，乙方与综合管理服务人员的任何劳动纠纷与甲方无关。 </w:t>
      </w:r>
      <w:r>
        <w:rPr>
          <w:highlight w:val="none"/>
        </w:rPr>
      </w:r>
      <w:r/>
    </w:p>
    <w:p>
      <w:pPr>
        <w:pStyle w:val="1166"/>
        <w:ind w:firstLine="480"/>
        <w:spacing w:line="440" w:lineRule="exact"/>
        <w:rPr>
          <w:rStyle w:val="1204"/>
          <w:sz w:val="24"/>
          <w:highlight w:val="none"/>
        </w:rPr>
      </w:pPr>
      <w:r>
        <w:rPr>
          <w:rStyle w:val="1204"/>
          <w:sz w:val="24"/>
          <w:highlight w:val="none"/>
        </w:rPr>
        <w:t xml:space="preserve">（11）在服务区域内开展综合管理服务工作时，应遵照执行甲方制定的工作标准和综合管理办法，自觉接受甲方的管理、指导和监督。综合管理服务人员须配备统一的工作服装和必要的交通、通信以及取证等设备，但不得使用与城管有关的标识或字样。 </w:t>
      </w:r>
      <w:r>
        <w:rPr>
          <w:highlight w:val="none"/>
        </w:rPr>
      </w:r>
      <w:r/>
    </w:p>
    <w:p>
      <w:pPr>
        <w:pStyle w:val="1166"/>
        <w:ind w:firstLine="480"/>
        <w:spacing w:line="440" w:lineRule="exact"/>
        <w:rPr>
          <w:rStyle w:val="1204"/>
          <w:sz w:val="24"/>
          <w:highlight w:val="none"/>
        </w:rPr>
      </w:pPr>
      <w:r>
        <w:rPr>
          <w:rStyle w:val="1204"/>
          <w:sz w:val="24"/>
          <w:highlight w:val="none"/>
        </w:rPr>
        <w:t xml:space="preserve">（12）综合管理服务人员在工作中，侵害第三人合法权益或者损害公共利益的，由乙方承担所有的经济责任和法律责任，甲方对此不承担任何责任。 </w:t>
      </w:r>
      <w:r>
        <w:rPr>
          <w:highlight w:val="none"/>
        </w:rPr>
      </w:r>
      <w:r/>
    </w:p>
    <w:p>
      <w:pPr>
        <w:pStyle w:val="1166"/>
        <w:ind w:firstLine="480"/>
        <w:spacing w:line="440" w:lineRule="exact"/>
        <w:rPr>
          <w:rStyle w:val="1204"/>
          <w:sz w:val="24"/>
          <w:highlight w:val="none"/>
        </w:rPr>
      </w:pPr>
      <w:r>
        <w:rPr>
          <w:rStyle w:val="1204"/>
          <w:sz w:val="24"/>
          <w:highlight w:val="none"/>
        </w:rPr>
        <w:t xml:space="preserve">（13）在协助公安、城管工作中合法权益受到第三人侵害的，应向侵权人追究法律责任，不得向公安、城管要求补偿或者赔偿。若综合管理服务人员因暴力抵抗、意外事件、自身行为等原因受到人身损害的，应当按照劳动和社会保障法律法规及有关政策的规定承担用人单位的经济责任和法律责任，甲方对此不承担任何责任。 </w:t>
      </w:r>
      <w:r>
        <w:rPr>
          <w:highlight w:val="none"/>
        </w:rPr>
      </w:r>
      <w:r/>
    </w:p>
    <w:p>
      <w:pPr>
        <w:pStyle w:val="1166"/>
        <w:ind w:firstLine="480"/>
        <w:spacing w:line="440" w:lineRule="exact"/>
        <w:rPr>
          <w:rStyle w:val="1204"/>
          <w:sz w:val="24"/>
          <w:highlight w:val="none"/>
        </w:rPr>
      </w:pPr>
      <w:r>
        <w:rPr>
          <w:rStyle w:val="1204"/>
          <w:sz w:val="24"/>
          <w:highlight w:val="none"/>
        </w:rPr>
        <w:t xml:space="preserve">（14）法律、法规规定的其他权利和义务。</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十、服务质量与验收。</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乙方提供的服务应达到招标文件及投标文件所约定的目标。甲方有权根据本合同约定的考核细则及服务标准，定期或随时对乙方的服务进行验收和检查。验收不合格的，甲方有权要求乙方限期整改；整改后仍不合格的，甲方有权依据本合同第十一条及项目需求中的考核标准扣减服务费或解除合同。对服务是否达标存在争议的，由双方共同认可的第三方予以评定，评定费用由责任方承担。</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十一、违约责任</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11.1甲方违反合同的约定，使乙方未完成规定管理目标，乙方有权要求甲方在一定期限内解决，逾期未解决的，乙方有权终止合同，造成乙方经济损失的，甲方给予乙方经济赔偿。</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11.2甲方对乙方进行考核，按考核结果给付费用。甲方逾期办理合同款支付的</w:t>
      </w:r>
      <w:r>
        <w:rPr>
          <w:rStyle w:val="1128"/>
          <w:rFonts w:hint="eastAsia"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应当支付逾期利息，逾期利息的利率</w:t>
      </w:r>
      <w:r>
        <w:rPr>
          <w:rStyle w:val="1128"/>
          <w:rFonts w:hint="eastAsia" w:cs="宋体"/>
          <w:bCs/>
          <w:color w:val="000000"/>
          <w:sz w:val="24"/>
          <w:highlight w:val="none"/>
          <w:lang w:val="en-US" w:eastAsia="zh-CN"/>
        </w:rPr>
        <w:t xml:space="preserve">按</w:t>
      </w:r>
      <w:r>
        <w:rPr>
          <w:rStyle w:val="1128"/>
          <w:rFonts w:hint="eastAsia" w:ascii="宋体" w:hAnsi="宋体" w:eastAsia="宋体" w:cs="宋体"/>
          <w:bCs/>
          <w:color w:val="000000"/>
          <w:sz w:val="24"/>
          <w:highlight w:val="none"/>
        </w:rPr>
        <w:t xml:space="preserve">合同订立时1年期贷款市场报价利率</w:t>
      </w:r>
      <w:r>
        <w:rPr>
          <w:rStyle w:val="1128"/>
          <w:rFonts w:hint="eastAsia" w:cs="宋体"/>
          <w:bCs/>
          <w:color w:val="000000"/>
          <w:sz w:val="24"/>
          <w:highlight w:val="none"/>
          <w:lang w:val="en-US" w:eastAsia="zh-CN"/>
        </w:rPr>
        <w:t xml:space="preserve">计算</w:t>
      </w:r>
      <w:r>
        <w:rPr>
          <w:rStyle w:val="1128"/>
          <w:rFonts w:hint="eastAsia" w:ascii="宋体" w:hAnsi="宋体" w:eastAsia="宋体" w:cs="宋体"/>
          <w:bCs/>
          <w:color w:val="000000"/>
          <w:sz w:val="24"/>
          <w:highlight w:val="none"/>
        </w:rPr>
        <w:t xml:space="preserve">。</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11.3乙方违反合同的约定，未能达到约定的管理目标，甲方有权要求乙方限期整改，逾期未整改的，甲方有权终止合同，造成甲方经济损失的，乙方赔偿甲方的全部损失，包括但不限于直接损失、合同履行后可以获得的利益以及甲方为实现债权和追究违约责任而支出的律师费、诉讼费、保全费、鉴定费等全部费用。</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十二、不可抗力事件处理</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12.1 在合同有效期内，任何一方因不可抗力事件导致不能履行合同，则合同履行期可延长，其延长期与不可抗力影响期相同。</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12.2 不可抗力事件发生后，应立即通知对方，并寄送有关权威机构出具的证明。</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12.3 不可抗力事件延续120天以上，双方应通过友好协商，确定是否继续履行合同。</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十三、诉讼</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13.1 双方在执行合同中所发生的一切争议，应通过协商解决。如协商不成，可向合同签订地法院起诉，合同签订地在此约定为张家港市。</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十四、合同其他文件</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14.1下列文件为本合同不可分割</w:t>
      </w:r>
      <w:r>
        <w:rPr>
          <w:rStyle w:val="1128"/>
          <w:rFonts w:hint="eastAsia" w:cs="宋体"/>
          <w:bCs/>
          <w:color w:val="000000"/>
          <w:sz w:val="24"/>
          <w:highlight w:val="none"/>
          <w:lang w:val="en-US" w:eastAsia="zh-CN"/>
        </w:rPr>
        <w:t xml:space="preserve">部分</w:t>
      </w:r>
      <w:r>
        <w:rPr>
          <w:rStyle w:val="1128"/>
          <w:rFonts w:hint="eastAsia" w:ascii="宋体" w:hAnsi="宋体" w:eastAsia="宋体" w:cs="宋体"/>
          <w:bCs/>
          <w:color w:val="000000"/>
          <w:sz w:val="24"/>
          <w:highlight w:val="none"/>
        </w:rPr>
        <w:t xml:space="preserve">，与本合同具有同等效力。</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cs="宋体"/>
          <w:bCs/>
          <w:color w:val="000000"/>
          <w:sz w:val="24"/>
          <w:highlight w:val="none"/>
          <w:lang w:eastAsia="zh-CN"/>
        </w:rPr>
        <w:t xml:space="preserve">（1）</w:t>
      </w:r>
      <w:r>
        <w:rPr>
          <w:rStyle w:val="1128"/>
          <w:rFonts w:hint="eastAsia" w:ascii="宋体" w:hAnsi="宋体" w:eastAsia="宋体" w:cs="宋体"/>
          <w:bCs/>
          <w:color w:val="000000"/>
          <w:sz w:val="24"/>
          <w:highlight w:val="none"/>
        </w:rPr>
        <w:t xml:space="preserve">中标通知书；</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cs="宋体"/>
          <w:bCs/>
          <w:color w:val="000000"/>
          <w:sz w:val="24"/>
          <w:highlight w:val="none"/>
          <w:lang w:eastAsia="zh-CN"/>
        </w:rPr>
        <w:t xml:space="preserve">（2）</w:t>
      </w:r>
      <w:r>
        <w:rPr>
          <w:rStyle w:val="1128"/>
          <w:rFonts w:hint="eastAsia" w:cs="宋体"/>
          <w:bCs/>
          <w:color w:val="000000"/>
          <w:sz w:val="24"/>
          <w:highlight w:val="none"/>
          <w:lang w:val="en-US" w:eastAsia="zh-CN"/>
        </w:rPr>
        <w:t xml:space="preserve">乙</w:t>
      </w:r>
      <w:r>
        <w:rPr>
          <w:rStyle w:val="1128"/>
          <w:rFonts w:hint="eastAsia" w:ascii="宋体" w:hAnsi="宋体" w:eastAsia="宋体" w:cs="宋体"/>
          <w:bCs/>
          <w:color w:val="000000"/>
          <w:sz w:val="24"/>
          <w:highlight w:val="none"/>
        </w:rPr>
        <w:t xml:space="preserve">方中标的投标书；</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cs="宋体"/>
          <w:bCs/>
          <w:color w:val="000000"/>
          <w:sz w:val="24"/>
          <w:highlight w:val="none"/>
          <w:lang w:eastAsia="zh-CN"/>
        </w:rPr>
        <w:t xml:space="preserve">（3）</w:t>
      </w:r>
      <w:r>
        <w:rPr>
          <w:rStyle w:val="1128"/>
          <w:rFonts w:hint="eastAsia" w:ascii="宋体" w:hAnsi="宋体" w:eastAsia="宋体" w:cs="宋体"/>
          <w:bCs/>
          <w:color w:val="000000"/>
          <w:sz w:val="24"/>
          <w:highlight w:val="none"/>
        </w:rPr>
        <w:t xml:space="preserve">招标文件；</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cs="宋体"/>
          <w:bCs/>
          <w:color w:val="000000"/>
          <w:sz w:val="24"/>
          <w:highlight w:val="none"/>
          <w:lang w:eastAsia="zh-CN"/>
        </w:rPr>
        <w:t xml:space="preserve">（4）</w:t>
      </w:r>
      <w:r>
        <w:rPr>
          <w:rStyle w:val="1128"/>
          <w:rFonts w:hint="eastAsia" w:cs="宋体"/>
          <w:bCs/>
          <w:color w:val="000000"/>
          <w:sz w:val="24"/>
          <w:highlight w:val="none"/>
          <w:lang w:val="en-US" w:eastAsia="zh-CN"/>
        </w:rPr>
        <w:t xml:space="preserve">乙</w:t>
      </w:r>
      <w:r>
        <w:rPr>
          <w:rStyle w:val="1128"/>
          <w:rFonts w:hint="eastAsia" w:ascii="宋体" w:hAnsi="宋体" w:eastAsia="宋体" w:cs="宋体"/>
          <w:bCs/>
          <w:color w:val="000000"/>
          <w:sz w:val="24"/>
          <w:highlight w:val="none"/>
        </w:rPr>
        <w:t xml:space="preserve">方在招投标过程中所作的其他承诺、声明、书面澄清等。</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十五、合同生效及其它</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15.1合同经双方法定代表人（或负责人）或授权委托代表人签字并加盖单位公章后生效</w:t>
      </w:r>
      <w:r>
        <w:rPr>
          <w:rStyle w:val="1128"/>
          <w:rFonts w:hint="eastAsia" w:cs="宋体"/>
          <w:bCs/>
          <w:color w:val="000000"/>
          <w:sz w:val="24"/>
          <w:highlight w:val="none"/>
          <w:lang w:eastAsia="zh-CN"/>
        </w:rPr>
        <w:t xml:space="preserve">，</w:t>
      </w:r>
      <w:r>
        <w:rPr>
          <w:rStyle w:val="1128"/>
          <w:rFonts w:hint="eastAsia" w:ascii="宋体" w:hAnsi="宋体" w:eastAsia="宋体" w:cs="宋体"/>
          <w:bCs/>
          <w:color w:val="000000"/>
          <w:sz w:val="24"/>
          <w:highlight w:val="none"/>
        </w:rPr>
        <w:t xml:space="preserve">生效后至张家港市政府采购管理中心备案。</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15.2 本合同未尽事宜，遵照《</w:t>
      </w:r>
      <w:r>
        <w:rPr>
          <w:rStyle w:val="1128"/>
          <w:rFonts w:hint="eastAsia" w:cs="宋体"/>
          <w:bCs/>
          <w:color w:val="000000"/>
          <w:sz w:val="24"/>
          <w:highlight w:val="none"/>
          <w:lang w:val="en-US" w:eastAsia="zh-CN"/>
        </w:rPr>
        <w:t xml:space="preserve">中华人民共和国</w:t>
      </w:r>
      <w:r>
        <w:rPr>
          <w:rStyle w:val="1128"/>
          <w:rFonts w:hint="eastAsia" w:ascii="宋体" w:hAnsi="宋体" w:eastAsia="宋体" w:cs="宋体"/>
          <w:bCs/>
          <w:color w:val="000000"/>
          <w:sz w:val="24"/>
          <w:highlight w:val="none"/>
        </w:rPr>
        <w:t xml:space="preserve">民法典》合同编</w:t>
      </w:r>
      <w:r>
        <w:rPr>
          <w:rStyle w:val="1128"/>
          <w:rFonts w:hint="eastAsia" w:cs="宋体"/>
          <w:bCs/>
          <w:color w:val="000000"/>
          <w:sz w:val="24"/>
          <w:highlight w:val="none"/>
          <w:lang w:eastAsia="zh-CN"/>
        </w:rPr>
        <w:t xml:space="preserve">的规定，</w:t>
      </w:r>
      <w:r>
        <w:rPr>
          <w:rStyle w:val="1128"/>
          <w:rFonts w:hint="eastAsia" w:ascii="宋体" w:hAnsi="宋体" w:eastAsia="宋体" w:cs="宋体"/>
          <w:bCs/>
          <w:color w:val="000000"/>
          <w:sz w:val="24"/>
          <w:highlight w:val="none"/>
        </w:rPr>
        <w:t xml:space="preserve">经甲乙双方协商一致可签订补充协议。</w:t>
      </w:r>
      <w:r>
        <w:rPr>
          <w:highlight w:val="none"/>
        </w:rPr>
      </w:r>
      <w:r/>
    </w:p>
    <w:p>
      <w:pPr>
        <w:pStyle w:val="1167"/>
        <w:ind w:firstLine="482"/>
        <w:keepLines w:val="0"/>
        <w:keepNext w:val="0"/>
        <w:pageBreakBefore w:val="0"/>
        <w:spacing w:line="420" w:lineRule="exact"/>
        <w:widowControl w:val="off"/>
        <w:rPr>
          <w:rStyle w:val="1128"/>
          <w:rFonts w:hint="eastAsia" w:ascii="宋体" w:hAnsi="宋体" w:eastAsia="宋体" w:cs="宋体"/>
          <w:bCs/>
          <w:color w:val="000000"/>
          <w:sz w:val="24"/>
          <w:highlight w:val="none"/>
        </w:rPr>
      </w:pPr>
      <w:r>
        <w:rPr>
          <w:rStyle w:val="1128"/>
          <w:rFonts w:hint="eastAsia" w:ascii="宋体" w:hAnsi="宋体" w:eastAsia="宋体" w:cs="宋体"/>
          <w:bCs/>
          <w:color w:val="000000"/>
          <w:sz w:val="24"/>
          <w:highlight w:val="none"/>
        </w:rPr>
        <w:t xml:space="preserve">15.3本合同正本一式</w:t>
      </w:r>
      <w:r>
        <w:rPr>
          <w:rStyle w:val="1128"/>
          <w:rFonts w:hint="eastAsia" w:ascii="宋体" w:hAnsi="宋体" w:eastAsia="宋体" w:cs="宋体"/>
          <w:bCs/>
          <w:color w:val="000000"/>
          <w:sz w:val="24"/>
          <w:highlight w:val="none"/>
          <w:lang w:val="en-US" w:eastAsia="zh-CN"/>
        </w:rPr>
        <w:t xml:space="preserve">六</w:t>
      </w:r>
      <w:r>
        <w:rPr>
          <w:rStyle w:val="1128"/>
          <w:rFonts w:hint="eastAsia" w:ascii="宋体" w:hAnsi="宋体" w:eastAsia="宋体" w:cs="宋体"/>
          <w:bCs/>
          <w:color w:val="000000"/>
          <w:sz w:val="24"/>
          <w:highlight w:val="none"/>
        </w:rPr>
        <w:t xml:space="preserve">份，具有同等法律效力，甲</w:t>
      </w:r>
      <w:r>
        <w:rPr>
          <w:rStyle w:val="1128"/>
          <w:rFonts w:hint="eastAsia" w:ascii="宋体" w:hAnsi="宋体" w:eastAsia="宋体" w:cs="宋体"/>
          <w:bCs/>
          <w:color w:val="000000"/>
          <w:sz w:val="24"/>
          <w:highlight w:val="none"/>
          <w:lang w:val="en-US" w:eastAsia="zh-CN"/>
        </w:rPr>
        <w:t xml:space="preserve">方</w:t>
      </w:r>
      <w:r>
        <w:rPr>
          <w:rStyle w:val="1128"/>
          <w:rFonts w:hint="eastAsia" w:ascii="宋体" w:hAnsi="宋体" w:eastAsia="宋体" w:cs="宋体"/>
          <w:bCs/>
          <w:color w:val="000000"/>
          <w:sz w:val="24"/>
          <w:highlight w:val="none"/>
        </w:rPr>
        <w:t xml:space="preserve">三份，乙方、采购代理机构</w:t>
      </w:r>
      <w:r>
        <w:rPr>
          <w:rStyle w:val="1128"/>
          <w:rFonts w:hint="eastAsia" w:ascii="宋体" w:hAnsi="宋体" w:eastAsia="宋体" w:cs="宋体"/>
          <w:bCs/>
          <w:color w:val="000000"/>
          <w:sz w:val="24"/>
          <w:highlight w:val="none"/>
          <w:lang w:eastAsia="zh-CN"/>
        </w:rPr>
        <w:t xml:space="preserve">、</w:t>
      </w:r>
      <w:r>
        <w:rPr>
          <w:rStyle w:val="1128"/>
          <w:rFonts w:hint="eastAsia" w:ascii="宋体" w:hAnsi="宋体" w:eastAsia="宋体" w:cs="宋体"/>
          <w:bCs/>
          <w:color w:val="000000"/>
          <w:sz w:val="24"/>
          <w:highlight w:val="none"/>
          <w:lang w:val="en-US" w:eastAsia="zh-CN"/>
        </w:rPr>
        <w:t xml:space="preserve">张家港市政府采购管理中心</w:t>
      </w:r>
      <w:r>
        <w:rPr>
          <w:rStyle w:val="1128"/>
          <w:rFonts w:hint="eastAsia" w:ascii="宋体" w:hAnsi="宋体" w:eastAsia="宋体" w:cs="宋体"/>
          <w:bCs/>
          <w:color w:val="000000"/>
          <w:sz w:val="24"/>
          <w:highlight w:val="none"/>
        </w:rPr>
        <w:t xml:space="preserve">各执一份。</w:t>
      </w:r>
      <w:r>
        <w:rPr>
          <w:highlight w:val="none"/>
        </w:rPr>
      </w:r>
      <w:r/>
    </w:p>
    <w:p>
      <w:pPr>
        <w:pStyle w:val="1167"/>
        <w:rPr>
          <w:rStyle w:val="1128"/>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rPr>
          <w:highlight w:val="none"/>
        </w:rPr>
      </w:r>
      <w:r/>
    </w:p>
    <w:tbl>
      <w:tblPr>
        <w:tblStyle w:val="942"/>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490"/>
        <w:gridCol w:w="5493"/>
      </w:tblGrid>
      <w:tr>
        <w:trPr>
          <w:trHeight w:val="584"/>
        </w:trPr>
        <w:tc>
          <w:tcPr>
            <w:tcMar>
              <w:top w:w="100" w:type="dxa"/>
              <w:bottom w:w="100" w:type="dxa"/>
            </w:tcMar>
            <w:tcW w:w="5120" w:type="dxa"/>
            <w:vAlign w:val="center"/>
            <w:textDirection w:val="lrTb"/>
            <w:noWrap w:val="false"/>
          </w:tcPr>
          <w:p>
            <w:pPr>
              <w:pStyle w:val="1169"/>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w:t>
            </w:r>
            <w:r>
              <w:rPr>
                <w:highlight w:val="none"/>
              </w:rPr>
            </w:r>
            <w:r/>
          </w:p>
          <w:p>
            <w:pPr>
              <w:pStyle w:val="1169"/>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rPr>
                <w:highlight w:val="none"/>
              </w:rPr>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法定代表人或授权代表：</w:t>
            </w:r>
            <w:r>
              <w:rPr>
                <w:highlight w:val="none"/>
              </w:rPr>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highlight w:val="none"/>
              </w:rPr>
            </w:r>
            <w:r/>
          </w:p>
          <w:p>
            <w:pPr>
              <w:ind w:left="0" w:right="0" w:firstLine="0"/>
              <w:jc w:val="righ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签订日期：      年    月   日</w:t>
            </w:r>
            <w:r>
              <w:rPr>
                <w:highlight w:val="none"/>
              </w:rPr>
            </w:r>
            <w:r/>
          </w:p>
        </w:tc>
        <w:tc>
          <w:tcPr>
            <w:tcMar>
              <w:top w:w="100" w:type="dxa"/>
              <w:bottom w:w="100" w:type="dxa"/>
            </w:tcMar>
            <w:tcW w:w="5123" w:type="dxa"/>
            <w:vAlign w:val="center"/>
            <w:textDirection w:val="lrTb"/>
            <w:noWrap w:val="false"/>
          </w:tcPr>
          <w:p>
            <w:pPr>
              <w:pStyle w:val="1169"/>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w:t>
            </w:r>
            <w:r>
              <w:rPr>
                <w:highlight w:val="none"/>
              </w:rPr>
            </w:r>
            <w:r/>
          </w:p>
          <w:p>
            <w:pPr>
              <w:pStyle w:val="1169"/>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w:t>
            </w:r>
            <w:r>
              <w:rPr>
                <w:highlight w:val="none"/>
              </w:rPr>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法定代表人或授权代表：</w:t>
            </w:r>
            <w:r>
              <w:rPr>
                <w:highlight w:val="none"/>
              </w:rPr>
            </w:r>
            <w:r/>
          </w:p>
          <w:p>
            <w:pPr>
              <w:ind w:left="0" w:right="0" w:firstLine="0"/>
              <w:jc w:val="left"/>
              <w:keepLines w:val="0"/>
              <w:keepNext w:val="0"/>
              <w:pageBreakBefore w:val="0"/>
              <w:spacing w:line="40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highlight w:val="none"/>
              </w:rPr>
            </w:r>
            <w:r/>
          </w:p>
          <w:p>
            <w:pPr>
              <w:pStyle w:val="1169"/>
              <w:jc w:val="right"/>
              <w:keepLines w:val="0"/>
              <w:keepNext w:val="0"/>
              <w:pageBreakBefore w:val="0"/>
              <w:spacing w:line="400" w:lineRule="exact"/>
              <w:widowControl w:val="off"/>
              <w:rPr>
                <w:rStyle w:val="1128"/>
                <w:rFonts w:ascii="宋体" w:hAnsi="宋体" w:eastAsia="宋体" w:cs="宋体"/>
                <w:b w:val="0"/>
                <w:sz w:val="24"/>
                <w:szCs w:val="24"/>
                <w:highlight w:val="none"/>
              </w:rPr>
              <w:outlineLvl w:val="9"/>
            </w:pPr>
            <w:r>
              <w:rPr>
                <w:rFonts w:hint="eastAsia" w:ascii="宋体" w:hAnsi="宋体" w:eastAsia="宋体" w:cs="宋体"/>
                <w:sz w:val="24"/>
                <w:szCs w:val="24"/>
                <w:highlight w:val="none"/>
              </w:rPr>
              <w:t xml:space="preserve">签订日期：      年    月   日</w:t>
            </w:r>
            <w:r>
              <w:rPr>
                <w:highlight w:val="none"/>
              </w:rPr>
            </w:r>
            <w:r/>
          </w:p>
        </w:tc>
      </w:tr>
      <w:tr>
        <w:trPr>
          <w:trHeight w:val="1563"/>
        </w:trPr>
        <w:tc>
          <w:tcPr>
            <w:shd w:val="clear" w:color="auto" w:fill="auto"/>
            <w:tcMar>
              <w:top w:w="100" w:type="dxa"/>
              <w:bottom w:w="100" w:type="dxa"/>
            </w:tcMar>
            <w:tcW w:w="5120" w:type="dxa"/>
            <w:vAlign w:val="center"/>
            <w:textDirection w:val="lrTb"/>
            <w:noWrap w:val="false"/>
          </w:tcPr>
          <w:p>
            <w:pPr>
              <w:pStyle w:val="1132"/>
              <w:ind w:left="0" w:right="0" w:firstLine="0"/>
              <w:jc w:val="left"/>
              <w:keepLines w:val="0"/>
              <w:keepNext w:val="0"/>
              <w:pageBreakBefore w:val="0"/>
              <w:spacing w:after="0" w:line="400" w:lineRule="exact"/>
              <w:widowControl w:val="off"/>
              <w:rPr>
                <w:rFonts w:hint="default" w:ascii="宋体" w:hAnsi="宋体" w:eastAsia="宋体" w:cs="宋体"/>
                <w:b w:val="0"/>
                <w:sz w:val="24"/>
                <w:szCs w:val="24"/>
                <w:highlight w:val="none"/>
              </w:rPr>
              <w:outlineLvl w:val="9"/>
            </w:pPr>
            <w:r>
              <w:rPr>
                <w:rStyle w:val="1128"/>
                <w:rFonts w:hint="eastAsia" w:ascii="宋体" w:hAnsi="宋体" w:cs="宋体"/>
                <w:b w:val="0"/>
                <w:sz w:val="22"/>
                <w:szCs w:val="22"/>
                <w:highlight w:val="none"/>
                <w:lang w:val="en-US" w:eastAsia="zh-CN"/>
              </w:rPr>
              <w:t xml:space="preserve">代理机构：张家港保税区汇采招投标代理有限公司</w:t>
            </w:r>
            <w:r>
              <w:rPr>
                <w:highlight w:val="none"/>
              </w:rPr>
            </w:r>
            <w:r/>
          </w:p>
        </w:tc>
        <w:tc>
          <w:tcPr>
            <w:shd w:val="clear" w:color="auto" w:fill="auto"/>
            <w:tcMar>
              <w:top w:w="100" w:type="dxa"/>
              <w:bottom w:w="100" w:type="dxa"/>
            </w:tcMar>
            <w:tcW w:w="5123" w:type="dxa"/>
            <w:vAlign w:val="center"/>
            <w:textDirection w:val="lrTb"/>
            <w:noWrap w:val="false"/>
          </w:tcPr>
          <w:p>
            <w:pPr>
              <w:pStyle w:val="1169"/>
              <w:jc w:val="center"/>
              <w:keepLines w:val="0"/>
              <w:keepNext w:val="0"/>
              <w:pageBreakBefore w:val="0"/>
              <w:spacing w:line="400" w:lineRule="exact"/>
              <w:widowControl w:val="off"/>
              <w:rPr>
                <w:rFonts w:hint="default" w:ascii="宋体" w:hAnsi="宋体" w:eastAsia="宋体" w:cs="宋体"/>
                <w:b w:val="0"/>
                <w:sz w:val="24"/>
                <w:szCs w:val="24"/>
                <w:highlight w:val="none"/>
              </w:rPr>
              <w:outlineLvl w:val="9"/>
            </w:pPr>
            <w:r>
              <w:rPr>
                <w:rStyle w:val="1128"/>
                <w:rFonts w:hint="eastAsia" w:ascii="宋体" w:hAnsi="宋体" w:cs="宋体"/>
                <w:color w:val="000000"/>
                <w:sz w:val="24"/>
                <w:highlight w:val="none"/>
              </w:rPr>
              <w:t xml:space="preserve">张家港市政府釆购管理中心</w:t>
            </w:r>
            <w:r>
              <w:rPr>
                <w:rStyle w:val="1128"/>
                <w:rFonts w:hint="eastAsia" w:ascii="宋体" w:hAnsi="宋体" w:cs="宋体"/>
                <w:color w:val="000000"/>
                <w:sz w:val="24"/>
                <w:highlight w:val="none"/>
                <w:lang w:eastAsia="zh-CN"/>
              </w:rPr>
              <w:t xml:space="preserve">（</w:t>
            </w:r>
            <w:r>
              <w:rPr>
                <w:rStyle w:val="1128"/>
                <w:rFonts w:hint="eastAsia" w:ascii="宋体" w:hAnsi="宋体" w:cs="宋体"/>
                <w:color w:val="000000"/>
                <w:sz w:val="24"/>
                <w:highlight w:val="none"/>
                <w:lang w:val="en-US" w:eastAsia="zh-CN"/>
              </w:rPr>
              <w:t xml:space="preserve">备案章</w:t>
            </w:r>
            <w:r>
              <w:rPr>
                <w:rStyle w:val="1128"/>
                <w:rFonts w:hint="eastAsia" w:ascii="宋体" w:hAnsi="宋体" w:cs="宋体"/>
                <w:color w:val="000000"/>
                <w:sz w:val="24"/>
                <w:highlight w:val="none"/>
                <w:lang w:eastAsia="zh-CN"/>
              </w:rPr>
              <w:t xml:space="preserve">）</w:t>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r/>
          </w:p>
        </w:tc>
      </w:tr>
    </w:tbl>
    <w:p>
      <w:pPr>
        <w:rPr>
          <w:highlight w:val="none"/>
        </w:rPr>
      </w:pPr>
      <w:r>
        <w:rPr>
          <w:highlight w:val="none"/>
        </w:rPr>
      </w:r>
      <w:r>
        <w:rPr>
          <w:highlight w:val="none"/>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rPr>
        <w:outlineLvl w:val="0"/>
      </w:pPr>
      <w:r>
        <w:rPr>
          <w:highlight w:val="none"/>
        </w:rPr>
      </w:r>
      <w:bookmarkStart w:id="161" w:name="_Toc3329"/>
      <w:r>
        <w:rPr>
          <w:highlight w:val="none"/>
        </w:rPr>
      </w:r>
      <w:bookmarkStart w:id="162" w:name="_Toc18404"/>
      <w:r>
        <w:rPr>
          <w:highlight w:val="none"/>
        </w:rPr>
      </w:r>
      <w:bookmarkStart w:id="163" w:name="_Toc2284"/>
      <w:r>
        <w:rPr>
          <w:highlight w:val="none"/>
        </w:rPr>
      </w:r>
      <w:bookmarkStart w:id="164" w:name="_Toc6108"/>
      <w:r>
        <w:rPr>
          <w:highlight w:val="none"/>
        </w:rPr>
      </w:r>
      <w:bookmarkStart w:id="165" w:name="_Toc7502"/>
      <w:r>
        <w:rPr>
          <w:highlight w:val="none"/>
        </w:rPr>
      </w:r>
      <w:bookmarkStart w:id="166" w:name="_Toc13251"/>
      <w:r>
        <w:rPr>
          <w:highlight w:val="none"/>
        </w:rPr>
      </w:r>
      <w:bookmarkStart w:id="167" w:name="_Toc25031"/>
      <w:r>
        <w:rPr>
          <w:highlight w:val="none"/>
        </w:rPr>
      </w:r>
      <w:bookmarkStart w:id="168" w:name="_Toc49090575"/>
      <w:r>
        <w:rPr>
          <w:highlight w:val="none"/>
        </w:rPr>
      </w:r>
      <w:bookmarkStart w:id="169" w:name="_Toc26554093"/>
      <w:r>
        <w:rPr>
          <w:highlight w:val="none"/>
        </w:rPr>
      </w:r>
      <w:bookmarkStart w:id="170" w:name="_Toc120614281"/>
      <w:r>
        <w:rPr>
          <w:rFonts w:hint="eastAsia" w:ascii="宋体" w:hAnsi="宋体" w:eastAsia="宋体" w:cs="宋体"/>
          <w:b/>
          <w:bCs/>
          <w:sz w:val="32"/>
          <w:szCs w:val="32"/>
          <w:highlight w:val="none"/>
          <w:lang w:val="en-US" w:eastAsia="zh-CN" w:bidi="ar-SA"/>
        </w:rPr>
        <w:t xml:space="preserve">项目需求</w:t>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rPr>
          <w:highlight w:val="none"/>
        </w:rPr>
      </w:r>
      <w:bookmarkStart w:id="171" w:name="_Toc9671"/>
      <w:r>
        <w:rPr>
          <w:highlight w:val="none"/>
        </w:rPr>
      </w:r>
      <w:bookmarkStart w:id="172" w:name="_Toc14486"/>
      <w:r>
        <w:rPr>
          <w:highlight w:val="none"/>
        </w:rPr>
      </w:r>
      <w:bookmarkStart w:id="173" w:name="_Toc6092"/>
      <w:r>
        <w:rPr>
          <w:rFonts w:hint="eastAsia" w:ascii="宋体" w:hAnsi="宋体" w:cs="宋体"/>
          <w:b/>
          <w:color w:val="000000"/>
          <w:sz w:val="28"/>
          <w:szCs w:val="28"/>
          <w:highlight w:val="none"/>
        </w:rPr>
        <w:t xml:space="preserve">清单</w:t>
      </w:r>
      <w:bookmarkEnd w:id="171"/>
      <w:r>
        <w:rPr>
          <w:highlight w:val="none"/>
        </w:rPr>
      </w:r>
      <w:bookmarkEnd w:id="172"/>
      <w:r>
        <w:rPr>
          <w:highlight w:val="none"/>
        </w:rPr>
      </w:r>
      <w:bookmarkEnd w:id="173"/>
      <w:r>
        <w:rPr>
          <w:highlight w:val="none"/>
        </w:rPr>
      </w:r>
      <w:r/>
    </w:p>
    <w:p>
      <w:pPr>
        <w:pStyle w:val="1174"/>
        <w:numPr>
          <w:ilvl w:val="0"/>
          <w:numId w:val="0"/>
        </w:numPr>
        <w:ind w:left="0" w:firstLine="508"/>
        <w:keepLines w:val="0"/>
        <w:keepNext w:val="0"/>
        <w:pageBreakBefore w:val="0"/>
        <w:spacing w:line="440" w:lineRule="exact"/>
        <w:widowControl/>
        <w:rPr>
          <w:rStyle w:val="1128"/>
          <w:rFonts w:ascii="宋体" w:hAnsi="宋体" w:eastAsia="宋体" w:cs="宋体"/>
          <w:b w:val="0"/>
          <w:spacing w:val="7"/>
          <w:sz w:val="24"/>
          <w:highlight w:val="none"/>
        </w:rPr>
        <w:outlineLvl w:val="2"/>
      </w:pPr>
      <w:r>
        <w:rPr>
          <w:highlight w:val="none"/>
        </w:rPr>
      </w:r>
      <w:bookmarkStart w:id="174" w:name="_Toc30918"/>
      <w:r>
        <w:rPr>
          <w:rFonts w:hint="eastAsia" w:ascii="宋体" w:hAnsi="宋体" w:eastAsia="宋体" w:cs="宋体"/>
          <w:b w:val="0"/>
          <w:spacing w:val="7"/>
          <w:sz w:val="24"/>
          <w:szCs w:val="24"/>
          <w:highlight w:val="none"/>
          <w:lang w:eastAsia="zh-CN"/>
        </w:rPr>
        <w:t xml:space="preserve">1.</w:t>
      </w:r>
      <w:r>
        <w:rPr>
          <w:rStyle w:val="1128"/>
          <w:rFonts w:ascii="宋体" w:hAnsi="宋体" w:eastAsia="宋体" w:cs="宋体"/>
          <w:b w:val="0"/>
          <w:color w:val="000000"/>
          <w:spacing w:val="7"/>
          <w:sz w:val="24"/>
          <w:highlight w:val="none"/>
        </w:rPr>
        <w:t xml:space="preserve">清单</w:t>
      </w:r>
      <w:bookmarkEnd w:id="174"/>
      <w:r>
        <w:rPr>
          <w:highlight w:val="none"/>
        </w:rPr>
      </w:r>
      <w:r/>
    </w:p>
    <w:tbl>
      <w:tblPr>
        <w:tblStyle w:val="942"/>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92"/>
        <w:gridCol w:w="2687"/>
        <w:gridCol w:w="965"/>
        <w:gridCol w:w="789"/>
        <w:gridCol w:w="3648"/>
        <w:gridCol w:w="777"/>
        <w:gridCol w:w="878"/>
      </w:tblGrid>
      <w:tr>
        <w:trPr>
          <w:jc w:val="center"/>
          <w:trHeight w:val="275"/>
        </w:trPr>
        <w:tc>
          <w:tcPr>
            <w:tcMar>
              <w:top w:w="100" w:type="dxa"/>
              <w:bottom w:w="100" w:type="dxa"/>
            </w:tcMar>
            <w:tcW w:w="739"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ascii="宋体" w:hAnsi="宋体" w:eastAsia="宋体" w:cs="宋体"/>
                <w:b w:val="0"/>
                <w:color w:val="000000"/>
                <w:sz w:val="24"/>
                <w:szCs w:val="24"/>
                <w:highlight w:val="none"/>
              </w:rPr>
              <w:t xml:space="preserve">序号</w:t>
            </w:r>
            <w:r>
              <w:rPr>
                <w:highlight w:val="none"/>
              </w:rPr>
            </w:r>
            <w:r/>
          </w:p>
        </w:tc>
        <w:tc>
          <w:tcPr>
            <w:tcMar>
              <w:top w:w="100" w:type="dxa"/>
              <w:bottom w:w="100" w:type="dxa"/>
            </w:tcMar>
            <w:tcW w:w="2506"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ascii="宋体" w:hAnsi="宋体" w:eastAsia="宋体" w:cs="宋体"/>
                <w:b w:val="0"/>
                <w:color w:val="000000"/>
                <w:sz w:val="24"/>
                <w:szCs w:val="24"/>
                <w:highlight w:val="none"/>
              </w:rPr>
              <w:t xml:space="preserve">名称</w:t>
            </w:r>
            <w:r>
              <w:rPr>
                <w:highlight w:val="none"/>
              </w:rPr>
            </w:r>
            <w:r/>
          </w:p>
        </w:tc>
        <w:tc>
          <w:tcPr>
            <w:tcMar>
              <w:top w:w="100" w:type="dxa"/>
              <w:bottom w:w="100" w:type="dxa"/>
            </w:tcMar>
            <w:tcW w:w="900"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ascii="宋体" w:hAnsi="宋体" w:eastAsia="宋体" w:cs="宋体"/>
                <w:b w:val="0"/>
                <w:color w:val="000000"/>
                <w:sz w:val="24"/>
                <w:szCs w:val="24"/>
                <w:highlight w:val="none"/>
              </w:rPr>
              <w:t xml:space="preserve">数量</w:t>
            </w:r>
            <w:r>
              <w:rPr>
                <w:highlight w:val="none"/>
              </w:rPr>
            </w:r>
            <w:r/>
          </w:p>
        </w:tc>
        <w:tc>
          <w:tcPr>
            <w:tcMar>
              <w:top w:w="100" w:type="dxa"/>
              <w:bottom w:w="100" w:type="dxa"/>
            </w:tcMar>
            <w:tcW w:w="736"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ascii="宋体" w:hAnsi="宋体" w:eastAsia="宋体" w:cs="宋体"/>
                <w:b w:val="0"/>
                <w:color w:val="000000"/>
                <w:sz w:val="24"/>
                <w:szCs w:val="24"/>
                <w:highlight w:val="none"/>
              </w:rPr>
              <w:t xml:space="preserve">单位</w:t>
            </w:r>
            <w:r>
              <w:rPr>
                <w:highlight w:val="none"/>
              </w:rPr>
            </w:r>
            <w:r/>
          </w:p>
        </w:tc>
        <w:tc>
          <w:tcPr>
            <w:tcMar>
              <w:top w:w="100" w:type="dxa"/>
              <w:bottom w:w="100" w:type="dxa"/>
            </w:tcMar>
            <w:tcW w:w="3402"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ascii="宋体" w:hAnsi="宋体" w:eastAsia="宋体" w:cs="宋体"/>
                <w:b w:val="0"/>
                <w:color w:val="000000"/>
                <w:sz w:val="24"/>
                <w:szCs w:val="24"/>
                <w:highlight w:val="none"/>
              </w:rPr>
              <w:t xml:space="preserve">所属行业</w:t>
            </w:r>
            <w:r>
              <w:rPr>
                <w:highlight w:val="none"/>
              </w:rPr>
            </w:r>
            <w:r/>
          </w:p>
        </w:tc>
        <w:tc>
          <w:tcPr>
            <w:tcMar>
              <w:top w:w="100" w:type="dxa"/>
              <w:bottom w:w="100" w:type="dxa"/>
            </w:tcMar>
            <w:tcW w:w="725"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color w:val="000000"/>
                <w:sz w:val="24"/>
                <w:szCs w:val="24"/>
                <w:highlight w:val="none"/>
              </w:rPr>
              <w:outlineLvl w:val="9"/>
            </w:pPr>
            <w:r>
              <w:rPr>
                <w:rStyle w:val="1128"/>
                <w:rFonts w:ascii="宋体" w:hAnsi="宋体" w:eastAsia="宋体" w:cs="宋体"/>
                <w:b w:val="0"/>
                <w:color w:val="000000"/>
                <w:sz w:val="24"/>
                <w:szCs w:val="24"/>
                <w:highlight w:val="none"/>
              </w:rPr>
              <w:t xml:space="preserve">标的类型</w:t>
            </w:r>
            <w:r>
              <w:rPr>
                <w:highlight w:val="none"/>
              </w:rPr>
            </w:r>
            <w:r/>
          </w:p>
        </w:tc>
        <w:tc>
          <w:tcPr>
            <w:tcMar>
              <w:top w:w="100" w:type="dxa"/>
              <w:bottom w:w="100" w:type="dxa"/>
            </w:tcMar>
            <w:tcW w:w="819"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color w:val="000000"/>
                <w:sz w:val="24"/>
                <w:szCs w:val="24"/>
                <w:highlight w:val="none"/>
              </w:rPr>
              <w:outlineLvl w:val="9"/>
            </w:pPr>
            <w:r>
              <w:rPr>
                <w:rStyle w:val="1128"/>
                <w:rFonts w:ascii="宋体" w:hAnsi="宋体" w:eastAsia="宋体" w:cs="宋体"/>
                <w:b w:val="0"/>
                <w:color w:val="000000"/>
                <w:sz w:val="24"/>
                <w:szCs w:val="24"/>
                <w:highlight w:val="none"/>
              </w:rPr>
              <w:t xml:space="preserve">标的属性</w:t>
            </w:r>
            <w:r>
              <w:rPr>
                <w:highlight w:val="none"/>
              </w:rPr>
            </w:r>
            <w:r/>
          </w:p>
        </w:tc>
      </w:tr>
      <w:tr>
        <w:trPr>
          <w:jc w:val="center"/>
        </w:trPr>
        <w:tc>
          <w:tcPr>
            <w:tcMar>
              <w:top w:w="100" w:type="dxa"/>
              <w:bottom w:w="100" w:type="dxa"/>
            </w:tcMar>
            <w:tcW w:w="739"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color w:val="000000"/>
                <w:sz w:val="24"/>
                <w:szCs w:val="24"/>
                <w:highlight w:val="none"/>
              </w:rPr>
              <w:outlineLvl w:val="9"/>
            </w:pPr>
            <w:r>
              <w:rPr>
                <w:rStyle w:val="1128"/>
                <w:rFonts w:hint="eastAsia" w:ascii="宋体" w:hAnsi="宋体" w:eastAsia="宋体" w:cs="宋体"/>
                <w:b w:val="0"/>
                <w:color w:val="000000"/>
                <w:sz w:val="24"/>
                <w:szCs w:val="24"/>
                <w:highlight w:val="none"/>
                <w:lang w:val="en-US" w:eastAsia="zh-CN"/>
              </w:rPr>
              <w:t xml:space="preserve">1</w:t>
            </w:r>
            <w:r>
              <w:rPr>
                <w:highlight w:val="none"/>
              </w:rPr>
            </w:r>
            <w:r/>
          </w:p>
        </w:tc>
        <w:tc>
          <w:tcPr>
            <w:shd w:val="clear" w:color="auto" w:fill="auto"/>
            <w:tcMar>
              <w:top w:w="100" w:type="dxa"/>
              <w:bottom w:w="100" w:type="dxa"/>
            </w:tcMar>
            <w:tcW w:w="2506" w:type="dxa"/>
            <w:vAlign w:val="center"/>
            <w:textDirection w:val="lrTb"/>
            <w:noWrap w:val="false"/>
          </w:tcPr>
          <w:p>
            <w:pPr>
              <w:ind w:left="0" w:firstLine="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2026-2028年度大新镇集镇区市容管理服务项目</w:t>
            </w:r>
            <w:r>
              <w:rPr>
                <w:highlight w:val="none"/>
              </w:rPr>
            </w:r>
            <w:r/>
          </w:p>
        </w:tc>
        <w:tc>
          <w:tcPr>
            <w:shd w:val="clear" w:color="auto" w:fill="auto"/>
            <w:tcMar>
              <w:top w:w="100" w:type="dxa"/>
              <w:bottom w:w="100" w:type="dxa"/>
            </w:tcMar>
            <w:tcW w:w="900" w:type="dxa"/>
            <w:vAlign w:val="center"/>
            <w:textDirection w:val="lrTb"/>
            <w:noWrap w:val="false"/>
          </w:tcPr>
          <w:p>
            <w:pPr>
              <w:ind w:left="0" w:firstLine="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2</w:t>
            </w:r>
            <w:r>
              <w:rPr>
                <w:highlight w:val="none"/>
              </w:rPr>
            </w:r>
            <w:r/>
          </w:p>
        </w:tc>
        <w:tc>
          <w:tcPr>
            <w:shd w:val="clear" w:color="auto" w:fill="auto"/>
            <w:tcMar>
              <w:top w:w="100" w:type="dxa"/>
              <w:bottom w:w="100" w:type="dxa"/>
            </w:tcMar>
            <w:tcW w:w="736" w:type="dxa"/>
            <w:vAlign w:val="center"/>
            <w:textDirection w:val="lrTb"/>
            <w:noWrap w:val="false"/>
          </w:tcPr>
          <w:p>
            <w:pPr>
              <w:ind w:left="0" w:firstLine="0"/>
              <w:jc w:val="center"/>
              <w:widowControl/>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年</w:t>
            </w:r>
            <w:r>
              <w:rPr>
                <w:highlight w:val="none"/>
              </w:rPr>
            </w:r>
            <w:r/>
          </w:p>
        </w:tc>
        <w:tc>
          <w:tcPr>
            <w:tcMar>
              <w:top w:w="100" w:type="dxa"/>
              <w:bottom w:w="100" w:type="dxa"/>
            </w:tcMar>
            <w:tcW w:w="3402"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Fonts w:eastAsia="宋体"/>
                <w:highlight w:val="none"/>
              </w:rPr>
              <w:t xml:space="preserve">其他未列明行业（包括科学研究和技术服务业，水利、环境和公共设施管理业，居民服务、修理和其他服务业，社会工作，文化、体育和娱乐业等）</w:t>
            </w:r>
            <w:r>
              <w:rPr>
                <w:highlight w:val="none"/>
              </w:rPr>
            </w:r>
            <w:r/>
          </w:p>
        </w:tc>
        <w:tc>
          <w:tcPr>
            <w:tcMar>
              <w:top w:w="100" w:type="dxa"/>
              <w:bottom w:w="100" w:type="dxa"/>
            </w:tcMar>
            <w:tcW w:w="725"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hint="eastAsia" w:ascii="宋体" w:hAnsi="宋体" w:eastAsia="宋体" w:cs="宋体"/>
                <w:b w:val="0"/>
                <w:sz w:val="24"/>
                <w:szCs w:val="24"/>
                <w:highlight w:val="none"/>
                <w:lang w:val="en-US" w:eastAsia="zh-CN"/>
              </w:rPr>
              <w:t xml:space="preserve">主要采购标的</w:t>
            </w:r>
            <w:r>
              <w:rPr>
                <w:highlight w:val="none"/>
              </w:rPr>
            </w:r>
            <w:r/>
          </w:p>
        </w:tc>
        <w:tc>
          <w:tcPr>
            <w:tcMar>
              <w:top w:w="100" w:type="dxa"/>
              <w:bottom w:w="100" w:type="dxa"/>
            </w:tcMar>
            <w:tcW w:w="819" w:type="dxa"/>
            <w:vAlign w:val="center"/>
            <w:textDirection w:val="lrTb"/>
            <w:noWrap w:val="false"/>
          </w:tcPr>
          <w:p>
            <w:pPr>
              <w:pStyle w:val="1169"/>
              <w:jc w:val="center"/>
              <w:keepLines w:val="0"/>
              <w:keepNext w:val="0"/>
              <w:pageBreakBefore w:val="0"/>
              <w:widowControl w:val="off"/>
              <w:rPr>
                <w:rStyle w:val="1128"/>
                <w:rFonts w:ascii="宋体" w:hAnsi="宋体" w:eastAsia="宋体" w:cs="宋体"/>
                <w:b w:val="0"/>
                <w:sz w:val="24"/>
                <w:szCs w:val="24"/>
                <w:highlight w:val="none"/>
              </w:rPr>
              <w:outlineLvl w:val="9"/>
            </w:pPr>
            <w:r>
              <w:rPr>
                <w:rStyle w:val="1128"/>
                <w:rFonts w:hint="eastAsia" w:ascii="宋体" w:hAnsi="宋体" w:eastAsia="宋体" w:cs="宋体"/>
                <w:b w:val="0"/>
                <w:sz w:val="24"/>
                <w:szCs w:val="24"/>
                <w:highlight w:val="none"/>
                <w:lang w:val="en-US" w:eastAsia="zh-CN"/>
              </w:rPr>
              <w:t xml:space="preserve">服务类</w:t>
            </w:r>
            <w:r>
              <w:rPr>
                <w:highlight w:val="none"/>
              </w:rPr>
            </w:r>
            <w:r/>
          </w:p>
        </w:tc>
      </w:tr>
    </w:tbl>
    <w:p>
      <w:pPr>
        <w:pStyle w:val="1175"/>
        <w:ind w:firstLine="500"/>
        <w:spacing w:line="440" w:lineRule="exact"/>
        <w:rPr>
          <w:rStyle w:val="1128"/>
          <w:rFonts w:hint="eastAsia" w:ascii="宋体" w:hAnsi="宋体" w:eastAsia="宋体" w:cs="宋体"/>
          <w:b w:val="0"/>
          <w:color w:val="000000"/>
          <w:spacing w:val="7"/>
          <w:sz w:val="24"/>
          <w:highlight w:val="none"/>
        </w:rPr>
        <w:outlineLvl w:val="9"/>
      </w:pPr>
      <w:r>
        <w:rPr>
          <w:rStyle w:val="1128"/>
          <w:rFonts w:hint="eastAsia"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r/>
    </w:p>
    <w:p>
      <w:pPr>
        <w:pStyle w:val="1191"/>
        <w:ind w:firstLine="508"/>
        <w:spacing w:line="440" w:lineRule="exact"/>
        <w:rPr>
          <w:rStyle w:val="1128"/>
          <w:rFonts w:hint="default" w:ascii="宋体" w:hAnsi="宋体" w:eastAsia="宋体" w:cs="宋体"/>
          <w:b w:val="0"/>
          <w:spacing w:val="7"/>
          <w:sz w:val="24"/>
          <w:highlight w:val="none"/>
        </w:rPr>
        <w:outlineLvl w:val="2"/>
      </w:pPr>
      <w:r>
        <w:rPr>
          <w:highlight w:val="none"/>
        </w:rPr>
      </w:r>
      <w:bookmarkStart w:id="175" w:name="_Toc24467"/>
      <w:r>
        <w:rPr>
          <w:rStyle w:val="1128"/>
          <w:rFonts w:hint="eastAsia" w:ascii="宋体" w:hAnsi="宋体" w:eastAsia="宋体" w:cs="宋体"/>
          <w:b w:val="0"/>
          <w:color w:val="000000"/>
          <w:spacing w:val="7"/>
          <w:sz w:val="24"/>
          <w:highlight w:val="none"/>
          <w:lang w:eastAsia="zh-CN"/>
        </w:rPr>
        <w:t xml:space="preserve">2.</w:t>
      </w:r>
      <w:r>
        <w:rPr>
          <w:rStyle w:val="1128"/>
          <w:rFonts w:ascii="宋体" w:hAnsi="宋体" w:eastAsia="宋体" w:cs="宋体"/>
          <w:b w:val="0"/>
          <w:color w:val="000000"/>
          <w:spacing w:val="7"/>
          <w:sz w:val="24"/>
          <w:highlight w:val="none"/>
        </w:rPr>
        <w:t xml:space="preserve">核心产品清单</w:t>
      </w:r>
      <w:bookmarkEnd w:id="175"/>
      <w:r>
        <w:rPr>
          <w:rStyle w:val="1128"/>
          <w:rFonts w:hint="eastAsia" w:ascii="宋体" w:hAnsi="宋体" w:eastAsia="宋体" w:cs="宋体"/>
          <w:b w:val="0"/>
          <w:color w:val="000000"/>
          <w:spacing w:val="7"/>
          <w:sz w:val="24"/>
          <w:highlight w:val="none"/>
          <w:lang w:eastAsia="zh-CN"/>
        </w:rPr>
        <w:t xml:space="preserve">：</w:t>
      </w:r>
      <w:r>
        <w:rPr>
          <w:rStyle w:val="1128"/>
          <w:rFonts w:hint="eastAsia" w:ascii="宋体" w:hAnsi="宋体" w:eastAsia="宋体" w:cs="宋体"/>
          <w:b w:val="0"/>
          <w:color w:val="000000"/>
          <w:spacing w:val="7"/>
          <w:sz w:val="24"/>
          <w:highlight w:val="none"/>
          <w:lang w:val="en-US" w:eastAsia="zh-CN"/>
        </w:rPr>
        <w:t xml:space="preserve">无</w:t>
      </w:r>
      <w:r>
        <w:rPr>
          <w:highlight w:val="none"/>
        </w:rPr>
      </w:r>
      <w:r/>
    </w:p>
    <w:p>
      <w:pPr>
        <w:pStyle w:val="1192"/>
        <w:ind w:firstLine="508"/>
        <w:spacing w:line="440" w:lineRule="exact"/>
        <w:rPr>
          <w:rStyle w:val="1128"/>
          <w:rFonts w:ascii="宋体" w:hAnsi="宋体" w:eastAsia="宋体" w:cs="宋体"/>
          <w:b w:val="0"/>
          <w:spacing w:val="7"/>
          <w:sz w:val="24"/>
          <w:highlight w:val="none"/>
        </w:rPr>
        <w:outlineLvl w:val="9"/>
      </w:pPr>
      <w:r>
        <w:rPr>
          <w:rStyle w:val="1128"/>
          <w:rFonts w:hint="eastAsia" w:ascii="宋体" w:hAnsi="宋体" w:eastAsia="宋体" w:cs="宋体"/>
          <w:b w:val="0"/>
          <w:color w:val="000000"/>
          <w:spacing w:val="7"/>
          <w:sz w:val="24"/>
          <w:highlight w:val="none"/>
          <w:lang w:eastAsia="zh-CN"/>
        </w:rPr>
        <w:t xml:space="preserve">3.</w:t>
      </w:r>
      <w:r>
        <w:rPr>
          <w:rStyle w:val="1128"/>
          <w:rFonts w:ascii="宋体" w:hAnsi="宋体" w:eastAsia="宋体" w:cs="宋体"/>
          <w:b w:val="0"/>
          <w:color w:val="000000"/>
          <w:spacing w:val="7"/>
          <w:sz w:val="24"/>
          <w:highlight w:val="none"/>
        </w:rPr>
        <w:t xml:space="preserve">节能、环境标志产品清单</w:t>
      </w:r>
      <w:r>
        <w:rPr>
          <w:rStyle w:val="1128"/>
          <w:rFonts w:hint="eastAsia" w:ascii="宋体" w:hAnsi="宋体" w:eastAsia="宋体" w:cs="宋体"/>
          <w:b w:val="0"/>
          <w:color w:val="000000"/>
          <w:spacing w:val="7"/>
          <w:sz w:val="24"/>
          <w:highlight w:val="none"/>
          <w:lang w:eastAsia="zh-CN"/>
        </w:rPr>
        <w:t xml:space="preserve">（</w:t>
      </w:r>
      <w:r>
        <w:rPr>
          <w:rStyle w:val="1128"/>
          <w:rFonts w:ascii="宋体" w:hAnsi="宋体" w:eastAsia="宋体" w:cs="宋体"/>
          <w:b w:val="0"/>
          <w:color w:val="000000"/>
          <w:spacing w:val="7"/>
          <w:sz w:val="24"/>
          <w:highlight w:val="none"/>
        </w:rPr>
        <w:t xml:space="preserve">请提供国家确定的认证机构出具的、处于有效期之内的节能产品、环境标志产品认证证书（若证书有附件（附录）的，附件（附录）须随证书一起提供</w:t>
      </w:r>
      <w:r>
        <w:rPr>
          <w:rStyle w:val="1128"/>
          <w:rFonts w:hint="eastAsia" w:ascii="宋体" w:hAnsi="宋体" w:eastAsia="宋体" w:cs="宋体"/>
          <w:b w:val="0"/>
          <w:color w:val="000000"/>
          <w:spacing w:val="7"/>
          <w:sz w:val="24"/>
          <w:highlight w:val="none"/>
          <w:lang w:eastAsia="zh-CN"/>
        </w:rPr>
        <w:t xml:space="preserve">）)</w:t>
      </w:r>
      <w:r>
        <w:rPr>
          <w:highlight w:val="none"/>
        </w:rPr>
      </w:r>
      <w:r/>
    </w:p>
    <w:p>
      <w:pPr>
        <w:pStyle w:val="1192"/>
        <w:ind w:firstLine="508"/>
        <w:spacing w:line="440" w:lineRule="exact"/>
        <w:rPr>
          <w:rStyle w:val="1128"/>
          <w:rFonts w:ascii="宋体" w:hAnsi="宋体" w:eastAsia="宋体" w:cs="宋体"/>
          <w:b w:val="0"/>
          <w:color w:val="000000"/>
          <w:spacing w:val="7"/>
          <w:sz w:val="24"/>
          <w:highlight w:val="none"/>
        </w:rPr>
        <w:outlineLvl w:val="9"/>
      </w:pPr>
      <w:r>
        <w:rPr>
          <w:rStyle w:val="1128"/>
          <w:rFonts w:ascii="宋体" w:hAnsi="宋体" w:eastAsia="宋体" w:cs="宋体"/>
          <w:b w:val="0"/>
          <w:color w:val="000000"/>
          <w:spacing w:val="7"/>
          <w:sz w:val="24"/>
          <w:highlight w:val="none"/>
        </w:rPr>
        <w:t xml:space="preserve">节能产品政府采购品目清单： </w:t>
      </w:r>
      <w:r>
        <w:rPr>
          <w:highlight w:val="none"/>
        </w:rPr>
      </w:r>
      <w:r/>
    </w:p>
    <w:p>
      <w:pPr>
        <w:pStyle w:val="1192"/>
        <w:ind w:firstLine="508"/>
        <w:spacing w:line="440" w:lineRule="exact"/>
        <w:rPr>
          <w:rStyle w:val="1128"/>
          <w:rFonts w:ascii="宋体" w:hAnsi="宋体" w:eastAsia="宋体" w:cs="宋体"/>
          <w:b w:val="0"/>
          <w:spacing w:val="7"/>
          <w:sz w:val="24"/>
          <w:highlight w:val="none"/>
        </w:rPr>
        <w:outlineLvl w:val="9"/>
      </w:pPr>
      <w:r>
        <w:rPr>
          <w:rStyle w:val="1128"/>
          <w:rFonts w:ascii="宋体" w:hAnsi="宋体" w:eastAsia="宋体" w:cs="宋体"/>
          <w:b w:val="0"/>
          <w:color w:val="000000"/>
          <w:spacing w:val="7"/>
          <w:sz w:val="24"/>
          <w:highlight w:val="none"/>
        </w:rPr>
        <w:t xml:space="preserve">无 </w:t>
      </w:r>
      <w:r>
        <w:rPr>
          <w:highlight w:val="none"/>
        </w:rPr>
      </w:r>
      <w:r/>
    </w:p>
    <w:p>
      <w:pPr>
        <w:pStyle w:val="1193"/>
        <w:ind w:firstLine="508"/>
        <w:spacing w:line="440" w:lineRule="exact"/>
        <w:rPr>
          <w:rStyle w:val="1128"/>
          <w:rFonts w:hint="eastAsia" w:ascii="宋体" w:hAnsi="宋体" w:eastAsia="宋体" w:cs="宋体"/>
          <w:b w:val="0"/>
          <w:color w:val="000000"/>
          <w:spacing w:val="7"/>
          <w:sz w:val="24"/>
          <w:highlight w:val="none"/>
        </w:rPr>
        <w:outlineLvl w:val="9"/>
      </w:pPr>
      <w:r>
        <w:rPr>
          <w:rStyle w:val="1128"/>
          <w:rFonts w:ascii="宋体" w:hAnsi="宋体" w:eastAsia="宋体" w:cs="宋体"/>
          <w:b w:val="0"/>
          <w:color w:val="000000"/>
          <w:spacing w:val="7"/>
          <w:sz w:val="24"/>
          <w:highlight w:val="none"/>
        </w:rPr>
        <w:t xml:space="preserve">环境标志产品政府采购品目清单</w:t>
      </w:r>
      <w:r>
        <w:rPr>
          <w:rStyle w:val="1128"/>
          <w:rFonts w:hint="eastAsia" w:ascii="宋体" w:hAnsi="宋体" w:eastAsia="宋体" w:cs="宋体"/>
          <w:b w:val="0"/>
          <w:color w:val="000000"/>
          <w:spacing w:val="7"/>
          <w:sz w:val="24"/>
          <w:highlight w:val="none"/>
          <w:lang w:eastAsia="zh-CN"/>
        </w:rPr>
        <w:t xml:space="preserve">：</w:t>
      </w:r>
      <w:r>
        <w:rPr>
          <w:highlight w:val="none"/>
        </w:rPr>
      </w:r>
      <w:r/>
    </w:p>
    <w:p>
      <w:pPr>
        <w:pStyle w:val="1193"/>
        <w:ind w:firstLine="508"/>
        <w:spacing w:line="440" w:lineRule="exact"/>
        <w:rPr>
          <w:rStyle w:val="1128"/>
          <w:rFonts w:ascii="宋体" w:hAnsi="宋体" w:eastAsia="宋体" w:cs="宋体"/>
          <w:b w:val="0"/>
          <w:color w:val="000000"/>
          <w:spacing w:val="7"/>
          <w:sz w:val="24"/>
          <w:highlight w:val="none"/>
        </w:rPr>
        <w:outlineLvl w:val="9"/>
      </w:pPr>
      <w:r>
        <w:rPr>
          <w:rStyle w:val="1128"/>
          <w:rFonts w:ascii="宋体" w:hAnsi="宋体" w:eastAsia="宋体" w:cs="宋体"/>
          <w:b w:val="0"/>
          <w:color w:val="000000"/>
          <w:spacing w:val="7"/>
          <w:sz w:val="24"/>
          <w:highlight w:val="none"/>
        </w:rPr>
        <w:t xml:space="preserve">无</w:t>
      </w:r>
      <w:r>
        <w:rPr>
          <w:highlight w:val="none"/>
        </w:rPr>
      </w:r>
      <w:r/>
    </w:p>
    <w:p>
      <w:pPr>
        <w:pStyle w:val="1175"/>
        <w:ind w:firstLine="508"/>
        <w:keepLines w:val="0"/>
        <w:keepNext w:val="0"/>
        <w:pageBreakBefore w:val="0"/>
        <w:spacing w:line="440" w:lineRule="exact"/>
        <w:rPr>
          <w:rStyle w:val="1204"/>
          <w:rFonts w:hint="eastAsia" w:ascii="宋体" w:hAnsi="宋体" w:eastAsia="宋体" w:cs="宋体"/>
          <w:b w:val="0"/>
          <w:color w:val="auto"/>
          <w:spacing w:val="7"/>
          <w:sz w:val="24"/>
          <w:szCs w:val="24"/>
          <w:highlight w:val="none"/>
        </w:rPr>
        <w:outlineLvl w:val="9"/>
      </w:pPr>
      <w:r>
        <w:rPr>
          <w:rStyle w:val="1204"/>
          <w:rFonts w:hint="eastAsia" w:ascii="宋体" w:hAnsi="宋体" w:eastAsia="宋体" w:cs="宋体"/>
          <w:b w:val="0"/>
          <w:color w:val="auto"/>
          <w:spacing w:val="7"/>
          <w:sz w:val="24"/>
          <w:szCs w:val="24"/>
          <w:highlight w:val="none"/>
          <w:lang w:eastAsia="zh-CN"/>
        </w:rPr>
        <w:t xml:space="preserve">4.</w:t>
      </w:r>
      <w:r>
        <w:rPr>
          <w:rStyle w:val="1204"/>
          <w:rFonts w:hint="eastAsia" w:ascii="宋体" w:hAnsi="宋体" w:eastAsia="宋体" w:cs="宋体"/>
          <w:b w:val="0"/>
          <w:color w:val="auto"/>
          <w:spacing w:val="7"/>
          <w:sz w:val="24"/>
          <w:szCs w:val="24"/>
          <w:highlight w:val="none"/>
        </w:rPr>
        <w:t xml:space="preserve">绿色采购其他政策： </w:t>
      </w:r>
      <w:r>
        <w:rPr>
          <w:rStyle w:val="1204"/>
          <w:rFonts w:hint="eastAsia" w:ascii="宋体" w:hAnsi="宋体" w:eastAsia="宋体" w:cs="宋体"/>
          <w:b w:val="0"/>
          <w:color w:val="auto"/>
          <w:spacing w:val="7"/>
          <w:sz w:val="24"/>
          <w:szCs w:val="24"/>
          <w:highlight w:val="none"/>
        </w:rPr>
        <w:br/>
      </w:r>
      <w:r>
        <w:rPr>
          <w:rStyle w:val="1204"/>
          <w:rFonts w:hint="eastAsia" w:ascii="宋体" w:hAnsi="宋体" w:eastAsia="宋体" w:cs="宋体"/>
          <w:b w:val="0"/>
          <w:color w:val="auto"/>
          <w:spacing w:val="7"/>
          <w:sz w:val="24"/>
          <w:szCs w:val="24"/>
          <w:highlight w:val="none"/>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204"/>
          <w:rFonts w:hint="eastAsia" w:ascii="宋体" w:hAnsi="宋体" w:eastAsia="宋体" w:cs="宋体"/>
          <w:b w:val="0"/>
          <w:color w:val="auto"/>
          <w:spacing w:val="7"/>
          <w:sz w:val="24"/>
          <w:szCs w:val="24"/>
          <w:highlight w:val="none"/>
        </w:rPr>
        <w:br/>
      </w:r>
      <w:r>
        <w:rPr>
          <w:rStyle w:val="1204"/>
          <w:rFonts w:hint="eastAsia" w:ascii="宋体" w:hAnsi="宋体" w:eastAsia="宋体" w:cs="宋体"/>
          <w:b w:val="0"/>
          <w:color w:val="auto"/>
          <w:spacing w:val="7"/>
          <w:sz w:val="24"/>
          <w:szCs w:val="24"/>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pStyle w:val="1192"/>
        <w:ind w:firstLine="508"/>
        <w:spacing w:line="440" w:lineRule="exact"/>
        <w:rPr>
          <w:rStyle w:val="1128"/>
          <w:rFonts w:hint="eastAsia" w:ascii="宋体" w:hAnsi="宋体" w:eastAsia="宋体" w:cs="宋体"/>
          <w:b w:val="0"/>
          <w:strike/>
          <w:color w:val="000000"/>
          <w:spacing w:val="7"/>
          <w:sz w:val="24"/>
          <w:highlight w:val="none"/>
        </w:rPr>
        <w:outlineLvl w:val="9"/>
      </w:pPr>
      <w:r>
        <w:rPr>
          <w:highlight w:val="none"/>
        </w:rPr>
      </w:r>
      <w:bookmarkStart w:id="176" w:name="OLE_LINK2"/>
      <w:r>
        <w:rPr>
          <w:highlight w:val="none"/>
        </w:rPr>
      </w:r>
      <w:bookmarkEnd w:id="176"/>
      <w:r>
        <w:rPr>
          <w:highlight w:val="none"/>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highlight w:val="none"/>
        </w:rPr>
      </w:r>
      <w:bookmarkStart w:id="177" w:name="_Toc5508"/>
      <w:r>
        <w:rPr>
          <w:highlight w:val="none"/>
        </w:rPr>
      </w:r>
      <w:bookmarkStart w:id="178" w:name="_Toc25985"/>
      <w:r>
        <w:rPr>
          <w:highlight w:val="none"/>
        </w:rPr>
      </w:r>
      <w:bookmarkStart w:id="179" w:name="_Toc24848"/>
      <w:r>
        <w:rPr>
          <w:rFonts w:hint="eastAsia" w:ascii="宋体" w:hAnsi="宋体" w:cs="宋体"/>
          <w:b/>
          <w:color w:val="000000"/>
          <w:sz w:val="28"/>
          <w:szCs w:val="28"/>
          <w:highlight w:val="none"/>
        </w:rPr>
        <w:t xml:space="preserve">技术要求</w:t>
      </w:r>
      <w:bookmarkEnd w:id="177"/>
      <w:r>
        <w:rPr>
          <w:highlight w:val="none"/>
        </w:rPr>
      </w:r>
      <w:bookmarkEnd w:id="178"/>
      <w:r>
        <w:rPr>
          <w:highlight w:val="none"/>
        </w:rPr>
      </w:r>
      <w:bookmarkEnd w:id="179"/>
      <w:r>
        <w:rPr>
          <w:highlight w:val="none"/>
        </w:rPr>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174"/>
              <w:jc w:val="center"/>
              <w:spacing w:line="440" w:lineRule="exact"/>
              <w:rPr>
                <w:rFonts w:eastAsia="宋体"/>
                <w:highlight w:val="none"/>
              </w:rPr>
            </w:pPr>
            <w:r>
              <w:rPr>
                <w:highlight w:val="none"/>
              </w:rPr>
            </w:r>
            <w:bookmarkStart w:id="180" w:name="_Hlk160095828"/>
            <w:r>
              <w:rPr>
                <w:rFonts w:eastAsia="宋体"/>
                <w:highlight w:val="none"/>
              </w:rPr>
              <w:t xml:space="preserve">序号</w:t>
            </w:r>
            <w:r>
              <w:rPr>
                <w:highlight w:val="none"/>
              </w:rPr>
            </w:r>
            <w:r/>
          </w:p>
        </w:tc>
        <w:tc>
          <w:tcPr>
            <w:tcMar>
              <w:left w:w="108" w:type="dxa"/>
              <w:top w:w="100" w:type="dxa"/>
              <w:right w:w="108" w:type="dxa"/>
              <w:bottom w:w="100" w:type="dxa"/>
            </w:tcMar>
            <w:tcW w:w="1465" w:type="dxa"/>
            <w:vAlign w:val="center"/>
            <w:textDirection w:val="lrTb"/>
            <w:noWrap w:val="false"/>
          </w:tcPr>
          <w:p>
            <w:pPr>
              <w:pStyle w:val="1174"/>
              <w:jc w:val="center"/>
              <w:spacing w:line="440" w:lineRule="exact"/>
              <w:rPr>
                <w:rFonts w:eastAsia="宋体"/>
                <w:highlight w:val="none"/>
              </w:rPr>
            </w:pPr>
            <w:r>
              <w:rPr>
                <w:rFonts w:eastAsia="宋体"/>
                <w:highlight w:val="none"/>
              </w:rPr>
              <w:t xml:space="preserve">名称</w:t>
            </w:r>
            <w:r>
              <w:rPr>
                <w:highlight w:val="none"/>
              </w:rPr>
            </w:r>
            <w:r/>
          </w:p>
        </w:tc>
        <w:tc>
          <w:tcPr>
            <w:tcMar>
              <w:left w:w="108" w:type="dxa"/>
              <w:top w:w="100" w:type="dxa"/>
              <w:right w:w="108" w:type="dxa"/>
              <w:bottom w:w="100" w:type="dxa"/>
            </w:tcMar>
            <w:tcW w:w="8647" w:type="dxa"/>
            <w:vAlign w:val="center"/>
            <w:textDirection w:val="lrTb"/>
            <w:noWrap w:val="false"/>
          </w:tcPr>
          <w:p>
            <w:pPr>
              <w:pStyle w:val="1174"/>
              <w:jc w:val="center"/>
              <w:spacing w:line="440" w:lineRule="exact"/>
              <w:rPr>
                <w:rFonts w:eastAsia="宋体"/>
                <w:highlight w:val="none"/>
              </w:rPr>
            </w:pPr>
            <w:r>
              <w:rPr>
                <w:rFonts w:eastAsia="宋体"/>
                <w:highlight w:val="none"/>
              </w:rPr>
              <w:t xml:space="preserve">内容</w:t>
            </w:r>
            <w:r>
              <w:rPr>
                <w:highlight w:val="none"/>
              </w:rPr>
            </w:r>
            <w:r/>
          </w:p>
        </w:tc>
      </w:tr>
      <w:tr>
        <w:trPr/>
        <w:tc>
          <w:tcPr>
            <w:tcMar>
              <w:left w:w="108" w:type="dxa"/>
              <w:top w:w="100" w:type="dxa"/>
              <w:right w:w="108" w:type="dxa"/>
              <w:bottom w:w="100" w:type="dxa"/>
            </w:tcMar>
            <w:tcW w:w="486" w:type="dxa"/>
            <w:vAlign w:val="center"/>
            <w:textDirection w:val="lrTb"/>
            <w:noWrap w:val="false"/>
          </w:tcPr>
          <w:p>
            <w:pPr>
              <w:pStyle w:val="1174"/>
              <w:jc w:val="center"/>
              <w:spacing w:line="440" w:lineRule="exact"/>
              <w:rPr>
                <w:rFonts w:eastAsia="宋体"/>
                <w:highlight w:val="none"/>
              </w:rPr>
            </w:pPr>
            <w:r>
              <w:rPr>
                <w:rFonts w:eastAsia="宋体"/>
                <w:highlight w:val="none"/>
              </w:rPr>
              <w:t xml:space="preserve">1</w:t>
            </w:r>
            <w:r>
              <w:rPr>
                <w:highlight w:val="none"/>
              </w:rPr>
            </w:r>
            <w:r/>
          </w:p>
        </w:tc>
        <w:tc>
          <w:tcPr>
            <w:tcMar>
              <w:left w:w="108" w:type="dxa"/>
              <w:top w:w="100" w:type="dxa"/>
              <w:right w:w="108" w:type="dxa"/>
              <w:bottom w:w="100" w:type="dxa"/>
            </w:tcMar>
            <w:tcW w:w="1465" w:type="dxa"/>
            <w:vAlign w:val="center"/>
            <w:textDirection w:val="lrTb"/>
            <w:noWrap w:val="false"/>
          </w:tcPr>
          <w:p>
            <w:pPr>
              <w:pStyle w:val="1174"/>
              <w:spacing w:line="440" w:lineRule="exact"/>
              <w:rPr>
                <w:rFonts w:eastAsia="宋体"/>
                <w:highlight w:val="none"/>
              </w:rPr>
            </w:pPr>
            <w:r>
              <w:rPr>
                <w:rFonts w:eastAsia="宋体"/>
                <w:highlight w:val="none"/>
              </w:rPr>
              <w:t xml:space="preserve">项目概况</w:t>
            </w:r>
            <w:r>
              <w:rPr>
                <w:highlight w:val="none"/>
              </w:rPr>
            </w:r>
            <w:r/>
          </w:p>
        </w:tc>
        <w:tc>
          <w:tcPr>
            <w:tcMar>
              <w:left w:w="108" w:type="dxa"/>
              <w:top w:w="100" w:type="dxa"/>
              <w:right w:w="108" w:type="dxa"/>
              <w:bottom w:w="100" w:type="dxa"/>
            </w:tcMar>
            <w:tcW w:w="8647" w:type="dxa"/>
            <w:vAlign w:val="center"/>
            <w:textDirection w:val="lrTb"/>
            <w:noWrap w:val="false"/>
          </w:tcPr>
          <w:p>
            <w:pPr>
              <w:pStyle w:val="1218"/>
              <w:jc w:val="both"/>
              <w:spacing w:line="440" w:lineRule="exact"/>
              <w:rPr>
                <w:rFonts w:ascii="Times New Roman" w:hAnsi="Times New Roman" w:cs="Times New Roman"/>
                <w:highlight w:val="none"/>
              </w:rPr>
            </w:pPr>
            <w:r>
              <w:rPr>
                <w:rFonts w:ascii="Times New Roman" w:hAnsi="Times New Roman" w:cs="Times New Roman"/>
                <w:highlight w:val="none"/>
              </w:rPr>
              <w:t xml:space="preserve">本次招标的标的是张家港市大新镇人民政府所需的大新镇城镇市容管理服务。通过本次招标，选择一家优秀的综合管理服务企业承担张家港市大新镇市容管理委托服务。 </w:t>
            </w:r>
            <w:r>
              <w:rPr>
                <w:highlight w:val="none"/>
              </w:rPr>
            </w:r>
            <w:r/>
          </w:p>
        </w:tc>
      </w:tr>
      <w:tr>
        <w:trPr/>
        <w:tc>
          <w:tcPr>
            <w:tcMar>
              <w:left w:w="108" w:type="dxa"/>
              <w:top w:w="100" w:type="dxa"/>
              <w:right w:w="108" w:type="dxa"/>
              <w:bottom w:w="100" w:type="dxa"/>
            </w:tcMar>
            <w:tcW w:w="486" w:type="dxa"/>
            <w:vAlign w:val="center"/>
            <w:textDirection w:val="lrTb"/>
            <w:noWrap w:val="false"/>
          </w:tcPr>
          <w:p>
            <w:pPr>
              <w:pStyle w:val="1174"/>
              <w:jc w:val="center"/>
              <w:spacing w:line="440" w:lineRule="exact"/>
              <w:rPr>
                <w:rFonts w:eastAsia="宋体"/>
                <w:highlight w:val="none"/>
              </w:rPr>
            </w:pPr>
            <w:r>
              <w:rPr>
                <w:highlight w:val="none"/>
              </w:rPr>
            </w:r>
            <w:bookmarkStart w:id="181" w:name="_Hlk167827837"/>
            <w:r>
              <w:rPr>
                <w:rFonts w:eastAsia="宋体"/>
                <w:highlight w:val="none"/>
              </w:rPr>
              <w:t xml:space="preserve">2</w:t>
            </w:r>
            <w:r>
              <w:rPr>
                <w:highlight w:val="none"/>
              </w:rPr>
            </w:r>
            <w:r/>
          </w:p>
        </w:tc>
        <w:tc>
          <w:tcPr>
            <w:tcMar>
              <w:left w:w="108" w:type="dxa"/>
              <w:top w:w="100" w:type="dxa"/>
              <w:right w:w="108" w:type="dxa"/>
              <w:bottom w:w="100" w:type="dxa"/>
            </w:tcMar>
            <w:tcW w:w="1465" w:type="dxa"/>
            <w:vAlign w:val="center"/>
            <w:textDirection w:val="lrTb"/>
            <w:noWrap w:val="false"/>
          </w:tcPr>
          <w:p>
            <w:pPr>
              <w:pStyle w:val="1174"/>
              <w:spacing w:line="440" w:lineRule="exact"/>
              <w:rPr>
                <w:rFonts w:eastAsia="宋体"/>
                <w:highlight w:val="none"/>
              </w:rPr>
            </w:pPr>
            <w:r>
              <w:rPr>
                <w:rFonts w:eastAsia="宋体"/>
                <w:highlight w:val="none"/>
              </w:rPr>
              <w:t xml:space="preserve">服务范围</w:t>
            </w:r>
            <w:r>
              <w:rPr>
                <w:highlight w:val="none"/>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bCs/>
                <w:i/>
                <w:iCs/>
                <w:sz w:val="24"/>
                <w:szCs w:val="24"/>
                <w:highlight w:val="none"/>
                <w:u w:val="single"/>
              </w:rPr>
            </w:pPr>
            <w:r>
              <w:rPr>
                <w:rFonts w:ascii="Times New Roman" w:hAnsi="Times New Roman"/>
                <w:bCs/>
                <w:i/>
                <w:iCs/>
                <w:sz w:val="24"/>
                <w:szCs w:val="24"/>
                <w:highlight w:val="none"/>
                <w:u w:val="single"/>
              </w:rPr>
              <w:t xml:space="preserve">服务范围：张家港市大新镇镇区城镇。</w:t>
            </w:r>
            <w:r>
              <w:rPr>
                <w:rFonts w:hint="eastAsia" w:ascii="Times New Roman" w:hAnsi="Times New Roman"/>
                <w:bCs/>
                <w:i/>
                <w:iCs/>
                <w:sz w:val="24"/>
                <w:szCs w:val="24"/>
                <w:highlight w:val="none"/>
                <w:u w:val="single"/>
              </w:rPr>
              <w:t xml:space="preserve">包括兴联路以北</w:t>
            </w:r>
            <w:r>
              <w:rPr>
                <w:rFonts w:ascii="Times New Roman" w:hAnsi="Times New Roman"/>
                <w:bCs/>
                <w:i/>
                <w:iCs/>
                <w:sz w:val="24"/>
                <w:szCs w:val="24"/>
                <w:highlight w:val="none"/>
                <w:u w:val="single"/>
              </w:rPr>
              <w:t xml:space="preserve">、沿江公路以南、港城大道以西、朝东圩港以东区域，港城大道（大新段），国泰路（大新段），港丰公路（大新段），沿江公路（大新段），杨新公路（大新段）。</w:t>
            </w:r>
            <w:bookmarkEnd w:id="181"/>
            <w:r>
              <w:rPr>
                <w:highlight w:val="none"/>
              </w:rPr>
            </w:r>
            <w:r/>
          </w:p>
        </w:tc>
      </w:tr>
      <w:tr>
        <w:trPr>
          <w:trHeight w:val="100"/>
        </w:trPr>
        <w:tc>
          <w:tcPr>
            <w:tcMar>
              <w:left w:w="108" w:type="dxa"/>
              <w:top w:w="100" w:type="dxa"/>
              <w:right w:w="108" w:type="dxa"/>
              <w:bottom w:w="100" w:type="dxa"/>
            </w:tcMar>
            <w:tcW w:w="486" w:type="dxa"/>
            <w:vAlign w:val="center"/>
            <w:vMerge w:val="restart"/>
            <w:textDirection w:val="lrTb"/>
            <w:noWrap w:val="false"/>
          </w:tcPr>
          <w:p>
            <w:pPr>
              <w:pStyle w:val="1174"/>
              <w:jc w:val="center"/>
              <w:spacing w:line="440" w:lineRule="exact"/>
              <w:rPr>
                <w:rFonts w:eastAsia="宋体"/>
                <w:highlight w:val="none"/>
              </w:rPr>
            </w:pPr>
            <w:r>
              <w:rPr>
                <w:highlight w:val="none"/>
              </w:rPr>
            </w:r>
            <w:bookmarkStart w:id="182" w:name="_Hlk167828134"/>
            <w:r>
              <w:rPr>
                <w:highlight w:val="none"/>
              </w:rPr>
            </w:r>
            <w:r/>
          </w:p>
        </w:tc>
        <w:tc>
          <w:tcPr>
            <w:tcMar>
              <w:left w:w="108" w:type="dxa"/>
              <w:top w:w="100" w:type="dxa"/>
              <w:right w:w="108" w:type="dxa"/>
              <w:bottom w:w="100" w:type="dxa"/>
            </w:tcMar>
            <w:tcW w:w="1465" w:type="dxa"/>
            <w:vAlign w:val="center"/>
            <w:vMerge w:val="restart"/>
            <w:textDirection w:val="lrTb"/>
            <w:noWrap w:val="false"/>
          </w:tcPr>
          <w:p>
            <w:pPr>
              <w:pStyle w:val="1174"/>
              <w:spacing w:line="440" w:lineRule="exact"/>
              <w:rPr>
                <w:rFonts w:eastAsia="宋体"/>
                <w:highlight w:val="none"/>
              </w:rPr>
            </w:pPr>
            <w:r>
              <w:rPr>
                <w:rFonts w:eastAsia="宋体"/>
                <w:highlight w:val="none"/>
              </w:rPr>
            </w:r>
            <w:r>
              <w:rPr>
                <w:highlight w:val="none"/>
              </w:rPr>
            </w:r>
            <w:r/>
          </w:p>
        </w:tc>
        <w:tc>
          <w:tcPr>
            <w:tcMar>
              <w:left w:w="108" w:type="dxa"/>
              <w:top w:w="100" w:type="dxa"/>
              <w:right w:w="108" w:type="dxa"/>
              <w:bottom w:w="100" w:type="dxa"/>
            </w:tcMar>
            <w:tcW w:w="8647" w:type="dxa"/>
            <w:vAlign w:val="center"/>
            <w:textDirection w:val="lrTb"/>
            <w:noWrap w:val="false"/>
          </w:tcPr>
          <w:p>
            <w:pPr>
              <w:pStyle w:val="1218"/>
              <w:rPr>
                <w:rFonts w:ascii="Times New Roman" w:hAnsi="Times New Roman" w:cs="Times New Roman"/>
                <w:highlight w:val="none"/>
              </w:rPr>
            </w:pPr>
            <w:r>
              <w:rPr>
                <w:rFonts w:ascii="Times New Roman" w:hAnsi="Times New Roman" w:cs="Times New Roman"/>
                <w:highlight w:val="none"/>
              </w:rPr>
              <w:t xml:space="preserve">3.1 市容环境卫生服务内容</w:t>
            </w:r>
            <w:r>
              <w:rPr>
                <w:highlight w:val="none"/>
              </w:rPr>
            </w:r>
            <w:r/>
          </w:p>
        </w:tc>
      </w:tr>
      <w:tr>
        <w:trPr>
          <w:trHeight w:val="10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1.</w:t>
            </w:r>
            <w:r>
              <w:rPr>
                <w:rFonts w:ascii="Times New Roman" w:hAnsi="Times New Roman" w:cs="Times New Roman"/>
                <w:highlight w:val="none"/>
              </w:rPr>
              <w:t xml:space="preserve">确保市政设施、建筑物、路灯、灯柱等保持整洁，无乱张贴、乱涂写、乱刻画；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2.</w:t>
            </w:r>
            <w:r>
              <w:rPr>
                <w:rFonts w:ascii="Times New Roman" w:hAnsi="Times New Roman" w:cs="Times New Roman"/>
                <w:highlight w:val="none"/>
              </w:rPr>
              <w:t xml:space="preserve">确保环境卫生洁美，对随地吐痰、乱扔垃圾、随地便溺、赤膊光膀、吸游烟、流动乞讨等不文明行为及时进行劝导；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3.</w:t>
            </w:r>
            <w:r>
              <w:rPr>
                <w:rFonts w:ascii="Times New Roman" w:hAnsi="Times New Roman" w:cs="Times New Roman"/>
                <w:highlight w:val="none"/>
              </w:rPr>
              <w:t xml:space="preserve">无违法建设、乱开乱挖等行为，一旦发现及时上报；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4.</w:t>
            </w:r>
            <w:r>
              <w:rPr>
                <w:rFonts w:ascii="Times New Roman" w:hAnsi="Times New Roman" w:cs="Times New Roman"/>
                <w:highlight w:val="none"/>
              </w:rPr>
              <w:t xml:space="preserve">服务区域内无建筑装潢垃圾随意倾倒、车辆带泥上路或抛撒滴漏、僵尸车、破墙开店、损坏道路、占道施工、油烟污染、焚烧垃圾、露天烧烤、损坏绿化等违法违章建筑现象，城镇公共设备、设施存在安全隐患时，立即劝阻或采取安全防护措施，并及时书面报告城管部门、交警中队，并配合相关部门采取行政执法。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5.</w:t>
            </w:r>
            <w:r>
              <w:rPr>
                <w:rFonts w:ascii="Times New Roman" w:hAnsi="Times New Roman" w:cs="Times New Roman"/>
                <w:highlight w:val="none"/>
              </w:rPr>
              <w:t xml:space="preserve">确保服务区内无擅自占用绿地、损坏绿化及设施等现象；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6.</w:t>
            </w:r>
            <w:r>
              <w:rPr>
                <w:rFonts w:ascii="Times New Roman" w:hAnsi="Times New Roman" w:cs="Times New Roman"/>
                <w:highlight w:val="none"/>
              </w:rPr>
              <w:t xml:space="preserve">通过巡查等方式确保各类市政设施完好；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7.</w:t>
            </w:r>
            <w:r>
              <w:rPr>
                <w:rFonts w:ascii="Times New Roman" w:hAnsi="Times New Roman" w:cs="Times New Roman"/>
                <w:highlight w:val="none"/>
              </w:rPr>
              <w:t xml:space="preserve">无散（派）发印刷品、擅自设置户外广告、落地灯箱招牌及从事促销、展览、咨询等活动等行为，标牌、标志设置规范整洁，无残缺破损、缺字别字漏字等现象；</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8.</w:t>
            </w:r>
            <w:r>
              <w:rPr>
                <w:rFonts w:ascii="Times New Roman" w:hAnsi="Times New Roman" w:cs="Times New Roman"/>
                <w:highlight w:val="none"/>
              </w:rPr>
              <w:t xml:space="preserve">投标人认为其他必要的服务内容。</w:t>
            </w:r>
            <w:r>
              <w:rPr>
                <w:highlight w:val="none"/>
              </w:rPr>
            </w:r>
            <w:r/>
          </w:p>
        </w:tc>
      </w:tr>
      <w:tr>
        <w:trPr>
          <w:trHeight w:val="10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highlight w:val="none"/>
              </w:rPr>
            </w:pPr>
            <w:r>
              <w:rPr>
                <w:rFonts w:ascii="Times New Roman" w:hAnsi="Times New Roman" w:cs="Times New Roman"/>
                <w:highlight w:val="none"/>
              </w:rPr>
              <w:t xml:space="preserve">3.2 流动摊点及批准设立的摊群点服务内容</w:t>
            </w:r>
            <w:r>
              <w:rPr>
                <w:highlight w:val="none"/>
              </w:rPr>
            </w:r>
            <w:r/>
          </w:p>
        </w:tc>
      </w:tr>
      <w:tr>
        <w:trPr>
          <w:trHeight w:val="10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1.</w:t>
            </w:r>
            <w:r>
              <w:rPr>
                <w:rFonts w:ascii="Times New Roman" w:hAnsi="Times New Roman" w:cs="Times New Roman"/>
                <w:highlight w:val="none"/>
              </w:rPr>
              <w:t xml:space="preserve">保证无流动商贩摆摊设点；对经批准设立的摊群点（疏导点）进行巡查管理，督促经营业主认真落实疏导点的自治管理规定，保持摊位摆放整齐有序，周边环境干净整洁；</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2.</w:t>
            </w:r>
            <w:r>
              <w:rPr>
                <w:rFonts w:ascii="Times New Roman" w:hAnsi="Times New Roman" w:cs="Times New Roman"/>
                <w:highlight w:val="none"/>
              </w:rPr>
              <w:t xml:space="preserve">无乱堆放、占道经营、作业、展示商品、乱晒挂等现象；</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3.</w:t>
            </w:r>
            <w:r>
              <w:rPr>
                <w:rFonts w:ascii="Times New Roman" w:hAnsi="Times New Roman" w:cs="Times New Roman"/>
                <w:highlight w:val="none"/>
              </w:rPr>
              <w:t xml:space="preserve">无商业经营中使用高音喇叭等制造高噪声招揽顾客、从事服务加工产生噪声污染行为； </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4.</w:t>
            </w:r>
            <w:r>
              <w:rPr>
                <w:rFonts w:ascii="Times New Roman" w:hAnsi="Times New Roman" w:cs="Times New Roman"/>
                <w:highlight w:val="none"/>
              </w:rPr>
              <w:t xml:space="preserve">投标人认为其他必要的服务内容。</w:t>
            </w:r>
            <w:r>
              <w:rPr>
                <w:highlight w:val="none"/>
              </w:rPr>
            </w:r>
            <w:r/>
          </w:p>
        </w:tc>
      </w:tr>
      <w:tr>
        <w:trPr>
          <w:trHeight w:val="15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highlight w:val="none"/>
              </w:rPr>
            </w:pPr>
            <w:r>
              <w:rPr>
                <w:rFonts w:ascii="Times New Roman" w:hAnsi="Times New Roman" w:cs="Times New Roman"/>
                <w:highlight w:val="none"/>
              </w:rPr>
              <w:t xml:space="preserve">3.3 车辆停放秩序维护服务内容</w:t>
            </w:r>
            <w:r>
              <w:rPr>
                <w:highlight w:val="none"/>
              </w:rPr>
            </w:r>
            <w:r/>
          </w:p>
        </w:tc>
      </w:tr>
      <w:tr>
        <w:trPr>
          <w:trHeight w:val="44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1.</w:t>
            </w:r>
            <w:r>
              <w:rPr>
                <w:rFonts w:ascii="Times New Roman" w:hAnsi="Times New Roman" w:cs="Times New Roman"/>
                <w:color w:val="auto"/>
                <w:highlight w:val="none"/>
              </w:rPr>
              <w:t xml:space="preserve">对服务区域内乱停放非机动车辆的行为及时劝导、规范，对机动车辆乱停放行为及时引导，做到规范有序停放。</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color w:val="auto"/>
                <w:highlight w:val="none"/>
                <w:lang w:eastAsia="zh-CN"/>
              </w:rPr>
              <w:t xml:space="preserve">2.</w:t>
            </w:r>
            <w:r>
              <w:rPr>
                <w:rFonts w:ascii="Times New Roman" w:hAnsi="Times New Roman" w:cs="Times New Roman"/>
                <w:highlight w:val="none"/>
              </w:rPr>
              <w:t xml:space="preserve">投标人认为其他必要的服务内容。</w:t>
            </w:r>
            <w:r>
              <w:rPr>
                <w:highlight w:val="none"/>
              </w:rPr>
            </w:r>
            <w:r/>
          </w:p>
        </w:tc>
      </w:tr>
      <w:tr>
        <w:trPr>
          <w:trHeight w:val="44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color w:val="auto"/>
                <w:highlight w:val="none"/>
              </w:rPr>
            </w:pPr>
            <w:r>
              <w:rPr>
                <w:rFonts w:ascii="Times New Roman" w:hAnsi="Times New Roman" w:cs="Times New Roman"/>
                <w:color w:val="auto"/>
                <w:highlight w:val="none"/>
              </w:rPr>
              <w:t xml:space="preserve">3.4 其他内容</w:t>
            </w:r>
            <w:r>
              <w:rPr>
                <w:highlight w:val="none"/>
              </w:rPr>
            </w:r>
            <w:r/>
          </w:p>
        </w:tc>
      </w:tr>
      <w:tr>
        <w:trPr>
          <w:trHeight w:val="440"/>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color w:val="auto"/>
                <w:highlight w:val="none"/>
              </w:rPr>
            </w:pPr>
            <w:r>
              <w:rPr>
                <w:rFonts w:ascii="Times New Roman" w:hAnsi="Times New Roman" w:cs="Times New Roman"/>
                <w:highlight w:val="none"/>
              </w:rPr>
              <w:t xml:space="preserve">协助好公安、城管执法人员职权范围内其他执法管理事项。</w:t>
            </w:r>
            <w:bookmarkEnd w:id="180"/>
            <w:r>
              <w:rPr>
                <w:highlight w:val="none"/>
              </w:rPr>
            </w:r>
            <w:bookmarkEnd w:id="182"/>
            <w:r>
              <w:rPr>
                <w:highlight w:val="none"/>
              </w:rPr>
            </w:r>
            <w:r/>
          </w:p>
        </w:tc>
      </w:tr>
      <w:tr>
        <w:trPr>
          <w:trHeight w:val="27"/>
        </w:trPr>
        <w:tc>
          <w:tcPr>
            <w:tcMar>
              <w:left w:w="108" w:type="dxa"/>
              <w:top w:w="100" w:type="dxa"/>
              <w:right w:w="108" w:type="dxa"/>
              <w:bottom w:w="100" w:type="dxa"/>
            </w:tcMar>
            <w:tcW w:w="486" w:type="dxa"/>
            <w:vAlign w:val="center"/>
            <w:vMerge w:val="restart"/>
            <w:textDirection w:val="lrTb"/>
            <w:noWrap w:val="false"/>
          </w:tcPr>
          <w:p>
            <w:pPr>
              <w:pStyle w:val="1174"/>
              <w:jc w:val="center"/>
              <w:spacing w:line="440" w:lineRule="exact"/>
              <w:rPr>
                <w:rFonts w:eastAsia="宋体"/>
                <w:highlight w:val="none"/>
              </w:rPr>
            </w:pPr>
            <w:r>
              <w:rPr>
                <w:highlight w:val="none"/>
              </w:rPr>
            </w:r>
            <w:bookmarkStart w:id="183" w:name="_Hlk166416147"/>
            <w:r>
              <w:rPr>
                <w:rFonts w:eastAsia="宋体"/>
                <w:highlight w:val="none"/>
              </w:rPr>
              <w:t xml:space="preserve">4</w:t>
            </w:r>
            <w:bookmarkEnd w:id="183"/>
            <w:r>
              <w:rPr>
                <w:highlight w:val="none"/>
              </w:rPr>
            </w:r>
            <w:r/>
          </w:p>
        </w:tc>
        <w:tc>
          <w:tcPr>
            <w:tcMar>
              <w:left w:w="108" w:type="dxa"/>
              <w:top w:w="100" w:type="dxa"/>
              <w:right w:w="108" w:type="dxa"/>
              <w:bottom w:w="100" w:type="dxa"/>
            </w:tcMar>
            <w:tcW w:w="1465" w:type="dxa"/>
            <w:vAlign w:val="center"/>
            <w:vMerge w:val="restart"/>
            <w:textDirection w:val="lrTb"/>
            <w:noWrap w:val="false"/>
          </w:tcPr>
          <w:p>
            <w:pPr>
              <w:pStyle w:val="1174"/>
              <w:spacing w:line="440" w:lineRule="exact"/>
              <w:rPr>
                <w:rFonts w:eastAsia="宋体"/>
                <w:highlight w:val="none"/>
              </w:rPr>
            </w:pPr>
            <w:r>
              <w:rPr>
                <w:rFonts w:eastAsia="宋体"/>
                <w:highlight w:val="none"/>
              </w:rPr>
              <w:t xml:space="preserve">服务配置</w:t>
            </w:r>
            <w:r>
              <w:rPr>
                <w:highlight w:val="none"/>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b/>
                <w:bCs/>
                <w:sz w:val="24"/>
                <w:szCs w:val="24"/>
                <w:highlight w:val="none"/>
              </w:rPr>
            </w:pPr>
            <w:r>
              <w:rPr>
                <w:rFonts w:ascii="Times New Roman" w:hAnsi="Times New Roman"/>
                <w:sz w:val="24"/>
                <w:szCs w:val="24"/>
                <w:highlight w:val="none"/>
              </w:rPr>
              <w:t xml:space="preserve">4.1 人员配置</w:t>
            </w:r>
            <w:r>
              <w:rPr>
                <w:highlight w:val="none"/>
              </w:rPr>
            </w:r>
            <w:r/>
          </w:p>
        </w:tc>
      </w:tr>
      <w:tr>
        <w:trPr>
          <w:trHeight w:val="111"/>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spacing w:line="440" w:lineRule="exact"/>
              <w:rPr>
                <w:rFonts w:hint="eastAsia" w:ascii="Times New Roman" w:hAnsi="Times New Roman"/>
                <w:i/>
                <w:iCs/>
                <w:sz w:val="24"/>
                <w:szCs w:val="24"/>
                <w:highlight w:val="none"/>
                <w:u w:val="single"/>
              </w:rPr>
            </w:pPr>
            <w:r>
              <w:rPr>
                <w:rFonts w:hint="eastAsia"/>
                <w:i/>
                <w:iCs/>
                <w:sz w:val="24"/>
                <w:szCs w:val="24"/>
                <w:highlight w:val="none"/>
                <w:u w:val="single"/>
                <w:lang w:eastAsia="zh-CN"/>
              </w:rPr>
              <w:t xml:space="preserve">1.</w:t>
            </w:r>
            <w:r>
              <w:rPr>
                <w:rFonts w:hint="eastAsia" w:ascii="Times New Roman" w:hAnsi="Times New Roman"/>
                <w:i/>
                <w:iCs/>
                <w:sz w:val="24"/>
                <w:szCs w:val="24"/>
                <w:highlight w:val="none"/>
                <w:u w:val="single"/>
              </w:rPr>
              <w:t xml:space="preserve">投标人至少需要配备综合管理服务人员共34名（其中4名≤女性人员≤6名），其中：项目部队长1人，领班3人，巡逻队员29人，内勤1人。</w:t>
            </w:r>
            <w:r>
              <w:rPr>
                <w:highlight w:val="none"/>
              </w:rPr>
            </w:r>
            <w:r/>
          </w:p>
          <w:p>
            <w:pPr>
              <w:spacing w:line="440" w:lineRule="exact"/>
              <w:rPr>
                <w:rFonts w:hint="eastAsia" w:ascii="Times New Roman" w:hAnsi="Times New Roman"/>
                <w:i/>
                <w:iCs/>
                <w:sz w:val="24"/>
                <w:szCs w:val="24"/>
                <w:highlight w:val="none"/>
                <w:u w:val="single"/>
              </w:rPr>
            </w:pPr>
            <w:r>
              <w:rPr>
                <w:rFonts w:hint="eastAsia"/>
                <w:i/>
                <w:iCs/>
                <w:sz w:val="24"/>
                <w:szCs w:val="24"/>
                <w:highlight w:val="none"/>
                <w:u w:val="single"/>
                <w:lang w:eastAsia="zh-CN"/>
              </w:rPr>
              <w:t xml:space="preserve">2.</w:t>
            </w:r>
            <w:r>
              <w:rPr>
                <w:rFonts w:hint="eastAsia" w:ascii="Times New Roman" w:hAnsi="Times New Roman"/>
                <w:i/>
                <w:iCs/>
                <w:sz w:val="24"/>
                <w:szCs w:val="24"/>
                <w:highlight w:val="none"/>
                <w:u w:val="single"/>
              </w:rPr>
              <w:t xml:space="preserve">人员要求：男性年龄在50周岁以下，高中及以上学历；女性年龄在45周岁以下，高中及以上学历。身体健康，精神面貌佳，应变能力强，态度好，责任心强，无违法记录。 </w:t>
            </w:r>
            <w:r>
              <w:rPr>
                <w:highlight w:val="none"/>
              </w:rPr>
            </w:r>
            <w:r/>
          </w:p>
          <w:p>
            <w:pPr>
              <w:spacing w:line="440" w:lineRule="exact"/>
              <w:rPr>
                <w:rFonts w:ascii="Times New Roman" w:hAnsi="Times New Roman"/>
                <w:b/>
                <w:bCs/>
                <w:sz w:val="24"/>
                <w:szCs w:val="24"/>
                <w:highlight w:val="none"/>
              </w:rPr>
            </w:pPr>
            <w:r>
              <w:rPr>
                <w:rFonts w:hint="eastAsia"/>
                <w:i/>
                <w:iCs/>
                <w:sz w:val="24"/>
                <w:szCs w:val="24"/>
                <w:highlight w:val="none"/>
                <w:u w:val="single"/>
                <w:lang w:eastAsia="zh-CN"/>
              </w:rPr>
              <w:t xml:space="preserve">3.</w:t>
            </w:r>
            <w:r>
              <w:rPr>
                <w:rFonts w:ascii="Times New Roman" w:hAnsi="Times New Roman"/>
                <w:i/>
                <w:color w:val="000000"/>
                <w:sz w:val="24"/>
                <w:szCs w:val="24"/>
                <w:highlight w:val="none"/>
                <w:u w:val="single"/>
              </w:rPr>
              <w:t xml:space="preserve">根据《中华人民共和国劳动合同法</w:t>
            </w:r>
            <w:r>
              <w:rPr>
                <w:rFonts w:hint="eastAsia"/>
                <w:i/>
                <w:color w:val="000000"/>
                <w:sz w:val="24"/>
                <w:szCs w:val="24"/>
                <w:highlight w:val="none"/>
                <w:u w:val="single"/>
                <w:lang w:eastAsia="zh-CN"/>
              </w:rPr>
              <w:t xml:space="preserve">》《</w:t>
            </w:r>
            <w:r>
              <w:rPr>
                <w:rFonts w:ascii="Times New Roman" w:hAnsi="Times New Roman"/>
                <w:i/>
                <w:color w:val="000000"/>
                <w:sz w:val="24"/>
                <w:szCs w:val="24"/>
                <w:highlight w:val="none"/>
                <w:u w:val="single"/>
              </w:rPr>
              <w:t xml:space="preserve">中华人民共和国社会保险法</w:t>
            </w:r>
            <w:r>
              <w:rPr>
                <w:rFonts w:hint="eastAsia"/>
                <w:i/>
                <w:color w:val="000000"/>
                <w:sz w:val="24"/>
                <w:szCs w:val="24"/>
                <w:highlight w:val="none"/>
                <w:u w:val="single"/>
                <w:lang w:eastAsia="zh-CN"/>
              </w:rPr>
              <w:t xml:space="preserve">》《</w:t>
            </w:r>
            <w:r>
              <w:rPr>
                <w:rFonts w:ascii="Times New Roman" w:hAnsi="Times New Roman"/>
                <w:i/>
                <w:color w:val="000000"/>
                <w:sz w:val="24"/>
                <w:szCs w:val="24"/>
                <w:highlight w:val="none"/>
                <w:u w:val="single"/>
              </w:rPr>
              <w:t xml:space="preserve">住房公积金管理条例》，中标单位必须依法规范用工，符合规定条件的人员须签订劳动合同，依法参加社会保险、缴存住房公积金，未退休人员工资应不低于最新公布的投标人所在地最低工资标准</w:t>
            </w:r>
            <w:r>
              <w:rPr>
                <w:rFonts w:hint="eastAsia"/>
                <w:i/>
                <w:color w:val="000000"/>
                <w:sz w:val="24"/>
                <w:szCs w:val="24"/>
                <w:highlight w:val="none"/>
                <w:u w:val="single"/>
                <w:lang w:eastAsia="zh-CN"/>
              </w:rPr>
              <w:t xml:space="preserve">（</w:t>
            </w:r>
            <w:r>
              <w:rPr>
                <w:rFonts w:ascii="Times New Roman" w:hAnsi="Times New Roman"/>
                <w:i/>
                <w:color w:val="000000"/>
                <w:sz w:val="24"/>
                <w:szCs w:val="24"/>
                <w:highlight w:val="none"/>
                <w:u w:val="single"/>
              </w:rPr>
              <w:t xml:space="preserve">经费测算明细表中应载明社会保险、住房公积金缴存金额及员工工资</w:t>
            </w:r>
            <w:r>
              <w:rPr>
                <w:rFonts w:hint="eastAsia"/>
                <w:i/>
                <w:color w:val="000000"/>
                <w:sz w:val="24"/>
                <w:szCs w:val="24"/>
                <w:highlight w:val="none"/>
                <w:u w:val="single"/>
                <w:lang w:eastAsia="zh-CN"/>
              </w:rPr>
              <w:t xml:space="preserve">）</w:t>
            </w:r>
            <w:r>
              <w:rPr>
                <w:rFonts w:ascii="Times New Roman" w:hAnsi="Times New Roman"/>
                <w:i/>
                <w:color w:val="000000"/>
                <w:sz w:val="24"/>
                <w:szCs w:val="24"/>
                <w:highlight w:val="none"/>
                <w:u w:val="single"/>
              </w:rPr>
              <w:t xml:space="preserve">。</w:t>
            </w:r>
            <w:r>
              <w:rPr>
                <w:highlight w:val="none"/>
              </w:rPr>
            </w:r>
            <w:r/>
          </w:p>
        </w:tc>
      </w:tr>
      <w:tr>
        <w:trPr>
          <w:trHeight w:val="111"/>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4.2 车辆、设备配置</w:t>
            </w:r>
            <w:r>
              <w:rPr>
                <w:highlight w:val="none"/>
              </w:rPr>
            </w:r>
            <w:r/>
          </w:p>
        </w:tc>
      </w:tr>
      <w:tr>
        <w:trPr>
          <w:trHeight w:val="264"/>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jc w:val="both"/>
              <w:spacing w:line="440" w:lineRule="exact"/>
              <w:rPr>
                <w:rFonts w:hint="eastAsia" w:ascii="Times New Roman" w:hAnsi="Times New Roman" w:cs="Times New Roman"/>
                <w:i/>
                <w:iCs/>
                <w:highlight w:val="none"/>
                <w:u w:val="single"/>
              </w:rPr>
            </w:pPr>
            <w:r>
              <w:rPr>
                <w:rFonts w:hint="eastAsia" w:ascii="Times New Roman" w:hAnsi="Times New Roman" w:cs="Times New Roman"/>
                <w:i w:val="0"/>
                <w:iCs w:val="0"/>
                <w:highlight w:val="none"/>
                <w:u w:val="single"/>
                <w:lang w:eastAsia="zh-CN"/>
              </w:rPr>
              <w:t xml:space="preserve">1.</w:t>
            </w:r>
            <w:r>
              <w:rPr>
                <w:rFonts w:ascii="Times New Roman" w:hAnsi="Times New Roman" w:cs="Times New Roman"/>
                <w:i/>
                <w:iCs/>
                <w:highlight w:val="none"/>
                <w:u w:val="single"/>
              </w:rPr>
              <w:t xml:space="preserve">投标人应配备皮卡车不少于3辆，二轮巡逻电瓶车不少于15辆，电瓶四轮巡逻车不少于3辆，记录仪不少于15台，对讲机不少于20台。（</w:t>
            </w:r>
            <w:r>
              <w:rPr>
                <w:rFonts w:hint="eastAsia" w:ascii="Times New Roman" w:hAnsi="Times New Roman" w:cs="Times New Roman"/>
                <w:i/>
                <w:iCs/>
                <w:highlight w:val="none"/>
                <w:u w:val="single"/>
                <w:lang w:eastAsia="zh-CN"/>
              </w:rPr>
              <w:t xml:space="preserve">上述车辆</w:t>
            </w:r>
            <w:r>
              <w:rPr>
                <w:rFonts w:hint="eastAsia" w:ascii="Times New Roman" w:hAnsi="Times New Roman" w:cs="Times New Roman"/>
                <w:i/>
                <w:iCs/>
                <w:highlight w:val="none"/>
                <w:u w:val="single"/>
                <w:lang w:val="en-US" w:eastAsia="zh-CN"/>
              </w:rPr>
              <w:t xml:space="preserve">及设备，中标人须在合同签订前向采购人提交详细的设备清单及相关证明材料以供备案。若所提供的车辆设备不满足项目要求或未达到中标人承诺的标准，采购人有权终止合同，并要求中标人承担相应赔偿责任）。</w:t>
            </w:r>
            <w:r>
              <w:rPr>
                <w:highlight w:val="none"/>
              </w:rPr>
            </w:r>
            <w:r/>
          </w:p>
          <w:p>
            <w:pPr>
              <w:pStyle w:val="1218"/>
              <w:jc w:val="both"/>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2.</w:t>
            </w:r>
            <w:r>
              <w:rPr>
                <w:rFonts w:ascii="Times New Roman" w:hAnsi="Times New Roman" w:cs="Times New Roman"/>
                <w:highlight w:val="none"/>
              </w:rPr>
              <w:t xml:space="preserve">配备的垃圾袋强度高、不易破损；清洁工具耐用，能够经受长时间的使用；消毒用品对人体和环境无害。</w:t>
            </w:r>
            <w:r>
              <w:rPr>
                <w:highlight w:val="none"/>
              </w:rPr>
            </w:r>
            <w:r/>
          </w:p>
          <w:p>
            <w:pPr>
              <w:pStyle w:val="1218"/>
              <w:jc w:val="both"/>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3.</w:t>
            </w:r>
            <w:r>
              <w:rPr>
                <w:rFonts w:ascii="Times New Roman" w:hAnsi="Times New Roman" w:cs="Times New Roman"/>
                <w:highlight w:val="none"/>
              </w:rPr>
              <w:t xml:space="preserve">投标人认为其他必要的服务内容。</w:t>
            </w:r>
            <w:r>
              <w:rPr>
                <w:highlight w:val="none"/>
              </w:rPr>
            </w:r>
            <w:r/>
          </w:p>
        </w:tc>
      </w:tr>
      <w:tr>
        <w:trPr>
          <w:trHeight w:val="264"/>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jc w:val="both"/>
              <w:spacing w:line="440" w:lineRule="exact"/>
              <w:rPr>
                <w:rFonts w:ascii="Times New Roman" w:hAnsi="Times New Roman" w:cs="Times New Roman"/>
                <w:highlight w:val="none"/>
              </w:rPr>
            </w:pPr>
            <w:r>
              <w:rPr>
                <w:rFonts w:ascii="Times New Roman" w:hAnsi="Times New Roman" w:cs="Times New Roman"/>
                <w:highlight w:val="none"/>
              </w:rPr>
              <w:t xml:space="preserve">4.3 工作时间</w:t>
            </w:r>
            <w:r>
              <w:rPr>
                <w:highlight w:val="none"/>
              </w:rPr>
            </w:r>
            <w:r/>
          </w:p>
        </w:tc>
      </w:tr>
      <w:tr>
        <w:trPr>
          <w:trHeight w:val="264"/>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jc w:val="both"/>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1.</w:t>
            </w:r>
            <w:r>
              <w:rPr>
                <w:rFonts w:ascii="Times New Roman" w:hAnsi="Times New Roman" w:cs="Times New Roman"/>
                <w:highlight w:val="none"/>
              </w:rPr>
              <w:t xml:space="preserve">实行两班轮转工作制，工作时间为早上6点至下午2点、下午2点至晚上9点，采取守点、巡查、劝阻、报告等工作方式，实施服务区域内的综合管理服务。具体根据采购人实际工作需要作具体安排。 </w:t>
            </w:r>
            <w:r>
              <w:rPr>
                <w:highlight w:val="none"/>
              </w:rPr>
            </w:r>
            <w:r/>
          </w:p>
        </w:tc>
      </w:tr>
      <w:tr>
        <w:trPr/>
        <w:tc>
          <w:tcPr>
            <w:tcMar>
              <w:left w:w="108" w:type="dxa"/>
              <w:top w:w="100" w:type="dxa"/>
              <w:right w:w="108" w:type="dxa"/>
              <w:bottom w:w="100" w:type="dxa"/>
            </w:tcMar>
            <w:tcW w:w="486" w:type="dxa"/>
            <w:vAlign w:val="center"/>
            <w:vMerge w:val="restart"/>
            <w:textDirection w:val="lrTb"/>
            <w:noWrap w:val="false"/>
          </w:tcPr>
          <w:p>
            <w:pPr>
              <w:pStyle w:val="1174"/>
              <w:jc w:val="center"/>
              <w:spacing w:line="440" w:lineRule="exact"/>
              <w:rPr>
                <w:rFonts w:eastAsia="宋体"/>
                <w:highlight w:val="none"/>
              </w:rPr>
            </w:pPr>
            <w:r>
              <w:rPr>
                <w:rFonts w:eastAsia="宋体"/>
                <w:highlight w:val="none"/>
              </w:rPr>
              <w:t xml:space="preserve">5</w:t>
            </w:r>
            <w:r>
              <w:rPr>
                <w:highlight w:val="none"/>
              </w:rPr>
            </w:r>
            <w:r/>
          </w:p>
        </w:tc>
        <w:tc>
          <w:tcPr>
            <w:tcMar>
              <w:left w:w="108" w:type="dxa"/>
              <w:top w:w="100" w:type="dxa"/>
              <w:right w:w="108" w:type="dxa"/>
              <w:bottom w:w="100" w:type="dxa"/>
            </w:tcMar>
            <w:tcW w:w="1465" w:type="dxa"/>
            <w:vAlign w:val="center"/>
            <w:vMerge w:val="restart"/>
            <w:textDirection w:val="lrTb"/>
            <w:noWrap w:val="false"/>
          </w:tcPr>
          <w:p>
            <w:pPr>
              <w:pStyle w:val="1174"/>
              <w:spacing w:line="440" w:lineRule="exact"/>
              <w:rPr>
                <w:rFonts w:eastAsia="宋体"/>
                <w:highlight w:val="none"/>
              </w:rPr>
            </w:pPr>
            <w:r>
              <w:rPr>
                <w:rFonts w:eastAsia="宋体"/>
                <w:highlight w:val="none"/>
              </w:rPr>
              <w:t xml:space="preserve">服务要求</w:t>
            </w:r>
            <w:r>
              <w:rPr>
                <w:highlight w:val="none"/>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5.1 进退场交接要求</w:t>
            </w:r>
            <w:r>
              <w:rPr>
                <w:highlight w:val="none"/>
              </w:rPr>
            </w:r>
            <w:r/>
          </w:p>
        </w:tc>
      </w:tr>
      <w:tr>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9"/>
              <w:spacing w:line="440" w:lineRule="exact"/>
              <w:rPr>
                <w:rFonts w:eastAsia="宋体"/>
                <w:highlight w:val="none"/>
              </w:rPr>
            </w:pPr>
            <w:r>
              <w:rPr>
                <w:rFonts w:hint="eastAsia" w:eastAsia="宋体"/>
                <w:highlight w:val="none"/>
                <w:lang w:eastAsia="zh-CN"/>
              </w:rPr>
              <w:t xml:space="preserve">1.</w:t>
            </w:r>
            <w:r>
              <w:rPr>
                <w:rFonts w:eastAsia="宋体"/>
                <w:highlight w:val="none"/>
              </w:rPr>
              <w:t xml:space="preserve">确认责任人：进场和退场交接时，应明确责任人并进行确认，以确保交接工作的顺利进行。</w:t>
            </w:r>
            <w:r>
              <w:rPr>
                <w:highlight w:val="none"/>
              </w:rPr>
            </w:r>
            <w:r/>
          </w:p>
          <w:p>
            <w:pPr>
              <w:pStyle w:val="1219"/>
              <w:spacing w:line="440" w:lineRule="exact"/>
              <w:rPr>
                <w:rFonts w:eastAsia="宋体"/>
                <w:highlight w:val="none"/>
              </w:rPr>
            </w:pPr>
            <w:r>
              <w:rPr>
                <w:rFonts w:hint="eastAsia" w:eastAsia="宋体"/>
                <w:highlight w:val="none"/>
                <w:lang w:eastAsia="zh-CN"/>
              </w:rPr>
              <w:t xml:space="preserve">2.</w:t>
            </w:r>
            <w:r>
              <w:rPr>
                <w:rFonts w:eastAsia="宋体"/>
                <w:highlight w:val="none"/>
              </w:rPr>
              <w:t xml:space="preserve">交接内容：明确交接内容，包括物资、设备、人员等方面的情况，以及存在的问题和需要注意的事项。</w:t>
            </w:r>
            <w:r>
              <w:rPr>
                <w:highlight w:val="none"/>
              </w:rPr>
            </w:r>
            <w:r/>
          </w:p>
          <w:p>
            <w:pPr>
              <w:pStyle w:val="1219"/>
              <w:spacing w:line="440" w:lineRule="exact"/>
              <w:rPr>
                <w:rFonts w:eastAsia="宋体"/>
                <w:highlight w:val="none"/>
              </w:rPr>
            </w:pPr>
            <w:r>
              <w:rPr>
                <w:rFonts w:hint="eastAsia" w:eastAsia="宋体"/>
                <w:highlight w:val="none"/>
                <w:lang w:eastAsia="zh-CN"/>
              </w:rPr>
              <w:t xml:space="preserve">3.</w:t>
            </w:r>
            <w:r>
              <w:rPr>
                <w:rFonts w:eastAsia="宋体"/>
                <w:highlight w:val="none"/>
              </w:rPr>
              <w:t xml:space="preserve">交接时间：明确交接的时间，确保前一责任人的工作已经完成，并且后一责任人已经准备就绪。</w:t>
            </w:r>
            <w:r>
              <w:rPr>
                <w:highlight w:val="none"/>
              </w:rPr>
            </w:r>
            <w:r/>
          </w:p>
          <w:p>
            <w:pPr>
              <w:pStyle w:val="1219"/>
              <w:spacing w:line="440" w:lineRule="exact"/>
              <w:rPr>
                <w:rFonts w:eastAsia="宋体"/>
                <w:highlight w:val="none"/>
              </w:rPr>
            </w:pPr>
            <w:r>
              <w:rPr>
                <w:rFonts w:hint="eastAsia" w:eastAsia="宋体"/>
                <w:highlight w:val="none"/>
                <w:lang w:eastAsia="zh-CN"/>
              </w:rPr>
              <w:t xml:space="preserve">4.</w:t>
            </w:r>
            <w:r>
              <w:rPr>
                <w:rFonts w:eastAsia="宋体"/>
                <w:highlight w:val="none"/>
              </w:rPr>
              <w:t xml:space="preserve">交接方式：交接方式可以是书面交接、现场检查等。具体方式需要根据实际情况而定。</w:t>
            </w:r>
            <w:r>
              <w:rPr>
                <w:highlight w:val="none"/>
              </w:rPr>
            </w:r>
            <w:r/>
          </w:p>
          <w:p>
            <w:pPr>
              <w:pStyle w:val="1219"/>
              <w:spacing w:line="440" w:lineRule="exact"/>
              <w:rPr>
                <w:rFonts w:eastAsia="宋体"/>
                <w:highlight w:val="none"/>
              </w:rPr>
            </w:pPr>
            <w:r>
              <w:rPr>
                <w:rFonts w:hint="eastAsia" w:eastAsia="宋体"/>
                <w:highlight w:val="none"/>
                <w:lang w:eastAsia="zh-CN"/>
              </w:rPr>
              <w:t xml:space="preserve">5.</w:t>
            </w:r>
            <w:r>
              <w:rPr>
                <w:rFonts w:eastAsia="宋体"/>
                <w:highlight w:val="none"/>
              </w:rPr>
              <w:t xml:space="preserve">交接记录：在交接过程中，需要有交接记录的填写和签字确认，以便日后核查和追溯。</w:t>
            </w:r>
            <w:r>
              <w:rPr>
                <w:highlight w:val="none"/>
              </w:rPr>
            </w:r>
            <w:r/>
          </w:p>
          <w:p>
            <w:pPr>
              <w:pStyle w:val="1219"/>
              <w:spacing w:line="440" w:lineRule="exact"/>
              <w:rPr>
                <w:rFonts w:eastAsia="宋体"/>
                <w:highlight w:val="none"/>
              </w:rPr>
            </w:pPr>
            <w:r>
              <w:rPr>
                <w:rFonts w:hint="eastAsia" w:eastAsia="宋体"/>
                <w:highlight w:val="none"/>
                <w:lang w:eastAsia="zh-CN"/>
              </w:rPr>
              <w:t xml:space="preserve">6.</w:t>
            </w:r>
            <w:r>
              <w:rPr>
                <w:rFonts w:eastAsia="宋体"/>
                <w:highlight w:val="none"/>
              </w:rPr>
              <w:t xml:space="preserve">交接人员：交接人员</w:t>
            </w:r>
            <w:r>
              <w:rPr>
                <w:rFonts w:hint="eastAsia" w:eastAsia="宋体"/>
                <w:highlight w:val="none"/>
                <w:lang w:eastAsia="zh-CN"/>
              </w:rPr>
              <w:t xml:space="preserve">要</w:t>
            </w:r>
            <w:r>
              <w:rPr>
                <w:rFonts w:eastAsia="宋体"/>
                <w:highlight w:val="none"/>
              </w:rPr>
              <w:t xml:space="preserve">认真负责，做好进场和退场的记录和交接工作，并在交接完成后做好相关记录。</w:t>
            </w:r>
            <w:r>
              <w:rPr>
                <w:highlight w:val="none"/>
              </w:rPr>
            </w:r>
            <w:r/>
          </w:p>
          <w:p>
            <w:pPr>
              <w:pStyle w:val="1219"/>
              <w:spacing w:line="440" w:lineRule="exact"/>
              <w:rPr>
                <w:rFonts w:eastAsia="宋体"/>
                <w:highlight w:val="none"/>
              </w:rPr>
            </w:pPr>
            <w:r>
              <w:rPr>
                <w:rFonts w:hint="eastAsia" w:eastAsia="宋体"/>
                <w:highlight w:val="none"/>
                <w:lang w:eastAsia="zh-CN"/>
              </w:rPr>
              <w:t xml:space="preserve">7.</w:t>
            </w:r>
            <w:r>
              <w:rPr>
                <w:rFonts w:eastAsia="宋体"/>
                <w:highlight w:val="none"/>
              </w:rPr>
              <w:t xml:space="preserve">监督检查：对交接后的工作情况进行监督检查，及时发现和解决问题，确保工作的顺利进行。</w:t>
            </w:r>
            <w:r>
              <w:rPr>
                <w:highlight w:val="none"/>
              </w:rPr>
            </w:r>
            <w:r/>
          </w:p>
        </w:tc>
      </w:tr>
      <w:tr>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b/>
                <w:bCs/>
                <w:sz w:val="24"/>
                <w:szCs w:val="24"/>
                <w:highlight w:val="none"/>
              </w:rPr>
            </w:pPr>
            <w:r>
              <w:rPr>
                <w:rFonts w:ascii="Times New Roman" w:hAnsi="Times New Roman"/>
                <w:sz w:val="24"/>
                <w:szCs w:val="24"/>
                <w:highlight w:val="none"/>
              </w:rPr>
              <w:t xml:space="preserve">5.2 应急要求</w:t>
            </w:r>
            <w:r>
              <w:rPr>
                <w:highlight w:val="none"/>
              </w:rPr>
            </w:r>
            <w:r/>
          </w:p>
        </w:tc>
      </w:tr>
      <w:tr>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8"/>
              <w:spacing w:line="440" w:lineRule="exact"/>
              <w:rPr>
                <w:rFonts w:ascii="Times New Roman" w:hAnsi="Times New Roman" w:cs="Times New Roman"/>
                <w:color w:val="auto"/>
                <w:highlight w:val="none"/>
              </w:rPr>
            </w:pPr>
            <w:r>
              <w:rPr>
                <w:rFonts w:hint="eastAsia" w:ascii="Times New Roman" w:hAnsi="Times New Roman" w:cs="Times New Roman"/>
                <w:highlight w:val="none"/>
                <w:lang w:eastAsia="zh-CN"/>
              </w:rPr>
              <w:t xml:space="preserve">1.</w:t>
            </w:r>
            <w:r>
              <w:rPr>
                <w:rFonts w:ascii="Times New Roman" w:hAnsi="Times New Roman" w:cs="Times New Roman"/>
                <w:highlight w:val="none"/>
              </w:rPr>
              <w:t xml:space="preserve">预案制定：制定应急预案，包括</w:t>
            </w:r>
            <w:r>
              <w:rPr>
                <w:rFonts w:hint="eastAsia" w:ascii="Times New Roman" w:hAnsi="Times New Roman" w:cs="Times New Roman"/>
                <w:highlight w:val="none"/>
                <w:lang w:eastAsia="zh-CN"/>
              </w:rPr>
              <w:t xml:space="preserve">针对</w:t>
            </w:r>
            <w:r>
              <w:rPr>
                <w:rFonts w:ascii="Times New Roman" w:hAnsi="Times New Roman" w:cs="Times New Roman"/>
                <w:highlight w:val="none"/>
              </w:rPr>
              <w:t xml:space="preserve">恶劣天气、公共卫生等突发事件</w:t>
            </w:r>
            <w:r>
              <w:rPr>
                <w:rFonts w:hint="eastAsia" w:ascii="Times New Roman" w:hAnsi="Times New Roman" w:cs="Times New Roman"/>
                <w:highlight w:val="none"/>
                <w:lang w:eastAsia="zh-CN"/>
              </w:rPr>
              <w:t xml:space="preserve">制定</w:t>
            </w:r>
            <w:r>
              <w:rPr>
                <w:rFonts w:ascii="Times New Roman" w:hAnsi="Times New Roman" w:cs="Times New Roman"/>
                <w:highlight w:val="none"/>
              </w:rPr>
              <w:t xml:space="preserve">应急预案，事发时及时报告甲方和有关部门，并协助采取相应措施，明确责任部门和人员。</w:t>
            </w:r>
            <w:r>
              <w:rPr>
                <w:highlight w:val="none"/>
              </w:rPr>
            </w:r>
            <w:r/>
          </w:p>
          <w:p>
            <w:pPr>
              <w:pStyle w:val="1219"/>
              <w:spacing w:line="440" w:lineRule="exact"/>
              <w:rPr>
                <w:rFonts w:eastAsia="宋体"/>
                <w:highlight w:val="none"/>
              </w:rPr>
            </w:pPr>
            <w:r>
              <w:rPr>
                <w:rFonts w:hint="eastAsia" w:eastAsia="宋体"/>
                <w:highlight w:val="none"/>
                <w:lang w:eastAsia="zh-CN"/>
              </w:rPr>
              <w:t xml:space="preserve">2.</w:t>
            </w:r>
            <w:r>
              <w:rPr>
                <w:rFonts w:eastAsia="宋体"/>
                <w:highlight w:val="none"/>
              </w:rPr>
              <w:t xml:space="preserve">应急设施：建立应急设施，包括警示标志、应急设备、应急通讯设备等，以应对突发事件。</w:t>
            </w:r>
            <w:r>
              <w:rPr>
                <w:highlight w:val="none"/>
              </w:rPr>
            </w:r>
            <w:r/>
          </w:p>
          <w:p>
            <w:pPr>
              <w:pStyle w:val="1219"/>
              <w:spacing w:line="440" w:lineRule="exact"/>
              <w:rPr>
                <w:rFonts w:eastAsia="宋体"/>
                <w:highlight w:val="none"/>
              </w:rPr>
            </w:pPr>
            <w:r>
              <w:rPr>
                <w:rFonts w:hint="eastAsia" w:eastAsia="宋体"/>
                <w:highlight w:val="none"/>
                <w:lang w:eastAsia="zh-CN"/>
              </w:rPr>
              <w:t xml:space="preserve">3.</w:t>
            </w:r>
            <w:r>
              <w:rPr>
                <w:rFonts w:eastAsia="宋体"/>
                <w:highlight w:val="none"/>
              </w:rPr>
              <w:t xml:space="preserve">应急演练：定期进行应急演练，加强应急处置能力，提高组织协调能力。</w:t>
            </w:r>
            <w:r>
              <w:rPr>
                <w:highlight w:val="none"/>
              </w:rPr>
            </w:r>
            <w:r/>
          </w:p>
          <w:p>
            <w:pPr>
              <w:pStyle w:val="1219"/>
              <w:spacing w:line="440" w:lineRule="exact"/>
              <w:rPr>
                <w:rFonts w:eastAsia="宋体"/>
                <w:highlight w:val="none"/>
              </w:rPr>
            </w:pPr>
            <w:r>
              <w:rPr>
                <w:rFonts w:hint="eastAsia" w:eastAsia="宋体"/>
                <w:highlight w:val="none"/>
                <w:lang w:eastAsia="zh-CN"/>
              </w:rPr>
              <w:t xml:space="preserve">4.</w:t>
            </w:r>
            <w:r>
              <w:rPr>
                <w:rFonts w:eastAsia="宋体"/>
                <w:highlight w:val="none"/>
              </w:rPr>
              <w:t xml:space="preserve">应急培训：加强应急知识的培训，提高服务人员的应急意识和应急处置能力。</w:t>
            </w:r>
            <w:r>
              <w:rPr>
                <w:highlight w:val="none"/>
              </w:rPr>
            </w:r>
            <w:r/>
          </w:p>
          <w:p>
            <w:pPr>
              <w:pStyle w:val="1219"/>
              <w:spacing w:line="440" w:lineRule="exact"/>
              <w:rPr>
                <w:rFonts w:eastAsia="宋体"/>
                <w:highlight w:val="none"/>
              </w:rPr>
            </w:pPr>
            <w:r>
              <w:rPr>
                <w:rFonts w:hint="eastAsia" w:eastAsia="宋体"/>
                <w:highlight w:val="none"/>
                <w:lang w:eastAsia="zh-CN"/>
              </w:rPr>
              <w:t xml:space="preserve">5.</w:t>
            </w:r>
            <w:r>
              <w:rPr>
                <w:rFonts w:eastAsia="宋体"/>
                <w:highlight w:val="none"/>
              </w:rPr>
              <w:t xml:space="preserve">应急监控：实时监控可能出现的危险情况，及时采取应对措施，保障服务人员和财产的安全。</w:t>
            </w:r>
            <w:r>
              <w:rPr>
                <w:highlight w:val="none"/>
              </w:rPr>
            </w:r>
            <w:r/>
          </w:p>
        </w:tc>
      </w:tr>
      <w:tr>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spacing w:line="440" w:lineRule="exact"/>
              <w:rPr>
                <w:rFonts w:ascii="Times New Roman" w:hAnsi="Times New Roman"/>
                <w:sz w:val="24"/>
                <w:szCs w:val="24"/>
                <w:highlight w:val="none"/>
              </w:rPr>
            </w:pPr>
            <w:r>
              <w:rPr>
                <w:rFonts w:ascii="Times New Roman" w:hAnsi="Times New Roman"/>
                <w:sz w:val="24"/>
                <w:szCs w:val="24"/>
                <w:highlight w:val="none"/>
              </w:rPr>
              <w:t xml:space="preserve">5.3 重大活动保障要求</w:t>
            </w:r>
            <w:r>
              <w:rPr>
                <w:highlight w:val="none"/>
              </w:rPr>
            </w:r>
            <w:r/>
          </w:p>
        </w:tc>
      </w:tr>
      <w:tr>
        <w:trPr/>
        <w:tc>
          <w:tcPr>
            <w:tcMar>
              <w:left w:w="108" w:type="dxa"/>
              <w:top w:w="100" w:type="dxa"/>
              <w:right w:w="108" w:type="dxa"/>
              <w:bottom w:w="100" w:type="dxa"/>
            </w:tcMar>
            <w:tcW w:w="486" w:type="dxa"/>
            <w:vAlign w:val="center"/>
            <w:vMerge w:val="continue"/>
            <w:textDirection w:val="lrTb"/>
            <w:noWrap w:val="false"/>
          </w:tcPr>
          <w:p>
            <w:pPr>
              <w:pStyle w:val="11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1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19"/>
              <w:spacing w:line="440" w:lineRule="exact"/>
              <w:rPr>
                <w:rFonts w:eastAsia="宋体"/>
                <w:highlight w:val="none"/>
              </w:rPr>
            </w:pPr>
            <w:r>
              <w:rPr>
                <w:rFonts w:hint="eastAsia" w:eastAsia="宋体"/>
                <w:highlight w:val="none"/>
                <w:lang w:eastAsia="zh-CN"/>
              </w:rPr>
              <w:t xml:space="preserve">1.</w:t>
            </w:r>
            <w:r>
              <w:rPr>
                <w:rFonts w:eastAsia="宋体"/>
                <w:highlight w:val="none"/>
              </w:rPr>
              <w:t xml:space="preserve">安全保障：制定安全保障措施，包括场地安全、交通安全、人员安全等，加强安全宣传和监管，确保活动的安全进行。</w:t>
            </w:r>
            <w:r>
              <w:rPr>
                <w:highlight w:val="none"/>
              </w:rPr>
            </w:r>
            <w:r/>
          </w:p>
          <w:p>
            <w:pPr>
              <w:pStyle w:val="1219"/>
              <w:spacing w:line="440" w:lineRule="exact"/>
              <w:rPr>
                <w:rFonts w:eastAsia="宋体"/>
                <w:highlight w:val="none"/>
              </w:rPr>
            </w:pPr>
            <w:r>
              <w:rPr>
                <w:rFonts w:hint="eastAsia" w:eastAsia="宋体"/>
                <w:highlight w:val="none"/>
                <w:lang w:eastAsia="zh-CN"/>
              </w:rPr>
              <w:t xml:space="preserve">2.</w:t>
            </w:r>
            <w:r>
              <w:rPr>
                <w:rFonts w:eastAsia="宋体"/>
                <w:highlight w:val="none"/>
              </w:rPr>
              <w:t xml:space="preserve">环境保护：制定环境保护措施，包括垃圾清理、污水处理、能源利用等，确保活动的环保达标，减少对环境的污染。</w:t>
            </w:r>
            <w:r>
              <w:rPr>
                <w:highlight w:val="none"/>
              </w:rPr>
            </w:r>
            <w:r/>
          </w:p>
          <w:p>
            <w:pPr>
              <w:pStyle w:val="1219"/>
              <w:spacing w:line="440" w:lineRule="exact"/>
              <w:rPr>
                <w:rFonts w:eastAsia="宋体"/>
                <w:highlight w:val="none"/>
              </w:rPr>
            </w:pPr>
            <w:r>
              <w:rPr>
                <w:rFonts w:hint="eastAsia" w:eastAsia="宋体"/>
                <w:highlight w:val="none"/>
                <w:lang w:eastAsia="zh-CN"/>
              </w:rPr>
              <w:t xml:space="preserve">3.</w:t>
            </w:r>
            <w:r>
              <w:rPr>
                <w:rFonts w:eastAsia="宋体"/>
                <w:highlight w:val="none"/>
              </w:rPr>
              <w:t xml:space="preserve">应急预案：制定应急预案，包括突发事件应急处理、人员疏散、危险品处理等，保障活动的应急处置和安全。</w:t>
            </w:r>
            <w:r>
              <w:rPr>
                <w:highlight w:val="none"/>
              </w:rPr>
            </w:r>
            <w:r/>
          </w:p>
          <w:p>
            <w:pPr>
              <w:pStyle w:val="1219"/>
              <w:spacing w:line="440" w:lineRule="exact"/>
              <w:rPr>
                <w:rFonts w:eastAsia="宋体"/>
                <w:highlight w:val="none"/>
              </w:rPr>
            </w:pPr>
            <w:r>
              <w:rPr>
                <w:rFonts w:hint="eastAsia" w:eastAsia="宋体"/>
                <w:highlight w:val="none"/>
                <w:lang w:eastAsia="zh-CN"/>
              </w:rPr>
              <w:t xml:space="preserve">4.</w:t>
            </w:r>
            <w:r>
              <w:rPr>
                <w:rFonts w:eastAsia="宋体"/>
                <w:highlight w:val="none"/>
              </w:rPr>
              <w:t xml:space="preserve">组织保障：制定组织保障措施，包括人员配置、工作分工、协调配合等，保障活动的组织和协调顺利进行。高标准完成各类接待、参观等线路保障工作。</w:t>
            </w:r>
            <w:r>
              <w:rPr>
                <w:highlight w:val="none"/>
              </w:rPr>
            </w:r>
            <w:r/>
          </w:p>
        </w:tc>
      </w:tr>
      <w:tr>
        <w:trPr>
          <w:trHeight w:val="1101"/>
        </w:trPr>
        <w:tc>
          <w:tcPr>
            <w:tcMar>
              <w:left w:w="108" w:type="dxa"/>
              <w:top w:w="100" w:type="dxa"/>
              <w:right w:w="108" w:type="dxa"/>
              <w:bottom w:w="100" w:type="dxa"/>
            </w:tcMar>
            <w:tcW w:w="486" w:type="dxa"/>
            <w:vAlign w:val="center"/>
            <w:textDirection w:val="lrTb"/>
            <w:noWrap w:val="false"/>
          </w:tcPr>
          <w:p>
            <w:pPr>
              <w:pStyle w:val="1174"/>
              <w:jc w:val="center"/>
              <w:spacing w:line="440" w:lineRule="exact"/>
              <w:rPr>
                <w:rFonts w:eastAsia="宋体"/>
                <w:highlight w:val="none"/>
              </w:rPr>
            </w:pPr>
            <w:r>
              <w:rPr>
                <w:rFonts w:eastAsia="宋体"/>
                <w:highlight w:val="none"/>
              </w:rPr>
              <w:t xml:space="preserve">6</w:t>
            </w:r>
            <w:r>
              <w:rPr>
                <w:highlight w:val="none"/>
              </w:rPr>
            </w:r>
            <w:r/>
          </w:p>
        </w:tc>
        <w:tc>
          <w:tcPr>
            <w:tcMar>
              <w:left w:w="108" w:type="dxa"/>
              <w:top w:w="100" w:type="dxa"/>
              <w:right w:w="108" w:type="dxa"/>
              <w:bottom w:w="100" w:type="dxa"/>
            </w:tcMar>
            <w:tcW w:w="1465" w:type="dxa"/>
            <w:vAlign w:val="center"/>
            <w:textDirection w:val="lrTb"/>
            <w:noWrap w:val="false"/>
          </w:tcPr>
          <w:p>
            <w:pPr>
              <w:pStyle w:val="1174"/>
              <w:spacing w:line="440" w:lineRule="exact"/>
              <w:rPr>
                <w:rFonts w:eastAsia="宋体"/>
                <w:highlight w:val="none"/>
              </w:rPr>
            </w:pPr>
            <w:r>
              <w:rPr>
                <w:rFonts w:eastAsia="宋体"/>
                <w:highlight w:val="none"/>
              </w:rPr>
              <w:t xml:space="preserve">其他</w:t>
            </w:r>
            <w:r>
              <w:rPr>
                <w:highlight w:val="none"/>
              </w:rPr>
            </w:r>
            <w:r/>
          </w:p>
        </w:tc>
        <w:tc>
          <w:tcPr>
            <w:tcMar>
              <w:left w:w="108" w:type="dxa"/>
              <w:top w:w="100" w:type="dxa"/>
              <w:right w:w="108" w:type="dxa"/>
              <w:bottom w:w="100" w:type="dxa"/>
            </w:tcMar>
            <w:tcW w:w="8647" w:type="dxa"/>
            <w:vAlign w:val="center"/>
            <w:textDirection w:val="lrTb"/>
            <w:noWrap w:val="false"/>
          </w:tcPr>
          <w:p>
            <w:pPr>
              <w:pStyle w:val="1209"/>
              <w:spacing w:line="440" w:lineRule="exact"/>
              <w:rPr>
                <w:rFonts w:eastAsia="宋体"/>
                <w:highlight w:val="none"/>
              </w:rPr>
            </w:pPr>
            <w:r>
              <w:rPr>
                <w:rFonts w:hint="eastAsia" w:eastAsia="宋体"/>
                <w:color w:val="000000"/>
                <w:highlight w:val="none"/>
                <w:lang w:eastAsia="zh-CN"/>
              </w:rPr>
              <w:t xml:space="preserve">1.</w:t>
            </w:r>
            <w:r>
              <w:rPr>
                <w:rFonts w:eastAsia="宋体"/>
                <w:color w:val="000000"/>
                <w:highlight w:val="none"/>
              </w:rPr>
              <w:t xml:space="preserve">中标人应保持岗位人员相对稳定。</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2.</w:t>
            </w:r>
            <w:r>
              <w:rPr>
                <w:rFonts w:eastAsia="宋体"/>
                <w:color w:val="000000"/>
                <w:highlight w:val="none"/>
              </w:rPr>
              <w:t xml:space="preserve">中标人所有服务人员相关证件（包括身份证复印件）需交采购人备案。</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3.</w:t>
            </w:r>
            <w:r>
              <w:rPr>
                <w:rFonts w:eastAsia="宋体"/>
                <w:color w:val="000000"/>
                <w:highlight w:val="none"/>
              </w:rPr>
              <w:t xml:space="preserve">按采购人要求在每月25日前按统一格式向采购人提供相关运行资料，包括但不限于从业人员信息、工资和加班费发放、车辆信息和自查考核情况等，并确保资料信息的真实性和规范性。</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4.</w:t>
            </w:r>
            <w:r>
              <w:rPr>
                <w:rFonts w:eastAsia="宋体"/>
                <w:color w:val="000000"/>
                <w:highlight w:val="none"/>
              </w:rPr>
              <w:t xml:space="preserve">综合管理服务期内，采购人根据工作需要召开会议，中标人的法定代</w:t>
            </w:r>
            <w:r>
              <w:rPr>
                <w:rFonts w:hint="eastAsia" w:eastAsia="宋体"/>
                <w:color w:val="000000"/>
                <w:highlight w:val="none"/>
                <w:lang w:eastAsia="zh-CN"/>
              </w:rPr>
              <w:t xml:space="preserve">表人</w:t>
            </w:r>
            <w:r>
              <w:rPr>
                <w:rFonts w:eastAsia="宋体"/>
                <w:color w:val="000000"/>
                <w:highlight w:val="none"/>
              </w:rPr>
              <w:t xml:space="preserve">或负责人员必须准时参加。</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5.</w:t>
            </w:r>
            <w:r>
              <w:rPr>
                <w:rFonts w:eastAsia="宋体"/>
                <w:color w:val="000000"/>
                <w:highlight w:val="none"/>
              </w:rPr>
              <w:t xml:space="preserve">中标人应加强对员工的培训、管理，以</w:t>
            </w:r>
            <w:r>
              <w:rPr>
                <w:rFonts w:hint="eastAsia" w:eastAsia="宋体"/>
                <w:color w:val="000000"/>
                <w:highlight w:val="none"/>
                <w:lang w:eastAsia="zh-CN"/>
              </w:rPr>
              <w:t xml:space="preserve">达到</w:t>
            </w:r>
            <w:r>
              <w:rPr>
                <w:rFonts w:eastAsia="宋体"/>
                <w:color w:val="000000"/>
                <w:highlight w:val="none"/>
              </w:rPr>
              <w:t xml:space="preserve">采购人管理要求。</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6.</w:t>
            </w:r>
            <w:r>
              <w:rPr>
                <w:rFonts w:eastAsia="宋体"/>
                <w:color w:val="000000"/>
                <w:highlight w:val="none"/>
              </w:rPr>
              <w:t xml:space="preserve">中标人应严格督导员工的行为规范，并要求员工严格执行采购人相关管理规定，维护采购人整体形象。</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7.</w:t>
            </w:r>
            <w:r>
              <w:rPr>
                <w:rFonts w:eastAsia="宋体"/>
                <w:color w:val="000000"/>
                <w:highlight w:val="none"/>
              </w:rPr>
              <w:t xml:space="preserve">中标人对综合管理服务人员的管理工作中应注意安全防范。如因采购人原因发生安全事故，由采购人负责；如因中标人综合管理服务人员自身原因发生的安全事故，由中标人负责。</w:t>
            </w:r>
            <w:r>
              <w:rPr>
                <w:highlight w:val="none"/>
              </w:rPr>
            </w:r>
            <w:r/>
          </w:p>
          <w:p>
            <w:pPr>
              <w:pStyle w:val="1209"/>
              <w:spacing w:line="440" w:lineRule="exact"/>
              <w:rPr>
                <w:rFonts w:eastAsia="宋体"/>
                <w:color w:val="000000"/>
                <w:highlight w:val="none"/>
              </w:rPr>
            </w:pPr>
            <w:r>
              <w:rPr>
                <w:rFonts w:hint="eastAsia" w:eastAsia="宋体"/>
                <w:color w:val="000000"/>
                <w:highlight w:val="none"/>
                <w:lang w:eastAsia="zh-CN"/>
              </w:rPr>
              <w:t xml:space="preserve">8.</w:t>
            </w:r>
            <w:r>
              <w:rPr>
                <w:rFonts w:eastAsia="宋体"/>
                <w:color w:val="000000"/>
                <w:highlight w:val="none"/>
              </w:rPr>
              <w:t xml:space="preserve">中标人应承担所有管理服务人员的工资、社会保险、人身意外商业保险、福利、培训以及服务所用设备、工具购置及维修费用、服务所用材料消耗费用、管理费用、利润、税金、政策性文件规定及合同包含的所有风险</w:t>
            </w:r>
            <w:r>
              <w:rPr>
                <w:rFonts w:hint="eastAsia" w:eastAsia="宋体"/>
                <w:color w:val="000000"/>
                <w:highlight w:val="none"/>
                <w:lang w:eastAsia="zh-CN"/>
              </w:rPr>
              <w:t xml:space="preserve">（</w:t>
            </w:r>
            <w:r>
              <w:rPr>
                <w:rFonts w:eastAsia="宋体"/>
                <w:color w:val="000000"/>
                <w:highlight w:val="none"/>
              </w:rPr>
              <w:t xml:space="preserve">包括但不限于遇最低工资调整、物价上涨、重大活动、检查、突发情况、税费调整等</w:t>
            </w:r>
            <w:r>
              <w:rPr>
                <w:rFonts w:hint="eastAsia" w:eastAsia="宋体"/>
                <w:color w:val="000000"/>
                <w:highlight w:val="none"/>
                <w:lang w:eastAsia="zh-CN"/>
              </w:rPr>
              <w:t xml:space="preserve">）</w:t>
            </w:r>
            <w:r>
              <w:rPr>
                <w:rFonts w:eastAsia="宋体"/>
                <w:color w:val="000000"/>
                <w:highlight w:val="none"/>
              </w:rPr>
              <w:t xml:space="preserve">、责任等各项应有费用。</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9.</w:t>
            </w:r>
            <w:r>
              <w:rPr>
                <w:rFonts w:eastAsia="宋体"/>
                <w:color w:val="000000"/>
                <w:highlight w:val="none"/>
              </w:rPr>
              <w:t xml:space="preserve">中标人须负责综合管理服务人员的人事、劳资、办理社会保险和商业保险、计生等人事劳资管理工作，并为综合管理服务人员办理劳动用工手续、结算发放工资、发放经济补偿金、缴纳社会保险、处理保险理赔、管理人事档案等方面的管理服务；按照采购人的要求，及时更换不能胜任工作的综合管理服务人员；负责处理服务期内所有劳资纠纷和调解管理纠纷；落实采购人根据规章制度和工作需要提出的其他管理要求，并向采购人提供相关证明材料备案。</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10.</w:t>
            </w:r>
            <w:r>
              <w:rPr>
                <w:rFonts w:eastAsia="宋体"/>
                <w:color w:val="000000"/>
                <w:highlight w:val="none"/>
              </w:rPr>
              <w:t xml:space="preserve">中标人须为全体综合管理服务人员办理人身意外商业保险，并负责办理社会保险和商业保险的理赔手续和发放保险金，向采购人提供相关证明材料备案。</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11.</w:t>
            </w:r>
            <w:r>
              <w:rPr>
                <w:rFonts w:eastAsia="宋体"/>
                <w:color w:val="000000"/>
                <w:highlight w:val="none"/>
              </w:rPr>
              <w:t xml:space="preserve">中标人应建立人员职业道德规范与行为准则、人员岗位责任制度、人员聘用、培训、管理、考核与奖惩制度、技术服务</w:t>
            </w:r>
            <w:r>
              <w:rPr>
                <w:rFonts w:eastAsia="宋体"/>
                <w:color w:val="000000"/>
                <w:highlight w:val="none"/>
              </w:rPr>
              <w:t xml:space="preserve">规范与工作制度、服务质量管理制度等相关制度。落实文明管理服务的措施，提供文明优质的服务。因中标人原因或综合管理服务人员工作失职或故意行为或违法犯罪行为造成张家港市大新镇声誉影响或经济损失的，中标人应根据公安机关的立案调查结果或法院判决，承担相应的赔偿责任；因中标人自身原因所引发的一切纠纷，由中标人负完全责任；综合管理服务人员在非工作时间内发生的人身意外或其他纠纷，由中标人负责处理。如中标人挪用综合管理服务人员工资和其他薪酬、社会保险和商业保险投保费用，除承担由此引发的一切法律责任外，采购人有权终止服务合同。</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12.</w:t>
            </w:r>
            <w:r>
              <w:rPr>
                <w:rFonts w:eastAsia="宋体"/>
                <w:color w:val="000000"/>
                <w:highlight w:val="none"/>
              </w:rPr>
              <w:t xml:space="preserve">中标人不得将项目分包或转包给任何单位和个人。</w:t>
            </w:r>
            <w:r>
              <w:rPr>
                <w:highlight w:val="none"/>
              </w:rPr>
            </w:r>
            <w:r/>
          </w:p>
          <w:p>
            <w:pPr>
              <w:pStyle w:val="1209"/>
              <w:spacing w:line="440" w:lineRule="exact"/>
              <w:rPr>
                <w:rFonts w:eastAsia="宋体"/>
                <w:highlight w:val="none"/>
              </w:rPr>
            </w:pPr>
            <w:r>
              <w:rPr>
                <w:rFonts w:hint="eastAsia" w:eastAsia="宋体"/>
                <w:color w:val="000000"/>
                <w:highlight w:val="none"/>
                <w:lang w:eastAsia="zh-CN"/>
              </w:rPr>
              <w:t xml:space="preserve">13.</w:t>
            </w:r>
            <w:r>
              <w:rPr>
                <w:rFonts w:eastAsia="宋体"/>
                <w:color w:val="000000"/>
                <w:highlight w:val="none"/>
              </w:rPr>
              <w:t xml:space="preserve">如有未尽事项，由采购人与中标人另行协商解决。</w:t>
            </w:r>
            <w:r>
              <w:rPr>
                <w:highlight w:val="none"/>
              </w:rPr>
            </w:r>
            <w:r/>
          </w:p>
          <w:p>
            <w:pPr>
              <w:pStyle w:val="1218"/>
              <w:spacing w:line="440" w:lineRule="exact"/>
              <w:rPr>
                <w:rFonts w:ascii="Times New Roman" w:hAnsi="Times New Roman" w:cs="Times New Roman"/>
                <w:highlight w:val="none"/>
              </w:rPr>
            </w:pPr>
            <w:r>
              <w:rPr>
                <w:rFonts w:hint="eastAsia" w:ascii="Times New Roman" w:hAnsi="Times New Roman" w:cs="Times New Roman"/>
                <w:highlight w:val="none"/>
                <w:lang w:eastAsia="zh-CN"/>
              </w:rPr>
              <w:t xml:space="preserve">14.</w:t>
            </w:r>
            <w:r>
              <w:rPr>
                <w:rFonts w:ascii="Times New Roman" w:hAnsi="Times New Roman" w:cs="Times New Roman"/>
                <w:highlight w:val="none"/>
              </w:rPr>
              <w:t xml:space="preserve">中标人应提供及时有效且实用的应急、突击方案。针对重大活动还需提供相对应的保障方案。</w:t>
            </w:r>
            <w:r>
              <w:rPr>
                <w:highlight w:val="none"/>
              </w:rPr>
            </w:r>
            <w:r/>
          </w:p>
        </w:tc>
      </w:tr>
    </w:tbl>
    <w:p>
      <w:pPr>
        <w:pStyle w:val="1174"/>
        <w:jc w:val="center"/>
        <w:rPr>
          <w:rFonts w:eastAsia="宋体"/>
          <w:highlight w:val="none"/>
        </w:rPr>
      </w:pPr>
      <w:r>
        <w:rPr>
          <w:rFonts w:eastAsia="宋体"/>
          <w:highlight w:val="none"/>
        </w:rPr>
      </w:r>
      <w:r>
        <w:rPr>
          <w:highlight w:val="none"/>
        </w:rPr>
      </w:r>
      <w:r/>
    </w:p>
    <w:p>
      <w:pPr>
        <w:ind w:left="0" w:firstLine="0"/>
        <w:rPr>
          <w:rFonts w:ascii="Times New Roman" w:hAnsi="Times New Roman"/>
          <w:b/>
          <w:sz w:val="28"/>
          <w:szCs w:val="28"/>
          <w:highlight w:val="none"/>
        </w:rPr>
      </w:pPr>
      <w:r>
        <w:rPr>
          <w:highlight w:val="none"/>
        </w:rPr>
      </w:r>
      <w:bookmarkStart w:id="184" w:name="EBb0ab975038a04efd86af0f0eaa5a524b"/>
      <w:r>
        <w:rPr>
          <w:highlight w:val="none"/>
        </w:rPr>
      </w:r>
      <w:bookmarkEnd w:id="184"/>
      <w:r>
        <w:rPr>
          <w:rFonts w:ascii="Times New Roman" w:hAnsi="Times New Roman"/>
          <w:b/>
          <w:sz w:val="28"/>
          <w:szCs w:val="28"/>
          <w:highlight w:val="none"/>
        </w:rPr>
        <w:t xml:space="preserve">三、商务条款 </w:t>
      </w:r>
      <w:r>
        <w:rPr>
          <w:highlight w:val="none"/>
        </w:rPr>
      </w:r>
      <w:r/>
    </w:p>
    <w:p>
      <w:pPr>
        <w:pStyle w:val="1209"/>
        <w:ind w:firstLine="500"/>
        <w:spacing w:line="440" w:lineRule="exact"/>
        <w:rPr>
          <w:rFonts w:eastAsia="宋体"/>
          <w:b/>
          <w:spacing w:val="7"/>
          <w:highlight w:val="none"/>
        </w:rPr>
      </w:pPr>
      <w:r>
        <w:rPr>
          <w:rFonts w:eastAsia="宋体"/>
          <w:b/>
          <w:spacing w:val="7"/>
          <w:highlight w:val="none"/>
        </w:rPr>
        <w:t xml:space="preserve">1 服务期限</w:t>
      </w:r>
      <w:r>
        <w:rPr>
          <w:highlight w:val="none"/>
        </w:rPr>
      </w:r>
      <w:r/>
    </w:p>
    <w:p>
      <w:pPr>
        <w:pStyle w:val="1209"/>
        <w:ind w:firstLine="500"/>
        <w:spacing w:line="440" w:lineRule="exact"/>
        <w:rPr>
          <w:rFonts w:eastAsia="宋体"/>
          <w:i/>
          <w:spacing w:val="7"/>
          <w:highlight w:val="none"/>
          <w:u w:val="single"/>
        </w:rPr>
      </w:pPr>
      <w:r>
        <w:rPr>
          <w:rFonts w:eastAsia="宋体"/>
          <w:i/>
          <w:spacing w:val="7"/>
          <w:highlight w:val="none"/>
          <w:u w:val="single"/>
        </w:rPr>
        <w:t xml:space="preserve">1.1 服务期限</w:t>
      </w:r>
      <w:r>
        <w:rPr>
          <w:highlight w:val="none"/>
        </w:rPr>
      </w:r>
      <w:r/>
    </w:p>
    <w:p>
      <w:pPr>
        <w:pStyle w:val="1209"/>
        <w:ind w:firstLine="500"/>
        <w:spacing w:line="440" w:lineRule="exact"/>
        <w:rPr>
          <w:rFonts w:eastAsia="宋体"/>
          <w:i/>
          <w:iCs/>
          <w:spacing w:val="8"/>
          <w:highlight w:val="none"/>
          <w:u w:val="single"/>
        </w:rPr>
      </w:pPr>
      <w:r>
        <w:rPr>
          <w:rFonts w:eastAsia="宋体"/>
          <w:i/>
          <w:iCs/>
          <w:spacing w:val="8"/>
          <w:highlight w:val="none"/>
          <w:u w:val="single"/>
        </w:rPr>
        <w:t xml:space="preserve">自合同签订之日起24个月，具体按实际服务时间为准。</w:t>
      </w:r>
      <w:r>
        <w:rPr>
          <w:highlight w:val="none"/>
        </w:rPr>
      </w:r>
      <w:r/>
    </w:p>
    <w:p>
      <w:pPr>
        <w:pStyle w:val="1209"/>
        <w:ind w:firstLine="500"/>
        <w:spacing w:line="440" w:lineRule="exact"/>
        <w:rPr>
          <w:rFonts w:eastAsia="宋体"/>
          <w:b/>
          <w:spacing w:val="7"/>
          <w:highlight w:val="none"/>
        </w:rPr>
      </w:pPr>
      <w:r>
        <w:rPr>
          <w:rFonts w:eastAsia="宋体"/>
          <w:b/>
          <w:spacing w:val="7"/>
          <w:highlight w:val="none"/>
        </w:rPr>
        <w:t xml:space="preserve">2 货款支付</w:t>
      </w:r>
      <w:r>
        <w:rPr>
          <w:highlight w:val="none"/>
        </w:rPr>
      </w:r>
      <w:r/>
    </w:p>
    <w:p>
      <w:pPr>
        <w:pStyle w:val="1209"/>
        <w:ind w:firstLine="500"/>
        <w:spacing w:line="440" w:lineRule="exact"/>
        <w:rPr>
          <w:rFonts w:eastAsia="宋体"/>
          <w:i/>
          <w:spacing w:val="7"/>
          <w:highlight w:val="none"/>
          <w:u w:val="single"/>
        </w:rPr>
      </w:pPr>
      <w:r>
        <w:rPr>
          <w:rFonts w:eastAsia="宋体"/>
          <w:i/>
          <w:spacing w:val="7"/>
          <w:highlight w:val="none"/>
          <w:u w:val="single"/>
        </w:rPr>
        <w:t xml:space="preserve">2.1 结付程序</w:t>
      </w:r>
      <w:r>
        <w:rPr>
          <w:highlight w:val="none"/>
        </w:rPr>
      </w:r>
      <w:r/>
    </w:p>
    <w:p>
      <w:pPr>
        <w:pStyle w:val="1209"/>
        <w:ind w:firstLine="508"/>
        <w:spacing w:line="440" w:lineRule="exact"/>
        <w:rPr>
          <w:rFonts w:eastAsia="宋体"/>
          <w:i/>
          <w:spacing w:val="7"/>
          <w:highlight w:val="none"/>
          <w:u w:val="single"/>
        </w:rPr>
      </w:pPr>
      <w:r>
        <w:rPr>
          <w:rFonts w:eastAsia="宋体"/>
          <w:i/>
          <w:spacing w:val="7"/>
          <w:highlight w:val="none"/>
          <w:u w:val="single"/>
        </w:rPr>
        <w:t xml:space="preserve">供方按本合同内容合格地履行服务义务后，凭验收报告、销售发票到采购单位办理结算手续。</w:t>
      </w:r>
      <w:r>
        <w:rPr>
          <w:highlight w:val="none"/>
        </w:rPr>
      </w:r>
      <w:r/>
    </w:p>
    <w:p>
      <w:pPr>
        <w:pStyle w:val="1209"/>
        <w:ind w:firstLine="500"/>
        <w:spacing w:line="440" w:lineRule="exact"/>
        <w:rPr>
          <w:rFonts w:eastAsia="宋体"/>
          <w:i/>
          <w:spacing w:val="7"/>
          <w:highlight w:val="none"/>
          <w:u w:val="single"/>
        </w:rPr>
      </w:pPr>
      <w:r>
        <w:rPr>
          <w:rFonts w:eastAsia="宋体"/>
          <w:i/>
          <w:spacing w:val="7"/>
          <w:highlight w:val="none"/>
          <w:u w:val="single"/>
        </w:rPr>
        <w:t xml:space="preserve">2.2 结付期限</w:t>
      </w:r>
      <w:r>
        <w:rPr>
          <w:highlight w:val="none"/>
        </w:rPr>
      </w:r>
      <w:r/>
    </w:p>
    <w:p>
      <w:pPr>
        <w:pStyle w:val="1209"/>
        <w:ind w:firstLine="500"/>
        <w:spacing w:line="440" w:lineRule="exact"/>
        <w:rPr>
          <w:rFonts w:eastAsia="宋体"/>
          <w:i/>
          <w:spacing w:val="7"/>
          <w:highlight w:val="none"/>
          <w:u w:val="single"/>
        </w:rPr>
      </w:pPr>
      <w:r>
        <w:rPr>
          <w:rFonts w:eastAsia="宋体"/>
          <w:i/>
          <w:spacing w:val="7"/>
          <w:highlight w:val="none"/>
          <w:u w:val="single"/>
        </w:rPr>
        <w:t xml:space="preserve">合同签订生效后，采购人30天内支付合同金额的10%作为预付款（在签订合同时，中标人明确表示无需预付款或者主动要求降低预付款比例的，采购人可不适用上述关于预付款的约定）。待整个服务项目所需设备、人员全部到位，经采购人认可后开始进场进行管理，按月进行考核。根据采购人提供的每月考核检查结果，于下季度首月30日前向中标人支付上季度费用</w:t>
      </w:r>
      <w:r>
        <w:rPr>
          <w:rFonts w:hint="eastAsia" w:eastAsia="宋体"/>
          <w:i/>
          <w:spacing w:val="7"/>
          <w:highlight w:val="none"/>
          <w:u w:val="single"/>
          <w:lang w:eastAsia="zh-CN"/>
        </w:rPr>
        <w:t xml:space="preserve">（</w:t>
      </w:r>
      <w:r>
        <w:rPr>
          <w:rFonts w:eastAsia="宋体"/>
          <w:i/>
          <w:spacing w:val="7"/>
          <w:highlight w:val="none"/>
          <w:u w:val="single"/>
        </w:rPr>
        <w:t xml:space="preserve">因考核检查有失分，实际支付金额与基准价格存在差异</w:t>
      </w:r>
      <w:r>
        <w:rPr>
          <w:rFonts w:hint="eastAsia" w:eastAsia="宋体"/>
          <w:i/>
          <w:spacing w:val="7"/>
          <w:highlight w:val="none"/>
          <w:u w:val="single"/>
          <w:lang w:eastAsia="zh-CN"/>
        </w:rPr>
        <w:t xml:space="preserve">）</w:t>
      </w:r>
      <w:r>
        <w:rPr>
          <w:rFonts w:eastAsia="宋体"/>
          <w:i/>
          <w:spacing w:val="7"/>
          <w:highlight w:val="none"/>
          <w:u w:val="single"/>
        </w:rPr>
        <w:t xml:space="preserve">，最后一次付款的同时不计利息退还履约保证金（合同总价款2％）。</w:t>
      </w:r>
      <w:r>
        <w:rPr>
          <w:highlight w:val="none"/>
        </w:rPr>
      </w:r>
      <w:r/>
    </w:p>
    <w:p>
      <w:pPr>
        <w:pStyle w:val="1177"/>
        <w:ind w:firstLine="500"/>
        <w:spacing w:line="440" w:lineRule="exact"/>
        <w:rPr>
          <w:rFonts w:eastAsia="宋体"/>
          <w:i/>
          <w:spacing w:val="7"/>
          <w:highlight w:val="none"/>
          <w:u w:val="single"/>
        </w:rPr>
      </w:pPr>
      <w:r>
        <w:rPr>
          <w:rFonts w:eastAsia="宋体"/>
          <w:i/>
          <w:color w:val="000000"/>
          <w:spacing w:val="7"/>
          <w:highlight w:val="none"/>
          <w:u w:val="single"/>
        </w:rPr>
        <w:t xml:space="preserve">2.3</w:t>
      </w:r>
      <w:r>
        <w:rPr>
          <w:rFonts w:hint="eastAsia" w:eastAsia="宋体"/>
          <w:i/>
          <w:color w:val="000000"/>
          <w:spacing w:val="7"/>
          <w:highlight w:val="none"/>
          <w:u w:val="single"/>
          <w:lang w:eastAsia="zh-CN"/>
        </w:rPr>
        <w:t xml:space="preserve"> </w:t>
      </w:r>
      <w:r>
        <w:rPr>
          <w:rFonts w:eastAsia="宋体"/>
          <w:i/>
          <w:color w:val="000000"/>
          <w:spacing w:val="7"/>
          <w:highlight w:val="none"/>
          <w:u w:val="single"/>
        </w:rPr>
        <w:t xml:space="preserve">结付标准</w:t>
      </w:r>
      <w:r>
        <w:rPr>
          <w:highlight w:val="none"/>
        </w:rPr>
      </w:r>
      <w:r/>
    </w:p>
    <w:p>
      <w:pPr>
        <w:pStyle w:val="1132"/>
        <w:ind w:firstLine="480"/>
        <w:spacing w:line="360" w:lineRule="auto"/>
        <w:tabs>
          <w:tab w:val="right" w:pos="2520" w:leader="none"/>
          <w:tab w:val="left" w:pos="2880" w:leader="none"/>
        </w:tabs>
        <w:rPr>
          <w:rFonts w:hint="eastAsia" w:ascii="Times New Roman" w:hAnsi="Times New Roman"/>
          <w:i/>
          <w:iCs/>
          <w:color w:val="000000" w:themeColor="text1"/>
          <w:sz w:val="24"/>
          <w:szCs w:val="24"/>
          <w:highlight w:val="none"/>
          <w:u w:val="single"/>
          <w14:textFill>
            <w14:solidFill>
              <w14:schemeClr w14:val="tx1"/>
            </w14:solidFill>
          </w14:textFill>
        </w:rPr>
      </w:pPr>
      <w:r>
        <w:rPr>
          <w:rFonts w:hint="eastAsia" w:ascii="Times New Roman" w:hAnsi="Times New Roman"/>
          <w:i/>
          <w:iCs/>
          <w:color w:val="000000" w:themeColor="text1"/>
          <w:sz w:val="24"/>
          <w:szCs w:val="24"/>
          <w:highlight w:val="none"/>
          <w:u w:val="single"/>
          <w14:textFill>
            <w14:solidFill>
              <w14:schemeClr w14:val="tx1"/>
            </w14:solidFill>
          </w14:textFill>
        </w:rPr>
        <w:t xml:space="preserve">按照《大新镇第三方服务项目管理办法》，采购人对辖区内中标人的考核分作为当月对中标人</w:t>
      </w:r>
      <w:r>
        <w:rPr>
          <w:rFonts w:hint="eastAsia" w:ascii="Times New Roman" w:hAnsi="Times New Roman"/>
          <w:i/>
          <w:iCs/>
          <w:color w:val="000000" w:themeColor="text1"/>
          <w:sz w:val="24"/>
          <w:szCs w:val="24"/>
          <w:highlight w:val="none"/>
          <w:u w:val="single"/>
          <w14:textFill>
            <w14:solidFill>
              <w14:schemeClr w14:val="tx1"/>
            </w14:solidFill>
          </w14:textFill>
        </w:rPr>
        <w:t xml:space="preserve">的扣款依据，每月考核一次，考核结果应与服务款项支付等挂钩。90-100分，以整数分为档，每低一档扣减本期款项的1%；80-90（不含）分，以整数分为档，每低一档扣减本期款项的1.2%；70-80（不含）分，以整数分为档，每低一档扣减本期款项的1.5%；低于70分，则本期款项只支付应付金额的50%，同时相关管理部门应对第三方提出服务质量警告，连续2次考核结果低于70分或合同有效期内有5次低于70分的，相关部门可取消与第三方的服务合同，重新组织采购或由服务优秀的第三方续接。根据月度最终考评得分，支付季度服务费。</w:t>
      </w:r>
      <w:r>
        <w:rPr>
          <w:highlight w:val="none"/>
        </w:rPr>
      </w:r>
      <w:r/>
    </w:p>
    <w:p>
      <w:pPr>
        <w:pStyle w:val="1132"/>
        <w:ind w:firstLine="480"/>
        <w:spacing w:line="360" w:lineRule="auto"/>
        <w:tabs>
          <w:tab w:val="right" w:pos="2520" w:leader="none"/>
          <w:tab w:val="left" w:pos="2880" w:leader="none"/>
        </w:tabs>
        <w:rPr>
          <w:rFonts w:hint="eastAsia" w:ascii="Times New Roman" w:hAnsi="Times New Roman"/>
          <w:i/>
          <w:iCs/>
          <w:color w:val="000000" w:themeColor="text1"/>
          <w:sz w:val="24"/>
          <w:szCs w:val="24"/>
          <w:highlight w:val="none"/>
          <w:u w:val="single"/>
          <w14:textFill>
            <w14:solidFill>
              <w14:schemeClr w14:val="tx1"/>
            </w14:solidFill>
          </w14:textFill>
        </w:rPr>
      </w:pPr>
      <w:r>
        <w:rPr>
          <w:rFonts w:hint="eastAsia" w:ascii="Times New Roman" w:hAnsi="Times New Roman"/>
          <w:i/>
          <w:iCs/>
          <w:color w:val="000000" w:themeColor="text1"/>
          <w:sz w:val="24"/>
          <w:szCs w:val="24"/>
          <w:highlight w:val="none"/>
          <w:u w:val="single"/>
          <w:lang w:val="en-US" w:eastAsia="zh-CN"/>
          <w14:textFill>
            <w14:solidFill>
              <w14:schemeClr w14:val="tx1"/>
            </w14:solidFill>
          </w14:textFill>
        </w:rPr>
        <w:t xml:space="preserve">中标人无正当理由拒不配合、迟延配合或未按采购人要求履行义务的，经采购人书面催告后仍未在指定期限内整改到位的，采购人有权另行委托具备相应资质及服务能力的第三方单位代为完成对应工作内容。第三方实施服务所产生的全部合理费用采购人直接从应付中标人的服务费中予以抵扣，不足抵扣部分，采购人有权就差额向中标人另行追偿。</w:t>
      </w:r>
      <w:r>
        <w:rPr>
          <w:highlight w:val="none"/>
        </w:rPr>
      </w:r>
      <w:r/>
    </w:p>
    <w:p>
      <w:pPr>
        <w:pStyle w:val="1209"/>
        <w:ind w:firstLine="500"/>
        <w:spacing w:line="440" w:lineRule="exact"/>
        <w:rPr>
          <w:rFonts w:eastAsia="宋体"/>
          <w:b/>
          <w:spacing w:val="7"/>
          <w:highlight w:val="none"/>
        </w:rPr>
      </w:pPr>
      <w:r>
        <w:rPr>
          <w:rFonts w:eastAsia="宋体"/>
          <w:b/>
          <w:spacing w:val="7"/>
          <w:highlight w:val="none"/>
        </w:rPr>
        <w:t xml:space="preserve">3 投标货币</w:t>
      </w:r>
      <w:r>
        <w:rPr>
          <w:highlight w:val="none"/>
        </w:rPr>
      </w:r>
      <w:r/>
    </w:p>
    <w:p>
      <w:pPr>
        <w:pStyle w:val="1209"/>
        <w:ind w:firstLine="500"/>
        <w:spacing w:line="440" w:lineRule="exact"/>
        <w:rPr>
          <w:rFonts w:eastAsia="宋体"/>
          <w:i/>
          <w:spacing w:val="7"/>
          <w:highlight w:val="none"/>
          <w:u w:val="single"/>
        </w:rPr>
      </w:pPr>
      <w:r>
        <w:rPr>
          <w:rFonts w:eastAsia="宋体"/>
          <w:i/>
          <w:spacing w:val="7"/>
          <w:highlight w:val="none"/>
          <w:u w:val="single"/>
        </w:rPr>
        <w:t xml:space="preserve">3.1</w:t>
      </w:r>
      <w:r>
        <w:rPr>
          <w:rFonts w:hint="eastAsia" w:eastAsia="宋体"/>
          <w:i/>
          <w:spacing w:val="7"/>
          <w:highlight w:val="none"/>
          <w:u w:val="single"/>
          <w:lang w:eastAsia="zh-CN"/>
        </w:rPr>
        <w:t xml:space="preserve"> </w:t>
      </w:r>
      <w:r>
        <w:rPr>
          <w:rFonts w:eastAsia="宋体"/>
          <w:i/>
          <w:spacing w:val="7"/>
          <w:highlight w:val="none"/>
          <w:u w:val="single"/>
        </w:rPr>
        <w:t xml:space="preserve">投标货币</w:t>
      </w:r>
      <w:r>
        <w:rPr>
          <w:rFonts w:hint="eastAsia" w:eastAsia="宋体"/>
          <w:i/>
          <w:spacing w:val="7"/>
          <w:highlight w:val="none"/>
          <w:u w:val="single"/>
          <w:lang w:eastAsia="zh-CN"/>
        </w:rPr>
        <w:t xml:space="preserve">：</w:t>
      </w:r>
      <w:r>
        <w:rPr>
          <w:rFonts w:eastAsia="宋体"/>
          <w:i/>
          <w:spacing w:val="7"/>
          <w:highlight w:val="none"/>
          <w:u w:val="single"/>
        </w:rPr>
        <w:t xml:space="preserve">人民币。</w:t>
      </w:r>
      <w:r>
        <w:rPr>
          <w:highlight w:val="none"/>
        </w:rPr>
      </w:r>
      <w:r/>
    </w:p>
    <w:p>
      <w:pPr>
        <w:rPr>
          <w:rFonts w:ascii="Times New Roman" w:hAnsi="Times New Roman"/>
          <w:highlight w:val="none"/>
        </w:rPr>
        <w:sectPr>
          <w:footerReference w:type="default" r:id="rId14"/>
          <w:footerReference w:type="even" r:id="rId15"/>
          <w:footerReference w:type="first" r:id="rId16"/>
          <w:footnotePr/>
          <w:endnotePr/>
          <w:type w:val="nextPage"/>
          <w:pgSz w:w="11906" w:h="16838" w:orient="portrait"/>
          <w:pgMar w:top="720" w:right="720" w:bottom="720" w:left="720" w:header="851" w:footer="992" w:gutter="0"/>
          <w:pgNumType w:start="1"/>
          <w:cols w:num="1" w:sep="0" w:space="1701" w:equalWidth="1"/>
          <w:docGrid w:linePitch="360"/>
          <w:titlePg/>
        </w:sectPr>
      </w:pPr>
      <w:r>
        <w:rPr>
          <w:rFonts w:ascii="Times New Roman" w:hAnsi="Times New Roman"/>
          <w:highlight w:val="none"/>
        </w:rPr>
      </w:r>
      <w:r>
        <w:rPr>
          <w:highlight w:val="none"/>
        </w:rPr>
      </w:r>
      <w:r/>
    </w:p>
    <w:p>
      <w:pPr>
        <w:spacing w:line="440" w:lineRule="exact"/>
        <w:rPr>
          <w:rFonts w:ascii="Times New Roman" w:hAnsi="Times New Roman"/>
          <w:b/>
          <w:sz w:val="28"/>
          <w:szCs w:val="28"/>
          <w:highlight w:val="none"/>
        </w:rPr>
      </w:pPr>
      <w:r>
        <w:rPr>
          <w:rFonts w:ascii="Times New Roman" w:hAnsi="Times New Roman"/>
          <w:b/>
          <w:sz w:val="28"/>
          <w:szCs w:val="28"/>
          <w:highlight w:val="none"/>
        </w:rPr>
        <w:t xml:space="preserve">四、其他部分</w:t>
      </w:r>
      <w:r>
        <w:rPr>
          <w:highlight w:val="none"/>
        </w:rPr>
      </w:r>
      <w:r/>
    </w:p>
    <w:p>
      <w:pPr>
        <w:ind w:firstLine="508"/>
        <w:spacing w:line="440" w:lineRule="exact"/>
        <w:rPr>
          <w:rFonts w:ascii="Times New Roman" w:hAnsi="Times New Roman"/>
          <w:b/>
          <w:bCs/>
          <w:spacing w:val="7"/>
          <w:sz w:val="24"/>
          <w:szCs w:val="24"/>
          <w:highlight w:val="none"/>
        </w:rPr>
      </w:pPr>
      <w:r>
        <w:rPr>
          <w:rFonts w:hint="eastAsia"/>
          <w:b/>
          <w:bCs/>
          <w:spacing w:val="7"/>
          <w:sz w:val="24"/>
          <w:szCs w:val="24"/>
          <w:highlight w:val="none"/>
          <w:lang w:eastAsia="zh-CN"/>
        </w:rPr>
        <w:t xml:space="preserve">1.</w:t>
      </w:r>
      <w:r>
        <w:rPr>
          <w:rFonts w:ascii="Times New Roman" w:hAnsi="Times New Roman"/>
          <w:b/>
          <w:bCs/>
          <w:spacing w:val="7"/>
          <w:sz w:val="24"/>
          <w:szCs w:val="24"/>
          <w:highlight w:val="none"/>
        </w:rPr>
        <w:t xml:space="preserve">投标方案</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（1）根据本项目对</w:t>
      </w:r>
      <w:r>
        <w:rPr>
          <w:rFonts w:ascii="Times New Roman" w:hAnsi="Times New Roman"/>
          <w:sz w:val="23"/>
          <w:szCs w:val="23"/>
          <w:highlight w:val="none"/>
        </w:rPr>
        <w:t xml:space="preserve">市容环境卫生服务内容的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3"/>
          <w:szCs w:val="23"/>
          <w:highlight w:val="none"/>
        </w:rPr>
        <w:t xml:space="preserve">市容环境卫生服务管理方案能满足服务要求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（2）根据本项目对</w:t>
      </w:r>
      <w:r>
        <w:rPr>
          <w:rFonts w:ascii="Times New Roman" w:hAnsi="Times New Roman"/>
          <w:sz w:val="23"/>
          <w:szCs w:val="23"/>
          <w:highlight w:val="none"/>
        </w:rPr>
        <w:t xml:space="preserve">流动摊点及批准设立的摊群点服务内容的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3"/>
          <w:szCs w:val="23"/>
          <w:highlight w:val="none"/>
        </w:rPr>
        <w:t xml:space="preserve">流动摊点及批准设立的摊群点管理方案能满足服务要求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（3）根据本项目对</w:t>
      </w:r>
      <w:r>
        <w:rPr>
          <w:rFonts w:ascii="Times New Roman" w:hAnsi="Times New Roman"/>
          <w:sz w:val="23"/>
          <w:szCs w:val="23"/>
          <w:highlight w:val="none"/>
        </w:rPr>
        <w:t xml:space="preserve">车辆停放秩序维护服务内容的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3"/>
          <w:szCs w:val="23"/>
          <w:highlight w:val="none"/>
        </w:rPr>
        <w:t xml:space="preserve">车辆停放秩序维护管理方案能满足服务要求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（4）根据本项目对</w:t>
      </w:r>
      <w:r>
        <w:rPr>
          <w:rFonts w:ascii="Times New Roman" w:hAnsi="Times New Roman"/>
          <w:sz w:val="24"/>
          <w:szCs w:val="24"/>
          <w:highlight w:val="none"/>
        </w:rPr>
        <w:t xml:space="preserve">进退场交接</w:t>
      </w:r>
      <w:r>
        <w:rPr>
          <w:rFonts w:ascii="Times New Roman" w:hAnsi="Times New Roman"/>
          <w:sz w:val="23"/>
          <w:szCs w:val="23"/>
          <w:highlight w:val="none"/>
        </w:rPr>
        <w:t xml:space="preserve">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4"/>
          <w:szCs w:val="24"/>
          <w:highlight w:val="none"/>
        </w:rPr>
        <w:t xml:space="preserve">进退场交接</w:t>
      </w:r>
      <w:r>
        <w:rPr>
          <w:rFonts w:ascii="Times New Roman" w:hAnsi="Times New Roman"/>
          <w:sz w:val="23"/>
          <w:szCs w:val="23"/>
          <w:highlight w:val="none"/>
        </w:rPr>
        <w:t xml:space="preserve">方案能满足服务要求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（5）根据本项目对</w:t>
      </w:r>
      <w:r>
        <w:rPr>
          <w:rFonts w:ascii="Times New Roman" w:hAnsi="Times New Roman"/>
          <w:sz w:val="24"/>
          <w:szCs w:val="24"/>
          <w:highlight w:val="none"/>
        </w:rPr>
        <w:t xml:space="preserve">应急处置</w:t>
      </w:r>
      <w:r>
        <w:rPr>
          <w:rFonts w:ascii="Times New Roman" w:hAnsi="Times New Roman"/>
          <w:sz w:val="23"/>
          <w:szCs w:val="23"/>
          <w:highlight w:val="none"/>
        </w:rPr>
        <w:t xml:space="preserve">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4"/>
          <w:szCs w:val="24"/>
          <w:highlight w:val="none"/>
        </w:rPr>
        <w:t xml:space="preserve">应急</w:t>
      </w:r>
      <w:r>
        <w:rPr>
          <w:rFonts w:ascii="Times New Roman" w:hAnsi="Times New Roman"/>
          <w:sz w:val="23"/>
          <w:szCs w:val="23"/>
          <w:highlight w:val="none"/>
        </w:rPr>
        <w:t xml:space="preserve">方案能满足服务要求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（6）根据本项目对</w:t>
      </w:r>
      <w:r>
        <w:rPr>
          <w:rFonts w:ascii="Times New Roman" w:hAnsi="Times New Roman"/>
          <w:sz w:val="24"/>
          <w:szCs w:val="24"/>
          <w:highlight w:val="none"/>
        </w:rPr>
        <w:t xml:space="preserve">重大活动保障</w:t>
      </w:r>
      <w:r>
        <w:rPr>
          <w:rFonts w:ascii="Times New Roman" w:hAnsi="Times New Roman"/>
          <w:sz w:val="23"/>
          <w:szCs w:val="23"/>
          <w:highlight w:val="none"/>
        </w:rPr>
        <w:t xml:space="preserve">的</w:t>
      </w:r>
      <w:r>
        <w:rPr>
          <w:rFonts w:ascii="Times New Roman" w:hAnsi="Times New Roman"/>
          <w:spacing w:val="7"/>
          <w:sz w:val="24"/>
          <w:szCs w:val="24"/>
          <w:highlight w:val="none"/>
        </w:rPr>
        <w:t xml:space="preserve">具体要求，结合现场踏勘情况，投标人制定的</w:t>
      </w:r>
      <w:r>
        <w:rPr>
          <w:rFonts w:ascii="Times New Roman" w:hAnsi="Times New Roman"/>
          <w:sz w:val="24"/>
          <w:szCs w:val="24"/>
          <w:highlight w:val="none"/>
        </w:rPr>
        <w:t xml:space="preserve">重大活动保障方案</w:t>
      </w:r>
      <w:r>
        <w:rPr>
          <w:rFonts w:ascii="Times New Roman" w:hAnsi="Times New Roman"/>
          <w:sz w:val="23"/>
          <w:szCs w:val="23"/>
          <w:highlight w:val="none"/>
        </w:rPr>
        <w:t xml:space="preserve">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spacing w:val="7"/>
          <w:sz w:val="24"/>
          <w:szCs w:val="24"/>
          <w:highlight w:val="none"/>
        </w:rPr>
      </w:pPr>
      <w:r>
        <w:rPr>
          <w:rFonts w:ascii="Times New Roman" w:hAnsi="Times New Roman"/>
          <w:spacing w:val="7"/>
          <w:sz w:val="24"/>
          <w:szCs w:val="24"/>
          <w:highlight w:val="none"/>
        </w:rPr>
        <w:t xml:space="preserve">（7）根据本项目对</w:t>
      </w:r>
      <w:r>
        <w:rPr>
          <w:rFonts w:ascii="Times New Roman" w:hAnsi="Times New Roman"/>
          <w:color w:val="000000"/>
          <w:spacing w:val="7"/>
          <w:sz w:val="24"/>
          <w:highlight w:val="none"/>
        </w:rPr>
        <w:t xml:space="preserve">设备工具及物耗等数量、质量情况的要求</w:t>
      </w:r>
      <w:r>
        <w:rPr>
          <w:rFonts w:ascii="Times New Roman" w:hAnsi="Times New Roman"/>
          <w:spacing w:val="7"/>
          <w:sz w:val="24"/>
          <w:szCs w:val="24"/>
          <w:highlight w:val="none"/>
        </w:rPr>
        <w:t xml:space="preserve">，结合现场踏勘情况，投标人制定的</w:t>
      </w:r>
      <w:r>
        <w:rPr>
          <w:rFonts w:ascii="Times New Roman" w:hAnsi="Times New Roman"/>
          <w:color w:val="000000"/>
          <w:spacing w:val="7"/>
          <w:sz w:val="24"/>
          <w:highlight w:val="none"/>
        </w:rPr>
        <w:t xml:space="preserve">设备工具及物耗等数量、质量配置情况</w:t>
      </w:r>
      <w:r>
        <w:rPr>
          <w:rFonts w:ascii="Times New Roman" w:hAnsi="Times New Roman"/>
          <w:sz w:val="23"/>
          <w:szCs w:val="23"/>
          <w:highlight w:val="none"/>
        </w:rPr>
        <w:t xml:space="preserve">能满足服务要求</w:t>
      </w:r>
      <w:r>
        <w:rPr>
          <w:rFonts w:ascii="Times New Roman" w:hAnsi="Times New Roman"/>
          <w:spacing w:val="7"/>
          <w:sz w:val="24"/>
          <w:szCs w:val="24"/>
          <w:highlight w:val="none"/>
        </w:rPr>
        <w:t xml:space="preserve">。请在投标文件中提供相关方案内容（如有）。</w:t>
      </w:r>
      <w:r>
        <w:rPr>
          <w:highlight w:val="none"/>
        </w:rPr>
      </w:r>
      <w:r/>
    </w:p>
    <w:p>
      <w:pPr>
        <w:ind w:firstLine="508"/>
        <w:spacing w:line="440" w:lineRule="exact"/>
        <w:rPr>
          <w:rFonts w:ascii="Times New Roman" w:hAnsi="Times New Roman"/>
          <w:b/>
          <w:bCs/>
          <w:spacing w:val="7"/>
          <w:sz w:val="24"/>
          <w:szCs w:val="24"/>
          <w:highlight w:val="none"/>
        </w:rPr>
      </w:pPr>
      <w:r>
        <w:rPr>
          <w:rFonts w:hint="eastAsia"/>
          <w:b/>
          <w:bCs/>
          <w:spacing w:val="7"/>
          <w:sz w:val="24"/>
          <w:szCs w:val="24"/>
          <w:highlight w:val="none"/>
          <w:lang w:eastAsia="zh-CN"/>
        </w:rPr>
        <w:t xml:space="preserve">2.</w:t>
      </w:r>
      <w:r>
        <w:rPr>
          <w:rFonts w:ascii="Times New Roman" w:hAnsi="Times New Roman"/>
          <w:b/>
          <w:bCs/>
          <w:spacing w:val="7"/>
          <w:sz w:val="24"/>
          <w:szCs w:val="24"/>
          <w:highlight w:val="none"/>
        </w:rPr>
        <w:t xml:space="preserve">履约能力</w:t>
      </w:r>
      <w:r>
        <w:rPr>
          <w:highlight w:val="none"/>
        </w:rPr>
      </w:r>
      <w:r/>
    </w:p>
    <w:p>
      <w:pPr>
        <w:pStyle w:val="1217"/>
        <w:ind w:firstLine="482"/>
        <w:spacing w:line="440" w:lineRule="exact"/>
        <w:rPr>
          <w:rFonts w:eastAsia="宋体"/>
          <w:spacing w:val="7"/>
          <w:highlight w:val="none"/>
        </w:rPr>
      </w:pPr>
      <w:r>
        <w:rPr>
          <w:rFonts w:eastAsia="宋体"/>
          <w:spacing w:val="7"/>
          <w:highlight w:val="none"/>
        </w:rPr>
        <w:t xml:space="preserve">（1）投标人自202</w:t>
      </w:r>
      <w:r>
        <w:rPr>
          <w:rFonts w:hint="eastAsia" w:eastAsia="宋体"/>
          <w:spacing w:val="7"/>
          <w:highlight w:val="none"/>
          <w:lang w:val="en-US" w:eastAsia="zh-CN"/>
        </w:rPr>
        <w:t xml:space="preserve">3</w:t>
      </w:r>
      <w:r>
        <w:rPr>
          <w:rFonts w:eastAsia="宋体"/>
          <w:spacing w:val="7"/>
          <w:highlight w:val="none"/>
        </w:rPr>
        <w:t xml:space="preserve">年1月1日以来（以合同签订日期为准）获得过类似项目业绩。请在投标文件中提供相关证明材料（如有）。</w:t>
      </w:r>
      <w:r>
        <w:rPr>
          <w:highlight w:val="none"/>
        </w:rPr>
      </w:r>
      <w:r/>
    </w:p>
    <w:p>
      <w:pPr>
        <w:pStyle w:val="1217"/>
        <w:ind w:firstLine="482"/>
        <w:spacing w:line="440" w:lineRule="exact"/>
        <w:rPr>
          <w:rFonts w:eastAsia="宋体"/>
          <w:spacing w:val="7"/>
          <w:highlight w:val="none"/>
        </w:rPr>
      </w:pPr>
      <w:r>
        <w:rPr>
          <w:rFonts w:eastAsia="宋体"/>
          <w:spacing w:val="7"/>
          <w:highlight w:val="none"/>
        </w:rPr>
        <w:t xml:space="preserve">（2）投标人获得有效的质量体系管理认证、环境管理体系认证、职业健康安全管理体系认证（如有）。</w:t>
      </w:r>
      <w:r>
        <w:rPr>
          <w:highlight w:val="none"/>
        </w:rPr>
      </w:r>
      <w:r/>
    </w:p>
    <w:p>
      <w:pPr>
        <w:pStyle w:val="1217"/>
        <w:ind w:firstLine="508"/>
        <w:spacing w:line="440" w:lineRule="exact"/>
        <w:rPr>
          <w:rFonts w:eastAsia="宋体"/>
          <w:b/>
          <w:bCs/>
          <w:spacing w:val="7"/>
          <w:highlight w:val="none"/>
        </w:rPr>
      </w:pPr>
      <w:r>
        <w:rPr>
          <w:rFonts w:hint="eastAsia" w:eastAsia="宋体"/>
          <w:b/>
          <w:bCs/>
          <w:spacing w:val="7"/>
          <w:highlight w:val="none"/>
          <w:lang w:eastAsia="zh-CN"/>
        </w:rPr>
        <w:t xml:space="preserve">3.</w:t>
      </w:r>
      <w:r>
        <w:rPr>
          <w:rFonts w:eastAsia="宋体"/>
          <w:b/>
          <w:bCs/>
          <w:spacing w:val="7"/>
          <w:highlight w:val="none"/>
        </w:rPr>
        <w:t xml:space="preserve">考核办法</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为全面提高大新镇综合管理秩序，规范管理服务水平，充分发挥市场化作业优势，更加合理、科学、有效落实长效管理、考评、监督机制，促进综合管理规范化、制度化，按照《张家港市大新镇综合管理服务考评内容及标准》特制定本办法。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（1）组织领导</w:t>
      </w:r>
      <w:r>
        <w:rPr>
          <w:rFonts w:hint="eastAsia"/>
          <w:color w:val="000000"/>
          <w:sz w:val="24"/>
          <w:szCs w:val="24"/>
          <w:highlight w:val="none"/>
          <w:lang w:eastAsia="zh-CN"/>
        </w:rPr>
        <w:t xml:space="preserve">：</w:t>
      </w:r>
      <w:r>
        <w:rPr>
          <w:rFonts w:ascii="Times New Roman" w:hAnsi="Times New Roman"/>
          <w:color w:val="000000"/>
          <w:sz w:val="24"/>
          <w:szCs w:val="24"/>
          <w:highlight w:val="none"/>
        </w:rPr>
        <w:t xml:space="preserve"> </w:t>
      </w:r>
      <w:r>
        <w:rPr>
          <w:highlight w:val="none"/>
        </w:rPr>
      </w:r>
      <w:r/>
    </w:p>
    <w:p>
      <w:pPr>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考核小组由主管领导、分管领导、采购人、中标供应商相关成员组成，主管领导任组长，分管领导任副组长。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（2）考核范围</w:t>
      </w:r>
      <w:r>
        <w:rPr>
          <w:rFonts w:hint="eastAsia"/>
          <w:color w:val="000000"/>
          <w:sz w:val="24"/>
          <w:szCs w:val="24"/>
          <w:highlight w:val="none"/>
          <w:lang w:eastAsia="zh-CN"/>
        </w:rPr>
        <w:t xml:space="preserve">：</w:t>
      </w:r>
      <w:r>
        <w:rPr>
          <w:rFonts w:ascii="Times New Roman" w:hAnsi="Times New Roman"/>
          <w:color w:val="000000"/>
          <w:sz w:val="24"/>
          <w:szCs w:val="24"/>
          <w:highlight w:val="none"/>
        </w:rPr>
        <w:t xml:space="preserve">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招标区域内镇容镇貌秩序管理；设备管理；综合管理服务人员工作纪律、着装规范；从业人员劳动保护情况；社会投诉处理等。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（3）考核办法： </w:t>
      </w:r>
      <w:r>
        <w:rPr>
          <w:highlight w:val="none"/>
        </w:rPr>
      </w:r>
      <w:r/>
    </w:p>
    <w:p>
      <w:pPr>
        <w:pStyle w:val="1218"/>
        <w:ind w:firstLine="480"/>
        <w:spacing w:line="440" w:lineRule="exact"/>
        <w:rPr>
          <w:rFonts w:ascii="Times New Roman" w:hAnsi="Times New Roman" w:cs="Times New Roman"/>
          <w:highlight w:val="none"/>
        </w:rPr>
      </w:pPr>
      <w:r>
        <w:rPr>
          <w:rFonts w:ascii="Times New Roman" w:hAnsi="Times New Roman" w:cs="Times New Roman"/>
          <w:highlight w:val="none"/>
        </w:rPr>
        <w:t xml:space="preserve">依照《张家港市大新镇综合管理服务考评内容及标准》，采取日常不定期检查和定期检查两种形式，开展考核工作。日常不定期检查得分占月考核总分40%，定期检查得分占月考核60%，每月采购人组织检查不少于2次，采取日常巡查、随机抽查、暗查、专项检查相结合的检查模式，开展考核工作。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1）日常巡查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检查频率不少于每月2次，检查过程中发现问题当场进行记录并拍照存档，按作业标准进行打分。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2）随机抽查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参照日常巡查模式，采取不分时间、不分地点的随机抽查方式，检查人员必须3人以上，每月不少于1次。检查内容要做到点面结合，通过检查督促，重点解决热点、难点问题，做好现场检查记录及相关资料的整理工作，检查结束后，参照作业标准进行评分。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3）暗查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分管领导具体负责，每个月检查不少于1次，检查人员必须3人以上，检查情况整理汇总后参照作业标准进行评分，并及时通报中标供应商进行整改。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4）专项检查</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采取随机抽查方式，每月检查不少于1次，分管领导、城管中队、中标供应商等部门实施。考核部门可以有针对性地确定检查内容。检查过程中发现问题应进行详细记录并拍照存档，检查结束后，按作业标准进行打分。 </w:t>
      </w:r>
      <w:r>
        <w:rPr>
          <w:highlight w:val="none"/>
        </w:rPr>
      </w:r>
      <w:r/>
    </w:p>
    <w:p>
      <w:pPr>
        <w:pStyle w:val="1217"/>
        <w:ind w:firstLine="508"/>
        <w:spacing w:line="440" w:lineRule="exact"/>
        <w:rPr>
          <w:rFonts w:eastAsia="宋体"/>
          <w:color w:val="000000"/>
          <w:highlight w:val="none"/>
        </w:rPr>
      </w:pPr>
      <w:r>
        <w:rPr>
          <w:rFonts w:eastAsia="宋体"/>
          <w:color w:val="000000"/>
          <w:highlight w:val="none"/>
        </w:rPr>
        <w:t xml:space="preserve">考核结果于当月28日之前完成统计。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（4）结果认定：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1）所有的检查结果均应有摄影取证以及详细的文字记录。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2）检查结果需由陪同检查的人员双方在记录本上签字有效。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3）暗查由三名以上人员进行检查。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（5）成绩公布：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1）考核组每周一次就中标供应商在作业管理方面存在的问题进行通报。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2）考核组组织中标供应商每月召开不少于一次检查情况通报会，就发现的问题进行交流、点评，提出整改落实意见，进一步提高管理效能。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（6）评分办法：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1）评分标准参照《张家港市大新镇综合管理服务考评内容及标准》，考核标准详见其他部分。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2）考核成绩为每月作业经费发放的依据。每月28日前，考核组就当月考核情况进行汇总，得出中标供应商考核成绩，报分管领导审定。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3）评分标准采取直接扣分制，扣分结果纳入当月检查考核成绩，采购人根据当月考核结果将实得作业经费支付给中标供应商。 </w:t>
      </w:r>
      <w:r>
        <w:rPr>
          <w:highlight w:val="none"/>
        </w:rPr>
      </w:r>
      <w:r/>
    </w:p>
    <w:p>
      <w:pPr>
        <w:ind w:firstLine="480"/>
        <w:jc w:val="left"/>
        <w:spacing w:line="44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（7）奖惩措施： </w:t>
      </w:r>
      <w:r>
        <w:rPr>
          <w:highlight w:val="none"/>
        </w:rPr>
      </w:r>
      <w:r/>
    </w:p>
    <w:p>
      <w:pPr>
        <w:ind w:firstLine="480"/>
        <w:jc w:val="left"/>
        <w:spacing w:line="440" w:lineRule="exact"/>
        <w:rPr>
          <w:rFonts w:ascii="Times New Roman" w:hAnsi="Times New Roman"/>
          <w:color w:val="000000"/>
          <w:sz w:val="24"/>
          <w:szCs w:val="24"/>
          <w:highlight w:val="none"/>
        </w:rPr>
      </w:pPr>
      <w:r>
        <w:rPr>
          <w:rFonts w:hint="eastAsia"/>
          <w:color w:val="000000"/>
          <w:sz w:val="24"/>
          <w:szCs w:val="24"/>
          <w:highlight w:val="none"/>
          <w:lang w:eastAsia="zh-CN"/>
        </w:rPr>
        <w:t xml:space="preserve">1）</w:t>
      </w:r>
      <w:r>
        <w:rPr>
          <w:rFonts w:ascii="Times New Roman" w:hAnsi="Times New Roman"/>
          <w:color w:val="000000"/>
          <w:sz w:val="24"/>
          <w:szCs w:val="24"/>
          <w:highlight w:val="none"/>
        </w:rPr>
        <w:t xml:space="preserve">考核结果与作业经费挂钩</w:t>
      </w:r>
      <w:r>
        <w:rPr>
          <w:rFonts w:hint="eastAsia"/>
          <w:color w:val="000000"/>
          <w:sz w:val="24"/>
          <w:szCs w:val="24"/>
          <w:highlight w:val="none"/>
          <w:lang w:eastAsia="zh-CN"/>
        </w:rPr>
        <w:t xml:space="preserve">，</w:t>
      </w:r>
      <w:r>
        <w:rPr>
          <w:rFonts w:ascii="Times New Roman" w:hAnsi="Times New Roman"/>
          <w:color w:val="000000"/>
          <w:sz w:val="24"/>
          <w:szCs w:val="24"/>
          <w:highlight w:val="none"/>
        </w:rPr>
        <w:t xml:space="preserve">综合管理服务方面当月总分不足95分的，每少1分扣除作业经费500元。 </w:t>
      </w:r>
      <w:r>
        <w:rPr>
          <w:highlight w:val="none"/>
        </w:rPr>
      </w:r>
      <w:r/>
    </w:p>
    <w:p>
      <w:pPr>
        <w:ind w:firstLine="480"/>
        <w:jc w:val="left"/>
        <w:spacing w:line="440" w:lineRule="exact"/>
        <w:rPr>
          <w:rFonts w:ascii="Times New Roman" w:hAnsi="Times New Roman"/>
          <w:color w:val="000000"/>
          <w:sz w:val="24"/>
          <w:szCs w:val="24"/>
          <w:highlight w:val="none"/>
        </w:rPr>
      </w:pPr>
      <w:r>
        <w:rPr>
          <w:rFonts w:hint="eastAsia"/>
          <w:color w:val="000000"/>
          <w:sz w:val="24"/>
          <w:szCs w:val="24"/>
          <w:highlight w:val="none"/>
          <w:lang w:eastAsia="zh-CN"/>
        </w:rPr>
        <w:t xml:space="preserve">2）</w:t>
      </w:r>
      <w:r>
        <w:rPr>
          <w:rFonts w:ascii="Times New Roman" w:hAnsi="Times New Roman"/>
          <w:color w:val="000000"/>
          <w:sz w:val="24"/>
          <w:szCs w:val="24"/>
          <w:highlight w:val="none"/>
        </w:rPr>
        <w:t xml:space="preserve">因中标供应商管理不力造成员工聚众闹事等性质恶劣的事件，在社会上造成严重影响的，可以解除合同，并扣除履约保证金。 </w:t>
      </w:r>
      <w:r>
        <w:rPr>
          <w:highlight w:val="none"/>
        </w:rPr>
      </w:r>
      <w:r/>
    </w:p>
    <w:p>
      <w:pPr>
        <w:pStyle w:val="1217"/>
        <w:ind w:firstLine="508"/>
        <w:spacing w:line="440" w:lineRule="exact"/>
        <w:rPr>
          <w:rFonts w:eastAsia="宋体"/>
          <w:spacing w:val="7"/>
          <w:highlight w:val="none"/>
        </w:rPr>
      </w:pPr>
      <w:r>
        <w:rPr>
          <w:rFonts w:hint="eastAsia" w:eastAsia="宋体"/>
          <w:color w:val="000000"/>
          <w:highlight w:val="none"/>
          <w:lang w:eastAsia="zh-CN"/>
        </w:rPr>
        <w:t xml:space="preserve">3）</w:t>
      </w:r>
      <w:r>
        <w:rPr>
          <w:rFonts w:eastAsia="宋体"/>
          <w:color w:val="000000"/>
          <w:highlight w:val="none"/>
        </w:rPr>
        <w:t xml:space="preserve">因中标供应商管理不力，在服务期间出现重大安全事故并负主要责任以上的，视情况给予经济处罚，在社会上造成恶劣影响的，可以解除合同。 </w:t>
      </w:r>
      <w:r>
        <w:rPr>
          <w:highlight w:val="none"/>
        </w:rPr>
      </w:r>
      <w:r/>
    </w:p>
    <w:p>
      <w:pPr>
        <w:pStyle w:val="1217"/>
        <w:ind w:firstLine="508"/>
        <w:spacing w:line="440" w:lineRule="exact"/>
        <w:rPr>
          <w:rFonts w:eastAsia="宋体"/>
          <w:b/>
          <w:bCs/>
          <w:spacing w:val="7"/>
          <w:highlight w:val="none"/>
        </w:rPr>
      </w:pPr>
      <w:r>
        <w:rPr>
          <w:rFonts w:eastAsia="宋体"/>
          <w:b/>
          <w:bCs/>
          <w:spacing w:val="7"/>
          <w:highlight w:val="none"/>
        </w:rPr>
        <w:t xml:space="preserve">4</w:t>
      </w:r>
      <w:r>
        <w:rPr>
          <w:rFonts w:hint="eastAsia" w:eastAsia="宋体"/>
          <w:b/>
          <w:bCs/>
          <w:spacing w:val="7"/>
          <w:highlight w:val="none"/>
          <w:lang w:val="en-US" w:eastAsia="zh-CN"/>
        </w:rPr>
        <w:t xml:space="preserve">.</w:t>
      </w:r>
      <w:r>
        <w:rPr>
          <w:rFonts w:eastAsia="宋体"/>
          <w:b/>
          <w:bCs/>
          <w:spacing w:val="7"/>
          <w:highlight w:val="none"/>
        </w:rPr>
        <w:t xml:space="preserve">张家港市大新镇综合管理服务考评内容及标准</w:t>
      </w:r>
      <w:r>
        <w:rPr>
          <w:highlight w:val="none"/>
        </w:rPr>
      </w:r>
      <w:r/>
    </w:p>
    <w:tbl>
      <w:tblPr>
        <w:tblStyle w:val="942"/>
        <w:tblW w:w="9752" w:type="dxa"/>
        <w:jc w:val="center"/>
        <w:tblLayout w:type="autofit"/>
        <w:tblCellMar>
          <w:left w:w="108" w:type="dxa"/>
          <w:top w:w="0" w:type="dxa"/>
          <w:right w:w="108" w:type="dxa"/>
          <w:bottom w:w="0" w:type="dxa"/>
        </w:tblCellMar>
        <w:tblLook w:val="04A0" w:firstRow="1" w:lastRow="0" w:firstColumn="1" w:lastColumn="0" w:noHBand="0" w:noVBand="1"/>
      </w:tblPr>
      <w:tblGrid>
        <w:gridCol w:w="696"/>
        <w:gridCol w:w="785"/>
        <w:gridCol w:w="6095"/>
        <w:gridCol w:w="656"/>
        <w:gridCol w:w="1520"/>
      </w:tblGrid>
      <w:tr>
        <w:trPr>
          <w:jc w:val="center"/>
          <w:trHeight w:val="1060"/>
        </w:trPr>
        <w:tc>
          <w:tcPr>
            <w:gridSpan w:val="5"/>
            <w:tcBorders>
              <w:top w:val="single" w:color="000000" w:sz="4" w:space="0"/>
              <w:left w:val="single" w:color="000000" w:sz="4" w:space="0"/>
              <w:bottom w:val="single" w:color="000000" w:sz="4" w:space="0"/>
              <w:right w:val="single" w:color="000000" w:sz="4" w:space="0"/>
            </w:tcBorders>
            <w:tcW w:w="9752" w:type="dxa"/>
            <w:vAlign w:val="center"/>
            <w:textDirection w:val="lrTb"/>
            <w:noWrap w:val="false"/>
          </w:tcPr>
          <w:p>
            <w:pPr>
              <w:jc w:val="center"/>
              <w:widowControl/>
              <w:rPr>
                <w:rFonts w:ascii="Times New Roman" w:hAnsi="Times New Roman"/>
                <w:color w:val="000000"/>
                <w:sz w:val="44"/>
                <w:szCs w:val="44"/>
                <w:highlight w:val="none"/>
              </w:rPr>
            </w:pPr>
            <w:r>
              <w:rPr>
                <w:highlight w:val="none"/>
              </w:rPr>
            </w:r>
            <w:bookmarkStart w:id="185" w:name="_Toc176525657"/>
            <w:r>
              <w:rPr>
                <w:rFonts w:ascii="Times New Roman" w:hAnsi="Times New Roman"/>
                <w:color w:val="000000"/>
                <w:sz w:val="44"/>
                <w:szCs w:val="44"/>
                <w:highlight w:val="none"/>
                <w:lang w:bidi="ar"/>
              </w:rPr>
              <w:t xml:space="preserve">张家港市大新镇综合管理服务考评内容及标准</w:t>
            </w:r>
            <w:r>
              <w:rPr>
                <w:highlight w:val="none"/>
              </w:rPr>
            </w:r>
            <w:r/>
          </w:p>
        </w:tc>
      </w:tr>
      <w:tr>
        <w:trPr>
          <w:jc w:val="center"/>
          <w:trHeight w:val="90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服务项目</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分值</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服务标准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评分</w:t>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扣分说明</w:t>
            </w:r>
            <w:r>
              <w:rPr>
                <w:highlight w:val="none"/>
              </w:rPr>
            </w:r>
            <w:r/>
          </w:p>
        </w:tc>
      </w:tr>
      <w:tr>
        <w:trPr>
          <w:jc w:val="center"/>
          <w:trHeight w:val="172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管理服务工作质量考评（50分）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市政设施、建筑立面、门店橱窗、立柱等保持整洁，现场检查发现有乱张贴、乱涂写、乱刻画的，每起扣2分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现场检查发现流动商贩乱摆摊设点的，每起扣5分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现场检查发现有乱晒挂现象，影响镇容的，每起扣2分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门店经营规范，现场检查发现有店外占道经营、作业、展示商品等现象的，每起扣2分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现场检查发现有乱堆乱放现象的，每起扣5分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服务区域内保持环境卫生洁美，现场检查发现有随地吐痰、乱扔垃圾、随地便溺、赤膊光膀、吸游烟、流动乞讨等不文明行为的，每起扣2分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车辆管理有序，现场检查发现有机动车辆违法停放、非机动车闯禁区等现象的，每起扣2分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现场检查发现有商家、个人散（派）发印刷品行为的，每起扣5分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户外广告缺残破损、缺字别字漏字的，每起扣3分；擅自设置户外广告、落地灯箱招牌、未经批准擅自从事促销、展览、咨询等活动的，未及时进行劝阻，或劝阻无效后未及时上报处理，每起扣5分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违法建设、破墙开门开窗等行为未及时劝阻、未及时上报处理的，每起扣3分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发现商业经营中使用高音喇叭等制造高噪声招揽顾客、从事服务加工产生噪声污染行为未及时处理的，每起扣3分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服务区域内发现建筑、装潢垃圾随意倾倒、车辆带泥上路、抛撒滴漏现象未及时劝阻及上报处理的，每起扣3分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服务区域内有占用绿地、损坏绿化及设施等行为的，每起扣3分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服务区域内各类市政设施完好，对各类损坏市政设施的行为及时劝阻,发现设施缺失、损坏情况未及时上报镇城管部门的，每起扣3分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高标准完成服务区域内各类接待、参观等线路保障工作，工作质量不高，保障不到位的，每次扣3分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其他应承担的职责而不作为的，每起扣2分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队伍纪律作风形象考评（30分）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未按照规定着装，佩戴巡查标志不齐，装备不全的，每起扣3分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巡查过程中勾手搭背，嬉笑打闹等，举止形象不符规定的，每起扣3分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巡查过程中在公共场所及禁烟场所吸烟；边走边吃东西、电话闲聊、席地而坐等，形象不正，影响不佳的，每起扣3分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上班时间擅离岗位，责任范围内无人管理的，每起扣3分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巡查中不遵守道路交通安全法规，有争抢车道，车辆逆向行驶等行为的，每起扣3分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巡查员刁难群众或索贿受贿，以权谋私，吃、拿、卡要当事人的，经查实后每起扣5分，建议中标物业管理公司开除处理，情节严重的移交司法机关 处理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因工作方式粗暴，态度恶劣等自身原因，造成与管理相对人纠纷或引起有效投诉，影响负面的，每起扣2分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因工作失职、故意行为造成大新镇政府及大新镇声誉影响或经济损失的，每起扣5分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存在其他服务不文明、不规范的行为的，每起扣2分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实施军事化管理，应急人数应占编制的60%。未达到的，扣1分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内部管理质量考评（20分）</w:t>
            </w:r>
            <w:r>
              <w:rPr>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200"/>
              <w:jc w:val="center"/>
              <w:widowControl/>
              <w:rPr>
                <w:rFonts w:ascii="Times New Roman" w:hAnsi="Times New Roman"/>
                <w:color w:val="000000"/>
                <w:sz w:val="24"/>
                <w:szCs w:val="24"/>
                <w:highlight w:val="none"/>
              </w:rPr>
            </w:pPr>
            <w:r>
              <w:rPr>
                <w:rFonts w:hint="eastAsia"/>
                <w:color w:val="000000"/>
                <w:sz w:val="24"/>
                <w:szCs w:val="24"/>
                <w:highlight w:val="none"/>
                <w:lang w:val="en-US" w:eastAsia="zh-CN"/>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ind w:firstLine="200"/>
              <w:jc w:val="left"/>
              <w:widowControl/>
              <w:rPr>
                <w:rFonts w:ascii="Times New Roman" w:hAnsi="Times New Roman"/>
                <w:color w:val="000000"/>
                <w:sz w:val="24"/>
                <w:szCs w:val="24"/>
                <w:highlight w:val="none"/>
              </w:rPr>
            </w:pPr>
            <w:r>
              <w:rPr>
                <w:rFonts w:hint="eastAsia"/>
                <w:color w:val="000000"/>
                <w:sz w:val="24"/>
                <w:szCs w:val="24"/>
                <w:highlight w:val="none"/>
                <w:lang w:val="en-US" w:eastAsia="zh-CN"/>
              </w:rPr>
              <w:t xml:space="preserve">工作人员年龄与要求不符、人员人数不满足要求的，每人每月扣1分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200"/>
              <w:jc w:val="center"/>
              <w:widowControl/>
              <w:rPr>
                <w:rFonts w:ascii="Times New Roman" w:hAnsi="Times New Roman"/>
                <w:color w:val="000000"/>
                <w:sz w:val="24"/>
                <w:szCs w:val="24"/>
                <w:highlight w:val="none"/>
              </w:rPr>
            </w:pPr>
            <w:r>
              <w:rPr>
                <w:rFonts w:hint="eastAsia"/>
                <w:color w:val="000000"/>
                <w:sz w:val="24"/>
                <w:szCs w:val="24"/>
                <w:highlight w:val="none"/>
                <w:lang w:val="en-US" w:eastAsia="zh-CN"/>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ind w:firstLine="200"/>
              <w:jc w:val="left"/>
              <w:widowControl/>
              <w:rPr>
                <w:rFonts w:ascii="Times New Roman" w:hAnsi="Times New Roman"/>
                <w:color w:val="000000"/>
                <w:sz w:val="24"/>
                <w:szCs w:val="24"/>
                <w:highlight w:val="none"/>
              </w:rPr>
            </w:pPr>
            <w:r>
              <w:rPr>
                <w:rFonts w:hint="eastAsia"/>
                <w:color w:val="000000"/>
                <w:sz w:val="24"/>
                <w:szCs w:val="24"/>
                <w:highlight w:val="none"/>
                <w:lang w:val="en-US" w:eastAsia="zh-CN"/>
              </w:rPr>
              <w:t xml:space="preserve">擅自更换项目经理未通知甲方的，每次扣2分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未建立人员职业道德规范与行为准则、人员岗位责任、人员聘用、培训、管理、考核与奖惩、技术服务规范、服务质量管理等相关制度的，扣2分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未将规范制度统一标准、内容、尺寸、块数上墙的，扣1分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未建立区域管理平面图，划分区域，实施三定“定人定岗定区域”的，扣2分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未建立与市民有效互动的渠道的，扣2分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Times New Roman" w:hAnsi="Times New Roman" w:eastAsia="宋体"/>
                <w:color w:val="000000"/>
                <w:sz w:val="24"/>
                <w:szCs w:val="24"/>
                <w:highlight w:val="none"/>
              </w:rPr>
            </w:pPr>
            <w:r>
              <w:rPr>
                <w:rFonts w:hint="eastAsia"/>
                <w:color w:val="000000"/>
                <w:sz w:val="24"/>
                <w:szCs w:val="24"/>
                <w:highlight w:val="none"/>
                <w:lang w:val="en-US" w:eastAsia="zh-CN"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未落实配备相应的</w:t>
            </w:r>
            <w:r>
              <w:rPr>
                <w:rFonts w:hint="eastAsia"/>
                <w:color w:val="000000"/>
                <w:sz w:val="24"/>
                <w:szCs w:val="24"/>
                <w:highlight w:val="none"/>
                <w:lang w:val="en-US" w:eastAsia="zh-CN" w:bidi="ar"/>
              </w:rPr>
              <w:t xml:space="preserve">记录仪、对讲机</w:t>
            </w:r>
            <w:r>
              <w:rPr>
                <w:rFonts w:ascii="Times New Roman" w:hAnsi="Times New Roman"/>
                <w:color w:val="000000"/>
                <w:sz w:val="24"/>
                <w:szCs w:val="24"/>
                <w:highlight w:val="none"/>
                <w:lang w:bidi="ar"/>
              </w:rPr>
              <w:t xml:space="preserve">的，扣</w:t>
            </w:r>
            <w:r>
              <w:rPr>
                <w:rFonts w:hint="eastAsia"/>
                <w:color w:val="000000"/>
                <w:sz w:val="24"/>
                <w:szCs w:val="24"/>
                <w:highlight w:val="none"/>
                <w:lang w:val="en-US" w:eastAsia="zh-CN" w:bidi="ar"/>
              </w:rPr>
              <w:t xml:space="preserve">2</w:t>
            </w:r>
            <w:r>
              <w:rPr>
                <w:rFonts w:ascii="Times New Roman" w:hAnsi="Times New Roman"/>
                <w:color w:val="000000"/>
                <w:sz w:val="24"/>
                <w:szCs w:val="24"/>
                <w:highlight w:val="none"/>
                <w:lang w:bidi="ar"/>
              </w:rPr>
              <w:t xml:space="preserve">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年度人均业务培训少于40小时的，扣2分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巡查记录、巡查员及办公室人员上班人员考勤记录不全的，扣2分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无工作总结、计划、月报表的，扣2分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未建立户外广告、各类市政设施损坏、缺失等管理台帐，或台帐记录不全的，扣2分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加分项</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积极完成临时交办的其他任务，或相关工作得到上级表扬。</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总分</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lang w:bidi="ar"/>
              </w:rPr>
              <w:t xml:space="preserve">110</w:t>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rPr>
                <w:rFonts w:ascii="Times New Roman" w:hAnsi="Times New Roman"/>
                <w:color w:val="000000"/>
                <w:sz w:val="24"/>
                <w:szCs w:val="24"/>
                <w:highlight w:val="none"/>
              </w:rPr>
            </w:pPr>
            <w:r>
              <w:rPr>
                <w:rFonts w:ascii="Times New Roman" w:hAnsi="Times New Roman"/>
                <w:color w:val="000000"/>
                <w:sz w:val="24"/>
                <w:szCs w:val="24"/>
                <w:highlight w:val="none"/>
              </w:rPr>
            </w:r>
            <w:r>
              <w:rPr>
                <w:highlight w:val="none"/>
              </w:rPr>
            </w:r>
            <w:r/>
          </w:p>
        </w:tc>
      </w:tr>
      <w:tr>
        <w:trPr>
          <w:jc w:val="center"/>
          <w:trHeight w:val="760"/>
        </w:trPr>
        <w:tc>
          <w:tcPr>
            <w:gridSpan w:val="5"/>
            <w:tcBorders>
              <w:top w:val="single" w:color="000000" w:sz="4" w:space="0"/>
              <w:left w:val="single" w:color="000000" w:sz="4" w:space="0"/>
              <w:bottom w:val="single" w:color="000000" w:sz="4" w:space="0"/>
              <w:right w:val="single" w:color="000000" w:sz="4" w:space="0"/>
            </w:tcBorders>
            <w:tcW w:w="9752" w:type="dxa"/>
            <w:vAlign w:val="center"/>
            <w:textDirection w:val="lrTb"/>
            <w:noWrap w:val="false"/>
          </w:tcPr>
          <w:p>
            <w:pPr>
              <w:pStyle w:val="1220"/>
              <w:spacing w:before="240" w:after="240" w:line="360" w:lineRule="atLeast"/>
              <w:rPr>
                <w:highlight w:val="none"/>
              </w:rPr>
            </w:pPr>
            <w:r>
              <w:rPr>
                <w:rFonts w:eastAsia="宋体"/>
                <w:color w:val="000000"/>
                <w:highlight w:val="none"/>
              </w:rPr>
              <w:t xml:space="preserve">大新镇管理服务考评工作由城管中队，对照本考评内容及标准，每月采取定期检查考评和不定期检查考评及第三方考核的方式，具体组织实施。</w:t>
            </w:r>
            <w:bookmarkEnd w:id="185"/>
            <w:r>
              <w:rPr>
                <w:highlight w:val="none"/>
              </w:rPr>
            </w:r>
            <w:r/>
          </w:p>
        </w:tc>
      </w:tr>
    </w:tbl>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rPr>
        <w:outlineLvl w:val="0"/>
      </w:pPr>
      <w:r>
        <w:rPr>
          <w:highlight w:val="none"/>
        </w:rPr>
      </w:r>
      <w:bookmarkStart w:id="186" w:name="_Toc20749"/>
      <w:r>
        <w:rPr>
          <w:highlight w:val="none"/>
        </w:rPr>
      </w:r>
      <w:bookmarkStart w:id="187" w:name="_Toc21635"/>
      <w:r>
        <w:rPr>
          <w:highlight w:val="none"/>
        </w:rPr>
      </w:r>
      <w:bookmarkStart w:id="188" w:name="_Toc19739"/>
      <w:r>
        <w:rPr>
          <w:highlight w:val="none"/>
        </w:rPr>
      </w:r>
      <w:bookmarkStart w:id="189" w:name="_Toc5716"/>
      <w:r>
        <w:rPr>
          <w:highlight w:val="none"/>
        </w:rPr>
      </w:r>
      <w:bookmarkStart w:id="190" w:name="_Toc10684"/>
      <w:r>
        <w:rPr>
          <w:highlight w:val="none"/>
        </w:rPr>
      </w:r>
      <w:bookmarkStart w:id="191" w:name="_Toc18441"/>
      <w:r>
        <w:rPr>
          <w:highlight w:val="none"/>
        </w:rPr>
      </w:r>
      <w:bookmarkStart w:id="192" w:name="_Toc28789"/>
      <w:r>
        <w:rPr>
          <w:highlight w:val="none"/>
        </w:rPr>
      </w:r>
      <w:bookmarkStart w:id="193" w:name="_Toc256000013"/>
      <w:r>
        <w:rPr>
          <w:rFonts w:hint="eastAsia" w:ascii="宋体" w:hAnsi="宋体" w:eastAsia="宋体" w:cs="宋体"/>
          <w:b/>
          <w:bCs/>
          <w:sz w:val="32"/>
          <w:szCs w:val="32"/>
          <w:highlight w:val="none"/>
          <w:lang w:val="en-US" w:eastAsia="zh-CN" w:bidi="ar-SA"/>
        </w:rPr>
        <w:t xml:space="preserve">评标方法与评标标准</w:t>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End w:id="192"/>
      <w:r>
        <w:rPr>
          <w:highlight w:val="none"/>
        </w:rPr>
      </w:r>
      <w:r/>
    </w:p>
    <w:p>
      <w:pPr>
        <w:numPr>
          <w:ilvl w:val="0"/>
          <w:numId w:val="13"/>
        </w:numPr>
        <w:ind w:left="0" w:firstLine="482"/>
        <w:jc w:val="left"/>
        <w:keepLines w:val="0"/>
        <w:keepNext w:val="0"/>
        <w:pageBreakBefore w:val="0"/>
        <w:spacing w:line="440" w:lineRule="exact"/>
        <w:widowControl/>
        <w:rPr>
          <w:rFonts w:hint="eastAsia" w:ascii="宋体" w:hAnsi="宋体" w:eastAsia="宋体" w:cs="宋体"/>
          <w:b/>
          <w:bCs/>
          <w:sz w:val="24"/>
          <w:szCs w:val="24"/>
          <w:highlight w:val="none"/>
        </w:rPr>
        <w:outlineLvl w:val="1"/>
      </w:pPr>
      <w:r>
        <w:rPr>
          <w:highlight w:val="none"/>
        </w:rPr>
      </w:r>
      <w:bookmarkStart w:id="194" w:name="_Toc2578"/>
      <w:r>
        <w:rPr>
          <w:highlight w:val="none"/>
        </w:rPr>
      </w:r>
      <w:bookmarkStart w:id="195" w:name="_Toc27727"/>
      <w:r>
        <w:rPr>
          <w:highlight w:val="none"/>
        </w:rPr>
      </w:r>
      <w:bookmarkStart w:id="196" w:name="_Toc13020"/>
      <w:r>
        <w:rPr>
          <w:rFonts w:hint="eastAsia" w:ascii="宋体" w:hAnsi="宋体" w:eastAsia="宋体" w:cs="宋体"/>
          <w:b/>
          <w:bCs/>
          <w:sz w:val="24"/>
          <w:szCs w:val="24"/>
          <w:highlight w:val="none"/>
          <w:lang w:bidi="ar"/>
        </w:rPr>
        <w:t xml:space="preserve">评标方法与定标原则</w:t>
      </w:r>
      <w:bookmarkEnd w:id="194"/>
      <w:r>
        <w:rPr>
          <w:highlight w:val="none"/>
        </w:rPr>
      </w:r>
      <w:bookmarkEnd w:id="195"/>
      <w:r>
        <w:rPr>
          <w:highlight w:val="none"/>
        </w:rPr>
      </w:r>
      <w:bookmarkEnd w:id="196"/>
      <w:r>
        <w:rPr>
          <w:rFonts w:hint="eastAsia" w:ascii="宋体" w:hAnsi="宋体" w:eastAsia="宋体" w:cs="宋体"/>
          <w:b/>
          <w:bCs/>
          <w:sz w:val="24"/>
          <w:szCs w:val="24"/>
          <w:highlight w:val="none"/>
          <w:lang w:bidi="ar"/>
        </w:rPr>
        <w:t xml:space="preserve"> </w:t>
      </w:r>
      <w:r>
        <w:rPr>
          <w:highlight w:val="none"/>
        </w:rPr>
      </w:r>
      <w:r/>
    </w:p>
    <w:p>
      <w:pPr>
        <w:numPr>
          <w:ilvl w:val="0"/>
          <w:numId w:val="14"/>
        </w:num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r/>
    </w:p>
    <w:p>
      <w:pPr>
        <w:numPr>
          <w:ilvl w:val="0"/>
          <w:numId w:val="15"/>
        </w:numPr>
        <w:ind w:firstLine="560"/>
        <w:jc w:val="left"/>
        <w:keepLines w:val="0"/>
        <w:keepNext w:val="0"/>
        <w:pageBreakBefore w:val="0"/>
        <w:spacing w:line="440" w:lineRule="exact"/>
        <w:widowControl/>
        <w:rPr>
          <w:rFonts w:hint="eastAsia" w:ascii="宋体" w:hAnsi="宋体" w:eastAsia="宋体" w:cs="宋体"/>
          <w:b/>
          <w:bCs/>
          <w:sz w:val="24"/>
          <w:szCs w:val="24"/>
          <w:highlight w:val="none"/>
        </w:rPr>
        <w:outlineLvl w:val="1"/>
      </w:pPr>
      <w:r>
        <w:rPr>
          <w:highlight w:val="none"/>
        </w:rPr>
      </w:r>
      <w:bookmarkStart w:id="197" w:name="_Toc7152"/>
      <w:r>
        <w:rPr>
          <w:highlight w:val="none"/>
        </w:rPr>
      </w:r>
      <w:bookmarkStart w:id="198" w:name="_Toc28093"/>
      <w:r>
        <w:rPr>
          <w:highlight w:val="none"/>
        </w:rPr>
      </w:r>
      <w:bookmarkStart w:id="199" w:name="_Toc31274"/>
      <w:r>
        <w:rPr>
          <w:rFonts w:hint="eastAsia" w:ascii="宋体" w:hAnsi="宋体" w:eastAsia="宋体" w:cs="宋体"/>
          <w:b/>
          <w:bCs/>
          <w:sz w:val="24"/>
          <w:szCs w:val="24"/>
          <w:highlight w:val="none"/>
          <w:lang w:bidi="ar"/>
        </w:rPr>
        <w:t xml:space="preserve">评标标准</w:t>
      </w:r>
      <w:bookmarkEnd w:id="197"/>
      <w:r>
        <w:rPr>
          <w:highlight w:val="none"/>
        </w:rPr>
      </w:r>
      <w:bookmarkEnd w:id="198"/>
      <w:r>
        <w:rPr>
          <w:highlight w:val="none"/>
        </w:rPr>
      </w:r>
      <w:bookmarkEnd w:id="199"/>
      <w:r>
        <w:rPr>
          <w:rFonts w:hint="eastAsia" w:ascii="宋体" w:hAnsi="宋体" w:eastAsia="宋体" w:cs="宋体"/>
          <w:b/>
          <w:bCs/>
          <w:sz w:val="24"/>
          <w:szCs w:val="24"/>
          <w:highlight w:val="none"/>
          <w:lang w:bidi="ar"/>
        </w:rPr>
        <w:t xml:space="preserve"> </w:t>
      </w:r>
      <w:r>
        <w:rPr>
          <w:highlight w:val="none"/>
        </w:rPr>
      </w:r>
      <w:r/>
    </w:p>
    <w:p>
      <w:pPr>
        <w:numPr>
          <w:ilvl w:val="0"/>
          <w:numId w:val="0"/>
        </w:numPr>
        <w:ind w:left="0" w:firstLine="400"/>
        <w:keepLines w:val="0"/>
        <w:keepNext w:val="0"/>
        <w:pageBreakBefore w:val="0"/>
        <w:spacing w:line="440" w:lineRule="exact"/>
        <w:rPr>
          <w:rFonts w:hint="eastAsia" w:ascii="宋体" w:hAnsi="宋体" w:eastAsia="宋体" w:cs="宋体"/>
          <w:b/>
          <w:bCs/>
          <w:sz w:val="24"/>
          <w:szCs w:val="24"/>
          <w:highlight w:val="none"/>
        </w:rPr>
        <w:outlineLvl w:val="9"/>
      </w:pPr>
      <w:r>
        <w:rPr>
          <w:highlight w:val="none"/>
        </w:rPr>
      </w:r>
      <w:bookmarkStart w:id="200" w:name="_Toc2526"/>
      <w:r>
        <w:rPr>
          <w:rFonts w:hint="eastAsia" w:ascii="宋体" w:hAnsi="宋体" w:eastAsia="宋体" w:cs="宋体"/>
          <w:b/>
          <w:bCs/>
          <w:sz w:val="24"/>
          <w:szCs w:val="24"/>
          <w:highlight w:val="none"/>
          <w:lang w:val="en-US" w:eastAsia="zh-CN" w:bidi="ar-SA"/>
        </w:rPr>
        <w:t xml:space="preserve">1</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rPr>
        <w:t xml:space="preserve">价格分</w:t>
      </w:r>
      <w:r>
        <w:rPr>
          <w:rFonts w:hint="eastAsia" w:ascii="宋体" w:hAnsi="宋体" w:cs="宋体"/>
          <w:b/>
          <w:bCs/>
          <w:sz w:val="24"/>
          <w:szCs w:val="24"/>
          <w:highlight w:val="none"/>
          <w:lang w:val="en-US" w:eastAsia="zh-CN"/>
        </w:rPr>
        <w:t xml:space="preserve">20</w:t>
      </w:r>
      <w:r>
        <w:rPr>
          <w:rFonts w:hint="eastAsia" w:ascii="宋体" w:hAnsi="宋体" w:eastAsia="宋体" w:cs="宋体"/>
          <w:b/>
          <w:bCs/>
          <w:sz w:val="24"/>
          <w:szCs w:val="24"/>
          <w:highlight w:val="none"/>
        </w:rPr>
        <w:t xml:space="preserve">分</w:t>
      </w:r>
      <w:bookmarkEnd w:id="200"/>
      <w:r>
        <w:rPr>
          <w:highlight w:val="none"/>
        </w:rPr>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采用低价优先法计算，即满足招标文件要求且投标价格最低的投标价为评标基准价，其价格分为满分</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分。其它投标人的价格分统一按照下列公式计算：</w:t>
      </w:r>
      <w:r>
        <w:rPr>
          <w:highlight w:val="none"/>
        </w:rPr>
      </w:r>
      <w:r/>
    </w:p>
    <w:p>
      <w:pPr>
        <w:ind w:firstLine="48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%*100（保留</w:t>
      </w:r>
      <w:r>
        <w:rPr>
          <w:rFonts w:hint="eastAsia" w:ascii="宋体" w:hAnsi="宋体" w:cs="宋体"/>
          <w:sz w:val="24"/>
          <w:szCs w:val="24"/>
          <w:highlight w:val="none"/>
          <w:lang w:eastAsia="zh-CN"/>
        </w:rPr>
        <w:t xml:space="preserve">两位</w:t>
      </w:r>
      <w:r>
        <w:rPr>
          <w:rFonts w:hint="eastAsia" w:ascii="宋体" w:hAnsi="宋体" w:eastAsia="宋体" w:cs="宋体"/>
          <w:sz w:val="24"/>
          <w:szCs w:val="24"/>
          <w:highlight w:val="none"/>
        </w:rPr>
        <w:t xml:space="preserve">小数）。</w:t>
      </w:r>
      <w:r>
        <w:rPr>
          <w:highlight w:val="none"/>
        </w:rPr>
      </w:r>
      <w:r/>
    </w:p>
    <w:p>
      <w:pPr>
        <w:numPr>
          <w:ilvl w:val="0"/>
          <w:numId w:val="0"/>
        </w:numPr>
        <w:ind w:left="0" w:firstLine="482"/>
        <w:keepLines w:val="0"/>
        <w:keepNext w:val="0"/>
        <w:pageBreakBefore w:val="0"/>
        <w:spacing w:line="420" w:lineRule="exact"/>
        <w:rPr>
          <w:rFonts w:hint="default" w:ascii="宋体" w:hAnsi="宋体" w:eastAsia="宋体" w:cs="宋体"/>
          <w:b/>
          <w:bCs/>
          <w:sz w:val="24"/>
          <w:szCs w:val="24"/>
          <w:highlight w:val="none"/>
        </w:rPr>
        <w:outlineLvl w:val="9"/>
      </w:pPr>
      <w:r>
        <w:rPr>
          <w:rFonts w:hint="default" w:ascii="宋体" w:hAnsi="宋体" w:eastAsia="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.服务方案 </w:t>
      </w:r>
      <w:r>
        <w:rPr>
          <w:rFonts w:hint="eastAsia" w:ascii="宋体" w:hAnsi="宋体" w:cs="宋体"/>
          <w:b/>
          <w:bCs/>
          <w:sz w:val="24"/>
          <w:szCs w:val="24"/>
          <w:highlight w:val="none"/>
          <w:lang w:val="en-US" w:eastAsia="zh-CN" w:bidi="ar-SA"/>
        </w:rPr>
        <w:t xml:space="preserve">66</w:t>
      </w:r>
      <w:r>
        <w:rPr>
          <w:rFonts w:hint="eastAsia" w:ascii="宋体" w:hAnsi="宋体" w:eastAsia="宋体" w:cs="宋体"/>
          <w:b/>
          <w:bCs/>
          <w:sz w:val="24"/>
          <w:szCs w:val="24"/>
          <w:highlight w:val="none"/>
          <w:lang w:val="en-US" w:eastAsia="zh-CN" w:bidi="ar-SA"/>
        </w:rPr>
        <w:t xml:space="preserve">分</w:t>
      </w:r>
      <w:bookmarkEnd w:id="156"/>
      <w:r>
        <w:rPr>
          <w:highlight w:val="none"/>
        </w:rPr>
      </w:r>
      <w:bookmarkEnd w:id="157"/>
      <w:r>
        <w:rPr>
          <w:highlight w:val="none"/>
        </w:rPr>
      </w:r>
      <w:bookmarkEnd w:id="168"/>
      <w:r>
        <w:rPr>
          <w:highlight w:val="none"/>
        </w:rPr>
      </w:r>
      <w:bookmarkEnd w:id="169"/>
      <w:r>
        <w:rPr>
          <w:highlight w:val="none"/>
        </w:rPr>
      </w:r>
      <w:bookmarkEnd w:id="170"/>
      <w:r>
        <w:rPr>
          <w:highlight w:val="none"/>
        </w:rPr>
      </w:r>
      <w:bookmarkEnd w:id="193"/>
      <w:r>
        <w:rPr>
          <w:highlight w:val="none"/>
        </w:rPr>
      </w:r>
      <w:r/>
    </w:p>
    <w:p>
      <w:pPr>
        <w:pStyle w:val="1217"/>
        <w:ind w:firstLine="500"/>
        <w:spacing w:line="440" w:lineRule="exact"/>
        <w:rPr>
          <w:rFonts w:eastAsia="宋体"/>
          <w:spacing w:val="7"/>
          <w:highlight w:val="none"/>
        </w:rPr>
      </w:pPr>
      <w:r>
        <w:rPr>
          <w:rFonts w:eastAsia="宋体"/>
          <w:spacing w:val="7"/>
          <w:highlight w:val="none"/>
        </w:rPr>
        <w:t xml:space="preserve">2.1 市容环境卫生管理方案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市容环境卫生服务内容的</w:t>
      </w:r>
      <w:r>
        <w:rPr>
          <w:rFonts w:eastAsia="宋体"/>
          <w:spacing w:val="7"/>
          <w:highlight w:val="none"/>
        </w:rPr>
        <w:t xml:space="preserve">具体要求，结合现场踏勘情况，投标人制定的</w:t>
      </w:r>
      <w:r>
        <w:rPr>
          <w:rFonts w:eastAsia="宋体"/>
          <w:highlight w:val="none"/>
        </w:rPr>
        <w:t xml:space="preserve">市容环境卫生服务管理方案全面，优于项目服务需求的，得10分；符合项目服务需求的，得7分；部分内容与项目服务需求有负偏离的，得4分；完全脱离项目服务需求或未提供不得分。</w:t>
      </w:r>
      <w:r>
        <w:rPr>
          <w:rFonts w:eastAsia="宋体"/>
          <w:spacing w:val="7"/>
          <w:highlight w:val="none"/>
        </w:rPr>
        <w:t xml:space="preserve">【0/4/7/10】</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2.2 </w:t>
      </w:r>
      <w:r>
        <w:rPr>
          <w:rFonts w:eastAsia="宋体"/>
          <w:highlight w:val="none"/>
        </w:rPr>
        <w:t xml:space="preserve">流动摊点及批准设立的摊群点管理方案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流动摊点及批准设立的摊群点服务内容的</w:t>
      </w:r>
      <w:r>
        <w:rPr>
          <w:rFonts w:eastAsia="宋体"/>
          <w:spacing w:val="7"/>
          <w:highlight w:val="none"/>
        </w:rPr>
        <w:t xml:space="preserve">具体要求，结合现场踏勘情况，投标人制定的</w:t>
      </w:r>
      <w:r>
        <w:rPr>
          <w:rFonts w:eastAsia="宋体"/>
          <w:highlight w:val="none"/>
        </w:rPr>
        <w:t xml:space="preserve">流动摊点及批准设立的摊群点管理方案全面，优于项目服务需求的，得10分；符合项目服务需求的，得7分；部分内容与项目服务需求有负偏离的，得4分；完全脱离项目服务需求或未提供不得分。</w:t>
      </w:r>
      <w:r>
        <w:rPr>
          <w:rFonts w:eastAsia="宋体"/>
          <w:spacing w:val="7"/>
          <w:highlight w:val="none"/>
        </w:rPr>
        <w:t xml:space="preserve">【0/4/7/10】</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2.3 </w:t>
      </w:r>
      <w:r>
        <w:rPr>
          <w:rFonts w:eastAsia="宋体"/>
          <w:highlight w:val="none"/>
        </w:rPr>
        <w:t xml:space="preserve">车辆停放秩序维护管理</w:t>
      </w:r>
      <w:r>
        <w:rPr>
          <w:rFonts w:eastAsia="宋体"/>
          <w:spacing w:val="7"/>
          <w:highlight w:val="none"/>
        </w:rPr>
        <w:t xml:space="preserve">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车辆停放秩序维护服务内容的</w:t>
      </w:r>
      <w:r>
        <w:rPr>
          <w:rFonts w:eastAsia="宋体"/>
          <w:spacing w:val="7"/>
          <w:highlight w:val="none"/>
        </w:rPr>
        <w:t xml:space="preserve">具体要求，结合现场踏勘情况，投标人制定的</w:t>
      </w:r>
      <w:r>
        <w:rPr>
          <w:rFonts w:eastAsia="宋体"/>
          <w:highlight w:val="none"/>
        </w:rPr>
        <w:t xml:space="preserve">车辆停放秩序维护管理方案全面，优于项目服务需求的，得</w:t>
      </w:r>
      <w:r>
        <w:rPr>
          <w:rFonts w:hint="eastAsia" w:eastAsia="宋体"/>
          <w:highlight w:val="none"/>
          <w:lang w:val="en-US" w:eastAsia="zh-CN"/>
        </w:rPr>
        <w:t xml:space="preserve">10</w:t>
      </w:r>
      <w:r>
        <w:rPr>
          <w:rFonts w:eastAsia="宋体"/>
          <w:highlight w:val="none"/>
        </w:rPr>
        <w:t xml:space="preserve">分；符合项目服务需求的，得</w:t>
      </w:r>
      <w:r>
        <w:rPr>
          <w:rFonts w:hint="eastAsia" w:eastAsia="宋体"/>
          <w:highlight w:val="none"/>
          <w:lang w:val="en-US" w:eastAsia="zh-CN"/>
        </w:rPr>
        <w:t xml:space="preserve">7</w:t>
      </w:r>
      <w:r>
        <w:rPr>
          <w:rFonts w:eastAsia="宋体"/>
          <w:highlight w:val="none"/>
        </w:rPr>
        <w:t xml:space="preserve">分；部分内容与项目服务需求有负偏离的，得</w:t>
      </w:r>
      <w:r>
        <w:rPr>
          <w:rFonts w:hint="eastAsia" w:eastAsia="宋体"/>
          <w:highlight w:val="none"/>
          <w:lang w:val="en-US" w:eastAsia="zh-CN"/>
        </w:rPr>
        <w:t xml:space="preserve">4</w:t>
      </w:r>
      <w:r>
        <w:rPr>
          <w:rFonts w:eastAsia="宋体"/>
          <w:highlight w:val="none"/>
        </w:rPr>
        <w:t xml:space="preserve">分；完全脱离项目服务需求或未提供不得分。</w:t>
      </w:r>
      <w:r>
        <w:rPr>
          <w:rFonts w:eastAsia="宋体"/>
          <w:spacing w:val="7"/>
          <w:highlight w:val="none"/>
        </w:rPr>
        <w:t xml:space="preserve">【0/4/7/10】</w:t>
      </w:r>
      <w:r>
        <w:rPr>
          <w:highlight w:val="none"/>
        </w:rPr>
      </w:r>
      <w:r/>
    </w:p>
    <w:p>
      <w:pPr>
        <w:pStyle w:val="1223"/>
        <w:ind w:firstLine="500"/>
        <w:spacing w:line="440" w:lineRule="exact"/>
        <w:rPr>
          <w:rFonts w:eastAsia="宋体"/>
          <w:highlight w:val="none"/>
        </w:rPr>
      </w:pPr>
      <w:r>
        <w:rPr>
          <w:rFonts w:eastAsia="宋体"/>
          <w:spacing w:val="7"/>
          <w:highlight w:val="none"/>
        </w:rPr>
        <w:t xml:space="preserve">2.4 </w:t>
      </w:r>
      <w:r>
        <w:rPr>
          <w:rFonts w:eastAsia="宋体"/>
          <w:highlight w:val="none"/>
        </w:rPr>
        <w:t xml:space="preserve">进退场交接方案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进退场交接的</w:t>
      </w:r>
      <w:r>
        <w:rPr>
          <w:rFonts w:eastAsia="宋体"/>
          <w:spacing w:val="7"/>
          <w:highlight w:val="none"/>
        </w:rPr>
        <w:t xml:space="preserve">具体要求，结合现场踏勘情况，投标人制定的</w:t>
      </w:r>
      <w:r>
        <w:rPr>
          <w:rFonts w:eastAsia="宋体"/>
          <w:highlight w:val="none"/>
        </w:rPr>
        <w:t xml:space="preserve">进退场交接方案全面，优于项目服务需求的，得9分；符合项目服务需求的，得6分；部分内容与项目服务需求有负偏离的，得3分；完全脱离项目服务需求或未提供不得分。</w:t>
      </w:r>
      <w:r>
        <w:rPr>
          <w:rFonts w:eastAsia="宋体"/>
          <w:spacing w:val="7"/>
          <w:highlight w:val="none"/>
        </w:rPr>
        <w:t xml:space="preserve">【0/3/6/9】</w:t>
      </w:r>
      <w:r>
        <w:rPr>
          <w:highlight w:val="none"/>
        </w:rPr>
      </w:r>
      <w:r/>
    </w:p>
    <w:p>
      <w:pPr>
        <w:pStyle w:val="1223"/>
        <w:ind w:firstLine="500"/>
        <w:spacing w:line="440" w:lineRule="exact"/>
        <w:rPr>
          <w:rFonts w:eastAsia="宋体"/>
          <w:highlight w:val="none"/>
        </w:rPr>
      </w:pPr>
      <w:r>
        <w:rPr>
          <w:rFonts w:eastAsia="宋体"/>
          <w:spacing w:val="7"/>
          <w:highlight w:val="none"/>
        </w:rPr>
        <w:t xml:space="preserve">2.5 </w:t>
      </w:r>
      <w:r>
        <w:rPr>
          <w:rFonts w:eastAsia="宋体"/>
          <w:highlight w:val="none"/>
        </w:rPr>
        <w:t xml:space="preserve">应急处置方案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应急处置的</w:t>
      </w:r>
      <w:r>
        <w:rPr>
          <w:rFonts w:eastAsia="宋体"/>
          <w:spacing w:val="7"/>
          <w:highlight w:val="none"/>
        </w:rPr>
        <w:t xml:space="preserve">具体要求，结合现场踏勘情况，投标人制定的</w:t>
      </w:r>
      <w:r>
        <w:rPr>
          <w:rFonts w:eastAsia="宋体"/>
          <w:highlight w:val="none"/>
        </w:rPr>
        <w:t xml:space="preserve">应急处置方案全面，优于项目服务需求的，得9分；符合项目服务需求的，得6分；部分内容与项目服务需求有负偏离的，得3分；完全脱离项目服务需求或未提供不得分。</w:t>
      </w:r>
      <w:r>
        <w:rPr>
          <w:rFonts w:eastAsia="宋体"/>
          <w:spacing w:val="7"/>
          <w:highlight w:val="none"/>
        </w:rPr>
        <w:t xml:space="preserve">【0/3/6/9】</w:t>
      </w:r>
      <w:r>
        <w:rPr>
          <w:highlight w:val="none"/>
        </w:rPr>
      </w:r>
      <w:r/>
    </w:p>
    <w:p>
      <w:pPr>
        <w:pStyle w:val="1223"/>
        <w:ind w:firstLine="500"/>
        <w:spacing w:line="440" w:lineRule="exact"/>
        <w:rPr>
          <w:rFonts w:eastAsia="宋体"/>
          <w:highlight w:val="none"/>
        </w:rPr>
      </w:pPr>
      <w:r>
        <w:rPr>
          <w:rFonts w:eastAsia="宋体"/>
          <w:spacing w:val="7"/>
          <w:highlight w:val="none"/>
        </w:rPr>
        <w:t xml:space="preserve">2.6 </w:t>
      </w:r>
      <w:r>
        <w:rPr>
          <w:rFonts w:eastAsia="宋体"/>
          <w:highlight w:val="none"/>
        </w:rPr>
        <w:t xml:space="preserve">重大活动保障方案</w:t>
      </w:r>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根据本项目对</w:t>
      </w:r>
      <w:r>
        <w:rPr>
          <w:rFonts w:eastAsia="宋体"/>
          <w:highlight w:val="none"/>
        </w:rPr>
        <w:t xml:space="preserve">重大活动保障的</w:t>
      </w:r>
      <w:r>
        <w:rPr>
          <w:rFonts w:eastAsia="宋体"/>
          <w:spacing w:val="7"/>
          <w:highlight w:val="none"/>
        </w:rPr>
        <w:t xml:space="preserve">具体要求，结合现场踏勘情况，投标人制定的</w:t>
      </w:r>
      <w:r>
        <w:rPr>
          <w:rFonts w:eastAsia="宋体"/>
          <w:highlight w:val="none"/>
        </w:rPr>
        <w:t xml:space="preserve">重大活动保障方案全面，优于项目服务需求的，得9分；符合项目服务需求的，得6分；部分内容与项目服务需求有负偏离的，得3分；完全脱离项目服务需求或未提供不得分。</w:t>
      </w:r>
      <w:r>
        <w:rPr>
          <w:rFonts w:eastAsia="宋体"/>
          <w:spacing w:val="7"/>
          <w:highlight w:val="none"/>
        </w:rPr>
        <w:t xml:space="preserve">【0/3/6/9】</w:t>
      </w:r>
      <w:r>
        <w:rPr>
          <w:highlight w:val="none"/>
        </w:rPr>
      </w:r>
      <w:r/>
    </w:p>
    <w:p>
      <w:pPr>
        <w:pStyle w:val="1217"/>
        <w:ind w:firstLine="508"/>
        <w:spacing w:line="440" w:lineRule="exact"/>
        <w:rPr>
          <w:rFonts w:eastAsia="宋体"/>
          <w:spacing w:val="7"/>
          <w:highlight w:val="none"/>
        </w:rPr>
      </w:pPr>
      <w:r>
        <w:rPr>
          <w:rFonts w:eastAsia="宋体"/>
          <w:spacing w:val="7"/>
          <w:highlight w:val="none"/>
        </w:rPr>
        <w:t xml:space="preserve">2.7 </w:t>
      </w:r>
      <w:bookmarkStart w:id="201" w:name="_Hlk166419597"/>
      <w:r>
        <w:rPr>
          <w:rFonts w:eastAsia="宋体"/>
          <w:color w:val="000000"/>
          <w:spacing w:val="7"/>
          <w:highlight w:val="none"/>
        </w:rPr>
        <w:t xml:space="preserve">设备工具及物耗等数量、质量情况</w:t>
      </w:r>
      <w:r>
        <w:rPr>
          <w:highlight w:val="none"/>
        </w:rPr>
      </w:r>
      <w:r/>
    </w:p>
    <w:p>
      <w:pPr>
        <w:pStyle w:val="1223"/>
        <w:ind w:firstLine="500"/>
        <w:spacing w:line="440" w:lineRule="exact"/>
        <w:rPr>
          <w:rFonts w:eastAsia="宋体"/>
          <w:spacing w:val="7"/>
          <w:highlight w:val="none"/>
        </w:rPr>
      </w:pPr>
      <w:r>
        <w:rPr>
          <w:rFonts w:eastAsia="宋体"/>
          <w:color w:val="000000"/>
          <w:spacing w:val="7"/>
          <w:highlight w:val="none"/>
        </w:rPr>
        <w:t xml:space="preserve">根据投标人提供的能满足用户服务要求的设备工具及物耗等数量、质量情况进行评定，优于项目需求的，得9分；符合项目需求的，得6分；物耗提供单一，基本能满足项目实施需要的得3分，不符合需求或未提供的不得分。</w:t>
      </w:r>
      <w:r>
        <w:rPr>
          <w:rFonts w:eastAsia="宋体"/>
          <w:spacing w:val="7"/>
          <w:highlight w:val="none"/>
        </w:rPr>
        <w:t xml:space="preserve">【0/3/6/9】</w:t>
      </w:r>
      <w:r>
        <w:rPr>
          <w:highlight w:val="none"/>
        </w:rPr>
      </w:r>
      <w:r/>
    </w:p>
    <w:p>
      <w:pPr>
        <w:pStyle w:val="1223"/>
        <w:ind w:firstLine="500"/>
        <w:spacing w:line="440" w:lineRule="exact"/>
        <w:rPr>
          <w:rFonts w:eastAsia="宋体"/>
          <w:spacing w:val="7"/>
          <w:highlight w:val="none"/>
        </w:rPr>
      </w:pPr>
      <w:r>
        <w:rPr>
          <w:rFonts w:eastAsia="宋体"/>
          <w:b/>
          <w:spacing w:val="7"/>
          <w:highlight w:val="none"/>
        </w:rPr>
        <w:t xml:space="preserve">3 履约能力 1</w:t>
      </w:r>
      <w:r>
        <w:rPr>
          <w:rFonts w:hint="eastAsia" w:eastAsia="宋体"/>
          <w:b/>
          <w:spacing w:val="7"/>
          <w:highlight w:val="none"/>
          <w:lang w:val="en-US" w:eastAsia="zh-CN"/>
        </w:rPr>
        <w:t xml:space="preserve">4</w:t>
      </w:r>
      <w:r>
        <w:rPr>
          <w:rFonts w:eastAsia="宋体"/>
          <w:b/>
          <w:spacing w:val="7"/>
          <w:highlight w:val="none"/>
        </w:rPr>
        <w:t xml:space="preserve"> 分</w:t>
      </w:r>
      <w:r>
        <w:rPr>
          <w:highlight w:val="none"/>
        </w:rPr>
      </w:r>
      <w:r/>
    </w:p>
    <w:p>
      <w:pPr>
        <w:ind w:firstLine="500"/>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t xml:space="preserve">3.1 业绩</w:t>
      </w:r>
      <w:r>
        <w:rPr>
          <w:highlight w:val="none"/>
        </w:rPr>
      </w:r>
      <w:r/>
    </w:p>
    <w:p>
      <w:pPr>
        <w:ind w:firstLine="500"/>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t xml:space="preserve">投标人自202</w:t>
      </w:r>
      <w:r>
        <w:rPr>
          <w:rFonts w:hint="eastAsia" w:ascii="Times New Roman" w:hAnsi="Times New Roman"/>
          <w:spacing w:val="7"/>
          <w:sz w:val="24"/>
          <w:szCs w:val="24"/>
          <w:highlight w:val="none"/>
          <w:lang w:val="en-US" w:eastAsia="zh-CN"/>
        </w:rPr>
        <w:t xml:space="preserve">3</w:t>
      </w:r>
      <w:r>
        <w:rPr>
          <w:rFonts w:ascii="Times New Roman" w:hAnsi="Times New Roman"/>
          <w:spacing w:val="7"/>
          <w:sz w:val="24"/>
          <w:szCs w:val="24"/>
          <w:highlight w:val="none"/>
        </w:rPr>
        <w:t xml:space="preserve">年1月1日以来（以合同签订日期为准）获得过类似项目业绩的，有一份得</w:t>
      </w:r>
      <w:r>
        <w:rPr>
          <w:rFonts w:hint="eastAsia"/>
          <w:spacing w:val="7"/>
          <w:sz w:val="24"/>
          <w:szCs w:val="24"/>
          <w:highlight w:val="none"/>
          <w:lang w:val="en-US" w:eastAsia="zh-CN"/>
        </w:rPr>
        <w:t xml:space="preserve">2</w:t>
      </w:r>
      <w:r>
        <w:rPr>
          <w:rFonts w:ascii="Times New Roman" w:hAnsi="Times New Roman"/>
          <w:spacing w:val="7"/>
          <w:sz w:val="24"/>
          <w:szCs w:val="24"/>
          <w:highlight w:val="none"/>
        </w:rPr>
        <w:t xml:space="preserve">分，最多得</w:t>
      </w:r>
      <w:r>
        <w:rPr>
          <w:rFonts w:hint="eastAsia"/>
          <w:spacing w:val="7"/>
          <w:sz w:val="24"/>
          <w:szCs w:val="24"/>
          <w:highlight w:val="none"/>
          <w:lang w:val="en-US" w:eastAsia="zh-CN"/>
        </w:rPr>
        <w:t xml:space="preserve">8</w:t>
      </w:r>
      <w:r>
        <w:rPr>
          <w:rFonts w:ascii="Times New Roman" w:hAnsi="Times New Roman"/>
          <w:spacing w:val="7"/>
          <w:sz w:val="24"/>
          <w:szCs w:val="24"/>
          <w:highlight w:val="none"/>
        </w:rPr>
        <w:t xml:space="preserve">分。</w:t>
      </w:r>
      <w:r>
        <w:rPr>
          <w:rFonts w:ascii="Times New Roman" w:hAnsi="Times New Roman"/>
          <w:b/>
          <w:bCs/>
          <w:spacing w:val="7"/>
          <w:sz w:val="24"/>
          <w:szCs w:val="24"/>
          <w:highlight w:val="none"/>
        </w:rPr>
        <w:t xml:space="preserve">（请在投标文件中提供合同，同一项目按一份业绩计算。合同中须反映出相关内容，如合同中不能反映，须提供其他材料予以佐证，不提供的不得分）</w:t>
      </w:r>
      <w:r>
        <w:rPr>
          <w:rFonts w:ascii="Times New Roman" w:hAnsi="Times New Roman"/>
          <w:spacing w:val="7"/>
          <w:sz w:val="24"/>
          <w:szCs w:val="24"/>
          <w:highlight w:val="none"/>
        </w:rPr>
        <w:t xml:space="preserve">【0-</w:t>
      </w:r>
      <w:r>
        <w:rPr>
          <w:rFonts w:hint="eastAsia"/>
          <w:spacing w:val="7"/>
          <w:sz w:val="24"/>
          <w:szCs w:val="24"/>
          <w:highlight w:val="none"/>
          <w:lang w:val="en-US" w:eastAsia="zh-CN"/>
        </w:rPr>
        <w:t xml:space="preserve">8</w:t>
      </w:r>
      <w:r>
        <w:rPr>
          <w:rFonts w:ascii="Times New Roman" w:hAnsi="Times New Roman"/>
          <w:spacing w:val="7"/>
          <w:sz w:val="24"/>
          <w:szCs w:val="24"/>
          <w:highlight w:val="none"/>
        </w:rPr>
        <w:t xml:space="preserve">】</w:t>
      </w:r>
      <w:bookmarkEnd w:id="201"/>
      <w:r>
        <w:rPr>
          <w:highlight w:val="none"/>
        </w:rPr>
      </w:r>
      <w:r/>
    </w:p>
    <w:p>
      <w:pPr>
        <w:pStyle w:val="1223"/>
        <w:ind w:firstLine="500"/>
        <w:spacing w:line="440" w:lineRule="exact"/>
        <w:rPr>
          <w:rFonts w:eastAsia="宋体"/>
          <w:spacing w:val="7"/>
          <w:highlight w:val="none"/>
        </w:rPr>
      </w:pPr>
      <w:r>
        <w:rPr>
          <w:rFonts w:eastAsia="宋体"/>
          <w:spacing w:val="7"/>
          <w:highlight w:val="none"/>
        </w:rPr>
        <w:t xml:space="preserve">3.2 体系认证</w:t>
      </w:r>
      <w:r>
        <w:rPr>
          <w:highlight w:val="none"/>
        </w:rPr>
      </w:r>
      <w:r/>
    </w:p>
    <w:p>
      <w:pPr>
        <w:pStyle w:val="1223"/>
        <w:ind w:firstLine="500"/>
        <w:spacing w:line="440" w:lineRule="exact"/>
        <w:rPr>
          <w:rFonts w:eastAsia="宋体"/>
          <w:b/>
          <w:bCs/>
          <w:spacing w:val="7"/>
          <w:highlight w:val="none"/>
        </w:rPr>
      </w:pPr>
      <w:r>
        <w:rPr>
          <w:rFonts w:eastAsia="宋体"/>
          <w:spacing w:val="7"/>
          <w:highlight w:val="none"/>
        </w:rPr>
        <w:t xml:space="preserve">投标人获得质量管理体系认证、环境管理体系认证、职业健康安全管理体系</w:t>
      </w:r>
      <w:r>
        <w:rPr>
          <w:rFonts w:hint="eastAsia" w:eastAsia="宋体"/>
          <w:spacing w:val="7"/>
          <w:highlight w:val="none"/>
        </w:rPr>
        <w:t xml:space="preserve">认证</w:t>
      </w:r>
      <w:r>
        <w:rPr>
          <w:rFonts w:eastAsia="宋体"/>
          <w:spacing w:val="7"/>
          <w:highlight w:val="none"/>
        </w:rPr>
        <w:t xml:space="preserve">，有一项得</w:t>
      </w:r>
      <w:r>
        <w:rPr>
          <w:rFonts w:hint="eastAsia" w:eastAsia="宋体"/>
          <w:spacing w:val="7"/>
          <w:highlight w:val="none"/>
          <w:lang w:val="en-US" w:eastAsia="zh-CN"/>
        </w:rPr>
        <w:t xml:space="preserve">2</w:t>
      </w:r>
      <w:r>
        <w:rPr>
          <w:rFonts w:eastAsia="宋体"/>
          <w:spacing w:val="7"/>
          <w:highlight w:val="none"/>
        </w:rPr>
        <w:t xml:space="preserve">分，最多得</w:t>
      </w:r>
      <w:r>
        <w:rPr>
          <w:rFonts w:hint="eastAsia" w:eastAsia="宋体"/>
          <w:spacing w:val="7"/>
          <w:highlight w:val="none"/>
          <w:lang w:val="en-US" w:eastAsia="zh-CN"/>
        </w:rPr>
        <w:t xml:space="preserve">6</w:t>
      </w:r>
      <w:r>
        <w:rPr>
          <w:rFonts w:eastAsia="宋体"/>
          <w:spacing w:val="7"/>
          <w:highlight w:val="none"/>
        </w:rPr>
        <w:t xml:space="preserve">分。</w:t>
      </w:r>
      <w:r>
        <w:rPr>
          <w:rFonts w:eastAsia="宋体"/>
          <w:b/>
          <w:bCs/>
          <w:spacing w:val="7"/>
          <w:highlight w:val="none"/>
        </w:rPr>
        <w:t xml:space="preserve">（请在投标文件中提供有效证书，不提供不得分）</w:t>
      </w:r>
      <w:r>
        <w:rPr>
          <w:rFonts w:eastAsia="宋体"/>
          <w:spacing w:val="7"/>
          <w:highlight w:val="none"/>
        </w:rPr>
        <w:t xml:space="preserve">【0-</w:t>
      </w:r>
      <w:r>
        <w:rPr>
          <w:rFonts w:hint="eastAsia" w:eastAsia="宋体"/>
          <w:spacing w:val="7"/>
          <w:highlight w:val="none"/>
          <w:lang w:val="en-US" w:eastAsia="zh-CN"/>
        </w:rPr>
        <w:t xml:space="preserve">6</w:t>
      </w:r>
      <w:r>
        <w:rPr>
          <w:rFonts w:eastAsia="宋体"/>
          <w:spacing w:val="7"/>
          <w:highlight w:val="none"/>
        </w:rPr>
        <w:t xml:space="preserve">】</w:t>
      </w:r>
      <w:r>
        <w:rPr>
          <w:highlight w:val="none"/>
        </w:rPr>
      </w:r>
      <w:r/>
    </w:p>
    <w:p>
      <w:pPr>
        <w:ind w:firstLine="482"/>
        <w:spacing w:line="440" w:lineRule="atLeast"/>
        <w:rPr>
          <w:rFonts w:ascii="Times New Roman" w:hAnsi="Times New Roman"/>
          <w:b/>
          <w:bCs/>
          <w:sz w:val="24"/>
          <w:szCs w:val="24"/>
          <w:highlight w:val="none"/>
        </w:rPr>
      </w:pPr>
      <w:r>
        <w:rPr>
          <w:highlight w:val="none"/>
        </w:rPr>
      </w:r>
      <w:bookmarkStart w:id="202" w:name="EB5eda7c9be7464788810dca94d24e634f"/>
      <w:r>
        <w:rPr>
          <w:highlight w:val="none"/>
        </w:rPr>
      </w:r>
      <w:bookmarkEnd w:id="202"/>
      <w:r>
        <w:rPr>
          <w:rFonts w:ascii="Times New Roman" w:hAnsi="Times New Roman"/>
          <w:b/>
          <w:bCs/>
          <w:sz w:val="24"/>
          <w:szCs w:val="24"/>
          <w:highlight w:val="none"/>
        </w:rPr>
        <w:t xml:space="preserve">注</w:t>
      </w:r>
      <w:r>
        <w:rPr>
          <w:rFonts w:hint="eastAsia"/>
          <w:b/>
          <w:bCs/>
          <w:sz w:val="24"/>
          <w:szCs w:val="24"/>
          <w:highlight w:val="none"/>
          <w:lang w:eastAsia="zh-CN"/>
        </w:rPr>
        <w:t xml:space="preserve">：</w:t>
      </w:r>
      <w:r>
        <w:rPr>
          <w:highlight w:val="none"/>
        </w:rPr>
      </w:r>
      <w:r/>
    </w:p>
    <w:p>
      <w:pPr>
        <w:ind w:firstLine="482"/>
        <w:spacing w:line="440" w:lineRule="atLeast"/>
        <w:rPr>
          <w:rFonts w:ascii="Times New Roman" w:hAnsi="Times New Roman"/>
          <w:sz w:val="24"/>
          <w:szCs w:val="24"/>
          <w:highlight w:val="none"/>
        </w:rPr>
      </w:pPr>
      <w:r>
        <w:rPr>
          <w:rFonts w:ascii="Times New Roman" w:hAnsi="Times New Roman"/>
          <w:b/>
          <w:bCs/>
          <w:sz w:val="24"/>
          <w:szCs w:val="24"/>
          <w:highlight w:val="none"/>
        </w:rPr>
        <w:t xml:space="preserve">以上证明材料，不提供不得分。</w:t>
      </w:r>
      <w:bookmarkStart w:id="203" w:name="EBeb5e011c94484d45bc78085f792444b0"/>
      <w:r>
        <w:rPr>
          <w:rFonts w:ascii="Times New Roman" w:hAnsi="Times New Roman"/>
          <w:sz w:val="24"/>
          <w:szCs w:val="24"/>
          <w:highlight w:val="none"/>
        </w:rPr>
        <w:t xml:space="preserve"> </w:t>
      </w:r>
      <w:bookmarkEnd w:id="203"/>
      <w:r>
        <w:rPr>
          <w:highlight w:val="none"/>
        </w:rPr>
      </w:r>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highlight w:val="none"/>
        </w:rPr>
        <w:outlineLvl w:val="0"/>
      </w:pPr>
      <w:r>
        <w:rPr>
          <w:highlight w:val="none"/>
        </w:rPr>
      </w:r>
      <w:bookmarkStart w:id="204" w:name="_Toc14037"/>
      <w:r>
        <w:rPr>
          <w:rFonts w:hint="eastAsia" w:ascii="宋体" w:hAnsi="宋体" w:eastAsia="宋体" w:cs="宋体"/>
          <w:b/>
          <w:bCs/>
          <w:sz w:val="32"/>
          <w:szCs w:val="32"/>
          <w:highlight w:val="none"/>
          <w:lang w:val="en-US" w:eastAsia="zh-CN" w:bidi="ar-SA"/>
        </w:rPr>
        <w:t xml:space="preserve">投标文件格式</w:t>
      </w:r>
      <w:bookmarkEnd w:id="204"/>
      <w:r>
        <w:rPr>
          <w:highlight w:val="none"/>
        </w:rPr>
      </w:r>
      <w:r/>
    </w:p>
    <w:p>
      <w:pPr>
        <w:ind w:firstLine="0"/>
        <w:jc w:val="center"/>
        <w:keepNext/>
        <w:rPr>
          <w:rFonts w:hint="eastAsia" w:ascii="黑体" w:hAnsi="宋体" w:eastAsia="黑体" w:cs="宋体"/>
          <w:bCs/>
          <w:sz w:val="44"/>
          <w:szCs w:val="44"/>
          <w:highlight w:val="none"/>
        </w:rPr>
        <w:outlineLvl w:val="9"/>
      </w:pPr>
      <w:r>
        <w:rPr>
          <w:rFonts w:hint="eastAsia" w:ascii="黑体" w:hAnsi="宋体" w:eastAsia="黑体" w:cs="宋体"/>
          <w:bCs/>
          <w:sz w:val="44"/>
          <w:szCs w:val="44"/>
          <w:highlight w:val="none"/>
        </w:rPr>
      </w:r>
      <w:r>
        <w:rPr>
          <w:highlight w:val="none"/>
        </w:rPr>
      </w:r>
      <w:r/>
    </w:p>
    <w:p>
      <w:pPr>
        <w:pStyle w:val="959"/>
        <w:tabs>
          <w:tab w:val="right" w:pos="9746" w:leader="dot"/>
        </w:tabs>
        <w:rPr>
          <w:highlight w:val="none"/>
        </w:rPr>
      </w:pPr>
      <w:r>
        <w:rPr>
          <w:rFonts w:hint="eastAsia" w:ascii="宋体" w:hAnsi="宋体" w:eastAsia="宋体" w:cs="宋体"/>
          <w:sz w:val="48"/>
          <w:szCs w:val="48"/>
          <w:highlight w:val="none"/>
          <w:lang w:val="en-US" w:eastAsia="zh-CN"/>
        </w:rPr>
        <w:fldChar w:fldCharType="begin"/>
      </w:r>
      <w:r>
        <w:rPr>
          <w:rFonts w:hint="eastAsia" w:ascii="宋体" w:hAnsi="宋体" w:eastAsia="宋体" w:cs="宋体"/>
          <w:sz w:val="48"/>
          <w:szCs w:val="48"/>
          <w:highlight w:val="none"/>
          <w:lang w:val="en-US" w:eastAsia="zh-CN"/>
        </w:rPr>
        <w:instrText xml:space="preserve">TOC \o "1-2" \n  \u </w:instrText>
      </w:r>
      <w:r>
        <w:rPr>
          <w:rFonts w:hint="eastAsia" w:ascii="宋体" w:hAnsi="宋体" w:eastAsia="宋体" w:cs="宋体"/>
          <w:sz w:val="48"/>
          <w:szCs w:val="48"/>
          <w:highlight w:val="none"/>
          <w:lang w:val="en-US" w:eastAsia="zh-CN"/>
        </w:rPr>
        <w:fldChar w:fldCharType="separate"/>
      </w:r>
      <w:r>
        <w:rPr>
          <w:highlight w:val="none"/>
        </w:rPr>
      </w:r>
      <w:r/>
    </w:p>
    <w:p>
      <w:pPr>
        <w:pStyle w:val="965"/>
        <w:tabs>
          <w:tab w:val="right" w:pos="9746" w:leader="dot"/>
        </w:tabs>
        <w:rPr>
          <w:sz w:val="28"/>
          <w:szCs w:val="36"/>
          <w:highlight w:val="none"/>
        </w:rPr>
      </w:pPr>
      <w:r>
        <w:rPr>
          <w:rFonts w:hint="eastAsia" w:ascii="宋体" w:hAnsi="宋体"/>
          <w:sz w:val="28"/>
          <w:szCs w:val="44"/>
          <w:highlight w:val="none"/>
        </w:rPr>
        <w:t xml:space="preserve">一、 封面</w:t>
      </w:r>
      <w:r>
        <w:rPr>
          <w:highlight w:val="none"/>
        </w:rPr>
      </w:r>
      <w:r/>
    </w:p>
    <w:p>
      <w:pPr>
        <w:pStyle w:val="965"/>
        <w:tabs>
          <w:tab w:val="right" w:pos="9746" w:leader="dot"/>
        </w:tabs>
        <w:rPr>
          <w:sz w:val="28"/>
          <w:szCs w:val="36"/>
          <w:highlight w:val="none"/>
        </w:rPr>
      </w:pPr>
      <w:r>
        <w:rPr>
          <w:rFonts w:hint="eastAsia" w:ascii="宋体" w:hAnsi="宋体"/>
          <w:sz w:val="28"/>
          <w:szCs w:val="44"/>
          <w:highlight w:val="none"/>
        </w:rPr>
        <w:t xml:space="preserve">二、 投标函格式</w:t>
      </w:r>
      <w:r>
        <w:rPr>
          <w:highlight w:val="none"/>
        </w:rPr>
      </w:r>
      <w:r/>
    </w:p>
    <w:p>
      <w:pPr>
        <w:pStyle w:val="965"/>
        <w:tabs>
          <w:tab w:val="right" w:pos="9746" w:leader="dot"/>
        </w:tabs>
        <w:rPr>
          <w:sz w:val="28"/>
          <w:szCs w:val="36"/>
          <w:highlight w:val="none"/>
        </w:rPr>
      </w:pPr>
      <w:r>
        <w:rPr>
          <w:rFonts w:hint="eastAsia" w:ascii="宋体" w:hAnsi="宋体"/>
          <w:bCs/>
          <w:sz w:val="28"/>
          <w:szCs w:val="44"/>
          <w:highlight w:val="none"/>
        </w:rPr>
        <w:t xml:space="preserve">三、 </w:t>
      </w:r>
      <w:r>
        <w:rPr>
          <w:rFonts w:hint="eastAsia" w:ascii="宋体" w:hAnsi="宋体" w:eastAsia="宋体" w:cs="Times New Roman"/>
          <w:sz w:val="28"/>
          <w:szCs w:val="44"/>
          <w:highlight w:val="none"/>
        </w:rPr>
        <w:t xml:space="preserve">开标</w:t>
      </w:r>
      <w:r>
        <w:rPr>
          <w:rFonts w:hint="eastAsia" w:ascii="宋体" w:hAnsi="宋体"/>
          <w:bCs/>
          <w:sz w:val="28"/>
          <w:szCs w:val="44"/>
          <w:highlight w:val="none"/>
        </w:rPr>
        <w:t xml:space="preserve">一览表</w:t>
      </w:r>
      <w:r>
        <w:rPr>
          <w:highlight w:val="none"/>
        </w:rPr>
      </w:r>
      <w:r/>
    </w:p>
    <w:p>
      <w:pPr>
        <w:pStyle w:val="965"/>
        <w:tabs>
          <w:tab w:val="right" w:pos="9746" w:leader="dot"/>
        </w:tabs>
        <w:rPr>
          <w:sz w:val="28"/>
          <w:szCs w:val="36"/>
          <w:highlight w:val="none"/>
        </w:rPr>
      </w:pPr>
      <w:r>
        <w:rPr>
          <w:rFonts w:hint="eastAsia" w:ascii="宋体" w:hAnsi="宋体"/>
          <w:bCs/>
          <w:sz w:val="28"/>
          <w:szCs w:val="44"/>
          <w:highlight w:val="none"/>
        </w:rPr>
        <w:t xml:space="preserve">四、 </w:t>
      </w:r>
      <w:r>
        <w:rPr>
          <w:rFonts w:hint="eastAsia" w:ascii="宋体" w:hAnsi="宋体"/>
          <w:bCs/>
          <w:sz w:val="28"/>
          <w:szCs w:val="44"/>
          <w:highlight w:val="none"/>
        </w:rPr>
        <w:t xml:space="preserve">资格</w:t>
      </w:r>
      <w:r>
        <w:rPr>
          <w:rFonts w:hint="eastAsia" w:ascii="宋体" w:hAnsi="宋体" w:eastAsia="宋体" w:cs="Times New Roman"/>
          <w:sz w:val="28"/>
          <w:szCs w:val="44"/>
          <w:highlight w:val="none"/>
        </w:rPr>
        <w:t xml:space="preserve">证明</w:t>
      </w:r>
      <w:r>
        <w:rPr>
          <w:rFonts w:hint="eastAsia" w:ascii="宋体" w:hAnsi="宋体"/>
          <w:bCs/>
          <w:sz w:val="28"/>
          <w:szCs w:val="44"/>
          <w:highlight w:val="none"/>
        </w:rPr>
        <w:t xml:space="preserve">文件</w:t>
      </w:r>
      <w:r>
        <w:rPr>
          <w:highlight w:val="none"/>
        </w:rPr>
      </w:r>
      <w:r/>
    </w:p>
    <w:p>
      <w:pPr>
        <w:pStyle w:val="965"/>
        <w:tabs>
          <w:tab w:val="right" w:pos="9746" w:leader="dot"/>
        </w:tabs>
        <w:rPr>
          <w:sz w:val="28"/>
          <w:szCs w:val="36"/>
          <w:highlight w:val="none"/>
        </w:rPr>
      </w:pPr>
      <w:r>
        <w:rPr>
          <w:rFonts w:hint="eastAsia"/>
          <w:bCs/>
          <w:sz w:val="28"/>
          <w:szCs w:val="44"/>
          <w:highlight w:val="none"/>
        </w:rPr>
        <w:t xml:space="preserve">五、 </w:t>
      </w:r>
      <w:r>
        <w:rPr>
          <w:rFonts w:ascii="宋体" w:hAnsi="宋体" w:eastAsia="宋体" w:cs="宋体"/>
          <w:color w:val="000000"/>
          <w:sz w:val="28"/>
          <w:szCs w:val="32"/>
          <w:highlight w:val="none"/>
        </w:rPr>
        <w:t xml:space="preserve">第四章</w:t>
      </w:r>
      <w:r>
        <w:rPr>
          <w:bCs/>
          <w:sz w:val="28"/>
          <w:szCs w:val="44"/>
          <w:highlight w:val="none"/>
        </w:rPr>
        <w:t xml:space="preserve">项目需求中实质性要求响应对照表</w:t>
      </w:r>
      <w:r>
        <w:rPr>
          <w:highlight w:val="none"/>
        </w:rPr>
      </w:r>
      <w:r/>
    </w:p>
    <w:p>
      <w:pPr>
        <w:pStyle w:val="965"/>
        <w:tabs>
          <w:tab w:val="right" w:pos="9746" w:leader="dot"/>
        </w:tabs>
        <w:rPr>
          <w:sz w:val="28"/>
          <w:szCs w:val="36"/>
          <w:highlight w:val="none"/>
        </w:rPr>
      </w:pPr>
      <w:r>
        <w:rPr>
          <w:rFonts w:hint="eastAsia" w:ascii="宋体" w:hAnsi="宋体" w:eastAsia="宋体" w:cs="Times New Roman"/>
          <w:bCs/>
          <w:sz w:val="28"/>
          <w:szCs w:val="44"/>
          <w:highlight w:val="none"/>
        </w:rPr>
        <w:t xml:space="preserve">六、 </w:t>
      </w:r>
      <w:r>
        <w:rPr>
          <w:rFonts w:hint="eastAsia" w:ascii="宋体" w:hAnsi="宋体" w:eastAsia="宋体" w:cs="Times New Roman"/>
          <w:bCs/>
          <w:sz w:val="28"/>
          <w:szCs w:val="44"/>
          <w:highlight w:val="none"/>
        </w:rPr>
        <w:t xml:space="preserve">经费测算明细表</w:t>
      </w:r>
      <w:r>
        <w:rPr>
          <w:highlight w:val="none"/>
        </w:rPr>
      </w:r>
      <w:r/>
    </w:p>
    <w:p>
      <w:pPr>
        <w:pStyle w:val="965"/>
        <w:tabs>
          <w:tab w:val="right" w:pos="9746" w:leader="dot"/>
        </w:tabs>
        <w:rPr>
          <w:sz w:val="28"/>
          <w:szCs w:val="36"/>
          <w:highlight w:val="none"/>
        </w:rPr>
      </w:pPr>
      <w:r>
        <w:rPr>
          <w:rFonts w:hint="eastAsia" w:ascii="Times New Roman" w:hAnsi="Times New Roman" w:eastAsia="宋体" w:cs="Times New Roman"/>
          <w:bCs/>
          <w:sz w:val="28"/>
          <w:szCs w:val="44"/>
          <w:highlight w:val="none"/>
          <w:lang w:eastAsia="zh-CN"/>
        </w:rPr>
        <w:t xml:space="preserve">七、 </w:t>
      </w:r>
      <w:r>
        <w:rPr>
          <w:rFonts w:hint="eastAsia" w:ascii="Times New Roman" w:hAnsi="Times New Roman" w:eastAsia="宋体" w:cs="Times New Roman"/>
          <w:bCs/>
          <w:sz w:val="28"/>
          <w:szCs w:val="44"/>
          <w:highlight w:val="none"/>
          <w:lang w:eastAsia="zh-CN"/>
        </w:rPr>
        <w:t xml:space="preserve">技术参数响应及偏离表</w:t>
      </w:r>
      <w:r>
        <w:rPr>
          <w:highlight w:val="none"/>
        </w:rPr>
      </w:r>
      <w:r/>
    </w:p>
    <w:p>
      <w:pPr>
        <w:pStyle w:val="965"/>
        <w:tabs>
          <w:tab w:val="right" w:pos="9746" w:leader="dot"/>
        </w:tabs>
        <w:rPr>
          <w:sz w:val="28"/>
          <w:szCs w:val="36"/>
          <w:highlight w:val="none"/>
        </w:rPr>
      </w:pPr>
      <w:r>
        <w:rPr>
          <w:rFonts w:hint="eastAsia" w:ascii="Times New Roman" w:hAnsi="Times New Roman" w:eastAsia="宋体" w:cs="Times New Roman"/>
          <w:bCs/>
          <w:sz w:val="28"/>
          <w:szCs w:val="44"/>
          <w:highlight w:val="none"/>
          <w:lang w:eastAsia="zh-CN"/>
        </w:rPr>
        <w:t xml:space="preserve">八、 </w:t>
      </w:r>
      <w:r>
        <w:rPr>
          <w:rFonts w:hint="eastAsia" w:ascii="Times New Roman" w:hAnsi="Times New Roman" w:eastAsia="宋体" w:cs="Times New Roman"/>
          <w:bCs/>
          <w:sz w:val="28"/>
          <w:szCs w:val="44"/>
          <w:highlight w:val="none"/>
          <w:lang w:eastAsia="zh-CN"/>
        </w:rPr>
        <w:t xml:space="preserve">商务条款响应及偏离表</w:t>
      </w:r>
      <w:r>
        <w:rPr>
          <w:highlight w:val="none"/>
        </w:rPr>
      </w:r>
      <w:r/>
    </w:p>
    <w:p>
      <w:pPr>
        <w:pStyle w:val="965"/>
        <w:tabs>
          <w:tab w:val="right" w:pos="9746" w:leader="dot"/>
        </w:tabs>
        <w:rPr>
          <w:sz w:val="28"/>
          <w:szCs w:val="36"/>
          <w:highlight w:val="none"/>
        </w:rPr>
      </w:pPr>
      <w:r>
        <w:rPr>
          <w:rFonts w:hint="eastAsia" w:ascii="宋体" w:hAnsi="宋体"/>
          <w:sz w:val="28"/>
          <w:szCs w:val="52"/>
          <w:highlight w:val="none"/>
          <w:lang w:eastAsia="zh-CN"/>
        </w:rPr>
        <w:t xml:space="preserve">九、 </w:t>
      </w:r>
      <w:r>
        <w:rPr>
          <w:rFonts w:hint="eastAsia" w:ascii="宋体" w:hAnsi="宋体"/>
          <w:sz w:val="28"/>
          <w:szCs w:val="52"/>
          <w:highlight w:val="none"/>
          <w:lang w:val="en-US" w:eastAsia="zh-CN"/>
        </w:rPr>
        <w:t xml:space="preserve">技术</w:t>
      </w:r>
      <w:r>
        <w:rPr>
          <w:rFonts w:ascii="Times New Roman" w:hAnsi="Times New Roman" w:eastAsia="宋体" w:cs="Times New Roman"/>
          <w:bCs/>
          <w:sz w:val="28"/>
          <w:szCs w:val="44"/>
          <w:highlight w:val="none"/>
          <w:lang w:eastAsia="zh-CN"/>
        </w:rPr>
        <w:t xml:space="preserve">方案</w:t>
      </w:r>
      <w:r>
        <w:rPr>
          <w:rFonts w:ascii="宋体" w:hAnsi="宋体"/>
          <w:sz w:val="28"/>
          <w:szCs w:val="52"/>
          <w:highlight w:val="none"/>
          <w:lang w:eastAsia="zh-CN"/>
        </w:rPr>
        <w:t xml:space="preserve">、</w:t>
      </w:r>
      <w:r>
        <w:rPr>
          <w:rFonts w:ascii="宋体" w:hAnsi="宋体"/>
          <w:sz w:val="28"/>
          <w:szCs w:val="52"/>
          <w:highlight w:val="none"/>
          <w:lang w:eastAsia="zh-CN"/>
        </w:rPr>
        <w:t xml:space="preserve">服务方案</w:t>
      </w:r>
      <w:r>
        <w:rPr>
          <w:highlight w:val="none"/>
        </w:rPr>
      </w:r>
      <w:r/>
    </w:p>
    <w:p>
      <w:pPr>
        <w:pStyle w:val="965"/>
        <w:tabs>
          <w:tab w:val="right" w:pos="9746" w:leader="dot"/>
        </w:tabs>
        <w:rPr>
          <w:sz w:val="28"/>
          <w:szCs w:val="36"/>
          <w:highlight w:val="none"/>
        </w:rPr>
      </w:pPr>
      <w:r>
        <w:rPr>
          <w:rFonts w:hint="eastAsia" w:ascii="宋体" w:hAnsi="宋体" w:eastAsia="宋体" w:cs="宋体"/>
          <w:color w:val="000000"/>
          <w:sz w:val="28"/>
          <w:szCs w:val="32"/>
          <w:highlight w:val="none"/>
          <w:lang w:val="en-US" w:eastAsia="zh-CN"/>
        </w:rPr>
        <w:t xml:space="preserve">十、 </w:t>
      </w:r>
      <w:r>
        <w:rPr>
          <w:rFonts w:hint="eastAsia" w:ascii="宋体" w:hAnsi="宋体" w:eastAsia="宋体" w:cs="宋体"/>
          <w:color w:val="000000"/>
          <w:sz w:val="28"/>
          <w:szCs w:val="32"/>
          <w:highlight w:val="none"/>
          <w:lang w:val="en-US" w:eastAsia="zh-CN"/>
        </w:rPr>
        <w:t xml:space="preserve">中小企业声明函</w:t>
      </w:r>
      <w:r>
        <w:rPr>
          <w:highlight w:val="none"/>
        </w:rPr>
      </w:r>
      <w:r/>
    </w:p>
    <w:p>
      <w:pPr>
        <w:pStyle w:val="965"/>
        <w:tabs>
          <w:tab w:val="right" w:pos="9746" w:leader="dot"/>
        </w:tabs>
        <w:rPr>
          <w:sz w:val="28"/>
          <w:szCs w:val="36"/>
          <w:highlight w:val="none"/>
        </w:rPr>
      </w:pPr>
      <w:r>
        <w:rPr>
          <w:rFonts w:hint="eastAsia" w:ascii="宋体" w:hAnsi="宋体" w:eastAsia="宋体" w:cs="Times New Roman"/>
          <w:sz w:val="28"/>
          <w:szCs w:val="52"/>
          <w:highlight w:val="none"/>
          <w:lang w:val="en-US" w:eastAsia="zh-CN"/>
        </w:rPr>
        <w:t xml:space="preserve">十一、 </w:t>
      </w:r>
      <w:r>
        <w:rPr>
          <w:rFonts w:hint="eastAsia" w:ascii="宋体" w:hAnsi="宋体" w:eastAsia="宋体" w:cs="Times New Roman"/>
          <w:sz w:val="28"/>
          <w:szCs w:val="52"/>
          <w:highlight w:val="none"/>
          <w:lang w:val="en-US" w:eastAsia="zh-CN"/>
        </w:rPr>
        <w:t xml:space="preserve">类似</w:t>
      </w:r>
      <w:r>
        <w:rPr>
          <w:rFonts w:hint="eastAsia" w:ascii="宋体" w:hAnsi="宋体" w:cs="Times New Roman"/>
          <w:sz w:val="28"/>
          <w:szCs w:val="52"/>
          <w:highlight w:val="none"/>
          <w:lang w:val="en-US" w:eastAsia="zh-CN"/>
        </w:rPr>
        <w:t xml:space="preserve">项目</w:t>
      </w:r>
      <w:r>
        <w:rPr>
          <w:rFonts w:hint="eastAsia" w:ascii="宋体" w:hAnsi="宋体" w:eastAsia="宋体" w:cs="Times New Roman"/>
          <w:sz w:val="28"/>
          <w:szCs w:val="52"/>
          <w:highlight w:val="none"/>
          <w:lang w:val="en-US" w:eastAsia="zh-CN"/>
        </w:rPr>
        <w:t xml:space="preserve">业绩一览表</w:t>
      </w:r>
      <w:r>
        <w:rPr>
          <w:highlight w:val="none"/>
        </w:rPr>
      </w:r>
      <w:r/>
    </w:p>
    <w:p>
      <w:pPr>
        <w:pStyle w:val="965"/>
        <w:tabs>
          <w:tab w:val="right" w:pos="9746" w:leader="dot"/>
        </w:tabs>
        <w:rPr>
          <w:sz w:val="28"/>
          <w:szCs w:val="36"/>
          <w:highlight w:val="none"/>
        </w:rPr>
      </w:pPr>
      <w:r>
        <w:rPr>
          <w:rFonts w:hint="eastAsia" w:ascii="宋体" w:hAnsi="宋体" w:eastAsia="宋体" w:cs="Times New Roman"/>
          <w:sz w:val="28"/>
          <w:szCs w:val="52"/>
          <w:highlight w:val="none"/>
          <w:lang w:val="en-US" w:eastAsia="zh-CN"/>
        </w:rPr>
        <w:t xml:space="preserve">十二、 </w:t>
      </w:r>
      <w:r>
        <w:rPr>
          <w:rFonts w:hint="default" w:ascii="宋体" w:hAnsi="宋体" w:eastAsia="宋体" w:cs="Times New Roman"/>
          <w:sz w:val="28"/>
          <w:szCs w:val="52"/>
          <w:highlight w:val="none"/>
          <w:lang w:val="en-US" w:eastAsia="zh-CN"/>
        </w:rPr>
        <w:t xml:space="preserve">项目负责人及其他人员介绍</w:t>
      </w:r>
      <w:r>
        <w:rPr>
          <w:highlight w:val="none"/>
        </w:rPr>
      </w:r>
      <w:r/>
    </w:p>
    <w:p>
      <w:pPr>
        <w:pStyle w:val="965"/>
        <w:tabs>
          <w:tab w:val="right" w:pos="9746" w:leader="dot"/>
        </w:tabs>
        <w:rPr>
          <w:sz w:val="28"/>
          <w:szCs w:val="36"/>
          <w:highlight w:val="none"/>
        </w:rPr>
      </w:pPr>
      <w:r>
        <w:rPr>
          <w:rFonts w:hint="eastAsia"/>
          <w:bCs/>
          <w:sz w:val="28"/>
          <w:szCs w:val="44"/>
          <w:highlight w:val="none"/>
        </w:rPr>
        <w:t xml:space="preserve">十三、 </w:t>
      </w:r>
      <w:r>
        <w:rPr>
          <w:rFonts w:hint="eastAsia" w:ascii="宋体" w:hAnsi="宋体"/>
          <w:sz w:val="28"/>
          <w:szCs w:val="44"/>
          <w:highlight w:val="none"/>
        </w:rPr>
        <w:t xml:space="preserve">投标人情况介绍</w:t>
      </w:r>
      <w:r>
        <w:rPr>
          <w:highlight w:val="none"/>
        </w:rPr>
      </w:r>
      <w:r/>
    </w:p>
    <w:p>
      <w:pPr>
        <w:pStyle w:val="1139"/>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highlight w:val="none"/>
        </w:rPr>
      </w:pPr>
      <w:r>
        <w:rPr>
          <w:rFonts w:hint="eastAsia" w:ascii="宋体" w:hAnsi="宋体" w:eastAsia="宋体" w:cs="宋体"/>
          <w:szCs w:val="48"/>
          <w:highlight w:val="none"/>
          <w:lang w:val="en-US" w:eastAsia="zh-CN"/>
        </w:rPr>
        <w:fldChar w:fldCharType="end"/>
      </w:r>
      <w:r>
        <w:rPr>
          <w:highlight w:val="none"/>
        </w:rPr>
      </w:r>
      <w:r/>
    </w:p>
    <w:p>
      <w:pPr>
        <w:pStyle w:val="978"/>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highlight w:val="none"/>
        </w:rPr>
        <w:outlineLvl w:val="1"/>
      </w:pPr>
      <w:r>
        <w:rPr>
          <w:highlight w:val="none"/>
        </w:rPr>
      </w:r>
      <w:bookmarkStart w:id="205" w:name="_Toc209797858"/>
      <w:r>
        <w:rPr>
          <w:rFonts w:hint="eastAsia" w:ascii="宋体" w:hAnsi="宋体"/>
          <w:b/>
          <w:sz w:val="32"/>
          <w:szCs w:val="32"/>
          <w:highlight w:val="none"/>
        </w:rPr>
        <w:t xml:space="preserve">封面</w:t>
      </w:r>
      <w:bookmarkEnd w:id="205"/>
      <w:r>
        <w:rPr>
          <w:highlight w:val="none"/>
        </w:rPr>
      </w:r>
      <w:r/>
    </w:p>
    <w:p>
      <w:pPr>
        <w:pStyle w:val="978"/>
        <w:rPr>
          <w:rFonts w:hint="eastAsia"/>
          <w:highlight w:val="none"/>
        </w:rPr>
      </w:pPr>
      <w:r>
        <w:rPr>
          <w:rFonts w:hint="eastAsia"/>
          <w:highlight w:val="none"/>
          <w:lang w:val="en-US" w:eastAsia="zh-CN"/>
        </w:rPr>
      </w:r>
      <w:r>
        <w:rPr>
          <w:highlight w:val="none"/>
        </w:rPr>
      </w:r>
      <w:r/>
    </w:p>
    <w:p>
      <w:pPr>
        <w:pStyle w:val="1212"/>
        <w:jc w:val="center"/>
        <w:spacing w:before="540" w:after="540"/>
        <w:rPr>
          <w:rStyle w:val="1204"/>
          <w:rFonts w:ascii="宋体" w:hAnsi="宋体" w:eastAsia="宋体" w:cs="宋体"/>
          <w:color w:val="auto"/>
          <w:sz w:val="54"/>
          <w:szCs w:val="54"/>
          <w:highlight w:val="none"/>
        </w:rPr>
      </w:pPr>
      <w:r>
        <w:rPr>
          <w:rStyle w:val="1204"/>
          <w:rFonts w:ascii="宋体" w:hAnsi="宋体" w:eastAsia="宋体" w:cs="宋体"/>
          <w:color w:val="auto"/>
          <w:sz w:val="54"/>
          <w:szCs w:val="54"/>
          <w:highlight w:val="none"/>
        </w:rPr>
        <w:t xml:space="preserve">投 标 文 件</w:t>
      </w:r>
      <w:r>
        <w:rPr>
          <w:highlight w:val="none"/>
        </w:rPr>
      </w:r>
      <w:r/>
    </w:p>
    <w:p>
      <w:pPr>
        <w:pStyle w:val="1212"/>
        <w:spacing w:before="240" w:after="240"/>
        <w:rPr>
          <w:rStyle w:val="1204"/>
          <w:rFonts w:ascii="宋体" w:hAnsi="宋体" w:eastAsia="宋体" w:cs="宋体"/>
          <w:color w:val="auto"/>
          <w:sz w:val="24"/>
          <w:szCs w:val="24"/>
          <w:highlight w:val="none"/>
        </w:rPr>
      </w:pPr>
      <w:r>
        <w:rPr>
          <w:rStyle w:val="1204"/>
          <w:rFonts w:ascii="宋体" w:hAnsi="宋体" w:eastAsia="宋体" w:cs="宋体"/>
          <w:color w:val="auto"/>
          <w:highlight w:val="none"/>
        </w:rPr>
        <w:t xml:space="preserve"> </w:t>
      </w:r>
      <w:r>
        <w:rPr>
          <w:highlight w:val="none"/>
        </w:rPr>
      </w:r>
      <w:r/>
    </w:p>
    <w:p>
      <w:pPr>
        <w:pStyle w:val="1212"/>
        <w:jc w:val="center"/>
        <w:spacing w:before="400" w:after="400"/>
        <w:rPr>
          <w:rStyle w:val="1204"/>
          <w:rFonts w:ascii="宋体" w:hAnsi="宋体" w:eastAsia="宋体" w:cs="宋体"/>
          <w:color w:val="auto"/>
          <w:sz w:val="40"/>
          <w:szCs w:val="40"/>
          <w:highlight w:val="none"/>
        </w:rPr>
      </w:pPr>
      <w:r>
        <w:rPr>
          <w:rStyle w:val="1204"/>
          <w:rFonts w:ascii="宋体" w:hAnsi="宋体" w:eastAsia="宋体" w:cs="宋体"/>
          <w:color w:val="auto"/>
          <w:sz w:val="40"/>
          <w:szCs w:val="40"/>
          <w:highlight w:val="none"/>
        </w:rPr>
        <w:t xml:space="preserve"> </w:t>
      </w:r>
      <w:r>
        <w:rPr>
          <w:highlight w:val="none"/>
        </w:rPr>
      </w:r>
      <w:r/>
    </w:p>
    <w:p>
      <w:pPr>
        <w:pStyle w:val="1212"/>
        <w:spacing w:before="240" w:after="240"/>
        <w:rPr>
          <w:rStyle w:val="1204"/>
          <w:rFonts w:ascii="宋体" w:hAnsi="宋体" w:eastAsia="宋体" w:cs="宋体"/>
          <w:color w:val="auto"/>
          <w:sz w:val="24"/>
          <w:szCs w:val="24"/>
          <w:highlight w:val="none"/>
        </w:rPr>
      </w:pPr>
      <w:r>
        <w:rPr>
          <w:rStyle w:val="1204"/>
          <w:rFonts w:ascii="宋体" w:hAnsi="宋体" w:eastAsia="宋体" w:cs="宋体"/>
          <w:color w:val="auto"/>
          <w:highlight w:val="none"/>
        </w:rPr>
        <w:t xml:space="preserve">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项目名称：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招标编号：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投标人名称：   </w:t>
      </w:r>
      <w:r>
        <w:rPr>
          <w:highlight w:val="none"/>
        </w:rPr>
      </w:r>
      <w:r/>
    </w:p>
    <w:p>
      <w:pPr>
        <w:pStyle w:val="1212"/>
        <w:jc w:val="center"/>
        <w:spacing w:before="360" w:after="360"/>
        <w:rPr>
          <w:rStyle w:val="1204"/>
          <w:rFonts w:ascii="宋体" w:hAnsi="宋体" w:eastAsia="宋体" w:cs="宋体"/>
          <w:color w:val="auto"/>
          <w:sz w:val="36"/>
          <w:szCs w:val="36"/>
          <w:highlight w:val="none"/>
        </w:rPr>
      </w:pPr>
      <w:r>
        <w:rPr>
          <w:rStyle w:val="1204"/>
          <w:rFonts w:ascii="宋体" w:hAnsi="宋体" w:eastAsia="宋体" w:cs="宋体"/>
          <w:color w:val="auto"/>
          <w:sz w:val="36"/>
          <w:szCs w:val="36"/>
          <w:highlight w:val="none"/>
        </w:rPr>
        <w:t xml:space="preserve">日期：   </w:t>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highlight w:val="none"/>
        </w:rPr>
        <w:outlineLvl w:val="1"/>
      </w:pPr>
      <w:r>
        <w:rPr>
          <w:rFonts w:hint="eastAsia" w:ascii="宋体" w:hAnsi="宋体"/>
          <w:b/>
          <w:sz w:val="32"/>
          <w:szCs w:val="32"/>
          <w:highlight w:val="none"/>
        </w:rPr>
        <w:t xml:space="preserve">投标函格式</w:t>
      </w:r>
      <w:r>
        <w:rPr>
          <w:highlight w:val="none"/>
        </w:rPr>
      </w:r>
      <w:r/>
    </w:p>
    <w:p>
      <w:pPr>
        <w:pStyle w:val="978"/>
        <w:jc w:val="center"/>
        <w:rPr>
          <w:rFonts w:hint="eastAsia"/>
          <w:highlight w:val="none"/>
        </w:rPr>
      </w:pPr>
      <w:r>
        <w:rPr>
          <w:rStyle w:val="1204"/>
          <w:rFonts w:ascii="宋体" w:hAnsi="宋体" w:eastAsia="宋体" w:cs="宋体"/>
          <w:b/>
          <w:bCs/>
          <w:color w:val="auto"/>
          <w:sz w:val="32"/>
          <w:szCs w:val="32"/>
          <w:highlight w:val="none"/>
        </w:rPr>
        <w:t xml:space="preserve">投标函</w:t>
      </w:r>
      <w:r>
        <w:rPr>
          <w:highlight w:val="none"/>
        </w:rPr>
      </w:r>
      <w:r/>
    </w:p>
    <w:p>
      <w:pPr>
        <w:ind w:firstLine="480"/>
        <w:rPr>
          <w:rFonts w:hint="eastAsia" w:ascii="宋体" w:hAnsi="宋体"/>
          <w:sz w:val="24"/>
          <w:highlight w:val="none"/>
        </w:rPr>
        <w:outlineLvl w:val="9"/>
      </w:pPr>
      <w:r>
        <w:rPr>
          <w:rFonts w:hint="eastAsia" w:ascii="宋体" w:hAnsi="宋体"/>
          <w:sz w:val="24"/>
          <w:highlight w:val="none"/>
        </w:rPr>
      </w:r>
      <w:r>
        <w:rPr>
          <w:highlight w:val="none"/>
        </w:rPr>
      </w:r>
      <w:r/>
    </w:p>
    <w:p>
      <w:pPr>
        <w:ind w:firstLine="0"/>
        <w:keepLines w:val="0"/>
        <w:keepNext w:val="0"/>
        <w:pageBreakBefore w:val="0"/>
        <w:widowControl w:val="off"/>
        <w:rPr>
          <w:rFonts w:hint="eastAsia" w:ascii="宋体" w:hAnsi="宋体"/>
          <w:bCs/>
          <w:sz w:val="24"/>
          <w:highlight w:val="none"/>
        </w:rPr>
        <w:outlineLvl w:val="9"/>
      </w:pPr>
      <w:r>
        <w:rPr>
          <w:rFonts w:hint="eastAsia" w:ascii="宋体" w:hAnsi="宋体"/>
          <w:bCs/>
          <w:sz w:val="24"/>
          <w:highlight w:val="none"/>
        </w:rPr>
        <w:t xml:space="preserve">致</w:t>
      </w:r>
      <w:r>
        <w:rPr>
          <w:rFonts w:hint="eastAsia" w:ascii="宋体" w:hAnsi="宋体"/>
          <w:bCs/>
          <w:sz w:val="24"/>
          <w:highlight w:val="none"/>
          <w:u w:val="single"/>
        </w:rPr>
        <w:t xml:space="preserve">：</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根据贵方的</w:t>
      </w:r>
      <w:r>
        <w:rPr>
          <w:rFonts w:hint="eastAsia" w:ascii="宋体" w:hAnsi="宋体" w:cs="宋体"/>
          <w:sz w:val="24"/>
          <w:highlight w:val="none"/>
          <w:u w:val="single"/>
          <w:lang w:bidi="ar"/>
        </w:rPr>
        <w:t xml:space="preserve"> </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bidi="ar"/>
        </w:rPr>
        <w:t xml:space="preserve">号</w:t>
      </w:r>
      <w:r>
        <w:rPr>
          <w:rFonts w:hint="eastAsia" w:ascii="宋体" w:hAnsi="宋体" w:cs="宋体"/>
          <w:sz w:val="24"/>
          <w:highlight w:val="none"/>
          <w:lang w:bidi="ar"/>
        </w:rPr>
        <w:t xml:space="preserve">招标文件，正式授权下述签字人</w:t>
      </w:r>
      <w:r>
        <w:rPr>
          <w:rFonts w:hint="eastAsia" w:ascii="宋体" w:hAnsi="宋体" w:cs="宋体"/>
          <w:sz w:val="24"/>
          <w:highlight w:val="none"/>
          <w:u w:val="single"/>
          <w:lang w:bidi="ar"/>
        </w:rPr>
        <w:t xml:space="preserve"> (姓名和职务)</w:t>
      </w:r>
      <w:r>
        <w:rPr>
          <w:rFonts w:hint="eastAsia" w:ascii="宋体" w:hAnsi="宋体" w:cs="宋体"/>
          <w:sz w:val="24"/>
          <w:highlight w:val="none"/>
          <w:lang w:bidi="ar"/>
        </w:rPr>
        <w:t xml:space="preserve">代表我方</w:t>
      </w:r>
      <w:r>
        <w:rPr>
          <w:rFonts w:hint="eastAsia" w:ascii="宋体" w:hAnsi="宋体" w:cs="宋体"/>
          <w:sz w:val="24"/>
          <w:highlight w:val="none"/>
          <w:u w:val="single"/>
          <w:lang w:bidi="ar"/>
        </w:rPr>
        <w:t xml:space="preserve">（投标人的名称）</w:t>
      </w:r>
      <w:r>
        <w:rPr>
          <w:rFonts w:hint="eastAsia" w:ascii="宋体" w:hAnsi="宋体" w:cs="宋体"/>
          <w:sz w:val="24"/>
          <w:highlight w:val="none"/>
          <w:lang w:bidi="ar"/>
        </w:rPr>
        <w:t xml:space="preserve">，全权处理本次项目投标的有关事宜。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据此函，签字人兹宣布同意如下：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1、同意向贵方提供贵方可能另外要求的与投标有关的任何证据或资料；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2、我们完全理解贵方不一定将合同授予最低报价的投标人；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3、我们已详细审核全部招标文件及其有效补充文件，我们知道必须放弃提出含糊不清或误解问题的权利；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4、一旦我方中标，我们将根据招标文件的规定，严格履行合同条款的责任和义务</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并保证按照合同条款提供服务；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5、与本投标有关的正式通讯地址为：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地址：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邮编：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电话：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传真：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投标单位代表姓名：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投标单位名称：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公章： </w:t>
      </w:r>
      <w:r>
        <w:rPr>
          <w:highlight w:val="none"/>
        </w:rPr>
      </w:r>
      <w:r/>
    </w:p>
    <w:p>
      <w:pPr>
        <w:ind w:firstLine="480"/>
        <w:jc w:val="left"/>
        <w:keepLines w:val="0"/>
        <w:keepNext w:val="0"/>
        <w:pageBreakBefore w:val="0"/>
        <w:widowControl/>
        <w:rPr>
          <w:highlight w:val="none"/>
        </w:rPr>
        <w:outlineLvl w:val="9"/>
      </w:pPr>
      <w:r>
        <w:rPr>
          <w:rFonts w:hint="eastAsia" w:ascii="宋体" w:hAnsi="宋体" w:cs="宋体"/>
          <w:sz w:val="24"/>
          <w:highlight w:val="none"/>
          <w:lang w:bidi="ar"/>
        </w:rPr>
        <w:t xml:space="preserve">日期：</w:t>
      </w:r>
      <w:r>
        <w:rPr>
          <w:highlight w:val="none"/>
        </w:rPr>
      </w:r>
      <w:r/>
    </w:p>
    <w:p>
      <w:pPr>
        <w:ind w:firstLine="480"/>
        <w:rPr>
          <w:rFonts w:hint="eastAsia" w:ascii="仿宋_GB2312" w:eastAsia="仿宋_GB2312"/>
          <w:bCs/>
          <w:sz w:val="24"/>
          <w:highlight w:val="none"/>
        </w:rPr>
      </w:pPr>
      <w:r>
        <w:rPr>
          <w:rFonts w:hint="eastAsia" w:ascii="仿宋_GB2312" w:eastAsia="仿宋_GB2312"/>
          <w:bCs/>
          <w:sz w:val="24"/>
          <w:highlight w:val="none"/>
        </w:rPr>
      </w:r>
      <w:r>
        <w:rPr>
          <w:highlight w:val="none"/>
        </w:rPr>
      </w:r>
      <w:r/>
    </w:p>
    <w:p>
      <w:pPr>
        <w:ind w:firstLine="480"/>
        <w:rPr>
          <w:rFonts w:hint="eastAsia" w:ascii="仿宋_GB2312" w:eastAsia="仿宋_GB2312"/>
          <w:bCs/>
          <w:sz w:val="24"/>
          <w:highlight w:val="none"/>
        </w:rPr>
      </w:pPr>
      <w:r>
        <w:rPr>
          <w:rFonts w:hint="eastAsia" w:ascii="仿宋_GB2312" w:eastAsia="仿宋_GB2312"/>
          <w:bCs/>
          <w:sz w:val="24"/>
          <w:highlight w:val="none"/>
        </w:rPr>
      </w:r>
      <w:r>
        <w:rPr>
          <w:highlight w:val="none"/>
        </w:rPr>
      </w:r>
      <w:r/>
    </w:p>
    <w:p>
      <w:pPr>
        <w:pStyle w:val="978"/>
        <w:ind w:firstLine="0"/>
        <w:rPr>
          <w:rFonts w:hint="eastAsia"/>
          <w:highlight w:val="none"/>
        </w:rPr>
      </w:pPr>
      <w:r>
        <w:rPr>
          <w:rFonts w:hint="eastAsia"/>
          <w:highlight w:val="none"/>
        </w:rPr>
      </w:r>
      <w:r>
        <w:rPr>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2570"/>
        <w:jc w:val="lef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eastAsia="宋体" w:cs="Times New Roman"/>
          <w:b/>
          <w:sz w:val="32"/>
          <w:szCs w:val="32"/>
          <w:highlight w:val="none"/>
        </w:rPr>
        <w:t xml:space="preserve">开标</w:t>
      </w:r>
      <w:r>
        <w:rPr>
          <w:rFonts w:hint="eastAsia" w:ascii="宋体" w:hAnsi="宋体"/>
          <w:b/>
          <w:bCs/>
          <w:sz w:val="32"/>
          <w:szCs w:val="32"/>
          <w:highlight w:val="none"/>
        </w:rPr>
        <w:t xml:space="preserve">一览表</w:t>
      </w:r>
      <w:r>
        <w:rPr>
          <w:highlight w:val="none"/>
        </w:rPr>
      </w:r>
      <w:r/>
    </w:p>
    <w:p>
      <w:pPr>
        <w:pStyle w:val="968"/>
        <w:jc w:val="center"/>
        <w:keepLines w:val="0"/>
        <w:keepNext w:val="0"/>
        <w:widowControl/>
        <w:rPr>
          <w:highlight w:val="none"/>
        </w:rPr>
        <w:suppressLineNumbers w:val="0"/>
      </w:pPr>
      <w:r>
        <w:rPr>
          <w:highlight w:val="none"/>
        </w:rPr>
        <w:t xml:space="preserve">开标一览表（总报价）</w:t>
      </w:r>
      <w:r>
        <w:rPr>
          <w:highlight w:val="none"/>
        </w:rPr>
      </w:r>
      <w:r/>
    </w:p>
    <w:p>
      <w:pPr>
        <w:pStyle w:val="968"/>
        <w:keepLines w:val="0"/>
        <w:keepNext w:val="0"/>
        <w:widowControl/>
        <w:rPr>
          <w:highlight w:val="none"/>
        </w:rPr>
        <w:suppressLineNumbers w:val="0"/>
      </w:pPr>
      <w:r>
        <w:rPr>
          <w:highlight w:val="none"/>
        </w:rPr>
        <w:t xml:space="preserve">投标人全称（加盖公章）： </w:t>
      </w:r>
      <w:r>
        <w:rPr>
          <w:highlight w:val="none"/>
        </w:rPr>
      </w:r>
      <w:r/>
    </w:p>
    <w:p>
      <w:pPr>
        <w:pStyle w:val="968"/>
        <w:keepLines w:val="0"/>
        <w:keepNext w:val="0"/>
        <w:widowControl/>
        <w:rPr>
          <w:highlight w:val="none"/>
        </w:rPr>
        <w:suppressLineNumbers w:val="0"/>
      </w:pPr>
      <w:r>
        <w:rPr>
          <w:highlight w:val="none"/>
        </w:rPr>
        <w:t xml:space="preserve">项目编号： </w:t>
      </w:r>
      <w:r>
        <w:rPr>
          <w:highlight w:val="none"/>
        </w:rPr>
      </w:r>
      <w:r/>
    </w:p>
    <w:p>
      <w:pPr>
        <w:pStyle w:val="968"/>
        <w:keepLines w:val="0"/>
        <w:keepNext w:val="0"/>
        <w:widowControl/>
        <w:rPr>
          <w:highlight w:val="none"/>
        </w:rPr>
        <w:suppressLineNumbers w:val="0"/>
      </w:pPr>
      <w:r>
        <w:rPr>
          <w:highlight w:val="none"/>
        </w:rPr>
        <w:t xml:space="preserve">分包号： </w:t>
      </w:r>
      <w:r>
        <w:rPr>
          <w:highlight w:val="none"/>
        </w:rPr>
      </w:r>
      <w:r/>
    </w:p>
    <w:tbl>
      <w:tblPr>
        <w:tblStyle w:val="942"/>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w:t>
            </w:r>
            <w:r>
              <w:rPr>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投标总报价</w:t>
            </w:r>
            <w:r>
              <w:rPr>
                <w:highlight w:val="none"/>
              </w:rPr>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 </w:t>
            </w:r>
            <w:r>
              <w:rPr>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（元人民币）</w:t>
            </w:r>
            <w:r>
              <w:rPr>
                <w:highlight w:val="none"/>
              </w:rPr>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投标报价大写金额</w:t>
            </w:r>
            <w:r>
              <w:rPr>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金额大写 </w:t>
            </w:r>
            <w:r>
              <w:rPr>
                <w:highlight w:val="none"/>
              </w:rPr>
            </w:r>
            <w:r/>
          </w:p>
        </w:tc>
      </w:tr>
    </w:tbl>
    <w:p>
      <w:pPr>
        <w:pStyle w:val="968"/>
        <w:jc w:val="right"/>
        <w:keepLines w:val="0"/>
        <w:keepNext w:val="0"/>
        <w:widowControl/>
        <w:rPr>
          <w:highlight w:val="none"/>
        </w:rPr>
        <w:suppressLineNumbers w:val="0"/>
      </w:pPr>
      <w:r>
        <w:rPr>
          <w:highlight w:val="none"/>
        </w:rPr>
        <w:t xml:space="preserve">日期： 年 月   日</w:t>
      </w:r>
      <w:r>
        <w:rPr>
          <w:highlight w:val="none"/>
        </w:rPr>
      </w:r>
      <w:r/>
    </w:p>
    <w:p>
      <w:pPr>
        <w:pStyle w:val="968"/>
        <w:keepLines w:val="0"/>
        <w:keepNext w:val="0"/>
        <w:widowControl/>
        <w:rPr>
          <w:highlight w:val="none"/>
        </w:rPr>
        <w:suppressLineNumbers w:val="0"/>
      </w:pPr>
      <w:r>
        <w:rPr>
          <w:highlight w:val="none"/>
        </w:rPr>
        <w:t xml:space="preserve">填写说明：</w:t>
      </w:r>
      <w:r>
        <w:rPr>
          <w:highlight w:val="none"/>
        </w:rPr>
      </w:r>
      <w:r/>
    </w:p>
    <w:p>
      <w:pPr>
        <w:pStyle w:val="968"/>
        <w:keepLines w:val="0"/>
        <w:keepNext w:val="0"/>
        <w:widowControl/>
        <w:rPr>
          <w:highlight w:val="none"/>
        </w:rPr>
        <w:suppressLineNumbers w:val="0"/>
      </w:pPr>
      <w:r>
        <w:rPr>
          <w:rStyle w:val="975"/>
          <w:highlight w:val="none"/>
          <w:u w:val="single"/>
        </w:rPr>
        <w:t xml:space="preserve">1、开标一览表必须加盖投标人公章（复印件无效）。</w:t>
      </w:r>
      <w:r>
        <w:rPr>
          <w:highlight w:val="none"/>
        </w:rPr>
      </w:r>
      <w:r/>
    </w:p>
    <w:p>
      <w:pPr>
        <w:pStyle w:val="968"/>
        <w:keepLines w:val="0"/>
        <w:keepNext w:val="0"/>
        <w:widowControl/>
        <w:rPr>
          <w:rStyle w:val="975"/>
          <w:rFonts w:hint="eastAsia"/>
          <w:highlight w:val="none"/>
          <w:u w:val="single"/>
        </w:rPr>
        <w:suppressLineNumbers w:val="0"/>
      </w:pPr>
      <w:r>
        <w:rPr>
          <w:rStyle w:val="975"/>
          <w:highlight w:val="none"/>
          <w:u w:val="single"/>
        </w:rPr>
        <w:t xml:space="preserve">2、如有分包，投标人投任何一个包的标的，都需单独填写开标一览表。</w:t>
      </w:r>
      <w:r>
        <w:rPr>
          <w:highlight w:val="none"/>
        </w:rPr>
      </w:r>
      <w:r/>
    </w:p>
    <w:p>
      <w:pPr>
        <w:ind w:right="139" w:firstLine="0"/>
        <w:rPr>
          <w:rStyle w:val="975"/>
          <w:highlight w:val="none"/>
          <w:u w:val="single"/>
        </w:rPr>
      </w:pPr>
      <w:r>
        <w:rPr>
          <w:highlight w:val="none"/>
          <w:u w:val="single"/>
        </w:rPr>
      </w:r>
      <w:r>
        <w:rPr>
          <w:highlight w:val="none"/>
        </w:rPr>
      </w:r>
      <w:r/>
    </w:p>
    <w:p>
      <w:pPr>
        <w:ind w:right="139" w:firstLine="0"/>
        <w:rPr>
          <w:rFonts w:hint="eastAsia" w:ascii="宋体" w:hAnsi="宋体" w:cs="宋体"/>
          <w:b/>
          <w:sz w:val="24"/>
          <w:highlight w:val="none"/>
        </w:rPr>
      </w:pPr>
      <w:r>
        <w:rPr>
          <w:rFonts w:hint="eastAsia" w:ascii="宋体" w:hAnsi="宋体" w:cs="宋体"/>
          <w:b/>
          <w:sz w:val="24"/>
          <w:highlight w:val="none"/>
        </w:rPr>
        <w:t xml:space="preserve">注：</w:t>
      </w:r>
      <w:r>
        <w:rPr>
          <w:highlight w:val="none"/>
        </w:rPr>
      </w:r>
      <w:r/>
    </w:p>
    <w:p>
      <w:pPr>
        <w:pStyle w:val="978"/>
        <w:rPr>
          <w:rFonts w:hint="eastAsia"/>
          <w:highlight w:val="none"/>
        </w:rPr>
      </w:pPr>
      <w:r>
        <w:rPr>
          <w:rFonts w:hint="eastAsia"/>
          <w:highlight w:val="none"/>
        </w:rPr>
        <w:t xml:space="preserve">1、总价为综合报价，详见招标文件第二章12.4。</w:t>
      </w:r>
      <w:r>
        <w:rPr>
          <w:highlight w:val="none"/>
        </w:rPr>
      </w:r>
      <w:r/>
    </w:p>
    <w:p>
      <w:pPr>
        <w:pStyle w:val="978"/>
        <w:rPr>
          <w:rFonts w:hint="eastAsia"/>
          <w:highlight w:val="none"/>
        </w:rPr>
      </w:pPr>
      <w:r>
        <w:rPr>
          <w:rFonts w:hint="eastAsia"/>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highlight w:val="none"/>
        </w:rPr>
      </w:r>
      <w:r/>
    </w:p>
    <w:p>
      <w:pPr>
        <w:pStyle w:val="978"/>
        <w:rPr>
          <w:rFonts w:hint="eastAsia"/>
          <w:highlight w:val="none"/>
        </w:rPr>
      </w:pPr>
      <w:r>
        <w:rPr>
          <w:rFonts w:hint="eastAsia"/>
          <w:highlight w:val="none"/>
        </w:rPr>
        <w:t xml:space="preserve">3、本表中的报价已包括公共责任险（第三者险），中标单位未及时投保所造成的损害责任由中标单位</w:t>
      </w:r>
      <w:r>
        <w:rPr>
          <w:rFonts w:hint="eastAsia"/>
          <w:highlight w:val="none"/>
          <w:lang w:eastAsia="zh-CN"/>
        </w:rPr>
        <w:t xml:space="preserve">承担。</w:t>
      </w:r>
      <w:r>
        <w:rPr>
          <w:highlight w:val="none"/>
        </w:rPr>
      </w:r>
      <w:r/>
    </w:p>
    <w:p>
      <w:pPr>
        <w:rPr>
          <w:rFonts w:hint="eastAsia"/>
          <w:highlight w:val="none"/>
        </w:rPr>
      </w:pPr>
      <w:r>
        <w:rPr>
          <w:rFonts w:hint="eastAsia"/>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rPr>
          <w:highlight w:val="none"/>
        </w:rPr>
      </w:r>
      <w:r/>
    </w:p>
    <w:p>
      <w:pPr>
        <w:pStyle w:val="1172"/>
        <w:numPr>
          <w:ilvl w:val="0"/>
          <w:numId w:val="0"/>
        </w:numPr>
        <w:rPr>
          <w:b/>
          <w:bCs/>
          <w:i w:val="0"/>
          <w:iCs w:val="0"/>
          <w:sz w:val="24"/>
          <w:szCs w:val="24"/>
          <w:highlight w:val="none"/>
          <w:u w:val="none"/>
        </w:rPr>
      </w:pPr>
      <w:r>
        <w:rPr>
          <w:b/>
          <w:bCs/>
          <w:i w:val="0"/>
          <w:iCs w:val="0"/>
          <w:sz w:val="24"/>
          <w:szCs w:val="24"/>
          <w:highlight w:val="none"/>
          <w:u w:val="none"/>
        </w:rPr>
      </w:r>
      <w:r>
        <w:rPr>
          <w:highlight w:val="none"/>
        </w:rPr>
      </w:r>
      <w:r/>
    </w:p>
    <w:p>
      <w:pPr>
        <w:pStyle w:val="1172"/>
        <w:numPr>
          <w:ilvl w:val="0"/>
          <w:numId w:val="17"/>
        </w:numPr>
        <w:ind w:left="0" w:firstLine="482"/>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t xml:space="preserve"> </w:t>
      </w:r>
      <w:r>
        <w:rPr>
          <w:rFonts w:hint="eastAsia" w:ascii="宋体" w:hAnsi="宋体" w:eastAsia="宋体" w:cs="宋体"/>
          <w:b/>
          <w:bCs w:val="0"/>
          <w:sz w:val="32"/>
          <w:szCs w:val="32"/>
          <w:highlight w:val="none"/>
        </w:rPr>
        <w:t xml:space="preserve">法人或者其他组织的营业执照等证明文件，自然人的身份证明</w:t>
      </w:r>
      <w:r>
        <w:rPr>
          <w:highlight w:val="none"/>
        </w:rPr>
      </w:r>
      <w:r/>
    </w:p>
    <w:p>
      <w:pPr>
        <w:pStyle w:val="1205"/>
        <w:spacing w:line="440" w:lineRule="exact"/>
        <w:rPr>
          <w:rStyle w:val="941"/>
          <w:rFonts w:ascii="Times New Roman" w:hAnsi="Times New Roman" w:eastAsia="Times New Roman" w:cs="Times New Roman"/>
          <w:spacing w:val="7"/>
          <w:highlight w:val="none"/>
        </w:rPr>
        <w:outlineLvl w:val="9"/>
      </w:pPr>
      <w:r>
        <w:rPr>
          <w:rStyle w:val="941"/>
          <w:rFonts w:ascii="Times New Roman" w:hAnsi="Times New Roman" w:eastAsia="Times New Roman" w:cs="Times New Roman"/>
          <w:color w:val="000000"/>
          <w:highlight w:val="none"/>
        </w:rPr>
        <w:t xml:space="preserve">﻿ </w:t>
      </w:r>
      <w:r>
        <w:rPr>
          <w:highlight w:val="none"/>
        </w:rPr>
      </w:r>
      <w:r/>
    </w:p>
    <w:p>
      <w:pPr>
        <w:pStyle w:val="1205"/>
        <w:spacing w:before="240" w:after="240"/>
        <w:rPr>
          <w:rStyle w:val="941"/>
          <w:rFonts w:ascii="Times New Roman" w:hAnsi="Times New Roman" w:eastAsia="Times New Roman" w:cs="Times New Roman"/>
          <w:sz w:val="24"/>
          <w:szCs w:val="24"/>
          <w:highlight w:val="none"/>
        </w:rPr>
      </w:pPr>
      <w:r>
        <w:rPr>
          <w:rStyle w:val="941"/>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pStyle w:val="117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rPr>
        <w:t xml:space="preserve">财务状况报告（成立不满一年不需要提供）；</w:t>
      </w:r>
      <w:r>
        <w:rPr>
          <w:highlight w:val="none"/>
        </w:rPr>
      </w:r>
      <w:r/>
    </w:p>
    <w:p>
      <w:pPr>
        <w:pStyle w:val="117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rPr>
          <w:highlight w:val="none"/>
        </w:rPr>
      </w:r>
      <w:r/>
    </w:p>
    <w:p>
      <w:pPr>
        <w:pStyle w:val="1206"/>
        <w:jc w:val="center"/>
        <w:spacing w:before="360" w:after="360" w:line="300" w:lineRule="auto"/>
        <w:rPr>
          <w:rStyle w:val="941"/>
          <w:rFonts w:hint="eastAsia" w:ascii="黑体" w:hAnsi="黑体" w:eastAsia="黑体" w:cs="黑体"/>
          <w:b/>
          <w:bCs/>
          <w:sz w:val="36"/>
          <w:szCs w:val="36"/>
          <w:highlight w:val="none"/>
        </w:rPr>
      </w:pPr>
      <w:r>
        <w:rPr>
          <w:rFonts w:ascii="黑体" w:hAnsi="黑体" w:eastAsia="黑体" w:cs="黑体"/>
          <w:b/>
          <w:bCs/>
          <w:color w:val="000000"/>
          <w:sz w:val="36"/>
          <w:szCs w:val="36"/>
          <w:highlight w:val="none"/>
        </w:rPr>
        <w:t xml:space="preserve">近年财务状况表</w:t>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rPr>
        <w:t xml:space="preserve">依法缴纳税收和社会保障资金的相关材料；</w:t>
      </w:r>
      <w:r>
        <w:rPr>
          <w:highlight w:val="none"/>
        </w:rPr>
      </w:r>
      <w:r/>
    </w:p>
    <w:p>
      <w:pPr>
        <w:pStyle w:val="1172"/>
        <w:numPr>
          <w:ilvl w:val="0"/>
          <w:numId w:val="0"/>
        </w:numPr>
        <w:jc w:val="center"/>
        <w:keepLines w:val="0"/>
        <w:keepNext w:val="0"/>
        <w:pageBreakBefore w:val="0"/>
        <w:spacing w:line="440" w:lineRule="exact"/>
        <w:widowControl w:val="off"/>
        <w:rPr>
          <w:rFonts w:ascii="宋体" w:hAnsi="宋体" w:eastAsia="宋体" w:cs="Times New Roman Regular"/>
          <w:b/>
          <w:color w:val="auto"/>
          <w:sz w:val="28"/>
          <w:highlight w:val="none"/>
        </w:rPr>
        <w:outlineLvl w:val="9"/>
      </w:pPr>
      <w:r>
        <w:rPr>
          <w:rFonts w:ascii="宋体" w:hAnsi="宋体" w:eastAsia="宋体" w:cs="Times New Roman Regular"/>
          <w:b/>
          <w:color w:val="auto"/>
          <w:sz w:val="28"/>
          <w:highlight w:val="none"/>
        </w:rPr>
        <w:t xml:space="preserve">（如依法享受缓缴、免缴税收、社会保障资金的，应提供相关证明材料）</w:t>
      </w:r>
      <w:r>
        <w:rPr>
          <w:highlight w:val="none"/>
        </w:rPr>
      </w:r>
      <w:r/>
    </w:p>
    <w:p>
      <w:pPr>
        <w:pStyle w:val="1172"/>
        <w:numPr>
          <w:ilvl w:val="0"/>
          <w:numId w:val="0"/>
        </w:numPr>
        <w:jc w:val="both"/>
        <w:keepLines w:val="0"/>
        <w:keepNext w:val="0"/>
        <w:pageBreakBefore w:val="0"/>
        <w:spacing w:line="440" w:lineRule="exact"/>
        <w:widowControl w:val="off"/>
        <w:rPr>
          <w:rFonts w:hint="eastAsia" w:ascii="宋体" w:hAnsi="宋体" w:eastAsia="宋体" w:cs="Times New Roman Regular"/>
          <w:b/>
          <w:color w:val="auto"/>
          <w:sz w:val="28"/>
          <w:highlight w:val="none"/>
        </w:rPr>
        <w:outlineLvl w:val="9"/>
      </w:pPr>
      <w:r>
        <w:rPr>
          <w:rFonts w:hint="eastAsia" w:ascii="宋体" w:hAnsi="宋体" w:eastAsia="宋体" w:cs="Times New Roman Regular"/>
          <w:b/>
          <w:color w:val="auto"/>
          <w:sz w:val="28"/>
          <w:highlight w:val="none"/>
        </w:rPr>
      </w:r>
      <w:r>
        <w:rPr>
          <w:highlight w:val="none"/>
        </w:rPr>
      </w:r>
      <w:r/>
    </w:p>
    <w:p>
      <w:pPr>
        <w:pStyle w:val="1207"/>
        <w:jc w:val="center"/>
        <w:rPr>
          <w:sz w:val="24"/>
          <w:szCs w:val="28"/>
          <w:highlight w:val="none"/>
        </w:rPr>
      </w:pPr>
      <w:r>
        <w:rPr>
          <w:rFonts w:hint="eastAsia"/>
          <w:color w:val="000000"/>
          <w:sz w:val="24"/>
          <w:szCs w:val="28"/>
          <w:highlight w:val="none"/>
        </w:rPr>
        <w:t xml:space="preserve">依法缴纳税收和社会保障资金的相关材料</w:t>
      </w:r>
      <w:r>
        <w:rPr>
          <w:highlight w:val="none"/>
        </w:rPr>
      </w:r>
      <w:r/>
    </w:p>
    <w:p>
      <w:pPr>
        <w:pStyle w:val="117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highlight w:val="none"/>
          <w:u w:val="none"/>
        </w:rPr>
        <w:outlineLvl w:val="9"/>
      </w:pPr>
      <w:r>
        <w:rPr>
          <w:rFonts w:hint="eastAsia" w:ascii="宋体" w:hAnsi="宋体" w:eastAsia="宋体" w:cs="宋体"/>
          <w:b/>
          <w:bCs/>
          <w:i w:val="0"/>
          <w:iCs w:val="0"/>
          <w:sz w:val="24"/>
          <w:szCs w:val="24"/>
          <w:highlight w:val="none"/>
          <w:u w:val="none"/>
        </w:rPr>
      </w:r>
      <w:r>
        <w:rPr>
          <w:highlight w:val="none"/>
        </w:rPr>
      </w:r>
      <w:r/>
    </w:p>
    <w:p>
      <w:pPr>
        <w:pStyle w:val="1132"/>
        <w:rPr>
          <w:rFonts w:hint="eastAsia" w:ascii="宋体" w:hAnsi="宋体"/>
          <w:b/>
          <w:sz w:val="32"/>
          <w:szCs w:val="32"/>
          <w:highlight w:val="none"/>
        </w:rPr>
      </w:pPr>
      <w:r>
        <w:rPr>
          <w:rFonts w:hint="eastAsia" w:ascii="宋体" w:hAnsi="宋体"/>
          <w:b/>
          <w:sz w:val="32"/>
          <w:szCs w:val="32"/>
          <w:highlight w:val="none"/>
          <w:lang w:val="en-US" w:eastAsia="zh-CN"/>
        </w:rPr>
      </w:r>
      <w:r>
        <w:rPr>
          <w:highlight w:val="none"/>
        </w:rPr>
      </w:r>
      <w:r/>
    </w:p>
    <w:p>
      <w:pPr>
        <w:ind w:left="0" w:firstLine="0"/>
        <w:jc w:val="center"/>
        <w:spacing w:line="360" w:lineRule="auto"/>
        <w:tabs>
          <w:tab w:val="left" w:pos="0" w:leader="none"/>
          <w:tab w:val="left" w:pos="3840" w:leader="none"/>
        </w:tabs>
        <w:rPr>
          <w:rFonts w:hint="eastAsia" w:ascii="宋体" w:hAnsi="宋体"/>
          <w:b/>
          <w:sz w:val="32"/>
          <w:szCs w:val="32"/>
          <w:highlight w:val="none"/>
        </w:rPr>
      </w:pPr>
      <w:r>
        <w:rPr>
          <w:rFonts w:hint="eastAsia" w:ascii="宋体" w:hAnsi="宋体"/>
          <w:b/>
          <w:sz w:val="32"/>
          <w:szCs w:val="32"/>
          <w:highlight w:val="none"/>
          <w:lang w:val="en-US" w:eastAsia="zh-CN"/>
        </w:rPr>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rPr>
        <w:t xml:space="preserve">具备履行合同所必需的设备和专业技术能力的书面声明</w:t>
      </w:r>
      <w:r>
        <w:rPr>
          <w:highlight w:val="none"/>
        </w:rPr>
      </w:r>
      <w:r/>
    </w:p>
    <w:p>
      <w:pPr>
        <w:ind w:left="0" w:firstLine="0"/>
        <w:spacing w:line="560" w:lineRule="exact"/>
        <w:rPr>
          <w:rFonts w:hint="eastAsia" w:hAnsi="宋体" w:cs="宋体"/>
          <w:sz w:val="24"/>
          <w:highlight w:val="none"/>
        </w:rPr>
      </w:pPr>
      <w:r>
        <w:rPr>
          <w:rFonts w:hint="eastAsia" w:hAnsi="宋体" w:cs="宋体"/>
          <w:sz w:val="24"/>
          <w:highlight w:val="none"/>
        </w:rPr>
      </w:r>
      <w:r>
        <w:rPr>
          <w:highlight w:val="none"/>
        </w:rPr>
      </w:r>
      <w:r/>
    </w:p>
    <w:p>
      <w:pPr>
        <w:ind w:left="0" w:firstLine="420"/>
        <w:spacing w:line="560" w:lineRule="exact"/>
        <w:rPr>
          <w:rFonts w:hAnsi="宋体" w:cs="宋体"/>
          <w:sz w:val="24"/>
          <w:highlight w:val="none"/>
        </w:rPr>
      </w:pPr>
      <w:r>
        <w:rPr>
          <w:rFonts w:hint="eastAsia" w:hAnsi="宋体" w:cs="宋体"/>
          <w:sz w:val="24"/>
          <w:highlight w:val="none"/>
        </w:rPr>
        <w:t xml:space="preserve">我单位郑重声明：我单位具备履行本项采购合同所必需的设备和专业技术能力。</w:t>
      </w:r>
      <w:r>
        <w:rPr>
          <w:highlight w:val="none"/>
        </w:rPr>
      </w:r>
      <w:r/>
    </w:p>
    <w:p>
      <w:pPr>
        <w:ind w:left="0" w:firstLine="480"/>
        <w:spacing w:line="560" w:lineRule="exact"/>
        <w:rPr>
          <w:rFonts w:hint="eastAsia" w:hAnsi="宋体" w:cs="宋体"/>
          <w:sz w:val="24"/>
          <w:highlight w:val="none"/>
        </w:rPr>
      </w:pPr>
      <w:r>
        <w:rPr>
          <w:rFonts w:hint="eastAsia" w:hAnsi="宋体" w:cs="宋体"/>
          <w:sz w:val="24"/>
          <w:highlight w:val="none"/>
        </w:rPr>
      </w:r>
      <w:r>
        <w:rPr>
          <w:highlight w:val="none"/>
        </w:rPr>
      </w:r>
      <w:r/>
    </w:p>
    <w:p>
      <w:pPr>
        <w:ind w:firstLine="480"/>
        <w:spacing w:line="560" w:lineRule="exact"/>
        <w:rPr>
          <w:rFonts w:hAnsi="宋体" w:cs="宋体"/>
          <w:sz w:val="24"/>
          <w:highlight w:val="none"/>
        </w:rPr>
      </w:pPr>
      <w:r>
        <w:rPr>
          <w:rFonts w:hAnsi="宋体" w:cs="宋体"/>
          <w:sz w:val="24"/>
          <w:highlight w:val="none"/>
        </w:rPr>
      </w:r>
      <w:r>
        <w:rPr>
          <w:highlight w:val="none"/>
        </w:rPr>
      </w:r>
      <w:r/>
    </w:p>
    <w:p>
      <w:pPr>
        <w:ind w:firstLine="480"/>
        <w:rPr>
          <w:rFonts w:hint="eastAsia" w:hAnsi="宋体" w:cs="宋体"/>
          <w:sz w:val="24"/>
          <w:highlight w:val="none"/>
        </w:rPr>
      </w:pPr>
      <w:r>
        <w:rPr>
          <w:rFonts w:hint="eastAsia" w:hAnsi="宋体" w:cs="宋体"/>
          <w:sz w:val="24"/>
          <w:highlight w:val="none"/>
        </w:rPr>
      </w:r>
      <w:r>
        <w:rPr>
          <w:highlight w:val="none"/>
        </w:rPr>
      </w:r>
      <w:r/>
    </w:p>
    <w:p>
      <w:pPr>
        <w:ind w:firstLine="480"/>
        <w:rPr>
          <w:rFonts w:hint="eastAsia" w:hAnsi="宋体" w:cs="宋体"/>
          <w:sz w:val="24"/>
          <w:highlight w:val="none"/>
        </w:rPr>
      </w:pPr>
      <w:r>
        <w:rPr>
          <w:rFonts w:hint="eastAsia" w:hAnsi="宋体" w:cs="宋体"/>
          <w:sz w:val="24"/>
          <w:highlight w:val="none"/>
        </w:rPr>
      </w:r>
      <w:r>
        <w:rPr>
          <w:highlight w:val="none"/>
        </w:rPr>
      </w:r>
      <w:r/>
    </w:p>
    <w:p>
      <w:pPr>
        <w:ind w:firstLine="480"/>
        <w:rPr>
          <w:rFonts w:hint="eastAsia" w:hAnsi="宋体" w:cs="宋体"/>
          <w:sz w:val="24"/>
          <w:highlight w:val="none"/>
        </w:rPr>
      </w:pPr>
      <w:r>
        <w:rPr>
          <w:rFonts w:hint="eastAsia" w:hAnsi="宋体" w:cs="宋体"/>
          <w:sz w:val="24"/>
          <w:highlight w:val="none"/>
        </w:rPr>
      </w:r>
      <w:r>
        <w:rPr>
          <w:highlight w:val="none"/>
        </w:rPr>
      </w:r>
      <w:r/>
    </w:p>
    <w:p>
      <w:pPr>
        <w:ind w:firstLine="480"/>
        <w:rPr>
          <w:rFonts w:hint="eastAsia" w:hAnsi="宋体" w:cs="宋体"/>
          <w:sz w:val="24"/>
          <w:highlight w:val="none"/>
        </w:rPr>
      </w:pPr>
      <w:r>
        <w:rPr>
          <w:rFonts w:hint="eastAsia" w:hAnsi="宋体" w:cs="宋体"/>
          <w:sz w:val="24"/>
          <w:highlight w:val="none"/>
        </w:rPr>
        <w:t xml:space="preserve">投标单位（加盖公章）：</w:t>
      </w:r>
      <w:r>
        <w:rPr>
          <w:highlight w:val="none"/>
        </w:rPr>
      </w:r>
      <w:r/>
    </w:p>
    <w:p>
      <w:pPr>
        <w:ind w:firstLine="480"/>
        <w:rPr>
          <w:rFonts w:hint="eastAsia" w:ascii="宋体" w:hAnsi="宋体" w:eastAsia="宋体"/>
          <w:sz w:val="24"/>
          <w:highlight w:val="none"/>
        </w:rPr>
      </w:pPr>
      <w:r>
        <w:rPr>
          <w:rFonts w:hint="eastAsia" w:ascii="宋体" w:hAnsi="宋体"/>
          <w:sz w:val="24"/>
          <w:highlight w:val="none"/>
          <w:lang w:val="en-US" w:eastAsia="zh-CN"/>
        </w:rPr>
        <w:t xml:space="preserve">日期：</w:t>
      </w:r>
      <w:r>
        <w:rPr>
          <w:highlight w:val="none"/>
        </w:rPr>
      </w:r>
      <w:r/>
    </w:p>
    <w:p>
      <w:pPr>
        <w:ind w:firstLine="480"/>
        <w:jc w:val="center"/>
        <w:rPr>
          <w:rFonts w:hint="eastAsia" w:ascii="宋体" w:hAnsi="宋体"/>
          <w:sz w:val="24"/>
          <w:highlight w:val="none"/>
        </w:rPr>
      </w:pPr>
      <w:r>
        <w:rPr>
          <w:rFonts w:hint="eastAsia" w:ascii="宋体" w:hAnsi="宋体"/>
          <w:sz w:val="24"/>
          <w:highlight w:val="none"/>
        </w:rPr>
      </w:r>
      <w:r>
        <w:rPr>
          <w:highlight w:val="none"/>
        </w:rPr>
      </w:r>
      <w:r/>
    </w:p>
    <w:p>
      <w:pPr>
        <w:pStyle w:val="1132"/>
        <w:rPr>
          <w:rFonts w:hint="eastAsia" w:ascii="宋体" w:hAnsi="宋体"/>
          <w:sz w:val="24"/>
          <w:highlight w:val="none"/>
        </w:rPr>
      </w:pPr>
      <w:r>
        <w:rPr>
          <w:rFonts w:hint="eastAsia" w:ascii="宋体" w:hAnsi="宋体"/>
          <w:sz w:val="24"/>
          <w:highlight w:val="none"/>
        </w:rPr>
      </w:r>
      <w:r>
        <w:rPr>
          <w:highlight w:val="none"/>
        </w:rPr>
      </w:r>
      <w:r/>
    </w:p>
    <w:p>
      <w:pPr>
        <w:pStyle w:val="1132"/>
        <w:rPr>
          <w:rFonts w:hint="eastAsia" w:ascii="宋体" w:hAnsi="宋体"/>
          <w:sz w:val="24"/>
          <w:highlight w:val="none"/>
        </w:rPr>
      </w:pPr>
      <w:r>
        <w:rPr>
          <w:rFonts w:hint="eastAsia" w:ascii="宋体" w:hAnsi="宋体"/>
          <w:sz w:val="24"/>
          <w:highlight w:val="none"/>
        </w:rPr>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lang w:val="en-US" w:eastAsia="zh-CN"/>
        </w:rPr>
        <w:t xml:space="preserve">参加本次采购活动前3年内在经营活动中没有重大违法记录的书面声明</w:t>
      </w:r>
      <w:r>
        <w:rPr>
          <w:highlight w:val="none"/>
        </w:rPr>
      </w:r>
      <w:r/>
    </w:p>
    <w:p>
      <w:pPr>
        <w:ind w:firstLine="420"/>
        <w:keepLines w:val="0"/>
        <w:keepNext w:val="0"/>
        <w:rPr>
          <w:rFonts w:hint="eastAsia"/>
          <w:highlight w:val="none"/>
        </w:rPr>
        <w:outlineLvl w:val="9"/>
      </w:pPr>
      <w:r>
        <w:rPr>
          <w:rFonts w:hint="eastAsia"/>
          <w:highlight w:val="none"/>
        </w:rPr>
      </w:r>
      <w:r>
        <w:rPr>
          <w:highlight w:val="none"/>
        </w:rPr>
      </w:r>
      <w:r/>
    </w:p>
    <w:p>
      <w:pPr>
        <w:ind w:left="0" w:firstLine="0"/>
        <w:jc w:val="center"/>
        <w:keepLines w:val="0"/>
        <w:keepNext w:val="0"/>
        <w:rPr>
          <w:rFonts w:hint="eastAsia" w:ascii="宋体" w:hAnsi="宋体" w:eastAsia="宋体" w:cs="宋体"/>
          <w:b w:val="0"/>
          <w:bCs w:val="0"/>
          <w:sz w:val="28"/>
          <w:szCs w:val="28"/>
          <w:highlight w:val="none"/>
        </w:rPr>
        <w:outlineLvl w:val="9"/>
      </w:pPr>
      <w:r>
        <w:rPr>
          <w:rFonts w:ascii="宋体" w:hAnsi="宋体" w:eastAsia="宋体" w:cs="宋体"/>
          <w:b w:val="0"/>
          <w:bCs w:val="0"/>
          <w:color w:val="000000"/>
          <w:sz w:val="36"/>
          <w:szCs w:val="36"/>
          <w:highlight w:val="none"/>
        </w:rPr>
        <w:t xml:space="preserve">声明</w:t>
      </w:r>
      <w:r>
        <w:rPr>
          <w:highlight w:val="none"/>
        </w:rPr>
      </w:r>
      <w:r/>
    </w:p>
    <w:p>
      <w:pPr>
        <w:ind w:firstLine="480"/>
        <w:keepLines w:val="0"/>
        <w:keepNext w:val="0"/>
        <w:rPr>
          <w:rFonts w:hint="eastAsia" w:ascii="宋体" w:hAnsi="宋体" w:eastAsia="宋体" w:cs="宋体"/>
          <w:sz w:val="24"/>
          <w:highlight w:val="none"/>
        </w:rPr>
        <w:outlineLvl w:val="9"/>
      </w:pPr>
      <w:r>
        <w:rPr>
          <w:rFonts w:hint="eastAsia" w:ascii="宋体" w:hAnsi="宋体" w:eastAsia="宋体" w:cs="宋体"/>
          <w:sz w:val="24"/>
          <w:highlight w:val="none"/>
        </w:rPr>
        <w:t xml:space="preserve"> 我单位郑重声明：参加本次政府采购活动前3年内，我单位在经营活动中没有因违法经营受到刑事处罚或者责令停产停业、吊销许可证或者执照、较大数额罚款等行政处罚。</w:t>
      </w:r>
      <w:r>
        <w:rPr>
          <w:highlight w:val="none"/>
        </w:rPr>
      </w:r>
      <w:r/>
    </w:p>
    <w:p>
      <w:pPr>
        <w:ind w:firstLine="480"/>
        <w:keepLines w:val="0"/>
        <w:keepNext w:val="0"/>
        <w:rPr>
          <w:rFonts w:hint="eastAsia"/>
          <w:sz w:val="24"/>
          <w:highlight w:val="none"/>
        </w:rPr>
        <w:outlineLvl w:val="9"/>
      </w:pPr>
      <w:r>
        <w:rPr>
          <w:rFonts w:hint="eastAsia"/>
          <w:sz w:val="24"/>
          <w:highlight w:val="none"/>
        </w:rPr>
      </w:r>
      <w:r>
        <w:rPr>
          <w:highlight w:val="none"/>
        </w:rPr>
      </w:r>
      <w:r/>
    </w:p>
    <w:p>
      <w:pPr>
        <w:ind w:firstLine="480"/>
        <w:keepLines w:val="0"/>
        <w:keepNext w:val="0"/>
        <w:rPr>
          <w:rFonts w:hint="eastAsia"/>
          <w:sz w:val="24"/>
          <w:highlight w:val="none"/>
        </w:rPr>
        <w:outlineLvl w:val="9"/>
      </w:pPr>
      <w:r>
        <w:rPr>
          <w:rFonts w:hint="eastAsia"/>
          <w:sz w:val="24"/>
          <w:highlight w:val="none"/>
        </w:rPr>
        <w:t xml:space="preserve"> </w:t>
      </w:r>
      <w:r>
        <w:rPr>
          <w:highlight w:val="none"/>
        </w:rPr>
      </w:r>
      <w:r/>
    </w:p>
    <w:p>
      <w:pPr>
        <w:ind w:firstLine="480"/>
        <w:keepLines w:val="0"/>
        <w:keepNext w:val="0"/>
        <w:rPr>
          <w:rFonts w:hint="eastAsia"/>
          <w:sz w:val="24"/>
          <w:highlight w:val="none"/>
        </w:rPr>
        <w:outlineLvl w:val="9"/>
      </w:pPr>
      <w:r>
        <w:rPr>
          <w:rFonts w:hint="eastAsia"/>
          <w:sz w:val="24"/>
          <w:highlight w:val="none"/>
        </w:rPr>
        <w:t xml:space="preserve">                                </w:t>
      </w:r>
      <w:r>
        <w:rPr>
          <w:rFonts w:hint="eastAsia"/>
          <w:sz w:val="24"/>
          <w:highlight w:val="none"/>
          <w:lang w:val="en-US" w:eastAsia="zh-CN"/>
        </w:rPr>
        <w:t xml:space="preserve">                     </w:t>
      </w:r>
      <w:r>
        <w:rPr>
          <w:highlight w:val="none"/>
        </w:rPr>
      </w:r>
      <w:r/>
    </w:p>
    <w:p>
      <w:pPr>
        <w:ind w:firstLine="480"/>
        <w:jc w:val="both"/>
        <w:keepLines w:val="0"/>
        <w:keepNext w:val="0"/>
        <w:rPr>
          <w:rFonts w:hint="eastAsia"/>
          <w:sz w:val="24"/>
          <w:highlight w:val="none"/>
        </w:rPr>
        <w:outlineLvl w:val="9"/>
      </w:pPr>
      <w:r>
        <w:rPr>
          <w:rFonts w:hint="eastAsia"/>
          <w:sz w:val="24"/>
          <w:highlight w:val="none"/>
        </w:rPr>
        <w:t xml:space="preserve">投标单位（加盖公章）：</w:t>
      </w:r>
      <w:r>
        <w:rPr>
          <w:highlight w:val="none"/>
        </w:rPr>
      </w:r>
      <w:r/>
    </w:p>
    <w:p>
      <w:pPr>
        <w:ind w:firstLine="480"/>
        <w:rPr>
          <w:rFonts w:hint="eastAsia" w:ascii="宋体" w:hAnsi="宋体" w:eastAsia="宋体"/>
          <w:sz w:val="24"/>
          <w:highlight w:val="none"/>
        </w:rPr>
      </w:pPr>
      <w:r>
        <w:rPr>
          <w:rFonts w:hint="eastAsia" w:ascii="宋体" w:hAnsi="宋体"/>
          <w:sz w:val="24"/>
          <w:highlight w:val="none"/>
          <w:lang w:val="en-US" w:eastAsia="zh-CN"/>
        </w:rPr>
        <w:t xml:space="preserve">日期：</w:t>
      </w:r>
      <w:r>
        <w:rPr>
          <w:highlight w:val="none"/>
        </w:rPr>
      </w:r>
      <w:r/>
    </w:p>
    <w:p>
      <w:pPr>
        <w:ind w:firstLine="480"/>
        <w:keepLines w:val="0"/>
        <w:keepNext w:val="0"/>
        <w:rPr>
          <w:rFonts w:hint="eastAsia"/>
          <w:sz w:val="24"/>
          <w:highlight w:val="none"/>
        </w:rPr>
        <w:outlineLvl w:val="9"/>
      </w:pPr>
      <w:r>
        <w:rPr>
          <w:rFonts w:hint="eastAsia"/>
          <w:sz w:val="24"/>
          <w:highlight w:val="none"/>
        </w:rPr>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lang w:val="en-US" w:eastAsia="zh-CN"/>
        </w:rPr>
        <w:t xml:space="preserve">关于资格证明文件的书面承诺</w:t>
      </w:r>
      <w:r>
        <w:rPr>
          <w:highlight w:val="none"/>
        </w:rPr>
      </w:r>
      <w:r/>
    </w:p>
    <w:p>
      <w:pPr>
        <w:ind w:firstLine="643"/>
        <w:jc w:val="center"/>
        <w:keepLines w:val="0"/>
        <w:keepNext w:val="0"/>
        <w:rPr>
          <w:rFonts w:eastAsia="宋体"/>
          <w:sz w:val="32"/>
          <w:szCs w:val="32"/>
          <w:highlight w:val="none"/>
        </w:rPr>
        <w:outlineLvl w:val="9"/>
      </w:pPr>
      <w:r>
        <w:rPr>
          <w:rFonts w:eastAsia="宋体"/>
          <w:sz w:val="32"/>
          <w:szCs w:val="32"/>
          <w:highlight w:val="none"/>
        </w:rPr>
      </w:r>
      <w:r>
        <w:rPr>
          <w:highlight w:val="none"/>
        </w:rPr>
      </w:r>
      <w:r/>
    </w:p>
    <w:p>
      <w:pPr>
        <w:ind w:firstLine="643"/>
        <w:jc w:val="center"/>
        <w:keepLines w:val="0"/>
        <w:keepNext w:val="0"/>
        <w:rPr>
          <w:rFonts w:eastAsia="宋体"/>
          <w:sz w:val="32"/>
          <w:szCs w:val="32"/>
          <w:highlight w:val="none"/>
        </w:rPr>
        <w:outlineLvl w:val="9"/>
      </w:pPr>
      <w:r>
        <w:rPr>
          <w:rFonts w:eastAsia="宋体"/>
          <w:sz w:val="32"/>
          <w:szCs w:val="32"/>
          <w:highlight w:val="none"/>
        </w:rPr>
      </w:r>
      <w:r>
        <w:rPr>
          <w:highlight w:val="none"/>
        </w:rPr>
      </w:r>
      <w:r/>
    </w:p>
    <w:p>
      <w:pPr>
        <w:ind w:firstLine="643"/>
        <w:jc w:val="center"/>
        <w:keepLines w:val="0"/>
        <w:keepNext w:val="0"/>
        <w:rPr>
          <w:rFonts w:hint="eastAsia" w:ascii="宋体" w:hAnsi="宋体"/>
          <w:b/>
          <w:sz w:val="32"/>
          <w:szCs w:val="32"/>
          <w:highlight w:val="none"/>
        </w:rPr>
        <w:outlineLvl w:val="9"/>
      </w:pPr>
      <w:r>
        <w:rPr>
          <w:rFonts w:eastAsia="宋体"/>
          <w:sz w:val="32"/>
          <w:szCs w:val="32"/>
          <w:highlight w:val="none"/>
        </w:rPr>
        <w:t xml:space="preserve">关于资格证明文件的书面承诺</w:t>
      </w:r>
      <w:r>
        <w:rPr>
          <w:highlight w:val="none"/>
        </w:rPr>
      </w:r>
      <w:r/>
    </w:p>
    <w:p>
      <w:pPr>
        <w:ind w:firstLine="643"/>
        <w:jc w:val="center"/>
        <w:keepLines w:val="0"/>
        <w:keepNext w:val="0"/>
        <w:rPr>
          <w:rFonts w:hint="eastAsia" w:ascii="宋体" w:hAnsi="宋体"/>
          <w:b/>
          <w:sz w:val="32"/>
          <w:szCs w:val="32"/>
          <w:highlight w:val="none"/>
        </w:rPr>
        <w:outlineLvl w:val="9"/>
      </w:pPr>
      <w:r>
        <w:rPr>
          <w:rFonts w:hint="eastAsia" w:ascii="宋体" w:hAnsi="宋体"/>
          <w:b/>
          <w:sz w:val="32"/>
          <w:szCs w:val="32"/>
          <w:highlight w:val="none"/>
        </w:rPr>
      </w:r>
      <w:r>
        <w:rPr>
          <w:highlight w:val="none"/>
        </w:rPr>
      </w:r>
      <w:r/>
    </w:p>
    <w:p>
      <w:pPr>
        <w:pStyle w:val="1130"/>
        <w:ind w:firstLine="480"/>
        <w:keepLines w:val="0"/>
        <w:keepNext w:val="0"/>
        <w:rPr>
          <w:rFonts w:ascii="宋体" w:hAnsi="宋体"/>
          <w:sz w:val="24"/>
          <w:szCs w:val="24"/>
          <w:highlight w:val="none"/>
        </w:rPr>
        <w:outlineLvl w:val="9"/>
      </w:pPr>
      <w:r>
        <w:rPr>
          <w:rFonts w:hint="eastAsia" w:ascii="宋体" w:hAnsi="宋体"/>
          <w:sz w:val="24"/>
          <w:szCs w:val="24"/>
          <w:highlight w:val="none"/>
        </w:rPr>
        <w:t xml:space="preserve">我单位郑重承诺：本单位所提交的投标文件中的关于投标资格的文件、证明和</w:t>
      </w:r>
      <w:r>
        <w:rPr>
          <w:rFonts w:hint="eastAsia" w:ascii="宋体" w:hAnsi="宋体"/>
          <w:sz w:val="24"/>
          <w:szCs w:val="24"/>
          <w:highlight w:val="none"/>
          <w:lang w:eastAsia="zh-CN"/>
        </w:rPr>
        <w:t xml:space="preserve">陈述</w:t>
      </w:r>
      <w:r>
        <w:rPr>
          <w:rFonts w:hint="eastAsia" w:ascii="宋体" w:hAnsi="宋体"/>
          <w:sz w:val="24"/>
          <w:szCs w:val="24"/>
          <w:highlight w:val="none"/>
        </w:rPr>
        <w:t xml:space="preserve">均符合</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第二十二条第一款规定的条件，且所有关于投标资格的文件、证明和陈述均是真实的、准确的。若与真实情况不符，本公司愿意承担由此而产生的一切后果。</w:t>
      </w:r>
      <w:r>
        <w:rPr>
          <w:highlight w:val="none"/>
        </w:rPr>
      </w:r>
      <w:r/>
    </w:p>
    <w:p>
      <w:pPr>
        <w:ind w:firstLine="480"/>
        <w:keepLines w:val="0"/>
        <w:keepNext w:val="0"/>
        <w:rPr>
          <w:rFonts w:hint="eastAsia" w:ascii="宋体" w:hAnsi="宋体"/>
          <w:sz w:val="24"/>
          <w:highlight w:val="none"/>
        </w:rPr>
        <w:outlineLvl w:val="9"/>
      </w:pPr>
      <w:r>
        <w:rPr>
          <w:rFonts w:hint="eastAsia" w:ascii="宋体" w:hAnsi="宋体"/>
          <w:sz w:val="24"/>
          <w:highlight w:val="none"/>
        </w:rPr>
      </w:r>
      <w:r>
        <w:rPr>
          <w:highlight w:val="none"/>
        </w:rPr>
      </w:r>
      <w:r/>
    </w:p>
    <w:p>
      <w:pPr>
        <w:ind w:firstLine="643"/>
        <w:jc w:val="center"/>
        <w:keepLines w:val="0"/>
        <w:keepNext w:val="0"/>
        <w:rPr>
          <w:rFonts w:hint="eastAsia"/>
          <w:b/>
          <w:sz w:val="32"/>
          <w:szCs w:val="32"/>
          <w:highlight w:val="none"/>
        </w:rPr>
        <w:outlineLvl w:val="9"/>
      </w:pPr>
      <w:r>
        <w:rPr>
          <w:rFonts w:hint="eastAsia"/>
          <w:b/>
          <w:sz w:val="32"/>
          <w:szCs w:val="32"/>
          <w:highlight w:val="none"/>
        </w:rPr>
      </w:r>
      <w:r>
        <w:rPr>
          <w:highlight w:val="none"/>
        </w:rPr>
      </w:r>
      <w:r/>
    </w:p>
    <w:p>
      <w:pPr>
        <w:ind w:firstLine="480"/>
        <w:jc w:val="both"/>
        <w:keepLines w:val="0"/>
        <w:keepNext w:val="0"/>
        <w:rPr>
          <w:rFonts w:hint="eastAsia" w:ascii="宋体" w:hAnsi="宋体"/>
          <w:sz w:val="24"/>
          <w:highlight w:val="none"/>
        </w:rPr>
        <w:outlineLvl w:val="9"/>
      </w:pPr>
      <w:r>
        <w:rPr>
          <w:rFonts w:hint="eastAsia" w:ascii="宋体" w:hAnsi="宋体"/>
          <w:sz w:val="24"/>
          <w:highlight w:val="none"/>
        </w:rPr>
        <w:t xml:space="preserve">投标单位（加盖公章）：</w:t>
      </w:r>
      <w:r>
        <w:rPr>
          <w:highlight w:val="none"/>
        </w:rPr>
      </w:r>
      <w:r/>
    </w:p>
    <w:p>
      <w:pPr>
        <w:ind w:firstLine="480"/>
        <w:rPr>
          <w:rFonts w:hint="eastAsia" w:ascii="宋体" w:hAnsi="宋体" w:eastAsia="宋体"/>
          <w:sz w:val="24"/>
          <w:highlight w:val="none"/>
        </w:rPr>
      </w:pPr>
      <w:r>
        <w:rPr>
          <w:rFonts w:hint="eastAsia" w:ascii="宋体" w:hAnsi="宋体"/>
          <w:sz w:val="24"/>
          <w:highlight w:val="none"/>
          <w:lang w:val="en-US" w:eastAsia="zh-CN"/>
        </w:rPr>
        <w:t xml:space="preserve">日期：</w:t>
      </w:r>
      <w:r>
        <w:rPr>
          <w:highlight w:val="none"/>
        </w:rPr>
      </w:r>
      <w:r/>
    </w:p>
    <w:p>
      <w:pPr>
        <w:ind w:firstLine="560"/>
        <w:jc w:val="center"/>
        <w:keepLines w:val="0"/>
        <w:keepNext w:val="0"/>
        <w:rPr>
          <w:rFonts w:hint="eastAsia" w:ascii="仿宋_GB2312" w:eastAsia="仿宋_GB2312"/>
          <w:sz w:val="28"/>
          <w:szCs w:val="28"/>
          <w:highlight w:val="none"/>
        </w:rPr>
        <w:outlineLvl w:val="9"/>
      </w:pPr>
      <w:r>
        <w:rPr>
          <w:rFonts w:hint="eastAsia" w:ascii="仿宋_GB2312" w:eastAsia="仿宋_GB2312"/>
          <w:sz w:val="28"/>
          <w:szCs w:val="28"/>
          <w:highlight w:val="none"/>
        </w:rPr>
      </w:r>
      <w:r>
        <w:rPr>
          <w:highlight w:val="none"/>
        </w:rPr>
      </w:r>
      <w:r/>
    </w:p>
    <w:p>
      <w:pPr>
        <w:pStyle w:val="117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highlight w:val="none"/>
        </w:rPr>
        <w:outlineLvl w:val="9"/>
      </w:pPr>
      <w:r>
        <w:rPr>
          <w:rFonts w:hint="eastAsia" w:ascii="宋体" w:hAnsi="宋体" w:eastAsia="宋体" w:cs="宋体"/>
          <w:b/>
          <w:bCs w:val="0"/>
          <w:sz w:val="32"/>
          <w:szCs w:val="32"/>
          <w:highlight w:val="none"/>
          <w:lang w:val="en-US" w:eastAsia="zh-CN"/>
        </w:rPr>
        <w:t xml:space="preserve">授权委托书</w:t>
      </w:r>
      <w:r>
        <w:rPr>
          <w:highlight w:val="none"/>
        </w:rPr>
      </w:r>
      <w:r/>
    </w:p>
    <w:p>
      <w:pPr>
        <w:pStyle w:val="1183"/>
        <w:ind w:left="0" w:firstLine="0"/>
        <w:jc w:val="center"/>
        <w:spacing w:line="440" w:lineRule="exact"/>
        <w:rPr>
          <w:rFonts w:hint="eastAsia" w:eastAsia="宋体"/>
          <w:b/>
          <w:bCs/>
          <w:sz w:val="32"/>
          <w:szCs w:val="32"/>
          <w:highlight w:val="none"/>
        </w:rPr>
      </w:pPr>
      <w:r>
        <w:rPr>
          <w:rFonts w:hint="eastAsia" w:eastAsia="宋体"/>
          <w:b/>
          <w:bCs/>
          <w:sz w:val="32"/>
          <w:szCs w:val="32"/>
          <w:highlight w:val="none"/>
          <w:lang w:val="en-US" w:eastAsia="zh-CN"/>
        </w:rPr>
      </w:r>
      <w:r>
        <w:rPr>
          <w:highlight w:val="none"/>
        </w:rPr>
      </w:r>
      <w:r/>
    </w:p>
    <w:p>
      <w:pPr>
        <w:pStyle w:val="1183"/>
        <w:ind w:left="0" w:firstLine="0"/>
        <w:jc w:val="center"/>
        <w:spacing w:line="440" w:lineRule="exact"/>
        <w:rPr>
          <w:rFonts w:hint="default" w:eastAsia="宋体"/>
          <w:b/>
          <w:bCs/>
          <w:sz w:val="32"/>
          <w:szCs w:val="32"/>
          <w:highlight w:val="none"/>
        </w:rPr>
      </w:pPr>
      <w:r>
        <w:rPr>
          <w:rFonts w:hint="eastAsia" w:eastAsia="宋体"/>
          <w:b/>
          <w:bCs/>
          <w:sz w:val="32"/>
          <w:szCs w:val="32"/>
          <w:highlight w:val="none"/>
          <w:lang w:val="en-US" w:eastAsia="zh-CN"/>
        </w:rPr>
        <w:t xml:space="preserve">授权委托书</w:t>
      </w:r>
      <w:r>
        <w:rPr>
          <w:highlight w:val="none"/>
        </w:rPr>
      </w:r>
      <w:r/>
    </w:p>
    <w:p>
      <w:pPr>
        <w:pStyle w:val="1183"/>
        <w:ind w:firstLine="499"/>
        <w:spacing w:line="440" w:lineRule="exact"/>
        <w:rPr>
          <w:rFonts w:eastAsia="宋体"/>
          <w:highlight w:val="none"/>
        </w:rPr>
      </w:pPr>
      <w:r>
        <w:rPr>
          <w:rFonts w:eastAsia="宋体"/>
          <w:highlight w:val="none"/>
        </w:rPr>
        <w:t xml:space="preserve">本授权书声明：</w:t>
      </w:r>
      <w:r>
        <w:rPr>
          <w:rFonts w:eastAsia="宋体"/>
          <w:highlight w:val="none"/>
          <w:u w:val="single"/>
        </w:rPr>
        <w:t xml:space="preserve">（投标人名称）</w:t>
      </w:r>
      <w:r>
        <w:rPr>
          <w:rFonts w:eastAsia="宋体"/>
          <w:highlight w:val="none"/>
        </w:rPr>
        <w:t xml:space="preserve">授权</w:t>
      </w:r>
      <w:bookmarkStart w:id="206" w:name="sys_STR"/>
      <w:r>
        <w:rPr>
          <w:highlight w:val="none"/>
        </w:rPr>
      </w:r>
      <w:bookmarkEnd w:id="206"/>
      <w:r>
        <w:rPr>
          <w:rFonts w:hint="eastAsia" w:eastAsia="宋体"/>
          <w:highlight w:val="none"/>
          <w:lang w:eastAsia="zh-CN"/>
        </w:rPr>
        <w:t xml:space="preserve">（</w:t>
      </w:r>
      <w:r>
        <w:rPr>
          <w:rFonts w:eastAsia="宋体"/>
          <w:highlight w:val="none"/>
          <w:u w:val="single"/>
        </w:rPr>
        <w:t xml:space="preserve">被授权人的姓名</w:t>
      </w:r>
      <w:r>
        <w:rPr>
          <w:rFonts w:hint="eastAsia" w:eastAsia="宋体"/>
          <w:highlight w:val="none"/>
          <w:u w:val="single"/>
          <w:lang w:eastAsia="zh-CN"/>
        </w:rPr>
        <w:t xml:space="preserve">）</w:t>
      </w:r>
      <w:r>
        <w:rPr>
          <w:rFonts w:eastAsia="宋体"/>
          <w:highlight w:val="none"/>
        </w:rPr>
        <w:t xml:space="preserve">为我方就</w:t>
      </w:r>
      <w:r>
        <w:rPr>
          <w:rFonts w:eastAsia="宋体"/>
          <w:highlight w:val="none"/>
          <w:u w:val="single"/>
        </w:rPr>
        <w:t xml:space="preserve">       </w:t>
      </w:r>
      <w:r>
        <w:rPr>
          <w:rFonts w:eastAsia="宋体"/>
          <w:highlight w:val="none"/>
        </w:rPr>
        <w:t xml:space="preserve">项目采购活动的合法代理人，以本单位名义全权处理一切与该项目采购有关的事务。 </w:t>
      </w:r>
      <w:r>
        <w:rPr>
          <w:highlight w:val="none"/>
        </w:rPr>
      </w:r>
      <w:r/>
    </w:p>
    <w:p>
      <w:pPr>
        <w:pStyle w:val="1183"/>
        <w:ind w:firstLine="499"/>
        <w:spacing w:line="440" w:lineRule="exact"/>
        <w:rPr>
          <w:rFonts w:eastAsia="宋体"/>
          <w:highlight w:val="none"/>
        </w:rPr>
      </w:pPr>
      <w:r>
        <w:rPr>
          <w:rFonts w:eastAsia="宋体"/>
          <w:highlight w:val="none"/>
        </w:rPr>
        <w:t xml:space="preserve">本授权书于</w:t>
      </w:r>
      <w:r>
        <w:rPr>
          <w:rFonts w:eastAsia="宋体"/>
          <w:highlight w:val="none"/>
          <w:u w:val="single"/>
        </w:rPr>
        <w:t xml:space="preserve">          </w:t>
      </w:r>
      <w:r>
        <w:rPr>
          <w:rFonts w:eastAsia="宋体"/>
          <w:highlight w:val="none"/>
        </w:rPr>
        <w:t xml:space="preserve">起生效，特此声明。  </w:t>
      </w:r>
      <w:r>
        <w:rPr>
          <w:highlight w:val="none"/>
        </w:rPr>
      </w:r>
      <w:r/>
    </w:p>
    <w:p>
      <w:pPr>
        <w:pStyle w:val="1183"/>
        <w:spacing w:before="240" w:after="240"/>
        <w:rPr>
          <w:rFonts w:eastAsia="宋体"/>
          <w:highlight w:val="none"/>
        </w:rPr>
      </w:pPr>
      <w:r>
        <w:rPr>
          <w:rFonts w:eastAsia="宋体"/>
          <w:highlight w:val="none"/>
        </w:rPr>
        <w:t xml:space="preserve"> </w:t>
      </w:r>
      <w:r>
        <w:rPr>
          <w:highlight w:val="none"/>
        </w:rPr>
      </w:r>
      <w:r/>
    </w:p>
    <w:p>
      <w:pPr>
        <w:pStyle w:val="1183"/>
        <w:ind w:firstLine="3570"/>
        <w:spacing w:before="240" w:after="240"/>
        <w:rPr>
          <w:rFonts w:eastAsia="宋体"/>
          <w:highlight w:val="none"/>
        </w:rPr>
      </w:pPr>
      <w:r>
        <w:rPr>
          <w:rFonts w:eastAsia="宋体"/>
          <w:highlight w:val="none"/>
        </w:rPr>
        <w:t xml:space="preserve">被授权人身份证号码：   </w:t>
      </w:r>
      <w:r>
        <w:rPr>
          <w:highlight w:val="none"/>
        </w:rPr>
      </w:r>
      <w:r/>
    </w:p>
    <w:p>
      <w:pPr>
        <w:pStyle w:val="1183"/>
        <w:ind w:firstLine="3570"/>
        <w:spacing w:before="240" w:after="240"/>
        <w:rPr>
          <w:rFonts w:eastAsia="宋体"/>
          <w:highlight w:val="none"/>
        </w:rPr>
      </w:pPr>
      <w:r>
        <w:rPr>
          <w:rFonts w:eastAsia="宋体"/>
          <w:highlight w:val="none"/>
        </w:rPr>
        <w:t xml:space="preserve">被授权人联系电话：（手机）   </w:t>
      </w:r>
      <w:r>
        <w:rPr>
          <w:highlight w:val="none"/>
        </w:rPr>
      </w:r>
      <w:r/>
    </w:p>
    <w:p>
      <w:pPr>
        <w:pStyle w:val="1183"/>
        <w:ind w:firstLine="3570"/>
        <w:spacing w:before="240" w:after="240"/>
        <w:rPr>
          <w:rFonts w:eastAsia="宋体"/>
          <w:highlight w:val="none"/>
        </w:rPr>
      </w:pPr>
      <w:r>
        <w:rPr>
          <w:rFonts w:eastAsia="宋体"/>
          <w:highlight w:val="none"/>
        </w:rPr>
        <w:t xml:space="preserve">授权单位名称：   （加盖公章）</w:t>
      </w:r>
      <w:r>
        <w:rPr>
          <w:highlight w:val="none"/>
        </w:rPr>
      </w:r>
      <w:r/>
    </w:p>
    <w:p>
      <w:pPr>
        <w:pStyle w:val="1183"/>
        <w:ind w:firstLine="3570"/>
        <w:spacing w:before="240" w:after="240"/>
        <w:rPr>
          <w:rFonts w:eastAsia="宋体"/>
          <w:highlight w:val="none"/>
        </w:rPr>
      </w:pPr>
      <w:r>
        <w:rPr>
          <w:rFonts w:eastAsia="宋体"/>
          <w:highlight w:val="none"/>
        </w:rPr>
        <w:t xml:space="preserve">单位地址：   </w:t>
      </w:r>
      <w:r>
        <w:rPr>
          <w:highlight w:val="none"/>
        </w:rPr>
      </w:r>
      <w:r/>
    </w:p>
    <w:p>
      <w:pPr>
        <w:pStyle w:val="1183"/>
        <w:ind w:firstLine="3600"/>
        <w:spacing w:before="240" w:after="240"/>
        <w:rPr>
          <w:rFonts w:eastAsia="宋体"/>
          <w:highlight w:val="none"/>
        </w:rPr>
      </w:pPr>
      <w:r>
        <w:rPr>
          <w:rFonts w:eastAsia="宋体"/>
          <w:highlight w:val="none"/>
        </w:rPr>
        <w:t xml:space="preserve">日期：   </w:t>
      </w:r>
      <w:r>
        <w:rPr>
          <w:highlight w:val="none"/>
        </w:rPr>
      </w:r>
      <w:r/>
    </w:p>
    <w:p>
      <w:pPr>
        <w:pStyle w:val="1183"/>
        <w:contextualSpacing/>
        <w:spacing w:line="360" w:lineRule="auto"/>
        <w:rPr>
          <w:rFonts w:eastAsia="宋体"/>
          <w:b/>
          <w:bCs/>
          <w:highlight w:val="none"/>
        </w:rPr>
      </w:pPr>
      <w:r>
        <w:rPr>
          <w:highlight w:val="none"/>
        </w:rPr>
      </w:r>
      <w:bookmarkStart w:id="207" w:name="OLE_LINK6"/>
      <w:r>
        <w:rPr>
          <w:rFonts w:ascii="宋体" w:hAnsi="宋体" w:eastAsia="宋体" w:cs="Times New Roman Regular"/>
          <w:b/>
          <w:bCs/>
          <w:color w:val="auto"/>
          <w:highlight w:val="none"/>
        </w:rPr>
        <w:t xml:space="preserve">附：被授权人身份证复印件（正反面）</w:t>
      </w:r>
      <w:r>
        <w:rPr>
          <w:highlight w:val="none"/>
        </w:rPr>
      </w:r>
      <w:r/>
    </w:p>
    <w:p>
      <w:pPr>
        <w:pStyle w:val="1183"/>
        <w:contextualSpacing/>
        <w:ind w:firstLine="482"/>
        <w:spacing w:line="360" w:lineRule="auto"/>
        <w:rPr>
          <w:rFonts w:eastAsia="宋体"/>
          <w:b/>
          <w:bCs/>
          <w:highlight w:val="none"/>
        </w:rPr>
      </w:pPr>
      <w:r>
        <w:rPr>
          <w:rFonts w:eastAsia="宋体"/>
          <w:b/>
          <w:bCs/>
          <w:highlight w:val="none"/>
        </w:rPr>
      </w:r>
      <w:r>
        <w:rPr>
          <w:highlight w:val="none"/>
        </w:rPr>
      </w:r>
      <w:r/>
    </w:p>
    <w:p>
      <w:pPr>
        <w:pStyle w:val="1183"/>
        <w:contextualSpacing/>
        <w:ind w:firstLine="482"/>
        <w:spacing w:line="360" w:lineRule="auto"/>
        <w:rPr>
          <w:rFonts w:eastAsia="宋体"/>
          <w:b/>
          <w:bCs/>
          <w:highlight w:val="none"/>
        </w:rPr>
      </w:pPr>
      <w:r>
        <w:rPr>
          <w:rFonts w:eastAsia="宋体"/>
          <w:b/>
          <w:bCs/>
          <w:highlight w:val="none"/>
        </w:rPr>
      </w:r>
      <w:r>
        <w:rPr>
          <w:highlight w:val="none"/>
        </w:rPr>
      </w:r>
      <w:r/>
    </w:p>
    <w:p>
      <w:pPr>
        <w:jc w:val="center"/>
        <w:spacing w:before="240" w:after="240"/>
        <w:rPr>
          <w:rFonts w:ascii="Times New Roman" w:hAnsi="Times New Roman"/>
          <w:sz w:val="24"/>
          <w:szCs w:val="24"/>
          <w:highlight w:val="none"/>
        </w:rPr>
      </w:pPr>
      <w:r>
        <w:rPr>
          <w:rFonts w:ascii="Times New Roman" w:hAnsi="Times New Roman"/>
          <w:b/>
          <w:bCs/>
          <w:sz w:val="32"/>
          <w:szCs w:val="32"/>
          <w:highlight w:val="none"/>
        </w:rPr>
        <w:t xml:space="preserve">法定代表人身份证明书</w:t>
      </w:r>
      <w:r>
        <w:rPr>
          <w:highlight w:val="none"/>
        </w:rPr>
      </w:r>
      <w:r/>
    </w:p>
    <w:p>
      <w:pPr>
        <w:ind w:firstLine="500"/>
        <w:spacing w:line="440" w:lineRule="exact"/>
        <w:rPr>
          <w:rFonts w:ascii="Times New Roman" w:hAnsi="Times New Roman"/>
          <w:sz w:val="24"/>
          <w:szCs w:val="24"/>
          <w:highlight w:val="none"/>
        </w:rPr>
      </w:pPr>
      <w:r>
        <w:rPr>
          <w:rFonts w:ascii="Times New Roman" w:hAnsi="Times New Roman"/>
          <w:sz w:val="24"/>
          <w:szCs w:val="24"/>
          <w:highlight w:val="none"/>
        </w:rPr>
        <w:t xml:space="preserve">兹证明（姓名）（法定代表人身份证号码：</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）担任</w:t>
      </w:r>
      <w:r>
        <w:rPr>
          <w:rFonts w:hint="eastAsia"/>
          <w:sz w:val="24"/>
          <w:szCs w:val="24"/>
          <w:highlight w:val="none"/>
          <w:lang w:eastAsia="zh-CN"/>
        </w:rPr>
        <w:t xml:space="preserve">（</w:t>
      </w:r>
      <w:r>
        <w:rPr>
          <w:rFonts w:hint="eastAsia" w:ascii="Times New Roman" w:hAnsi="Times New Roman"/>
          <w:spacing w:val="8"/>
          <w:sz w:val="24"/>
          <w:highlight w:val="none"/>
        </w:rPr>
        <w:t xml:space="preserve">投标人</w:t>
      </w:r>
      <w:r>
        <w:rPr>
          <w:rFonts w:ascii="Times New Roman" w:hAnsi="Times New Roman"/>
          <w:sz w:val="24"/>
          <w:szCs w:val="24"/>
          <w:highlight w:val="none"/>
        </w:rPr>
        <w:t xml:space="preserve">名称</w:t>
      </w:r>
      <w:r>
        <w:rPr>
          <w:rFonts w:hint="eastAsia"/>
          <w:sz w:val="24"/>
          <w:szCs w:val="24"/>
          <w:highlight w:val="none"/>
          <w:lang w:eastAsia="zh-CN"/>
        </w:rPr>
        <w:t xml:space="preserve">）</w:t>
      </w:r>
      <w:r>
        <w:rPr>
          <w:rFonts w:ascii="Times New Roman" w:hAnsi="Times New Roman"/>
          <w:sz w:val="24"/>
          <w:szCs w:val="24"/>
          <w:highlight w:val="none"/>
          <w:u w:val="single"/>
        </w:rPr>
        <w:t xml:space="preserve">      （职位 ）</w:t>
      </w:r>
      <w:r>
        <w:rPr>
          <w:rFonts w:ascii="Times New Roman" w:hAnsi="Times New Roman"/>
          <w:sz w:val="24"/>
          <w:szCs w:val="24"/>
          <w:highlight w:val="none"/>
        </w:rPr>
        <w:t xml:space="preserve">，是我单位的法定代表人。 </w:t>
      </w:r>
      <w:r>
        <w:rPr>
          <w:highlight w:val="none"/>
        </w:rPr>
      </w:r>
      <w:r/>
    </w:p>
    <w:p>
      <w:pPr>
        <w:ind w:firstLine="500"/>
        <w:spacing w:line="440" w:lineRule="exact"/>
        <w:rPr>
          <w:rFonts w:ascii="Times New Roman" w:hAnsi="Times New Roman"/>
          <w:sz w:val="24"/>
          <w:szCs w:val="24"/>
          <w:highlight w:val="none"/>
        </w:rPr>
      </w:pPr>
      <w:r>
        <w:rPr>
          <w:rFonts w:ascii="Times New Roman" w:hAnsi="Times New Roman"/>
          <w:sz w:val="24"/>
          <w:szCs w:val="24"/>
          <w:highlight w:val="none"/>
        </w:rPr>
        <w:t xml:space="preserve">特此证明。  </w:t>
      </w:r>
      <w:r>
        <w:rPr>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rPr>
          <w:highlight w:val="none"/>
        </w:rPr>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法定代表人联系电话：（手机）   </w:t>
      </w:r>
      <w:r>
        <w:rPr>
          <w:highlight w:val="none"/>
        </w:rPr>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单位名称：   （加盖公章）</w:t>
      </w:r>
      <w:r>
        <w:rPr>
          <w:highlight w:val="none"/>
        </w:rPr>
      </w:r>
      <w:r/>
    </w:p>
    <w:p>
      <w:pPr>
        <w:ind w:firstLine="3570"/>
        <w:spacing w:line="440" w:lineRule="exact"/>
        <w:rPr>
          <w:rFonts w:ascii="Times New Roman" w:hAnsi="Times New Roman"/>
          <w:sz w:val="24"/>
          <w:szCs w:val="24"/>
          <w:highlight w:val="none"/>
        </w:rPr>
      </w:pPr>
      <w:r>
        <w:rPr>
          <w:rFonts w:ascii="Times New Roman" w:hAnsi="Times New Roman"/>
          <w:sz w:val="24"/>
          <w:szCs w:val="24"/>
          <w:highlight w:val="none"/>
        </w:rPr>
        <w:t xml:space="preserve">单位地址：   </w:t>
      </w:r>
      <w:r>
        <w:rPr>
          <w:highlight w:val="none"/>
        </w:rPr>
      </w:r>
      <w:r/>
    </w:p>
    <w:p>
      <w:pPr>
        <w:ind w:firstLine="3600"/>
        <w:spacing w:line="440" w:lineRule="exact"/>
        <w:rPr>
          <w:rFonts w:ascii="Times New Roman" w:hAnsi="Times New Roman"/>
          <w:sz w:val="24"/>
          <w:szCs w:val="24"/>
          <w:highlight w:val="none"/>
        </w:rPr>
      </w:pPr>
      <w:r>
        <w:rPr>
          <w:rFonts w:ascii="Times New Roman" w:hAnsi="Times New Roman"/>
          <w:sz w:val="24"/>
          <w:szCs w:val="24"/>
          <w:highlight w:val="none"/>
        </w:rPr>
        <w:t xml:space="preserve">日期：   年   月   日</w:t>
      </w:r>
      <w:bookmarkEnd w:id="207"/>
      <w:r>
        <w:rPr>
          <w:highlight w:val="none"/>
        </w:rPr>
      </w:r>
      <w:r/>
    </w:p>
    <w:p>
      <w:pPr>
        <w:pStyle w:val="1172"/>
        <w:numPr>
          <w:ilvl w:val="0"/>
          <w:numId w:val="0"/>
        </w:numPr>
        <w:ind w:firstLine="482"/>
        <w:keepLines w:val="0"/>
        <w:keepNext w:val="0"/>
        <w:pageBreakBefore w:val="0"/>
        <w:spacing w:line="440" w:lineRule="exact"/>
        <w:widowControl w:val="off"/>
        <w:rPr>
          <w:rStyle w:val="1204"/>
          <w:rFonts w:hint="eastAsia" w:ascii="宋体" w:hAnsi="宋体" w:eastAsia="宋体" w:cs="宋体"/>
          <w:b/>
          <w:bCs w:val="0"/>
          <w:color w:val="auto"/>
          <w:sz w:val="24"/>
          <w:szCs w:val="22"/>
          <w:highlight w:val="none"/>
        </w:rPr>
        <w:outlineLvl w:val="9"/>
      </w:pPr>
      <w:r>
        <w:rPr>
          <w:rFonts w:hint="eastAsia" w:ascii="宋体" w:hAnsi="宋体" w:eastAsia="宋体" w:cs="宋体"/>
          <w:b/>
          <w:bCs w:val="0"/>
          <w:color w:val="auto"/>
          <w:sz w:val="24"/>
          <w:szCs w:val="22"/>
          <w:highlight w:val="none"/>
          <w:lang w:eastAsia="zh-CN"/>
        </w:rPr>
      </w:r>
      <w:r>
        <w:rPr>
          <w:highlight w:val="none"/>
        </w:rPr>
      </w:r>
      <w:r/>
    </w:p>
    <w:p>
      <w:pPr>
        <w:pStyle w:val="1183"/>
        <w:contextualSpacing/>
        <w:spacing w:line="360" w:lineRule="auto"/>
        <w:rPr>
          <w:rFonts w:ascii="宋体" w:hAnsi="宋体" w:eastAsia="宋体" w:cs="Times New Roman Regular"/>
          <w:b/>
          <w:bCs/>
          <w:color w:val="auto"/>
          <w:highlight w:val="none"/>
        </w:rPr>
      </w:pPr>
      <w:r>
        <w:rPr>
          <w:rFonts w:ascii="宋体" w:hAnsi="宋体" w:eastAsia="宋体" w:cs="Times New Roman Regular"/>
          <w:b/>
          <w:bCs/>
          <w:color w:val="auto"/>
          <w:highlight w:val="none"/>
        </w:rPr>
        <w:t xml:space="preserve"> </w:t>
      </w:r>
      <w:r>
        <w:rPr>
          <w:rFonts w:hint="eastAsia" w:ascii="宋体" w:hAnsi="宋体" w:eastAsia="宋体" w:cs="Times New Roman Regular"/>
          <w:b/>
          <w:bCs/>
          <w:color w:val="auto"/>
          <w:highlight w:val="none"/>
        </w:rPr>
        <w:t xml:space="preserve">附：法人身份证复印件（正反面）</w:t>
      </w:r>
      <w:r>
        <w:rPr>
          <w:highlight w:val="none"/>
        </w:rPr>
      </w:r>
      <w:r/>
    </w:p>
    <w:p>
      <w:pPr>
        <w:numPr>
          <w:ilvl w:val="0"/>
          <w:numId w:val="16"/>
        </w:numPr>
        <w:ind w:left="0" w:firstLine="420"/>
        <w:jc w:val="left"/>
        <w:keepLines w:val="0"/>
        <w:keepNext w:val="0"/>
        <w:pageBreakBefore/>
        <w:spacing w:before="120" w:after="120" w:line="440" w:lineRule="exact"/>
        <w:widowControl w:val="off"/>
        <w:rPr>
          <w:b/>
          <w:bCs/>
          <w:sz w:val="32"/>
          <w:szCs w:val="32"/>
          <w:highlight w:val="none"/>
        </w:rPr>
        <w:outlineLvl w:val="1"/>
      </w:pPr>
      <w:r>
        <w:rPr>
          <w:rStyle w:val="1204"/>
          <w:rFonts w:ascii="宋体" w:hAnsi="宋体" w:eastAsia="宋体" w:cs="宋体"/>
          <w:b/>
          <w:color w:val="000000"/>
          <w:sz w:val="32"/>
          <w:szCs w:val="22"/>
          <w:highlight w:val="none"/>
        </w:rPr>
        <w:t xml:space="preserve">第四章</w:t>
      </w:r>
      <w:r>
        <w:rPr>
          <w:b/>
          <w:bCs/>
          <w:sz w:val="32"/>
          <w:szCs w:val="32"/>
          <w:highlight w:val="none"/>
        </w:rPr>
        <w:t xml:space="preserve">项目需求中实质性要求响应对照表</w:t>
      </w:r>
      <w:r>
        <w:rPr>
          <w:highlight w:val="none"/>
        </w:rPr>
      </w:r>
      <w:r/>
    </w:p>
    <w:p>
      <w:pPr>
        <w:pStyle w:val="1208"/>
        <w:spacing w:line="440" w:lineRule="exact"/>
        <w:rPr>
          <w:rStyle w:val="941"/>
          <w:rFonts w:ascii="宋体" w:hAnsi="宋体" w:eastAsia="宋体" w:cs="宋体"/>
          <w:b/>
          <w:bCs/>
          <w:color w:val="auto"/>
          <w:highlight w:val="none"/>
        </w:rPr>
        <w:outlineLvl w:val="9"/>
      </w:pPr>
      <w:r>
        <w:rPr>
          <w:rStyle w:val="941"/>
          <w:rFonts w:ascii="宋体" w:hAnsi="宋体" w:eastAsia="宋体" w:cs="宋体"/>
          <w:b/>
          <w:bCs/>
          <w:color w:val="auto"/>
          <w:highlight w:val="none"/>
        </w:rPr>
        <w:t xml:space="preserve"> </w:t>
      </w:r>
      <w:r>
        <w:rPr>
          <w:rStyle w:val="941"/>
          <w:rFonts w:hint="eastAsia" w:ascii="宋体" w:hAnsi="宋体" w:eastAsia="宋体" w:cs="宋体"/>
          <w:b/>
          <w:bCs/>
          <w:color w:val="auto"/>
          <w:highlight w:val="none"/>
          <w:lang w:eastAsia="zh-CN"/>
        </w:rPr>
        <w:t xml:space="preserve">1.商务条款的实质性格式</w:t>
      </w:r>
      <w:r>
        <w:rPr>
          <w:rStyle w:val="941"/>
          <w:rFonts w:ascii="宋体" w:hAnsi="宋体" w:eastAsia="宋体" w:cs="宋体"/>
          <w:b/>
          <w:bCs/>
          <w:color w:val="auto"/>
          <w:highlight w:val="none"/>
        </w:rPr>
        <w:t xml:space="preserve"> </w:t>
      </w:r>
      <w:r>
        <w:rPr>
          <w:highlight w:val="none"/>
        </w:rPr>
      </w:r>
      <w:r/>
    </w:p>
    <w:tbl>
      <w:tblPr>
        <w:tblStyle w:val="942"/>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ascii="宋体" w:hAnsi="宋体" w:eastAsia="宋体" w:cs="宋体"/>
                <w:b w:val="0"/>
                <w:bCs w:val="0"/>
                <w:i w:val="0"/>
                <w:iCs w:val="0"/>
                <w:smallCaps w:val="0"/>
                <w:color w:val="auto"/>
                <w:sz w:val="24"/>
                <w:szCs w:val="24"/>
                <w:highlight w:val="none"/>
              </w:rPr>
              <w:t xml:space="preserve">序号</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商务条款</w:t>
            </w:r>
            <w:r>
              <w:rPr>
                <w:rStyle w:val="941"/>
                <w:rFonts w:ascii="宋体" w:hAnsi="宋体" w:eastAsia="宋体" w:cs="宋体"/>
                <w:b w:val="0"/>
                <w:bCs w:val="0"/>
                <w:i w:val="0"/>
                <w:iCs w:val="0"/>
                <w:smallCaps w:val="0"/>
                <w:color w:val="auto"/>
                <w:sz w:val="24"/>
                <w:szCs w:val="24"/>
                <w:highlight w:val="none"/>
              </w:rPr>
              <w:t xml:space="preserve">的实质性要求</w:t>
            </w:r>
            <w:r>
              <w:rPr>
                <w:highlight w:val="none"/>
              </w:rPr>
            </w:r>
            <w:r/>
          </w:p>
          <w:p>
            <w:pPr>
              <w:pStyle w:val="1208"/>
              <w:jc w:val="center"/>
              <w:rPr>
                <w:rStyle w:val="941"/>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投标响应情况</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正偏离、符合或负偏离</w:t>
            </w:r>
            <w:r>
              <w:rPr>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val="en-US" w:eastAsia="zh-CN"/>
              </w:rPr>
              <w:t xml:space="preserve">1</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09"/>
              <w:ind w:firstLine="500"/>
              <w:spacing w:line="440" w:lineRule="exact"/>
              <w:rPr>
                <w:rFonts w:hint="eastAsia" w:ascii="宋体" w:hAnsi="宋体" w:eastAsia="宋体" w:cs="宋体"/>
                <w:b w:val="0"/>
                <w:i/>
                <w:color w:val="auto"/>
                <w:sz w:val="24"/>
                <w:szCs w:val="24"/>
                <w:highlight w:val="none"/>
                <w:u w:val="single"/>
              </w:rPr>
              <w:outlineLvl w:val="9"/>
            </w:pPr>
            <w:r>
              <w:rPr>
                <w:rFonts w:hint="eastAsia" w:ascii="宋体" w:hAnsi="宋体" w:eastAsia="宋体" w:cs="宋体"/>
                <w:b w:val="0"/>
                <w:i/>
                <w:color w:val="auto"/>
                <w:sz w:val="24"/>
                <w:szCs w:val="24"/>
                <w:highlight w:val="none"/>
                <w:u w:val="single"/>
                <w:lang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val="en-US" w:eastAsia="zh-CN"/>
              </w:rPr>
              <w:t xml:space="preserve">2</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09"/>
              <w:ind w:firstLine="500"/>
              <w:spacing w:line="440" w:lineRule="exact"/>
              <w:rPr>
                <w:rFonts w:hint="eastAsia" w:ascii="宋体" w:hAnsi="宋体" w:eastAsia="宋体" w:cs="宋体"/>
                <w:b w:val="0"/>
                <w:i w:val="0"/>
                <w:color w:val="auto"/>
                <w:sz w:val="24"/>
                <w:szCs w:val="24"/>
                <w:highlight w:val="none"/>
                <w:u w:val="none"/>
              </w:rPr>
              <w:outlineLvl w:val="9"/>
            </w:pPr>
            <w:r>
              <w:rPr>
                <w:rFonts w:hint="eastAsia" w:ascii="宋体" w:hAnsi="宋体" w:eastAsia="宋体" w:cs="宋体"/>
                <w:b w:val="0"/>
                <w:i w:val="0"/>
                <w:color w:val="auto"/>
                <w:sz w:val="24"/>
                <w:szCs w:val="24"/>
                <w:highlight w:val="none"/>
                <w:u w:val="none"/>
                <w:lang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208"/>
              <w:jc w:val="center"/>
              <w:rPr>
                <w:rStyle w:val="941"/>
                <w:rFonts w:hint="default" w:ascii="宋体" w:hAnsi="宋体" w:eastAsia="宋体" w:cs="宋体"/>
                <w:b w:val="0"/>
                <w:bCs w:val="0"/>
                <w:i w:val="0"/>
                <w:iCs w:val="0"/>
                <w:smallCaps w:val="0"/>
                <w:color w:val="auto"/>
                <w:sz w:val="24"/>
                <w:szCs w:val="24"/>
                <w:highlight w:val="none"/>
              </w:rPr>
            </w:pPr>
            <w:r>
              <w:rPr>
                <w:rFonts w:hint="default" w:ascii="宋体" w:hAnsi="宋体" w:eastAsia="宋体" w:cs="宋体"/>
                <w:b w:val="0"/>
                <w:bCs w:val="0"/>
                <w:i w:val="0"/>
                <w:iCs w:val="0"/>
                <w:smallCaps w:val="0"/>
                <w:color w:val="auto"/>
                <w:sz w:val="24"/>
                <w:szCs w:val="24"/>
                <w:highlight w:val="none"/>
                <w:lang w:val="en-US"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209"/>
              <w:spacing w:line="440" w:lineRule="exact"/>
              <w:rPr>
                <w:rStyle w:val="941"/>
                <w:rFonts w:ascii="宋体" w:hAnsi="宋体" w:eastAsia="宋体" w:cs="宋体"/>
                <w:b w:val="0"/>
                <w:bCs w:val="0"/>
                <w:i w:val="0"/>
                <w:iCs w:val="0"/>
                <w:smallCaps w:val="0"/>
                <w:color w:val="auto"/>
                <w:sz w:val="24"/>
                <w:szCs w:val="24"/>
                <w:highlight w:val="none"/>
              </w:rPr>
              <w:outlineLvl w:val="9"/>
            </w:pPr>
            <w:r>
              <w:rPr>
                <w:rStyle w:val="941"/>
                <w:rFonts w:hint="eastAsia" w:ascii="宋体" w:hAnsi="宋体" w:eastAsia="宋体" w:cs="宋体"/>
                <w:b w:val="0"/>
                <w:bCs w:val="0"/>
                <w:i w:val="0"/>
                <w:iCs w:val="0"/>
                <w:smallCaps w:val="0"/>
                <w:color w:val="auto"/>
                <w:sz w:val="24"/>
                <w:szCs w:val="24"/>
                <w:highlight w:val="none"/>
                <w:lang w:eastAsia="zh-CN"/>
              </w:rPr>
              <w:t xml:space="preserve">……</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rPr>
          <w:highlight w:val="none"/>
        </w:rPr>
      </w:r>
      <w:r/>
    </w:p>
    <w:p>
      <w:pPr>
        <w:pStyle w:val="1208"/>
        <w:rPr>
          <w:rStyle w:val="941"/>
          <w:rFonts w:ascii="宋体" w:hAnsi="宋体" w:eastAsia="宋体" w:cs="宋体"/>
          <w:color w:val="auto"/>
          <w:highlight w:val="none"/>
        </w:rPr>
      </w:pPr>
      <w:r>
        <w:rPr>
          <w:rFonts w:ascii="宋体" w:hAnsi="宋体" w:eastAsia="宋体" w:cs="宋体"/>
          <w:color w:val="auto"/>
          <w:highlight w:val="none"/>
        </w:rPr>
      </w:r>
      <w:r>
        <w:rPr>
          <w:highlight w:val="none"/>
        </w:rPr>
      </w:r>
      <w:r/>
    </w:p>
    <w:p>
      <w:pPr>
        <w:pStyle w:val="1208"/>
        <w:ind w:firstLine="482"/>
        <w:rPr>
          <w:rStyle w:val="941"/>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r>
      <w:r>
        <w:rPr>
          <w:highlight w:val="none"/>
        </w:rPr>
      </w:r>
      <w:r/>
    </w:p>
    <w:p>
      <w:pPr>
        <w:pStyle w:val="1208"/>
        <w:ind w:firstLine="482"/>
        <w:rPr>
          <w:rStyle w:val="941"/>
          <w:rFonts w:hint="eastAsia" w:ascii="宋体" w:hAnsi="宋体" w:eastAsia="宋体" w:cs="宋体"/>
          <w:b/>
          <w:bCs/>
          <w:color w:val="auto"/>
          <w:highlight w:val="none"/>
        </w:rPr>
      </w:pPr>
      <w:r>
        <w:rPr>
          <w:rStyle w:val="941"/>
          <w:rFonts w:hint="eastAsia" w:ascii="宋体" w:hAnsi="宋体" w:eastAsia="宋体" w:cs="宋体"/>
          <w:b/>
          <w:bCs/>
          <w:color w:val="auto"/>
          <w:highlight w:val="none"/>
          <w:lang w:val="en-US" w:eastAsia="zh-CN"/>
        </w:rPr>
        <w:t xml:space="preserve">2.技术要求的实质性格式</w:t>
      </w:r>
      <w:r>
        <w:rPr>
          <w:highlight w:val="none"/>
        </w:rPr>
      </w:r>
      <w:r/>
    </w:p>
    <w:tbl>
      <w:tblPr>
        <w:tblStyle w:val="942"/>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ascii="宋体" w:hAnsi="宋体" w:eastAsia="宋体" w:cs="宋体"/>
                <w:b w:val="0"/>
                <w:bCs w:val="0"/>
                <w:i w:val="0"/>
                <w:iCs w:val="0"/>
                <w:smallCaps w:val="0"/>
                <w:color w:val="auto"/>
                <w:sz w:val="24"/>
                <w:szCs w:val="24"/>
                <w:highlight w:val="none"/>
              </w:rPr>
              <w:t xml:space="preserve">序号</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技术要求</w:t>
            </w:r>
            <w:r>
              <w:rPr>
                <w:rStyle w:val="941"/>
                <w:rFonts w:ascii="宋体" w:hAnsi="宋体" w:eastAsia="宋体" w:cs="宋体"/>
                <w:b w:val="0"/>
                <w:bCs w:val="0"/>
                <w:i w:val="0"/>
                <w:iCs w:val="0"/>
                <w:smallCaps w:val="0"/>
                <w:color w:val="auto"/>
                <w:sz w:val="24"/>
                <w:szCs w:val="24"/>
                <w:highlight w:val="none"/>
              </w:rPr>
              <w:t xml:space="preserve">的实质性要求</w:t>
            </w:r>
            <w:r>
              <w:rPr>
                <w:highlight w:val="none"/>
              </w:rPr>
            </w:r>
            <w:r/>
          </w:p>
          <w:p>
            <w:pPr>
              <w:pStyle w:val="1208"/>
              <w:jc w:val="center"/>
              <w:rPr>
                <w:rStyle w:val="941"/>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投标响应情况</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正偏离、符合或负偏离</w:t>
            </w:r>
            <w:r>
              <w:rPr>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val="en-US" w:eastAsia="zh-CN"/>
              </w:rPr>
              <w:t xml:space="preserve">1</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08"/>
              <w:jc w:val="left"/>
              <w:rPr>
                <w:rFonts w:hint="eastAsia" w:ascii="宋体" w:hAnsi="宋体" w:eastAsia="宋体" w:cs="宋体"/>
                <w:b w:val="0"/>
                <w:i/>
                <w:color w:val="auto"/>
                <w:sz w:val="24"/>
                <w:szCs w:val="24"/>
                <w:highlight w:val="none"/>
                <w:u w:val="single"/>
              </w:rPr>
            </w:pPr>
            <w:r>
              <w:rPr>
                <w:rFonts w:hint="eastAsia" w:ascii="宋体" w:hAnsi="宋体" w:eastAsia="宋体" w:cs="宋体"/>
                <w:b w:val="0"/>
                <w:i/>
                <w:color w:val="auto"/>
                <w:sz w:val="24"/>
                <w:szCs w:val="24"/>
                <w:highlight w:val="none"/>
                <w:u w:val="single"/>
                <w:lang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val="en-US" w:eastAsia="zh-CN"/>
              </w:rPr>
              <w:t xml:space="preserve">2</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08"/>
              <w:jc w:val="left"/>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lang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08"/>
              <w:jc w:val="center"/>
              <w:rPr>
                <w:rStyle w:val="941"/>
                <w:rFonts w:hint="default"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val="en-US" w:eastAsia="zh-CN"/>
              </w:rPr>
              <w:t xml:space="preserve">3</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08"/>
              <w:jc w:val="left"/>
              <w:rPr>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lang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208"/>
              <w:jc w:val="center"/>
              <w:rPr>
                <w:rStyle w:val="94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lang w:val="en-US" w:eastAsia="zh-CN"/>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208"/>
              <w:jc w:val="left"/>
              <w:rPr>
                <w:rStyle w:val="941"/>
                <w:rFonts w:hint="eastAsia" w:ascii="宋体" w:hAnsi="宋体" w:eastAsia="宋体" w:cs="宋体"/>
                <w:b w:val="0"/>
                <w:bCs w:val="0"/>
                <w:i w:val="0"/>
                <w:iCs w:val="0"/>
                <w:smallCaps w:val="0"/>
                <w:color w:val="auto"/>
                <w:sz w:val="24"/>
                <w:szCs w:val="24"/>
                <w:highlight w:val="none"/>
              </w:rPr>
            </w:pPr>
            <w:r>
              <w:rPr>
                <w:rStyle w:val="941"/>
                <w:rFonts w:hint="eastAsia" w:ascii="宋体" w:hAnsi="宋体" w:eastAsia="宋体" w:cs="宋体"/>
                <w:b w:val="0"/>
                <w:bCs w:val="0"/>
                <w:i w:val="0"/>
                <w:iCs w:val="0"/>
                <w:smallCaps w:val="0"/>
                <w:color w:val="auto"/>
                <w:sz w:val="24"/>
                <w:szCs w:val="24"/>
                <w:highlight w:val="none"/>
                <w:lang w:eastAsia="zh-CN"/>
              </w:rPr>
              <w:t xml:space="preserve">……</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208"/>
              <w:jc w:val="center"/>
              <w:rPr>
                <w:rStyle w:val="94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rPr>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highlight w:val="none"/>
        </w:rPr>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rPr>
          <w:highlight w:val="none"/>
        </w:rPr>
      </w:r>
      <w:r/>
    </w:p>
    <w:p>
      <w:pPr>
        <w:ind w:firstLine="0"/>
        <w:keepLines/>
        <w:keepNext/>
        <w:spacing w:before="120" w:after="120" w:line="240" w:lineRule="auto"/>
        <w:rPr>
          <w:rFonts w:hint="eastAsia"/>
          <w:b/>
          <w:bCs/>
          <w:sz w:val="32"/>
          <w:szCs w:val="32"/>
          <w:highlight w:val="none"/>
        </w:rPr>
        <w:outlineLvl w:val="9"/>
      </w:pPr>
      <w:r>
        <w:rPr>
          <w:rFonts w:hint="eastAsia"/>
          <w:b/>
          <w:bCs/>
          <w:sz w:val="32"/>
          <w:szCs w:val="32"/>
          <w:highlight w:val="none"/>
        </w:rPr>
      </w:r>
      <w:r>
        <w:rPr>
          <w:highlight w:val="none"/>
        </w:rPr>
      </w:r>
      <w:r/>
    </w:p>
    <w:p>
      <w:pPr>
        <w:ind w:right="775" w:firstLine="643"/>
        <w:jc w:val="center"/>
        <w:rPr>
          <w:rFonts w:ascii="宋体"/>
          <w:b/>
          <w:sz w:val="32"/>
          <w:szCs w:val="32"/>
          <w:highlight w:val="none"/>
        </w:rPr>
      </w:pPr>
      <w:r>
        <w:rPr>
          <w:rFonts w:ascii="宋体"/>
          <w:b/>
          <w:sz w:val="32"/>
          <w:szCs w:val="32"/>
          <w:highlight w:val="none"/>
        </w:rPr>
      </w:r>
      <w:r>
        <w:rPr>
          <w:highlight w:val="none"/>
        </w:rPr>
      </w:r>
      <w:r/>
    </w:p>
    <w:p>
      <w:pPr>
        <w:pStyle w:val="978"/>
        <w:rPr>
          <w:rFonts w:hint="eastAsia"/>
          <w:highlight w:val="none"/>
        </w:rPr>
      </w:pPr>
      <w:r>
        <w:rPr>
          <w:rFonts w:hint="eastAsia"/>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rPr>
          <w:highlight w:val="none"/>
        </w:rPr>
      </w:r>
      <w:r/>
    </w:p>
    <w:p>
      <w:pPr>
        <w:pStyle w:val="978"/>
        <w:jc w:val="center"/>
        <w:rPr>
          <w:rFonts w:hint="eastAsia"/>
          <w:highlight w:val="none"/>
        </w:rPr>
      </w:pPr>
      <w:r>
        <w:rPr>
          <w:rFonts w:ascii="黑体" w:hAnsi="黑体" w:eastAsia="黑体" w:cs="黑体"/>
          <w:b/>
          <w:color w:val="auto"/>
          <w:sz w:val="40"/>
          <w:highlight w:val="none"/>
        </w:rPr>
        <w:t xml:space="preserve">经费测算明细表</w:t>
      </w:r>
      <w:r>
        <w:rPr>
          <w:highlight w:val="none"/>
        </w:rPr>
      </w:r>
      <w:r/>
    </w:p>
    <w:tbl>
      <w:tblPr>
        <w:tblStyle w:val="942"/>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序号</w:t>
            </w:r>
            <w:r>
              <w:rPr>
                <w:highlight w:val="none"/>
              </w:rPr>
            </w:r>
            <w:r/>
          </w:p>
        </w:tc>
        <w:tc>
          <w:tcPr>
            <w:tcW w:w="2703"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项    目</w:t>
            </w:r>
            <w:r>
              <w:rPr>
                <w:highlight w:val="none"/>
              </w:rPr>
            </w:r>
            <w:r/>
          </w:p>
        </w:tc>
        <w:tc>
          <w:tcPr>
            <w:tcW w:w="2437"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测算依据和测算式</w:t>
            </w:r>
            <w:r>
              <w:rPr>
                <w:highlight w:val="none"/>
              </w:rPr>
            </w:r>
            <w:r/>
          </w:p>
        </w:tc>
        <w:tc>
          <w:tcPr>
            <w:tcW w:w="1242"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月支出</w:t>
            </w:r>
            <w:r>
              <w:rPr>
                <w:highlight w:val="none"/>
              </w:rPr>
            </w:r>
            <w:r/>
          </w:p>
          <w:p>
            <w:pPr>
              <w:ind w:firstLine="0"/>
              <w:jc w:val="center"/>
              <w:rPr>
                <w:rFonts w:hint="eastAsia" w:ascii="宋体" w:hAnsi="宋体" w:cs="宋体"/>
                <w:sz w:val="24"/>
                <w:highlight w:val="none"/>
              </w:rPr>
            </w:pPr>
            <w:r>
              <w:rPr>
                <w:rFonts w:hint="eastAsia" w:ascii="宋体" w:hAnsi="宋体" w:cs="宋体"/>
                <w:sz w:val="24"/>
                <w:highlight w:val="none"/>
              </w:rPr>
              <w:t xml:space="preserve">（元）</w:t>
            </w:r>
            <w:r>
              <w:rPr>
                <w:highlight w:val="none"/>
              </w:rPr>
            </w:r>
            <w:r/>
          </w:p>
        </w:tc>
        <w:tc>
          <w:tcPr>
            <w:tcW w:w="1528"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总支出（元）</w:t>
            </w:r>
            <w:r>
              <w:rPr>
                <w:highlight w:val="none"/>
              </w:rPr>
            </w:r>
            <w:r/>
          </w:p>
        </w:tc>
        <w:tc>
          <w:tcPr>
            <w:tcW w:w="1335"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备 注</w:t>
            </w:r>
            <w:r>
              <w:rPr>
                <w:highlight w:val="none"/>
              </w:rPr>
            </w:r>
            <w:r/>
          </w:p>
        </w:tc>
      </w:tr>
      <w:tr>
        <w:trPr>
          <w:jc w:val="center"/>
          <w:trHeight w:val="482"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b/>
                <w:bCs/>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1</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员工工资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55"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2</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社会保险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61"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3</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住房公积金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68"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4</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服务用品费用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66"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5</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意外保险费用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45"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6</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劳保用品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82"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7</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办公费用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53" w:hRule="exact"/>
        </w:trPr>
        <w:tc>
          <w:tcPr>
            <w:tcW w:w="862"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8</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其它费用 </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522" w:hRule="exact"/>
        </w:trPr>
        <w:tc>
          <w:tcPr>
            <w:tcW w:w="862" w:type="dxa"/>
            <w:vAlign w:val="center"/>
            <w:textDirection w:val="lrTb"/>
            <w:noWrap w:val="false"/>
          </w:tcPr>
          <w:p>
            <w:pPr>
              <w:pStyle w:val="1189"/>
              <w:jc w:val="center"/>
              <w:keepLines w:val="0"/>
              <w:keepNext w:val="0"/>
              <w:pageBreakBefore w:val="0"/>
              <w:spacing w:line="440" w:lineRule="exact"/>
              <w:rPr>
                <w:rFonts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9</w:t>
            </w:r>
            <w:r>
              <w:rPr>
                <w:highlight w:val="none"/>
              </w:rPr>
            </w:r>
            <w:r/>
          </w:p>
        </w:tc>
        <w:tc>
          <w:tcPr>
            <w:tcW w:w="2703" w:type="dxa"/>
            <w:vAlign w:val="center"/>
            <w:textDirection w:val="lrTb"/>
            <w:noWrap w:val="false"/>
          </w:tcPr>
          <w:p>
            <w:pPr>
              <w:pStyle w:val="1189"/>
              <w:jc w:val="center"/>
              <w:keepLines w:val="0"/>
              <w:keepNext w:val="0"/>
              <w:pageBreakBefore w:val="0"/>
              <w:spacing w:line="440" w:lineRule="exact"/>
              <w:rPr>
                <w:rFonts w:hint="eastAsia" w:ascii="宋体" w:hAnsi="宋体" w:cs="宋体"/>
                <w:sz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税金</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82" w:hRule="exact"/>
        </w:trPr>
        <w:tc>
          <w:tcPr>
            <w:shd w:val="clear" w:color="auto" w:fill="auto"/>
            <w:tcW w:w="862" w:type="dxa"/>
            <w:vAlign w:val="center"/>
            <w:textDirection w:val="lrTb"/>
            <w:noWrap w:val="false"/>
          </w:tcPr>
          <w:p>
            <w:pPr>
              <w:pStyle w:val="1189"/>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rPr>
            </w:pPr>
            <w:r>
              <w:rPr>
                <w:rStyle w:val="1204"/>
                <w:rFonts w:hint="eastAsia" w:ascii="宋体" w:hAnsi="宋体" w:eastAsia="宋体" w:cs="宋体"/>
                <w:b w:val="0"/>
                <w:bCs w:val="0"/>
                <w:i w:val="0"/>
                <w:iCs w:val="0"/>
                <w:smallCaps w:val="0"/>
                <w:color w:val="000000"/>
                <w:sz w:val="24"/>
                <w:szCs w:val="24"/>
                <w:highlight w:val="none"/>
              </w:rPr>
              <w:t xml:space="preserve">10</w:t>
            </w:r>
            <w:r>
              <w:rPr>
                <w:highlight w:val="none"/>
              </w:rPr>
            </w:r>
            <w:r/>
          </w:p>
        </w:tc>
        <w:tc>
          <w:tcPr>
            <w:shd w:val="clear" w:color="auto" w:fill="auto"/>
            <w:tcW w:w="2703" w:type="dxa"/>
            <w:vAlign w:val="center"/>
            <w:textDirection w:val="lrTb"/>
            <w:noWrap w:val="false"/>
          </w:tcPr>
          <w:p>
            <w:pPr>
              <w:pStyle w:val="1189"/>
              <w:jc w:val="center"/>
              <w:keepLines w:val="0"/>
              <w:keepNext w:val="0"/>
              <w:pageBreakBefore w:val="0"/>
              <w:spacing w:line="440" w:lineRule="exact"/>
              <w:rPr>
                <w:rFonts w:hint="eastAsia" w:ascii="宋体" w:hAnsi="宋体" w:eastAsia="宋体" w:cs="宋体"/>
                <w:b w:val="0"/>
                <w:bCs w:val="0"/>
                <w:i w:val="0"/>
                <w:iCs w:val="0"/>
                <w:smallCaps w:val="0"/>
                <w:color w:val="000000"/>
                <w:sz w:val="24"/>
                <w:szCs w:val="24"/>
                <w:highlight w:val="none"/>
              </w:rPr>
            </w:pPr>
            <w:r>
              <w:rPr>
                <w:rStyle w:val="1204"/>
                <w:rFonts w:hint="eastAsia" w:ascii="宋体" w:hAnsi="宋体" w:eastAsia="宋体" w:cs="宋体"/>
                <w:b w:val="0"/>
                <w:bCs w:val="0"/>
                <w:i w:val="0"/>
                <w:iCs w:val="0"/>
                <w:smallCaps w:val="0"/>
                <w:color w:val="000000"/>
                <w:sz w:val="24"/>
                <w:szCs w:val="24"/>
                <w:highlight w:val="none"/>
                <w:lang w:eastAsia="zh-CN"/>
              </w:rPr>
              <w:t xml:space="preserve">……</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r>
            <w:r>
              <w:rPr>
                <w:highlight w:val="none"/>
              </w:rPr>
            </w:r>
            <w:r/>
          </w:p>
        </w:tc>
        <w:tc>
          <w:tcPr>
            <w:tcW w:w="2703"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合计</w:t>
            </w:r>
            <w:r>
              <w:rPr>
                <w:highlight w:val="none"/>
              </w:rPr>
            </w:r>
            <w:r/>
          </w:p>
        </w:tc>
        <w:tc>
          <w:tcPr>
            <w:tcW w:w="2437" w:type="dxa"/>
            <w:vAlign w:val="center"/>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r>
            <w:r>
              <w:rPr>
                <w:highlight w:val="none"/>
              </w:rPr>
            </w:r>
            <w:r/>
          </w:p>
        </w:tc>
        <w:tc>
          <w:tcPr>
            <w:tcW w:w="1242"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528"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c>
          <w:tcPr>
            <w:tcW w:w="1335" w:type="dxa"/>
            <w:vAlign w:val="center"/>
            <w:textDirection w:val="lrTb"/>
            <w:noWrap w:val="false"/>
          </w:tcPr>
          <w:p>
            <w:pPr>
              <w:ind w:firstLine="0"/>
              <w:jc w:val="right"/>
              <w:rPr>
                <w:rFonts w:hint="eastAsia" w:ascii="宋体" w:hAnsi="宋体" w:cs="宋体"/>
                <w:sz w:val="24"/>
                <w:highlight w:val="none"/>
              </w:rPr>
            </w:pPr>
            <w:r>
              <w:rPr>
                <w:rFonts w:hint="eastAsia" w:ascii="宋体" w:hAnsi="宋体" w:cs="宋体"/>
                <w:sz w:val="24"/>
                <w:highlight w:val="none"/>
              </w:rPr>
            </w:r>
            <w:r>
              <w:rPr>
                <w:highlight w:val="none"/>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hint="eastAsia" w:ascii="宋体" w:hAnsi="宋体" w:cs="宋体"/>
          <w:b/>
          <w:bCs/>
          <w:sz w:val="24"/>
          <w:szCs w:val="24"/>
          <w:highlight w:val="none"/>
          <w:u w:val="single"/>
          <w:lang w:val="en-US" w:eastAsia="zh-CN"/>
        </w:rPr>
        <w:t xml:space="preserve">    </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rPr>
          <w:highlight w:val="none"/>
        </w:rPr>
      </w:r>
      <w:r/>
    </w:p>
    <w:p>
      <w:pPr>
        <w:numPr>
          <w:ilvl w:val="0"/>
          <w:numId w:val="0"/>
        </w:numPr>
        <w:jc w:val="both"/>
        <w:keepLines w:val="0"/>
        <w:keepNext w:val="0"/>
        <w:pageBreakBefore w:val="0"/>
        <w:spacing w:before="120" w:after="120" w:line="440" w:lineRule="exact"/>
        <w:widowControl w:val="off"/>
        <w:rPr>
          <w:rFonts w:hint="eastAsia" w:ascii="宋体"/>
          <w:sz w:val="24"/>
          <w:highlight w:val="none"/>
        </w:rPr>
        <w:outlineLvl w:val="9"/>
      </w:pPr>
      <w:r>
        <w:rPr>
          <w:rFonts w:hint="eastAsia" w:ascii="宋体"/>
          <w:sz w:val="24"/>
          <w:highlight w:val="none"/>
        </w:rPr>
      </w:r>
      <w:r>
        <w:rPr>
          <w:highlight w:val="none"/>
        </w:rPr>
      </w:r>
      <w:r/>
    </w:p>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rPr>
          <w:highlight w:val="none"/>
        </w:rPr>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1.上表格必须如实提供，内容表述不全的可自行添加。此表的合计金额应与开标一览表相符，如有不符，以开标一览表为准。</w:t>
      </w:r>
      <w:r>
        <w:rPr>
          <w:highlight w:val="none"/>
        </w:rPr>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sz w:val="24"/>
          <w:szCs w:val="24"/>
          <w:highlight w:val="none"/>
        </w:rPr>
        <w:t xml:space="preserve">请供应商明确针对该项目是否使用退休人员：如使用退休人员，则在横线处填写“是”；如未使用退休人员，则在横线处填写“否”。（此为必填项）</w:t>
      </w:r>
      <w:r>
        <w:rPr>
          <w:highlight w:val="none"/>
        </w:rPr>
      </w:r>
      <w:r/>
    </w:p>
    <w:p>
      <w:pPr>
        <w:pStyle w:val="978"/>
        <w:ind w:left="0" w:firstLine="0"/>
        <w:keepLines w:val="0"/>
        <w:keepNext w:val="0"/>
        <w:pageBreakBefore w:val="0"/>
        <w:spacing w:line="440" w:lineRule="exact"/>
        <w:widowControl w:val="off"/>
        <w:rPr>
          <w:rFonts w:hint="eastAsia" w:ascii="宋体" w:hAnsi="宋体" w:eastAsia="宋体" w:cs="宋体"/>
          <w:sz w:val="24"/>
          <w:szCs w:val="24"/>
          <w:highlight w:val="none"/>
        </w:rPr>
      </w:pPr>
      <w:r>
        <w:rPr>
          <w:rStyle w:val="1204"/>
          <w:rFonts w:hint="eastAsia" w:ascii="宋体" w:hAnsi="宋体" w:eastAsia="宋体" w:cs="宋体"/>
          <w:i/>
          <w:iCs/>
          <w:color w:val="000000"/>
          <w:sz w:val="24"/>
          <w:szCs w:val="24"/>
          <w:highlight w:val="none"/>
          <w:u w:val="single"/>
          <w:lang w:val="en-US" w:eastAsia="zh-CN"/>
        </w:rPr>
        <w:t xml:space="preserve">3.</w:t>
      </w:r>
      <w:r>
        <w:rPr>
          <w:rStyle w:val="1204"/>
          <w:rFonts w:hint="eastAsia" w:ascii="宋体" w:hAnsi="宋体" w:eastAsia="宋体" w:cs="宋体"/>
          <w:i/>
          <w:iCs/>
          <w:color w:val="000000"/>
          <w:sz w:val="24"/>
          <w:szCs w:val="24"/>
          <w:highlight w:val="none"/>
          <w:u w:val="single"/>
          <w:lang w:eastAsia="zh-CN"/>
        </w:rPr>
        <w:t xml:space="preserve">如有分包，投标人投任何一个包的标的，都需单独填写经费测算明细表。</w:t>
      </w:r>
      <w:r>
        <w:rPr>
          <w:highlight w:val="none"/>
        </w:rPr>
      </w:r>
      <w:r/>
    </w:p>
    <w:p>
      <w:pPr>
        <w:numPr>
          <w:ilvl w:val="0"/>
          <w:numId w:val="0"/>
        </w:numPr>
        <w:jc w:val="both"/>
        <w:keepLines w:val="0"/>
        <w:keepNext w:val="0"/>
        <w:pageBreakBefore w:val="0"/>
        <w:spacing w:before="120" w:after="120" w:line="440" w:lineRule="exact"/>
        <w:widowControl w:val="off"/>
        <w:rPr>
          <w:rFonts w:hint="eastAsia" w:ascii="宋体"/>
          <w:sz w:val="24"/>
          <w:highlight w:val="none"/>
        </w:rPr>
        <w:outlineLvl w:val="9"/>
      </w:pPr>
      <w:r>
        <w:rPr>
          <w:rFonts w:hint="eastAsia" w:ascii="宋体"/>
          <w:sz w:val="24"/>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rPr>
        <w:outlineLvl w:val="1"/>
      </w:pPr>
      <w:r>
        <w:rPr>
          <w:rFonts w:hint="eastAsia" w:ascii="Times New Roman" w:hAnsi="Times New Roman" w:eastAsia="宋体" w:cs="Times New Roman"/>
          <w:b/>
          <w:bCs/>
          <w:sz w:val="32"/>
          <w:szCs w:val="32"/>
          <w:highlight w:val="none"/>
          <w:lang w:eastAsia="zh-CN"/>
        </w:rPr>
        <w:t xml:space="preserve">技术参数响应及偏离表</w:t>
      </w:r>
      <w:r>
        <w:rPr>
          <w:highlight w:val="none"/>
        </w:rPr>
      </w:r>
      <w:r/>
    </w:p>
    <w:p>
      <w:pPr>
        <w:pStyle w:val="1215"/>
        <w:jc w:val="center"/>
        <w:spacing w:before="320" w:after="320" w:line="300" w:lineRule="auto"/>
        <w:rPr>
          <w:rFonts w:eastAsia="宋体"/>
          <w:b/>
          <w:bCs/>
          <w:sz w:val="32"/>
          <w:szCs w:val="32"/>
          <w:highlight w:val="none"/>
        </w:rPr>
      </w:pPr>
      <w:r>
        <w:rPr>
          <w:rFonts w:eastAsia="宋体"/>
          <w:b/>
          <w:bCs/>
          <w:sz w:val="32"/>
          <w:szCs w:val="32"/>
          <w:highlight w:val="none"/>
        </w:rPr>
        <w:t xml:space="preserve">技术参数响应及偏离表 </w:t>
      </w:r>
      <w:r>
        <w:rPr>
          <w:highlight w:val="none"/>
        </w:rPr>
      </w:r>
      <w:r/>
    </w:p>
    <w:p>
      <w:pPr>
        <w:pStyle w:val="1215"/>
        <w:spacing w:before="240" w:after="240"/>
        <w:rPr>
          <w:rFonts w:eastAsia="宋体"/>
          <w:highlight w:val="none"/>
        </w:rPr>
      </w:pPr>
      <w:r>
        <w:rPr>
          <w:rFonts w:eastAsia="宋体"/>
          <w:highlight w:val="none"/>
        </w:rPr>
        <w:t xml:space="preserve">  </w:t>
      </w:r>
      <w:r>
        <w:rPr>
          <w:highlight w:val="none"/>
        </w:rPr>
      </w:r>
      <w:r/>
    </w:p>
    <w:tbl>
      <w:tblPr>
        <w:tblStyle w:val="942"/>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15"/>
              <w:jc w:val="center"/>
              <w:rPr>
                <w:rFonts w:eastAsia="宋体"/>
                <w:highlight w:val="none"/>
              </w:rPr>
            </w:pPr>
            <w:r>
              <w:rPr>
                <w:rFonts w:eastAsia="宋体"/>
                <w:highlight w:val="none"/>
              </w:rPr>
              <w:t xml:space="preserve">序号</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215"/>
              <w:jc w:val="center"/>
              <w:rPr>
                <w:rFonts w:eastAsia="宋体"/>
                <w:highlight w:val="none"/>
              </w:rPr>
            </w:pPr>
            <w:r>
              <w:rPr>
                <w:rFonts w:eastAsia="宋体"/>
                <w:highlight w:val="none"/>
              </w:rPr>
              <w:t xml:space="preserve">名称</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215"/>
              <w:jc w:val="center"/>
              <w:rPr>
                <w:rFonts w:eastAsia="宋体"/>
                <w:highlight w:val="none"/>
              </w:rPr>
            </w:pPr>
            <w:r>
              <w:rPr>
                <w:rFonts w:eastAsia="宋体"/>
                <w:highlight w:val="none"/>
              </w:rPr>
              <w:t xml:space="preserve">招标服务或货物的技术性能</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215"/>
              <w:jc w:val="center"/>
              <w:rPr>
                <w:rFonts w:eastAsia="宋体"/>
                <w:highlight w:val="none"/>
              </w:rPr>
            </w:pPr>
            <w:r>
              <w:rPr>
                <w:rFonts w:eastAsia="宋体"/>
                <w:highlight w:val="none"/>
              </w:rPr>
              <w:t xml:space="preserve">参与投标的服务或货物的技术性能</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215"/>
              <w:jc w:val="center"/>
              <w:rPr>
                <w:rFonts w:eastAsia="宋体"/>
                <w:highlight w:val="none"/>
              </w:rPr>
            </w:pPr>
            <w:r>
              <w:rPr>
                <w:rFonts w:eastAsia="宋体"/>
                <w:highlight w:val="none"/>
              </w:rPr>
              <w:t xml:space="preserve">有无偏离</w:t>
            </w:r>
            <w:r>
              <w:rPr>
                <w:highlight w:val="none"/>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215"/>
              <w:rPr>
                <w:rFonts w:eastAsia="宋体"/>
                <w:highlight w:val="none"/>
              </w:rPr>
            </w:pPr>
            <w:r>
              <w:rPr>
                <w:rFonts w:eastAsia="宋体"/>
                <w:highlight w:val="none"/>
              </w:rPr>
              <w:t xml:space="preserve">偏离内容及原因</w:t>
            </w:r>
            <w:r>
              <w:rPr>
                <w:highlight w:val="none"/>
              </w:rPr>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15"/>
              <w:jc w:val="center"/>
              <w:rPr>
                <w:rFonts w:eastAsia="宋体"/>
                <w:highlight w:val="none"/>
              </w:rPr>
            </w:pPr>
            <w:r>
              <w:rPr>
                <w:rFonts w:eastAsia="宋体"/>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215"/>
              <w:jc w:val="center"/>
              <w:rPr>
                <w:rFonts w:eastAsia="宋体"/>
                <w:highlight w:val="none"/>
              </w:rPr>
            </w:pPr>
            <w:r>
              <w:rPr>
                <w:rFonts w:eastAsia="宋体"/>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215"/>
              <w:jc w:val="center"/>
              <w:rPr>
                <w:rFonts w:eastAsia="宋体"/>
                <w:highlight w:val="none"/>
              </w:rPr>
            </w:pPr>
            <w:r>
              <w:rPr>
                <w:rFonts w:eastAsia="宋体"/>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215"/>
              <w:jc w:val="center"/>
              <w:rPr>
                <w:rFonts w:eastAsia="宋体"/>
                <w:highlight w:val="none"/>
              </w:rPr>
            </w:pPr>
            <w:r>
              <w:rPr>
                <w:rFonts w:eastAsia="宋体"/>
                <w:highlight w:val="none"/>
              </w:rPr>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215"/>
              <w:jc w:val="center"/>
              <w:rPr>
                <w:rFonts w:eastAsia="宋体"/>
                <w:highlight w:val="none"/>
              </w:rPr>
            </w:pPr>
            <w:r>
              <w:rPr>
                <w:rFonts w:eastAsia="宋体"/>
                <w:highlight w:val="none"/>
              </w:rPr>
            </w:r>
            <w:r>
              <w:rPr>
                <w:highlight w:val="none"/>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215"/>
              <w:rPr>
                <w:rFonts w:eastAsia="宋体"/>
                <w:highlight w:val="none"/>
              </w:rPr>
            </w:pPr>
            <w:r>
              <w:rPr>
                <w:rFonts w:eastAsia="宋体"/>
                <w:highlight w:val="none"/>
              </w:rPr>
            </w:r>
            <w:r>
              <w:rPr>
                <w:highlight w:val="none"/>
              </w:rPr>
            </w:r>
            <w:r/>
          </w:p>
        </w:tc>
      </w:tr>
    </w:tbl>
    <w:p>
      <w:pPr>
        <w:pStyle w:val="1215"/>
        <w:spacing w:before="240" w:after="240"/>
        <w:rPr>
          <w:rFonts w:eastAsia="宋体"/>
          <w:highlight w:val="none"/>
        </w:rPr>
      </w:pPr>
      <w:r>
        <w:rPr>
          <w:rFonts w:eastAsia="宋体"/>
          <w:highlight w:val="none"/>
        </w:rPr>
        <w:t xml:space="preserve">  </w:t>
      </w:r>
      <w:r>
        <w:rPr>
          <w:highlight w:val="none"/>
        </w:rPr>
      </w:r>
      <w:r/>
    </w:p>
    <w:p>
      <w:pPr>
        <w:pStyle w:val="1215"/>
        <w:spacing w:before="240" w:after="240"/>
        <w:rPr>
          <w:rFonts w:eastAsia="宋体"/>
          <w:highlight w:val="none"/>
        </w:rPr>
      </w:pPr>
      <w:r>
        <w:rPr>
          <w:rFonts w:eastAsia="宋体"/>
          <w:highlight w:val="none"/>
        </w:rPr>
        <w:t xml:space="preserve">注： </w:t>
      </w:r>
      <w:r>
        <w:rPr>
          <w:highlight w:val="none"/>
        </w:rPr>
      </w:r>
      <w:r/>
    </w:p>
    <w:p>
      <w:pPr>
        <w:pStyle w:val="1215"/>
        <w:spacing w:before="240" w:after="240"/>
        <w:rPr>
          <w:rFonts w:eastAsia="宋体"/>
          <w:highlight w:val="none"/>
        </w:rPr>
      </w:pPr>
      <w:r>
        <w:rPr>
          <w:rFonts w:hint="eastAsia" w:eastAsia="宋体"/>
          <w:highlight w:val="none"/>
          <w:lang w:eastAsia="zh-CN"/>
        </w:rPr>
        <w:t xml:space="preserve">1.</w:t>
      </w:r>
      <w:r>
        <w:rPr>
          <w:rFonts w:eastAsia="宋体"/>
          <w:highlight w:val="none"/>
        </w:rPr>
        <w:t xml:space="preserve">投标人应根据“技术要求”中的参数要求，对照所投报服务或货物的技术性能进行逐项填写。未标明将默认为无偏离（斜体下划部分除外）。因未标明或表述含糊导致的评标风险将由投标人承担。 </w:t>
      </w:r>
      <w:r>
        <w:rPr>
          <w:highlight w:val="none"/>
        </w:rPr>
      </w:r>
      <w:r/>
    </w:p>
    <w:p>
      <w:pPr>
        <w:pStyle w:val="1215"/>
        <w:spacing w:before="240" w:after="240"/>
        <w:rPr>
          <w:rFonts w:eastAsia="宋体"/>
          <w:highlight w:val="none"/>
        </w:rPr>
      </w:pPr>
      <w:r>
        <w:rPr>
          <w:rFonts w:hint="eastAsia" w:eastAsia="宋体"/>
          <w:highlight w:val="none"/>
          <w:lang w:eastAsia="zh-CN"/>
        </w:rPr>
        <w:t xml:space="preserve">2.</w:t>
      </w:r>
      <w:r>
        <w:rPr>
          <w:rFonts w:eastAsia="宋体"/>
          <w:highlight w:val="none"/>
        </w:rPr>
        <w:t xml:space="preserve">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highlight w:val="none"/>
        </w:rPr>
      </w:r>
      <w:r/>
    </w:p>
    <w:p>
      <w:pPr>
        <w:pStyle w:val="1215"/>
        <w:spacing w:before="240" w:after="240"/>
        <w:rPr>
          <w:rFonts w:eastAsia="宋体"/>
          <w:highlight w:val="none"/>
        </w:rPr>
      </w:pPr>
      <w:r>
        <w:rPr>
          <w:rFonts w:hint="eastAsia" w:eastAsia="宋体"/>
          <w:highlight w:val="none"/>
          <w:lang w:eastAsia="zh-CN"/>
        </w:rPr>
        <w:t xml:space="preserve">3.</w:t>
      </w:r>
      <w:r>
        <w:rPr>
          <w:rFonts w:eastAsia="宋体"/>
          <w:highlight w:val="none"/>
        </w:rPr>
        <w:t xml:space="preserve">表格不够可另接。 </w:t>
      </w:r>
      <w:r>
        <w:rPr>
          <w:highlight w:val="none"/>
        </w:rPr>
      </w:r>
      <w:r/>
    </w:p>
    <w:p>
      <w:pPr>
        <w:pStyle w:val="1216"/>
        <w:jc w:val="center"/>
        <w:spacing w:before="320" w:after="320" w:line="300" w:lineRule="auto"/>
        <w:rPr>
          <w:rFonts w:eastAsia="宋体"/>
          <w:b/>
          <w:bCs/>
          <w:sz w:val="32"/>
          <w:szCs w:val="32"/>
          <w:highlight w:val="none"/>
        </w:rPr>
      </w:pPr>
      <w:r>
        <w:rPr>
          <w:rFonts w:eastAsia="宋体"/>
          <w:b/>
          <w:bCs/>
          <w:sz w:val="32"/>
          <w:szCs w:val="32"/>
          <w:highlight w:val="none"/>
        </w:rPr>
      </w:r>
      <w:r>
        <w:rPr>
          <w:highlight w:val="none"/>
        </w:rPr>
      </w:r>
      <w:r/>
    </w:p>
    <w:p>
      <w:pPr>
        <w:pStyle w:val="1216"/>
        <w:jc w:val="center"/>
        <w:spacing w:before="320" w:after="320" w:line="300" w:lineRule="auto"/>
        <w:rPr>
          <w:rFonts w:eastAsia="宋体"/>
          <w:b/>
          <w:bCs/>
          <w:sz w:val="32"/>
          <w:szCs w:val="32"/>
          <w:highlight w:val="none"/>
        </w:rPr>
      </w:pPr>
      <w:r>
        <w:rPr>
          <w:rFonts w:eastAsia="宋体"/>
          <w:b/>
          <w:bCs/>
          <w:sz w:val="32"/>
          <w:szCs w:val="32"/>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rPr>
        <w:outlineLvl w:val="1"/>
      </w:pPr>
      <w:r>
        <w:rPr>
          <w:rFonts w:hint="eastAsia" w:ascii="Times New Roman" w:hAnsi="Times New Roman" w:eastAsia="宋体" w:cs="Times New Roman"/>
          <w:b/>
          <w:bCs/>
          <w:sz w:val="32"/>
          <w:szCs w:val="32"/>
          <w:highlight w:val="none"/>
          <w:lang w:eastAsia="zh-CN"/>
        </w:rPr>
        <w:t xml:space="preserve">商务条款响应及偏离表 </w:t>
      </w:r>
      <w:r>
        <w:rPr>
          <w:highlight w:val="none"/>
        </w:rPr>
      </w:r>
      <w:r/>
    </w:p>
    <w:p>
      <w:pPr>
        <w:pStyle w:val="1216"/>
        <w:jc w:val="center"/>
        <w:spacing w:before="240" w:after="240"/>
        <w:rPr>
          <w:rFonts w:eastAsia="宋体"/>
          <w:highlight w:val="none"/>
        </w:rPr>
      </w:pPr>
      <w:r>
        <w:rPr>
          <w:rFonts w:eastAsia="宋体"/>
          <w:b/>
          <w:bCs/>
          <w:sz w:val="32"/>
          <w:szCs w:val="32"/>
          <w:highlight w:val="none"/>
        </w:rPr>
        <w:t xml:space="preserve">商务条款响应及偏离表</w:t>
      </w:r>
      <w:r>
        <w:rPr>
          <w:highlight w:val="none"/>
        </w:rPr>
      </w:r>
      <w:r/>
    </w:p>
    <w:tbl>
      <w:tblPr>
        <w:tblStyle w:val="942"/>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216"/>
              <w:jc w:val="center"/>
              <w:rPr>
                <w:rFonts w:eastAsia="宋体"/>
                <w:highlight w:val="none"/>
              </w:rPr>
            </w:pPr>
            <w:r>
              <w:rPr>
                <w:rFonts w:eastAsia="宋体"/>
                <w:highlight w:val="none"/>
              </w:rPr>
              <w:t xml:space="preserve">项目</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216"/>
              <w:jc w:val="center"/>
              <w:rPr>
                <w:rFonts w:eastAsia="宋体"/>
                <w:highlight w:val="none"/>
              </w:rPr>
            </w:pPr>
            <w:r>
              <w:rPr>
                <w:rFonts w:eastAsia="宋体"/>
                <w:highlight w:val="none"/>
              </w:rPr>
              <w:t xml:space="preserve">招标文件要求</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216"/>
              <w:jc w:val="center"/>
              <w:rPr>
                <w:rFonts w:eastAsia="宋体"/>
                <w:highlight w:val="none"/>
              </w:rPr>
            </w:pPr>
            <w:r>
              <w:rPr>
                <w:rFonts w:eastAsia="宋体"/>
                <w:highlight w:val="none"/>
              </w:rPr>
              <w:t xml:space="preserve">是否响应</w:t>
            </w:r>
            <w:r>
              <w:rPr>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216"/>
              <w:jc w:val="center"/>
              <w:rPr>
                <w:rFonts w:eastAsia="宋体"/>
                <w:highlight w:val="none"/>
              </w:rPr>
            </w:pPr>
            <w:r>
              <w:rPr>
                <w:rFonts w:eastAsia="宋体"/>
                <w:highlight w:val="none"/>
              </w:rPr>
              <w:t xml:space="preserve">投标人的承诺或说明</w:t>
            </w:r>
            <w:r>
              <w:rPr>
                <w:highlight w:val="none"/>
              </w:rPr>
            </w:r>
            <w:r/>
          </w:p>
        </w:tc>
      </w:tr>
    </w:tbl>
    <w:p>
      <w:pPr>
        <w:pStyle w:val="978"/>
        <w:rPr>
          <w:rFonts w:hint="eastAsia"/>
          <w:highlight w:val="none"/>
        </w:rPr>
      </w:pPr>
      <w:r>
        <w:rPr>
          <w:rFonts w:hint="eastAsia"/>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Fonts w:ascii="宋体" w:hAnsi="宋体"/>
          <w:b/>
          <w:sz w:val="32"/>
          <w:szCs w:val="40"/>
          <w:highlight w:val="none"/>
        </w:rPr>
        <w:outlineLvl w:val="1"/>
      </w:pPr>
      <w:r>
        <w:rPr>
          <w:rFonts w:hint="eastAsia" w:ascii="宋体" w:hAnsi="宋体"/>
          <w:b/>
          <w:sz w:val="32"/>
          <w:szCs w:val="40"/>
          <w:highlight w:val="none"/>
          <w:lang w:val="en-US" w:eastAsia="zh-CN"/>
        </w:rPr>
        <w:t xml:space="preserve">技术</w:t>
      </w:r>
      <w:r>
        <w:rPr>
          <w:rFonts w:ascii="Times New Roman" w:hAnsi="Times New Roman" w:eastAsia="宋体" w:cs="Times New Roman"/>
          <w:b/>
          <w:bCs/>
          <w:sz w:val="32"/>
          <w:szCs w:val="32"/>
          <w:highlight w:val="none"/>
          <w:lang w:eastAsia="zh-CN"/>
        </w:rPr>
        <w:t xml:space="preserve">方案</w:t>
      </w:r>
      <w:r>
        <w:rPr>
          <w:rFonts w:ascii="宋体" w:hAnsi="宋体"/>
          <w:b/>
          <w:sz w:val="32"/>
          <w:szCs w:val="40"/>
          <w:highlight w:val="none"/>
          <w:lang w:eastAsia="zh-CN"/>
        </w:rPr>
        <w:t xml:space="preserve">、</w:t>
      </w:r>
      <w:r>
        <w:rPr>
          <w:rFonts w:ascii="宋体" w:hAnsi="宋体"/>
          <w:b/>
          <w:sz w:val="32"/>
          <w:szCs w:val="40"/>
          <w:highlight w:val="none"/>
          <w:lang w:eastAsia="zh-CN"/>
        </w:rPr>
        <w:t xml:space="preserve">服务方案</w:t>
      </w:r>
      <w:r>
        <w:rPr>
          <w:highlight w:val="none"/>
        </w:rPr>
      </w:r>
      <w:r/>
    </w:p>
    <w:p>
      <w:pPr>
        <w:pStyle w:val="978"/>
        <w:ind w:left="0" w:firstLine="0"/>
        <w:jc w:val="center"/>
        <w:keepLines w:val="0"/>
        <w:keepNext w:val="0"/>
        <w:pageBreakBefore w:val="0"/>
        <w:widowControl/>
        <w:rPr>
          <w:rFonts w:ascii="Times New Roman" w:hAnsi="Times New Roman" w:cs="Times New Roman"/>
          <w:b/>
          <w:bCs/>
          <w:i w:val="0"/>
          <w:iCs w:val="0"/>
          <w:highlight w:val="none"/>
          <w:u w:val="none"/>
        </w:rPr>
        <w:outlineLvl w:val="9"/>
      </w:pPr>
      <w:r>
        <w:rPr>
          <w:highlight w:val="none"/>
        </w:rPr>
      </w:r>
      <w:bookmarkStart w:id="208" w:name="_Toc43285583"/>
      <w:r>
        <w:rPr>
          <w:highlight w:val="none"/>
        </w:rPr>
      </w:r>
      <w:bookmarkStart w:id="209" w:name="_Toc35266041"/>
      <w:r>
        <w:rPr>
          <w:rStyle w:val="1204"/>
          <w:rFonts w:hint="eastAsia" w:ascii="宋体" w:hAnsi="宋体" w:eastAsia="宋体" w:cs="Times New Roman"/>
          <w:b/>
          <w:bCs/>
          <w:color w:val="auto"/>
          <w:sz w:val="28"/>
          <w:szCs w:val="28"/>
          <w:highlight w:val="none"/>
        </w:rPr>
        <w:t xml:space="preserve">技术方案、服务方案</w:t>
      </w:r>
      <w:bookmarkEnd w:id="208"/>
      <w:r>
        <w:rPr>
          <w:highlight w:val="none"/>
        </w:rPr>
      </w:r>
      <w:bookmarkEnd w:id="209"/>
      <w:r>
        <w:rPr>
          <w:highlight w:val="none"/>
        </w:rPr>
      </w:r>
      <w:r/>
    </w:p>
    <w:p>
      <w:pPr>
        <w:pStyle w:val="978"/>
        <w:ind w:left="0" w:firstLine="0"/>
        <w:keepLines w:val="0"/>
        <w:keepNext w:val="0"/>
        <w:pageBreakBefore w:val="0"/>
        <w:widowControl/>
        <w:rPr>
          <w:rFonts w:ascii="Times New Roman" w:hAnsi="Times New Roman" w:cs="Times New Roman"/>
          <w:b/>
          <w:bCs/>
          <w:i w:val="0"/>
          <w:iCs w:val="0"/>
          <w:highlight w:val="none"/>
          <w:u w:val="none"/>
        </w:rPr>
        <w:outlineLvl w:val="9"/>
      </w:pPr>
      <w:r>
        <w:rPr>
          <w:rFonts w:ascii="Times New Roman" w:hAnsi="Times New Roman" w:cs="Times New Roman"/>
          <w:b/>
          <w:bCs/>
          <w:i w:val="0"/>
          <w:iCs w:val="0"/>
          <w:highlight w:val="none"/>
          <w:u w:val="none"/>
        </w:rPr>
      </w:r>
      <w:r>
        <w:rPr>
          <w:highlight w:val="none"/>
        </w:rPr>
      </w:r>
      <w:r/>
    </w:p>
    <w:p>
      <w:pPr>
        <w:pStyle w:val="978"/>
        <w:ind w:left="0" w:firstLine="0"/>
        <w:jc w:val="center"/>
        <w:keepLines w:val="0"/>
        <w:keepNext w:val="0"/>
        <w:pageBreakBefore w:val="0"/>
        <w:widowControl/>
        <w:rPr>
          <w:sz w:val="24"/>
          <w:szCs w:val="21"/>
          <w:highlight w:val="none"/>
        </w:rPr>
        <w:outlineLvl w:val="9"/>
      </w:pPr>
      <w:r>
        <w:rPr>
          <w:sz w:val="24"/>
          <w:szCs w:val="21"/>
          <w:highlight w:val="none"/>
        </w:rPr>
        <w:t xml:space="preserve">（</w:t>
      </w:r>
      <w:r>
        <w:rPr>
          <w:rFonts w:hint="eastAsia"/>
          <w:sz w:val="24"/>
          <w:szCs w:val="21"/>
          <w:highlight w:val="none"/>
        </w:rPr>
        <w:t xml:space="preserve">投标人结合项目需求自行编写</w:t>
      </w:r>
      <w:r>
        <w:rPr>
          <w:sz w:val="24"/>
          <w:szCs w:val="21"/>
          <w:highlight w:val="none"/>
        </w:rPr>
        <w:t xml:space="preserve">）</w:t>
      </w:r>
      <w:r>
        <w:rPr>
          <w:highlight w:val="none"/>
        </w:rPr>
      </w:r>
      <w:r/>
    </w:p>
    <w:p>
      <w:pPr>
        <w:rPr>
          <w:sz w:val="24"/>
          <w:szCs w:val="21"/>
          <w:highlight w:val="none"/>
        </w:rPr>
      </w:pPr>
      <w:r>
        <w:rPr>
          <w:sz w:val="24"/>
          <w:szCs w:val="21"/>
          <w:highlight w:val="none"/>
        </w:rPr>
      </w:r>
      <w:r>
        <w:rPr>
          <w:highlight w:val="none"/>
        </w:rPr>
      </w:r>
      <w:r/>
    </w:p>
    <w:p>
      <w:pPr>
        <w:numPr>
          <w:ilvl w:val="0"/>
          <w:numId w:val="16"/>
        </w:numPr>
        <w:ind w:left="0" w:firstLine="420"/>
        <w:jc w:val="left"/>
        <w:keepLines w:val="0"/>
        <w:keepNext w:val="0"/>
        <w:pageBreakBefore/>
        <w:spacing w:before="120" w:after="120" w:line="440" w:lineRule="exact"/>
        <w:widowControl w:val="off"/>
        <w:rPr>
          <w:rStyle w:val="1204"/>
          <w:rFonts w:hint="eastAsia" w:ascii="宋体" w:hAnsi="宋体" w:eastAsia="宋体" w:cs="宋体"/>
          <w:b/>
          <w:color w:val="000000"/>
          <w:sz w:val="32"/>
          <w:szCs w:val="22"/>
          <w:highlight w:val="none"/>
        </w:rPr>
        <w:outlineLvl w:val="1"/>
      </w:pPr>
      <w:r>
        <w:rPr>
          <w:rStyle w:val="1204"/>
          <w:rFonts w:hint="eastAsia" w:ascii="宋体" w:hAnsi="宋体" w:eastAsia="宋体" w:cs="宋体"/>
          <w:b/>
          <w:color w:val="000000"/>
          <w:sz w:val="32"/>
          <w:szCs w:val="22"/>
          <w:highlight w:val="none"/>
          <w:lang w:val="en-US" w:eastAsia="zh-CN"/>
        </w:rPr>
        <w:t xml:space="preserve">中小企业声明函</w:t>
      </w:r>
      <w:r>
        <w:rPr>
          <w:highlight w:val="none"/>
        </w:rPr>
      </w:r>
      <w:r/>
    </w:p>
    <w:p>
      <w:pPr>
        <w:jc w:val="center"/>
        <w:rPr>
          <w:rFonts w:hint="eastAsia"/>
          <w:highlight w:val="none"/>
        </w:rPr>
      </w:pPr>
      <w:r>
        <w:rPr>
          <w:rStyle w:val="1204"/>
          <w:rFonts w:ascii="宋体" w:hAnsi="宋体" w:eastAsia="宋体" w:cs="宋体"/>
          <w:color w:val="auto"/>
          <w:sz w:val="32"/>
          <w:szCs w:val="32"/>
          <w:highlight w:val="none"/>
        </w:rPr>
        <w:t xml:space="preserve">中小企业声明函</w:t>
      </w:r>
      <w:r>
        <w:rPr>
          <w:rFonts w:ascii="SimSun" w:hAnsi="SimSun" w:eastAsia="SimSun" w:cs="SimSun"/>
          <w:b/>
          <w:color w:val="000000"/>
          <w:sz w:val="32"/>
          <w:highlight w:val="none"/>
        </w:rPr>
        <w:t xml:space="preserve">（专门面向中小企业）</w:t>
      </w:r>
      <w:r>
        <w:rPr>
          <w:highlight w:val="none"/>
        </w:rPr>
      </w:r>
      <w:r/>
    </w:p>
    <w:p>
      <w:pPr>
        <w:pStyle w:val="1189"/>
        <w:ind w:firstLine="480"/>
        <w:keepLines w:val="0"/>
        <w:keepNext w:val="0"/>
        <w:pageBreakBefore w:val="0"/>
        <w:spacing w:line="440" w:lineRule="exact"/>
        <w:widowControl/>
        <w:rPr>
          <w:rStyle w:val="1204"/>
          <w:rFonts w:ascii="宋体" w:hAnsi="宋体" w:eastAsia="宋体" w:cs="宋体"/>
          <w:color w:val="000000"/>
          <w:highlight w:val="none"/>
        </w:rPr>
        <w:outlineLvl w:val="9"/>
      </w:pPr>
      <w:r>
        <w:rPr>
          <w:rStyle w:val="1204"/>
          <w:rFonts w:ascii="宋体" w:hAnsi="宋体" w:eastAsia="宋体" w:cs="宋体"/>
          <w:color w:val="000000"/>
          <w:highlight w:val="none"/>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204"/>
          <w:rFonts w:ascii="宋体" w:hAnsi="宋体" w:eastAsia="宋体" w:cs="宋体"/>
          <w:color w:val="000000"/>
          <w:highlight w:val="none"/>
        </w:rPr>
        <w:t xml:space="preserve">（单位名称）的</w:t>
      </w:r>
      <w:r>
        <w:rPr>
          <w:rFonts w:hint="eastAsia" w:ascii="宋体" w:hAnsi="宋体" w:eastAsia="宋体" w:cs="宋体"/>
          <w:i w:val="0"/>
          <w:iCs w:val="0"/>
          <w:color w:val="auto"/>
          <w:highlight w:val="none"/>
          <w:u w:val="single"/>
          <w:lang w:val="en-US" w:eastAsia="zh-CN"/>
        </w:rPr>
        <w:t xml:space="preserve">    </w:t>
      </w:r>
      <w:r>
        <w:rPr>
          <w:rStyle w:val="1204"/>
          <w:rFonts w:ascii="宋体" w:hAnsi="宋体" w:eastAsia="宋体" w:cs="宋体"/>
          <w:color w:val="000000"/>
          <w:highlight w:val="none"/>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204"/>
          <w:rFonts w:ascii="宋体" w:hAnsi="宋体" w:eastAsia="宋体" w:cs="宋体"/>
          <w:color w:val="000000"/>
          <w:highlight w:val="none"/>
        </w:rPr>
        <w:t xml:space="preserve">。相关</w:t>
      </w:r>
      <w:r>
        <w:rPr>
          <w:rStyle w:val="1204"/>
          <w:rFonts w:ascii="宋体" w:hAnsi="宋体" w:eastAsia="宋体" w:cs="宋体"/>
          <w:color w:val="000000"/>
          <w:highlight w:val="none"/>
        </w:rPr>
        <w:t xml:space="preserve">企业的具体情况如下：</w:t>
      </w:r>
      <w:r>
        <w:rPr>
          <w:highlight w:val="none"/>
        </w:rPr>
      </w:r>
      <w:r/>
    </w:p>
    <w:p>
      <w:pPr>
        <w:pStyle w:val="1186"/>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rPr>
          <w:highlight w:val="none"/>
        </w:rPr>
      </w:r>
      <w:r/>
    </w:p>
    <w:p>
      <w:pPr>
        <w:pStyle w:val="1189"/>
        <w:ind w:firstLine="480"/>
        <w:keepLines w:val="0"/>
        <w:keepNext w:val="0"/>
        <w:pageBreakBefore w:val="0"/>
        <w:spacing w:line="440" w:lineRule="exact"/>
        <w:widowControl/>
        <w:rPr>
          <w:rStyle w:val="1204"/>
          <w:rFonts w:ascii="宋体" w:hAnsi="宋体" w:eastAsia="宋体" w:cs="宋体"/>
          <w:color w:val="000000"/>
          <w:highlight w:val="none"/>
        </w:rPr>
        <w:outlineLvl w:val="9"/>
      </w:pPr>
      <w:r>
        <w:rPr>
          <w:rStyle w:val="1204"/>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highlight w:val="none"/>
        </w:rPr>
      </w:r>
      <w:r/>
    </w:p>
    <w:p>
      <w:pPr>
        <w:pStyle w:val="1189"/>
        <w:keepLines w:val="0"/>
        <w:keepNext w:val="0"/>
        <w:pageBreakBefore w:val="0"/>
        <w:spacing w:line="440" w:lineRule="exact"/>
        <w:widowControl/>
        <w:rPr>
          <w:rStyle w:val="1204"/>
          <w:rFonts w:ascii="宋体" w:hAnsi="宋体" w:eastAsia="宋体" w:cs="宋体"/>
          <w:color w:val="000000"/>
          <w:highlight w:val="none"/>
        </w:rPr>
        <w:outlineLvl w:val="9"/>
      </w:pPr>
      <w:r>
        <w:rPr>
          <w:rStyle w:val="1204"/>
          <w:rFonts w:ascii="宋体" w:hAnsi="宋体" w:eastAsia="宋体" w:cs="宋体"/>
          <w:color w:val="000000"/>
          <w:highlight w:val="none"/>
        </w:rPr>
        <w:t xml:space="preserve">本企业对上述声明内容的真实性负责。如有虚假，将依法承担相应责任。 </w:t>
      </w:r>
      <w:r>
        <w:rPr>
          <w:highlight w:val="none"/>
        </w:rPr>
      </w:r>
      <w:r/>
    </w:p>
    <w:p>
      <w:pPr>
        <w:pStyle w:val="1189"/>
        <w:keepLines w:val="0"/>
        <w:keepNext w:val="0"/>
        <w:pageBreakBefore w:val="0"/>
        <w:spacing w:line="440" w:lineRule="exact"/>
        <w:widowControl/>
        <w:rPr>
          <w:rStyle w:val="1204"/>
          <w:rFonts w:ascii="宋体" w:hAnsi="宋体" w:eastAsia="宋体" w:cs="宋体"/>
          <w:color w:val="000000"/>
          <w:highlight w:val="none"/>
        </w:rPr>
        <w:outlineLvl w:val="9"/>
      </w:pPr>
      <w:r>
        <w:rPr>
          <w:rStyle w:val="1204"/>
          <w:rFonts w:ascii="宋体" w:hAnsi="宋体" w:eastAsia="宋体" w:cs="宋体"/>
          <w:color w:val="000000"/>
          <w:highlight w:val="none"/>
        </w:rPr>
        <w:t xml:space="preserve">企业名称（盖章）：   </w:t>
      </w:r>
      <w:r>
        <w:rPr>
          <w:highlight w:val="none"/>
        </w:rPr>
      </w:r>
      <w:r/>
    </w:p>
    <w:p>
      <w:pPr>
        <w:pStyle w:val="1189"/>
        <w:keepLines w:val="0"/>
        <w:keepNext w:val="0"/>
        <w:pageBreakBefore w:val="0"/>
        <w:spacing w:line="440" w:lineRule="exact"/>
        <w:widowControl/>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日期：   </w:t>
      </w:r>
      <w:r>
        <w:rPr>
          <w:highlight w:val="none"/>
        </w:rPr>
      </w:r>
      <w:r/>
    </w:p>
    <w:p>
      <w:pPr>
        <w:pStyle w:val="1189"/>
        <w:ind w:firstLine="480"/>
        <w:keepLines w:val="0"/>
        <w:keepNext w:val="0"/>
        <w:pageBreakBefore w:val="0"/>
        <w:spacing w:line="440" w:lineRule="exact"/>
        <w:rPr>
          <w:rStyle w:val="1204"/>
          <w:rFonts w:hint="eastAsia" w:ascii="宋体" w:hAnsi="宋体" w:eastAsia="宋体" w:cs="宋体"/>
          <w:sz w:val="24"/>
          <w:szCs w:val="24"/>
          <w:highlight w:val="none"/>
        </w:rPr>
        <w:outlineLvl w:val="9"/>
      </w:pPr>
      <w:r>
        <w:rPr>
          <w:rStyle w:val="1204"/>
          <w:rFonts w:hint="eastAsia" w:ascii="宋体" w:hAnsi="宋体" w:eastAsia="宋体" w:cs="宋体"/>
          <w:color w:val="000000"/>
          <w:sz w:val="24"/>
          <w:szCs w:val="24"/>
          <w:highlight w:val="none"/>
        </w:rPr>
        <w:t xml:space="preserve">注：供应商对照《关于印发中小企业划型标准规定的通知》（工信部联企业</w:t>
      </w:r>
      <w:r>
        <w:rPr>
          <w:rStyle w:val="1204"/>
          <w:rFonts w:hint="eastAsia" w:ascii="宋体" w:hAnsi="宋体" w:eastAsia="宋体" w:cs="宋体"/>
          <w:color w:val="000000"/>
          <w:sz w:val="24"/>
          <w:szCs w:val="24"/>
          <w:highlight w:val="none"/>
          <w:lang w:eastAsia="zh-CN"/>
        </w:rPr>
        <w:t xml:space="preserve">〔2011〕300号</w:t>
      </w:r>
      <w:r>
        <w:rPr>
          <w:rStyle w:val="1204"/>
          <w:rFonts w:hint="eastAsia" w:ascii="宋体" w:hAnsi="宋体" w:eastAsia="宋体" w:cs="宋体"/>
          <w:color w:val="000000"/>
          <w:sz w:val="24"/>
          <w:szCs w:val="24"/>
          <w:highlight w:val="none"/>
        </w:rPr>
        <w:t xml:space="preserve">）中的标准，明确标的承接企业所属企业类型。</w:t>
      </w:r>
      <w:r>
        <w:rPr>
          <w:highlight w:val="none"/>
        </w:rPr>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rPr>
          <w:highlight w:val="none"/>
        </w:rPr>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2.涉及多个采购标的的项目，供应商应当逐一填报与采购项目属性一致的每个采购标的（主要采购标的，不包括配件、辅料等）的制造商或者承建（承接）供应商信息。</w:t>
      </w:r>
      <w:r>
        <w:rPr>
          <w:highlight w:val="none"/>
        </w:rPr>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rPr>
          <w:highlight w:val="none"/>
        </w:rPr>
      </w:r>
      <w:r/>
    </w:p>
    <w:p>
      <w:pPr>
        <w:ind w:firstLine="480"/>
        <w:keepLines w:val="0"/>
        <w:keepNext w:val="0"/>
        <w:pageBreakBefore w:val="0"/>
        <w:spacing w:line="440" w:lineRule="exact"/>
        <w:rPr>
          <w:rStyle w:val="1204"/>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4.若供应商对照《政府采购促进中小企业发展管理办法》 (财库〔2020〕46号)中的规定，明确不符合中小企业的，则无需提供此声明函。 </w:t>
      </w:r>
      <w:r>
        <w:rPr>
          <w:highlight w:val="none"/>
        </w:rPr>
      </w:r>
      <w:r/>
    </w:p>
    <w:p>
      <w:pPr>
        <w:pStyle w:val="1189"/>
        <w:keepLines w:val="0"/>
        <w:keepNext w:val="0"/>
        <w:pageBreakBefore w:val="0"/>
        <w:widowControl/>
        <w:rPr>
          <w:rStyle w:val="1204"/>
          <w:rFonts w:ascii="宋体" w:hAnsi="宋体" w:eastAsia="宋体" w:cs="宋体"/>
          <w:color w:val="000000"/>
          <w:highlight w:val="none"/>
        </w:rPr>
        <w:outlineLvl w:val="9"/>
      </w:pPr>
      <w:r>
        <w:rPr>
          <w:rFonts w:ascii="宋体" w:hAnsi="宋体" w:eastAsia="宋体" w:cs="宋体"/>
          <w:color w:val="000000"/>
          <w:highlight w:val="none"/>
        </w:rPr>
      </w:r>
      <w:r>
        <w:rPr>
          <w:highlight w:val="none"/>
        </w:rPr>
      </w:r>
      <w:r/>
    </w:p>
    <w:p>
      <w:pPr>
        <w:pStyle w:val="1189"/>
        <w:keepLines w:val="0"/>
        <w:keepNext w:val="0"/>
        <w:pageBreakBefore w:val="0"/>
        <w:widowControl/>
        <w:rPr>
          <w:rStyle w:val="1204"/>
          <w:rFonts w:ascii="宋体" w:hAnsi="宋体" w:eastAsia="宋体" w:cs="宋体"/>
          <w:color w:val="000000"/>
          <w:highlight w:val="none"/>
        </w:rPr>
      </w:pPr>
      <w:r>
        <w:rPr>
          <w:rStyle w:val="1204"/>
          <w:rFonts w:ascii="宋体" w:hAnsi="宋体" w:eastAsia="宋体" w:cs="宋体"/>
          <w:color w:val="000000"/>
          <w:highlight w:val="none"/>
        </w:rPr>
        <w:t xml:space="preserve">附：中小企业划型标准规定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highlight w:val="none"/>
        </w:rPr>
      </w:r>
      <w:r/>
    </w:p>
    <w:p>
      <w:pPr>
        <w:pStyle w:val="1189"/>
        <w:spacing w:before="240" w:after="240"/>
        <w:rPr>
          <w:rStyle w:val="941"/>
          <w:rFonts w:ascii="宋体" w:hAnsi="宋体" w:eastAsia="宋体" w:cs="宋体"/>
          <w:sz w:val="24"/>
          <w:szCs w:val="24"/>
          <w:highlight w:val="none"/>
        </w:rPr>
      </w:pPr>
      <w:r>
        <w:rPr>
          <w:rStyle w:val="941"/>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left="0" w:firstLine="0"/>
        <w:rPr>
          <w:rStyle w:val="941"/>
          <w:rFonts w:hint="eastAsia" w:ascii="宋体" w:hAnsi="宋体" w:eastAsia="宋体" w:cs="宋体"/>
          <w:color w:val="000000"/>
          <w:sz w:val="24"/>
          <w:szCs w:val="24"/>
          <w:highlight w:val="none"/>
        </w:rPr>
      </w:pPr>
      <w:r>
        <w:rPr>
          <w:rStyle w:val="941"/>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pStyle w:val="1189"/>
        <w:keepLines w:val="0"/>
        <w:keepNext w:val="0"/>
        <w:pageBreakBefore w:val="0"/>
        <w:widowControl/>
        <w:rPr>
          <w:rStyle w:val="1204"/>
          <w:rFonts w:ascii="宋体" w:hAnsi="宋体" w:eastAsia="宋体" w:cs="宋体"/>
          <w:color w:val="000000"/>
          <w:highlight w:val="none"/>
        </w:rPr>
      </w:pPr>
      <w:r>
        <w:rPr>
          <w:rFonts w:ascii="宋体" w:hAnsi="宋体" w:eastAsia="宋体" w:cs="宋体"/>
          <w:color w:val="000000"/>
          <w:highlight w:val="none"/>
        </w:rPr>
      </w:r>
      <w:r>
        <w:rPr>
          <w:highlight w:val="none"/>
        </w:rPr>
      </w:r>
      <w:r/>
    </w:p>
    <w:p>
      <w:pPr>
        <w:pStyle w:val="1172"/>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highlight w:val="none"/>
        </w:rPr>
        <w:outlineLvl w:val="9"/>
      </w:pPr>
      <w:r>
        <w:rPr>
          <w:rFonts w:hint="eastAsia" w:ascii="Times New Roman" w:hAnsi="Times New Roman" w:cs="Times New Roman"/>
          <w:b/>
          <w:bCs/>
          <w:sz w:val="32"/>
          <w:szCs w:val="32"/>
          <w:highlight w:val="none"/>
          <w:lang w:val="en-US" w:eastAsia="zh-CN"/>
        </w:rPr>
        <w:t xml:space="preserve">残疾人福利性单位声明函</w:t>
      </w:r>
      <w:r>
        <w:rPr>
          <w:rFonts w:ascii="SimSun" w:hAnsi="SimSun" w:eastAsia="SimSun" w:cs="SimSun"/>
          <w:b/>
          <w:color w:val="000000"/>
          <w:sz w:val="32"/>
          <w:highlight w:val="none"/>
        </w:rPr>
        <w:t xml:space="preserve">（专门面向中小企业）</w:t>
      </w:r>
      <w:r>
        <w:rPr>
          <w:highlight w:val="none"/>
        </w:rPr>
      </w:r>
      <w:r/>
    </w:p>
    <w:p>
      <w:pPr>
        <w:jc w:val="center"/>
        <w:rPr>
          <w:rFonts w:hint="eastAsia"/>
          <w:highlight w:val="none"/>
        </w:rPr>
      </w:pPr>
      <w:r>
        <w:rPr>
          <w:rStyle w:val="1204"/>
          <w:rFonts w:ascii="宋体" w:hAnsi="宋体" w:eastAsia="宋体" w:cs="宋体"/>
          <w:color w:val="auto"/>
          <w:sz w:val="32"/>
          <w:szCs w:val="32"/>
          <w:highlight w:val="none"/>
        </w:rPr>
        <w:t xml:space="preserve">残疾人福利性单位声明函</w:t>
      </w:r>
      <w:r>
        <w:rPr>
          <w:highlight w:val="none"/>
        </w:rPr>
      </w:r>
      <w:r/>
    </w:p>
    <w:p>
      <w:pPr>
        <w:rPr>
          <w:rFonts w:hint="eastAsia"/>
          <w:highlight w:val="none"/>
        </w:rPr>
      </w:pPr>
      <w:r>
        <w:rPr>
          <w:rFonts w:hint="eastAsia"/>
          <w:highlight w:val="none"/>
          <w:lang w:val="en-US" w:eastAsia="zh-CN"/>
        </w:rPr>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204"/>
          <w:rFonts w:ascii="宋体" w:hAnsi="宋体" w:eastAsia="宋体" w:cs="宋体"/>
          <w:color w:val="000000"/>
          <w:highlight w:val="none"/>
        </w:rPr>
        <w:t xml:space="preserve">单位的</w:t>
      </w:r>
      <w:r>
        <w:rPr>
          <w:rFonts w:hint="eastAsia" w:ascii="宋体" w:hAnsi="宋体" w:eastAsia="宋体" w:cs="宋体"/>
          <w:i w:val="0"/>
          <w:iCs w:val="0"/>
          <w:color w:val="auto"/>
          <w:highlight w:val="none"/>
          <w:u w:val="single"/>
          <w:lang w:val="en-US" w:eastAsia="zh-CN"/>
        </w:rPr>
        <w:t xml:space="preserve">    </w:t>
      </w:r>
      <w:r>
        <w:rPr>
          <w:rStyle w:val="1204"/>
          <w:rFonts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本单位对上述声明的真实性负责。如有虚假，将依法承担相应责任。</w:t>
      </w:r>
      <w:r>
        <w:rPr>
          <w:highlight w:val="none"/>
        </w:rPr>
      </w:r>
      <w:r/>
    </w:p>
    <w:p>
      <w:pPr>
        <w:pStyle w:val="1196"/>
        <w:jc w:val="center"/>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 </w:t>
      </w:r>
      <w:r>
        <w:rPr>
          <w:highlight w:val="none"/>
        </w:rPr>
      </w:r>
      <w:r/>
    </w:p>
    <w:p>
      <w:pPr>
        <w:pStyle w:val="1196"/>
        <w:jc w:val="center"/>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 </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单位名称（盖章）：   </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日期：   </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注：1</w:t>
      </w:r>
      <w:r>
        <w:rPr>
          <w:rStyle w:val="1204"/>
          <w:rFonts w:hint="eastAsia" w:ascii="宋体" w:hAnsi="宋体" w:eastAsia="宋体" w:cs="宋体"/>
          <w:color w:val="000000"/>
          <w:highlight w:val="none"/>
          <w:lang w:val="en-US" w:eastAsia="zh-CN"/>
        </w:rPr>
        <w:t xml:space="preserve">.</w:t>
      </w:r>
      <w:r>
        <w:rPr>
          <w:rStyle w:val="1204"/>
          <w:rFonts w:ascii="宋体" w:hAnsi="宋体" w:eastAsia="宋体" w:cs="宋体"/>
          <w:color w:val="000000"/>
          <w:highlight w:val="none"/>
        </w:rPr>
        <w:t xml:space="preserve">符合《关于促进残疾人就业政府采购政策的通知》（财库〔2017〕141号）规定条件的残疾人福利性单位在参加政府采购活动时，应当提供《残疾人福利性单位声明函》，并对声明的真实性负责。</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供应商提供的《残疾人福利性单位声明函》与事实不符的，依照《政府采购法》第七十七条第一款的规定追究法律责任。</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rPr>
          <w:highlight w:val="none"/>
        </w:rPr>
      </w:r>
      <w:r/>
    </w:p>
    <w:p>
      <w:pPr>
        <w:pStyle w:val="1196"/>
        <w:keepLines w:val="0"/>
        <w:keepNext w:val="0"/>
        <w:spacing w:before="240" w:after="240"/>
        <w:rPr>
          <w:rStyle w:val="1204"/>
          <w:rFonts w:ascii="宋体" w:hAnsi="宋体" w:eastAsia="宋体" w:cs="宋体"/>
          <w:sz w:val="24"/>
          <w:szCs w:val="24"/>
          <w:highlight w:val="none"/>
        </w:rPr>
        <w:outlineLvl w:val="9"/>
      </w:pPr>
      <w:r>
        <w:rPr>
          <w:rStyle w:val="1204"/>
          <w:rFonts w:ascii="宋体" w:hAnsi="宋体" w:eastAsia="宋体" w:cs="宋体"/>
          <w:color w:val="000000"/>
          <w:highlight w:val="none"/>
        </w:rPr>
        <w:t xml:space="preserve">2</w:t>
      </w:r>
      <w:r>
        <w:rPr>
          <w:rStyle w:val="1204"/>
          <w:rFonts w:hint="eastAsia" w:ascii="宋体" w:hAnsi="宋体" w:eastAsia="宋体" w:cs="宋体"/>
          <w:color w:val="000000"/>
          <w:highlight w:val="none"/>
          <w:lang w:val="en-US" w:eastAsia="zh-CN"/>
        </w:rPr>
        <w:t xml:space="preserve">.</w:t>
      </w:r>
      <w:r>
        <w:rPr>
          <w:rStyle w:val="1204"/>
          <w:rFonts w:ascii="宋体" w:hAnsi="宋体" w:eastAsia="宋体" w:cs="宋体"/>
          <w:color w:val="000000"/>
          <w:highlight w:val="none"/>
        </w:rPr>
        <w:t xml:space="preserve">若供应商对照《关于促进残疾人就业政府采购政策的通知》（财库〔2017〕141号）中的规定，明确不符合残疾人福利性单位条件的，则无需提供此声明函。 </w:t>
      </w:r>
      <w:r>
        <w:rPr>
          <w:highlight w:val="none"/>
        </w:rPr>
      </w:r>
      <w:r/>
    </w:p>
    <w:p>
      <w:pPr>
        <w:ind w:firstLine="648"/>
        <w:jc w:val="left"/>
        <w:rPr>
          <w:rFonts w:hint="eastAsia"/>
          <w:highlight w:val="none"/>
        </w:rPr>
      </w:pPr>
      <w:r>
        <w:rPr>
          <w:rFonts w:hint="eastAsia"/>
          <w:highlight w:val="none"/>
          <w:lang w:val="en-US" w:eastAsia="zh-CN"/>
        </w:rPr>
      </w:r>
      <w:r>
        <w:rPr>
          <w:highlight w:val="none"/>
        </w:rPr>
      </w:r>
      <w:r/>
    </w:p>
    <w:p>
      <w:pPr>
        <w:pStyle w:val="1172"/>
        <w:numPr>
          <w:ilvl w:val="0"/>
          <w:numId w:val="0"/>
        </w:numPr>
        <w:jc w:val="center"/>
        <w:keepLines w:val="0"/>
        <w:keepNext w:val="0"/>
        <w:pageBreakBefore/>
        <w:spacing w:line="440" w:lineRule="exact"/>
        <w:widowControl w:val="off"/>
        <w:rPr>
          <w:rFonts w:hint="eastAsia" w:ascii="Times New Roman" w:hAnsi="Times New Roman" w:cs="Times New Roman"/>
          <w:b/>
          <w:bCs/>
          <w:sz w:val="32"/>
          <w:szCs w:val="32"/>
          <w:highlight w:val="none"/>
        </w:rPr>
        <w:outlineLvl w:val="9"/>
      </w:pPr>
      <w:r>
        <w:rPr>
          <w:rFonts w:hint="eastAsia" w:ascii="Times New Roman" w:hAnsi="Times New Roman" w:cs="Times New Roman"/>
          <w:b/>
          <w:bCs/>
          <w:sz w:val="32"/>
          <w:szCs w:val="32"/>
          <w:highlight w:val="none"/>
          <w:lang w:val="en-US" w:eastAsia="zh-CN"/>
        </w:rPr>
        <w:t xml:space="preserve">监狱</w:t>
      </w:r>
      <w:r>
        <w:rPr>
          <w:rFonts w:hint="eastAsia" w:ascii="Times New Roman" w:hAnsi="Times New Roman" w:eastAsia="宋体" w:cs="Times New Roman"/>
          <w:b/>
          <w:bCs/>
          <w:sz w:val="32"/>
          <w:szCs w:val="32"/>
          <w:highlight w:val="none"/>
          <w:lang w:val="en-US" w:eastAsia="zh-CN"/>
        </w:rPr>
        <w:t xml:space="preserve">企业</w:t>
      </w:r>
      <w:r>
        <w:rPr>
          <w:rFonts w:hint="eastAsia" w:ascii="Times New Roman" w:hAnsi="Times New Roman" w:cs="Times New Roman"/>
          <w:b/>
          <w:bCs/>
          <w:sz w:val="32"/>
          <w:szCs w:val="32"/>
          <w:highlight w:val="none"/>
          <w:lang w:val="en-US" w:eastAsia="zh-CN"/>
        </w:rPr>
        <w:t xml:space="preserve">的证明文件</w:t>
      </w:r>
      <w:r>
        <w:rPr>
          <w:rFonts w:hint="eastAsia" w:ascii="宋体" w:hAnsi="宋体" w:eastAsia="宋体" w:cs="宋体"/>
          <w:b/>
          <w:sz w:val="32"/>
          <w:szCs w:val="32"/>
          <w:highlight w:val="none"/>
          <w:lang w:val="en-US" w:eastAsia="zh-CN"/>
        </w:rPr>
        <w:t xml:space="preserve">（专门面向中小企业）</w:t>
      </w:r>
      <w:r>
        <w:rPr>
          <w:highlight w:val="none"/>
        </w:rPr>
      </w:r>
      <w:r/>
    </w:p>
    <w:p>
      <w:pPr>
        <w:jc w:val="center"/>
        <w:widowControl w:val="off"/>
        <w:rPr>
          <w:rStyle w:val="1204"/>
          <w:rFonts w:ascii="Calibri" w:hAnsi="Calibri" w:eastAsia="宋体" w:cs="Times New Roman"/>
          <w:color w:val="auto"/>
          <w:sz w:val="32"/>
          <w:szCs w:val="32"/>
          <w:highlight w:val="none"/>
        </w:rPr>
      </w:pPr>
      <w:r>
        <w:rPr>
          <w:rStyle w:val="1204"/>
          <w:rFonts w:hint="eastAsia" w:ascii="Calibri" w:hAnsi="Calibri" w:eastAsia="宋体" w:cs="Times New Roman"/>
          <w:color w:val="auto"/>
          <w:sz w:val="32"/>
          <w:szCs w:val="32"/>
          <w:highlight w:val="none"/>
          <w:lang w:val="en-US" w:eastAsia="zh-CN" w:bidi="ar-SA"/>
        </w:rPr>
        <w:t xml:space="preserve">监狱企业的证明文件</w:t>
      </w:r>
      <w:r>
        <w:rPr>
          <w:highlight w:val="none"/>
        </w:rPr>
      </w:r>
      <w:r/>
    </w:p>
    <w:p>
      <w:pPr>
        <w:pStyle w:val="1183"/>
        <w:ind w:firstLine="4560"/>
        <w:keepLines w:val="0"/>
        <w:keepNext w:val="0"/>
        <w:spacing w:before="240" w:after="240"/>
        <w:rPr>
          <w:rStyle w:val="1128"/>
          <w:rFonts w:ascii="Times New Roman" w:hAnsi="Times New Roman" w:eastAsia="Times New Roman" w:cs="Times New Roman"/>
          <w:color w:val="000000"/>
          <w:highlight w:val="none"/>
        </w:rPr>
        <w:outlineLvl w:val="9"/>
      </w:pPr>
      <w:r>
        <w:rPr>
          <w:rFonts w:ascii="Times New Roman" w:hAnsi="Times New Roman" w:eastAsia="Times New Roman" w:cs="Times New Roman"/>
          <w:color w:val="000000"/>
          <w:highlight w:val="none"/>
        </w:rPr>
      </w:r>
      <w:r>
        <w:rPr>
          <w:highlight w:val="none"/>
        </w:rPr>
      </w:r>
      <w:r/>
    </w:p>
    <w:p>
      <w:pPr>
        <w:pStyle w:val="1198"/>
        <w:ind w:firstLine="480"/>
        <w:keepLines w:val="0"/>
        <w:keepNext w:val="0"/>
        <w:spacing w:line="440" w:lineRule="exact"/>
        <w:rPr>
          <w:rStyle w:val="1204"/>
          <w:rFonts w:ascii="宋体" w:hAnsi="宋体" w:eastAsia="宋体" w:cs="宋体"/>
          <w:color w:val="000000"/>
          <w:sz w:val="24"/>
          <w:szCs w:val="24"/>
          <w:highlight w:val="none"/>
        </w:rPr>
        <w:outlineLvl w:val="9"/>
      </w:pPr>
      <w:r>
        <w:rPr>
          <w:rStyle w:val="1204"/>
          <w:rFonts w:hint="eastAsia" w:ascii="宋体" w:hAnsi="宋体" w:eastAsia="宋体" w:cs="宋体"/>
          <w:color w:val="000000"/>
          <w:sz w:val="24"/>
          <w:szCs w:val="24"/>
          <w:highlight w:val="none"/>
        </w:rPr>
        <w:t xml:space="preserve">注：1</w:t>
      </w:r>
      <w:r>
        <w:rPr>
          <w:rStyle w:val="1204"/>
          <w:rFonts w:hint="eastAsia" w:ascii="宋体" w:hAnsi="宋体" w:cs="宋体"/>
          <w:color w:val="000000"/>
          <w:sz w:val="24"/>
          <w:szCs w:val="24"/>
          <w:highlight w:val="none"/>
          <w:lang w:val="en-US" w:eastAsia="zh-CN"/>
        </w:rPr>
        <w:t xml:space="preserve">.</w:t>
      </w:r>
      <w:r>
        <w:rPr>
          <w:rStyle w:val="1204"/>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none"/>
        </w:rPr>
      </w:r>
      <w:r/>
    </w:p>
    <w:p>
      <w:pPr>
        <w:pStyle w:val="1198"/>
        <w:keepLines w:val="0"/>
        <w:keepNext w:val="0"/>
        <w:rPr>
          <w:rStyle w:val="1204"/>
          <w:rFonts w:ascii="等线" w:hAnsi="等线" w:eastAsia="等线" w:cs="Times New Roman"/>
          <w:highlight w:val="none"/>
        </w:rPr>
        <w:outlineLvl w:val="9"/>
      </w:pPr>
      <w:r>
        <w:rPr>
          <w:rStyle w:val="1204"/>
          <w:rFonts w:hint="eastAsia" w:ascii="等线" w:hAnsi="等线" w:eastAsia="等线" w:cs="Times New Roman"/>
          <w:color w:val="000000"/>
          <w:highlight w:val="none"/>
        </w:rPr>
        <w:t xml:space="preserve">      </w:t>
      </w:r>
      <w:r>
        <w:rPr>
          <w:highlight w:val="none"/>
        </w:rPr>
      </w:r>
      <w:r/>
    </w:p>
    <w:p>
      <w:pPr>
        <w:pStyle w:val="1172"/>
        <w:numPr>
          <w:ilvl w:val="0"/>
          <w:numId w:val="0"/>
        </w:numPr>
        <w:ind w:firstLine="480"/>
        <w:keepLines w:val="0"/>
        <w:keepNext w:val="0"/>
        <w:pageBreakBefore w:val="0"/>
        <w:spacing w:line="440" w:lineRule="exact"/>
        <w:widowControl w:val="off"/>
        <w:rPr>
          <w:rStyle w:val="1204"/>
          <w:rFonts w:hint="eastAsia" w:ascii="宋体" w:hAnsi="宋体" w:eastAsia="宋体" w:cs="宋体"/>
          <w:b/>
          <w:bCs w:val="0"/>
          <w:color w:val="auto"/>
          <w:sz w:val="24"/>
          <w:szCs w:val="22"/>
          <w:highlight w:val="none"/>
        </w:rPr>
        <w:outlineLvl w:val="9"/>
      </w:pPr>
      <w:r>
        <w:rPr>
          <w:rStyle w:val="1204"/>
          <w:rFonts w:hint="eastAsia" w:cs="宋体"/>
          <w:color w:val="000000"/>
          <w:sz w:val="24"/>
          <w:szCs w:val="24"/>
          <w:highlight w:val="none"/>
          <w:lang w:val="en-US" w:eastAsia="zh-CN"/>
        </w:rPr>
        <w:t xml:space="preserve">2.</w:t>
      </w:r>
      <w:r>
        <w:rPr>
          <w:rStyle w:val="1204"/>
          <w:rFonts w:hint="eastAsia" w:ascii="宋体" w:hAnsi="宋体" w:eastAsia="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w:t>
      </w:r>
      <w:r>
        <w:rPr>
          <w:highlight w:val="none"/>
        </w:rPr>
      </w:r>
      <w:r/>
    </w:p>
    <w:p>
      <w:pPr>
        <w:pStyle w:val="1183"/>
        <w:keepLines w:val="0"/>
        <w:keepNext w:val="0"/>
        <w:spacing w:before="240" w:after="240"/>
        <w:rPr>
          <w:rStyle w:val="1128"/>
          <w:rFonts w:hint="eastAsia" w:ascii="Times New Roman" w:hAnsi="Times New Roman" w:eastAsia="Times New Roman" w:cs="Times New Roman"/>
          <w:color w:val="000000"/>
          <w:highlight w:val="none"/>
        </w:rPr>
        <w:outlineLvl w:val="9"/>
      </w:pPr>
      <w:r>
        <w:rPr>
          <w:rFonts w:hint="eastAsia" w:ascii="Times New Roman" w:hAnsi="Times New Roman" w:eastAsia="Times New Roman" w:cs="Times New Roman"/>
          <w:color w:val="000000"/>
          <w:highlight w:val="none"/>
          <w:lang w:val="en-US" w:eastAsia="zh-CN"/>
        </w:rPr>
      </w:r>
      <w:r>
        <w:rPr>
          <w:highlight w:val="non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rPr>
          <w:highlight w:val="none"/>
        </w:rPr>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rPr>
          <w:highlight w:val="none"/>
        </w:rPr>
      </w:r>
      <w:r/>
    </w:p>
    <w:tbl>
      <w:tblPr>
        <w:tblStyle w:val="942"/>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rPr>
                <w:highlight w:val="none"/>
              </w:rPr>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rPr>
                <w:highlight w:val="none"/>
              </w:rPr>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rPr>
                <w:highlight w:val="none"/>
              </w:rPr>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rPr>
                <w:highlight w:val="none"/>
              </w:rPr>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rPr>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rPr>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rPr>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rPr>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rPr>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rPr>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rPr>
                <w:highlight w:val="none"/>
              </w:rPr>
            </w:r>
            <w:r/>
          </w:p>
        </w:tc>
      </w:tr>
    </w:tbl>
    <w:p>
      <w:pPr>
        <w:rPr>
          <w:rFonts w:hint="eastAsia"/>
          <w:sz w:val="24"/>
          <w:szCs w:val="21"/>
          <w:highlight w:val="none"/>
        </w:rPr>
      </w:pPr>
      <w:r>
        <w:rPr>
          <w:rFonts w:hint="eastAsia"/>
          <w:sz w:val="24"/>
          <w:szCs w:val="21"/>
          <w:highlight w:val="none"/>
        </w:rPr>
      </w:r>
      <w:r>
        <w:rPr>
          <w:highlight w:val="none"/>
        </w:rPr>
      </w:r>
      <w:r/>
    </w:p>
    <w:p>
      <w:pPr>
        <w:rPr>
          <w:rFonts w:hint="eastAsia"/>
          <w:sz w:val="24"/>
          <w:szCs w:val="21"/>
          <w:highlight w:val="none"/>
        </w:rPr>
      </w:pPr>
      <w:r>
        <w:rPr>
          <w:rFonts w:hint="eastAsia"/>
          <w:sz w:val="24"/>
          <w:szCs w:val="21"/>
          <w:highlight w:val="none"/>
        </w:rPr>
      </w:r>
      <w:r>
        <w:rPr>
          <w:highlight w:val="none"/>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7"/>
          <w:footerReference w:type="first" r:id="rId18"/>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outlineLvl w:val="3"/>
      </w:pPr>
      <w:r>
        <w:rPr>
          <w:rFonts w:hint="default" w:ascii="Times New Roman Regular" w:hAnsi="Times New Roman Regular" w:cs="Times New Roman Regular"/>
          <w:b/>
          <w:bCs/>
          <w:sz w:val="32"/>
          <w:szCs w:val="32"/>
          <w:highlight w:val="none"/>
        </w:rPr>
      </w:r>
      <w:r>
        <w:rPr>
          <w:highlight w:val="none"/>
        </w:rPr>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highlight w:val="none"/>
        </w:rPr>
        <w:outlineLvl w:val="1"/>
      </w:pPr>
      <w:r>
        <w:rPr>
          <w:rFonts w:hint="eastAsia" w:ascii="宋体" w:hAnsi="宋体"/>
          <w:b/>
          <w:sz w:val="32"/>
          <w:szCs w:val="32"/>
          <w:highlight w:val="none"/>
        </w:rPr>
        <w:t xml:space="preserve">投标人情况介绍</w:t>
      </w:r>
      <w:r>
        <w:rPr>
          <w:highlight w:val="none"/>
        </w:rPr>
      </w:r>
      <w:r/>
    </w:p>
    <w:p>
      <w:pPr>
        <w:pStyle w:val="1132"/>
        <w:ind w:left="0" w:firstLine="0"/>
        <w:spacing w:after="0" w:line="360" w:lineRule="auto"/>
        <w:widowControl/>
        <w:tabs>
          <w:tab w:val="left" w:pos="1484" w:leader="none"/>
        </w:tabs>
        <w:rPr>
          <w:rFonts w:hint="eastAsia" w:ascii="宋体" w:hAnsi="宋体" w:cs="宋体"/>
          <w:sz w:val="24"/>
          <w:szCs w:val="32"/>
          <w:highlight w:val="none"/>
        </w:rPr>
      </w:pPr>
      <w:r>
        <w:rPr>
          <w:rStyle w:val="1204"/>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highlight w:val="none"/>
        </w:rPr>
        <w:t xml:space="preserve">：</w:t>
      </w:r>
      <w:r>
        <w:rPr>
          <w:highlight w:val="none"/>
        </w:rPr>
      </w:r>
      <w:r/>
    </w:p>
    <w:p>
      <w:pPr>
        <w:pStyle w:val="1132"/>
        <w:tabs>
          <w:tab w:val="left" w:pos="148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1.投标人拥有的设施设备情况（若有的话）</w:t>
      </w:r>
      <w:r>
        <w:rPr>
          <w:highlight w:val="none"/>
        </w:rPr>
      </w:r>
      <w:r/>
    </w:p>
    <w:p>
      <w:pPr>
        <w:pStyle w:val="1132"/>
        <w:tabs>
          <w:tab w:val="left" w:pos="148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项目负责人及其他人员介绍</w:t>
      </w:r>
      <w:r>
        <w:rPr>
          <w:highlight w:val="none"/>
        </w:rPr>
      </w:r>
      <w:r/>
    </w:p>
    <w:p>
      <w:pPr>
        <w:pStyle w:val="1132"/>
        <w:tabs>
          <w:tab w:val="left" w:pos="1484" w:leader="none"/>
        </w:tabs>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3.相关证书</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奖项</w:t>
      </w:r>
      <w:r>
        <w:rPr>
          <w:rFonts w:hint="eastAsia" w:ascii="宋体" w:hAnsi="宋体" w:cs="宋体"/>
          <w:b w:val="0"/>
          <w:bCs w:val="0"/>
          <w:sz w:val="24"/>
          <w:szCs w:val="24"/>
          <w:highlight w:val="none"/>
          <w:lang w:val="en-US" w:eastAsia="zh-CN"/>
        </w:rPr>
        <w:t xml:space="preserve">等</w:t>
      </w:r>
      <w:r>
        <w:rPr>
          <w:highlight w:val="none"/>
        </w:rPr>
      </w:r>
      <w:r/>
    </w:p>
    <w:p>
      <w:pPr>
        <w:ind w:left="0" w:firstLine="420"/>
        <w:keepLines w:val="0"/>
        <w:keepNext w:val="0"/>
        <w:pageBreakBefore w:val="0"/>
        <w:widowControl w:val="off"/>
        <w:rPr>
          <w:rFonts w:eastAsia="宋体"/>
          <w:highlight w:val="none"/>
        </w:rPr>
      </w:pPr>
      <w:r>
        <w:rPr>
          <w:rFonts w:hint="eastAsia"/>
          <w:highlight w:val="none"/>
          <w:lang w:val="en-US" w:eastAsia="zh-CN"/>
        </w:rPr>
        <w:t xml:space="preserve">.............</w:t>
      </w:r>
      <w:r>
        <w:rPr>
          <w:highlight w:val="none"/>
        </w:rPr>
      </w:r>
      <w:r/>
    </w:p>
    <w:p>
      <w:pPr>
        <w:pStyle w:val="978"/>
        <w:rPr>
          <w:highlight w:val="none"/>
        </w:rPr>
      </w:pPr>
      <w:r>
        <w:rPr>
          <w:highlight w:val="none"/>
        </w:rPr>
      </w:r>
      <w:r>
        <w:rPr>
          <w:highlight w:val="none"/>
        </w:rPr>
      </w:r>
      <w:r/>
    </w:p>
    <w:p>
      <w:pPr>
        <w:pStyle w:val="978"/>
        <w:rPr>
          <w:highlight w:val="none"/>
        </w:rPr>
      </w:pPr>
      <w:r>
        <w:rPr>
          <w:highlight w:val="none"/>
        </w:rPr>
      </w:r>
      <w:r>
        <w:rPr>
          <w:highlight w:val="none"/>
        </w:rPr>
      </w:r>
      <w:r/>
    </w:p>
    <w:p>
      <w:pPr>
        <w:pStyle w:val="978"/>
        <w:rPr>
          <w:highlight w:val="none"/>
        </w:rPr>
      </w:pPr>
      <w:r>
        <w:rPr>
          <w:highlight w:val="none"/>
        </w:rPr>
      </w:r>
      <w:r>
        <w:rPr>
          <w:highlight w:val="none"/>
        </w:rPr>
      </w:r>
      <w:r/>
    </w:p>
    <w:p>
      <w:pPr>
        <w:pStyle w:val="1132"/>
        <w:jc w:val="right"/>
        <w:tabs>
          <w:tab w:val="left" w:pos="148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全文完。</w:t>
      </w:r>
      <w:r>
        <w:rPr>
          <w:highlight w:val="none"/>
        </w:rPr>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New Roman Regular">
    <w:panose1 w:val="02020603050405020304"/>
  </w:font>
  <w:font w:name="FangSong">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clear" w:pos="7143" w:leader="none"/>
        <w:tab w:val="right" w:pos="8306" w:leader="none"/>
        <w:tab w:val="clear" w:pos="14287" w:leader="none"/>
      </w:tabs>
      <w:rPr>
        <w:rStyle w:val="974"/>
      </w:rPr>
      <w:framePr w:wrap="around" w:vAnchor="text" w:hAnchor="margin" w:xAlign="right" w:y="1"/>
    </w:pPr>
    <w:r>
      <w:fldChar w:fldCharType="begin"/>
    </w:r>
    <w:r>
      <w:rPr>
        <w:rStyle w:val="974"/>
        <w:color w:val="000000"/>
        <w:highlight w:val="white"/>
      </w:rPr>
      <w:instrText xml:space="preserve">PAGE  </w:instrText>
    </w:r>
    <w:r>
      <w:fldChar w:fldCharType="separate"/>
    </w:r>
    <w:r>
      <w:fldChar w:fldCharType="end"/>
    </w:r>
    <w:r/>
  </w:p>
  <w:p>
    <w:pPr>
      <w:pStyle w:val="956"/>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ind w:firstLine="0"/>
                      <w:tabs>
                        <w:tab w:val="clear" w:pos="4153" w:leader="none"/>
                        <w:tab w:val="clear" w:pos="8306" w:leader="none"/>
                      </w:tabs>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3">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5">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3"/>
  </w:num>
  <w:num w:numId="4">
    <w:abstractNumId w:val="2"/>
  </w:num>
  <w:num w:numId="5">
    <w:abstractNumId w:val="10"/>
  </w:num>
  <w:num w:numId="6">
    <w:abstractNumId w:val="12"/>
  </w:num>
  <w:num w:numId="7">
    <w:abstractNumId w:val="16"/>
  </w:num>
  <w:num w:numId="8">
    <w:abstractNumId w:val="9"/>
  </w:num>
  <w:num w:numId="9">
    <w:abstractNumId w:val="0"/>
  </w:num>
  <w:num w:numId="10">
    <w:abstractNumId w:val="13"/>
  </w:num>
  <w:num w:numId="11">
    <w:abstractNumId w:val="15"/>
  </w:num>
  <w:num w:numId="12">
    <w:abstractNumId w:val="4"/>
  </w:num>
  <w:num w:numId="13">
    <w:abstractNumId w:val="7"/>
  </w:num>
  <w:num w:numId="14">
    <w:abstractNumId w:val="11"/>
  </w:num>
  <w:num w:numId="15">
    <w:abstractNumId w:val="6"/>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link w:val="120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932">
    <w:name w:val="Heading 1"/>
    <w:basedOn w:val="931"/>
    <w:next w:val="931"/>
    <w:link w:val="981"/>
    <w:uiPriority w:val="9"/>
    <w:qFormat/>
    <w:pPr>
      <w:keepLines/>
      <w:keepNext/>
      <w:spacing w:before="480" w:after="200"/>
      <w:outlineLvl w:val="0"/>
    </w:pPr>
    <w:rPr>
      <w:rFonts w:ascii="Arial" w:hAnsi="Arial" w:eastAsia="Arial" w:cs="Arial"/>
      <w:sz w:val="40"/>
      <w:szCs w:val="40"/>
    </w:rPr>
  </w:style>
  <w:style w:type="paragraph" w:styleId="933">
    <w:name w:val="Heading 2"/>
    <w:basedOn w:val="931"/>
    <w:link w:val="982"/>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983"/>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984"/>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985"/>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31"/>
    <w:next w:val="931"/>
    <w:link w:val="986"/>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987"/>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988"/>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989"/>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List 3"/>
    <w:basedOn w:val="931"/>
    <w:next w:val="944"/>
    <w:uiPriority w:val="99"/>
    <w:qFormat/>
    <w:pPr>
      <w:ind w:left="100" w:hanging="200"/>
    </w:pPr>
    <w:rPr>
      <w:szCs w:val="21"/>
    </w:rPr>
  </w:style>
  <w:style w:type="paragraph" w:styleId="944">
    <w:name w:val="Body Text"/>
    <w:basedOn w:val="931"/>
    <w:next w:val="945"/>
    <w:uiPriority w:val="0"/>
    <w:semiHidden/>
    <w:qFormat/>
    <w:rPr>
      <w:rFonts w:ascii="Arial" w:hAnsi="Arial" w:eastAsia="Arial" w:cs="Arial"/>
      <w:sz w:val="21"/>
      <w:szCs w:val="21"/>
      <w:lang w:val="en-US" w:eastAsia="en-US" w:bidi="ar-SA"/>
    </w:rPr>
  </w:style>
  <w:style w:type="paragraph" w:styleId="945" w:customStyle="1">
    <w:name w:val="标准"/>
    <w:next w:val="931"/>
    <w:uiPriority w:val="0"/>
    <w:qFormat/>
    <w:pPr>
      <w:ind w:firstLine="3584"/>
      <w:jc w:val="both"/>
      <w:spacing w:before="120" w:after="120" w:line="312" w:lineRule="atLeast"/>
      <w:widowControl w:val="off"/>
    </w:pPr>
    <w:rPr>
      <w:rFonts w:hint="default" w:ascii="Times New Roman" w:hAnsi="Times New Roman" w:eastAsia="宋体" w:cs="Times New Roman"/>
      <w:lang w:val="en-US" w:eastAsia="zh-CN" w:bidi="ar-SA"/>
    </w:rPr>
  </w:style>
  <w:style w:type="paragraph" w:styleId="946">
    <w:name w:val="toc 7"/>
    <w:basedOn w:val="931"/>
    <w:next w:val="931"/>
    <w:uiPriority w:val="39"/>
    <w:unhideWhenUsed/>
    <w:qFormat/>
    <w:pPr>
      <w:ind w:left="1701" w:right="0" w:firstLine="0"/>
      <w:spacing w:after="57"/>
    </w:pPr>
  </w:style>
  <w:style w:type="paragraph" w:styleId="947">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8">
    <w:name w:val="annotation text"/>
    <w:basedOn w:val="931"/>
    <w:uiPriority w:val="99"/>
    <w:semiHidden/>
    <w:unhideWhenUsed/>
    <w:qFormat/>
    <w:pPr>
      <w:jc w:val="left"/>
    </w:pPr>
  </w:style>
  <w:style w:type="paragraph" w:styleId="949">
    <w:name w:val="Body Text Indent"/>
    <w:basedOn w:val="931"/>
    <w:next w:val="950"/>
    <w:uiPriority w:val="0"/>
    <w:qFormat/>
    <w:pPr>
      <w:ind w:firstLine="645"/>
    </w:pPr>
    <w:rPr>
      <w:rFonts w:ascii="楷体_GB2312" w:hAnsi="宋体" w:eastAsia="楷体_GB2312"/>
      <w:sz w:val="32"/>
      <w:szCs w:val="32"/>
    </w:rPr>
  </w:style>
  <w:style w:type="paragraph" w:styleId="950">
    <w:name w:val="Body Text 2"/>
    <w:basedOn w:val="931"/>
    <w:next w:val="951"/>
    <w:uiPriority w:val="0"/>
    <w:qFormat/>
    <w:pPr>
      <w:spacing w:line="480" w:lineRule="auto"/>
    </w:pPr>
  </w:style>
  <w:style w:type="paragraph" w:styleId="951">
    <w:name w:val="List 2"/>
    <w:basedOn w:val="931"/>
    <w:next w:val="943"/>
    <w:uiPriority w:val="0"/>
    <w:qFormat/>
    <w:pPr>
      <w:ind w:left="840" w:hanging="420"/>
      <w:jc w:val="left"/>
      <w:widowControl/>
    </w:pPr>
    <w:rPr>
      <w:rFonts w:ascii="宋体"/>
      <w:sz w:val="22"/>
      <w:szCs w:val="20"/>
    </w:rPr>
  </w:style>
  <w:style w:type="paragraph" w:styleId="952">
    <w:name w:val="toc 5"/>
    <w:basedOn w:val="931"/>
    <w:next w:val="931"/>
    <w:uiPriority w:val="39"/>
    <w:unhideWhenUsed/>
    <w:qFormat/>
    <w:pPr>
      <w:ind w:left="1134" w:right="0" w:firstLine="0"/>
      <w:spacing w:after="57"/>
    </w:pPr>
  </w:style>
  <w:style w:type="paragraph" w:styleId="953">
    <w:name w:val="toc 3"/>
    <w:basedOn w:val="931"/>
    <w:next w:val="931"/>
    <w:uiPriority w:val="39"/>
    <w:unhideWhenUsed/>
    <w:qFormat/>
    <w:pPr>
      <w:ind w:left="567" w:right="0" w:firstLine="0"/>
      <w:spacing w:after="57"/>
    </w:pPr>
  </w:style>
  <w:style w:type="paragraph" w:styleId="954">
    <w:name w:val="toc 8"/>
    <w:basedOn w:val="931"/>
    <w:next w:val="931"/>
    <w:uiPriority w:val="39"/>
    <w:unhideWhenUsed/>
    <w:qFormat/>
    <w:pPr>
      <w:ind w:left="1984" w:right="0" w:firstLine="0"/>
      <w:spacing w:after="57"/>
    </w:pPr>
  </w:style>
  <w:style w:type="paragraph" w:styleId="955">
    <w:name w:val="endnote text"/>
    <w:basedOn w:val="931"/>
    <w:link w:val="1125"/>
    <w:uiPriority w:val="99"/>
    <w:semiHidden/>
    <w:unhideWhenUsed/>
    <w:qFormat/>
    <w:pPr>
      <w:spacing w:after="0" w:line="240" w:lineRule="auto"/>
    </w:pPr>
    <w:rPr>
      <w:sz w:val="20"/>
    </w:rPr>
  </w:style>
  <w:style w:type="paragraph" w:styleId="956">
    <w:name w:val="Footer"/>
    <w:basedOn w:val="931"/>
    <w:link w:val="998"/>
    <w:uiPriority w:val="99"/>
    <w:unhideWhenUsed/>
    <w:qFormat/>
    <w:pPr>
      <w:spacing w:after="0" w:line="240" w:lineRule="auto"/>
      <w:tabs>
        <w:tab w:val="center" w:pos="7143" w:leader="none"/>
        <w:tab w:val="right" w:pos="14287" w:leader="none"/>
      </w:tabs>
    </w:pPr>
  </w:style>
  <w:style w:type="paragraph" w:styleId="957">
    <w:name w:val="envelope return"/>
    <w:basedOn w:val="931"/>
    <w:uiPriority w:val="99"/>
    <w:qFormat/>
    <w:rPr>
      <w:rFonts w:ascii="Arial" w:hAnsi="Arial"/>
    </w:rPr>
  </w:style>
  <w:style w:type="paragraph" w:styleId="958">
    <w:name w:val="Header"/>
    <w:basedOn w:val="931"/>
    <w:link w:val="996"/>
    <w:uiPriority w:val="99"/>
    <w:unhideWhenUsed/>
    <w:qFormat/>
    <w:pPr>
      <w:spacing w:after="0" w:line="240" w:lineRule="auto"/>
      <w:tabs>
        <w:tab w:val="center" w:pos="7143" w:leader="none"/>
        <w:tab w:val="right" w:pos="14287" w:leader="none"/>
      </w:tabs>
    </w:pPr>
  </w:style>
  <w:style w:type="paragraph" w:styleId="959">
    <w:name w:val="toc 1"/>
    <w:basedOn w:val="931"/>
    <w:next w:val="931"/>
    <w:uiPriority w:val="39"/>
    <w:unhideWhenUsed/>
    <w:qFormat/>
    <w:pPr>
      <w:ind w:left="0" w:right="0" w:firstLine="0"/>
      <w:spacing w:after="57"/>
    </w:pPr>
  </w:style>
  <w:style w:type="paragraph" w:styleId="960">
    <w:name w:val="toc 4"/>
    <w:basedOn w:val="931"/>
    <w:next w:val="931"/>
    <w:uiPriority w:val="39"/>
    <w:unhideWhenUsed/>
    <w:qFormat/>
    <w:pPr>
      <w:ind w:left="850" w:right="0" w:firstLine="0"/>
      <w:spacing w:after="57"/>
    </w:pPr>
  </w:style>
  <w:style w:type="paragraph" w:styleId="961">
    <w:name w:val="Subtitle"/>
    <w:basedOn w:val="931"/>
    <w:next w:val="931"/>
    <w:link w:val="991"/>
    <w:uiPriority w:val="11"/>
    <w:qFormat/>
    <w:pPr>
      <w:spacing w:before="200" w:after="200"/>
    </w:pPr>
    <w:rPr>
      <w:sz w:val="24"/>
      <w:szCs w:val="24"/>
    </w:rPr>
  </w:style>
  <w:style w:type="paragraph" w:styleId="962">
    <w:name w:val="footnote text"/>
    <w:basedOn w:val="931"/>
    <w:link w:val="1124"/>
    <w:uiPriority w:val="99"/>
    <w:semiHidden/>
    <w:unhideWhenUsed/>
    <w:qFormat/>
    <w:pPr>
      <w:spacing w:after="40" w:line="240" w:lineRule="auto"/>
    </w:pPr>
    <w:rPr>
      <w:sz w:val="18"/>
    </w:rPr>
  </w:style>
  <w:style w:type="paragraph" w:styleId="963">
    <w:name w:val="toc 6"/>
    <w:basedOn w:val="931"/>
    <w:next w:val="931"/>
    <w:uiPriority w:val="39"/>
    <w:unhideWhenUsed/>
    <w:qFormat/>
    <w:pPr>
      <w:ind w:left="1417" w:right="0" w:firstLine="0"/>
      <w:spacing w:after="57"/>
    </w:pPr>
  </w:style>
  <w:style w:type="paragraph" w:styleId="964">
    <w:name w:val="table of figures"/>
    <w:basedOn w:val="931"/>
    <w:next w:val="931"/>
    <w:uiPriority w:val="99"/>
    <w:unhideWhenUsed/>
    <w:qFormat/>
    <w:pPr>
      <w:spacing w:after="0" w:afterAutospacing="0"/>
    </w:pPr>
  </w:style>
  <w:style w:type="paragraph" w:styleId="965">
    <w:name w:val="toc 2"/>
    <w:basedOn w:val="931"/>
    <w:next w:val="931"/>
    <w:uiPriority w:val="39"/>
    <w:unhideWhenUsed/>
    <w:qFormat/>
    <w:pPr>
      <w:ind w:left="283" w:right="0" w:firstLine="0"/>
      <w:spacing w:after="57"/>
    </w:pPr>
  </w:style>
  <w:style w:type="paragraph" w:styleId="966">
    <w:name w:val="toc 9"/>
    <w:basedOn w:val="931"/>
    <w:next w:val="931"/>
    <w:uiPriority w:val="39"/>
    <w:unhideWhenUsed/>
    <w:qFormat/>
    <w:pPr>
      <w:ind w:left="2268" w:right="0" w:firstLine="0"/>
      <w:spacing w:after="57"/>
    </w:pPr>
  </w:style>
  <w:style w:type="paragraph" w:styleId="967">
    <w:name w:val="HTML Preformatted"/>
    <w:basedOn w:val="931"/>
    <w:next w:val="968"/>
    <w:uiPriority w:val="99"/>
    <w:qFormat/>
    <w:pPr>
      <w:ind w:firstLine="200"/>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968">
    <w:name w:val="Normal (Web)"/>
    <w:basedOn w:val="931"/>
    <w:next w:val="949"/>
    <w:uiPriority w:val="99"/>
    <w:semiHidden/>
    <w:unhideWhenUsed/>
    <w:qFormat/>
    <w:pPr>
      <w:ind w:left="0" w:right="0"/>
      <w:jc w:val="left"/>
      <w:spacing w:before="0" w:beforeAutospacing="1" w:after="0" w:afterAutospacing="1"/>
    </w:pPr>
    <w:rPr>
      <w:sz w:val="24"/>
      <w:lang w:val="en-US" w:eastAsia="zh-CN" w:bidi="ar"/>
    </w:rPr>
  </w:style>
  <w:style w:type="paragraph" w:styleId="969">
    <w:name w:val="Title"/>
    <w:basedOn w:val="931"/>
    <w:link w:val="990"/>
    <w:uiPriority w:val="10"/>
    <w:qFormat/>
    <w:pPr>
      <w:contextualSpacing/>
      <w:spacing w:before="300" w:after="200"/>
    </w:pPr>
    <w:rPr>
      <w:sz w:val="48"/>
      <w:szCs w:val="48"/>
    </w:rPr>
  </w:style>
  <w:style w:type="paragraph" w:styleId="970">
    <w:name w:val="Body Text First Indent 2"/>
    <w:basedOn w:val="949"/>
    <w:uiPriority w:val="0"/>
    <w:qFormat/>
    <w:pPr>
      <w:ind w:firstLine="200"/>
      <w:spacing w:line="360" w:lineRule="auto"/>
    </w:pPr>
    <w:rPr>
      <w:rFonts w:ascii="宋体" w:eastAsia="宋体"/>
      <w:sz w:val="21"/>
      <w:szCs w:val="20"/>
    </w:rPr>
  </w:style>
  <w:style w:type="table" w:styleId="9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name w:val="Strong"/>
    <w:basedOn w:val="941"/>
    <w:uiPriority w:val="22"/>
    <w:qFormat/>
    <w:rPr>
      <w:b/>
    </w:rPr>
  </w:style>
  <w:style w:type="character" w:styleId="973">
    <w:name w:val="endnote reference"/>
    <w:uiPriority w:val="99"/>
    <w:semiHidden/>
    <w:unhideWhenUsed/>
    <w:qFormat/>
    <w:rPr>
      <w:vertAlign w:val="superscript"/>
    </w:rPr>
  </w:style>
  <w:style w:type="character" w:styleId="974">
    <w:name w:val="page number"/>
    <w:uiPriority w:val="0"/>
    <w:qFormat/>
  </w:style>
  <w:style w:type="character" w:styleId="975">
    <w:name w:val="Emphasis"/>
    <w:basedOn w:val="941"/>
    <w:uiPriority w:val="20"/>
    <w:qFormat/>
    <w:rPr>
      <w:i/>
    </w:rPr>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paragraph" w:styleId="978" w:customStyle="1">
    <w:name w:val="首行缩进"/>
    <w:basedOn w:val="931"/>
    <w:uiPriority w:val="0"/>
    <w:qFormat/>
    <w:pPr>
      <w:ind w:firstLine="480"/>
      <w:jc w:val="left"/>
      <w:spacing w:line="360" w:lineRule="auto"/>
    </w:pPr>
    <w:rPr>
      <w:rFonts w:ascii="宋体" w:hAnsi="宋体"/>
      <w:sz w:val="24"/>
    </w:rPr>
  </w:style>
  <w:style w:type="paragraph" w:styleId="979" w:customStyle="1">
    <w:name w:val="TOC 标题11"/>
    <w:next w:val="931"/>
    <w:uiPriority w:val="0"/>
    <w:qFormat/>
    <w:rPr>
      <w:rFonts w:hint="default" w:ascii="宋体" w:hAnsi="宋体" w:eastAsia="宋体" w:cs="宋体"/>
      <w:sz w:val="32"/>
      <w:lang w:val="en-US" w:eastAsia="zh-CN" w:bidi="ar-SA"/>
    </w:rPr>
  </w:style>
  <w:style w:type="paragraph" w:styleId="980" w:customStyle="1">
    <w:name w:val="正文1"/>
    <w:basedOn w:val="931"/>
    <w:next w:val="931"/>
    <w:uiPriority w:val="0"/>
    <w:qFormat/>
    <w:pPr>
      <w:ind w:left="420"/>
      <w:spacing w:line="300" w:lineRule="auto"/>
      <w:widowControl/>
    </w:pPr>
    <w:rPr>
      <w:szCs w:val="20"/>
    </w:rPr>
  </w:style>
  <w:style w:type="character" w:styleId="981" w:customStyle="1">
    <w:name w:val="Heading 1 Char"/>
    <w:link w:val="932"/>
    <w:uiPriority w:val="9"/>
    <w:qFormat/>
    <w:rPr>
      <w:rFonts w:ascii="Arial" w:hAnsi="Arial" w:eastAsia="Arial" w:cs="Arial"/>
      <w:sz w:val="40"/>
      <w:szCs w:val="40"/>
    </w:rPr>
  </w:style>
  <w:style w:type="character" w:styleId="982" w:customStyle="1">
    <w:name w:val="Heading 2 Char"/>
    <w:link w:val="933"/>
    <w:uiPriority w:val="9"/>
    <w:qFormat/>
    <w:rPr>
      <w:rFonts w:ascii="Arial" w:hAnsi="Arial" w:eastAsia="Arial" w:cs="Arial"/>
      <w:sz w:val="34"/>
    </w:rPr>
  </w:style>
  <w:style w:type="character" w:styleId="983" w:customStyle="1">
    <w:name w:val="Heading 3 Char"/>
    <w:link w:val="934"/>
    <w:uiPriority w:val="9"/>
    <w:qFormat/>
    <w:rPr>
      <w:rFonts w:ascii="Arial" w:hAnsi="Arial" w:eastAsia="Arial" w:cs="Arial"/>
      <w:sz w:val="30"/>
      <w:szCs w:val="30"/>
    </w:rPr>
  </w:style>
  <w:style w:type="character" w:styleId="984" w:customStyle="1">
    <w:name w:val="Heading 4 Char"/>
    <w:link w:val="935"/>
    <w:uiPriority w:val="9"/>
    <w:qFormat/>
    <w:rPr>
      <w:rFonts w:ascii="Arial" w:hAnsi="Arial" w:eastAsia="Arial" w:cs="Arial"/>
      <w:b/>
      <w:bCs/>
      <w:sz w:val="26"/>
      <w:szCs w:val="26"/>
    </w:rPr>
  </w:style>
  <w:style w:type="character" w:styleId="985" w:customStyle="1">
    <w:name w:val="Heading 5 Char"/>
    <w:link w:val="936"/>
    <w:uiPriority w:val="9"/>
    <w:qFormat/>
    <w:rPr>
      <w:rFonts w:ascii="Arial" w:hAnsi="Arial" w:eastAsia="Arial" w:cs="Arial"/>
      <w:b/>
      <w:bCs/>
      <w:sz w:val="24"/>
      <w:szCs w:val="24"/>
    </w:rPr>
  </w:style>
  <w:style w:type="character" w:styleId="986" w:customStyle="1">
    <w:name w:val="Heading 6 Char"/>
    <w:link w:val="937"/>
    <w:uiPriority w:val="9"/>
    <w:qFormat/>
    <w:rPr>
      <w:rFonts w:ascii="Arial" w:hAnsi="Arial" w:eastAsia="Arial" w:cs="Arial"/>
      <w:b/>
      <w:bCs/>
      <w:sz w:val="22"/>
      <w:szCs w:val="22"/>
    </w:rPr>
  </w:style>
  <w:style w:type="character" w:styleId="987" w:customStyle="1">
    <w:name w:val="Heading 7 Char"/>
    <w:link w:val="938"/>
    <w:uiPriority w:val="9"/>
    <w:qFormat/>
    <w:rPr>
      <w:rFonts w:ascii="Arial" w:hAnsi="Arial" w:eastAsia="Arial" w:cs="Arial"/>
      <w:b/>
      <w:bCs/>
      <w:i/>
      <w:iCs/>
      <w:sz w:val="22"/>
      <w:szCs w:val="22"/>
    </w:rPr>
  </w:style>
  <w:style w:type="character" w:styleId="988" w:customStyle="1">
    <w:name w:val="Heading 8 Char"/>
    <w:link w:val="939"/>
    <w:uiPriority w:val="9"/>
    <w:qFormat/>
    <w:rPr>
      <w:rFonts w:ascii="Arial" w:hAnsi="Arial" w:eastAsia="Arial" w:cs="Arial"/>
      <w:i/>
      <w:iCs/>
      <w:sz w:val="22"/>
      <w:szCs w:val="22"/>
    </w:rPr>
  </w:style>
  <w:style w:type="character" w:styleId="989" w:customStyle="1">
    <w:name w:val="Heading 9 Char"/>
    <w:link w:val="940"/>
    <w:uiPriority w:val="9"/>
    <w:qFormat/>
    <w:rPr>
      <w:rFonts w:ascii="Arial" w:hAnsi="Arial" w:eastAsia="Arial" w:cs="Arial"/>
      <w:i/>
      <w:iCs/>
      <w:sz w:val="21"/>
      <w:szCs w:val="21"/>
    </w:rPr>
  </w:style>
  <w:style w:type="character" w:styleId="990" w:customStyle="1">
    <w:name w:val="Title Char"/>
    <w:link w:val="969"/>
    <w:uiPriority w:val="10"/>
    <w:qFormat/>
    <w:rPr>
      <w:sz w:val="48"/>
      <w:szCs w:val="48"/>
    </w:rPr>
  </w:style>
  <w:style w:type="character" w:styleId="991" w:customStyle="1">
    <w:name w:val="Subtitle Char"/>
    <w:link w:val="961"/>
    <w:uiPriority w:val="11"/>
    <w:qFormat/>
    <w:rPr>
      <w:sz w:val="24"/>
      <w:szCs w:val="24"/>
    </w:rPr>
  </w:style>
  <w:style w:type="paragraph" w:styleId="992">
    <w:name w:val="Quote"/>
    <w:basedOn w:val="931"/>
    <w:next w:val="931"/>
    <w:link w:val="993"/>
    <w:uiPriority w:val="29"/>
    <w:qFormat/>
    <w:pPr>
      <w:ind w:left="720" w:right="720"/>
    </w:pPr>
    <w:rPr>
      <w:i/>
    </w:rPr>
  </w:style>
  <w:style w:type="character" w:styleId="993" w:customStyle="1">
    <w:name w:val="Quote Char"/>
    <w:link w:val="992"/>
    <w:uiPriority w:val="29"/>
    <w:qFormat/>
    <w:rPr>
      <w:i/>
    </w:rPr>
  </w:style>
  <w:style w:type="paragraph" w:styleId="994">
    <w:name w:val="Intense Quote"/>
    <w:basedOn w:val="931"/>
    <w:next w:val="931"/>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Intense Quote Char"/>
    <w:link w:val="994"/>
    <w:uiPriority w:val="30"/>
    <w:qFormat/>
    <w:rPr>
      <w:i/>
    </w:rPr>
  </w:style>
  <w:style w:type="character" w:styleId="996" w:customStyle="1">
    <w:name w:val="Header Char"/>
    <w:link w:val="958"/>
    <w:uiPriority w:val="99"/>
    <w:qFormat/>
  </w:style>
  <w:style w:type="character" w:styleId="997" w:customStyle="1">
    <w:name w:val="Footer Char"/>
    <w:link w:val="956"/>
    <w:uiPriority w:val="99"/>
    <w:qFormat/>
  </w:style>
  <w:style w:type="character" w:styleId="998" w:customStyle="1">
    <w:name w:val="Caption Char"/>
    <w:link w:val="956"/>
    <w:uiPriority w:val="99"/>
    <w:qFormat/>
  </w:style>
  <w:style w:type="table" w:styleId="9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Footnote Text Char"/>
    <w:link w:val="962"/>
    <w:uiPriority w:val="99"/>
    <w:qFormat/>
    <w:rPr>
      <w:sz w:val="18"/>
    </w:rPr>
  </w:style>
  <w:style w:type="character" w:styleId="1125" w:customStyle="1">
    <w:name w:val="Endnote Text Char"/>
    <w:link w:val="955"/>
    <w:uiPriority w:val="99"/>
    <w:qFormat/>
    <w:rPr>
      <w:sz w:val="20"/>
    </w:rPr>
  </w:style>
  <w:style w:type="paragraph" w:styleId="1126" w:customStyle="1">
    <w:name w:val="TOC Heading"/>
    <w:uiPriority w:val="39"/>
    <w:unhideWhenUsed/>
    <w:qFormat/>
    <w:rPr>
      <w:rFonts w:hint="default" w:ascii="Times New Roman" w:hAnsi="Times New Roman" w:eastAsia="宋体" w:cs="Times New Roman"/>
    </w:rPr>
  </w:style>
  <w:style w:type="paragraph" w:styleId="1127" w:customStyle="1">
    <w:name w:val="标题 21"/>
    <w:basedOn w:val="931"/>
    <w:next w:val="931"/>
    <w:uiPriority w:val="0"/>
    <w:qFormat/>
    <w:pPr>
      <w:jc w:val="center"/>
      <w:keepLines/>
      <w:keepNext/>
      <w:spacing w:before="260" w:after="260" w:line="415" w:lineRule="auto"/>
      <w:outlineLvl w:val="1"/>
    </w:pPr>
    <w:rPr>
      <w:rFonts w:ascii="Arial" w:hAnsi="Arial" w:eastAsia="幼圆"/>
      <w:b/>
      <w:bCs/>
      <w:sz w:val="44"/>
      <w:szCs w:val="44"/>
    </w:rPr>
  </w:style>
  <w:style w:type="character" w:styleId="1128" w:customStyle="1">
    <w:name w:val="默认段落字体1"/>
    <w:link w:val="931"/>
    <w:uiPriority w:val="0"/>
    <w:semiHidden/>
    <w:qFormat/>
  </w:style>
  <w:style w:type="table" w:styleId="1129" w:customStyle="1">
    <w:name w:val="普通表格1"/>
    <w:uiPriority w:val="0"/>
    <w:semiHidden/>
    <w:qFormat/>
    <w:tblPr/>
  </w:style>
  <w:style w:type="paragraph" w:styleId="1130" w:customStyle="1">
    <w:name w:val="正文缩进1"/>
    <w:basedOn w:val="931"/>
    <w:uiPriority w:val="0"/>
    <w:qFormat/>
    <w:pPr>
      <w:ind w:firstLine="420"/>
    </w:pPr>
    <w:rPr>
      <w:szCs w:val="21"/>
    </w:rPr>
  </w:style>
  <w:style w:type="paragraph" w:styleId="1131" w:customStyle="1">
    <w:name w:val="文档结构图1"/>
    <w:basedOn w:val="931"/>
    <w:uiPriority w:val="0"/>
    <w:qFormat/>
    <w:pPr>
      <w:shd w:val="clear" w:color="auto" w:fill="000080"/>
    </w:pPr>
    <w:rPr>
      <w:szCs w:val="21"/>
    </w:rPr>
  </w:style>
  <w:style w:type="paragraph" w:styleId="1132" w:customStyle="1">
    <w:name w:val="正文文本1"/>
    <w:basedOn w:val="931"/>
    <w:next w:val="931"/>
    <w:uiPriority w:val="0"/>
    <w:qFormat/>
    <w:pPr>
      <w:spacing w:after="120"/>
    </w:pPr>
  </w:style>
  <w:style w:type="paragraph" w:styleId="1133" w:customStyle="1">
    <w:name w:val="正文文本缩进1"/>
    <w:basedOn w:val="931"/>
    <w:next w:val="1134"/>
    <w:uiPriority w:val="0"/>
    <w:qFormat/>
    <w:pPr>
      <w:ind w:firstLine="645"/>
    </w:pPr>
    <w:rPr>
      <w:rFonts w:ascii="楷体_GB2312" w:hAnsi="宋体" w:eastAsia="楷体_GB2312"/>
      <w:sz w:val="32"/>
      <w:szCs w:val="32"/>
    </w:rPr>
  </w:style>
  <w:style w:type="paragraph" w:styleId="1134" w:customStyle="1">
    <w:name w:val="寄信人地址1"/>
    <w:basedOn w:val="931"/>
    <w:uiPriority w:val="99"/>
    <w:qFormat/>
    <w:rPr>
      <w:rFonts w:ascii="Arial" w:hAnsi="Arial"/>
    </w:rPr>
  </w:style>
  <w:style w:type="paragraph" w:styleId="1135" w:customStyle="1">
    <w:name w:val="日期1"/>
    <w:basedOn w:val="931"/>
    <w:next w:val="931"/>
    <w:uiPriority w:val="0"/>
    <w:qFormat/>
    <w:rPr>
      <w:sz w:val="24"/>
    </w:rPr>
  </w:style>
  <w:style w:type="paragraph" w:styleId="1136" w:customStyle="1">
    <w:name w:val="页脚1"/>
    <w:basedOn w:val="931"/>
    <w:uiPriority w:val="99"/>
    <w:qFormat/>
    <w:pPr>
      <w:jc w:val="left"/>
      <w:tabs>
        <w:tab w:val="center" w:pos="4153" w:leader="none"/>
        <w:tab w:val="right" w:pos="8306" w:leader="none"/>
      </w:tabs>
    </w:pPr>
    <w:rPr>
      <w:sz w:val="18"/>
      <w:szCs w:val="18"/>
    </w:rPr>
  </w:style>
  <w:style w:type="paragraph" w:styleId="1137" w:customStyle="1">
    <w:name w:val="页眉1"/>
    <w:basedOn w:val="931"/>
    <w:uiPriority w:val="99"/>
    <w:qFormat/>
    <w:pPr>
      <w:jc w:val="center"/>
      <w:tabs>
        <w:tab w:val="center" w:pos="4153" w:leader="none"/>
        <w:tab w:val="right" w:pos="8306" w:leader="none"/>
      </w:tabs>
      <w:pBdr>
        <w:bottom w:val="single" w:color="000000" w:sz="6" w:space="1"/>
      </w:pBdr>
    </w:pPr>
    <w:rPr>
      <w:sz w:val="18"/>
      <w:szCs w:val="18"/>
    </w:rPr>
  </w:style>
  <w:style w:type="paragraph" w:styleId="1138" w:customStyle="1">
    <w:name w:val="目录 11"/>
    <w:basedOn w:val="931"/>
    <w:next w:val="931"/>
    <w:uiPriority w:val="0"/>
    <w:qFormat/>
  </w:style>
  <w:style w:type="paragraph" w:styleId="1139" w:customStyle="1">
    <w:name w:val="目录 21"/>
    <w:basedOn w:val="931"/>
    <w:next w:val="931"/>
    <w:uiPriority w:val="0"/>
    <w:qFormat/>
    <w:pPr>
      <w:ind w:left="420"/>
    </w:pPr>
  </w:style>
  <w:style w:type="paragraph" w:styleId="1140" w:customStyle="1">
    <w:name w:val="普通(网站)1"/>
    <w:basedOn w:val="931"/>
    <w:uiPriority w:val="0"/>
    <w:qFormat/>
    <w:pPr>
      <w:ind w:left="0" w:right="0"/>
      <w:jc w:val="left"/>
      <w:spacing w:before="100" w:beforeAutospacing="1" w:after="100" w:afterAutospacing="1"/>
    </w:pPr>
    <w:rPr>
      <w:sz w:val="24"/>
      <w:lang w:val="en-US" w:eastAsia="zh-CN" w:bidi="ar"/>
    </w:rPr>
  </w:style>
  <w:style w:type="paragraph" w:styleId="1141" w:customStyle="1">
    <w:name w:val="正文首行缩进1"/>
    <w:basedOn w:val="1132"/>
    <w:next w:val="931"/>
    <w:uiPriority w:val="99"/>
    <w:unhideWhenUsed/>
    <w:qFormat/>
    <w:pPr>
      <w:ind w:firstLine="420"/>
    </w:pPr>
  </w:style>
  <w:style w:type="paragraph" w:styleId="1142" w:customStyle="1">
    <w:name w:val="正文首行缩进 21"/>
    <w:basedOn w:val="1133"/>
    <w:uiPriority w:val="0"/>
    <w:qFormat/>
    <w:pPr>
      <w:ind w:firstLine="200"/>
      <w:spacing w:line="360" w:lineRule="auto"/>
    </w:pPr>
    <w:rPr>
      <w:rFonts w:ascii="宋体" w:eastAsia="宋体"/>
      <w:sz w:val="21"/>
      <w:szCs w:val="20"/>
    </w:rPr>
  </w:style>
  <w:style w:type="character" w:styleId="1143" w:customStyle="1">
    <w:name w:val="要点1"/>
    <w:basedOn w:val="1128"/>
    <w:link w:val="931"/>
    <w:uiPriority w:val="0"/>
    <w:qFormat/>
    <w:rPr>
      <w:b/>
      <w:bCs/>
    </w:rPr>
  </w:style>
  <w:style w:type="character" w:styleId="1144" w:customStyle="1">
    <w:name w:val="页码1"/>
    <w:link w:val="931"/>
    <w:uiPriority w:val="0"/>
    <w:qFormat/>
  </w:style>
  <w:style w:type="character" w:styleId="1145" w:customStyle="1">
    <w:name w:val="已访问的超链接1"/>
    <w:basedOn w:val="1128"/>
    <w:link w:val="931"/>
    <w:uiPriority w:val="0"/>
    <w:qFormat/>
    <w:rPr>
      <w:color w:val="800080"/>
      <w:u w:val="none"/>
    </w:rPr>
  </w:style>
  <w:style w:type="character" w:styleId="1146" w:customStyle="1">
    <w:name w:val="强调1"/>
    <w:basedOn w:val="1128"/>
    <w:link w:val="931"/>
    <w:uiPriority w:val="0"/>
    <w:qFormat/>
    <w:rPr>
      <w:b/>
      <w:bCs/>
    </w:rPr>
  </w:style>
  <w:style w:type="character" w:styleId="1147" w:customStyle="1">
    <w:name w:val="HTML 定义1"/>
    <w:basedOn w:val="1128"/>
    <w:link w:val="931"/>
    <w:uiPriority w:val="0"/>
    <w:qFormat/>
  </w:style>
  <w:style w:type="character" w:styleId="1148" w:customStyle="1">
    <w:name w:val="HTML 打字机1"/>
    <w:basedOn w:val="1128"/>
    <w:link w:val="931"/>
    <w:uiPriority w:val="0"/>
    <w:qFormat/>
    <w:rPr>
      <w:rFonts w:ascii="monospace" w:hAnsi="monospace" w:eastAsia="monospace" w:cs="monospace"/>
      <w:sz w:val="20"/>
    </w:rPr>
  </w:style>
  <w:style w:type="character" w:styleId="1149" w:customStyle="1">
    <w:name w:val="HTML 缩写1"/>
    <w:basedOn w:val="1128"/>
    <w:link w:val="931"/>
    <w:uiPriority w:val="0"/>
    <w:qFormat/>
  </w:style>
  <w:style w:type="character" w:styleId="1150" w:customStyle="1">
    <w:name w:val="HTML 变量1"/>
    <w:basedOn w:val="1128"/>
    <w:link w:val="931"/>
    <w:uiPriority w:val="0"/>
    <w:qFormat/>
  </w:style>
  <w:style w:type="character" w:styleId="1151" w:customStyle="1">
    <w:name w:val="超链接1"/>
    <w:basedOn w:val="1128"/>
    <w:link w:val="931"/>
    <w:uiPriority w:val="0"/>
    <w:qFormat/>
    <w:rPr>
      <w:color w:val="0000ff"/>
      <w:u w:val="none"/>
    </w:rPr>
  </w:style>
  <w:style w:type="character" w:styleId="1152" w:customStyle="1">
    <w:name w:val="HTML 代码1"/>
    <w:basedOn w:val="1128"/>
    <w:link w:val="931"/>
    <w:uiPriority w:val="0"/>
    <w:qFormat/>
    <w:rPr>
      <w:rFonts w:ascii="monospace" w:hAnsi="monospace" w:eastAsia="monospace" w:cs="monospace"/>
      <w:sz w:val="20"/>
    </w:rPr>
  </w:style>
  <w:style w:type="character" w:styleId="1153" w:customStyle="1">
    <w:name w:val="HTML 引文1"/>
    <w:basedOn w:val="1128"/>
    <w:link w:val="931"/>
    <w:uiPriority w:val="0"/>
    <w:qFormat/>
  </w:style>
  <w:style w:type="character" w:styleId="1154" w:customStyle="1">
    <w:name w:val="HTML 键盘1"/>
    <w:basedOn w:val="1128"/>
    <w:link w:val="931"/>
    <w:uiPriority w:val="0"/>
    <w:qFormat/>
    <w:rPr>
      <w:rFonts w:ascii="monospace" w:hAnsi="monospace" w:eastAsia="monospace" w:cs="monospace"/>
      <w:sz w:val="20"/>
    </w:rPr>
  </w:style>
  <w:style w:type="character" w:styleId="1155" w:customStyle="1">
    <w:name w:val="HTML 样本1"/>
    <w:basedOn w:val="1128"/>
    <w:link w:val="931"/>
    <w:uiPriority w:val="0"/>
    <w:qFormat/>
    <w:rPr>
      <w:rFonts w:ascii="monospace" w:hAnsi="monospace" w:eastAsia="monospace" w:cs="monospace"/>
    </w:rPr>
  </w:style>
  <w:style w:type="paragraph" w:styleId="1156" w:customStyle="1">
    <w:name w:val="普通正文"/>
    <w:basedOn w:val="931"/>
    <w:uiPriority w:val="0"/>
    <w:qFormat/>
    <w:pPr>
      <w:ind w:firstLine="480"/>
      <w:jc w:val="left"/>
      <w:spacing w:before="120" w:after="120" w:line="360" w:lineRule="auto"/>
    </w:pPr>
    <w:rPr>
      <w:rFonts w:ascii="Arial" w:hAnsi="Arial"/>
      <w:sz w:val="24"/>
    </w:rPr>
  </w:style>
  <w:style w:type="paragraph" w:styleId="1157" w:customStyle="1">
    <w:name w:val="WPSOffice手动目录 1"/>
    <w:uiPriority w:val="0"/>
    <w:qFormat/>
    <w:rPr>
      <w:rFonts w:hint="default" w:ascii="Times New Roman" w:hAnsi="Times New Roman" w:eastAsia="宋体" w:cs="Times New Roman"/>
      <w:sz w:val="20"/>
      <w:szCs w:val="20"/>
    </w:rPr>
  </w:style>
  <w:style w:type="character" w:styleId="1158" w:customStyle="1">
    <w:name w:val="标题 4 Char"/>
    <w:link w:val="931"/>
    <w:uiPriority w:val="9"/>
    <w:qFormat/>
    <w:rPr>
      <w:rFonts w:ascii="Cambria" w:hAnsi="Cambria" w:eastAsia="宋体" w:cs="Times New Roman"/>
      <w:b/>
      <w:bCs/>
      <w:sz w:val="28"/>
      <w:szCs w:val="28"/>
    </w:rPr>
  </w:style>
  <w:style w:type="paragraph" w:styleId="115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16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16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6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6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16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66" w:customStyle="1">
    <w:name w:val="Normal_0"/>
    <w:next w:val="1167"/>
    <w:uiPriority w:val="0"/>
    <w:qFormat/>
    <w:rPr>
      <w:rFonts w:hint="default" w:ascii="Times New Roman" w:hAnsi="Times New Roman" w:eastAsia="Times New Roman" w:cs="Times New Roman"/>
      <w:sz w:val="24"/>
      <w:szCs w:val="24"/>
      <w:lang w:val="en-US" w:eastAsia="zh-CN" w:bidi="ar-SA"/>
    </w:rPr>
  </w:style>
  <w:style w:type="paragraph" w:styleId="1167" w:customStyle="1">
    <w:name w:val="首行缩进_0"/>
    <w:basedOn w:val="1168"/>
    <w:uiPriority w:val="0"/>
    <w:qFormat/>
    <w:pPr>
      <w:ind w:firstLine="480"/>
      <w:jc w:val="left"/>
      <w:spacing w:line="360" w:lineRule="auto"/>
    </w:pPr>
    <w:rPr>
      <w:rFonts w:ascii="宋体" w:hAnsi="宋体"/>
      <w:sz w:val="24"/>
    </w:rPr>
  </w:style>
  <w:style w:type="paragraph" w:styleId="1168" w:customStyle="1">
    <w:name w:val="Normal_9"/>
    <w:next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70" w:customStyle="1">
    <w:name w:val="正文 A"/>
    <w:next w:val="117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71" w:customStyle="1">
    <w:name w:val="段"/>
    <w:next w:val="931"/>
    <w:uiPriority w:val="0"/>
    <w:qFormat/>
    <w:pPr>
      <w:ind w:firstLine="200"/>
      <w:jc w:val="both"/>
    </w:pPr>
    <w:rPr>
      <w:rFonts w:hint="default" w:ascii="宋体" w:hAnsi="Times New Roman" w:eastAsia="宋体" w:cs="Times New Roman"/>
      <w:sz w:val="21"/>
      <w:szCs w:val="22"/>
      <w:lang w:val="en-US" w:eastAsia="zh-CN" w:bidi="ar-SA"/>
    </w:rPr>
  </w:style>
  <w:style w:type="paragraph" w:styleId="1172" w:customStyle="1">
    <w:name w:val="样式1"/>
    <w:basedOn w:val="931"/>
    <w:uiPriority w:val="0"/>
    <w:qFormat/>
    <w:pPr>
      <w:numPr>
        <w:ilvl w:val="0"/>
        <w:numId w:val="1"/>
      </w:numPr>
      <w:ind w:firstLine="0"/>
    </w:pPr>
    <w:rPr>
      <w:rFonts w:ascii="宋体" w:hAnsi="宋体" w:cs="宋体"/>
      <w:szCs w:val="21"/>
    </w:rPr>
  </w:style>
  <w:style w:type="paragraph" w:styleId="1173">
    <w:name w:val="List Paragraph"/>
    <w:basedOn w:val="931"/>
    <w:uiPriority w:val="34"/>
    <w:qFormat/>
    <w:pPr>
      <w:ind w:firstLine="420"/>
    </w:pPr>
  </w:style>
  <w:style w:type="paragraph" w:styleId="1174" w:customStyle="1">
    <w:name w:val="Normal_0_2"/>
    <w:uiPriority w:val="0"/>
    <w:qFormat/>
    <w:rPr>
      <w:rFonts w:hint="default" w:ascii="Times New Roman" w:hAnsi="Times New Roman" w:eastAsia="Times New Roman" w:cs="Times New Roman"/>
      <w:sz w:val="24"/>
      <w:szCs w:val="24"/>
    </w:rPr>
  </w:style>
  <w:style w:type="paragraph" w:styleId="1175" w:customStyle="1">
    <w:name w:val="Normal_1_1"/>
    <w:uiPriority w:val="0"/>
    <w:qFormat/>
    <w:rPr>
      <w:rFonts w:hint="default" w:ascii="Times New Roman" w:hAnsi="Times New Roman" w:eastAsia="Times New Roman" w:cs="Times New Roman"/>
      <w:sz w:val="24"/>
      <w:szCs w:val="24"/>
    </w:rPr>
  </w:style>
  <w:style w:type="paragraph" w:styleId="1176" w:customStyle="1">
    <w:name w:val="Normal_0_1_0"/>
    <w:uiPriority w:val="0"/>
    <w:qFormat/>
    <w:rPr>
      <w:rFonts w:hint="default" w:ascii="Times New Roman" w:hAnsi="Times New Roman" w:eastAsia="Times New Roman" w:cs="Times New Roman"/>
      <w:sz w:val="24"/>
      <w:szCs w:val="24"/>
    </w:rPr>
  </w:style>
  <w:style w:type="paragraph" w:styleId="1177" w:customStyle="1">
    <w:name w:val="Normal_0_4"/>
    <w:uiPriority w:val="0"/>
    <w:qFormat/>
    <w:rPr>
      <w:rFonts w:hint="default" w:ascii="Times New Roman" w:hAnsi="Times New Roman" w:eastAsia="Times New Roman" w:cs="Times New Roman"/>
      <w:sz w:val="24"/>
      <w:szCs w:val="24"/>
    </w:rPr>
  </w:style>
  <w:style w:type="paragraph" w:styleId="1178" w:customStyle="1">
    <w:name w:val="Normal_13"/>
    <w:uiPriority w:val="0"/>
    <w:qFormat/>
    <w:rPr>
      <w:rFonts w:hint="default" w:ascii="Times New Roman" w:hAnsi="Times New Roman" w:eastAsia="Times New Roman" w:cs="Times New Roman"/>
      <w:sz w:val="24"/>
      <w:szCs w:val="24"/>
    </w:rPr>
  </w:style>
  <w:style w:type="character" w:styleId="1179" w:customStyle="1">
    <w:name w:val="hover"/>
    <w:basedOn w:val="1128"/>
    <w:link w:val="931"/>
    <w:uiPriority w:val="0"/>
    <w:qFormat/>
  </w:style>
  <w:style w:type="character" w:styleId="1180" w:customStyle="1">
    <w:name w:val="hover1"/>
    <w:basedOn w:val="1128"/>
    <w:link w:val="931"/>
    <w:uiPriority w:val="0"/>
    <w:qFormat/>
    <w:rPr>
      <w:color w:val="2590eb"/>
    </w:rPr>
  </w:style>
  <w:style w:type="character" w:styleId="1181" w:customStyle="1">
    <w:name w:val="hover2"/>
    <w:basedOn w:val="1128"/>
    <w:link w:val="931"/>
    <w:uiPriority w:val="0"/>
    <w:qFormat/>
    <w:rPr>
      <w:color w:val="2590eb"/>
    </w:rPr>
  </w:style>
  <w:style w:type="character" w:styleId="1182" w:customStyle="1">
    <w:name w:val="mini-outputtext1"/>
    <w:basedOn w:val="1128"/>
    <w:link w:val="931"/>
    <w:uiPriority w:val="0"/>
    <w:qFormat/>
  </w:style>
  <w:style w:type="paragraph" w:styleId="1183" w:customStyle="1">
    <w:name w:val="Normal_18_0"/>
    <w:uiPriority w:val="0"/>
    <w:qFormat/>
    <w:rPr>
      <w:rFonts w:hint="default" w:ascii="Times New Roman" w:hAnsi="Times New Roman" w:eastAsia="Times New Roman" w:cs="Times New Roman"/>
      <w:sz w:val="24"/>
      <w:szCs w:val="24"/>
    </w:rPr>
  </w:style>
  <w:style w:type="paragraph" w:styleId="1184" w:customStyle="1">
    <w:name w:val="Normal_24"/>
    <w:uiPriority w:val="0"/>
    <w:qFormat/>
    <w:rPr>
      <w:rFonts w:hint="default" w:ascii="Times New Roman" w:hAnsi="Times New Roman" w:eastAsia="Times New Roman" w:cs="Times New Roman"/>
      <w:sz w:val="24"/>
      <w:szCs w:val="24"/>
    </w:rPr>
  </w:style>
  <w:style w:type="paragraph" w:styleId="1185" w:customStyle="1">
    <w:name w:val="Normal_27"/>
    <w:uiPriority w:val="0"/>
    <w:qFormat/>
    <w:rPr>
      <w:rFonts w:hint="default" w:ascii="Times New Roman" w:hAnsi="Times New Roman" w:eastAsia="Times New Roman" w:cs="Times New Roman"/>
      <w:sz w:val="24"/>
      <w:szCs w:val="24"/>
    </w:rPr>
  </w:style>
  <w:style w:type="paragraph" w:styleId="1186" w:customStyle="1">
    <w:name w:val="Normal_43"/>
    <w:uiPriority w:val="0"/>
    <w:qFormat/>
    <w:rPr>
      <w:rFonts w:hint="default" w:ascii="Times New Roman" w:hAnsi="Times New Roman" w:eastAsia="Times New Roman" w:cs="Times New Roman"/>
      <w:sz w:val="24"/>
      <w:szCs w:val="24"/>
    </w:rPr>
  </w:style>
  <w:style w:type="paragraph" w:styleId="1187" w:customStyle="1">
    <w:name w:val="Normal_6_1"/>
    <w:uiPriority w:val="0"/>
    <w:qFormat/>
    <w:rPr>
      <w:rFonts w:hint="default" w:ascii="Times New Roman" w:hAnsi="Times New Roman" w:eastAsia="Times New Roman" w:cs="Times New Roman"/>
      <w:sz w:val="24"/>
      <w:szCs w:val="24"/>
    </w:rPr>
  </w:style>
  <w:style w:type="paragraph" w:styleId="1188" w:customStyle="1">
    <w:name w:val="Normal_0_1"/>
    <w:uiPriority w:val="0"/>
    <w:qFormat/>
    <w:rPr>
      <w:rFonts w:hint="default" w:ascii="Times New Roman" w:hAnsi="Times New Roman" w:eastAsia="Times New Roman" w:cs="Times New Roman"/>
      <w:sz w:val="24"/>
      <w:szCs w:val="24"/>
    </w:rPr>
  </w:style>
  <w:style w:type="paragraph" w:styleId="1189" w:customStyle="1">
    <w:name w:val="Normal_23"/>
    <w:uiPriority w:val="0"/>
    <w:qFormat/>
    <w:rPr>
      <w:rFonts w:hint="default" w:ascii="Times New Roman" w:hAnsi="Times New Roman" w:eastAsia="Times New Roman" w:cs="Times New Roman"/>
      <w:sz w:val="24"/>
      <w:szCs w:val="24"/>
    </w:rPr>
  </w:style>
  <w:style w:type="paragraph" w:styleId="1190" w:customStyle="1">
    <w:name w:val="p0"/>
    <w:basedOn w:val="931"/>
    <w:uiPriority w:val="99"/>
    <w:qFormat/>
    <w:pPr>
      <w:widowControl/>
    </w:pPr>
    <w:rPr>
      <w:rFonts w:ascii="Calibri" w:hAnsi="Calibri" w:cs="宋体"/>
      <w:szCs w:val="21"/>
    </w:rPr>
  </w:style>
  <w:style w:type="paragraph" w:styleId="1191" w:customStyle="1">
    <w:name w:val="Normal_2_0"/>
    <w:uiPriority w:val="0"/>
    <w:qFormat/>
    <w:rPr>
      <w:rFonts w:hint="default" w:ascii="Times New Roman" w:hAnsi="Times New Roman" w:eastAsia="Times New Roman" w:cs="Times New Roman"/>
      <w:sz w:val="24"/>
      <w:szCs w:val="24"/>
    </w:rPr>
  </w:style>
  <w:style w:type="paragraph" w:styleId="1192" w:customStyle="1">
    <w:name w:val="Normal_4_0"/>
    <w:uiPriority w:val="0"/>
    <w:qFormat/>
    <w:rPr>
      <w:rFonts w:hint="default" w:ascii="Times New Roman" w:hAnsi="Times New Roman" w:eastAsia="Times New Roman" w:cs="Times New Roman"/>
      <w:sz w:val="24"/>
      <w:szCs w:val="24"/>
    </w:rPr>
  </w:style>
  <w:style w:type="paragraph" w:styleId="1193" w:customStyle="1">
    <w:name w:val="Normal_5_0"/>
    <w:uiPriority w:val="0"/>
    <w:qFormat/>
    <w:rPr>
      <w:rFonts w:hint="default" w:ascii="Times New Roman" w:hAnsi="Times New Roman" w:eastAsia="Times New Roman" w:cs="Times New Roman"/>
      <w:sz w:val="24"/>
      <w:szCs w:val="24"/>
    </w:rPr>
  </w:style>
  <w:style w:type="table" w:styleId="1194" w:customStyle="1">
    <w:name w:val="TableGrid1"/>
    <w:uiPriority w:val="0"/>
    <w:qFormat/>
    <w:tblPr/>
  </w:style>
  <w:style w:type="paragraph" w:styleId="119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25"/>
    <w:uiPriority w:val="0"/>
    <w:qFormat/>
    <w:rPr>
      <w:rFonts w:hint="default" w:ascii="Times New Roman" w:hAnsi="Times New Roman" w:eastAsia="Times New Roman" w:cs="Times New Roman"/>
      <w:sz w:val="24"/>
      <w:szCs w:val="24"/>
    </w:rPr>
  </w:style>
  <w:style w:type="paragraph" w:styleId="1197" w:customStyle="1">
    <w:name w:val="Normal_26"/>
    <w:uiPriority w:val="0"/>
    <w:qFormat/>
    <w:rPr>
      <w:rFonts w:hint="default" w:ascii="Times New Roman" w:hAnsi="Times New Roman" w:eastAsia="Times New Roman" w:cs="Times New Roman"/>
      <w:sz w:val="24"/>
      <w:szCs w:val="24"/>
    </w:rPr>
  </w:style>
  <w:style w:type="paragraph" w:styleId="119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30"/>
    <w:uiPriority w:val="0"/>
    <w:qFormat/>
    <w:rPr>
      <w:rFonts w:hint="default" w:ascii="Times New Roman" w:hAnsi="Times New Roman" w:eastAsia="Times New Roman" w:cs="Times New Roman"/>
      <w:sz w:val="24"/>
      <w:szCs w:val="24"/>
    </w:rPr>
  </w:style>
  <w:style w:type="paragraph" w:styleId="1200" w:customStyle="1">
    <w:name w:val="WPSOffice手动目录 2"/>
    <w:uiPriority w:val="0"/>
    <w:qFormat/>
    <w:rPr>
      <w:rFonts w:hint="default" w:ascii="Times New Roman" w:hAnsi="Times New Roman" w:eastAsia="宋体" w:cs="Times New Roman"/>
      <w:sz w:val="20"/>
      <w:szCs w:val="20"/>
    </w:rPr>
  </w:style>
  <w:style w:type="paragraph" w:styleId="1201" w:customStyle="1">
    <w:name w:val="WPSOffice手动目录 3"/>
    <w:uiPriority w:val="0"/>
    <w:qFormat/>
    <w:rPr>
      <w:rFonts w:hint="default" w:ascii="Times New Roman" w:hAnsi="Times New Roman" w:eastAsia="宋体" w:cs="Times New Roman"/>
      <w:sz w:val="20"/>
      <w:szCs w:val="20"/>
    </w:rPr>
  </w:style>
  <w:style w:type="paragraph" w:styleId="1202" w:customStyle="1">
    <w:name w:val="p0_0"/>
    <w:basedOn w:val="1166"/>
    <w:uiPriority w:val="0"/>
    <w:qFormat/>
    <w:pPr>
      <w:widowControl/>
    </w:pPr>
    <w:rPr>
      <w:szCs w:val="21"/>
    </w:rPr>
  </w:style>
  <w:style w:type="paragraph" w:styleId="1203" w:customStyle="1">
    <w:name w:val="标题 41"/>
    <w:basedOn w:val="931"/>
    <w:next w:val="931"/>
    <w:uiPriority w:val="0"/>
    <w:qFormat/>
    <w:pPr>
      <w:keepLines/>
      <w:keepNext/>
      <w:spacing w:before="280" w:after="290" w:line="376" w:lineRule="auto"/>
      <w:outlineLvl w:val="3"/>
    </w:pPr>
    <w:rPr>
      <w:rFonts w:ascii="Arial" w:hAnsi="Arial" w:eastAsia="黑体" w:cs="Times New Roman"/>
      <w:b/>
      <w:bCs/>
      <w:sz w:val="28"/>
      <w:szCs w:val="28"/>
    </w:rPr>
  </w:style>
  <w:style w:type="character" w:styleId="1204" w:customStyle="1">
    <w:name w:val="默认段落字体11"/>
    <w:link w:val="931"/>
    <w:uiPriority w:val="0"/>
    <w:semiHidden/>
    <w:qFormat/>
  </w:style>
  <w:style w:type="paragraph" w:styleId="1205" w:customStyle="1">
    <w:name w:val="Normal_9_0"/>
    <w:uiPriority w:val="0"/>
    <w:qFormat/>
    <w:rPr>
      <w:rFonts w:hint="default" w:ascii="Times New Roman" w:hAnsi="Times New Roman" w:eastAsia="Times New Roman" w:cs="Times New Roman"/>
      <w:sz w:val="24"/>
      <w:szCs w:val="24"/>
    </w:rPr>
  </w:style>
  <w:style w:type="paragraph" w:styleId="1206" w:customStyle="1">
    <w:name w:val="Normal_11_0"/>
    <w:uiPriority w:val="0"/>
    <w:qFormat/>
    <w:rPr>
      <w:rFonts w:hint="default" w:ascii="Times New Roman" w:hAnsi="Times New Roman" w:eastAsia="Times New Roman" w:cs="Times New Roman"/>
      <w:sz w:val="24"/>
      <w:szCs w:val="24"/>
    </w:rPr>
  </w:style>
  <w:style w:type="paragraph" w:styleId="1207" w:customStyle="1">
    <w:name w:val="正文_0"/>
    <w:uiPriority w:val="0"/>
    <w:qFormat/>
    <w:pPr>
      <w:jc w:val="both"/>
      <w:widowControl w:val="off"/>
    </w:pPr>
    <w:rPr>
      <w:rFonts w:hint="default" w:ascii="Calibri" w:hAnsi="Calibri" w:eastAsia="宋体" w:cs="Times New Roman"/>
      <w:sz w:val="21"/>
      <w:szCs w:val="22"/>
    </w:rPr>
  </w:style>
  <w:style w:type="paragraph" w:styleId="1208" w:customStyle="1">
    <w:name w:val="Normal_28"/>
    <w:uiPriority w:val="0"/>
    <w:qFormat/>
    <w:rPr>
      <w:rFonts w:hint="default" w:ascii="Times New Roman" w:hAnsi="Times New Roman" w:eastAsia="Times New Roman" w:cs="Times New Roman"/>
      <w:sz w:val="24"/>
      <w:szCs w:val="24"/>
    </w:rPr>
  </w:style>
  <w:style w:type="paragraph" w:styleId="120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10" w:customStyle="1">
    <w:name w:val="Normal_14"/>
    <w:uiPriority w:val="0"/>
    <w:qFormat/>
    <w:rPr>
      <w:rFonts w:hint="default" w:ascii="Times New Roman" w:hAnsi="Times New Roman" w:eastAsia="Times New Roman" w:cs="Times New Roman"/>
      <w:sz w:val="24"/>
      <w:szCs w:val="24"/>
    </w:rPr>
  </w:style>
  <w:style w:type="paragraph" w:styleId="1211" w:customStyle="1">
    <w:name w:val="Normal_1"/>
    <w:uiPriority w:val="0"/>
    <w:qFormat/>
    <w:rPr>
      <w:rFonts w:hint="default" w:ascii="Times New Roman" w:hAnsi="Times New Roman" w:eastAsia="Times New Roman" w:cs="Times New Roman"/>
      <w:sz w:val="24"/>
      <w:szCs w:val="24"/>
    </w:rPr>
  </w:style>
  <w:style w:type="paragraph" w:styleId="1212" w:customStyle="1">
    <w:name w:val="Normal_2_1"/>
    <w:uiPriority w:val="0"/>
    <w:qFormat/>
    <w:rPr>
      <w:rFonts w:hint="default" w:ascii="Times New Roman" w:hAnsi="Times New Roman" w:eastAsia="Times New Roman" w:cs="Times New Roman"/>
      <w:sz w:val="24"/>
      <w:szCs w:val="24"/>
    </w:rPr>
  </w:style>
  <w:style w:type="paragraph" w:styleId="1213" w:customStyle="1">
    <w:name w:val="Normal_1_2"/>
    <w:uiPriority w:val="0"/>
    <w:qFormat/>
    <w:rPr>
      <w:rFonts w:hint="default" w:ascii="Times New Roman" w:hAnsi="Times New Roman" w:eastAsia="Times New Roman" w:cs="Times New Roman"/>
      <w:sz w:val="24"/>
      <w:szCs w:val="24"/>
    </w:rPr>
  </w:style>
  <w:style w:type="paragraph" w:styleId="1214" w:customStyle="1">
    <w:name w:val="Normal_6_0"/>
    <w:uiPriority w:val="0"/>
    <w:qFormat/>
    <w:rPr>
      <w:rFonts w:hint="default" w:ascii="Times New Roman" w:hAnsi="Times New Roman" w:eastAsia="Times New Roman" w:cs="Times New Roman"/>
      <w:sz w:val="24"/>
      <w:szCs w:val="24"/>
    </w:rPr>
  </w:style>
  <w:style w:type="paragraph" w:styleId="1215" w:customStyle="1">
    <w:name w:val="Normal_39"/>
    <w:uiPriority w:val="0"/>
    <w:qFormat/>
    <w:rPr>
      <w:rFonts w:hint="default" w:ascii="Times New Roman" w:hAnsi="Times New Roman" w:eastAsia="Times New Roman" w:cs="Times New Roman"/>
      <w:sz w:val="24"/>
      <w:szCs w:val="24"/>
    </w:rPr>
  </w:style>
  <w:style w:type="paragraph" w:styleId="1216" w:customStyle="1">
    <w:name w:val="Normal_41"/>
    <w:uiPriority w:val="0"/>
    <w:qFormat/>
    <w:rPr>
      <w:rFonts w:hint="default" w:ascii="Times New Roman" w:hAnsi="Times New Roman" w:eastAsia="Times New Roman" w:cs="Times New Roman"/>
      <w:sz w:val="24"/>
      <w:szCs w:val="24"/>
    </w:rPr>
  </w:style>
  <w:style w:type="paragraph" w:styleId="121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18" w:customStyle="1">
    <w:name w:val="Default"/>
    <w:uiPriority w:val="0"/>
    <w:qFormat/>
    <w:pPr>
      <w:widowControl w:val="off"/>
    </w:pPr>
    <w:rPr>
      <w:rFonts w:hint="default" w:ascii="Arial" w:hAnsi="Arial" w:eastAsia="宋体" w:cs="Arial"/>
      <w:color w:val="000000"/>
      <w:sz w:val="24"/>
      <w:szCs w:val="24"/>
    </w:rPr>
  </w:style>
  <w:style w:type="paragraph" w:styleId="1219" w:customStyle="1">
    <w:name w:val="Normal_0_5"/>
    <w:uiPriority w:val="0"/>
    <w:qFormat/>
    <w:rPr>
      <w:rFonts w:hint="default" w:ascii="Times New Roman" w:hAnsi="Times New Roman" w:eastAsia="Times New Roman" w:cs="Times New Roman"/>
      <w:sz w:val="24"/>
      <w:szCs w:val="24"/>
    </w:rPr>
  </w:style>
  <w:style w:type="paragraph" w:styleId="1220" w:customStyle="1">
    <w:name w:val="Normal_17"/>
    <w:uiPriority w:val="0"/>
    <w:qFormat/>
    <w:rPr>
      <w:rFonts w:hint="default" w:ascii="Times New Roman" w:hAnsi="Times New Roman" w:eastAsia="Times New Roman" w:cs="Times New Roman"/>
      <w:sz w:val="24"/>
      <w:szCs w:val="24"/>
    </w:rPr>
  </w:style>
  <w:style w:type="paragraph" w:styleId="1221" w:customStyle="1">
    <w:name w:val="Normal_11"/>
    <w:uiPriority w:val="0"/>
    <w:qFormat/>
    <w:rPr>
      <w:rFonts w:hint="default" w:ascii="Times New Roman" w:hAnsi="Times New Roman" w:eastAsia="Times New Roman" w:cs="Times New Roman"/>
      <w:sz w:val="24"/>
      <w:szCs w:val="24"/>
    </w:rPr>
  </w:style>
  <w:style w:type="character" w:styleId="1222" w:customStyle="1">
    <w:name w:val="10"/>
    <w:uiPriority w:val="0"/>
    <w:qFormat/>
    <w:rPr>
      <w:rFonts w:ascii="Times New Roman" w:hAnsi="Times New Roman" w:cs="Times New Roman"/>
    </w:rPr>
  </w:style>
  <w:style w:type="paragraph" w:styleId="1223" w:customStyle="1">
    <w:name w:val="Normal_19"/>
    <w:uiPriority w:val="0"/>
    <w:qFormat/>
    <w:rPr>
      <w:rFonts w:hint="default" w:ascii="Times New Roman" w:hAnsi="Times New Roman" w:eastAsia="Times New Roman" w:cs="Times New Roman"/>
      <w:sz w:val="24"/>
      <w:szCs w:val="24"/>
    </w:rPr>
  </w:style>
  <w:style w:type="paragraph" w:styleId="1224" w:customStyle="1">
    <w:name w:val="正文文本首行缩进 21"/>
    <w:uiPriority w:val="0"/>
    <w:qFormat/>
    <w:pPr>
      <w:ind w:firstLine="420"/>
      <w:jc w:val="both"/>
      <w:spacing w:after="160" w:line="278" w:lineRule="auto"/>
      <w:widowControl w:val="off"/>
    </w:pPr>
    <w:rPr>
      <w:rFonts w:hint="default" w:ascii="楷体_GB2312" w:hAnsi="Times New Roman" w:eastAsia="楷体_GB2312" w:cs="宋体"/>
      <w:sz w:val="32"/>
      <w:szCs w:val="32"/>
      <w:lang w:val="en-US" w:eastAsia="zh-CN" w:bidi="ar-SA"/>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e1c066a7-90bd-4ff2-ac01-786f4629b98d</errorID>
      <errorWord> </errorWord>
      <group>L1_Punc</group>
      <groupName>标点问题</groupName>
      <ability>L2_Punc_CN</ability>
      <abilityName>标点符号问题</abilityName>
      <candidateList>
        <item/>
      </candidateList>
      <explain>此处空格冗余，建议删除。</explain>
      <paraID>163A70A4</paraID>
      <start>0</start>
      <end>0</end>
      <status>modified</status>
      <modifiedWord/>
      <trackRevisions>false</trackRevisions>
    </reviewItem>
    <reviewItem>
      <errorID>eff82263-1803-4f98-812b-557bd8fa1fd0</errorID>
      <errorWord>JSZC-320582-BSHC-G2026-0010 </errorWord>
      <group>L1_Punc</group>
      <groupName>标点问题</groupName>
      <ability>L2_Punc_CN</ability>
      <abilityName>标点符号问题</abilityName>
      <candidateList>
        <item>（JSZC-320582-BSHC-G2026-0010）</item>
      </candidateList>
      <explain/>
      <paraID>23AF3C49</paraID>
      <start>25</start>
      <end>54</end>
      <status>modified</status>
      <modifiedWord>（JSZC-320582-BSHC-G2026-0010）</modifiedWord>
      <trackRevisions>false</trackRevisions>
    </reviewItem>
    <reviewItem>
      <errorID>0628aae4-9171-445d-9357-eb004d79fa5d</errorID>
      <errorWord> </errorWord>
      <group>L1_Punc</group>
      <groupName>标点问题</groupName>
      <ability>L2_Punc_CN</ability>
      <abilityName>标点符号问题</abilityName>
      <candidateList>
        <item/>
      </candidateList>
      <explain>此处空格冗余，建议删除。</explain>
      <paraID>23AF3C49</paraID>
      <start>120</start>
      <end>121</end>
      <status>unmodified</status>
      <modifiedWord/>
      <trackRevisions>false</trackRevisions>
    </reviewItem>
    <reviewItem>
      <errorID>8c9c3e58-4c8d-455f-a8a1-6ec58a86624a</errorID>
      <errorWord> </errorWord>
      <group>L1_Punc</group>
      <groupName>标点问题</groupName>
      <ability>L2_Punc_CN</ability>
      <abilityName>标点符号问题</abilityName>
      <candidateList>
        <item/>
      </candidateList>
      <explain>此处空格冗余，建议删除。</explain>
      <paraID>23AF3C49</paraID>
      <start>124</start>
      <end>125</end>
      <status>unmodified</status>
      <modifiedWord/>
      <trackRevisions>false</trackRevisions>
    </reviewItem>
    <reviewItem>
      <errorID>8332e7cf-eba0-4875-b739-6e5473d54b82</errorID>
      <errorWord>应提供授权委托书或</errorWord>
      <group>L1_Grammar</group>
      <groupName>语法问题</groupName>
      <ability>L2_Grammar</ability>
      <abilityName>语法错误</abilityName>
      <candidateList>
        <item>的，应提供</item>
      </candidateList>
      <explain/>
      <paraID>7F196F3D</paraID>
      <start>40</start>
      <end>45</end>
      <status>modified</status>
      <modifiedWord>的，应提供</modifiedWord>
      <trackRevisions>false</trackRevisions>
    </reviewItem>
    <reviewItem>
      <errorID>400e8b22-ddee-4115-8e86-7e921cb74eff</errorID>
      <errorWord>http</errorWord>
      <group>L1_Punc</group>
      <groupName>标点问题</groupName>
      <ability>L2_Punc_CN</ability>
      <abilityName>标点符号问题</abilityName>
      <candidateList>
        <item>：http</item>
      </candidateList>
      <explain/>
      <paraID>1FCD81AB</paraID>
      <start>18</start>
      <end>23</end>
      <status>modified</status>
      <modifiedWord>：http</modifiedWord>
      <trackRevisions>false</trackRevisions>
    </reviewItem>
    <reviewItem>
      <errorID>2f0fcc91-2f37-46d3-a9c7-6741e414ca54</errorID>
      <errorWord>--</errorWord>
      <group>L1_Punc</group>
      <groupName>标点问题</groupName>
      <ability>L2_Punc_CN</ability>
      <abilityName>标点符号问题</abilityName>
      <candidateList>
        <item>——</item>
      </candidateList>
      <explain/>
      <paraID>7E4DEA00</paraID>
      <start>80</start>
      <end>82</end>
      <status>modified</status>
      <modifiedWord>——</modifiedWord>
      <trackRevisions>false</trackRevisions>
    </reviewItem>
    <reviewItem>
      <errorID>723e8813-32d5-4ccf-a8ac-b01b3d4994bc</errorID>
      <errorWord>登陆</errorWord>
      <group>L1_Word</group>
      <groupName>字词问题</groupName>
      <ability>L2_Typo</ability>
      <abilityName>字词错误</abilityName>
      <candidateList>
        <item>登录</item>
      </candidateList>
      <explain>存在发音相同字词的误用。</explain>
      <paraID>67DE0BB0</paraID>
      <start>9</start>
      <end>11</end>
      <status>modified</status>
      <modifiedWord>登录</modifiedWord>
      <trackRevisions>false</trackRevisions>
    </reviewItem>
    <reviewItem>
      <errorID>9adf539d-7afd-4765-a722-bdfab8f36ddb</errorID>
      <errorWord>“.</errorWord>
      <group>L1_Punc</group>
      <groupName>标点问题</groupName>
      <ability>L2_Punc_CN</ability>
      <abilityName>标点符号问题</abilityName>
      <candidateList>
        <item>“</item>
      </candidateList>
      <explain/>
      <paraID>3E455F1A</paraID>
      <start>48</start>
      <end>49</end>
      <status>modified</status>
      <modifiedWord>“</modifiedWord>
      <trackRevisions>false</trackRevisions>
    </reviewItem>
    <reviewItem>
      <errorID>90efd201-ab93-49ef-bbb4-96e4c768a93b</errorID>
      <errorWord>https</errorWord>
      <group>L1_Punc</group>
      <groupName>标点问题</groupName>
      <ability>L2_Punc_CN</ability>
      <abilityName>标点符号问题</abilityName>
      <candidateList>
        <item>：https</item>
      </candidateList>
      <explain/>
      <paraID>3E455F1A</paraID>
      <start>105</start>
      <end>110</end>
      <status>ignored</status>
      <modifiedWord/>
      <trackRevisions>false</trackRevisions>
    </reviewItem>
    <reviewItem>
      <errorID>6a893e4f-ac37-411b-b454-265cb9aa0941</errorID>
      <errorWord>：</errorWord>
      <group>L1_Format</group>
      <groupName>格式问题</groupName>
      <ability>L2_HalfPunc_CN</ability>
      <abilityName>全半角问题</abilityName>
      <candidateList>
        <item>:</item>
      </candidateList>
      <explain>文本全半角错误。</explain>
      <paraID>6E9824F9</paraID>
      <start>18</start>
      <end>19</end>
      <status>modified</status>
      <modifiedWord>:</modifiedWord>
      <trackRevisions>false</trackRevisions>
    </reviewItem>
    <reviewItem>
      <errorID>e738374c-afd6-4e19-a3bd-394fbe8c13d1</errorID>
      <errorWord>(</errorWord>
      <group>L1_Format</group>
      <groupName>格式问题</groupName>
      <ability>L2_HalfPunc_CN</ability>
      <abilityName>全半角问题</abilityName>
      <candidateList>
        <item>（</item>
      </candidateList>
      <explain>文本全半角错误。</explain>
      <paraID>6E9824F9</paraID>
      <start>21</start>
      <end>22</end>
      <status>modified</status>
      <modifiedWord>（</modifiedWord>
      <trackRevisions>false</trackRevisions>
    </reviewItem>
    <reviewItem>
      <errorID>19be7c3f-ee85-4111-85f2-9efc237c9f2c</errorID>
      <errorWord>)</errorWord>
      <group>L1_Format</group>
      <groupName>格式问题</groupName>
      <ability>L2_HalfPunc_CN</ability>
      <abilityName>全半角问题</abilityName>
      <candidateList>
        <item>）</item>
      </candidateList>
      <explain>文本全半角错误。</explain>
      <paraID>6E9824F9</paraID>
      <start>26</start>
      <end>27</end>
      <status>modified</status>
      <modifiedWord>）</modifiedWord>
      <trackRevisions>false</trackRevisions>
    </reviewItem>
    <reviewItem>
      <errorID>59b6d102-ee7a-4139-8203-5e31437dce04</errorID>
      <errorWord>，</errorWord>
      <group>L1_Word</group>
      <groupName>字词问题</groupName>
      <ability>L2_Typo</ability>
      <abilityName>字词错误</abilityName>
      <candidateList>
        <item>中，</item>
      </candidateList>
      <explain/>
      <paraID>17DCD70E</paraID>
      <start>73</start>
      <end>75</end>
      <status>modified</status>
      <modifiedWord>中，</modifiedWord>
      <trackRevisions>false</trackRevisions>
    </reviewItem>
    <reviewItem>
      <errorID>79fec23b-7180-4acb-8e6c-278a4aafc76e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2FF012EF</paraID>
      <start>0</start>
      <end>2</end>
      <status>modified</status>
      <modifiedWord>1.</modifiedWord>
      <trackRevisions>false</trackRevisions>
    </reviewItem>
    <reviewItem>
      <errorID>09806b9d-a9fd-4e4c-9398-fc4b78512a49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5D58182A</paraID>
      <start>0</start>
      <end>2</end>
      <status>modified</status>
      <modifiedWord>2.</modifiedWord>
      <trackRevisions>false</trackRevisions>
    </reviewItem>
    <reviewItem>
      <errorID>1186009e-bced-4df1-a5b5-aec1314cdcd5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5D58182A</paraID>
      <start>4</start>
      <end>9</end>
      <status>ignored</status>
      <modifiedWord/>
      <trackRevisions>false</trackRevisions>
    </reviewItem>
    <reviewItem>
      <errorID>f64bc941-012a-4ad9-83eb-f276f165fe6a</errorID>
      <errorWord>）</errorWord>
      <group>L1_Word</group>
      <groupName>字词问题</groupName>
      <ability>L2_Typo</ability>
      <abilityName>字词错误</abilityName>
      <candidateList>
        <item>）和</item>
      </candidateList>
      <explain/>
      <paraID>5D58182A</paraID>
      <start>70</start>
      <end>71</end>
      <status>ignored</status>
      <modifiedWord/>
      <trackRevisions>false</trackRevisions>
    </reviewItem>
    <reviewItem>
      <errorID>887257d2-fa8e-48a7-ac2d-cd4bcf4fc353</errorID>
      <errorWord>《</errorWord>
      <group>L1_Punc</group>
      <groupName>标点问题</groupName>
      <ability>L2_Punc_CN</ability>
      <abilityName>标点符号问题</abilityName>
      <candidateList>
        <item>、《</item>
      </candidateList>
      <explain/>
      <paraID>5D58182A</paraID>
      <start>71</start>
      <end>73</end>
      <status>modified</status>
      <modifiedWord>、《</modifiedWord>
      <trackRevisions>false</trackRevisions>
    </reviewItem>
    <reviewItem>
      <errorID>1213a261-b1d1-44d7-afbc-54c908020ade</errorID>
      <errorWord>（2016）125号</errorWord>
      <group>L1_Knowledge</group>
      <groupName>知识性问题</groupName>
      <ability>L2_Knowledge</ability>
      <abilityName>其他知识</abilityName>
      <candidateList>
        <item>〔2016〕125号</item>
      </candidateList>
      <explain>发文字号格式错误。</explain>
      <paraID>5D58182A</paraID>
      <start>106</start>
      <end>116</end>
      <status>modified</status>
      <modifiedWord>〔2016〕125号</modifiedWord>
      <trackRevisions>false</trackRevisions>
    </reviewItem>
    <reviewItem>
      <errorID>2fbd81f6-356e-4cc8-9e66-9156a80dae42</errorID>
      <errorWord>文件</errorWord>
      <group>L1_Word</group>
      <groupName>字词问题</groupName>
      <ability>L2_Typo</ability>
      <abilityName>字词错误</abilityName>
      <candidateList>
        <item>的</item>
      </candidateList>
      <explain/>
      <paraID>5D58182A</paraID>
      <start>117</start>
      <end>119</end>
      <status>ignored</status>
      <modifiedWord/>
      <trackRevisions>false</trackRevisions>
    </reviewItem>
    <reviewItem>
      <errorID>f7463e6c-8ffd-49eb-be13-2bc16da4ff45</errorID>
      <errorWord>通知</errorWord>
      <group>L1_Grammar</group>
      <groupName>语法问题</groupName>
      <ability>L2_Grammar</ability>
      <abilityName>语法错误</abilityName>
      <candidateList>
        <item>予以通知</item>
      </candidateList>
      <explain/>
      <paraID>5679EF6B</paraID>
      <start>45</start>
      <end>47</end>
      <status>ignored</status>
      <modifiedWord/>
      <trackRevisions>false</trackRevisions>
    </reviewItem>
    <reviewItem>
      <errorID>a5ac20a4-7d54-4d71-b88e-b760e6798087</errorID>
      <errorWord>的</errorWord>
      <group>L1_Word</group>
      <groupName>字词问题</groupName>
      <ability>L2_Typo</ability>
      <abilityName>字词错误</abilityName>
      <candidateList>
        <item>地</item>
      </candidateList>
      <explain/>
      <paraID>603A9A2F</paraID>
      <start>53</start>
      <end>54</end>
      <status>ignored</status>
      <modifiedWord/>
      <trackRevisions>false</trackRevisions>
    </reviewItem>
    <reviewItem>
      <errorID>25b53f53-c59c-410a-8434-7b66b13cab4b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1198098E</paraID>
      <start>41</start>
      <end>50</end>
      <status>modified</status>
      <modifiedWord>100万～500万</modifiedWord>
      <trackRevisions>false</trackRevisions>
    </reviewItem>
    <reviewItem>
      <errorID>c1e9f561-5f94-439a-96d9-c46dbd8ee1f1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1198098E</paraID>
      <start>57</start>
      <end>67</end>
      <status>modified</status>
      <modifiedWord>500万～1000万</modifiedWord>
      <trackRevisions>false</trackRevisions>
    </reviewItem>
    <reviewItem>
      <errorID>4dbdd56b-35e8-4be4-8848-d6cb63a9bf23</errorID>
      <errorWord>有</errorWord>
      <group>L1_Word</group>
      <groupName>字词问题</groupName>
      <ability>L2_Typo</ability>
      <abilityName>字词错误</abilityName>
      <candidateList>
        <item>由</item>
      </candidateList>
      <explain/>
      <paraID>5549B111</paraID>
      <start>4</start>
      <end>5</end>
      <status>modified</status>
      <modifiedWord>由</modifiedWord>
      <trackRevisions>false</trackRevisions>
    </reviewItem>
    <reviewItem>
      <errorID>49e70706-5aa1-42b3-87ce-886a02104e74</errorID>
      <errorWord>间</errorWord>
      <group>L1_Word</group>
      <groupName>字词问题</groupName>
      <ability>L2_Typo</ability>
      <abilityName>字词错误</abilityName>
      <candidateList>
        <item>间之</item>
      </candidateList>
      <explain/>
      <paraID> D2A0AC6</paraID>
      <start>6</start>
      <end>7</end>
      <status>ignored</status>
      <modifiedWord/>
      <trackRevisions>false</trackRevisions>
    </reviewItem>
    <reviewItem>
      <errorID>cf3f959a-1aa9-4608-bba7-125ad59d24b0</errorID>
      <errorWord>。</errorWord>
      <group>L1_Punc</group>
      <groupName>标点问题</groupName>
      <ability>L2_Punc_CN</ability>
      <abilityName>标点符号问题</abilityName>
      <candidateList>
        <item>，</item>
      </candidateList>
      <explain/>
      <paraID> D2A0AC6</paraID>
      <start>8</start>
      <end>9</end>
      <status>modified</status>
      <modifiedWord>，</modifiedWord>
      <trackRevisions>false</trackRevisions>
    </reviewItem>
    <reviewItem>
      <errorID>a58a3ff3-7716-48c2-86eb-b68494acfb94</errorID>
      <errorWord>按</errorWord>
      <group>L1_Word</group>
      <groupName>字词问题</groupName>
      <ability>L2_Typo</ability>
      <abilityName>字词错误</abilityName>
      <candidateList>
        <item>以</item>
      </candidateList>
      <explain/>
      <paraID>1EAC4E6B</paraID>
      <start>58</start>
      <end>59</end>
      <status>modified</status>
      <modifiedWord>以</modifiedWord>
      <trackRevisions>false</trackRevisions>
    </reviewItem>
    <reviewItem>
      <errorID>a5a88063-8f16-4c4a-b9ae-e7d12b289056</errorID>
      <errorWord>、或</errorWord>
      <group>L1_Word</group>
      <groupName>字词问题</groupName>
      <ability>L2_Typo</ability>
      <abilityName>字词错误</abilityName>
      <candidateList>
        <item>、</item>
      </candidateList>
      <explain/>
      <paraID>68C5E7DA</paraID>
      <start>65</start>
      <end>66</end>
      <status>modified</status>
      <modifiedWord>、</modifiedWord>
      <trackRevisions>false</trackRevisions>
    </reviewItem>
    <reviewItem>
      <errorID>02f73766-d95a-40cc-b535-f61228e6b2a2</errorID>
      <errorWord>、或</errorWord>
      <group>L1_Word</group>
      <groupName>字词问题</groupName>
      <ability>L2_Typo</ability>
      <abilityName>字词错误</abilityName>
      <candidateList>
        <item>、</item>
      </candidateList>
      <explain/>
      <paraID>68C5E7DA</paraID>
      <start>70</start>
      <end>71</end>
      <status>modified</status>
      <modifiedWord>、</modifiedWord>
      <trackRevisions>false</trackRevisions>
    </reviewItem>
    <reviewItem>
      <errorID>2dd126f4-9cc3-478a-81d9-4317a0b2a892</errorID>
      <errorWord>、或</errorWord>
      <group>L1_Word</group>
      <groupName>字词问题</groupName>
      <ability>L2_Typo</ability>
      <abilityName>字词错误</abilityName>
      <candidateList>
        <item>或</item>
      </candidateList>
      <explain/>
      <paraID>68C5E7DA</paraID>
      <start>75</start>
      <end>76</end>
      <status>modified</status>
      <modifiedWord>或</modifiedWord>
      <trackRevisions>false</trackRevisions>
    </reviewItem>
    <reviewItem>
      <errorID>f644c673-f3cd-43cd-ad30-982614235bc0</errorID>
      <errorWord>由</errorWord>
      <group>L1_Punc</group>
      <groupName>标点问题</groupName>
      <ability>L2_Punc_CN</ability>
      <abilityName>标点符号问题</abilityName>
      <candidateList>
        <item>，由</item>
      </candidateList>
      <explain/>
      <paraID> 36DBD73</paraID>
      <start>47</start>
      <end>49</end>
      <status>modified</status>
      <modifiedWord>，由</modifiedWord>
      <trackRevisions>false</trackRevisions>
    </reviewItem>
    <reviewItem>
      <errorID>9855a4a6-3bb9-4302-ae4e-d3b356d652dd</errorID>
      <errorWord>间</errorWord>
      <group>L1_Word</group>
      <groupName>字词问题</groupName>
      <ability>L2_Typo</ability>
      <abilityName>字词错误</abilityName>
      <candidateList>
        <item>间之</item>
      </candidateList>
      <explain/>
      <paraID>64E5D893</paraID>
      <start>45</start>
      <end>46</end>
      <status>ignored</status>
      <modifiedWord/>
      <trackRevisions>false</trackRevisions>
    </reviewItem>
    <reviewItem>
      <errorID>3ceb5a78-7d4b-4f0a-9801-962473be3994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7F666FD5</paraID>
      <start>6</start>
      <end>9</end>
      <status>modified</status>
      <modifiedWord>有助于</modifiedWord>
      <trackRevisions>false</trackRevisions>
    </reviewItem>
    <reviewItem>
      <errorID>a2b47346-a93d-4163-a433-30845856908e</errorID>
      <errorWord>: </errorWord>
      <group>L1_Punc</group>
      <groupName>标点问题</groupName>
      <ability>L2_Punc_CN</ability>
      <abilityName>标点符号问题</abilityName>
      <candidateList>
        <item>。</item>
      </candidateList>
      <explain/>
      <paraID>47388A3C</paraID>
      <start>22</start>
      <end>23</end>
      <status>modified</status>
      <modifiedWord>。</modifiedWord>
      <trackRevisions>false</trackRevisions>
    </reviewItem>
    <reviewItem>
      <errorID>f87e60f5-1595-404f-9fc8-bc4044191646</errorID>
      <errorWord>(</errorWord>
      <group>L1_Punc</group>
      <groupName>标点问题</groupName>
      <ability>L2_Punc_CN</ability>
      <abilityName>标点符号问题</abilityName>
      <candidateList>
        <item>（</item>
      </candidateList>
      <explain/>
      <paraID>47388A3C</paraID>
      <start>127</start>
      <end>128</end>
      <status>modified</status>
      <modifiedWord>（</modifiedWord>
      <trackRevisions>false</trackRevisions>
    </reviewItem>
    <reviewItem>
      <errorID>38766d8b-5e52-417e-8909-8c33957ff769</errorID>
      <errorWord>资料的</errorWord>
      <group>L1_Word</group>
      <groupName>字词问题</groupName>
      <ability>L2_Typo</ability>
      <abilityName>字词错误</abilityName>
      <candidateList>
        <item>资料</item>
      </candidateList>
      <explain/>
      <paraID>47388A3C</paraID>
      <start>184</start>
      <end>186</end>
      <status>modified</status>
      <modifiedWord>资料</modifiedWord>
      <trackRevisions>false</trackRevisions>
    </reviewItem>
    <reviewItem>
      <errorID>524c9fe8-14fa-4fe6-ab15-c708b1031a3a</errorID>
      <errorWord>做出</errorWord>
      <group>L1_Word</group>
      <groupName>字词问题</groupName>
      <ability>L2_Typo</ability>
      <abilityName>字词错误</abilityName>
      <candidateList>
        <item>作出</item>
      </candidateList>
      <explain/>
      <paraID>6EAA1A86</paraID>
      <start>18</start>
      <end>20</end>
      <status>modified</status>
      <modifiedWord>作出</modifiedWord>
      <trackRevisions>false</trackRevisions>
    </reviewItem>
    <reviewItem>
      <errorID>a17f926d-24fd-4f74-ae7e-3f7b7b07a4d0</errorID>
      <errorWord>（2017）11号</errorWord>
      <group>L1_Knowledge</group>
      <groupName>知识性问题</groupName>
      <ability>L2_Knowledge</ability>
      <abilityName>其他知识</abilityName>
      <candidateList>
        <item>〔2017〕11号</item>
      </candidateList>
      <explain>发文字号格式错误。</explain>
      <paraID> 3FDC0D6</paraID>
      <start>58</start>
      <end>67</end>
      <status>modified</status>
      <modifiedWord>〔2017〕11号</modifiedWord>
      <trackRevisions>false</trackRevisions>
    </reviewItem>
    <reviewItem>
      <errorID>e6b46eb4-adea-4b82-8f17-92e45cec66cd</errorID>
      <errorWord>&lt;</errorWord>
      <group>L1_Format</group>
      <groupName>格式问题</groupName>
      <ability>L2_HalfPunc_CN</ability>
      <abilityName>全半角问题</abilityName>
      <candidateList>
        <item>〈</item>
      </candidateList>
      <explain>文本全半角错误。</explain>
      <paraID>57156BA9</paraID>
      <start>48</start>
      <end>49</end>
      <status>unmodified</status>
      <modifiedWord/>
      <trackRevisions>false</trackRevisions>
    </reviewItem>
    <reviewItem>
      <errorID>e7bc6356-23a6-449e-b7ac-664d4b48da9b</errorID>
      <errorWord>&lt;</errorWord>
      <group>L1_Format</group>
      <groupName>格式问题</groupName>
      <ability>L2_HalfPunc_CN</ability>
      <abilityName>全半角问题</abilityName>
      <candidateList>
        <item>〈</item>
      </candidateList>
      <explain>文本全半角错误。</explain>
      <paraID>3261FA43</paraID>
      <start>49</start>
      <end>50</end>
      <status>unmodified</status>
      <modifiedWord/>
      <trackRevisions>false</trackRevisions>
    </reviewItem>
    <reviewItem>
      <errorID>1c301953-b894-40b4-bcbb-aaf1f7997876</errorID>
      <errorWord>&lt;</errorWord>
      <group>L1_Format</group>
      <groupName>格式问题</groupName>
      <ability>L2_HalfPunc_CN</ability>
      <abilityName>全半角问题</abilityName>
      <candidateList>
        <item>〈</item>
      </candidateList>
      <explain>文本全半角错误。</explain>
      <paraID> 178657B</paraID>
      <start>34</start>
      <end>35</end>
      <status>unmodified</status>
      <modifiedWord/>
      <trackRevisions>false</trackRevisions>
    </reviewItem>
    <reviewItem>
      <errorID>82805592-1ac6-41c5-99e0-14b05d5ddbf8</errorID>
      <errorWord>28.6.2</errorWord>
      <group>L1_Other</group>
      <groupName>其他问题</groupName>
      <ability>L2_Consistency</ability>
      <abilityName>一致性检查</abilityName>
      <candidateList>
        <item>26.6.2</item>
      </candidateList>
      <explain>数字一致性错误，该章节的异常低价审查部分编号顺序混乱，正确编号应为26.6.2</explain>
      <paraID> 687FAC5</paraID>
      <start>0</start>
      <end>6</end>
      <status>modified</status>
      <modifiedWord>26.6.2</modifiedWord>
      <trackRevisions>false</trackRevisions>
    </reviewItem>
    <reviewItem>
      <errorID>19ba63bd-35cd-4e68-990c-308347c81c42</errorID>
      <errorWord>28</errorWord>
      <group>L1_Word</group>
      <groupName>字词问题</groupName>
      <ability>L2_Typo</ability>
      <abilityName>字词错误</abilityName>
      <candidateList>
        <item>26</item>
      </candidateList>
      <explain/>
      <paraID>1DA881C5</paraID>
      <start>0</start>
      <end>2</end>
      <status>modified</status>
      <modifiedWord>26</modifiedWord>
      <trackRevisions>false</trackRevisions>
    </reviewItem>
    <reviewItem>
      <errorID>59b7636b-c209-4c7e-8329-959d7eabee93</errorID>
      <errorWord>)</errorWord>
      <group>L1_Format</group>
      <groupName>格式问题</groupName>
      <ability>L2_HalfPunc_CN</ability>
      <abilityName>全半角问题</abilityName>
      <candidateList>
        <item>）</item>
      </candidateList>
      <explain>文本全半角错误。</explain>
      <paraID>5D5A092A</paraID>
      <start>38</start>
      <end>39</end>
      <status>modified</status>
      <modifiedWord>）</modifiedWord>
      <trackRevisions>false</trackRevisions>
    </reviewItem>
    <reviewItem>
      <errorID>67e88dc8-7e2d-41ae-b320-8378ac48a87d</errorID>
      <errorWord>)</errorWord>
      <group>L1_Format</group>
      <groupName>格式问题</groupName>
      <ability>L2_HalfPunc_CN</ability>
      <abilityName>全半角问题</abilityName>
      <candidateList>
        <item>）</item>
      </candidateList>
      <explain>文本全半角错误。</explain>
      <paraID>41B69F7C</paraID>
      <start>95</start>
      <end>96</end>
      <status>modified</status>
      <modifiedWord>）</modifiedWord>
      <trackRevisions>false</trackRevisions>
    </reviewItem>
    <reviewItem>
      <errorID>3cd5365b-bcb1-4cdb-95e0-4865a2c05ea7</errorID>
      <errorWord>法律、法规</errorWord>
      <group>L1_Word</group>
      <groupName>字词问题</groupName>
      <ability>L2_Typo</ability>
      <abilityName>字词错误</abilityName>
      <candidateList>
        <item>法律法规</item>
      </candidateList>
      <explain/>
      <paraID>50EA0C6C</paraID>
      <start>0</start>
      <end>5</end>
      <status>ignored</status>
      <modifiedWord/>
      <trackRevisions>false</trackRevisions>
    </reviewItem>
    <reviewItem>
      <errorID>609aefa1-47a6-44d9-9021-21e74e82d04c</errorID>
      <errorWord>;</errorWord>
      <group>L1_Format</group>
      <groupName>格式问题</groupName>
      <ability>L2_HalfPunc_CN</ability>
      <abilityName>全半角问题</abilityName>
      <candidateList>
        <item>；</item>
      </candidateList>
      <explain>文本全半角错误。</explain>
      <paraID>50EA0C6C</paraID>
      <start>19</start>
      <end>20</end>
      <status>modified</status>
      <modifiedWord>；</modifiedWord>
      <trackRevisions>false</trackRevisions>
    </reviewItem>
    <reviewItem>
      <errorID>732fea5a-5abc-4b8e-adb1-52be89457210</errorID>
      <errorWord>云系统</errorWord>
      <group>L1_Grammar</group>
      <groupName>语法问题</groupName>
      <ability>L2_Grammar</ability>
      <abilityName>语法错误</abilityName>
      <candidateList>
        <item>云</item>
      </candidateList>
      <explain/>
      <paraID>13C71CE0</paraID>
      <start>3</start>
      <end>6</end>
      <status>ignored</status>
      <modifiedWord/>
      <trackRevisions>false</trackRevisions>
    </reviewItem>
    <reviewItem>
      <errorID>e483ae92-ce62-464f-bfb2-afef4521b742</errorID>
      <errorWord>法律、法规</errorWord>
      <group>L1_Word</group>
      <groupName>字词问题</groupName>
      <ability>L2_Typo</ability>
      <abilityName>字词错误</abilityName>
      <candidateList>
        <item>法律法规</item>
      </candidateList>
      <explain/>
      <paraID>3880BBEF</paraID>
      <start>5</start>
      <end>10</end>
      <status>ignored</status>
      <modifiedWord/>
      <trackRevisions>false</trackRevisions>
    </reviewItem>
    <reviewItem>
      <errorID>4cf743f4-4505-46f1-b9dc-bd88c7e39520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E607C2F</paraID>
      <start>61</start>
      <end>65</end>
      <status>ignored</status>
      <modifiedWord/>
      <trackRevisions>false</trackRevisions>
    </reviewItem>
    <reviewItem>
      <errorID>7c970a08-7afb-4cff-9d53-380a5af6c976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4DB3235C</paraID>
      <start>6</start>
      <end>11</end>
      <status>ignored</status>
      <modifiedWord/>
      <trackRevisions>false</trackRevisions>
    </reviewItem>
    <reviewItem>
      <errorID>9d9a1328-a9a9-461b-ac60-333d33fb7958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4DB3235C</paraID>
      <start>11</start>
      <end>13</end>
      <status>modified</status>
      <modifiedWord>》《</modifiedWord>
      <trackRevisions>false</trackRevisions>
    </reviewItem>
    <reviewItem>
      <errorID>7e9fc725-7525-4057-ba21-6a808c89fba2</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4DB3235C</paraID>
      <start>13</start>
      <end>22</end>
      <status>ignored</status>
      <modifiedWord/>
      <trackRevisions>false</trackRevisions>
    </reviewItem>
    <reviewItem>
      <errorID>ed65fea3-befa-4ec9-8612-645d46ec2654</errorID>
      <errorWord>供应商</errorWord>
      <group>L1_Word</group>
      <groupName>字词问题</groupName>
      <ability>L2_Typo</ability>
      <abilityName>字词错误</abilityName>
      <candidateList>
        <item> 供应商</item>
      </candidateList>
      <explain/>
      <paraID>3387909E</paraID>
      <start>8</start>
      <end>11</end>
      <status>ignored</status>
      <modifiedWord/>
      <trackRevisions>false</trackRevisions>
    </reviewItem>
    <reviewItem>
      <errorID>0aac7bf5-f1f4-46ea-b0fe-c9109823b2a6</errorID>
      <errorWord>质疑</errorWord>
      <group>L1_Word</group>
      <groupName>字词问题</groupName>
      <ability>L2_Typo</ability>
      <abilityName>字词错误</abilityName>
      <candidateList>
        <item> 质疑</item>
      </candidateList>
      <explain/>
      <paraID>291809BF</paraID>
      <start>8</start>
      <end>10</end>
      <status>unmodified</status>
      <modifiedWord/>
      <trackRevisions>false</trackRevisions>
    </reviewItem>
    <reviewItem>
      <errorID>5da0e8b8-749f-4d0d-9f1e-90b536b7fc36</errorID>
      <errorWord>，</errorWord>
      <group>L1_Punc</group>
      <groupName>标点问题</groupName>
      <ability>L2_Punc_CN</ability>
      <abilityName>标点符号问题</abilityName>
      <candidateList>
        <item>；</item>
      </candidateList>
      <explain/>
      <paraID>291809BF</paraID>
      <start>28</start>
      <end>29</end>
      <status>modified</status>
      <modifiedWord>；</modifiedWord>
      <trackRevisions>false</trackRevisions>
    </reviewItem>
    <reviewItem>
      <errorID>ce9fb04a-5c31-4be7-af1a-555da9ed0125</errorID>
      <errorWord>有权</errorWord>
      <group>L1_Grammar</group>
      <groupName>语法问题</groupName>
      <ability>L2_Grammar</ability>
      <abilityName>语法错误</abilityName>
      <candidateList>
        <item>采购人有权</item>
      </candidateList>
      <explain/>
      <paraID>291809BF</paraID>
      <start>50</start>
      <end>55</end>
      <status>modified</status>
      <modifiedWord>采购人有权</modifiedWord>
      <trackRevisions>false</trackRevisions>
    </reviewItem>
    <reviewItem>
      <errorID>7dcf2c25-50c8-47af-872b-a28f646c5752</errorID>
      <errorWord>投标人</errorWord>
      <group>L1_Word</group>
      <groupName>字词问题</groupName>
      <ability>L2_Typo</ability>
      <abilityName>字词错误</abilityName>
      <candidateList>
        <item>供应商</item>
      </candidateList>
      <explain/>
      <paraID>7DCE0BB7</paraID>
      <start>92</start>
      <end>95</end>
      <status>modified</status>
      <modifiedWord>供应商</modifiedWord>
      <trackRevisions>false</trackRevisions>
    </reviewItem>
    <reviewItem>
      <errorID>80d27eb6-0390-438a-a8bf-36dc6d647df4</errorID>
      <errorWord>,</errorWord>
      <group>L1_Punc</group>
      <groupName>标点问题</groupName>
      <ability>L2_Punc_CN</ability>
      <abilityName>标点符号问题</abilityName>
      <candidateList>
        <item>，</item>
      </candidateList>
      <explain/>
      <paraID>11951B75</paraID>
      <start>53</start>
      <end>54</end>
      <status>modified</status>
      <modifiedWord>，</modifiedWord>
      <trackRevisions>false</trackRevisions>
    </reviewItem>
    <reviewItem>
      <errorID>d6dc8e15-fc06-46fb-974e-69b7d357803e</errorID>
      <errorWord>,</errorWord>
      <group>L1_Format</group>
      <groupName>格式问题</groupName>
      <ability>L2_HalfPunc_CN</ability>
      <abilityName>全半角问题</abilityName>
      <candidateList>
        <item>，</item>
      </candidateList>
      <explain>文本全半角错误。</explain>
      <paraID>11951B75</paraID>
      <start>126</start>
      <end>127</end>
      <status>modified</status>
      <modifiedWord>，</modifiedWord>
      <trackRevisions>false</trackRevisions>
    </reviewItem>
    <reviewItem>
      <errorID>1cae1134-11f9-4ec6-ae4c-d2c0440d831f</errorID>
      <errorWord>&lt;</errorWord>
      <group>L1_Format</group>
      <groupName>格式问题</groupName>
      <ability>L2_HalfPunc_CN</ability>
      <abilityName>全半角问题</abilityName>
      <candidateList>
        <item>〈</item>
      </candidateList>
      <explain>文本全半角错误。</explain>
      <paraID>2ED4148B</paraID>
      <start>45</start>
      <end>46</end>
      <status>modified</status>
      <modifiedWord>〈</modifiedWord>
      <trackRevisions>false</trackRevisions>
    </reviewItem>
    <reviewItem>
      <errorID>05072b53-7d63-4504-b19d-d9ab434adfcf</errorID>
      <errorWord>&gt;的通知》</errorWord>
      <group>L1_Punc</group>
      <groupName>标点问题</groupName>
      <ability>L2_Punc_CN</ability>
      <abilityName>标点符号问题</abilityName>
      <candidateList>
        <item>〉的通知》</item>
      </candidateList>
      <explain/>
      <paraID>2ED4148B</paraID>
      <start>65</start>
      <end>70</end>
      <status>modified</status>
      <modifiedWord>〉的通知》</modifiedWord>
      <trackRevisions>false</trackRevisions>
    </reviewItem>
    <reviewItem>
      <errorID>72cc8fd0-f76a-4ae5-8e4c-489c4b4b1177</errorID>
      <errorWord>国家</errorWord>
      <group>L1_Word</group>
      <groupName>字词问题</groupName>
      <ability>L2_Typo</ability>
      <abilityName>字词错误</abilityName>
      <candidateList>
        <item> 国家</item>
      </candidateList>
      <explain/>
      <paraID>34FAF16C</paraID>
      <start>9</start>
      <end>11</end>
      <status>unmodified</status>
      <modifiedWord/>
      <trackRevisions>false</trackRevisions>
    </reviewItem>
    <reviewItem>
      <errorID>b6c89915-61c3-401c-8952-82c1fc3e596e</errorID>
      <errorWord>江苏省</errorWord>
      <group>L1_Word</group>
      <groupName>字词问题</groupName>
      <ability>L2_Typo</ability>
      <abilityName>字词错误</abilityName>
      <candidateList>
        <item> 江苏省</item>
      </candidateList>
      <explain/>
      <paraID>34FAF16C</paraID>
      <start>22</start>
      <end>25</end>
      <status>unmodified</status>
      <modifiedWord/>
      <trackRevisions>false</trackRevisions>
    </reviewItem>
    <reviewItem>
      <errorID>0016e343-27fe-4a82-8bad-304f0f269cbf</errorID>
      <errorWord>(</errorWord>
      <group>L1_Format</group>
      <groupName>格式问题</groupName>
      <ability>L2_HalfPunc_CN</ability>
      <abilityName>全半角问题</abilityName>
      <candidateList>
        <item>（</item>
      </candidateList>
      <explain>文本全半角错误。</explain>
      <paraID>34FAF16C</paraID>
      <start>53</start>
      <end>54</end>
      <status>modified</status>
      <modifiedWord>（</modifiedWord>
      <trackRevisions>false</trackRevisions>
    </reviewItem>
    <reviewItem>
      <errorID>7cf10cb2-997f-4b76-85fc-611bf90c5580</errorID>
      <errorWord>)</errorWord>
      <group>L1_Format</group>
      <groupName>格式问题</groupName>
      <ability>L2_HalfPunc_CN</ability>
      <abilityName>全半角问题</abilityName>
      <candidateList>
        <item>）</item>
      </candidateList>
      <explain>文本全半角错误。</explain>
      <paraID>34FAF16C</paraID>
      <start>56</start>
      <end>57</end>
      <status>modified</status>
      <modifiedWord>）</modifiedWord>
      <trackRevisions>false</trackRevisions>
    </reviewItem>
    <reviewItem>
      <errorID>926ed4d0-7bc0-4d74-ac7b-7ee495be05b6</errorID>
      <errorWord>(</errorWord>
      <group>L1_Format</group>
      <groupName>格式问题</groupName>
      <ability>L2_HalfPunc_CN</ability>
      <abilityName>全半角问题</abilityName>
      <candidateList>
        <item>（</item>
      </candidateList>
      <explain>文本全半角错误。</explain>
      <paraID>34FAF16C</paraID>
      <start>78</start>
      <end>79</end>
      <status>modified</status>
      <modifiedWord>（</modifiedWord>
      <trackRevisions>false</trackRevisions>
    </reviewItem>
    <reviewItem>
      <errorID>ed002cbb-3663-4d93-ba96-946b97f23132</errorID>
      <errorWord>)</errorWord>
      <group>L1_Format</group>
      <groupName>格式问题</groupName>
      <ability>L2_HalfPunc_CN</ability>
      <abilityName>全半角问题</abilityName>
      <candidateList>
        <item>）</item>
      </candidateList>
      <explain>文本全半角错误。</explain>
      <paraID>34FAF16C</paraID>
      <start>81</start>
      <end>82</end>
      <status>modified</status>
      <modifiedWord>）</modifiedWord>
      <trackRevisions>false</trackRevisions>
    </reviewItem>
    <reviewItem>
      <errorID>a46a67c9-6d84-4a79-83ac-e9a377c8b8e7</errorID>
      <errorWord>(</errorWord>
      <group>L1_Format</group>
      <groupName>格式问题</groupName>
      <ability>L2_HalfPunc_CN</ability>
      <abilityName>全半角问题</abilityName>
      <candidateList>
        <item>（</item>
      </candidateList>
      <explain>文本全半角错误。</explain>
      <paraID>34FAF16C</paraID>
      <start>104</start>
      <end>105</end>
      <status>modified</status>
      <modifiedWord>（</modifiedWord>
      <trackRevisions>false</trackRevisions>
    </reviewItem>
    <reviewItem>
      <errorID>f6b23d8d-3b61-4d5e-b1fd-114aaa90daa0</errorID>
      <errorWord>)</errorWord>
      <group>L1_Format</group>
      <groupName>格式问题</groupName>
      <ability>L2_HalfPunc_CN</ability>
      <abilityName>全半角问题</abilityName>
      <candidateList>
        <item>）</item>
      </candidateList>
      <explain>文本全半角错误。</explain>
      <paraID>34FAF16C</paraID>
      <start>107</start>
      <end>108</end>
      <status>modified</status>
      <modifiedWord>）</modifiedWord>
      <trackRevisions>false</trackRevisions>
    </reviewItem>
    <reviewItem>
      <errorID>a310a275-60f0-4fb0-b042-5e97da751935</errorID>
      <errorWord>(</errorWord>
      <group>L1_Format</group>
      <groupName>格式问题</groupName>
      <ability>L2_HalfPunc_CN</ability>
      <abilityName>全半角问题</abilityName>
      <candidateList>
        <item>（</item>
      </candidateList>
      <explain>文本全半角错误。</explain>
      <paraID>5458408C</paraID>
      <start>5</start>
      <end>6</end>
      <status>modified</status>
      <modifiedWord>（</modifiedWord>
      <trackRevisions>false</trackRevisions>
    </reviewItem>
    <reviewItem>
      <errorID>c6a412a0-9f3b-4dcb-9372-e4c142fe90f5</errorID>
      <errorWord>)</errorWord>
      <group>L1_Format</group>
      <groupName>格式问题</groupName>
      <ability>L2_HalfPunc_CN</ability>
      <abilityName>全半角问题</abilityName>
      <candidateList>
        <item>）</item>
      </candidateList>
      <explain>文本全半角错误。</explain>
      <paraID>5458408C</paraID>
      <start>8</start>
      <end>9</end>
      <status>modified</status>
      <modifiedWord>）</modifiedWord>
      <trackRevisions>false</trackRevisions>
    </reviewItem>
    <reviewItem>
      <errorID>d5992700-33ea-46ce-a99b-51eca6345214</errorID>
      <errorWord>(</errorWord>
      <group>L1_Format</group>
      <groupName>格式问题</groupName>
      <ability>L2_HalfPunc_CN</ability>
      <abilityName>全半角问题</abilityName>
      <candidateList>
        <item>（</item>
      </candidateList>
      <explain>文本全半角错误。</explain>
      <paraID>5458408C</paraID>
      <start>25</start>
      <end>26</end>
      <status>modified</status>
      <modifiedWord>（</modifiedWord>
      <trackRevisions>false</trackRevisions>
    </reviewItem>
    <reviewItem>
      <errorID>041f6e34-5071-4eee-9dc0-0693ca964e21</errorID>
      <errorWord>)</errorWord>
      <group>L1_Format</group>
      <groupName>格式问题</groupName>
      <ability>L2_HalfPunc_CN</ability>
      <abilityName>全半角问题</abilityName>
      <candidateList>
        <item>）</item>
      </candidateList>
      <explain>文本全半角错误。</explain>
      <paraID>5458408C</paraID>
      <start>28</start>
      <end>29</end>
      <status>modified</status>
      <modifiedWord>）</modifiedWord>
      <trackRevisions>false</trackRevisions>
    </reviewItem>
    <reviewItem>
      <errorID>66c418ac-3a91-4134-958e-368e2281acab</errorID>
      <errorWord>(</errorWord>
      <group>L1_Format</group>
      <groupName>格式问题</groupName>
      <ability>L2_HalfPunc_CN</ability>
      <abilityName>全半角问题</abilityName>
      <candidateList>
        <item>（</item>
      </candidateList>
      <explain>文本全半角错误。</explain>
      <paraID>427F7753</paraID>
      <start>12</start>
      <end>13</end>
      <status>modified</status>
      <modifiedWord>（</modifiedWord>
      <trackRevisions>false</trackRevisions>
    </reviewItem>
    <reviewItem>
      <errorID>7aa66868-cb35-4093-8896-d5ddbe396f4c</errorID>
      <errorWord>)</errorWord>
      <group>L1_Format</group>
      <groupName>格式问题</groupName>
      <ability>L2_HalfPunc_CN</ability>
      <abilityName>全半角问题</abilityName>
      <candidateList>
        <item>）</item>
      </candidateList>
      <explain>文本全半角错误。</explain>
      <paraID>427F7753</paraID>
      <start>15</start>
      <end>16</end>
      <status>modified</status>
      <modifiedWord>）</modifiedWord>
      <trackRevisions>false</trackRevisions>
    </reviewItem>
    <reviewItem>
      <errorID>511dadd2-fe7d-468e-ad4f-fb790f3a8da2</errorID>
      <errorWord>围</errorWord>
      <group>L1_Word</group>
      <groupName>字词问题</groupName>
      <ability>L2_Typo</ability>
      <abilityName>字词错误</abilityName>
      <candidateList>
        <item>围内</item>
      </candidateList>
      <explain/>
      <paraID>12AC3890</paraID>
      <start>8</start>
      <end>10</end>
      <status>modified</status>
      <modifiedWord>围内</modifiedWord>
      <trackRevisions>false</trackRevisions>
    </reviewItem>
    <reviewItem>
      <errorID>f3a1cf30-937e-4a42-be44-a138512c8371</errorID>
      <errorWord>有权给予</errorWord>
      <group>L1_Grammar</group>
      <groupName>语法问题</groupName>
      <ability>L2_Grammar</ability>
      <abilityName>语法错误</abilityName>
      <candidateList>
        <item>有权</item>
      </candidateList>
      <explain/>
      <paraID>31C26C4F</paraID>
      <start>16</start>
      <end>18</end>
      <status>modified</status>
      <modifiedWord>有权</modifiedWord>
      <trackRevisions>false</trackRevisions>
    </reviewItem>
    <reviewItem>
      <errorID>ddf29b01-ae7b-47d9-bb82-027005d88ca4</errorID>
      <errorWord>及</errorWord>
      <group>L1_Word</group>
      <groupName>字词问题</groupName>
      <ability>L2_Typo</ability>
      <abilityName>字词错误</abilityName>
      <candidateList>
        <item>，</item>
      </candidateList>
      <explain/>
      <paraID>4A605087</paraID>
      <start>28</start>
      <end>29</end>
      <status>ignored</status>
      <modifiedWord/>
      <trackRevisions>false</trackRevisions>
    </reviewItem>
    <reviewItem>
      <errorID>e4309f85-668b-4df0-8ea6-f8badb9cda49</errorID>
      <errorWord>对</errorWord>
      <group>L1_Word</group>
      <groupName>字词问题</groupName>
      <ability>L2_Typo</ability>
      <abilityName>字词错误</abilityName>
      <candidateList>
        <item>终止</item>
      </candidateList>
      <explain/>
      <paraID>2AB980CA</paraID>
      <start>7</start>
      <end>9</end>
      <status>modified</status>
      <modifiedWord>终止</modifiedWord>
      <trackRevisions>false</trackRevisions>
    </reviewItem>
    <reviewItem>
      <errorID>407a351f-4078-4e13-a104-d99b818f12b0</errorID>
      <errorWord>终止</errorWord>
      <group>L1_Word</group>
      <groupName>字词问题</groupName>
      <ability>L2_Typo</ability>
      <abilityName>字词错误</abilityName>
      <candidateList>
        <item>的</item>
      </candidateList>
      <explain/>
      <paraID>2AB980CA</paraID>
      <start>21</start>
      <end>22</end>
      <status>modified</status>
      <modifiedWord>的</modifiedWord>
      <trackRevisions>false</trackRevisions>
    </reviewItem>
    <reviewItem>
      <errorID>4fdd4154-ecd3-4ced-ae45-f94542239264</errorID>
      <errorWord>法律、法规</errorWord>
      <group>L1_Word</group>
      <groupName>字词问题</groupName>
      <ability>L2_Typo</ability>
      <abilityName>字词错误</abilityName>
      <candidateList>
        <item>法律法规</item>
      </candidateList>
      <explain/>
      <paraID>766D5290</paraID>
      <start>4</start>
      <end>9</end>
      <status>ignored</status>
      <modifiedWord/>
      <trackRevisions>false</trackRevisions>
    </reviewItem>
    <reviewItem>
      <errorID>26eb87d0-99ed-4065-ac3a-c4978d71a20f</errorID>
      <errorWord>法律、法规</errorWord>
      <group>L1_Word</group>
      <groupName>字词问题</groupName>
      <ability>L2_Typo</ability>
      <abilityName>字词错误</abilityName>
      <candidateList>
        <item>法律法规</item>
      </candidateList>
      <explain/>
      <paraID> F8E2458</paraID>
      <start>7</start>
      <end>12</end>
      <status>ignored</status>
      <modifiedWord/>
      <trackRevisions>false</trackRevisions>
    </reviewItem>
    <reviewItem>
      <errorID>b792f598-fb8f-48d7-9991-43e6b847138b</errorID>
      <errorWord>作好</errorWord>
      <group>L1_Grammar</group>
      <groupName>语法问题</groupName>
      <ability>L2_Grammar</ability>
      <abilityName>语法错误</abilityName>
      <candidateList>
        <item>做好</item>
      </candidateList>
      <explain>“作好～工作”搭配不当，建议修改为“做好～工作”。</explain>
      <paraID>7FF88C62</paraID>
      <start>13</start>
      <end>15</end>
      <status>modified</status>
      <modifiedWord>做好</modifiedWord>
      <trackRevisions>false</trackRevisions>
    </reviewItem>
    <reviewItem>
      <errorID>d69860df-36a3-4b99-80ed-d58f1f525849</errorID>
      <errorWord>法律、法规</errorWord>
      <group>L1_Word</group>
      <groupName>字词问题</groupName>
      <ability>L2_Typo</ability>
      <abilityName>字词错误</abilityName>
      <candidateList>
        <item>法律法规</item>
      </candidateList>
      <explain/>
      <paraID>3A1BA1F7</paraID>
      <start>7</start>
      <end>12</end>
      <status>ignored</status>
      <modifiedWord/>
      <trackRevisions>false</trackRevisions>
    </reviewItem>
    <reviewItem>
      <errorID>ed291a5f-d8b8-4dd8-afb6-5aec6ce70da7</errorID>
      <errorWord>法律、法规</errorWord>
      <group>L1_Word</group>
      <groupName>字词问题</groupName>
      <ability>L2_Typo</ability>
      <abilityName>字词错误</abilityName>
      <candidateList>
        <item>法律法规</item>
      </candidateList>
      <explain/>
      <paraID>44989BF9</paraID>
      <start>4</start>
      <end>9</end>
      <status>ignored</status>
      <modifiedWord/>
      <trackRevisions>false</trackRevisions>
    </reviewItem>
    <reviewItem>
      <errorID>06b49a04-7bbd-49a3-bd82-21ca81f1b720</errorID>
      <errorWord>,</errorWord>
      <group>L1_Format</group>
      <groupName>格式问题</groupName>
      <ability>L2_HalfPunc_CN</ability>
      <abilityName>全半角问题</abilityName>
      <candidateList>
        <item>，</item>
      </candidateList>
      <explain>文本全半角错误。</explain>
      <paraID>79EB17F6</paraID>
      <start>36</start>
      <end>37</end>
      <status>modified</status>
      <modifiedWord>，</modifiedWord>
      <trackRevisions>false</trackRevisions>
    </reviewItem>
    <reviewItem>
      <errorID>7be6ae98-6e50-4dbd-b242-8240ed2f8d5c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D46D08</paraID>
      <start>0</start>
      <end>3</end>
      <status>modified</status>
      <modifiedWord>（1）</modifiedWord>
      <trackRevisions>false</trackRevisions>
    </reviewItem>
    <reviewItem>
      <errorID>43a8387a-90a0-40d5-8a27-c97d4f6174aa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5A8290E</paraID>
      <start>0</start>
      <end>3</end>
      <status>modified</status>
      <modifiedWord>（2）</modifiedWord>
      <trackRevisions>false</trackRevisions>
    </reviewItem>
    <reviewItem>
      <errorID>60081d15-6e14-443e-b93e-b94b488001e6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289E1D49</paraID>
      <start>0</start>
      <end>3</end>
      <status>modified</status>
      <modifiedWord>（3）</modifiedWord>
      <trackRevisions>false</trackRevisions>
    </reviewItem>
    <reviewItem>
      <errorID>5fce9646-ce65-41ff-b218-e48b7b832f4c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3E5027C9</paraID>
      <start>0</start>
      <end>3</end>
      <status>modified</status>
      <modifiedWord>（4）</modifiedWord>
      <trackRevisions>false</trackRevisions>
    </reviewItem>
    <reviewItem>
      <errorID>0d91f965-005a-4d48-bdf9-1fa826645a38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5E305C59</paraID>
      <start>5</start>
      <end>10</end>
      <status>ignored</status>
      <modifiedWord/>
      <trackRevisions>false</trackRevisions>
    </reviewItem>
    <reviewItem>
      <errorID>036a128e-6a97-4041-a25b-bef3f6995675</errorID>
      <errorWord>,</errorWord>
      <group>L1_Format</group>
      <groupName>格式问题</groupName>
      <ability>L2_HalfPunc_CN</ability>
      <abilityName>全半角问题</abilityName>
      <candidateList>
        <item>，</item>
      </candidateList>
      <explain>文本全半角错误。</explain>
      <paraID>  3E8E69</paraID>
      <start>40</start>
      <end>41</end>
      <status>modified</status>
      <modifiedWord>，</modifiedWord>
      <trackRevisions>false</trackRevisions>
    </reviewItem>
    <reviewItem>
      <errorID>bafeca38-2eb7-4eba-b2b9-0bf4074a3399</errorID>
      <errorWord>，</errorWord>
      <group>L1_Grammar</group>
      <groupName>语法问题</groupName>
      <ability>L2_Grammar</ability>
      <abilityName>语法错误</abilityName>
      <candidateList>
        <item>的规定，</item>
      </candidateList>
      <explain/>
      <paraID>701D5D25</paraID>
      <start>30</start>
      <end>34</end>
      <status>modified</status>
      <modifiedWord>的规定，</modifiedWord>
      <trackRevisions>false</trackRevisions>
    </reviewItem>
    <reviewItem>
      <errorID>c496f022-3e6b-42bd-8232-3e23256f869d</errorID>
      <errorWord>张家港市政府釆购管理中心</errorWord>
      <group>L1_Other</group>
      <groupName>其他问题</groupName>
      <ability>L2_Consistency</ability>
      <abilityName>一致性检查</abilityName>
      <candidateList>
        <item>张家港市政府采购管理中心</item>
      </candidateList>
      <explain>实体一致性错误，前文统一使用“张家港市政府采购管理中心”的表述，此处应为“采购”而非“釆”</explain>
      <paraID>39F953E6</paraID>
      <start>0</start>
      <end>12</end>
      <status>ignored</status>
      <modifiedWord/>
      <trackRevisions>false</trackRevisions>
    </reviewItem>
    <reviewItem>
      <errorID>c31e0828-6cfb-48d3-bb77-cc3e3742a4fc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55274C95</paraID>
      <start>0</start>
      <end>2</end>
      <status>modified</status>
      <modifiedWord>1.</modifiedWord>
      <trackRevisions>false</trackRevisions>
    </reviewItem>
    <reviewItem>
      <errorID>a1188c3f-dad6-47f1-ae5b-084f049e8204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4DF301F8</paraID>
      <start>0</start>
      <end>2</end>
      <status>modified</status>
      <modifiedWord>2.</modifiedWord>
      <trackRevisions>false</trackRevisions>
    </reviewItem>
    <reviewItem>
      <errorID>6251f169-15bf-4fe0-848d-e4b89c9a7196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2D0E2AA8</paraID>
      <start>0</start>
      <end>2</end>
      <status>modified</status>
      <modifiedWord>3.</modifiedWord>
      <trackRevisions>false</trackRevisions>
    </reviewItem>
    <reviewItem>
      <errorID>6a7d28e7-852b-4e4f-9288-f2e87451fa70</errorID>
      <errorWord>(</errorWord>
      <group>L1_Format</group>
      <groupName>格式问题</groupName>
      <ability>L2_HalfPunc_CN</ability>
      <abilityName>全半角问题</abilityName>
      <candidateList>
        <item>（</item>
      </candidateList>
      <explain>文本全半角错误。</explain>
      <paraID>2D0E2AA8</paraID>
      <start>13</start>
      <end>14</end>
      <status>modified</status>
      <modifiedWord>（</modifiedWord>
      <trackRevisions>false</trackRevisions>
    </reviewItem>
    <reviewItem>
      <errorID>af5612e6-71ad-4ca5-b642-f8fae3dcc7c2</errorID>
      <errorWord>)）</errorWord>
      <group>L1_Punc</group>
      <groupName>标点问题</groupName>
      <ability>L2_Punc_CN</ability>
      <abilityName>标点符号问题</abilityName>
      <candidateList>
        <item>）)</item>
      </candidateList>
      <explain/>
      <paraID>2D0E2AA8</paraID>
      <start>80</start>
      <end>82</end>
      <status>modified</status>
      <modifiedWord>）)</modifiedWord>
      <trackRevisions>false</trackRevisions>
    </reviewItem>
    <reviewItem>
      <errorID>95c28b8c-e5d1-4c29-8cfe-a9bd68375703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478B3E94</paraID>
      <start>0</start>
      <end>2</end>
      <status>modified</status>
      <modifiedWord>4.</modifiedWord>
      <trackRevisions>false</trackRevisions>
    </reviewItem>
    <reviewItem>
      <errorID>9d456a0c-f20c-4147-ae7f-d4441f99ea54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478B3E94</paraID>
      <start>244</start>
      <end>246</end>
      <status>modified</status>
      <modifiedWord>》《</modifiedWord>
      <trackRevisions>false</trackRevisions>
    </reviewItem>
    <reviewItem>
      <errorID>281909d6-051f-4127-aacd-490d078cee8b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49510D04</paraID>
      <start>0</start>
      <end>2</end>
      <status>modified</status>
      <modifiedWord>1.</modifiedWord>
      <trackRevisions>false</trackRevisions>
    </reviewItem>
    <reviewItem>
      <errorID>6bac008b-bb41-4db6-a0b3-c179bed3e4db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3939575</paraID>
      <start>0</start>
      <end>2</end>
      <status>modified</status>
      <modifiedWord>2.</modifiedWord>
      <trackRevisions>false</trackRevisions>
    </reviewItem>
    <reviewItem>
      <errorID>0468fbd2-bef3-4ca7-b287-3e31c5444f1e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68FE0EA6</paraID>
      <start>0</start>
      <end>2</end>
      <status>modified</status>
      <modifiedWord>3.</modifiedWord>
      <trackRevisions>false</trackRevisions>
    </reviewItem>
    <reviewItem>
      <errorID>287c3bda-1b9a-4304-8468-052c9a8e7c26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5A8A441E</paraID>
      <start>0</start>
      <end>2</end>
      <status>modified</status>
      <modifiedWord>4.</modifiedWord>
      <trackRevisions>false</trackRevisions>
    </reviewItem>
    <reviewItem>
      <errorID>efca905e-1a31-4272-8402-d8636028743b</errorID>
      <errorWord>，并</errorWord>
      <group>L1_Word</group>
      <groupName>字词问题</groupName>
      <ability>L2_Typo</ability>
      <abilityName>字词错误</abilityName>
      <candidateList>
        <item>，</item>
      </candidateList>
      <explain/>
      <paraID>5A8A441E</paraID>
      <start>126</start>
      <end>128</end>
      <status>ignored</status>
      <modifiedWord/>
      <trackRevisions>false</trackRevisions>
    </reviewItem>
    <reviewItem>
      <errorID>16c4f223-0364-4be9-80f0-72b92a1330a4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179CBB9E</paraID>
      <start>0</start>
      <end>2</end>
      <status>modified</status>
      <modifiedWord>5.</modifiedWord>
      <trackRevisions>false</trackRevisions>
    </reviewItem>
    <reviewItem>
      <errorID>69635098-8961-4e09-830e-c686b2e95855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3F9252D8</paraID>
      <start>0</start>
      <end>2</end>
      <status>modified</status>
      <modifiedWord>6.</modifiedWord>
      <trackRevisions>false</trackRevisions>
    </reviewItem>
    <reviewItem>
      <errorID>a320ea87-07ac-4031-9a8d-3cfe0c1c9b76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4E2E9E53</paraID>
      <start>0</start>
      <end>2</end>
      <status>modified</status>
      <modifiedWord>7.</modifiedWord>
      <trackRevisions>false</trackRevisions>
    </reviewItem>
    <reviewItem>
      <errorID>f038db5a-b75f-4835-b19f-9562dcbd6f96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2DF41488</paraID>
      <start>0</start>
      <end>2</end>
      <status>modified</status>
      <modifiedWord>8.</modifiedWord>
      <trackRevisions>false</trackRevisions>
    </reviewItem>
    <reviewItem>
      <errorID>f188442d-d470-46b8-88ba-00ae4e607d16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23D26BCC</paraID>
      <start>0</start>
      <end>2</end>
      <status>modified</status>
      <modifiedWord>1.</modifiedWord>
      <trackRevisions>false</trackRevisions>
    </reviewItem>
    <reviewItem>
      <errorID>0ebcd346-0e14-4686-b574-40b1e1cf29ae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556911DF</paraID>
      <start>0</start>
      <end>2</end>
      <status>modified</status>
      <modifiedWord>2.</modifiedWord>
      <trackRevisions>false</trackRevisions>
    </reviewItem>
    <reviewItem>
      <errorID>1395f7fe-c2e8-407f-9648-eea5e903fc21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676E49B9</paraID>
      <start>0</start>
      <end>2</end>
      <status>modified</status>
      <modifiedWord>3.</modifiedWord>
      <trackRevisions>false</trackRevisions>
    </reviewItem>
    <reviewItem>
      <errorID>a8570129-9261-4dac-a9b1-b4d64a9511a9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334FADCE</paraID>
      <start>0</start>
      <end>2</end>
      <status>modified</status>
      <modifiedWord>4.</modifiedWord>
      <trackRevisions>false</trackRevisions>
    </reviewItem>
    <reviewItem>
      <errorID>3e4283ee-cbc0-4bb3-9a98-9df5a5481d64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723EC1EF</paraID>
      <start>0</start>
      <end>2</end>
      <status>modified</status>
      <modifiedWord>1.</modifiedWord>
      <trackRevisions>false</trackRevisions>
    </reviewItem>
    <reviewItem>
      <errorID>98194c83-8673-4eba-9dd3-35fd7ce51193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1D7BB568</paraID>
      <start>0</start>
      <end>2</end>
      <status>modified</status>
      <modifiedWord>2.</modifiedWord>
      <trackRevisions>false</trackRevisions>
    </reviewItem>
    <reviewItem>
      <errorID>8ccb29f1-e966-4c45-9b1d-bf35d006d479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3201C8F9</paraID>
      <start>0</start>
      <end>2</end>
      <status>modified</status>
      <modifiedWord>1.</modifiedWord>
      <trackRevisions>false</trackRevisions>
    </reviewItem>
    <reviewItem>
      <errorID>827ad68c-d715-4df2-940b-9b963dd61fac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292C21DB</paraID>
      <start>0</start>
      <end>2</end>
      <status>modified</status>
      <modifiedWord>2.</modifiedWord>
      <trackRevisions>false</trackRevisions>
    </reviewItem>
    <reviewItem>
      <errorID>46ae52c2-b6ad-429b-a3ca-043faab35c3d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28A4A9BD</paraID>
      <start>0</start>
      <end>2</end>
      <status>modified</status>
      <modifiedWord>3.</modifiedWord>
      <trackRevisions>false</trackRevisions>
    </reviewItem>
    <reviewItem>
      <errorID>ce8310a9-4346-4698-83a3-5ee7d9dd8a1a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28A4A9BD</paraID>
      <start>17</start>
      <end>19</end>
      <status>modified</status>
      <modifiedWord>》《</modifiedWord>
      <trackRevisions>false</trackRevisions>
    </reviewItem>
    <reviewItem>
      <errorID>4c93d336-bbf7-4cbb-9eb3-99b1283b70f9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28A4A9BD</paraID>
      <start>31</start>
      <end>33</end>
      <status>modified</status>
      <modifiedWord>》《</modifiedWord>
      <trackRevisions>false</trackRevisions>
    </reviewItem>
    <reviewItem>
      <errorID>9d569d9d-20f6-4f72-9c9e-92b71df68143</errorID>
      <errorWord>(</errorWord>
      <group>L1_Format</group>
      <groupName>格式问题</groupName>
      <ability>L2_HalfPunc_CN</ability>
      <abilityName>全半角问题</abilityName>
      <candidateList>
        <item>（</item>
      </candidateList>
      <explain>文本全半角错误。</explain>
      <paraID>28A4A9BD</paraID>
      <start>119</start>
      <end>120</end>
      <status>modified</status>
      <modifiedWord>（</modifiedWord>
      <trackRevisions>false</trackRevisions>
    </reviewItem>
    <reviewItem>
      <errorID>5d3d4645-8ae5-4111-8410-8de904426c4a</errorID>
      <errorWord>)</errorWord>
      <group>L1_Format</group>
      <groupName>格式问题</groupName>
      <ability>L2_HalfPunc_CN</ability>
      <abilityName>全半角问题</abilityName>
      <candidateList>
        <item>）</item>
      </candidateList>
      <explain>文本全半角错误。</explain>
      <paraID>28A4A9BD</paraID>
      <start>150</start>
      <end>151</end>
      <status>modified</status>
      <modifiedWord>）</modifiedWord>
      <trackRevisions>false</trackRevisions>
    </reviewItem>
    <reviewItem>
      <errorID>ea098451-d23f-44a0-9255-fb99faee0d09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8F8E38C</paraID>
      <start>0</start>
      <end>2</end>
      <status>modified</status>
      <modifiedWord>1.</modifiedWord>
      <trackRevisions>false</trackRevisions>
    </reviewItem>
    <reviewItem>
      <errorID>84db4bb8-20dd-4fad-adc7-2e727fe9d5fc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6FC63F53</paraID>
      <start>0</start>
      <end>2</end>
      <status>modified</status>
      <modifiedWord>2.</modifiedWord>
      <trackRevisions>false</trackRevisions>
    </reviewItem>
    <reviewItem>
      <errorID>7d993814-f019-4903-825c-2ce750cf1aca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75349F62</paraID>
      <start>0</start>
      <end>2</end>
      <status>modified</status>
      <modifiedWord>3.</modifiedWord>
      <trackRevisions>false</trackRevisions>
    </reviewItem>
    <reviewItem>
      <errorID>e7b47c7c-9143-46da-be5d-e777da852593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3598216A</paraID>
      <start>0</start>
      <end>2</end>
      <status>modified</status>
      <modifiedWord>1.</modifiedWord>
      <trackRevisions>false</trackRevisions>
    </reviewItem>
    <reviewItem>
      <errorID>9983a069-534a-41bc-8adc-acd1a06e58fd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24CBFFDE</paraID>
      <start>0</start>
      <end>2</end>
      <status>modified</status>
      <modifiedWord>1.</modifiedWord>
      <trackRevisions>false</trackRevisions>
    </reviewItem>
    <reviewItem>
      <errorID>64e28fe2-db52-483d-81bf-1f2838147971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3E86DF45</paraID>
      <start>0</start>
      <end>2</end>
      <status>modified</status>
      <modifiedWord>2.</modifiedWord>
      <trackRevisions>false</trackRevisions>
    </reviewItem>
    <reviewItem>
      <errorID>0e9c7a41-6725-41fb-8d73-51f389f8d43b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3F3F3378</paraID>
      <start>0</start>
      <end>2</end>
      <status>modified</status>
      <modifiedWord>3.</modifiedWord>
      <trackRevisions>false</trackRevisions>
    </reviewItem>
    <reviewItem>
      <errorID>77c8b542-013b-4bc2-a7c2-5ea10a4be264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3A5DA094</paraID>
      <start>0</start>
      <end>2</end>
      <status>modified</status>
      <modifiedWord>4.</modifiedWord>
      <trackRevisions>false</trackRevisions>
    </reviewItem>
    <reviewItem>
      <errorID>0a0e2601-74ec-4e62-bae8-017b104bf40b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7BA6780F</paraID>
      <start>0</start>
      <end>2</end>
      <status>modified</status>
      <modifiedWord>5.</modifiedWord>
      <trackRevisions>false</trackRevisions>
    </reviewItem>
    <reviewItem>
      <errorID>a30fbea9-04e2-433d-8047-a901c81c7341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7C6A148C</paraID>
      <start>0</start>
      <end>2</end>
      <status>modified</status>
      <modifiedWord>6.</modifiedWord>
      <trackRevisions>false</trackRevisions>
    </reviewItem>
    <reviewItem>
      <errorID>84b7d705-336e-474e-9ed7-69a136e4dc22</errorID>
      <errorWord>要求</errorWord>
      <group>L1_Word</group>
      <groupName>字词问题</groupName>
      <ability>L2_Typo</ability>
      <abilityName>字词错误</abilityName>
      <candidateList>
        <item>要</item>
      </candidateList>
      <explain/>
      <paraID>7C6A148C</paraID>
      <start>11</start>
      <end>12</end>
      <status>modified</status>
      <modifiedWord>要</modifiedWord>
      <trackRevisions>false</trackRevisions>
    </reviewItem>
    <reviewItem>
      <errorID>4056040e-3eb8-49c2-be41-10056112003d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6FAA0FA4</paraID>
      <start>0</start>
      <end>2</end>
      <status>modified</status>
      <modifiedWord>7.</modifiedWord>
      <trackRevisions>false</trackRevisions>
    </reviewItem>
    <reviewItem>
      <errorID>778fd626-4485-4899-a304-dc8c24fe3f7d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8EF15CE</paraID>
      <start>0</start>
      <end>2</end>
      <status>modified</status>
      <modifiedWord>1.</modifiedWord>
      <trackRevisions>false</trackRevisions>
    </reviewItem>
    <reviewItem>
      <errorID>40b574d9-4e37-487f-afd7-1ff9278a4805</errorID>
      <errorWord>对</errorWord>
      <group>L1_Word</group>
      <groupName>字词问题</groupName>
      <ability>L2_Typo</ability>
      <abilityName>字词错误</abilityName>
      <candidateList>
        <item>针对</item>
      </candidateList>
      <explain/>
      <paraID> 8EF15CE</paraID>
      <start>16</start>
      <end>18</end>
      <status>modified</status>
      <modifiedWord>针对</modifiedWord>
      <trackRevisions>false</trackRevisions>
    </reviewItem>
    <reviewItem>
      <errorID>028a4687-a9d9-42d2-86f7-6af4f7e371ab</errorID>
      <errorWord>有</errorWord>
      <group>L1_Word</group>
      <groupName>字词问题</groupName>
      <ability>L2_Typo</ability>
      <abilityName>字词错误</abilityName>
      <candidateList>
        <item>制定</item>
      </candidateList>
      <explain/>
      <paraID> 8EF15CE</paraID>
      <start>32</start>
      <end>34</end>
      <status>modified</status>
      <modifiedWord>制定</modifiedWord>
      <trackRevisions>false</trackRevisions>
    </reviewItem>
    <reviewItem>
      <errorID>f40e86bb-7454-4732-95a4-765e6adff97b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60BFC11</paraID>
      <start>0</start>
      <end>2</end>
      <status>modified</status>
      <modifiedWord>2.</modifiedWord>
      <trackRevisions>false</trackRevisions>
    </reviewItem>
    <reviewItem>
      <errorID>ff939fa8-8976-4001-8e62-86b0d565446c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58AB8DC7</paraID>
      <start>0</start>
      <end>2</end>
      <status>modified</status>
      <modifiedWord>3.</modifiedWord>
      <trackRevisions>false</trackRevisions>
    </reviewItem>
    <reviewItem>
      <errorID>32cd6227-c82a-4957-bec4-75ce644d9eaa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2269029C</paraID>
      <start>0</start>
      <end>2</end>
      <status>modified</status>
      <modifiedWord>4.</modifiedWord>
      <trackRevisions>false</trackRevisions>
    </reviewItem>
    <reviewItem>
      <errorID>a6d811e3-aff8-4155-a2fe-e91214b71a87</errorID>
      <errorWord>提高</errorWord>
      <group>L1_Grammar</group>
      <groupName>语法问题</groupName>
      <ability>L2_Grammar</ability>
      <abilityName>语法错误</abilityName>
      <candidateList>
        <item>增强</item>
      </candidateList>
      <explain>“提高～意识”搭配不当，建议修改为“增强～意识”。</explain>
      <paraID>2269029C</paraID>
      <start>17</start>
      <end>19</end>
      <status>ignored</status>
      <modifiedWord/>
      <trackRevisions>false</trackRevisions>
    </reviewItem>
    <reviewItem>
      <errorID>1734019d-08ab-41e2-b9a8-88d6a4fd0aeb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14E76580</paraID>
      <start>0</start>
      <end>2</end>
      <status>modified</status>
      <modifiedWord>5.</modifiedWord>
      <trackRevisions>false</trackRevisions>
    </reviewItem>
    <reviewItem>
      <errorID>9270dcf4-617a-46b7-a3f6-49c8d45cd2b4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17D6C89D</paraID>
      <start>0</start>
      <end>2</end>
      <status>modified</status>
      <modifiedWord>1.</modifiedWord>
      <trackRevisions>false</trackRevisions>
    </reviewItem>
    <reviewItem>
      <errorID>49c04b4c-a9a2-4472-9ba3-289a4704c7c2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7A1A9FB6</paraID>
      <start>0</start>
      <end>2</end>
      <status>modified</status>
      <modifiedWord>2.</modifiedWord>
      <trackRevisions>false</trackRevisions>
    </reviewItem>
    <reviewItem>
      <errorID>bd7ae39e-20df-48b9-8939-2c3c7a7fe40f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45D4A472</paraID>
      <start>0</start>
      <end>2</end>
      <status>modified</status>
      <modifiedWord>3.</modifiedWord>
      <trackRevisions>false</trackRevisions>
    </reviewItem>
    <reviewItem>
      <errorID>d2e9f44d-516c-4d9e-8d91-80f58a97690b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BF949A3</paraID>
      <start>0</start>
      <end>2</end>
      <status>modified</status>
      <modifiedWord>4.</modifiedWord>
      <trackRevisions>false</trackRevisions>
    </reviewItem>
    <reviewItem>
      <errorID>e038bd1f-07c2-433e-9bc5-59cd14be3a0f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3659C967</paraID>
      <start>0</start>
      <end>2</end>
      <status>modified</status>
      <modifiedWord>1.</modifiedWord>
      <trackRevisions>false</trackRevisions>
    </reviewItem>
    <reviewItem>
      <errorID>2d7e1d14-0451-4374-8c2f-0528525b56f8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14B5BC85</paraID>
      <start>0</start>
      <end>2</end>
      <status>modified</status>
      <modifiedWord>2.</modifiedWord>
      <trackRevisions>false</trackRevisions>
    </reviewItem>
    <reviewItem>
      <errorID>2dd6968a-558e-4bdf-b992-00a8e28b915a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2BBC29C7</paraID>
      <start>0</start>
      <end>2</end>
      <status>modified</status>
      <modifiedWord>3.</modifiedWord>
      <trackRevisions>false</trackRevisions>
    </reviewItem>
    <reviewItem>
      <errorID>262709b7-026a-4197-bba4-14e407848d8f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1AF4802E</paraID>
      <start>0</start>
      <end>2</end>
      <status>modified</status>
      <modifiedWord>4.</modifiedWord>
      <trackRevisions>false</trackRevisions>
    </reviewItem>
    <reviewItem>
      <errorID>537c9c98-735e-43e9-b55f-432818911184</errorID>
      <errorWord>表</errorWord>
      <group>L1_Word</group>
      <groupName>字词问题</groupName>
      <ability>L2_Typo</ability>
      <abilityName>字词错误</abilityName>
      <candidateList>
        <item>表人</item>
      </candidateList>
      <explain/>
      <paraID>1AF4802E</paraID>
      <start>32</start>
      <end>34</end>
      <status>modified</status>
      <modifiedWord>表人</modifiedWord>
      <trackRevisions>false</trackRevisions>
    </reviewItem>
    <reviewItem>
      <errorID>9cb899a8-3a97-49ab-85a3-572a0937c113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526B91DD</paraID>
      <start>0</start>
      <end>2</end>
      <status>modified</status>
      <modifiedWord>5.</modifiedWord>
      <trackRevisions>false</trackRevisions>
    </reviewItem>
    <reviewItem>
      <errorID>c5769434-ce27-4938-9f6b-c3d0c4ce520b</errorID>
      <errorWord>达到符合</errorWord>
      <group>L1_Grammar</group>
      <groupName>语法问题</groupName>
      <ability>L2_Grammar</ability>
      <abilityName>语法错误</abilityName>
      <candidateList>
        <item>达到</item>
      </candidateList>
      <explain/>
      <paraID>526B91DD</paraID>
      <start>19</start>
      <end>21</end>
      <status>modified</status>
      <modifiedWord>达到</modifiedWord>
      <trackRevisions>false</trackRevisions>
    </reviewItem>
    <reviewItem>
      <errorID>e9b2ecc3-5758-4982-8529-ff27fa8150db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4F94CB96</paraID>
      <start>0</start>
      <end>2</end>
      <status>modified</status>
      <modifiedWord>6.</modifiedWord>
      <trackRevisions>false</trackRevisions>
    </reviewItem>
    <reviewItem>
      <errorID>57f5db51-cac9-4ea4-8d62-2d6d3149ce0f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710F09BD</paraID>
      <start>0</start>
      <end>2</end>
      <status>modified</status>
      <modifiedWord>7.</modifiedWord>
      <trackRevisions>false</trackRevisions>
    </reviewItem>
    <reviewItem>
      <errorID>1b414c96-98df-457c-a5d3-71736e826c13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5814A36E</paraID>
      <start>0</start>
      <end>2</end>
      <status>modified</status>
      <modifiedWord>8.</modifiedWord>
      <trackRevisions>false</trackRevisions>
    </reviewItem>
    <reviewItem>
      <errorID>0611ec52-93ad-4097-b5ad-1ed543c020c3</errorID>
      <errorWord>(</errorWord>
      <group>L1_Format</group>
      <groupName>格式问题</groupName>
      <ability>L2_HalfPunc_CN</ability>
      <abilityName>全半角问题</abilityName>
      <candidateList>
        <item>（</item>
      </candidateList>
      <explain>文本全半角错误。</explain>
      <paraID>5814A36E</paraID>
      <start>97</start>
      <end>98</end>
      <status>modified</status>
      <modifiedWord>（</modifiedWord>
      <trackRevisions>false</trackRevisions>
    </reviewItem>
    <reviewItem>
      <errorID>86023c5b-cd77-4821-ac3e-feec9c12519a</errorID>
      <errorWord>)</errorWord>
      <group>L1_Format</group>
      <groupName>格式问题</groupName>
      <ability>L2_HalfPunc_CN</ability>
      <abilityName>全半角问题</abilityName>
      <candidateList>
        <item>）</item>
      </candidateList>
      <explain>文本全半角错误。</explain>
      <paraID>5814A36E</paraID>
      <start>135</start>
      <end>136</end>
      <status>modified</status>
      <modifiedWord>）</modifiedWord>
      <trackRevisions>false</trackRevisions>
    </reviewItem>
    <reviewItem>
      <errorID>d06d602b-c10a-42c5-abcd-004262593fe2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560287D</paraID>
      <start>0</start>
      <end>2</end>
      <status>modified</status>
      <modifiedWord>9.</modifiedWord>
      <trackRevisions>false</trackRevisions>
    </reviewItem>
    <reviewItem>
      <errorID>748e3a00-17e6-4669-9582-ad04dfbc1544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56140FFF</paraID>
      <start>0</start>
      <end>3</end>
      <status>modified</status>
      <modifiedWord>10.</modifiedWord>
      <trackRevisions>false</trackRevisions>
    </reviewItem>
    <reviewItem>
      <errorID>bc6f70f4-866c-42bf-a9a4-02a3e129a1ec</errorID>
      <errorWord>，</errorWord>
      <group>L1_Word</group>
      <groupName>字词问题</groupName>
      <ability>L2_Typo</ability>
      <abilityName>字词错误</abilityName>
      <candidateList>
        <item>，并</item>
      </candidateList>
      <explain/>
      <paraID>56140FFF</paraID>
      <start>54</start>
      <end>55</end>
      <status>ignored</status>
      <modifiedWord/>
      <trackRevisions>false</trackRevisions>
    </reviewItem>
    <reviewItem>
      <errorID>f244e2a4-1463-4619-a1cc-384b5f66d91f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2EDF40C8</paraID>
      <start>0</start>
      <end>3</end>
      <status>modified</status>
      <modifiedWord>11.</modifiedWord>
      <trackRevisions>false</trackRevisions>
    </reviewItem>
    <reviewItem>
      <errorID>63a6f37f-5b9b-495c-a157-440834d9b91d</errorID>
      <errorWord>服务的</errorWord>
      <group>L1_Word</group>
      <groupName>字词问题</groupName>
      <ability>L2_Typo</ability>
      <abilityName>字词错误</abilityName>
      <candidateList>
        <item>服务</item>
      </candidateList>
      <explain/>
      <paraID>2EDF40C8</paraID>
      <start>83</start>
      <end>86</end>
      <status>ignored</status>
      <modifiedWord/>
      <trackRevisions>false</trackRevisions>
    </reviewItem>
    <reviewItem>
      <errorID>903c450d-80fd-4d24-a4d5-013b0c6e1850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7748D331</paraID>
      <start>0</start>
      <end>3</end>
      <status>modified</status>
      <modifiedWord>12.</modifiedWord>
      <trackRevisions>false</trackRevisions>
    </reviewItem>
    <reviewItem>
      <errorID>1721a4fd-e59c-4010-828f-ebc59f8809a6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31B63E75</paraID>
      <start>0</start>
      <end>3</end>
      <status>modified</status>
      <modifiedWord>13.</modifiedWord>
      <trackRevisions>false</trackRevisions>
    </reviewItem>
    <reviewItem>
      <errorID>eb156411-6ea6-44f4-ace3-804175eedc0d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22F39BF2</paraID>
      <start>0</start>
      <end>3</end>
      <status>modified</status>
      <modifiedWord>14.</modifiedWord>
      <trackRevisions>false</trackRevisions>
    </reviewItem>
    <reviewItem>
      <errorID>7a2009ca-8845-46bd-a3e9-4d0b86801d64</errorID>
      <errorWord>(</errorWord>
      <group>L1_Format</group>
      <groupName>格式问题</groupName>
      <ability>L2_HalfPunc_CN</ability>
      <abilityName>全半角问题</abilityName>
      <candidateList>
        <item>（</item>
      </candidateList>
      <explain>文本全半角错误。</explain>
      <paraID>682F26DD</paraID>
      <start>164</start>
      <end>165</end>
      <status>modified</status>
      <modifiedWord>（</modifiedWord>
      <trackRevisions>false</trackRevisions>
    </reviewItem>
    <reviewItem>
      <errorID>35b406bd-1947-43a6-a4a0-0c15ee3774b4</errorID>
      <errorWord>)</errorWord>
      <group>L1_Format</group>
      <groupName>格式问题</groupName>
      <ability>L2_HalfPunc_CN</ability>
      <abilityName>全半角问题</abilityName>
      <candidateList>
        <item>）</item>
      </candidateList>
      <explain>文本全半角错误。</explain>
      <paraID>682F26DD</paraID>
      <start>189</start>
      <end>190</end>
      <status>modified</status>
      <modifiedWord>）</modifiedWord>
      <trackRevisions>false</trackRevisions>
    </reviewItem>
    <reviewItem>
      <errorID>0ae8bd13-2db4-4a94-9f13-6966a11d29e8</errorID>
      <errorWord>、</errorWord>
      <group>L1_Punc</group>
      <groupName>标点问题</groupName>
      <ability>L2_Punc_CN</ability>
      <abilityName>标点符号问题</abilityName>
      <candidateList>
        <item> </item>
      </candidateList>
      <explain/>
      <paraID>2D1968BB</paraID>
      <start>3</start>
      <end>4</end>
      <status>modified</status>
      <modifiedWord> </modifiedWord>
      <trackRevisions>false</trackRevisions>
    </reviewItem>
    <reviewItem>
      <errorID>9b58827c-8ab4-4848-bcc1-75ccbe9f82cd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792C2EF5</paraID>
      <start>72</start>
      <end>73</end>
      <status>ignored</status>
      <modifiedWord/>
      <trackRevisions>false</trackRevisions>
    </reviewItem>
    <reviewItem>
      <errorID>45e12878-503c-427a-b004-11ffecf2c4c5</errorID>
      <errorWord>、</errorWord>
      <group>L1_Punc</group>
      <groupName>标点问题</groupName>
      <ability>L2_Punc_CN</ability>
      <abilityName>标点符号问题</abilityName>
      <candidateList>
        <item> </item>
      </candidateList>
      <explain/>
      <paraID>436184D5</paraID>
      <start>3</start>
      <end>4</end>
      <status>modified</status>
      <modifiedWord> </modifiedWord>
      <trackRevisions>false</trackRevisions>
    </reviewItem>
    <reviewItem>
      <errorID>901be55c-1102-41d0-bedc-37daff70e7ce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6AFF184E</paraID>
      <start>0</start>
      <end>2</end>
      <status>modified</status>
      <modifiedWord>1.</modifiedWord>
      <trackRevisions>false</trackRevisions>
    </reviewItem>
    <reviewItem>
      <errorID>7ca5e0b0-6e98-4980-a437-956b16874785</errorID>
      <errorWord>能</errorWord>
      <group>L1_Word</group>
      <groupName>字词问题</groupName>
      <ability>L2_Typo</ability>
      <abilityName>字词错误</abilityName>
      <candidateList>
        <item>能够</item>
      </candidateList>
      <explain/>
      <paraID> DCFBFF4</paraID>
      <start>52</start>
      <end>53</end>
      <status>ignored</status>
      <modifiedWord/>
      <trackRevisions>false</trackRevisions>
    </reviewItem>
    <reviewItem>
      <errorID>e515c636-e916-469b-bacb-d4db76428366</errorID>
      <errorWord>能</errorWord>
      <group>L1_Word</group>
      <groupName>字词问题</groupName>
      <ability>L2_Typo</ability>
      <abilityName>字词错误</abilityName>
      <candidateList>
        <item>能够</item>
      </candidateList>
      <explain/>
      <paraID>26CB1C7C</paraID>
      <start>38</start>
      <end>39</end>
      <status>ignored</status>
      <modifiedWord/>
      <trackRevisions>false</trackRevisions>
    </reviewItem>
    <reviewItem>
      <errorID>e3798e77-9a70-4685-b593-83e7fadea18a</errorID>
      <errorWord>能</errorWord>
      <group>L1_Word</group>
      <groupName>字词问题</groupName>
      <ability>L2_Typo</ability>
      <abilityName>字词错误</abilityName>
      <candidateList>
        <item>能够</item>
      </candidateList>
      <explain/>
      <paraID>3FC33F29</paraID>
      <start>44</start>
      <end>45</end>
      <status>ignored</status>
      <modifiedWord/>
      <trackRevisions>false</trackRevisions>
    </reviewItem>
    <reviewItem>
      <errorID>f6591427-7817-430d-b4ea-0b018c2a42bf</errorID>
      <errorWord>能</errorWord>
      <group>L1_Word</group>
      <groupName>字词问题</groupName>
      <ability>L2_Typo</ability>
      <abilityName>字词错误</abilityName>
      <candidateList>
        <item>能够</item>
      </candidateList>
      <explain/>
      <paraID>7A7F24D2</paraID>
      <start>60</start>
      <end>61</end>
      <status>ignored</status>
      <modifiedWord/>
      <trackRevisions>false</trackRevisions>
    </reviewItem>
    <reviewItem>
      <errorID>b9b84289-bc3c-4a90-bef6-0e7ce60cbd38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1D236E5C</paraID>
      <start>0</start>
      <end>2</end>
      <status>modified</status>
      <modifiedWord>2.</modifiedWord>
      <trackRevisions>false</trackRevisions>
    </reviewItem>
    <reviewItem>
      <errorID>381f972e-a66c-4366-95e8-3c7dff2c3af4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1A58F6A</paraID>
      <start>0</start>
      <end>2</end>
      <status>modified</status>
      <modifiedWord>3.</modifiedWord>
      <trackRevisions>false</trackRevisions>
    </reviewItem>
    <reviewItem>
      <errorID>8aadb3eb-9343-474b-aa12-4bde497d99f8</errorID>
      <errorWord>:</errorWord>
      <group>L1_Format</group>
      <groupName>格式问题</groupName>
      <ability>L2_HalfPunc_CN</ability>
      <abilityName>全半角问题</abilityName>
      <candidateList>
        <item>：</item>
      </candidateList>
      <explain>文本全半角错误。</explain>
      <paraID> 3A6DDF6</paraID>
      <start>7</start>
      <end>8</end>
      <status>modified</status>
      <modifiedWord>：</modifiedWord>
      <trackRevisions>false</trackRevisions>
    </reviewItem>
    <reviewItem>
      <errorID>e3e64df8-a1d0-4a96-8b76-253504f7f8e0</errorID>
      <errorWord>:</errorWord>
      <group>L1_Format</group>
      <groupName>格式问题</groupName>
      <ability>L2_HalfPunc_CN</ability>
      <abilityName>全半角问题</abilityName>
      <candidateList>
        <item>：</item>
      </candidateList>
      <explain>文本全半角错误。</explain>
      <paraID>5B04CF50</paraID>
      <start>7</start>
      <end>8</end>
      <status>modified</status>
      <modifiedWord>：</modifiedWord>
      <trackRevisions>false</trackRevisions>
    </reviewItem>
    <reviewItem>
      <errorID>f03b5f21-255d-466f-a029-8b8bf2eb1c14</errorID>
      <errorWord>，</errorWord>
      <group>L1_Word</group>
      <groupName>字词问题</groupName>
      <ability>L2_Typo</ability>
      <abilityName>字词错误</abilityName>
      <candidateList>
        <item>，由</item>
      </candidateList>
      <explain/>
      <paraID>3985BD6F</paraID>
      <start>25</start>
      <end>26</end>
      <status>ignored</status>
      <modifiedWord/>
      <trackRevisions>false</trackRevisions>
    </reviewItem>
    <reviewItem>
      <errorID>4b4d4a92-7220-4598-b694-9630120b8d4c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2699AC80</paraID>
      <start>0</start>
      <end>2</end>
      <status>modified</status>
      <modifiedWord>1）</modifiedWord>
      <trackRevisions>false</trackRevisions>
    </reviewItem>
    <reviewItem>
      <errorID>5d44c1df-6922-435e-a6ca-f348d8b1203b</errorID>
      <errorWord>,</errorWord>
      <group>L1_Format</group>
      <groupName>格式问题</groupName>
      <ability>L2_HalfPunc_CN</ability>
      <abilityName>全半角问题</abilityName>
      <candidateList>
        <item>，</item>
      </candidateList>
      <explain>文本全半角错误。</explain>
      <paraID>2699AC80</paraID>
      <start>13</start>
      <end>14</end>
      <status>modified</status>
      <modifiedWord>，</modifiedWord>
      <trackRevisions>false</trackRevisions>
    </reviewItem>
    <reviewItem>
      <errorID>f6e6cb40-fcdd-4723-9dfd-aa6aff27cd2e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6DBE7152</paraID>
      <start>0</start>
      <end>2</end>
      <status>modified</status>
      <modifiedWord>2）</modifiedWord>
      <trackRevisions>false</trackRevisions>
    </reviewItem>
    <reviewItem>
      <errorID>12700d47-91a7-41d7-a02f-c1f1cb34883f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252F07D3</paraID>
      <start>0</start>
      <end>2</end>
      <status>modified</status>
      <modifiedWord>3）</modifiedWord>
      <trackRevisions>false</trackRevisions>
    </reviewItem>
    <reviewItem>
      <errorID>e6986cfc-b945-4a75-89a4-90052599f85b</errorID>
      <errorWord>缺残</errorWord>
      <group>L1_Word</group>
      <groupName>字词问题</groupName>
      <ability>L2_Typo</ability>
      <abilityName>字词错误</abilityName>
      <candidateList>
        <item>残缺</item>
      </candidateList>
      <explain/>
      <paraID>330E14AF</paraID>
      <start>4</start>
      <end>6</end>
      <status>ignored</status>
      <modifiedWord/>
      <trackRevisions>false</trackRevisions>
    </reviewItem>
    <reviewItem>
      <errorID>c230254b-52dc-4d02-a9aa-046fb4f960a4</errorID>
      <errorWord>抛撒</errorWord>
      <group>L1_Word</group>
      <groupName>字词问题</groupName>
      <ability>L2_Typo</ability>
      <abilityName>字词错误</abilityName>
      <candidateList>
        <item>抛洒</item>
      </candidateList>
      <explain>存在发音相同字词的误用。</explain>
      <paraID>2D5F6F48</paraID>
      <start>26</start>
      <end>28</end>
      <status>ignored</status>
      <modifiedWord/>
      <trackRevisions>false</trackRevisions>
    </reviewItem>
    <reviewItem>
      <errorID>506f27f2-ca50-404a-b882-e22e21aec063</errorID>
      <errorWord>符</errorWord>
      <group>L1_Word</group>
      <groupName>字词问题</groupName>
      <ability>L2_Typo</ability>
      <abilityName>字词错误</abilityName>
      <candidateList>
        <item>符合</item>
      </candidateList>
      <explain/>
      <paraID>3B363147</paraID>
      <start>21</start>
      <end>22</end>
      <status>ignored</status>
      <modifiedWord/>
      <trackRevisions>false</trackRevisions>
    </reviewItem>
    <reviewItem>
      <errorID>8b95bb02-50cc-4d3a-bea2-36fd72767f51</errorID>
      <errorWord> </errorWord>
      <group>L1_Punc</group>
      <groupName>标点问题</groupName>
      <ability>L2_Punc_CN</ability>
      <abilityName>标点符号问题</abilityName>
      <candidateList>
        <item/>
      </candidateList>
      <explain>此处空格冗余，建议删除。</explain>
      <paraID>11B42EE2</paraID>
      <start>65</start>
      <end>65</end>
      <status>modified</status>
      <modifiedWord/>
      <trackRevisions>false</trackRevisions>
    </reviewItem>
    <reviewItem>
      <errorID>9840f5a4-3257-4ff7-84ed-e57c59d9898b</errorID>
      <errorWord>三定“</errorWord>
      <group>L1_Punc</group>
      <groupName>标点问题</groupName>
      <ability>L2_Punc_CN</ability>
      <abilityName>标点符号问题</abilityName>
      <candidateList>
        <item>“三定”（</item>
      </candidateList>
      <explain/>
      <paraID> C71874C</paraID>
      <start>18</start>
      <end>21</end>
      <status>unmodified</status>
      <modifiedWord/>
      <trackRevisions>false</trackRevisions>
    </reviewItem>
    <reviewItem>
      <errorID>bb1a0425-bb8a-477c-9129-7e351c7da86d</errorID>
      <errorWord>定岗定</errorWord>
      <group>L1_Grammar</group>
      <groupName>语法问题</groupName>
      <ability>L2_Grammar</ability>
      <abilityName>语法错误</abilityName>
      <candidateList>
        <item>、定岗、定</item>
      </candidateList>
      <explain/>
      <paraID> C71874C</paraID>
      <start>23</start>
      <end>26</end>
      <status>unmodified</status>
      <modifiedWord/>
      <trackRevisions>false</trackRevisions>
    </reviewItem>
    <reviewItem>
      <errorID>3f9979a0-636b-4b1f-bec7-45986921f8cf</errorID>
      <errorWord>”</errorWord>
      <group>L1_Punc</group>
      <groupName>标点问题</groupName>
      <ability>L2_Punc_CN</ability>
      <abilityName>标点符号问题</abilityName>
      <candidateList>
        <item>）</item>
      </candidateList>
      <explain/>
      <paraID> C71874C</paraID>
      <start>28</start>
      <end>29</end>
      <status>unmodified</status>
      <modifiedWord/>
      <trackRevisions>false</trackRevisions>
    </reviewItem>
    <reviewItem>
      <errorID>11cc563a-4f10-4c2e-aa61-892fd242fe50</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38B7F2B1</paraID>
      <start>20</start>
      <end>24</end>
      <status>unmodified</status>
      <modifiedWord/>
      <trackRevisions>false</trackRevisions>
    </reviewItem>
    <reviewItem>
      <errorID>aa9a9f23-de13-4c6c-a961-c9f8bb2b70b7</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38B7F2B1</paraID>
      <start>26</start>
      <end>30</end>
      <status>unmodified</status>
      <modifiedWord/>
      <trackRevisions>false</trackRevisions>
    </reviewItem>
    <reviewItem>
      <errorID>1c70ff5b-0b08-4f70-b988-4ff8a731d9e8</errorID>
      <errorWord>，或</errorWord>
      <group>L1_Word</group>
      <groupName>字词问题</groupName>
      <ability>L2_Typo</ability>
      <abilityName>字词错误</abilityName>
      <candidateList>
        <item>，</item>
      </candidateList>
      <explain/>
      <paraID>4C93DD03</paraID>
      <start>13</start>
      <end>15</end>
      <status>unmodified</status>
      <modifiedWord/>
      <trackRevisions>false</trackRevisions>
    </reviewItem>
    <reviewItem>
      <errorID>9434393c-af21-4e68-b90e-ad2660190a7a</errorID>
      <errorWord>(</errorWord>
      <group>L1_Format</group>
      <groupName>格式问题</groupName>
      <ability>L2_HalfPunc_CN</ability>
      <abilityName>全半角问题</abilityName>
      <candidateList>
        <item>（</item>
      </candidateList>
      <explain>文本全半角错误。</explain>
      <paraID>76943155</paraID>
      <start>35</start>
      <end>36</end>
      <status>modified</status>
      <modifiedWord>（</modifiedWord>
      <trackRevisions>false</trackRevisions>
    </reviewItem>
    <reviewItem>
      <errorID>6a6b9015-4da4-49be-88bf-ba0aedf89351</errorID>
      <errorWord>)</errorWord>
      <group>L1_Format</group>
      <groupName>格式问题</groupName>
      <ability>L2_HalfPunc_CN</ability>
      <abilityName>全半角问题</abilityName>
      <candidateList>
        <item>）</item>
      </candidateList>
      <explain>文本全半角错误。</explain>
      <paraID>76943155</paraID>
      <start>47</start>
      <end>48</end>
      <status>modified</status>
      <modifiedWord>）</modifiedWord>
      <trackRevisions>false</trackRevisions>
    </reviewItem>
    <reviewItem>
      <errorID>a83a0946-4116-4a6b-9d3b-e143e9850852</errorID>
      <errorWord>）的通知</errorWord>
      <group>L1_Grammar</group>
      <groupName>语法问题</groupName>
      <ability>L2_Grammar</ability>
      <abilityName>语法错误</abilityName>
      <candidateList>
        <item>）</item>
      </candidateList>
      <explain/>
      <paraID>6BD44E5E</paraID>
      <start>38</start>
      <end>42</end>
      <status>unmodified</status>
      <modifiedWord/>
      <trackRevisions>false</trackRevisions>
    </reviewItem>
    <reviewItem>
      <errorID>cc22e98b-a4a9-40a8-9d57-988a896d6d61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6BD44E5E</paraID>
      <start>253</start>
      <end>258</end>
      <status>unmodified</status>
      <modifiedWord/>
      <trackRevisions>false</trackRevisions>
    </reviewItem>
    <reviewItem>
      <errorID>64e7e0d6-7280-4788-9cb2-0c54f1637466</errorID>
      <errorWord>）的通知</errorWord>
      <group>L1_Grammar</group>
      <groupName>语法问题</groupName>
      <ability>L2_Grammar</ability>
      <abilityName>语法错误</abilityName>
      <candidateList>
        <item>）</item>
      </candidateList>
      <explain/>
      <paraID> 6D9BDB8</paraID>
      <start>40</start>
      <end>44</end>
      <status>unmodified</status>
      <modifiedWord/>
      <trackRevisions>false</trackRevisions>
    </reviewItem>
    <reviewItem>
      <errorID>3fffdd67-b6d7-4696-bbf9-2bbe05fcc023</errorID>
      <errorWord>其它</errorWord>
      <group>L1_Word</group>
      <groupName>字词问题</groupName>
      <ability>L2_Alias</ability>
      <abilityName>也作/曾用词</abilityName>
      <candidateList>
        <item>其他</item>
      </candidateList>
      <explain>词汇[其它]为不规范表述或旧称，其规范书面表述为[其他]。</explain>
      <paraID>48836816</paraID>
      <start>48</start>
      <end>50</end>
      <status>unmodified</status>
      <modifiedWord/>
      <trackRevisions>false</trackRevisions>
    </reviewItem>
    <reviewItem>
      <errorID>2b7c3176-3979-4a83-8c0d-48d2749afd68</errorID>
      <errorWord>二位</errorWord>
      <group>L1_Word</group>
      <groupName>字词问题</groupName>
      <ability>L2_Typo</ability>
      <abilityName>字词错误</abilityName>
      <candidateList>
        <item>两位</item>
      </candidateList>
      <explain/>
      <paraID>6B273A42</paraID>
      <start>30</start>
      <end>32</end>
      <status>modified</status>
      <modifiedWord>两位</modifiedWord>
      <trackRevisions>false</trackRevisions>
    </reviewItem>
    <reviewItem>
      <errorID>a9c21028-8c9f-4208-9839-4fdd63d321b0</errorID>
      <errorWord>自2023年1月1日以来</errorWord>
      <group>L1_Other</group>
      <groupName>其他问题</groupName>
      <ability>L2_Consistency</ability>
      <abilityName>一致性检查</abilityName>
      <candidateList>
        <item>自2021年1月1日以来</item>
      </candidateList>
      <explain>数字一致性错误，第四章项目需求中明确要求投标人自2021年1月1日以来提供类似项目业绩，此处时间数字不一致</explain>
      <paraID> 9A97C2F</paraID>
      <start>3</start>
      <end>15</end>
      <status>unmodified</status>
      <modifiedWord/>
      <trackRevisions>false</trackRevisions>
    </reviewItem>
    <reviewItem>
      <errorID>5ea028dc-5a86-430b-8d1e-96c4a4164271</errorID>
      <errorWord>反映出</errorWord>
      <group>L1_Word</group>
      <groupName>字词问题</groupName>
      <ability>L2_Typo</ability>
      <abilityName>字词错误</abilityName>
      <candidateList>
        <item>反映</item>
      </candidateList>
      <explain/>
      <paraID> 9A97C2F</paraID>
      <start>79</start>
      <end>82</end>
      <status>unmodified</status>
      <modifiedWord/>
      <trackRevisions>false</trackRevisions>
    </reviewItem>
    <reviewItem>
      <errorID>3dfe60d5-088c-492e-98fd-c78dde1614c5</errorID>
      <errorWord>:</errorWord>
      <group>L1_Format</group>
      <groupName>格式问题</groupName>
      <ability>L2_HalfPunc_CN</ability>
      <abilityName>全半角问题</abilityName>
      <candidateList>
        <item>：</item>
      </candidateList>
      <explain>文本全半角错误。</explain>
      <paraID>6D7BF00A</paraID>
      <start>1</start>
      <end>2</end>
      <status>modified</status>
      <modifiedWord>：</modifiedWord>
      <trackRevisions>false</trackRevisions>
    </reviewItem>
    <reviewItem>
      <errorID>b656bcb0-9a2b-445f-a9a7-154186962540</errorID>
      <errorWord>正式</errorWord>
      <group>L1_Grammar</group>
      <groupName>语法问题</groupName>
      <ability>L2_Grammar</ability>
      <abilityName>语法错误</abilityName>
      <candidateList>
        <item>我方正式</item>
      </candidateList>
      <explain/>
      <paraID>532224E5</paraID>
      <start>14</start>
      <end>16</end>
      <status>unmodified</status>
      <modifiedWord/>
      <trackRevisions>false</trackRevisions>
    </reviewItem>
    <reviewItem>
      <errorID>7c57fa3a-af70-4f62-8556-7e2ab0bf2750</errorID>
      <errorWord> (姓名和职务)</errorWord>
      <group>L1_Punc</group>
      <groupName>标点问题</groupName>
      <ability>L2_Punc_CN</ability>
      <abilityName>标点符号问题</abilityName>
      <candidateList>
        <item>（姓名和职务）</item>
      </candidateList>
      <explain/>
      <paraID>532224E5</paraID>
      <start>23</start>
      <end>31</end>
      <status>unmodified</status>
      <modifiedWord/>
      <trackRevisions>false</trackRevisions>
    </reviewItem>
    <reviewItem>
      <errorID>ecc598bc-716b-46ee-a929-6f517c33c83c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4BDE9655</paraID>
      <start>0</start>
      <end>2</end>
      <status>unmodified</status>
      <modifiedWord/>
      <trackRevisions>false</trackRevisions>
    </reviewItem>
    <reviewItem>
      <errorID>0c40bcdb-36e9-4247-8a3d-570bf08c3ef4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250450D</paraID>
      <start>0</start>
      <end>2</end>
      <status>unmodified</status>
      <modifiedWord/>
      <trackRevisions>false</trackRevisions>
    </reviewItem>
    <reviewItem>
      <errorID>812be8cf-25e5-4272-a86c-76c5b7805942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429A95E5</paraID>
      <start>0</start>
      <end>2</end>
      <status>unmodified</status>
      <modifiedWord/>
      <trackRevisions>false</trackRevisions>
    </reviewItem>
    <reviewItem>
      <errorID>43d9789a-7ad9-4716-8430-8ab2881eb8af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7196BB13</paraID>
      <start>0</start>
      <end>2</end>
      <status>unmodified</status>
      <modifiedWord/>
      <trackRevisions>false</trackRevisions>
    </reviewItem>
    <reviewItem>
      <errorID>77d5be09-2265-4111-9979-fe85c4b483ef</errorID>
      <errorWord>的</errorWord>
      <group>L1_Grammar</group>
      <groupName>语法问题</groupName>
      <ability>L2_Grammar</ability>
      <abilityName>语法错误</abilityName>
      <candidateList>
        <item>规定的</item>
      </candidateList>
      <explain/>
      <paraID>7196BB13</paraID>
      <start>30</start>
      <end>31</end>
      <status>unmodified</status>
      <modifiedWord/>
      <trackRevisions>false</trackRevisions>
    </reviewItem>
    <reviewItem>
      <errorID>83e88852-a10c-4683-8109-d6e3a5c9894c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629CC661</paraID>
      <start>0</start>
      <end>2</end>
      <status>unmodified</status>
      <modifiedWord/>
      <trackRevisions>false</trackRevisions>
    </reviewItem>
    <reviewItem>
      <errorID>a24431f7-ede7-4c16-9ec5-1a3f498abeeb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F9817C2</paraID>
      <start>0</start>
      <end>2</end>
      <status>unmodified</status>
      <modifiedWord/>
      <trackRevisions>false</trackRevisions>
    </reviewItem>
    <reviewItem>
      <errorID>756f529f-0a5e-47a0-8e22-a92ea8d52b76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1577C3DF</paraID>
      <start>0</start>
      <end>2</end>
      <status>unmodified</status>
      <modifiedWord/>
      <trackRevisions>false</trackRevisions>
    </reviewItem>
    <reviewItem>
      <errorID>e8576597-e8c6-48af-8c0f-3a458b27130a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7BBCDF62</paraID>
      <start>0</start>
      <end>2</end>
      <status>unmodified</status>
      <modifiedWord/>
      <trackRevisions>false</trackRevisions>
    </reviewItem>
    <reviewItem>
      <errorID>8616c515-8c84-494e-b8da-1dcf0f58a278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2A2C49C3</paraID>
      <start>0</start>
      <end>2</end>
      <status>unmodified</status>
      <modifiedWord/>
      <trackRevisions>false</trackRevisions>
    </reviewItem>
    <reviewItem>
      <errorID>a4f302be-5a2a-4b23-ad3a-9737297f320d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A90D883</paraID>
      <start>0</start>
      <end>2</end>
      <status>unmodified</status>
      <modifiedWord/>
      <trackRevisions>false</trackRevisions>
    </reviewItem>
    <reviewItem>
      <errorID>ad7bc36e-2abe-437f-b681-09953e3dc4f3</errorID>
      <errorWord>承担</errorWord>
      <group>L1_Punc</group>
      <groupName>标点问题</groupName>
      <ability>L2_Punc_CN</ability>
      <abilityName>标点符号问题</abilityName>
      <candidateList>
        <item>承担。</item>
      </candidateList>
      <explain/>
      <paraID> A90D883</paraID>
      <start>45</start>
      <end>48</end>
      <status>modified</status>
      <modifiedWord>承担。</modifiedWord>
      <trackRevisions>false</trackRevisions>
    </reviewItem>
    <reviewItem>
      <errorID>17b50c0d-0180-4fd0-950d-17e7f2968389</errorID>
      <errorWord>陈述件</errorWord>
      <group>L1_Word</group>
      <groupName>字词问题</groupName>
      <ability>L2_Typo</ability>
      <abilityName>字词错误</abilityName>
      <candidateList>
        <item>陈述</item>
      </candidateList>
      <explain/>
      <paraID>5E547CDD</paraID>
      <start>34</start>
      <end>36</end>
      <status>modified</status>
      <modifiedWord>陈述</modifiedWord>
      <trackRevisions>false</trackRevisions>
    </reviewItem>
    <reviewItem>
      <errorID>a2e29ae4-2b2e-4608-8731-033a17454e8b</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5E547CDD</paraID>
      <start>39</start>
      <end>53</end>
      <status>modified</status>
      <modifiedWord>《中华人民共和国政府采购法》</modifiedWord>
      <trackRevisions>false</trackRevisions>
    </reviewItem>
    <reviewItem>
      <errorID>bc76f810-78e9-4819-9684-25eff2930a39</errorID>
      <errorWord>(</errorWord>
      <group>L1_Format</group>
      <groupName>格式问题</groupName>
      <ability>L2_HalfPunc_CN</ability>
      <abilityName>全半角问题</abilityName>
      <candidateList>
        <item>（</item>
      </candidateList>
      <explain>文本全半角错误。</explain>
      <paraID>47D61636</paraID>
      <start>16</start>
      <end>17</end>
      <status>modified</status>
      <modifiedWord>（</modifiedWord>
      <trackRevisions>false</trackRevisions>
    </reviewItem>
    <reviewItem>
      <errorID>5cb2f22d-9600-4a78-9ecd-529693e2c253</errorID>
      <errorWord>)</errorWord>
      <group>L1_Format</group>
      <groupName>格式问题</groupName>
      <ability>L2_HalfPunc_CN</ability>
      <abilityName>全半角问题</abilityName>
      <candidateList>
        <item>）</item>
      </candidateList>
      <explain>文本全半角错误。</explain>
      <paraID>47D61636</paraID>
      <start>24</start>
      <end>25</end>
      <status>modified</status>
      <modifiedWord>）</modifiedWord>
      <trackRevisions>false</trackRevisions>
    </reviewItem>
    <reviewItem>
      <errorID>bbc091dd-df90-4e77-a146-806eb4e3cc00</errorID>
      <errorWord>(</errorWord>
      <group>L1_Format</group>
      <groupName>格式问题</groupName>
      <ability>L2_HalfPunc_CN</ability>
      <abilityName>全半角问题</abilityName>
      <candidateList>
        <item>（</item>
      </candidateList>
      <explain>文本全半角错误。</explain>
      <paraID>5B017832</paraID>
      <start>31</start>
      <end>32</end>
      <status>modified</status>
      <modifiedWord>（</modifiedWord>
      <trackRevisions>false</trackRevisions>
    </reviewItem>
    <reviewItem>
      <errorID>cae3aa22-4cd9-4367-b4b9-d7e1d1ba207f</errorID>
      <errorWord>)</errorWord>
      <group>L1_Format</group>
      <groupName>格式问题</groupName>
      <ability>L2_HalfPunc_CN</ability>
      <abilityName>全半角问题</abilityName>
      <candidateList>
        <item>）</item>
      </candidateList>
      <explain>文本全半角错误。</explain>
      <paraID>5B017832</paraID>
      <start>37</start>
      <end>38</end>
      <status>modified</status>
      <modifiedWord>）</modifiedWord>
      <trackRevisions>false</trackRevisions>
    </reviewItem>
    <reviewItem>
      <errorID>5de3bc58-4560-4892-8575-ed5c3896ca2f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186599E5</paraID>
      <start>1</start>
      <end>3</end>
      <status>modified</status>
      <modifiedWord>1.</modifiedWord>
      <trackRevisions>false</trackRevisions>
    </reviewItem>
    <reviewItem>
      <errorID>6ca72580-1467-4f63-bb3b-aa23bccf4c30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5CC56365</paraID>
      <start>0</start>
      <end>2</end>
      <status>modified</status>
      <modifiedWord>2.</modifiedWord>
      <trackRevisions>false</trackRevisions>
    </reviewItem>
    <reviewItem>
      <errorID>ea22894a-7ca1-4521-bbe3-d09a52261b03</errorID>
      <errorWord>上</errorWord>
      <group>L1_Word</group>
      <groupName>字词问题</groupName>
      <ability>L2_Typo</ability>
      <abilityName>字词错误</abilityName>
      <candidateList>
        <item>上述</item>
      </candidateList>
      <explain/>
      <paraID>5257A2CE</paraID>
      <start>2</start>
      <end>3</end>
      <status>ignored</status>
      <modifiedWord/>
      <trackRevisions>false</trackRevisions>
    </reviewItem>
    <reviewItem>
      <errorID>0cf83369-c419-4dca-8774-432240fdad74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7C0B3F99</paraID>
      <start>0</start>
      <end>2</end>
      <status>modified</status>
      <modifiedWord>1.</modifiedWord>
      <trackRevisions>false</trackRevisions>
    </reviewItem>
    <reviewItem>
      <errorID>f6fe0b31-61db-4878-a17b-e17c94570864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374ECFAE</paraID>
      <start>0</start>
      <end>2</end>
      <status>modified</status>
      <modifiedWord>2.</modifiedWord>
      <trackRevisions>false</trackRevisions>
    </reviewItem>
    <reviewItem>
      <errorID>215671e0-52a5-49aa-a21e-8df3ce1f6303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349C51DE</paraID>
      <start>0</start>
      <end>2</end>
      <status>modified</status>
      <modifiedWord>3.</modifiedWord>
      <trackRevisions>false</trackRevisions>
    </reviewItem>
    <reviewItem>
      <errorID>1324fa3b-a429-47ed-8c49-d9ccebd13b04</errorID>
      <errorWord>(</errorWord>
      <group>L1_Format</group>
      <groupName>格式问题</groupName>
      <ability>L2_HalfPunc_CN</ability>
      <abilityName>全半角问题</abilityName>
      <candidateList>
        <item>（</item>
      </candidateList>
      <explain>文本全半角错误。</explain>
      <paraID>35FECEC2</paraID>
      <start>29</start>
      <end>30</end>
      <status>unmodified</status>
      <modifiedWord/>
      <trackRevisions>false</trackRevisions>
    </reviewItem>
    <reviewItem>
      <errorID>37f0f815-0921-42d4-bf38-fc11d96d0aff</errorID>
      <errorWord>)</errorWord>
      <group>L1_Format</group>
      <groupName>格式问题</groupName>
      <ability>L2_HalfPunc_CN</ability>
      <abilityName>全半角问题</abilityName>
      <candidateList>
        <item>）</item>
      </candidateList>
      <explain>文本全半角错误。</explain>
      <paraID>35FECEC2</paraID>
      <start>41</start>
      <end>42</end>
      <status>unmodified</status>
      <modifiedWord/>
      <trackRevisions>false</trackRevisions>
    </reviewItem>
    <reviewItem>
      <errorID>302f3571-a784-42d9-8e9e-3a14a5edc497</errorID>
      <errorWord>【2011】300号</errorWord>
      <group>L1_Knowledge</group>
      <groupName>知识性问题</groupName>
      <ability>L2_Knowledge</ability>
      <abilityName>其他知识</abilityName>
      <candidateList>
        <item>〔2011〕300号</item>
      </candidateList>
      <explain>发文字号格式错误。</explain>
      <paraID>1698CE6A</paraID>
      <start>33</start>
      <end>43</end>
      <status>modified</status>
      <modifiedWord>〔2011〕300号</modifiedWord>
      <trackRevisions>false</trackRevisions>
    </reviewItem>
    <reviewItem>
      <errorID>c3d4cf34-fb67-40f4-873a-678c9684038b</errorID>
      <errorWord>(</errorWord>
      <group>L1_Format</group>
      <groupName>格式问题</groupName>
      <ability>L2_HalfPunc_CN</ability>
      <abilityName>全半角问题</abilityName>
      <candidateList>
        <item>（</item>
      </candidateList>
      <explain>文本全半角错误。</explain>
      <paraID>60735EA3</paraID>
      <start>27</start>
      <end>28</end>
      <status>unmodified</status>
      <modifiedWord/>
      <trackRevisions>false</trackRevisions>
    </reviewItem>
    <reviewItem>
      <errorID>f305846d-b240-49b5-9145-3de4dbe893ce</errorID>
      <errorWord>)</errorWord>
      <group>L1_Format</group>
      <groupName>格式问题</groupName>
      <ability>L2_HalfPunc_CN</ability>
      <abilityName>全半角问题</abilityName>
      <candidateList>
        <item>）</item>
      </candidateList>
      <explain>文本全半角错误。</explain>
      <paraID>60735EA3</paraID>
      <start>39</start>
      <end>40</end>
      <status>unmodified</status>
      <modifiedWord/>
      <trackRevisions>false</trackRevisions>
    </reviewItem>
    <reviewItem>
      <errorID>020baa1c-c19d-4449-b574-59228da1fe95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6DF87242</paraID>
      <start>29</start>
      <end>34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B29721-8369-402B-85ED-1D3A0BB12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7</cp:revision>
  <dcterms:created xsi:type="dcterms:W3CDTF">2023-07-12T14:37:00Z</dcterms:created>
  <dcterms:modified xsi:type="dcterms:W3CDTF">2026-09-20T03:14:40Z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97A045CCD968476CAE691F6B0EC77F63_13</vt:lpwstr>
  </property>
  <property fmtid="{D5CDD505-2E9C-101B-9397-08002B2CF9AE}" pid="4" name="KSOTemplateDocerSaveRecord">
    <vt:lpwstr>eyJoZGlkIjoiNDRiODEwYWY0ZmZhNTBiOTkwMjg3NDEwZjlhYzc3M2QiLCJ1c2VySWQiOiI0NDkyNDAzMjcifQ==</vt:lpwstr>
  </property>
</Properties>
</file>