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center"/>
        <w:spacing w:line="360" w:lineRule="auto"/>
        <w:rPr>
          <w:rFonts w:hint="eastAsia" w:ascii="宋体" w:hAnsi="宋体" w:cs="宋体"/>
          <w:b/>
          <w:bCs/>
          <w:spacing w:val="20"/>
          <w:sz w:val="80"/>
          <w:szCs w:val="80"/>
        </w:rPr>
      </w:pPr>
      <w:r>
        <w:rPr>
          <w:rFonts w:hint="eastAsia" w:ascii="宋体" w:hAnsi="宋体" w:cs="宋体"/>
          <w:b/>
          <w:bCs/>
          <w:spacing w:val="20"/>
          <w:sz w:val="80"/>
          <w:szCs w:val="80"/>
        </w:rPr>
      </w:r>
      <w:r/>
    </w:p>
    <w:p>
      <w:pPr>
        <w:pStyle w:val="756"/>
        <w:jc w:val="center"/>
        <w:spacing w:after="160" w:line="278" w:lineRule="auto"/>
        <w:widowControl w:val="off"/>
        <w:rPr>
          <w:rFonts w:ascii="宋体" w:hAnsi="宋体"/>
          <w:b/>
          <w:sz w:val="72"/>
          <w:szCs w:val="20"/>
        </w:rPr>
      </w:pPr>
      <w:r>
        <w:rPr>
          <w:rFonts w:hint="eastAsia" w:ascii="宋体" w:hAnsi="宋体"/>
          <w:b/>
          <w:sz w:val="72"/>
          <w:szCs w:val="20"/>
        </w:rPr>
        <w:t xml:space="preserve">苏州市相城区政府采购</w:t>
      </w:r>
      <w:r>
        <w:rPr>
          <w:rFonts w:ascii="宋体" w:hAnsi="宋体"/>
          <w:b/>
          <w:sz w:val="72"/>
          <w:szCs w:val="20"/>
        </w:rPr>
      </w:r>
      <w:r/>
    </w:p>
    <w:p>
      <w:pPr>
        <w:pStyle w:val="756"/>
        <w:jc w:val="center"/>
        <w:spacing w:after="160" w:line="278" w:lineRule="auto"/>
        <w:widowControl w:val="off"/>
        <w:rPr>
          <w:rFonts w:ascii="宋体" w:hAnsi="宋体"/>
          <w:b/>
          <w:sz w:val="72"/>
          <w:szCs w:val="20"/>
        </w:rPr>
      </w:pPr>
      <w:r>
        <w:rPr>
          <w:rFonts w:hint="eastAsia" w:ascii="宋体" w:hAnsi="宋体"/>
          <w:b/>
          <w:sz w:val="72"/>
          <w:szCs w:val="20"/>
        </w:rPr>
        <w:t xml:space="preserve">招标文件</w:t>
      </w:r>
      <w:r>
        <w:rPr>
          <w:rFonts w:ascii="宋体" w:hAnsi="宋体"/>
          <w:b/>
          <w:sz w:val="72"/>
          <w:szCs w:val="20"/>
        </w:rPr>
      </w:r>
      <w:r/>
    </w:p>
    <w:p>
      <w:pPr>
        <w:pStyle w:val="756"/>
        <w:jc w:val="center"/>
        <w:rPr>
          <w:rFonts w:ascii="宋体" w:hAnsi="宋体" w:cs="宋体"/>
          <w:sz w:val="32"/>
          <w:szCs w:val="32"/>
        </w:rPr>
      </w:pPr>
      <w:r>
        <w:rPr>
          <w:rFonts w:ascii="宋体" w:hAnsi="宋体" w:cs="宋体"/>
          <w:sz w:val="32"/>
          <w:szCs w:val="32"/>
        </w:rPr>
      </w:r>
      <w:r/>
    </w:p>
    <w:p>
      <w:pPr>
        <w:pStyle w:val="769"/>
      </w:pPr>
      <w:r/>
      <w:r/>
    </w:p>
    <w:p>
      <w:pPr>
        <w:pStyle w:val="769"/>
        <w:rPr>
          <w:rFonts w:hint="eastAsia"/>
        </w:rPr>
      </w:pPr>
      <w:r>
        <w:rPr>
          <w:rFonts w:hint="eastAsia"/>
        </w:rPr>
      </w:r>
      <w:r/>
    </w:p>
    <w:p>
      <w:pPr>
        <w:pStyle w:val="756"/>
        <w:rPr>
          <w:rFonts w:ascii="宋体" w:hAnsi="宋体" w:cs="宋体"/>
          <w:sz w:val="32"/>
          <w:szCs w:val="32"/>
        </w:rPr>
      </w:pPr>
      <w:r>
        <w:rPr>
          <w:rFonts w:ascii="宋体" w:hAnsi="宋体" w:cs="宋体"/>
          <w:sz w:val="32"/>
          <w:szCs w:val="32"/>
        </w:rPr>
      </w:r>
      <w:r/>
    </w:p>
    <w:p>
      <w:pPr>
        <w:pStyle w:val="1051"/>
        <w:ind w:firstLine="0"/>
        <w:rPr>
          <w:rFonts w:hAnsi="宋体" w:cs="宋体"/>
        </w:rPr>
      </w:pPr>
      <w:r>
        <w:rPr>
          <w:rFonts w:hint="eastAsia" w:hAnsi="宋体" w:cs="宋体"/>
        </w:rPr>
        <w:t xml:space="preserve"> </w:t>
      </w:r>
      <w:r>
        <w:rPr>
          <w:rFonts w:hAnsi="宋体" w:cs="宋体"/>
        </w:rPr>
      </w:r>
      <w:r/>
    </w:p>
    <w:p>
      <w:pPr>
        <w:pStyle w:val="756"/>
        <w:ind w:firstLine="1606"/>
        <w:spacing w:line="360" w:lineRule="auto"/>
        <w:rPr>
          <w:rFonts w:hint="eastAsia" w:ascii="宋体" w:hAnsi="宋体" w:cs="宋体"/>
          <w:b/>
          <w:bCs/>
          <w:sz w:val="32"/>
          <w:szCs w:val="32"/>
        </w:rPr>
      </w:pPr>
      <w:r/>
      <w:bookmarkStart w:id="0" w:name="_Toc7814"/>
      <w:r>
        <w:rPr>
          <w:rFonts w:hint="eastAsia" w:ascii="宋体" w:hAnsi="宋体" w:cs="宋体"/>
          <w:b/>
          <w:bCs/>
          <w:sz w:val="32"/>
          <w:szCs w:val="32"/>
        </w:rPr>
        <w:t xml:space="preserve">项目编号：</w:t>
      </w:r>
      <w:bookmarkEnd w:id="0"/>
      <w:r>
        <w:rPr>
          <w:rFonts w:hint="eastAsia" w:ascii="宋体" w:hAnsi="宋体" w:cs="宋体"/>
          <w:b/>
          <w:bCs/>
          <w:sz w:val="32"/>
          <w:szCs w:val="32"/>
        </w:rPr>
        <w:t xml:space="preserve">JSZC-320507-</w:t>
      </w:r>
      <w:r>
        <w:rPr>
          <w:rFonts w:ascii="宋体" w:hAnsi="宋体" w:cs="宋体"/>
          <w:b/>
          <w:bCs/>
          <w:sz w:val="32"/>
          <w:szCs w:val="32"/>
        </w:rPr>
        <w:t xml:space="preserve">JJXG</w:t>
      </w:r>
      <w:r>
        <w:rPr>
          <w:rFonts w:hint="eastAsia" w:ascii="宋体" w:hAnsi="宋体" w:cs="宋体"/>
          <w:b/>
          <w:bCs/>
          <w:sz w:val="32"/>
          <w:szCs w:val="32"/>
        </w:rPr>
        <w:t xml:space="preserve">-G202</w:t>
      </w:r>
      <w:r>
        <w:rPr>
          <w:rFonts w:ascii="宋体" w:hAnsi="宋体" w:cs="宋体"/>
          <w:b/>
          <w:bCs/>
          <w:sz w:val="32"/>
          <w:szCs w:val="32"/>
        </w:rPr>
        <w:t xml:space="preserve">6</w:t>
      </w:r>
      <w:r>
        <w:rPr>
          <w:rFonts w:hint="eastAsia" w:ascii="宋体" w:hAnsi="宋体" w:cs="宋体"/>
          <w:b/>
          <w:bCs/>
          <w:sz w:val="32"/>
          <w:szCs w:val="32"/>
        </w:rPr>
        <w:t xml:space="preserve">-000</w:t>
      </w:r>
      <w:r>
        <w:rPr>
          <w:rFonts w:ascii="宋体" w:hAnsi="宋体" w:cs="宋体"/>
          <w:b/>
          <w:bCs/>
          <w:sz w:val="32"/>
          <w:szCs w:val="32"/>
        </w:rPr>
        <w:t xml:space="preserve">3</w:t>
      </w:r>
      <w:r>
        <w:rPr>
          <w:rFonts w:hint="eastAsia" w:ascii="宋体" w:hAnsi="宋体" w:cs="宋体"/>
          <w:b/>
          <w:bCs/>
          <w:sz w:val="32"/>
          <w:szCs w:val="32"/>
        </w:rPr>
      </w:r>
      <w:r/>
    </w:p>
    <w:p>
      <w:pPr>
        <w:pStyle w:val="756"/>
        <w:ind w:firstLine="1606"/>
        <w:spacing w:line="360" w:lineRule="auto"/>
        <w:rPr>
          <w:rFonts w:ascii="宋体" w:hAnsi="宋体" w:cs="宋体"/>
          <w:b/>
          <w:bCs/>
          <w:sz w:val="32"/>
          <w:szCs w:val="32"/>
        </w:rPr>
      </w:pPr>
      <w:r/>
      <w:bookmarkStart w:id="1" w:name="_Toc7548"/>
      <w:r>
        <w:rPr>
          <w:rFonts w:hint="eastAsia" w:ascii="宋体" w:hAnsi="宋体" w:cs="宋体"/>
          <w:b/>
          <w:bCs/>
          <w:sz w:val="32"/>
          <w:szCs w:val="32"/>
        </w:rPr>
        <w:t xml:space="preserve">项目名称：</w:t>
      </w:r>
      <w:bookmarkEnd w:id="1"/>
      <w:r>
        <w:rPr>
          <w:rFonts w:hint="eastAsia" w:ascii="宋体" w:hAnsi="宋体" w:cs="宋体"/>
          <w:b/>
          <w:bCs/>
          <w:sz w:val="32"/>
          <w:szCs w:val="32"/>
        </w:rPr>
        <w:t xml:space="preserve">七通一平（2026）</w:t>
      </w:r>
      <w:r>
        <w:rPr>
          <w:rFonts w:hint="eastAsia" w:ascii="宋体" w:hAnsi="宋体" w:cs="宋体"/>
          <w:b/>
          <w:bCs/>
          <w:sz w:val="32"/>
          <w:szCs w:val="32"/>
        </w:rPr>
        <w:t xml:space="preserve">机械作业服务</w:t>
      </w:r>
      <w:r>
        <w:rPr>
          <w:rFonts w:ascii="宋体" w:hAnsi="宋体" w:cs="宋体"/>
          <w:b/>
          <w:bCs/>
          <w:sz w:val="32"/>
          <w:szCs w:val="32"/>
        </w:rPr>
      </w:r>
      <w:r/>
    </w:p>
    <w:p>
      <w:pPr>
        <w:pStyle w:val="756"/>
        <w:ind w:firstLine="1606"/>
        <w:spacing w:line="360" w:lineRule="auto"/>
        <w:rPr>
          <w:rFonts w:ascii="宋体" w:hAnsi="宋体" w:cs="宋体"/>
          <w:b/>
          <w:bCs/>
          <w:sz w:val="32"/>
          <w:szCs w:val="32"/>
        </w:rPr>
      </w:pPr>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rPr>
        <w:t xml:space="preserve">苏州高铁新城管理委员会</w:t>
      </w:r>
      <w:r>
        <w:rPr>
          <w:rFonts w:ascii="宋体" w:hAnsi="宋体" w:cs="宋体"/>
          <w:b/>
          <w:bCs/>
          <w:sz w:val="32"/>
          <w:szCs w:val="32"/>
        </w:rPr>
      </w:r>
      <w:r/>
    </w:p>
    <w:p>
      <w:pPr>
        <w:pStyle w:val="756"/>
        <w:ind w:firstLine="1606"/>
        <w:spacing w:line="360" w:lineRule="auto"/>
        <w:rPr>
          <w:rFonts w:ascii="宋体" w:hAnsi="宋体" w:cs="宋体"/>
          <w:b/>
          <w:bCs/>
          <w:sz w:val="32"/>
          <w:szCs w:val="32"/>
        </w:rPr>
      </w:pPr>
      <w:r>
        <w:rPr>
          <w:rFonts w:hint="eastAsia" w:ascii="宋体" w:hAnsi="宋体" w:cs="宋体"/>
          <w:b/>
          <w:bCs/>
          <w:sz w:val="32"/>
          <w:szCs w:val="32"/>
        </w:rPr>
        <w:t xml:space="preserve">项目类别：服务类</w:t>
      </w:r>
      <w:r>
        <w:rPr>
          <w:rFonts w:ascii="宋体" w:hAnsi="宋体" w:cs="宋体"/>
          <w:b/>
          <w:bCs/>
          <w:sz w:val="32"/>
          <w:szCs w:val="32"/>
        </w:rPr>
      </w:r>
      <w:r/>
    </w:p>
    <w:p>
      <w:pPr>
        <w:pStyle w:val="756"/>
        <w:ind w:firstLine="1606"/>
        <w:spacing w:line="360" w:lineRule="auto"/>
        <w:rPr>
          <w:rFonts w:hint="eastAsia" w:ascii="宋体" w:hAnsi="宋体" w:cs="宋体"/>
          <w:b/>
          <w:bCs/>
          <w:sz w:val="32"/>
          <w:szCs w:val="32"/>
        </w:rPr>
      </w:pPr>
      <w:r>
        <w:rPr>
          <w:rFonts w:hint="eastAsia" w:ascii="宋体" w:hAnsi="宋体" w:cs="宋体"/>
          <w:b/>
          <w:bCs/>
          <w:sz w:val="32"/>
          <w:szCs w:val="32"/>
        </w:rPr>
        <w:t xml:space="preserve">标的所属行业：租赁和商务服务业</w:t>
      </w:r>
      <w:r/>
    </w:p>
    <w:p>
      <w:pPr>
        <w:pStyle w:val="756"/>
        <w:ind w:firstLine="1606"/>
        <w:spacing w:line="360" w:lineRule="auto"/>
        <w:rPr>
          <w:rFonts w:ascii="宋体" w:hAnsi="宋体" w:cs="宋体"/>
          <w:b/>
          <w:bCs/>
          <w:sz w:val="32"/>
          <w:szCs w:val="32"/>
        </w:rPr>
      </w:pPr>
      <w:r>
        <w:rPr>
          <w:rFonts w:ascii="宋体" w:hAnsi="宋体" w:cs="宋体"/>
          <w:b/>
          <w:bCs/>
          <w:sz w:val="32"/>
          <w:szCs w:val="32"/>
        </w:rPr>
      </w:r>
      <w:r/>
    </w:p>
    <w:p>
      <w:pPr>
        <w:pStyle w:val="756"/>
        <w:ind w:firstLine="2731"/>
        <w:spacing w:line="360" w:lineRule="auto"/>
        <w:rPr>
          <w:rFonts w:ascii="宋体" w:hAnsi="宋体" w:cs="宋体"/>
          <w:b/>
          <w:sz w:val="32"/>
          <w:szCs w:val="32"/>
        </w:rPr>
      </w:pPr>
      <w:r>
        <w:rPr>
          <w:rFonts w:ascii="宋体" w:hAnsi="宋体" w:cs="宋体"/>
          <w:b/>
          <w:sz w:val="32"/>
          <w:szCs w:val="32"/>
        </w:rPr>
      </w:r>
      <w:r/>
    </w:p>
    <w:p>
      <w:pPr>
        <w:pStyle w:val="756"/>
        <w:ind w:firstLine="2731"/>
        <w:spacing w:line="360" w:lineRule="auto"/>
        <w:rPr>
          <w:rFonts w:ascii="宋体" w:hAnsi="宋体" w:cs="宋体"/>
          <w:b/>
          <w:sz w:val="32"/>
          <w:szCs w:val="32"/>
        </w:rPr>
      </w:pPr>
      <w:r>
        <w:rPr>
          <w:rFonts w:ascii="宋体" w:hAnsi="宋体" w:cs="宋体"/>
          <w:b/>
          <w:sz w:val="32"/>
          <w:szCs w:val="32"/>
        </w:rPr>
      </w:r>
      <w:r/>
    </w:p>
    <w:p>
      <w:pPr>
        <w:pStyle w:val="1051"/>
        <w:ind w:firstLine="0"/>
        <w:rPr>
          <w:rFonts w:hAnsi="宋体" w:cs="宋体"/>
        </w:rPr>
      </w:pPr>
      <w:r>
        <w:rPr>
          <w:rFonts w:hAnsi="宋体" w:cs="宋体"/>
        </w:rPr>
      </w:r>
      <w:r/>
    </w:p>
    <w:p>
      <w:pPr>
        <w:pStyle w:val="756"/>
        <w:jc w:val="both"/>
        <w:spacing w:line="360" w:lineRule="auto"/>
        <w:rPr>
          <w:rFonts w:ascii="宋体" w:hAnsi="宋体" w:cs="宋体"/>
          <w:b/>
          <w:bCs/>
          <w:sz w:val="32"/>
          <w:szCs w:val="32"/>
        </w:rPr>
      </w:pPr>
      <w:r>
        <w:rPr>
          <w:rFonts w:ascii="宋体" w:hAnsi="宋体" w:cs="宋体"/>
          <w:b/>
          <w:bCs/>
          <w:sz w:val="32"/>
          <w:szCs w:val="32"/>
        </w:rPr>
      </w:r>
      <w:r/>
    </w:p>
    <w:p>
      <w:pPr>
        <w:pStyle w:val="756"/>
        <w:jc w:val="center"/>
        <w:spacing w:line="360" w:lineRule="auto"/>
        <w:rPr>
          <w:rFonts w:ascii="宋体" w:hAnsi="宋体" w:cs="宋体"/>
          <w:b/>
          <w:bCs/>
          <w:sz w:val="32"/>
          <w:szCs w:val="32"/>
        </w:rPr>
      </w:pPr>
      <w:r>
        <w:rPr>
          <w:rFonts w:hint="eastAsia" w:ascii="宋体" w:hAnsi="宋体" w:cs="宋体"/>
          <w:b/>
          <w:bCs/>
          <w:sz w:val="32"/>
          <w:szCs w:val="32"/>
        </w:rPr>
        <w:t xml:space="preserve">江苏筠汇项目管理咨询有限公司</w:t>
      </w:r>
      <w:r>
        <w:rPr>
          <w:rFonts w:ascii="宋体" w:hAnsi="宋体" w:cs="宋体"/>
          <w:b/>
          <w:bCs/>
          <w:sz w:val="32"/>
          <w:szCs w:val="32"/>
        </w:rPr>
      </w:r>
      <w:r/>
    </w:p>
    <w:p>
      <w:pPr>
        <w:pStyle w:val="756"/>
        <w:ind w:firstLine="1"/>
        <w:jc w:val="center"/>
        <w:spacing w:line="360" w:lineRule="auto"/>
        <w:rPr>
          <w:rFonts w:ascii="宋体" w:hAnsi="宋体" w:cs="宋体"/>
          <w:b/>
          <w:bCs/>
          <w:sz w:val="32"/>
          <w:szCs w:val="32"/>
        </w:rPr>
      </w:pPr>
      <w:r>
        <w:rPr>
          <w:rFonts w:hint="eastAsia" w:ascii="宋体" w:hAnsi="宋体" w:cs="宋体"/>
          <w:b/>
          <w:bCs/>
          <w:sz w:val="32"/>
          <w:szCs w:val="32"/>
        </w:rPr>
        <w:t xml:space="preserve">二○二六年</w:t>
      </w:r>
      <w:r>
        <w:rPr>
          <w:rFonts w:hint="eastAsia" w:ascii="宋体" w:hAnsi="宋体" w:cs="宋体"/>
          <w:b/>
          <w:bCs/>
          <w:sz w:val="32"/>
          <w:szCs w:val="32"/>
        </w:rPr>
        <w:t xml:space="preserve">九</w:t>
      </w:r>
      <w:r>
        <w:rPr>
          <w:rFonts w:hint="eastAsia" w:ascii="宋体" w:hAnsi="宋体" w:cs="宋体"/>
          <w:b/>
          <w:bCs/>
          <w:sz w:val="32"/>
          <w:szCs w:val="32"/>
        </w:rPr>
        <w:t xml:space="preserve">月</w:t>
      </w:r>
      <w:r>
        <w:rPr>
          <w:rFonts w:ascii="宋体" w:hAnsi="宋体" w:cs="宋体"/>
          <w:b/>
          <w:bCs/>
          <w:sz w:val="32"/>
          <w:szCs w:val="32"/>
        </w:rPr>
      </w:r>
      <w:r/>
    </w:p>
    <w:p>
      <w:pPr>
        <w:pStyle w:val="756"/>
        <w:jc w:val="center"/>
        <w:rPr>
          <w:rFonts w:ascii="宋体" w:hAnsi="宋体" w:cs="宋体"/>
          <w:b/>
          <w:bCs/>
          <w:color w:val="000000"/>
          <w:spacing w:val="20"/>
          <w:sz w:val="30"/>
        </w:rPr>
      </w:pPr>
      <w:r>
        <w:rPr>
          <w:rFonts w:hint="eastAsia" w:ascii="宋体" w:hAnsi="宋体" w:cs="宋体"/>
          <w:b/>
          <w:sz w:val="32"/>
          <w:szCs w:val="32"/>
        </w:rPr>
        <w:br w:type="page" w:clear="all"/>
      </w:r>
      <w:r>
        <w:rPr>
          <w:rFonts w:hint="eastAsia" w:ascii="宋体" w:hAnsi="宋体" w:cs="宋体"/>
          <w:b/>
          <w:bCs/>
          <w:color w:val="000000"/>
          <w:spacing w:val="20"/>
          <w:sz w:val="30"/>
        </w:rPr>
        <w:t xml:space="preserve">前 附 表</w:t>
      </w:r>
      <w:r>
        <w:rPr>
          <w:rFonts w:ascii="宋体" w:hAnsi="宋体" w:cs="宋体"/>
          <w:b/>
          <w:bCs/>
          <w:color w:val="000000"/>
          <w:spacing w:val="20"/>
          <w:sz w:val="30"/>
        </w:rPr>
      </w:r>
      <w:r/>
    </w:p>
    <w:p>
      <w:pPr>
        <w:pStyle w:val="756"/>
        <w:ind w:firstLine="420"/>
        <w:jc w:val="both"/>
        <w:spacing w:line="440" w:lineRule="exact"/>
        <w:widowControl w:val="off"/>
        <w:rPr>
          <w:rFonts w:ascii="宋体" w:hAnsi="宋体" w:cs="宋体"/>
          <w:color w:val="000000"/>
          <w:sz w:val="21"/>
          <w:szCs w:val="21"/>
        </w:rPr>
      </w:pPr>
      <w:r>
        <w:rPr>
          <w:rFonts w:hint="eastAsia" w:ascii="宋体" w:hAnsi="宋体" w:cs="宋体"/>
          <w:color w:val="000000"/>
          <w:sz w:val="21"/>
          <w:szCs w:val="21"/>
        </w:rPr>
        <w:t xml:space="preserve">下述关于要采购的</w:t>
      </w:r>
      <w:r>
        <w:rPr>
          <w:rFonts w:hint="eastAsia" w:ascii="宋体" w:hAnsi="宋体" w:cs="宋体"/>
          <w:sz w:val="21"/>
          <w:szCs w:val="21"/>
        </w:rPr>
        <w:t xml:space="preserve">七通一平（2026）</w:t>
      </w:r>
      <w:r>
        <w:rPr>
          <w:rFonts w:hint="eastAsia" w:ascii="宋体" w:hAnsi="宋体" w:cs="宋体"/>
          <w:sz w:val="21"/>
          <w:szCs w:val="21"/>
        </w:rPr>
        <w:t xml:space="preserve">机械作业服务</w:t>
      </w:r>
      <w:r>
        <w:rPr>
          <w:rFonts w:hint="eastAsia" w:ascii="宋体" w:hAnsi="宋体" w:cs="宋体"/>
          <w:color w:val="000000"/>
          <w:sz w:val="21"/>
          <w:szCs w:val="21"/>
        </w:rPr>
        <w:t xml:space="preserve">的具体资料是对招标文件投标人须知的具体补充和修改，如果有矛盾的话，应以本附表为准。</w:t>
      </w:r>
      <w:r>
        <w:rPr>
          <w:rFonts w:ascii="宋体" w:hAnsi="宋体" w:cs="宋体"/>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56"/>
              <w:jc w:val="center"/>
              <w:spacing w:line="360" w:lineRule="exact"/>
              <w:widowControl w:val="off"/>
              <w:rPr>
                <w:rFonts w:ascii="宋体" w:hAnsi="宋体" w:cs="宋体"/>
                <w:b/>
                <w:bCs/>
                <w:sz w:val="21"/>
                <w:szCs w:val="21"/>
              </w:rPr>
            </w:pPr>
            <w:r>
              <w:rPr>
                <w:rFonts w:hint="eastAsia" w:ascii="宋体" w:hAnsi="宋体" w:cs="宋体"/>
                <w:b/>
                <w:bCs/>
                <w:sz w:val="21"/>
                <w:szCs w:val="21"/>
                <w:lang w:val="zh-CN"/>
              </w:rPr>
              <w:t xml:space="preserve">项号</w:t>
            </w:r>
            <w:r>
              <w:rPr>
                <w:rFonts w:ascii="宋体" w:hAnsi="宋体" w:cs="宋体"/>
                <w:b/>
                <w:bCs/>
                <w:sz w:val="21"/>
                <w:szCs w:val="21"/>
              </w:rPr>
            </w:r>
            <w:r/>
          </w:p>
        </w:tc>
        <w:tc>
          <w:tcPr>
            <w:tcW w:w="1620" w:type="dxa"/>
            <w:vAlign w:val="center"/>
            <w:textDirection w:val="lrTb"/>
            <w:noWrap w:val="false"/>
          </w:tcPr>
          <w:p>
            <w:pPr>
              <w:pStyle w:val="756"/>
              <w:jc w:val="center"/>
              <w:spacing w:line="360" w:lineRule="exact"/>
              <w:widowControl w:val="off"/>
              <w:rPr>
                <w:rFonts w:ascii="宋体" w:hAnsi="宋体" w:cs="宋体"/>
                <w:b/>
                <w:bCs/>
                <w:sz w:val="21"/>
                <w:szCs w:val="21"/>
                <w:lang w:val="zh-CN"/>
              </w:rPr>
            </w:pPr>
            <w:r>
              <w:rPr>
                <w:rFonts w:hint="eastAsia" w:ascii="宋体" w:hAnsi="宋体" w:cs="宋体"/>
                <w:b/>
                <w:bCs/>
                <w:sz w:val="21"/>
                <w:szCs w:val="21"/>
                <w:lang w:val="zh-CN"/>
              </w:rPr>
              <w:t xml:space="preserve">名称</w:t>
            </w:r>
            <w:r>
              <w:rPr>
                <w:rFonts w:ascii="宋体" w:hAnsi="宋体" w:cs="宋体"/>
                <w:b/>
                <w:bCs/>
                <w:sz w:val="21"/>
                <w:szCs w:val="21"/>
                <w:lang w:val="zh-CN"/>
              </w:rPr>
            </w:r>
            <w:r/>
          </w:p>
        </w:tc>
        <w:tc>
          <w:tcPr>
            <w:tcW w:w="6345" w:type="dxa"/>
            <w:vAlign w:val="center"/>
            <w:textDirection w:val="lrTb"/>
            <w:noWrap w:val="false"/>
          </w:tcPr>
          <w:p>
            <w:pPr>
              <w:pStyle w:val="756"/>
              <w:jc w:val="center"/>
              <w:spacing w:line="360" w:lineRule="exact"/>
              <w:widowControl w:val="off"/>
              <w:rPr>
                <w:rFonts w:ascii="宋体" w:hAnsi="宋体" w:cs="宋体"/>
                <w:b/>
                <w:bCs/>
                <w:sz w:val="21"/>
                <w:szCs w:val="21"/>
              </w:rPr>
            </w:pPr>
            <w:r>
              <w:rPr>
                <w:rFonts w:hint="eastAsia" w:ascii="宋体" w:hAnsi="宋体" w:cs="宋体"/>
                <w:b/>
                <w:bCs/>
                <w:sz w:val="21"/>
                <w:szCs w:val="21"/>
                <w:lang w:val="zh-CN"/>
              </w:rPr>
              <w:t xml:space="preserve">内      容</w:t>
            </w:r>
            <w:r>
              <w:rPr>
                <w:rFonts w:ascii="宋体" w:hAnsi="宋体" w:cs="宋体"/>
                <w:b/>
                <w:bCs/>
                <w:sz w:val="21"/>
                <w:szCs w:val="21"/>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采购编号</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JSZC-320507-</w:t>
            </w:r>
            <w:r>
              <w:rPr>
                <w:rFonts w:ascii="宋体" w:hAnsi="宋体" w:cs="宋体"/>
                <w:sz w:val="21"/>
                <w:szCs w:val="21"/>
              </w:rPr>
              <w:t xml:space="preserve">JJXG</w:t>
            </w:r>
            <w:r>
              <w:rPr>
                <w:rFonts w:hint="eastAsia" w:ascii="宋体" w:hAnsi="宋体" w:cs="宋体"/>
                <w:sz w:val="21"/>
                <w:szCs w:val="21"/>
              </w:rPr>
              <w:t xml:space="preserve">-</w:t>
            </w:r>
            <w:r>
              <w:rPr>
                <w:rFonts w:hint="eastAsia" w:ascii="宋体" w:hAnsi="宋体" w:cs="宋体"/>
                <w:sz w:val="21"/>
                <w:szCs w:val="21"/>
              </w:rPr>
              <w:t xml:space="preserve">G2026</w:t>
            </w:r>
            <w:r>
              <w:rPr>
                <w:rFonts w:hint="eastAsia" w:ascii="宋体" w:hAnsi="宋体" w:cs="宋体"/>
                <w:sz w:val="21"/>
                <w:szCs w:val="21"/>
              </w:rPr>
              <w:t xml:space="preserve">-000</w:t>
            </w:r>
            <w:r>
              <w:rPr>
                <w:rFonts w:ascii="宋体" w:hAnsi="宋体" w:cs="宋体"/>
                <w:sz w:val="21"/>
                <w:szCs w:val="21"/>
              </w:rPr>
              <w:t xml:space="preserve">3</w:t>
            </w:r>
            <w:r>
              <w:rPr>
                <w:rFonts w:ascii="宋体" w:hAnsi="宋体" w:cs="宋体"/>
                <w:sz w:val="21"/>
                <w:szCs w:val="21"/>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2</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采购项目名称</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七通一平（2026）</w:t>
            </w:r>
            <w:r>
              <w:rPr>
                <w:rFonts w:hint="eastAsia" w:ascii="宋体" w:hAnsi="宋体" w:cs="宋体"/>
                <w:sz w:val="21"/>
                <w:szCs w:val="21"/>
              </w:rPr>
              <w:t xml:space="preserve">机械作业服务</w:t>
            </w:r>
            <w:r>
              <w:rPr>
                <w:rFonts w:ascii="宋体" w:hAnsi="宋体" w:cs="宋体"/>
                <w:sz w:val="21"/>
                <w:szCs w:val="21"/>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3</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tabs>
                <w:tab w:val="left" w:pos="3600" w:leader="none"/>
              </w:tabs>
              <w:rPr>
                <w:rFonts w:ascii="宋体" w:hAnsi="宋体" w:cs="宋体"/>
                <w:sz w:val="21"/>
                <w:szCs w:val="21"/>
                <w:lang w:val="zh-CN"/>
              </w:rPr>
            </w:pPr>
            <w:r>
              <w:rPr>
                <w:rFonts w:hint="eastAsia" w:ascii="宋体" w:hAnsi="宋体" w:cs="宋体"/>
                <w:sz w:val="21"/>
                <w:szCs w:val="21"/>
                <w:lang w:val="zh-CN"/>
              </w:rPr>
              <w:t xml:space="preserve">采购人</w:t>
            </w:r>
            <w:r>
              <w:rPr>
                <w:rFonts w:ascii="宋体" w:hAnsi="宋体" w:cs="宋体"/>
                <w:sz w:val="21"/>
                <w:szCs w:val="21"/>
                <w:lang w:val="zh-CN"/>
              </w:rPr>
            </w:r>
            <w:r/>
          </w:p>
        </w:tc>
        <w:tc>
          <w:tcPr>
            <w:tcW w:w="6345" w:type="dxa"/>
            <w:vAlign w:val="center"/>
            <w:textDirection w:val="lrTb"/>
            <w:noWrap w:val="false"/>
          </w:tcPr>
          <w:p>
            <w:pPr>
              <w:pStyle w:val="756"/>
              <w:spacing w:line="360" w:lineRule="exact"/>
              <w:rPr>
                <w:rFonts w:ascii="宋体" w:hAnsi="宋体" w:cs="宋体"/>
                <w:sz w:val="21"/>
                <w:szCs w:val="21"/>
              </w:rPr>
            </w:pPr>
            <w:r>
              <w:rPr>
                <w:rFonts w:hint="eastAsia" w:ascii="宋体" w:hAnsi="宋体" w:cs="宋体"/>
                <w:sz w:val="21"/>
                <w:szCs w:val="21"/>
                <w:lang w:val="zh-CN"/>
              </w:rPr>
              <w:t xml:space="preserve">名称：</w:t>
            </w:r>
            <w:r>
              <w:rPr>
                <w:rFonts w:hint="eastAsia" w:ascii="宋体" w:hAnsi="宋体" w:cs="宋体"/>
                <w:sz w:val="21"/>
                <w:szCs w:val="21"/>
              </w:rPr>
              <w:t xml:space="preserve">苏州高铁新城管理委员会</w:t>
            </w:r>
            <w:r>
              <w:rPr>
                <w:rFonts w:ascii="宋体" w:hAnsi="宋体" w:cs="宋体"/>
                <w:sz w:val="21"/>
                <w:szCs w:val="21"/>
              </w:rPr>
            </w:r>
            <w:r/>
          </w:p>
          <w:p>
            <w:pPr>
              <w:pStyle w:val="756"/>
              <w:spacing w:line="360" w:lineRule="exact"/>
              <w:rPr>
                <w:rFonts w:ascii="宋体" w:hAnsi="宋体" w:cs="宋体"/>
                <w:sz w:val="21"/>
                <w:szCs w:val="21"/>
              </w:rPr>
            </w:pPr>
            <w:r>
              <w:rPr>
                <w:rFonts w:hint="eastAsia" w:ascii="宋体" w:hAnsi="宋体" w:cs="宋体"/>
                <w:sz w:val="21"/>
                <w:szCs w:val="21"/>
              </w:rPr>
              <w:t xml:space="preserve">地址：江苏省苏州市相城区南天成路99号清华紫光大厦</w:t>
            </w:r>
            <w:r>
              <w:rPr>
                <w:rFonts w:ascii="宋体" w:hAnsi="宋体" w:cs="宋体"/>
                <w:sz w:val="21"/>
                <w:szCs w:val="21"/>
              </w:rPr>
            </w:r>
            <w:r/>
          </w:p>
          <w:p>
            <w:pPr>
              <w:pStyle w:val="756"/>
              <w:spacing w:line="360" w:lineRule="exact"/>
              <w:rPr>
                <w:rFonts w:ascii="宋体" w:hAnsi="宋体" w:cs="宋体"/>
                <w:sz w:val="21"/>
                <w:szCs w:val="21"/>
              </w:rPr>
            </w:pPr>
            <w:r>
              <w:rPr>
                <w:rFonts w:hint="eastAsia" w:ascii="宋体" w:hAnsi="宋体" w:cs="宋体"/>
                <w:sz w:val="21"/>
                <w:szCs w:val="21"/>
              </w:rPr>
              <w:t xml:space="preserve">联系人：殷佳宏</w:t>
            </w:r>
            <w:r>
              <w:rPr>
                <w:rFonts w:ascii="宋体" w:hAnsi="宋体" w:cs="宋体"/>
                <w:sz w:val="21"/>
                <w:szCs w:val="21"/>
              </w:rPr>
            </w:r>
            <w:r/>
          </w:p>
          <w:p>
            <w:pPr>
              <w:pStyle w:val="756"/>
              <w:jc w:val="both"/>
              <w:spacing w:line="400" w:lineRule="exact"/>
              <w:widowControl w:val="off"/>
              <w:tabs>
                <w:tab w:val="left" w:pos="3600" w:leader="none"/>
              </w:tabs>
              <w:rPr>
                <w:rFonts w:ascii="宋体" w:hAnsi="宋体" w:cs="宋体"/>
                <w:sz w:val="21"/>
                <w:szCs w:val="21"/>
              </w:rPr>
            </w:pPr>
            <w:r>
              <w:rPr>
                <w:rFonts w:hint="eastAsia" w:ascii="宋体" w:hAnsi="宋体" w:cs="宋体"/>
                <w:sz w:val="21"/>
                <w:szCs w:val="21"/>
              </w:rPr>
              <w:t xml:space="preserve">联系电话：0512-66155032</w:t>
            </w:r>
            <w:r>
              <w:rPr>
                <w:rFonts w:ascii="宋体" w:hAnsi="宋体" w:cs="宋体"/>
                <w:sz w:val="21"/>
                <w:szCs w:val="21"/>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4</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采购代理机构</w:t>
            </w:r>
            <w:r>
              <w:rPr>
                <w:rFonts w:ascii="宋体" w:hAnsi="宋体" w:cs="宋体"/>
                <w:sz w:val="21"/>
                <w:szCs w:val="21"/>
                <w:lang w:val="zh-CN"/>
              </w:rPr>
            </w:r>
            <w:r/>
          </w:p>
        </w:tc>
        <w:tc>
          <w:tcPr>
            <w:tcW w:w="6345" w:type="dxa"/>
            <w:vAlign w:val="center"/>
            <w:textDirection w:val="lrTb"/>
            <w:noWrap w:val="false"/>
          </w:tcPr>
          <w:p>
            <w:pPr>
              <w:pStyle w:val="756"/>
              <w:spacing w:line="440" w:lineRule="exact"/>
              <w:widowControl w:val="off"/>
              <w:rPr>
                <w:rFonts w:ascii="宋体" w:hAnsi="宋体"/>
                <w:sz w:val="21"/>
                <w:szCs w:val="21"/>
              </w:rPr>
            </w:pPr>
            <w:r>
              <w:rPr>
                <w:rFonts w:hint="eastAsia" w:ascii="宋体" w:hAnsi="宋体"/>
                <w:sz w:val="21"/>
                <w:szCs w:val="21"/>
              </w:rPr>
              <w:t xml:space="preserve">名称：江苏筠汇项目管理咨询有限公司</w:t>
            </w:r>
            <w:r>
              <w:rPr>
                <w:rFonts w:ascii="宋体" w:hAnsi="宋体"/>
                <w:sz w:val="21"/>
                <w:szCs w:val="21"/>
              </w:rPr>
            </w:r>
            <w:r/>
          </w:p>
          <w:p>
            <w:pPr>
              <w:pStyle w:val="756"/>
              <w:spacing w:line="440" w:lineRule="exact"/>
              <w:widowControl w:val="off"/>
              <w:rPr>
                <w:rFonts w:ascii="宋体" w:hAnsi="宋体"/>
                <w:sz w:val="21"/>
                <w:szCs w:val="21"/>
              </w:rPr>
            </w:pPr>
            <w:r>
              <w:rPr>
                <w:rFonts w:hint="eastAsia" w:ascii="宋体" w:hAnsi="宋体"/>
                <w:sz w:val="21"/>
                <w:szCs w:val="21"/>
              </w:rPr>
              <w:t xml:space="preserve">地址：苏州市姑苏区平江万达C座18楼</w:t>
            </w:r>
            <w:r>
              <w:rPr>
                <w:rFonts w:ascii="宋体" w:hAnsi="宋体"/>
                <w:sz w:val="21"/>
                <w:szCs w:val="21"/>
              </w:rPr>
            </w:r>
            <w:r/>
          </w:p>
          <w:p>
            <w:pPr>
              <w:pStyle w:val="756"/>
              <w:spacing w:line="440" w:lineRule="exact"/>
              <w:widowControl w:val="off"/>
              <w:rPr>
                <w:rFonts w:ascii="宋体" w:hAnsi="宋体"/>
                <w:sz w:val="21"/>
                <w:szCs w:val="21"/>
              </w:rPr>
            </w:pPr>
            <w:r>
              <w:rPr>
                <w:rFonts w:hint="eastAsia" w:ascii="宋体" w:hAnsi="宋体"/>
                <w:sz w:val="21"/>
                <w:szCs w:val="21"/>
              </w:rPr>
              <w:t xml:space="preserve">联系人：黄妍</w:t>
            </w:r>
            <w:r>
              <w:rPr>
                <w:rFonts w:ascii="宋体" w:hAnsi="宋体"/>
                <w:sz w:val="21"/>
                <w:szCs w:val="21"/>
              </w:rPr>
            </w:r>
            <w:r/>
          </w:p>
          <w:p>
            <w:pPr>
              <w:pStyle w:val="756"/>
              <w:jc w:val="both"/>
              <w:spacing w:line="400" w:lineRule="exact"/>
              <w:widowControl w:val="off"/>
              <w:rPr>
                <w:rFonts w:ascii="宋体" w:hAnsi="宋体" w:cs="宋体"/>
                <w:sz w:val="21"/>
                <w:szCs w:val="21"/>
                <w:lang w:val="zh-CN"/>
              </w:rPr>
            </w:pPr>
            <w:r>
              <w:rPr>
                <w:rFonts w:hint="eastAsia" w:ascii="宋体" w:hAnsi="宋体"/>
                <w:sz w:val="21"/>
                <w:szCs w:val="21"/>
              </w:rPr>
              <w:t xml:space="preserve">联系电话：0512-69351282</w:t>
            </w:r>
            <w:r>
              <w:rPr>
                <w:rFonts w:ascii="宋体" w:hAnsi="宋体" w:cs="宋体"/>
                <w:sz w:val="21"/>
                <w:szCs w:val="21"/>
                <w:lang w:val="zh-CN"/>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5</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投标有效期</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90天（日历日）</w:t>
            </w:r>
            <w:r>
              <w:rPr>
                <w:rFonts w:ascii="宋体" w:hAnsi="宋体" w:cs="宋体"/>
                <w:sz w:val="21"/>
                <w:szCs w:val="21"/>
              </w:rPr>
            </w:r>
            <w:r/>
          </w:p>
        </w:tc>
      </w:tr>
      <w:tr>
        <w:trPr>
          <w:trHeight w:val="457"/>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6</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投标保证金</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本项目不收取投标保证金，投标（响应）人应在投标（响应）文件中提交《投标（响应）保证承诺书》，否则为无效投标。</w:t>
            </w:r>
            <w:r>
              <w:rPr>
                <w:rFonts w:ascii="宋体" w:hAnsi="宋体" w:cs="宋体"/>
                <w:sz w:val="21"/>
                <w:szCs w:val="21"/>
              </w:rPr>
            </w:r>
            <w:r/>
          </w:p>
        </w:tc>
      </w:tr>
      <w:tr>
        <w:trPr>
          <w:trHeight w:val="457"/>
        </w:trPr>
        <w:tc>
          <w:tcPr>
            <w:tcW w:w="791"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履约保证金</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合同金额5%</w:t>
            </w:r>
            <w:r>
              <w:rPr>
                <w:rFonts w:ascii="宋体" w:hAnsi="宋体" w:cs="宋体"/>
                <w:sz w:val="21"/>
                <w:szCs w:val="21"/>
              </w:rPr>
            </w:r>
            <w:r/>
          </w:p>
        </w:tc>
      </w:tr>
      <w:tr>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rPr>
              <w:t xml:space="preserve">8</w:t>
            </w:r>
            <w:r>
              <w:rPr>
                <w:rFonts w:ascii="宋体" w:hAnsi="宋体" w:cs="宋体"/>
                <w:sz w:val="21"/>
                <w:szCs w:val="21"/>
                <w:lang w:val="zh-CN"/>
              </w:rPr>
            </w:r>
            <w:r/>
          </w:p>
        </w:tc>
        <w:tc>
          <w:tcPr>
            <w:tcW w:w="1620" w:type="dxa"/>
            <w:vAlign w:val="center"/>
            <w:textDirection w:val="lrTb"/>
            <w:noWrap w:val="false"/>
          </w:tcPr>
          <w:p>
            <w:pPr>
              <w:pStyle w:val="756"/>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依法获取采购文件截止时间</w:t>
            </w:r>
            <w:r>
              <w:rPr>
                <w:rFonts w:ascii="宋体" w:hAnsi="宋体" w:cs="宋体"/>
                <w:sz w:val="21"/>
                <w:szCs w:val="21"/>
                <w:lang w:val="zh-CN"/>
              </w:rPr>
            </w:r>
            <w:r/>
          </w:p>
        </w:tc>
        <w:tc>
          <w:tcPr>
            <w:tcW w:w="6345" w:type="dxa"/>
            <w:vAlign w:val="center"/>
            <w:textDirection w:val="lrTb"/>
            <w:noWrap w:val="false"/>
          </w:tcPr>
          <w:p>
            <w:pPr>
              <w:pStyle w:val="756"/>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自公告发布之日起5个工作日</w:t>
            </w:r>
            <w:r>
              <w:rPr>
                <w:rFonts w:ascii="宋体" w:hAnsi="宋体" w:cs="宋体"/>
                <w:sz w:val="21"/>
                <w:szCs w:val="21"/>
                <w:lang w:val="zh-CN"/>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cs="宋体"/>
                <w:sz w:val="21"/>
                <w:szCs w:val="21"/>
              </w:rPr>
              <w:t xml:space="preserve">9</w:t>
            </w:r>
            <w:r>
              <w:rPr>
                <w:rFonts w:ascii="宋体" w:hAnsi="宋体" w:cs="宋体"/>
                <w:sz w:val="21"/>
                <w:szCs w:val="21"/>
                <w:lang w:val="zh-CN"/>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hint="eastAsia" w:ascii="宋体" w:hAnsi="宋体"/>
                <w:b/>
                <w:bCs/>
                <w:sz w:val="21"/>
                <w:szCs w:val="21"/>
                <w:lang w:val="zh-CN"/>
              </w:rPr>
              <w:t xml:space="preserve">电子投标文件制作要求</w:t>
            </w:r>
            <w:r>
              <w:rPr>
                <w:rFonts w:ascii="宋体" w:hAnsi="宋体" w:cs="宋体"/>
                <w:sz w:val="21"/>
                <w:szCs w:val="21"/>
                <w:lang w:val="zh-CN"/>
              </w:rPr>
            </w:r>
            <w:r/>
          </w:p>
        </w:tc>
        <w:tc>
          <w:tcPr>
            <w:tcW w:w="6345" w:type="dxa"/>
            <w:vAlign w:val="center"/>
            <w:textDirection w:val="lrTb"/>
            <w:noWrap w:val="false"/>
          </w:tcPr>
          <w:p>
            <w:pPr>
              <w:pStyle w:val="756"/>
              <w:jc w:val="both"/>
              <w:spacing w:line="400" w:lineRule="exact"/>
              <w:widowControl w:val="off"/>
              <w:rPr>
                <w:rFonts w:ascii="宋体" w:hAnsi="宋体"/>
                <w:b/>
                <w:bCs/>
                <w:sz w:val="21"/>
                <w:szCs w:val="21"/>
                <w:lang w:val="zh-CN"/>
              </w:rPr>
            </w:pPr>
            <w:r>
              <w:rPr>
                <w:rFonts w:hint="eastAsia" w:ascii="宋体" w:hAnsi="宋体"/>
                <w:b/>
                <w:bCs/>
                <w:sz w:val="21"/>
                <w:szCs w:val="21"/>
                <w:lang w:val="zh-CN"/>
              </w:rPr>
              <w:t xml:space="preserve">电子投标文件</w:t>
            </w:r>
            <w:r>
              <w:rPr>
                <w:rFonts w:hint="eastAsia" w:ascii="宋体" w:hAnsi="宋体"/>
                <w:b/>
                <w:bCs/>
                <w:sz w:val="21"/>
                <w:szCs w:val="21"/>
              </w:rPr>
              <w:t xml:space="preserve">制作</w:t>
            </w:r>
            <w:r>
              <w:rPr>
                <w:rFonts w:hint="eastAsia" w:ascii="宋体" w:hAnsi="宋体"/>
                <w:b/>
                <w:bCs/>
                <w:sz w:val="21"/>
                <w:szCs w:val="21"/>
                <w:lang w:val="zh-CN"/>
              </w:rPr>
              <w:t xml:space="preserve">要求</w:t>
            </w:r>
            <w:r>
              <w:rPr>
                <w:rFonts w:ascii="宋体" w:hAnsi="宋体"/>
                <w:b/>
                <w:bCs/>
                <w:sz w:val="21"/>
                <w:szCs w:val="21"/>
                <w:lang w:val="zh-CN"/>
              </w:rPr>
            </w:r>
            <w:r/>
          </w:p>
          <w:p>
            <w:pPr>
              <w:pStyle w:val="756"/>
              <w:jc w:val="both"/>
              <w:spacing w:line="400" w:lineRule="exact"/>
              <w:widowControl w:val="off"/>
              <w:rPr>
                <w:rFonts w:ascii="宋体" w:hAnsi="宋体"/>
                <w:b/>
                <w:bCs/>
                <w:sz w:val="21"/>
                <w:szCs w:val="21"/>
              </w:rPr>
            </w:pPr>
            <w:r>
              <w:rPr>
                <w:rFonts w:hint="eastAsia" w:ascii="宋体" w:hAnsi="宋体"/>
                <w:b/>
                <w:bCs/>
                <w:sz w:val="21"/>
                <w:szCs w:val="21"/>
                <w:lang w:val="zh-CN"/>
              </w:rPr>
              <w:t xml:space="preserve">（1）</w:t>
            </w:r>
            <w:r>
              <w:rPr>
                <w:rFonts w:hint="eastAsia" w:ascii="宋体" w:hAnsi="宋体"/>
                <w:b/>
                <w:bCs/>
                <w:sz w:val="21"/>
                <w:szCs w:val="21"/>
              </w:rPr>
              <w:t xml:space="preserve">系统中下载招标文件后，点击“客户端下载地址”，下载投标文件客户端，查看客户端使用说明。</w:t>
            </w:r>
            <w:r>
              <w:rPr>
                <w:rFonts w:ascii="宋体" w:hAnsi="宋体"/>
                <w:b/>
                <w:bCs/>
                <w:sz w:val="21"/>
                <w:szCs w:val="21"/>
              </w:rPr>
            </w:r>
            <w:r/>
          </w:p>
          <w:p>
            <w:pPr>
              <w:pStyle w:val="756"/>
              <w:jc w:val="both"/>
              <w:spacing w:line="400" w:lineRule="exact"/>
              <w:widowControl w:val="off"/>
              <w:rPr>
                <w:rFonts w:ascii="宋体" w:hAnsi="宋体"/>
                <w:b/>
                <w:bCs/>
                <w:sz w:val="21"/>
                <w:szCs w:val="21"/>
              </w:rPr>
            </w:pPr>
            <w:r>
              <w:rPr>
                <w:rFonts w:hint="eastAsia" w:ascii="宋体" w:hAnsi="宋体"/>
                <w:b/>
                <w:bCs/>
                <w:sz w:val="21"/>
                <w:szCs w:val="21"/>
              </w:rPr>
              <w:t xml:space="preserve">（2）将下载的采购文件导入投标文件客户端，按照使用说明完成投标文件的编制和加盖电子签章。</w:t>
            </w:r>
            <w:r>
              <w:rPr>
                <w:rFonts w:ascii="宋体" w:hAnsi="宋体"/>
                <w:b/>
                <w:bCs/>
                <w:sz w:val="21"/>
                <w:szCs w:val="21"/>
              </w:rPr>
            </w:r>
            <w:r/>
          </w:p>
          <w:p>
            <w:pPr>
              <w:pStyle w:val="756"/>
              <w:jc w:val="both"/>
              <w:spacing w:line="400" w:lineRule="exact"/>
              <w:widowControl w:val="off"/>
              <w:rPr>
                <w:rFonts w:ascii="宋体" w:hAnsi="宋体"/>
                <w:sz w:val="21"/>
                <w:szCs w:val="21"/>
                <w:lang w:val="zh-CN"/>
              </w:rPr>
            </w:pPr>
            <w:r>
              <w:rPr>
                <w:rFonts w:hint="eastAsia" w:ascii="宋体" w:hAnsi="宋体"/>
                <w:b/>
                <w:bCs/>
                <w:sz w:val="21"/>
                <w:szCs w:val="21"/>
              </w:rPr>
              <w:t xml:space="preserve">（3）导出制作完成的投标文件，上传至苏采云系统。</w:t>
            </w:r>
            <w:r>
              <w:rPr>
                <w:rFonts w:ascii="宋体" w:hAnsi="宋体"/>
                <w:sz w:val="21"/>
                <w:szCs w:val="21"/>
                <w:lang w:val="zh-CN"/>
              </w:rPr>
            </w:r>
            <w:r/>
          </w:p>
        </w:tc>
      </w:tr>
      <w:tr>
        <w:trPr>
          <w:trHeight w:val="480"/>
        </w:trPr>
        <w:tc>
          <w:tcPr>
            <w:tcW w:w="791"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ascii="宋体" w:hAnsi="宋体"/>
                <w:sz w:val="21"/>
                <w:szCs w:val="21"/>
                <w:lang w:val="zh-CN"/>
              </w:rPr>
              <w:t xml:space="preserve">开标时间</w:t>
            </w:r>
            <w:r>
              <w:rPr>
                <w:rFonts w:hint="eastAsia" w:ascii="宋体" w:hAnsi="宋体"/>
                <w:sz w:val="21"/>
                <w:szCs w:val="21"/>
                <w:lang w:val="zh-CN"/>
              </w:rPr>
              <w:t xml:space="preserve">、地点</w:t>
            </w:r>
            <w:r>
              <w:rPr>
                <w:rFonts w:ascii="宋体" w:hAnsi="宋体" w:cs="宋体"/>
                <w:sz w:val="21"/>
                <w:szCs w:val="21"/>
                <w:lang w:val="zh-CN"/>
              </w:rPr>
            </w:r>
            <w:r/>
          </w:p>
        </w:tc>
        <w:tc>
          <w:tcPr>
            <w:tcW w:w="6345" w:type="dxa"/>
            <w:vAlign w:val="center"/>
            <w:textDirection w:val="lrTb"/>
            <w:noWrap w:val="false"/>
          </w:tcPr>
          <w:p>
            <w:pPr>
              <w:pStyle w:val="756"/>
              <w:jc w:val="both"/>
              <w:spacing w:line="400" w:lineRule="exact"/>
              <w:widowControl w:val="off"/>
              <w:rPr>
                <w:rFonts w:ascii="宋体" w:hAnsi="宋体"/>
                <w:sz w:val="21"/>
                <w:szCs w:val="21"/>
                <w:lang w:val="zh-CN"/>
              </w:rPr>
            </w:pPr>
            <w:r>
              <w:rPr>
                <w:rFonts w:hint="eastAsia" w:ascii="宋体" w:hAnsi="宋体"/>
                <w:sz w:val="21"/>
                <w:szCs w:val="21"/>
              </w:rPr>
              <w:t xml:space="preserve">开标</w:t>
            </w:r>
            <w:r>
              <w:rPr>
                <w:rFonts w:hint="eastAsia" w:ascii="宋体" w:hAnsi="宋体"/>
                <w:sz w:val="21"/>
                <w:szCs w:val="21"/>
                <w:lang w:val="zh-CN"/>
              </w:rPr>
              <w:t xml:space="preserve">时间：2026年</w:t>
            </w:r>
            <w:r>
              <w:rPr>
                <w:rFonts w:ascii="宋体" w:hAnsi="宋体"/>
                <w:sz w:val="21"/>
                <w:szCs w:val="21"/>
                <w:lang w:val="zh-CN"/>
              </w:rPr>
              <w:t xml:space="preserve">10</w:t>
            </w:r>
            <w:r>
              <w:rPr>
                <w:rFonts w:hint="eastAsia" w:ascii="宋体" w:hAnsi="宋体"/>
                <w:sz w:val="21"/>
                <w:szCs w:val="21"/>
                <w:lang w:val="zh-CN"/>
              </w:rPr>
              <w:t xml:space="preserve">月</w:t>
            </w:r>
            <w:r>
              <w:rPr>
                <w:rFonts w:ascii="宋体" w:hAnsi="宋体"/>
                <w:sz w:val="21"/>
                <w:szCs w:val="21"/>
                <w:lang w:val="zh-CN"/>
              </w:rPr>
              <w:t xml:space="preserve">8</w:t>
            </w:r>
            <w:r>
              <w:rPr>
                <w:rFonts w:hint="eastAsia" w:ascii="宋体" w:hAnsi="宋体"/>
                <w:sz w:val="21"/>
                <w:szCs w:val="21"/>
                <w:lang w:val="zh-CN"/>
              </w:rPr>
              <w:t xml:space="preserve">日1</w:t>
            </w:r>
            <w:r>
              <w:rPr>
                <w:rFonts w:ascii="宋体" w:hAnsi="宋体"/>
                <w:sz w:val="21"/>
                <w:szCs w:val="21"/>
                <w:lang w:val="zh-CN"/>
              </w:rPr>
              <w:t xml:space="preserve">3</w:t>
            </w:r>
            <w:r>
              <w:rPr>
                <w:rFonts w:hint="eastAsia" w:ascii="宋体" w:hAnsi="宋体"/>
                <w:sz w:val="21"/>
                <w:szCs w:val="21"/>
                <w:lang w:val="zh-CN"/>
              </w:rPr>
              <w:t xml:space="preserve">：</w:t>
            </w:r>
            <w:r>
              <w:rPr>
                <w:rFonts w:ascii="宋体" w:hAnsi="宋体"/>
                <w:sz w:val="21"/>
                <w:szCs w:val="21"/>
                <w:lang w:val="zh-CN"/>
              </w:rPr>
              <w:t xml:space="preserve">3</w:t>
            </w:r>
            <w:r>
              <w:rPr>
                <w:rFonts w:hint="eastAsia" w:ascii="宋体" w:hAnsi="宋体"/>
                <w:sz w:val="21"/>
                <w:szCs w:val="21"/>
                <w:lang w:val="zh-CN"/>
              </w:rPr>
              <w:t xml:space="preserve">0（北京时间）</w:t>
            </w:r>
            <w:r>
              <w:rPr>
                <w:rFonts w:ascii="宋体" w:hAnsi="宋体"/>
                <w:sz w:val="21"/>
                <w:szCs w:val="21"/>
                <w:lang w:val="zh-CN"/>
              </w:rPr>
            </w:r>
            <w:r/>
          </w:p>
          <w:p>
            <w:pPr>
              <w:pStyle w:val="756"/>
              <w:jc w:val="both"/>
              <w:spacing w:line="400" w:lineRule="exact"/>
              <w:widowControl w:val="off"/>
              <w:rPr>
                <w:rFonts w:ascii="宋体" w:hAnsi="宋体"/>
                <w:sz w:val="21"/>
                <w:szCs w:val="21"/>
                <w:lang w:val="zh-CN"/>
              </w:rPr>
            </w:pPr>
            <w:r>
              <w:rPr>
                <w:rFonts w:hint="eastAsia" w:ascii="宋体" w:hAnsi="宋体"/>
                <w:sz w:val="21"/>
                <w:szCs w:val="21"/>
                <w:lang w:val="zh-CN"/>
              </w:rPr>
              <w:t xml:space="preserve">地点：</w:t>
            </w:r>
            <w:r>
              <w:rPr>
                <w:rFonts w:hint="eastAsia" w:ascii="宋体" w:hAnsi="宋体" w:cs="宋体"/>
                <w:color w:val="000000"/>
                <w:sz w:val="21"/>
              </w:rPr>
              <w:t xml:space="preserve">“苏采云”系统</w:t>
            </w:r>
            <w:r>
              <w:rPr>
                <w:rFonts w:ascii="宋体" w:hAnsi="宋体"/>
                <w:sz w:val="21"/>
                <w:szCs w:val="21"/>
                <w:lang w:val="zh-CN"/>
              </w:rPr>
            </w:r>
            <w:r/>
          </w:p>
          <w:p>
            <w:pPr>
              <w:pStyle w:val="756"/>
              <w:jc w:val="both"/>
              <w:spacing w:line="400" w:lineRule="exact"/>
              <w:widowControl w:val="off"/>
              <w:rPr>
                <w:rFonts w:ascii="宋体" w:hAnsi="宋体"/>
                <w:sz w:val="21"/>
                <w:szCs w:val="21"/>
                <w:u w:val="single"/>
                <w:lang w:val="zh-CN"/>
              </w:rPr>
            </w:pPr>
            <w:r>
              <w:rPr>
                <w:rFonts w:hint="eastAsia" w:ascii="宋体" w:hAnsi="宋体"/>
                <w:sz w:val="21"/>
                <w:szCs w:val="21"/>
                <w:lang w:val="zh-CN"/>
              </w:rPr>
              <w:t xml:space="preserve">请供应商确保电脑、系统及其他设备（视频输入输出设备等）无误，且开启直至项目结束始终保持系统在线状态。</w:t>
            </w:r>
            <w:r>
              <w:rPr>
                <w:rFonts w:ascii="宋体" w:hAnsi="宋体"/>
                <w:sz w:val="21"/>
                <w:szCs w:val="21"/>
                <w:u w:val="single"/>
                <w:lang w:val="zh-CN"/>
              </w:rPr>
            </w:r>
            <w:r/>
          </w:p>
        </w:tc>
      </w:tr>
      <w:tr>
        <w:trPr>
          <w:trHeight w:val="440"/>
        </w:trPr>
        <w:tc>
          <w:tcPr>
            <w:tcW w:w="791"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ascii="宋体" w:hAnsi="宋体"/>
                <w:sz w:val="21"/>
                <w:szCs w:val="21"/>
                <w:lang w:val="zh-CN"/>
              </w:rPr>
              <w:t xml:space="preserve">中标服务费</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sz w:val="21"/>
                <w:szCs w:val="21"/>
              </w:rPr>
            </w:pPr>
            <w:r>
              <w:rPr>
                <w:rFonts w:hint="eastAsia" w:ascii="宋体" w:hAnsi="宋体"/>
                <w:sz w:val="21"/>
                <w:szCs w:val="21"/>
                <w:lang w:val="zh-CN"/>
              </w:rPr>
              <w:t xml:space="preserve">中标服务费的收取按差额定率累进法4</w:t>
            </w:r>
            <w:r>
              <w:rPr>
                <w:rFonts w:ascii="宋体" w:hAnsi="宋体"/>
                <w:sz w:val="21"/>
                <w:szCs w:val="21"/>
                <w:lang w:val="zh-CN"/>
              </w:rPr>
              <w:t xml:space="preserve">8</w:t>
            </w:r>
            <w:r>
              <w:rPr>
                <w:rFonts w:hint="eastAsia" w:ascii="宋体" w:hAnsi="宋体"/>
                <w:sz w:val="21"/>
                <w:szCs w:val="21"/>
                <w:lang w:val="zh-CN"/>
              </w:rPr>
              <w:t xml:space="preserve">折计算。本项目代理服务费为4</w:t>
            </w:r>
            <w:r>
              <w:rPr>
                <w:rFonts w:ascii="宋体" w:hAnsi="宋体"/>
                <w:sz w:val="21"/>
                <w:szCs w:val="21"/>
                <w:lang w:val="zh-CN"/>
              </w:rPr>
              <w:t xml:space="preserve">7520</w:t>
            </w:r>
            <w:r>
              <w:rPr>
                <w:rFonts w:hint="eastAsia" w:ascii="宋体" w:hAnsi="宋体"/>
                <w:sz w:val="21"/>
                <w:szCs w:val="21"/>
                <w:lang w:val="zh-CN"/>
              </w:rPr>
              <w:t xml:space="preserve">元，</w:t>
            </w:r>
            <w:r>
              <w:rPr>
                <w:rFonts w:hint="eastAsia" w:ascii="宋体" w:hAnsi="宋体"/>
                <w:sz w:val="21"/>
                <w:szCs w:val="21"/>
                <w:lang w:val="zh-CN"/>
              </w:rPr>
              <w:t xml:space="preserve">由</w:t>
            </w:r>
            <w:r>
              <w:rPr>
                <w:rFonts w:hint="eastAsia" w:ascii="宋体" w:hAnsi="宋体"/>
                <w:sz w:val="21"/>
                <w:szCs w:val="21"/>
              </w:rPr>
              <w:t xml:space="preserve">委托人</w:t>
            </w:r>
            <w:r>
              <w:rPr>
                <w:rFonts w:hint="eastAsia" w:ascii="宋体" w:hAnsi="宋体"/>
                <w:sz w:val="21"/>
                <w:szCs w:val="21"/>
              </w:rPr>
              <w:t xml:space="preserve">（采购人）</w:t>
            </w:r>
            <w:r>
              <w:rPr>
                <w:rFonts w:hint="eastAsia" w:ascii="宋体" w:hAnsi="宋体"/>
                <w:sz w:val="21"/>
                <w:szCs w:val="21"/>
              </w:rPr>
              <w:t xml:space="preserve">支付。</w:t>
            </w:r>
            <w:r>
              <w:rPr>
                <w:rFonts w:ascii="宋体" w:hAnsi="宋体"/>
                <w:sz w:val="21"/>
                <w:szCs w:val="21"/>
              </w:rPr>
            </w:r>
            <w:r/>
          </w:p>
          <w:p>
            <w:pPr>
              <w:pStyle w:val="756"/>
              <w:jc w:val="both"/>
              <w:spacing w:line="400" w:lineRule="exact"/>
              <w:widowControl w:val="off"/>
              <w:rPr>
                <w:rFonts w:ascii="宋体" w:hAnsi="宋体"/>
                <w:sz w:val="21"/>
                <w:szCs w:val="21"/>
                <w:lang w:val="zh-CN"/>
              </w:rPr>
            </w:pPr>
            <w:r>
              <w:rPr>
                <w:rFonts w:hint="eastAsia" w:ascii="宋体" w:hAnsi="宋体"/>
                <w:sz w:val="21"/>
                <w:szCs w:val="21"/>
                <w:lang w:val="zh-CN"/>
              </w:rPr>
              <w:t xml:space="preserve">收费标准：预算金额的</w:t>
            </w:r>
            <w:r>
              <w:rPr>
                <w:rFonts w:ascii="宋体" w:hAnsi="宋体"/>
                <w:sz w:val="21"/>
                <w:szCs w:val="21"/>
                <w:lang w:val="zh-CN"/>
              </w:rPr>
              <w:t xml:space="preserve">100</w:t>
            </w:r>
            <w:r>
              <w:rPr>
                <w:rFonts w:hint="eastAsia" w:ascii="宋体" w:hAnsi="宋体"/>
                <w:sz w:val="21"/>
                <w:szCs w:val="21"/>
                <w:lang w:val="zh-CN"/>
              </w:rPr>
              <w:t xml:space="preserve">万（含）以下部分费率为</w:t>
            </w:r>
            <w:r>
              <w:rPr>
                <w:rFonts w:ascii="宋体" w:hAnsi="宋体"/>
                <w:sz w:val="21"/>
                <w:szCs w:val="21"/>
                <w:lang w:val="zh-CN"/>
              </w:rPr>
              <w:t xml:space="preserve">1.5%</w:t>
            </w:r>
            <w:r>
              <w:rPr>
                <w:rFonts w:hint="eastAsia" w:ascii="宋体" w:hAnsi="宋体"/>
                <w:sz w:val="21"/>
                <w:szCs w:val="21"/>
                <w:lang w:val="zh-CN"/>
              </w:rPr>
              <w:t xml:space="preserve">；</w:t>
            </w:r>
            <w:r>
              <w:rPr>
                <w:rFonts w:ascii="宋体" w:hAnsi="宋体"/>
                <w:sz w:val="21"/>
                <w:szCs w:val="21"/>
                <w:lang w:val="zh-CN"/>
              </w:rPr>
            </w:r>
            <w:r/>
          </w:p>
          <w:p>
            <w:pPr>
              <w:pStyle w:val="756"/>
              <w:jc w:val="both"/>
              <w:spacing w:line="400" w:lineRule="exact"/>
              <w:widowControl w:val="off"/>
              <w:rPr>
                <w:rFonts w:ascii="宋体" w:hAnsi="宋体"/>
                <w:sz w:val="21"/>
                <w:szCs w:val="21"/>
                <w:lang w:val="zh-CN"/>
              </w:rPr>
            </w:pPr>
            <w:r>
              <w:rPr>
                <w:rFonts w:hint="eastAsia" w:ascii="宋体" w:hAnsi="宋体"/>
                <w:sz w:val="21"/>
                <w:szCs w:val="21"/>
                <w:lang w:val="zh-CN"/>
              </w:rPr>
              <w:t xml:space="preserve">预算金额的</w:t>
            </w:r>
            <w:r>
              <w:rPr>
                <w:rFonts w:ascii="宋体" w:hAnsi="宋体"/>
                <w:sz w:val="21"/>
                <w:szCs w:val="21"/>
                <w:lang w:val="zh-CN"/>
              </w:rPr>
              <w:t xml:space="preserve">100</w:t>
            </w:r>
            <w:r>
              <w:rPr>
                <w:rFonts w:hint="eastAsia" w:ascii="宋体" w:hAnsi="宋体"/>
                <w:sz w:val="21"/>
                <w:szCs w:val="21"/>
                <w:lang w:val="zh-CN"/>
              </w:rPr>
              <w:t xml:space="preserve">万以上－</w:t>
            </w:r>
            <w:r>
              <w:rPr>
                <w:rFonts w:ascii="宋体" w:hAnsi="宋体"/>
                <w:sz w:val="21"/>
                <w:szCs w:val="21"/>
                <w:lang w:val="zh-CN"/>
              </w:rPr>
              <w:t xml:space="preserve">500</w:t>
            </w:r>
            <w:r>
              <w:rPr>
                <w:rFonts w:hint="eastAsia" w:ascii="宋体" w:hAnsi="宋体"/>
                <w:sz w:val="21"/>
                <w:szCs w:val="21"/>
                <w:lang w:val="zh-CN"/>
              </w:rPr>
              <w:t xml:space="preserve">万（含）部分费率为</w:t>
            </w:r>
            <w:r>
              <w:rPr>
                <w:rFonts w:ascii="宋体" w:hAnsi="宋体"/>
                <w:sz w:val="21"/>
                <w:szCs w:val="21"/>
                <w:lang w:val="zh-CN"/>
              </w:rPr>
              <w:t xml:space="preserve">1.1%</w:t>
            </w:r>
            <w:r>
              <w:rPr>
                <w:rFonts w:hint="eastAsia" w:ascii="宋体" w:hAnsi="宋体"/>
                <w:sz w:val="21"/>
                <w:szCs w:val="21"/>
                <w:lang w:val="zh-CN"/>
              </w:rPr>
              <w:t xml:space="preserve">。</w:t>
            </w:r>
            <w:r>
              <w:rPr>
                <w:rFonts w:ascii="宋体" w:hAnsi="宋体"/>
                <w:sz w:val="21"/>
                <w:szCs w:val="21"/>
                <w:lang w:val="zh-CN"/>
              </w:rPr>
            </w:r>
            <w:r/>
          </w:p>
          <w:p>
            <w:pPr>
              <w:pStyle w:val="756"/>
              <w:jc w:val="both"/>
              <w:spacing w:line="400" w:lineRule="exact"/>
              <w:widowControl w:val="off"/>
              <w:rPr>
                <w:rFonts w:ascii="宋体" w:hAnsi="宋体"/>
                <w:sz w:val="21"/>
                <w:szCs w:val="21"/>
                <w:lang w:val="zh-CN"/>
              </w:rPr>
            </w:pPr>
            <w:r>
              <w:rPr>
                <w:rFonts w:hint="eastAsia" w:ascii="宋体" w:hAnsi="宋体" w:cs="宋体"/>
                <w:sz w:val="21"/>
                <w:szCs w:val="21"/>
              </w:rPr>
              <w:t xml:space="preserve">预算金额500－1000万费率为预算金额的0.8%。</w:t>
            </w:r>
            <w:r>
              <w:rPr>
                <w:rFonts w:ascii="宋体" w:hAnsi="宋体"/>
                <w:sz w:val="21"/>
                <w:szCs w:val="21"/>
                <w:lang w:val="zh-CN"/>
              </w:rPr>
            </w:r>
            <w:r/>
          </w:p>
          <w:p>
            <w:pPr>
              <w:pStyle w:val="756"/>
              <w:jc w:val="both"/>
              <w:spacing w:line="400" w:lineRule="exact"/>
              <w:widowControl w:val="off"/>
              <w:rPr>
                <w:rFonts w:ascii="宋体" w:hAnsi="宋体"/>
                <w:sz w:val="21"/>
                <w:szCs w:val="21"/>
              </w:rPr>
            </w:pPr>
            <w:r>
              <w:rPr>
                <w:rFonts w:hint="eastAsia" w:ascii="宋体" w:hAnsi="宋体"/>
                <w:sz w:val="21"/>
                <w:szCs w:val="21"/>
              </w:rPr>
              <w:t xml:space="preserve">服务费交纳账户：</w:t>
            </w:r>
            <w:r>
              <w:rPr>
                <w:rFonts w:ascii="宋体" w:hAnsi="宋体"/>
                <w:sz w:val="21"/>
                <w:szCs w:val="21"/>
              </w:rPr>
            </w:r>
            <w:r/>
          </w:p>
          <w:p>
            <w:pPr>
              <w:pStyle w:val="756"/>
              <w:jc w:val="both"/>
              <w:spacing w:line="400" w:lineRule="exact"/>
              <w:widowControl w:val="off"/>
              <w:rPr>
                <w:rFonts w:ascii="宋体" w:hAnsi="宋体"/>
                <w:sz w:val="21"/>
                <w:szCs w:val="21"/>
              </w:rPr>
            </w:pPr>
            <w:r>
              <w:rPr>
                <w:rFonts w:hint="eastAsia" w:ascii="宋体" w:hAnsi="宋体"/>
                <w:sz w:val="21"/>
                <w:szCs w:val="21"/>
              </w:rPr>
              <w:t xml:space="preserve">账</w:t>
            </w:r>
            <w:r>
              <w:rPr>
                <w:rFonts w:ascii="宋体" w:hAnsi="宋体"/>
                <w:sz w:val="21"/>
                <w:szCs w:val="21"/>
              </w:rPr>
              <w:t xml:space="preserve"> 户 名：</w:t>
            </w:r>
            <w:r>
              <w:rPr>
                <w:rFonts w:hint="eastAsia" w:ascii="宋体" w:hAnsi="宋体"/>
                <w:sz w:val="21"/>
                <w:szCs w:val="21"/>
              </w:rPr>
              <w:t xml:space="preserve">江苏筠汇项目管理咨询有限公司</w:t>
            </w:r>
            <w:r>
              <w:rPr>
                <w:rFonts w:ascii="宋体" w:hAnsi="宋体"/>
                <w:sz w:val="21"/>
                <w:szCs w:val="21"/>
              </w:rPr>
            </w:r>
            <w:r/>
          </w:p>
          <w:p>
            <w:pPr>
              <w:pStyle w:val="756"/>
              <w:jc w:val="both"/>
              <w:spacing w:line="440" w:lineRule="exact"/>
              <w:widowControl w:val="off"/>
              <w:rPr>
                <w:rFonts w:ascii="宋体" w:hAnsi="宋体" w:cs="宋体"/>
                <w:bCs/>
                <w:sz w:val="21"/>
                <w:szCs w:val="21"/>
              </w:rPr>
            </w:pPr>
            <w:r>
              <w:rPr>
                <w:rFonts w:hint="eastAsia" w:ascii="宋体" w:hAnsi="宋体" w:cs="宋体"/>
                <w:bCs/>
                <w:sz w:val="21"/>
                <w:szCs w:val="21"/>
              </w:rPr>
              <w:t xml:space="preserve">账号：</w:t>
            </w:r>
            <w:r>
              <w:rPr>
                <w:rFonts w:ascii="宋体" w:hAnsi="宋体" w:cs="宋体"/>
                <w:bCs/>
                <w:sz w:val="21"/>
                <w:szCs w:val="21"/>
              </w:rPr>
              <w:t xml:space="preserve">513169911433</w:t>
            </w:r>
            <w:r/>
          </w:p>
          <w:p>
            <w:pPr>
              <w:pStyle w:val="756"/>
              <w:jc w:val="both"/>
              <w:spacing w:line="400" w:lineRule="exact"/>
              <w:widowControl w:val="off"/>
              <w:rPr>
                <w:rFonts w:ascii="宋体" w:hAnsi="宋体" w:cs="宋体"/>
                <w:b/>
                <w:bCs/>
                <w:spacing w:val="20"/>
                <w:sz w:val="21"/>
                <w:szCs w:val="21"/>
              </w:rPr>
            </w:pPr>
            <w:r>
              <w:rPr>
                <w:rFonts w:hint="eastAsia" w:ascii="宋体" w:hAnsi="宋体" w:cs="宋体"/>
                <w:bCs/>
                <w:sz w:val="21"/>
                <w:szCs w:val="21"/>
              </w:rPr>
              <w:t xml:space="preserve">开户银行：中国银行苏州万达广场支行</w:t>
            </w:r>
            <w:r>
              <w:rPr>
                <w:rFonts w:ascii="宋体" w:hAnsi="宋体" w:cs="宋体"/>
                <w:b/>
                <w:bCs/>
                <w:spacing w:val="20"/>
                <w:sz w:val="21"/>
                <w:szCs w:val="21"/>
              </w:rPr>
            </w:r>
            <w:r/>
          </w:p>
        </w:tc>
      </w:tr>
      <w:tr>
        <w:trPr>
          <w:trHeight w:val="429"/>
        </w:trPr>
        <w:tc>
          <w:tcPr>
            <w:tcW w:w="791"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rPr>
            </w:pPr>
            <w:r>
              <w:rPr>
                <w:rFonts w:ascii="宋体" w:hAnsi="宋体"/>
                <w:b/>
                <w:sz w:val="21"/>
                <w:szCs w:val="21"/>
                <w:lang w:val="zh-CN"/>
              </w:rPr>
              <w:t xml:space="preserve">导致废标因素</w:t>
            </w:r>
            <w:r>
              <w:rPr>
                <w:rFonts w:ascii="宋体" w:hAnsi="宋体" w:cs="宋体"/>
                <w:sz w:val="21"/>
                <w:szCs w:val="21"/>
              </w:rPr>
            </w:r>
            <w:r/>
          </w:p>
        </w:tc>
        <w:tc>
          <w:tcPr>
            <w:tcW w:w="6345" w:type="dxa"/>
            <w:vAlign w:val="center"/>
            <w:textDirection w:val="lrTb"/>
            <w:noWrap w:val="false"/>
          </w:tcPr>
          <w:p>
            <w:pPr>
              <w:pStyle w:val="756"/>
              <w:jc w:val="both"/>
              <w:spacing w:line="400" w:lineRule="exact"/>
              <w:widowControl w:val="off"/>
              <w:rPr>
                <w:rFonts w:ascii="宋体" w:hAnsi="宋体" w:cs="宋体"/>
                <w:b/>
                <w:sz w:val="21"/>
                <w:szCs w:val="21"/>
              </w:rPr>
            </w:pPr>
            <w:r>
              <w:rPr>
                <w:rFonts w:hint="eastAsia" w:ascii="宋体" w:hAnsi="宋体" w:cs="宋体"/>
                <w:b/>
                <w:sz w:val="21"/>
                <w:szCs w:val="21"/>
              </w:rPr>
              <w:t xml:space="preserve">出现下列情形之一的，为废标： </w:t>
            </w:r>
            <w:r>
              <w:rPr>
                <w:rFonts w:ascii="宋体" w:hAnsi="宋体" w:cs="宋体"/>
                <w:b/>
                <w:sz w:val="21"/>
                <w:szCs w:val="21"/>
              </w:rPr>
            </w:r>
            <w:r/>
          </w:p>
          <w:p>
            <w:pPr>
              <w:pStyle w:val="756"/>
              <w:jc w:val="both"/>
              <w:spacing w:line="400" w:lineRule="exact"/>
              <w:widowControl w:val="off"/>
              <w:rPr>
                <w:rFonts w:ascii="宋体" w:hAnsi="宋体" w:cs="宋体"/>
                <w:b/>
                <w:sz w:val="21"/>
                <w:szCs w:val="21"/>
              </w:rPr>
            </w:pPr>
            <w:r>
              <w:rPr>
                <w:rFonts w:hint="eastAsia" w:ascii="宋体" w:hAnsi="宋体" w:cs="宋体"/>
                <w:b/>
                <w:sz w:val="21"/>
                <w:szCs w:val="21"/>
              </w:rPr>
              <w:t xml:space="preserve">（一）符合专业条件的供应商或者对采购文件作实质性响应的供应商不足三家的； </w:t>
            </w:r>
            <w:r>
              <w:rPr>
                <w:rFonts w:ascii="宋体" w:hAnsi="宋体" w:cs="宋体"/>
                <w:b/>
                <w:sz w:val="21"/>
                <w:szCs w:val="21"/>
              </w:rPr>
            </w:r>
            <w:r/>
          </w:p>
          <w:p>
            <w:pPr>
              <w:pStyle w:val="756"/>
              <w:jc w:val="both"/>
              <w:spacing w:line="400" w:lineRule="exact"/>
              <w:widowControl w:val="off"/>
              <w:rPr>
                <w:rFonts w:ascii="宋体" w:hAnsi="宋体" w:cs="宋体"/>
                <w:b/>
                <w:sz w:val="21"/>
                <w:szCs w:val="21"/>
              </w:rPr>
            </w:pPr>
            <w:r>
              <w:rPr>
                <w:rFonts w:hint="eastAsia" w:ascii="宋体" w:hAnsi="宋体" w:cs="宋体"/>
                <w:b/>
                <w:sz w:val="21"/>
                <w:szCs w:val="21"/>
              </w:rPr>
              <w:t xml:space="preserve">（二）出现影响采购公正的违法、违规行为的； </w:t>
            </w:r>
            <w:r>
              <w:rPr>
                <w:rFonts w:ascii="宋体" w:hAnsi="宋体" w:cs="宋体"/>
                <w:b/>
                <w:sz w:val="21"/>
                <w:szCs w:val="21"/>
              </w:rPr>
            </w:r>
            <w:r/>
          </w:p>
          <w:p>
            <w:pPr>
              <w:pStyle w:val="756"/>
              <w:jc w:val="both"/>
              <w:spacing w:line="400" w:lineRule="exact"/>
              <w:widowControl w:val="off"/>
              <w:rPr>
                <w:rFonts w:ascii="宋体" w:hAnsi="宋体" w:cs="宋体"/>
                <w:b/>
                <w:sz w:val="21"/>
                <w:szCs w:val="21"/>
              </w:rPr>
            </w:pPr>
            <w:r>
              <w:rPr>
                <w:rFonts w:hint="eastAsia" w:ascii="宋体" w:hAnsi="宋体" w:cs="宋体"/>
                <w:b/>
                <w:sz w:val="21"/>
                <w:szCs w:val="21"/>
              </w:rPr>
              <w:t xml:space="preserve">（三）投标人的报价均超过了采购预算或者最高限价，采购人不能支付的； </w:t>
            </w:r>
            <w:r>
              <w:rPr>
                <w:rFonts w:ascii="宋体" w:hAnsi="宋体" w:cs="宋体"/>
                <w:b/>
                <w:sz w:val="21"/>
                <w:szCs w:val="21"/>
              </w:rPr>
            </w:r>
            <w:r/>
          </w:p>
          <w:p>
            <w:pPr>
              <w:pStyle w:val="756"/>
              <w:jc w:val="both"/>
              <w:spacing w:line="400" w:lineRule="exact"/>
              <w:widowControl w:val="off"/>
              <w:rPr>
                <w:rFonts w:ascii="宋体" w:hAnsi="宋体" w:cs="宋体"/>
                <w:sz w:val="21"/>
                <w:szCs w:val="21"/>
                <w:lang w:val="zh-CN"/>
              </w:rPr>
            </w:pPr>
            <w:r>
              <w:rPr>
                <w:rFonts w:hint="eastAsia" w:ascii="宋体" w:hAnsi="宋体" w:cs="宋体"/>
                <w:b/>
                <w:sz w:val="21"/>
                <w:szCs w:val="21"/>
              </w:rPr>
              <w:t xml:space="preserve">（四）因重大变故，采购任务取消的。 </w:t>
            </w:r>
            <w:r>
              <w:rPr>
                <w:rFonts w:ascii="宋体" w:hAnsi="宋体" w:cs="宋体"/>
                <w:sz w:val="21"/>
                <w:szCs w:val="21"/>
                <w:lang w:val="zh-CN"/>
              </w:rPr>
            </w:r>
            <w:r/>
          </w:p>
        </w:tc>
      </w:tr>
      <w:tr>
        <w:trPr>
          <w:trHeight w:val="349"/>
        </w:trPr>
        <w:tc>
          <w:tcPr>
            <w:tcW w:w="791" w:type="dxa"/>
            <w:vAlign w:val="center"/>
            <w:textDirection w:val="lrTb"/>
            <w:noWrap w:val="false"/>
          </w:tcPr>
          <w:p>
            <w:pPr>
              <w:pStyle w:val="756"/>
              <w:jc w:val="center"/>
              <w:spacing w:line="400" w:lineRule="exact"/>
              <w:widowControl w:val="off"/>
              <w:rPr>
                <w:rFonts w:ascii="宋体" w:hAnsi="宋体" w:cs="宋体"/>
                <w:sz w:val="21"/>
                <w:szCs w:val="21"/>
              </w:rPr>
            </w:pPr>
            <w:r>
              <w:rPr>
                <w:rFonts w:hint="eastAsia" w:ascii="宋体" w:hAnsi="宋体" w:cs="宋体"/>
                <w:sz w:val="21"/>
                <w:szCs w:val="21"/>
              </w:rPr>
              <w:t xml:space="preserve">13</w:t>
            </w:r>
            <w:r>
              <w:rPr>
                <w:rFonts w:ascii="宋体" w:hAnsi="宋体" w:cs="宋体"/>
                <w:sz w:val="21"/>
                <w:szCs w:val="21"/>
              </w:rPr>
            </w:r>
            <w:r/>
          </w:p>
        </w:tc>
        <w:tc>
          <w:tcPr>
            <w:tcW w:w="1620" w:type="dxa"/>
            <w:vAlign w:val="center"/>
            <w:textDirection w:val="lrTb"/>
            <w:noWrap w:val="false"/>
          </w:tcPr>
          <w:p>
            <w:pPr>
              <w:pStyle w:val="756"/>
              <w:jc w:val="center"/>
              <w:spacing w:line="400" w:lineRule="exact"/>
              <w:widowControl w:val="off"/>
              <w:rPr>
                <w:rFonts w:ascii="宋体" w:hAnsi="宋体" w:cs="宋体"/>
                <w:sz w:val="21"/>
                <w:szCs w:val="21"/>
                <w:lang w:val="zh-CN"/>
              </w:rPr>
            </w:pPr>
            <w:r>
              <w:rPr>
                <w:rFonts w:ascii="宋体" w:hAnsi="宋体"/>
                <w:b/>
                <w:sz w:val="21"/>
                <w:szCs w:val="21"/>
                <w:lang w:val="zh-CN"/>
              </w:rPr>
              <w:t xml:space="preserve">导致无效标因素</w:t>
            </w:r>
            <w:r>
              <w:rPr>
                <w:rFonts w:ascii="宋体" w:hAnsi="宋体" w:cs="宋体"/>
                <w:sz w:val="21"/>
                <w:szCs w:val="21"/>
                <w:lang w:val="zh-CN"/>
              </w:rPr>
            </w:r>
            <w:r/>
          </w:p>
        </w:tc>
        <w:tc>
          <w:tcPr>
            <w:tcW w:w="6345" w:type="dxa"/>
            <w:vAlign w:val="center"/>
            <w:textDirection w:val="lrTb"/>
            <w:noWrap w:val="false"/>
          </w:tcPr>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投标文件属下列情况之一的，在资格性、符合性检查时按照无效投标处理：</w:t>
            </w:r>
            <w:r>
              <w:rPr>
                <w:rFonts w:ascii="宋体" w:hAnsi="宋体" w:cs="宋体"/>
                <w:b/>
                <w:sz w:val="21"/>
                <w:szCs w:val="21"/>
                <w:lang w:val="zh-CN"/>
              </w:rPr>
            </w:r>
            <w:r/>
          </w:p>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（一）投标文件未按采购文件要求</w:t>
            </w:r>
            <w:r>
              <w:rPr>
                <w:rFonts w:hint="eastAsia" w:ascii="宋体" w:hAnsi="宋体" w:cs="宋体"/>
                <w:b/>
                <w:sz w:val="21"/>
                <w:szCs w:val="21"/>
              </w:rPr>
              <w:t xml:space="preserve">制作电子投标文件及签章</w:t>
            </w:r>
            <w:r>
              <w:rPr>
                <w:rFonts w:hint="eastAsia" w:ascii="宋体" w:hAnsi="宋体" w:cs="宋体"/>
                <w:b/>
                <w:sz w:val="21"/>
                <w:szCs w:val="21"/>
                <w:lang w:val="zh-CN"/>
              </w:rPr>
              <w:t xml:space="preserve">的；</w:t>
            </w:r>
            <w:r>
              <w:rPr>
                <w:rFonts w:ascii="宋体" w:hAnsi="宋体" w:cs="宋体"/>
                <w:b/>
                <w:sz w:val="21"/>
                <w:szCs w:val="21"/>
                <w:lang w:val="zh-CN"/>
              </w:rPr>
            </w:r>
            <w:r/>
          </w:p>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（二）不具备采购文件中规定的资格要求的；</w:t>
            </w:r>
            <w:r>
              <w:rPr>
                <w:rFonts w:ascii="宋体" w:hAnsi="宋体" w:cs="宋体"/>
                <w:b/>
                <w:sz w:val="21"/>
                <w:szCs w:val="21"/>
                <w:lang w:val="zh-CN"/>
              </w:rPr>
            </w:r>
            <w:r/>
          </w:p>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（三）报价超过采购文件中规定的预算金额或者最高限价的；</w:t>
            </w:r>
            <w:r>
              <w:rPr>
                <w:rFonts w:ascii="宋体" w:hAnsi="宋体" w:cs="宋体"/>
                <w:b/>
                <w:sz w:val="21"/>
                <w:szCs w:val="21"/>
                <w:lang w:val="zh-CN"/>
              </w:rPr>
            </w:r>
            <w:r/>
          </w:p>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（四）不同投标人的电子投标文件制作机器码一致；</w:t>
            </w:r>
            <w:r>
              <w:rPr>
                <w:rFonts w:ascii="宋体" w:hAnsi="宋体" w:cs="宋体"/>
                <w:b/>
                <w:sz w:val="21"/>
                <w:szCs w:val="21"/>
                <w:lang w:val="zh-CN"/>
              </w:rPr>
            </w:r>
            <w:r/>
          </w:p>
          <w:p>
            <w:pPr>
              <w:pStyle w:val="756"/>
              <w:jc w:val="both"/>
              <w:spacing w:line="400" w:lineRule="exact"/>
              <w:widowControl w:val="off"/>
              <w:rPr>
                <w:rFonts w:ascii="宋体" w:hAnsi="宋体" w:cs="宋体"/>
                <w:b/>
                <w:sz w:val="21"/>
                <w:szCs w:val="21"/>
                <w:lang w:val="zh-CN"/>
              </w:rPr>
            </w:pPr>
            <w:r>
              <w:rPr>
                <w:rFonts w:hint="eastAsia" w:ascii="宋体" w:hAnsi="宋体" w:cs="宋体"/>
                <w:b/>
                <w:sz w:val="21"/>
                <w:szCs w:val="21"/>
                <w:lang w:val="zh-CN"/>
              </w:rPr>
              <w:t xml:space="preserve">（五）投标文件含有采购人不能接受的附加条件的；</w:t>
            </w:r>
            <w:r>
              <w:rPr>
                <w:rFonts w:ascii="宋体" w:hAnsi="宋体" w:cs="宋体"/>
                <w:b/>
                <w:sz w:val="21"/>
                <w:szCs w:val="21"/>
                <w:lang w:val="zh-CN"/>
              </w:rPr>
            </w:r>
            <w:r/>
          </w:p>
          <w:p>
            <w:pPr>
              <w:pStyle w:val="756"/>
              <w:jc w:val="both"/>
              <w:spacing w:line="400" w:lineRule="exact"/>
              <w:widowControl w:val="off"/>
              <w:rPr>
                <w:sz w:val="21"/>
                <w:szCs w:val="21"/>
                <w:lang w:val="zh-CN"/>
              </w:rPr>
            </w:pPr>
            <w:r>
              <w:rPr>
                <w:rFonts w:hint="eastAsia" w:ascii="宋体" w:hAnsi="宋体" w:cs="宋体"/>
                <w:b/>
                <w:sz w:val="21"/>
                <w:szCs w:val="21"/>
                <w:lang w:val="zh-CN"/>
              </w:rPr>
              <w:t xml:space="preserve">（六）法律、法规和采购文件规定的其他无效情形。</w:t>
            </w:r>
            <w:r>
              <w:rPr>
                <w:sz w:val="21"/>
                <w:szCs w:val="21"/>
                <w:lang w:val="zh-CN"/>
              </w:rPr>
            </w:r>
            <w:r/>
          </w:p>
        </w:tc>
      </w:tr>
    </w:tbl>
    <w:p>
      <w:pPr>
        <w:pStyle w:val="756"/>
        <w:ind w:firstLine="420"/>
        <w:jc w:val="both"/>
        <w:spacing w:line="440" w:lineRule="exact"/>
        <w:widowControl w:val="off"/>
        <w:rPr>
          <w:rFonts w:ascii="宋体" w:hAnsi="宋体" w:cs="宋体"/>
          <w:color w:val="000000"/>
          <w:sz w:val="21"/>
          <w:szCs w:val="21"/>
        </w:rPr>
      </w:pPr>
      <w:r>
        <w:rPr>
          <w:rFonts w:ascii="宋体" w:hAnsi="宋体" w:cs="宋体"/>
          <w:color w:val="000000"/>
          <w:sz w:val="21"/>
          <w:szCs w:val="21"/>
        </w:rPr>
      </w:r>
      <w:r/>
    </w:p>
    <w:p>
      <w:pPr>
        <w:pStyle w:val="756"/>
        <w:jc w:val="center"/>
      </w:pPr>
      <w:r>
        <w:rPr>
          <w:rFonts w:ascii="宋体" w:hAnsi="宋体"/>
          <w:sz w:val="48"/>
          <w:szCs w:val="48"/>
        </w:rPr>
        <w:br w:type="page" w:clear="all"/>
        <w:t xml:space="preserve">目录</w:t>
      </w: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797"/>
        <w:spacing w:after="0" w:line="480" w:lineRule="auto"/>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"_Toc230264541"</w:instrText>
      </w:r>
      <w:r>
        <w:rPr>
          <w:rStyle w:val="815"/>
        </w:rPr>
        <w:instrText xml:space="preserve"> </w:instrText>
      </w:r>
      <w:r>
        <w:rPr>
          <w:rStyle w:val="815"/>
        </w:rPr>
        <w:fldChar w:fldCharType="separate"/>
      </w:r>
      <w:r>
        <w:rPr>
          <w:rStyle w:val="815"/>
          <w:rFonts w:hint="eastAsia" w:ascii="宋体" w:hAnsi="宋体" w:cs="宋体"/>
          <w:b/>
        </w:rPr>
        <w:t xml:space="preserve">第一章</w:t>
      </w:r>
      <w:r>
        <w:rPr>
          <w:rStyle w:val="815"/>
          <w:rFonts w:ascii="宋体" w:hAnsi="宋体" w:cs="宋体"/>
          <w:b/>
        </w:rPr>
        <w:t xml:space="preserve"> </w:t>
      </w:r>
      <w:r>
        <w:rPr>
          <w:rStyle w:val="815"/>
          <w:rFonts w:hint="eastAsia" w:ascii="宋体" w:hAnsi="宋体" w:cs="宋体"/>
          <w:b/>
        </w:rPr>
        <w:t xml:space="preserve">招标公告</w:t>
      </w:r>
      <w:r>
        <w:tab/>
      </w:r>
      <w:r>
        <w:fldChar w:fldCharType="begin"/>
      </w:r>
      <w:r>
        <w:instrText xml:space="preserve"> PAGEREF _Toc230264541 \h </w:instrText>
      </w:r>
      <w:r>
        <w:fldChar w:fldCharType="separate"/>
      </w:r>
      <w:r>
        <w:t xml:space="preserve">5</w:t>
      </w:r>
      <w:r>
        <w:fldChar w:fldCharType="end"/>
      </w:r>
      <w:r>
        <w:rPr>
          <w:rStyle w:val="815"/>
        </w:rPr>
        <w:fldChar w:fldCharType="end"/>
      </w:r>
      <w:r>
        <w:rPr>
          <w:rFonts w:ascii="Calibri" w:hAnsi="Calibri"/>
          <w:sz w:val="21"/>
          <w:szCs w:val="22"/>
        </w:rPr>
      </w:r>
      <w:r/>
    </w:p>
    <w:p>
      <w:pPr>
        <w:pStyle w:val="797"/>
        <w:spacing w:after="0" w:line="480" w:lineRule="auto"/>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"_Toc230264542"</w:instrText>
      </w:r>
      <w:r>
        <w:rPr>
          <w:rStyle w:val="815"/>
        </w:rPr>
        <w:instrText xml:space="preserve"> </w:instrText>
      </w:r>
      <w:r>
        <w:rPr>
          <w:rStyle w:val="815"/>
        </w:rPr>
        <w:fldChar w:fldCharType="separate"/>
      </w:r>
      <w:r>
        <w:rPr>
          <w:rStyle w:val="815"/>
          <w:rFonts w:hint="eastAsia" w:ascii="宋体" w:hAnsi="宋体" w:cs="宋体"/>
          <w:b/>
        </w:rPr>
        <w:t xml:space="preserve">第二章</w:t>
      </w:r>
      <w:r>
        <w:rPr>
          <w:rStyle w:val="815"/>
          <w:rFonts w:ascii="宋体" w:hAnsi="宋体" w:cs="宋体"/>
          <w:b/>
        </w:rPr>
        <w:t xml:space="preserve"> </w:t>
      </w:r>
      <w:r>
        <w:rPr>
          <w:rStyle w:val="815"/>
          <w:rFonts w:hint="eastAsia" w:ascii="宋体" w:hAnsi="宋体" w:cs="宋体"/>
          <w:b/>
        </w:rPr>
        <w:t xml:space="preserve">投标人须知</w:t>
      </w:r>
      <w:r>
        <w:tab/>
      </w:r>
      <w:r>
        <w:fldChar w:fldCharType="begin"/>
      </w:r>
      <w:r>
        <w:instrText xml:space="preserve"> PAGEREF _Toc230264542 \h </w:instrText>
      </w:r>
      <w:r>
        <w:fldChar w:fldCharType="separate"/>
      </w:r>
      <w:r>
        <w:t xml:space="preserve">5</w:t>
      </w:r>
      <w:r>
        <w:fldChar w:fldCharType="end"/>
      </w:r>
      <w:r>
        <w:rPr>
          <w:rStyle w:val="815"/>
        </w:rPr>
        <w:fldChar w:fldCharType="end"/>
      </w:r>
      <w:r>
        <w:rPr>
          <w:rFonts w:ascii="Calibri" w:hAnsi="Calibri"/>
          <w:sz w:val="21"/>
          <w:szCs w:val="22"/>
        </w:rPr>
      </w:r>
      <w:r/>
    </w:p>
    <w:p>
      <w:pPr>
        <w:pStyle w:val="797"/>
        <w:spacing w:after="0" w:line="480" w:lineRule="auto"/>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"_Toc230264543"</w:instrText>
      </w:r>
      <w:r>
        <w:rPr>
          <w:rStyle w:val="815"/>
        </w:rPr>
        <w:instrText xml:space="preserve"> </w:instrText>
      </w:r>
      <w:r>
        <w:rPr>
          <w:rStyle w:val="815"/>
        </w:rPr>
        <w:fldChar w:fldCharType="separate"/>
      </w:r>
      <w:r>
        <w:rPr>
          <w:rStyle w:val="815"/>
          <w:rFonts w:hint="eastAsia" w:ascii="宋体" w:hAnsi="宋体" w:cs="宋体"/>
          <w:b/>
        </w:rPr>
        <w:t xml:space="preserve">第三章</w:t>
      </w:r>
      <w:r>
        <w:rPr>
          <w:rStyle w:val="815"/>
          <w:rFonts w:ascii="宋体" w:hAnsi="宋体" w:cs="宋体"/>
          <w:b/>
        </w:rPr>
        <w:t xml:space="preserve"> </w:t>
      </w:r>
      <w:r>
        <w:rPr>
          <w:rStyle w:val="815"/>
          <w:rFonts w:hint="eastAsia" w:ascii="宋体" w:hAnsi="宋体" w:cs="宋体"/>
          <w:b/>
        </w:rPr>
        <w:t xml:space="preserve">投标文件格式</w:t>
      </w:r>
      <w:r>
        <w:tab/>
      </w:r>
      <w:r>
        <w:fldChar w:fldCharType="begin"/>
      </w:r>
      <w:r>
        <w:instrText xml:space="preserve"> PAGEREF _Toc230264543 \h </w:instrText>
      </w:r>
      <w:r>
        <w:fldChar w:fldCharType="separate"/>
      </w:r>
      <w:r>
        <w:t xml:space="preserve">20</w:t>
      </w:r>
      <w:r>
        <w:fldChar w:fldCharType="end"/>
      </w:r>
      <w:r>
        <w:rPr>
          <w:rStyle w:val="815"/>
        </w:rPr>
        <w:fldChar w:fldCharType="end"/>
      </w:r>
      <w:r>
        <w:rPr>
          <w:rFonts w:ascii="Calibri" w:hAnsi="Calibri"/>
          <w:sz w:val="21"/>
          <w:szCs w:val="22"/>
        </w:rPr>
      </w:r>
      <w:r/>
    </w:p>
    <w:p>
      <w:pPr>
        <w:pStyle w:val="797"/>
        <w:spacing w:after="0" w:line="480" w:lineRule="auto"/>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"_Toc230264544"</w:instrText>
      </w:r>
      <w:r>
        <w:rPr>
          <w:rStyle w:val="815"/>
        </w:rPr>
        <w:instrText xml:space="preserve"> </w:instrText>
      </w:r>
      <w:r>
        <w:rPr>
          <w:rStyle w:val="815"/>
        </w:rPr>
        <w:fldChar w:fldCharType="separate"/>
      </w:r>
      <w:r>
        <w:rPr>
          <w:rStyle w:val="815"/>
          <w:rFonts w:hint="eastAsia" w:ascii="宋体" w:hAnsi="宋体" w:cs="宋体"/>
          <w:b/>
        </w:rPr>
        <w:t xml:space="preserve">第四章</w:t>
      </w:r>
      <w:r>
        <w:rPr>
          <w:rStyle w:val="815"/>
          <w:rFonts w:ascii="宋体" w:hAnsi="宋体" w:cs="宋体"/>
          <w:b/>
        </w:rPr>
        <w:t xml:space="preserve"> </w:t>
      </w:r>
      <w:r>
        <w:rPr>
          <w:rStyle w:val="815"/>
          <w:rFonts w:hint="eastAsia" w:ascii="宋体" w:hAnsi="宋体" w:cs="宋体"/>
          <w:b/>
        </w:rPr>
        <w:t xml:space="preserve">招标书</w:t>
      </w:r>
      <w:r>
        <w:tab/>
      </w:r>
      <w:r>
        <w:fldChar w:fldCharType="begin"/>
      </w:r>
      <w:r>
        <w:instrText xml:space="preserve"> PAGEREF _Toc230264544 \h </w:instrText>
      </w:r>
      <w:r>
        <w:fldChar w:fldCharType="separate"/>
      </w:r>
      <w:r>
        <w:t xml:space="preserve">42</w:t>
      </w:r>
      <w:r>
        <w:fldChar w:fldCharType="end"/>
      </w:r>
      <w:r>
        <w:rPr>
          <w:rStyle w:val="815"/>
        </w:rPr>
        <w:fldChar w:fldCharType="end"/>
      </w:r>
      <w:r>
        <w:rPr>
          <w:rFonts w:ascii="Calibri" w:hAnsi="Calibri"/>
          <w:sz w:val="21"/>
          <w:szCs w:val="22"/>
        </w:rPr>
      </w:r>
      <w:r/>
    </w:p>
    <w:p>
      <w:pPr>
        <w:pStyle w:val="797"/>
        <w:spacing w:after="0" w:line="480" w:lineRule="auto"/>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"_Toc230264545"</w:instrText>
      </w:r>
      <w:r>
        <w:rPr>
          <w:rStyle w:val="815"/>
        </w:rPr>
        <w:instrText xml:space="preserve"> </w:instrText>
      </w:r>
      <w:r>
        <w:rPr>
          <w:rStyle w:val="815"/>
        </w:rPr>
        <w:fldChar w:fldCharType="separate"/>
      </w:r>
      <w:r>
        <w:rPr>
          <w:rStyle w:val="815"/>
          <w:rFonts w:hint="eastAsia" w:ascii="宋体" w:hAnsi="宋体" w:cs="宋体"/>
          <w:b/>
        </w:rPr>
        <w:t xml:space="preserve">第五章</w:t>
      </w:r>
      <w:r>
        <w:rPr>
          <w:rStyle w:val="815"/>
          <w:rFonts w:ascii="宋体" w:hAnsi="宋体" w:cs="宋体"/>
          <w:b/>
        </w:rPr>
        <w:t xml:space="preserve"> </w:t>
      </w:r>
      <w:r>
        <w:rPr>
          <w:rStyle w:val="815"/>
          <w:rFonts w:hint="eastAsia" w:ascii="宋体" w:hAnsi="宋体" w:cs="宋体"/>
          <w:b/>
        </w:rPr>
        <w:t xml:space="preserve">合同主要条款</w:t>
      </w:r>
      <w:r>
        <w:tab/>
      </w:r>
      <w:r>
        <w:fldChar w:fldCharType="begin"/>
      </w:r>
      <w:r>
        <w:instrText xml:space="preserve"> PAGEREF _Toc230264545 \h </w:instrText>
      </w:r>
      <w:r>
        <w:fldChar w:fldCharType="separate"/>
      </w:r>
      <w:r>
        <w:t xml:space="preserve">45</w:t>
      </w:r>
      <w:r>
        <w:fldChar w:fldCharType="end"/>
      </w:r>
      <w:r>
        <w:rPr>
          <w:rStyle w:val="815"/>
        </w:rPr>
        <w:fldChar w:fldCharType="end"/>
      </w:r>
      <w:r>
        <w:rPr>
          <w:rFonts w:ascii="Calibri" w:hAnsi="Calibri"/>
          <w:sz w:val="21"/>
          <w:szCs w:val="22"/>
        </w:rPr>
      </w:r>
      <w:r/>
    </w:p>
    <w:p>
      <w:pPr>
        <w:pStyle w:val="797"/>
        <w:tabs>
          <w:tab w:val="right" w:pos="9742" w:leader="dot"/>
        </w:tabs>
        <w:rPr>
          <w:rFonts w:ascii="Calibri" w:hAnsi="Calibri"/>
          <w:sz w:val="21"/>
          <w:szCs w:val="22"/>
        </w:rPr>
      </w:pPr>
      <w:r>
        <w:rPr>
          <w:rStyle w:val="815"/>
        </w:rPr>
        <w:fldChar w:fldCharType="begin"/>
      </w:r>
      <w:r>
        <w:rPr>
          <w:rStyle w:val="815"/>
        </w:rPr>
        <w:instrText xml:space="preserve"> </w:instrText>
      </w:r>
      <w:r>
        <w:instrText xml:space="preserve">HYPERLINK \l "_Toc230264546"</w:instrText>
      </w:r>
      <w:r>
        <w:rPr>
          <w:rStyle w:val="815"/>
        </w:rPr>
        <w:instrText xml:space="preserve"> </w:instrText>
      </w:r>
      <w:r>
        <w:rPr>
          <w:rStyle w:val="815"/>
        </w:rPr>
        <w:fldChar w:fldCharType="separate"/>
      </w:r>
      <w:r>
        <w:rPr>
          <w:rStyle w:val="815"/>
          <w:rFonts w:hint="eastAsia" w:ascii="宋体" w:hAnsi="宋体" w:cs="宋体"/>
          <w:b/>
        </w:rPr>
        <w:t xml:space="preserve">第六章</w:t>
      </w:r>
      <w:r>
        <w:rPr>
          <w:rStyle w:val="815"/>
          <w:rFonts w:ascii="宋体" w:hAnsi="宋体" w:cs="宋体"/>
          <w:b/>
        </w:rPr>
        <w:t xml:space="preserve"> </w:t>
      </w:r>
      <w:r>
        <w:rPr>
          <w:rStyle w:val="815"/>
          <w:rFonts w:hint="eastAsia" w:ascii="宋体" w:hAnsi="宋体" w:cs="宋体"/>
          <w:b/>
        </w:rPr>
        <w:t xml:space="preserve">评分标准</w:t>
      </w:r>
      <w:r>
        <w:tab/>
      </w:r>
      <w:r>
        <w:fldChar w:fldCharType="begin"/>
      </w:r>
      <w:r>
        <w:instrText xml:space="preserve"> PAGEREF _Toc230264546 \h </w:instrText>
      </w:r>
      <w:r>
        <w:fldChar w:fldCharType="separate"/>
      </w:r>
      <w:r>
        <w:t xml:space="preserve">49</w:t>
      </w:r>
      <w:r>
        <w:fldChar w:fldCharType="end"/>
      </w:r>
      <w:r>
        <w:rPr>
          <w:rStyle w:val="815"/>
        </w:rPr>
        <w:fldChar w:fldCharType="end"/>
      </w:r>
      <w:r>
        <w:rPr>
          <w:rFonts w:ascii="Calibri" w:hAnsi="Calibri"/>
          <w:sz w:val="21"/>
          <w:szCs w:val="22"/>
        </w:rPr>
      </w:r>
      <w:r/>
    </w:p>
    <w:p>
      <w:pPr>
        <w:pStyle w:val="1051"/>
        <w:ind w:firstLine="0"/>
        <w:jc w:val="center"/>
        <w:rPr>
          <w:rFonts w:hAnsi="宋体" w:cs="宋体"/>
          <w:sz w:val="32"/>
          <w:szCs w:val="32"/>
        </w:rPr>
      </w:pPr>
      <w:r>
        <w:rPr>
          <w:rFonts w:hint="eastAsia" w:hAnsi="宋体" w:cs="宋体"/>
          <w:sz w:val="32"/>
          <w:szCs w:val="32"/>
        </w:rPr>
        <w:fldChar w:fldCharType="end"/>
      </w:r>
      <w:r>
        <w:rPr>
          <w:rFonts w:hAnsi="宋体" w:cs="宋体"/>
          <w:sz w:val="32"/>
          <w:szCs w:val="32"/>
        </w:rPr>
      </w:r>
      <w:r/>
    </w:p>
    <w:p>
      <w:pPr>
        <w:pStyle w:val="756"/>
        <w:jc w:val="center"/>
        <w:spacing w:line="480" w:lineRule="auto"/>
        <w:rPr>
          <w:rFonts w:ascii="宋体" w:hAnsi="宋体" w:cs="黑体"/>
          <w:bCs/>
        </w:rPr>
      </w:pPr>
      <w:r>
        <w:rPr>
          <w:rFonts w:ascii="宋体" w:hAnsi="宋体" w:cs="黑体"/>
          <w:bCs/>
        </w:rPr>
      </w:r>
      <w:r/>
    </w:p>
    <w:p>
      <w:pPr>
        <w:pStyle w:val="756"/>
        <w:jc w:val="center"/>
        <w:outlineLvl w:val="0"/>
      </w:pPr>
      <w:r>
        <w:rPr>
          <w:rFonts w:hint="eastAsia" w:ascii="宋体" w:hAnsi="宋体" w:cs="黑体"/>
          <w:bCs/>
        </w:rPr>
        <w:br w:type="page" w:clear="all"/>
      </w:r>
      <w:r/>
    </w:p>
    <w:p>
      <w:pPr>
        <w:pStyle w:val="756"/>
        <w:ind w:firstLine="480"/>
        <w:jc w:val="right"/>
        <w:rPr>
          <w:rFonts w:ascii="仿宋" w:hAnsi="仿宋" w:eastAsia="仿宋" w:cs="仿宋"/>
          <w:lang w:val="zh-CN"/>
        </w:rPr>
      </w:pPr>
      <w:r>
        <w:rPr>
          <w:rFonts w:ascii="仿宋" w:hAnsi="仿宋" w:eastAsia="仿宋" w:cs="仿宋"/>
          <w:lang w:val="zh-CN"/>
        </w:rPr>
      </w:r>
      <w:r/>
    </w:p>
    <w:p>
      <w:pPr>
        <w:pStyle w:val="756"/>
        <w:jc w:val="center"/>
        <w:spacing w:line="360" w:lineRule="auto"/>
        <w:rPr>
          <w:rFonts w:ascii="宋体" w:hAnsi="宋体" w:cs="宋体"/>
          <w:b/>
          <w:sz w:val="32"/>
          <w:szCs w:val="32"/>
        </w:rPr>
        <w:outlineLvl w:val="0"/>
      </w:pPr>
      <w:r/>
      <w:bookmarkStart w:id="2" w:name="_Toc230264541"/>
      <w:r>
        <w:rPr>
          <w:rFonts w:ascii="宋体" w:hAnsi="宋体" w:cs="宋体"/>
          <w:b/>
          <w:sz w:val="32"/>
          <w:szCs w:val="32"/>
        </w:rPr>
        <w:t xml:space="preserve">第一章 招标公告</w:t>
      </w:r>
      <w:bookmarkEnd w:id="2"/>
      <w:r/>
      <w:bookmarkStart w:id="3" w:name="_Toc230264542"/>
      <w:r>
        <w:rPr>
          <w:rFonts w:ascii="宋体" w:hAnsi="宋体" w:cs="宋体"/>
          <w:b/>
          <w:sz w:val="32"/>
          <w:szCs w:val="32"/>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8"/>
      </w:tblGrid>
      <w:tr>
        <w:trPr>
          <w:trHeight w:val="1348"/>
        </w:trPr>
        <w:tc>
          <w:tcPr>
            <w:tcW w:w="5000" w:type="pct"/>
            <w:vAlign w:val="top"/>
            <w:textDirection w:val="lrTb"/>
            <w:noWrap w:val="false"/>
          </w:tcPr>
          <w:p>
            <w:pPr>
              <w:pStyle w:val="756"/>
              <w:jc w:val="both"/>
              <w:spacing w:line="360" w:lineRule="auto"/>
              <w:widowControl w:val="off"/>
              <w:tabs>
                <w:tab w:val="left" w:pos="567" w:leader="none"/>
              </w:tabs>
              <w:rPr>
                <w:rFonts w:ascii="宋体" w:hAnsi="宋体" w:cs="宋体"/>
                <w:color w:val="000000"/>
                <w:sz w:val="21"/>
                <w:szCs w:val="21"/>
              </w:rPr>
            </w:pPr>
            <w:r/>
            <w:bookmarkStart w:id="4" w:name="OLE_LINK1"/>
            <w:r/>
            <w:bookmarkStart w:id="5" w:name="OLE_LINK6"/>
            <w:r>
              <w:rPr>
                <w:rFonts w:hint="eastAsia" w:ascii="宋体" w:hAnsi="宋体" w:cs="宋体"/>
                <w:color w:val="000000"/>
                <w:sz w:val="21"/>
                <w:szCs w:val="21"/>
              </w:rPr>
              <w:t xml:space="preserve">项目概况</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Cs w:val="21"/>
              </w:rPr>
            </w:pPr>
            <w:r>
              <w:rPr>
                <w:rFonts w:hint="eastAsia" w:ascii="宋体" w:hAnsi="宋体" w:cs="宋体"/>
                <w:sz w:val="21"/>
                <w:szCs w:val="21"/>
                <w:u w:val="single"/>
              </w:rPr>
              <w:t xml:space="preserve">七通一平（2026）</w:t>
            </w:r>
            <w:r>
              <w:rPr>
                <w:rFonts w:hint="eastAsia" w:ascii="宋体" w:hAnsi="宋体" w:cs="宋体"/>
                <w:sz w:val="21"/>
                <w:szCs w:val="21"/>
                <w:u w:val="single"/>
              </w:rPr>
              <w:t xml:space="preserve">机械作业服务</w:t>
            </w:r>
            <w:r>
              <w:rPr>
                <w:rFonts w:hint="eastAsia" w:ascii="宋体" w:hAnsi="宋体" w:cs="宋体"/>
                <w:color w:val="000000"/>
                <w:sz w:val="21"/>
                <w:szCs w:val="21"/>
              </w:rPr>
              <w:t xml:space="preserve">JSZC-320507-</w:t>
            </w:r>
            <w:r>
              <w:rPr>
                <w:rFonts w:ascii="宋体" w:hAnsi="宋体" w:cs="宋体"/>
                <w:color w:val="000000"/>
                <w:sz w:val="21"/>
                <w:szCs w:val="21"/>
              </w:rPr>
              <w:t xml:space="preserve">JJXG</w:t>
            </w:r>
            <w:r>
              <w:rPr>
                <w:rFonts w:hint="eastAsia" w:ascii="宋体" w:hAnsi="宋体" w:cs="宋体"/>
                <w:color w:val="000000"/>
                <w:sz w:val="21"/>
                <w:szCs w:val="21"/>
              </w:rPr>
              <w:t xml:space="preserve">-</w:t>
            </w:r>
            <w:r>
              <w:rPr>
                <w:rFonts w:hint="eastAsia" w:ascii="宋体" w:hAnsi="宋体" w:cs="宋体"/>
                <w:color w:val="000000"/>
                <w:sz w:val="21"/>
                <w:szCs w:val="21"/>
              </w:rPr>
              <w:t xml:space="preserve">G2026</w:t>
            </w:r>
            <w:r>
              <w:rPr>
                <w:rFonts w:hint="eastAsia" w:ascii="宋体" w:hAnsi="宋体" w:cs="宋体"/>
                <w:color w:val="000000"/>
                <w:sz w:val="21"/>
                <w:szCs w:val="21"/>
              </w:rPr>
              <w:t xml:space="preserve">-000</w:t>
            </w:r>
            <w:r>
              <w:rPr>
                <w:rFonts w:ascii="宋体" w:hAnsi="宋体" w:cs="宋体"/>
                <w:color w:val="000000"/>
                <w:sz w:val="21"/>
                <w:szCs w:val="21"/>
              </w:rPr>
              <w:t xml:space="preserve">3</w:t>
            </w:r>
            <w:r>
              <w:rPr>
                <w:rFonts w:hint="eastAsia" w:ascii="宋体" w:hAnsi="宋体" w:cs="宋体"/>
                <w:color w:val="000000"/>
                <w:sz w:val="21"/>
                <w:szCs w:val="21"/>
              </w:rPr>
              <w:t xml:space="preserve">招标项目的潜在投标人应在</w:t>
            </w:r>
            <w:r>
              <w:rPr>
                <w:rFonts w:hint="eastAsia" w:ascii="宋体" w:hAnsi="宋体" w:cs="宋体"/>
                <w:color w:val="000000"/>
                <w:sz w:val="21"/>
                <w:szCs w:val="21"/>
              </w:rPr>
              <w:t xml:space="preserve">苏采云系统获取招标文件，并于</w:t>
            </w:r>
            <w:r>
              <w:rPr>
                <w:rFonts w:hint="eastAsia" w:ascii="宋体" w:hAnsi="宋体" w:cs="宋体"/>
                <w:color w:val="000000"/>
                <w:sz w:val="21"/>
                <w:szCs w:val="21"/>
                <w:u w:val="single"/>
              </w:rPr>
              <w:t xml:space="preserve">2026年</w:t>
            </w:r>
            <w:r>
              <w:rPr>
                <w:rFonts w:ascii="宋体" w:hAnsi="宋体" w:cs="宋体"/>
                <w:color w:val="000000"/>
                <w:sz w:val="21"/>
                <w:szCs w:val="21"/>
                <w:u w:val="single"/>
              </w:rPr>
              <w:t xml:space="preserve">10</w:t>
            </w:r>
            <w:r>
              <w:rPr>
                <w:rFonts w:hint="eastAsia" w:ascii="宋体" w:hAnsi="宋体" w:cs="宋体"/>
                <w:color w:val="000000"/>
                <w:sz w:val="21"/>
                <w:szCs w:val="21"/>
                <w:u w:val="single"/>
              </w:rPr>
              <w:t xml:space="preserve">月</w:t>
            </w:r>
            <w:r>
              <w:rPr>
                <w:rFonts w:ascii="宋体" w:hAnsi="宋体" w:cs="宋体"/>
                <w:color w:val="000000"/>
                <w:sz w:val="21"/>
                <w:szCs w:val="21"/>
                <w:u w:val="single"/>
              </w:rPr>
              <w:t xml:space="preserve">08</w:t>
            </w:r>
            <w:r>
              <w:rPr>
                <w:rFonts w:hint="eastAsia" w:ascii="宋体" w:hAnsi="宋体" w:cs="宋体"/>
                <w:color w:val="000000"/>
                <w:sz w:val="21"/>
                <w:szCs w:val="21"/>
                <w:u w:val="single"/>
              </w:rPr>
              <w:t xml:space="preserve">日</w:t>
            </w:r>
            <w:r>
              <w:rPr>
                <w:rFonts w:ascii="宋体" w:hAnsi="宋体" w:cs="宋体"/>
                <w:color w:val="000000"/>
                <w:sz w:val="21"/>
                <w:szCs w:val="21"/>
                <w:u w:val="single"/>
              </w:rPr>
              <w:t xml:space="preserve">13</w:t>
            </w: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3</w:t>
            </w:r>
            <w:r>
              <w:rPr>
                <w:rFonts w:hint="eastAsia" w:ascii="宋体" w:hAnsi="宋体" w:cs="宋体"/>
                <w:color w:val="000000"/>
                <w:sz w:val="21"/>
                <w:szCs w:val="21"/>
                <w:u w:val="single"/>
              </w:rPr>
              <w:t xml:space="preserve">0</w:t>
            </w:r>
            <w:r>
              <w:rPr>
                <w:rFonts w:hint="eastAsia" w:ascii="宋体" w:hAnsi="宋体" w:cs="宋体"/>
                <w:color w:val="000000"/>
                <w:sz w:val="21"/>
                <w:szCs w:val="21"/>
              </w:rPr>
              <w:t xml:space="preserve">（北京时间）前递交投标文件。</w:t>
            </w:r>
            <w:r>
              <w:rPr>
                <w:rFonts w:ascii="宋体" w:hAnsi="宋体" w:cs="宋体"/>
                <w:color w:val="000000"/>
                <w:szCs w:val="21"/>
              </w:rPr>
            </w:r>
            <w:r/>
          </w:p>
        </w:tc>
      </w:tr>
    </w:tbl>
    <w:p>
      <w:pPr>
        <w:pStyle w:val="756"/>
        <w:jc w:val="both"/>
        <w:spacing w:line="360" w:lineRule="auto"/>
        <w:widowControl w:val="off"/>
        <w:rPr>
          <w:rFonts w:ascii="宋体" w:hAnsi="宋体" w:cs="宋体"/>
          <w:b/>
          <w:bCs/>
          <w:color w:val="000000"/>
          <w:sz w:val="21"/>
          <w:szCs w:val="21"/>
        </w:rPr>
      </w:pPr>
      <w:r>
        <w:rPr>
          <w:rFonts w:hint="eastAsia" w:ascii="宋体" w:hAnsi="宋体" w:cs="宋体"/>
          <w:b/>
          <w:bCs/>
          <w:color w:val="000000"/>
          <w:sz w:val="21"/>
          <w:szCs w:val="21"/>
        </w:rPr>
        <w:t xml:space="preserve">一、项目基本情况</w:t>
      </w:r>
      <w:r>
        <w:rPr>
          <w:rFonts w:ascii="宋体" w:hAnsi="宋体" w:cs="宋体"/>
          <w:b/>
          <w:bCs/>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项目编号：JSZC-320507-</w:t>
      </w:r>
      <w:r>
        <w:rPr>
          <w:rFonts w:ascii="宋体" w:hAnsi="宋体" w:cs="宋体"/>
          <w:color w:val="000000"/>
          <w:sz w:val="21"/>
          <w:szCs w:val="21"/>
        </w:rPr>
        <w:t xml:space="preserve">JJXG</w:t>
      </w:r>
      <w:r>
        <w:rPr>
          <w:rFonts w:hint="eastAsia" w:ascii="宋体" w:hAnsi="宋体" w:cs="宋体"/>
          <w:color w:val="000000"/>
          <w:sz w:val="21"/>
          <w:szCs w:val="21"/>
        </w:rPr>
        <w:t xml:space="preserve">-G202</w:t>
      </w:r>
      <w:r>
        <w:rPr>
          <w:rFonts w:ascii="宋体" w:hAnsi="宋体" w:cs="宋体"/>
          <w:color w:val="000000"/>
          <w:sz w:val="21"/>
          <w:szCs w:val="21"/>
        </w:rPr>
        <w:t xml:space="preserve">6</w:t>
      </w:r>
      <w:r>
        <w:rPr>
          <w:rFonts w:hint="eastAsia" w:ascii="宋体" w:hAnsi="宋体" w:cs="宋体"/>
          <w:color w:val="000000"/>
          <w:sz w:val="21"/>
          <w:szCs w:val="21"/>
        </w:rPr>
        <w:t xml:space="preserve">-000</w:t>
      </w:r>
      <w:r>
        <w:rPr>
          <w:rFonts w:ascii="宋体" w:hAnsi="宋体" w:cs="宋体"/>
          <w:color w:val="000000"/>
          <w:sz w:val="21"/>
          <w:szCs w:val="21"/>
        </w:rPr>
        <w:t xml:space="preserve">3</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项目名称：</w:t>
      </w:r>
      <w:bookmarkStart w:id="6" w:name="OLE_LINK8"/>
      <w:r/>
      <w:bookmarkStart w:id="7" w:name="OLE_LINK9"/>
      <w:r>
        <w:rPr>
          <w:rFonts w:hint="eastAsia" w:ascii="宋体" w:hAnsi="宋体" w:cs="宋体"/>
          <w:color w:val="000000"/>
          <w:sz w:val="21"/>
          <w:szCs w:val="21"/>
        </w:rPr>
        <w:t xml:space="preserve">七通一平（2026）</w:t>
      </w:r>
      <w:r>
        <w:rPr>
          <w:rFonts w:hint="eastAsia" w:ascii="宋体" w:hAnsi="宋体" w:cs="宋体"/>
          <w:sz w:val="21"/>
          <w:szCs w:val="21"/>
        </w:rPr>
        <w:t xml:space="preserve">机械作业服务</w:t>
      </w:r>
      <w:bookmarkEnd w:id="6"/>
      <w:r/>
      <w:bookmarkEnd w:id="7"/>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bookmarkStart w:id="8" w:name="OLE_LINK3"/>
      <w:r>
        <w:rPr>
          <w:rFonts w:hint="eastAsia" w:ascii="宋体" w:hAnsi="宋体" w:cs="宋体"/>
          <w:color w:val="000000"/>
          <w:sz w:val="21"/>
          <w:szCs w:val="21"/>
        </w:rPr>
        <w:t xml:space="preserve">采购人式：公开招标</w:t>
      </w:r>
      <w:bookmarkEnd w:id="8"/>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预算金额：人民币壹仟叁佰捌拾玖万伍仟伍佰壹拾叁元整（¥</w:t>
      </w:r>
      <w:r>
        <w:rPr>
          <w:rFonts w:ascii="宋体" w:hAnsi="宋体" w:cs="宋体"/>
          <w:color w:val="000000"/>
          <w:sz w:val="21"/>
          <w:szCs w:val="21"/>
        </w:rPr>
        <w:t xml:space="preserve">13895513.00</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最高限价（如有）：/</w:t>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采购需求：</w:t>
      </w:r>
      <w:bookmarkStart w:id="9" w:name="OLE_LINK2"/>
      <w:r>
        <w:rPr>
          <w:rFonts w:hint="eastAsia" w:ascii="宋体" w:hAnsi="宋体" w:cs="宋体"/>
          <w:color w:val="000000"/>
          <w:sz w:val="21"/>
          <w:szCs w:val="21"/>
        </w:rPr>
        <w:t xml:space="preserve">七通一平（2026）</w:t>
      </w:r>
      <w:r>
        <w:rPr>
          <w:rFonts w:hint="eastAsia" w:ascii="宋体" w:hAnsi="宋体" w:cs="宋体"/>
          <w:color w:val="000000"/>
          <w:sz w:val="21"/>
          <w:szCs w:val="21"/>
        </w:rPr>
        <w:t xml:space="preserve">机械作业服务，包括场地铺绿网、喷洒抑尘剂、挖机、推土机、山黄车、载重汽车、人工等</w:t>
      </w:r>
      <w:bookmarkEnd w:id="9"/>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合同履行期限：自合同签订后至2</w:t>
      </w:r>
      <w:r>
        <w:rPr>
          <w:rFonts w:ascii="宋体" w:hAnsi="宋体" w:cs="宋体"/>
          <w:color w:val="000000"/>
          <w:sz w:val="21"/>
          <w:szCs w:val="21"/>
        </w:rPr>
        <w:t xml:space="preserve">026年</w:t>
      </w:r>
      <w:r>
        <w:rPr>
          <w:rFonts w:hint="eastAsia" w:ascii="宋体" w:hAnsi="宋体" w:cs="宋体"/>
          <w:color w:val="000000"/>
          <w:sz w:val="21"/>
          <w:szCs w:val="21"/>
        </w:rPr>
        <w:t xml:space="preserve">1</w:t>
      </w:r>
      <w:r>
        <w:rPr>
          <w:rFonts w:ascii="宋体" w:hAnsi="宋体" w:cs="宋体"/>
          <w:color w:val="000000"/>
          <w:sz w:val="21"/>
          <w:szCs w:val="21"/>
        </w:rPr>
        <w:t xml:space="preserve">2月</w:t>
      </w:r>
      <w:r>
        <w:rPr>
          <w:rFonts w:hint="eastAsia" w:ascii="宋体" w:hAnsi="宋体" w:cs="宋体"/>
          <w:color w:val="000000"/>
          <w:sz w:val="21"/>
          <w:szCs w:val="21"/>
        </w:rPr>
        <w:t xml:space="preserve">3</w:t>
      </w:r>
      <w:r>
        <w:rPr>
          <w:rFonts w:ascii="宋体" w:hAnsi="宋体" w:cs="宋体"/>
          <w:color w:val="000000"/>
          <w:sz w:val="21"/>
          <w:szCs w:val="21"/>
        </w:rPr>
        <w:t xml:space="preserve">1日</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本项目（是/否）接受联合体投标：否。</w:t>
      </w:r>
      <w:r>
        <w:rPr>
          <w:rFonts w:ascii="宋体" w:hAnsi="宋体" w:cs="宋体"/>
          <w:color w:val="000000"/>
          <w:sz w:val="21"/>
          <w:szCs w:val="21"/>
        </w:rPr>
      </w:r>
      <w:r/>
    </w:p>
    <w:p>
      <w:pPr>
        <w:pStyle w:val="756"/>
        <w:jc w:val="both"/>
        <w:spacing w:line="360" w:lineRule="auto"/>
        <w:widowControl w:val="off"/>
        <w:rPr>
          <w:rFonts w:ascii="宋体" w:hAnsi="宋体" w:cs="宋体"/>
          <w:b/>
          <w:bCs/>
          <w:color w:val="000000"/>
          <w:sz w:val="21"/>
          <w:szCs w:val="21"/>
        </w:rPr>
      </w:pPr>
      <w:r>
        <w:rPr>
          <w:rFonts w:hint="eastAsia" w:ascii="宋体" w:hAnsi="宋体" w:cs="宋体"/>
          <w:b/>
          <w:bCs/>
          <w:color w:val="000000"/>
          <w:sz w:val="21"/>
          <w:szCs w:val="21"/>
        </w:rPr>
        <w:t xml:space="preserve">二、申请人的资格要求</w:t>
      </w:r>
      <w:r>
        <w:rPr>
          <w:rFonts w:ascii="宋体" w:hAnsi="宋体" w:cs="宋体"/>
          <w:b/>
          <w:bCs/>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（一）满足《中华人民共和国政府采购法》第二十二条规定：</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1</w:t>
      </w:r>
      <w:r>
        <w:rPr>
          <w:rFonts w:hint="eastAsia" w:ascii="宋体" w:hAnsi="宋体" w:cs="宋体"/>
          <w:color w:val="000000"/>
          <w:sz w:val="21"/>
          <w:szCs w:val="21"/>
        </w:rPr>
        <w:t xml:space="preserve">.</w:t>
      </w:r>
      <w:r>
        <w:rPr>
          <w:rFonts w:ascii="宋体" w:hAnsi="宋体" w:cs="宋体"/>
          <w:color w:val="000000"/>
          <w:sz w:val="21"/>
          <w:szCs w:val="21"/>
        </w:rPr>
        <w:t xml:space="preserve">具有独立承担民事责任的能力</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w:t>
      </w:r>
      <w:r>
        <w:rPr>
          <w:rFonts w:ascii="宋体" w:hAnsi="宋体" w:cs="宋体"/>
          <w:color w:val="000000"/>
          <w:sz w:val="21"/>
          <w:szCs w:val="21"/>
        </w:rPr>
        <w:t xml:space="preserve">具有良好的商业信誉和健全的财务会计制度</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w:t>
      </w:r>
      <w:r>
        <w:rPr>
          <w:rFonts w:ascii="宋体" w:hAnsi="宋体" w:cs="宋体"/>
          <w:color w:val="000000"/>
          <w:sz w:val="21"/>
          <w:szCs w:val="21"/>
        </w:rPr>
        <w:t xml:space="preserve">具有履行合同所必需的设备和专业技术能力；</w:t>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cs="宋体"/>
          <w:color w:val="000000"/>
          <w:sz w:val="21"/>
          <w:szCs w:val="21"/>
        </w:rPr>
        <w:t xml:space="preserve">.</w:t>
      </w:r>
      <w:r>
        <w:rPr>
          <w:rFonts w:ascii="宋体" w:hAnsi="宋体" w:cs="宋体"/>
          <w:color w:val="000000"/>
          <w:sz w:val="21"/>
          <w:szCs w:val="21"/>
        </w:rPr>
        <w:t xml:space="preserve">有依法缴纳税收和社会保障资金的良好记录；</w:t>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5</w:t>
      </w:r>
      <w:r>
        <w:rPr>
          <w:rFonts w:hint="eastAsia" w:ascii="宋体" w:hAnsi="宋体" w:cs="宋体"/>
          <w:color w:val="000000"/>
          <w:sz w:val="21"/>
          <w:szCs w:val="21"/>
        </w:rPr>
        <w:t xml:space="preserve">.</w:t>
      </w:r>
      <w:r>
        <w:rPr>
          <w:rFonts w:ascii="宋体" w:hAnsi="宋体" w:cs="宋体"/>
          <w:color w:val="000000"/>
          <w:sz w:val="21"/>
          <w:szCs w:val="21"/>
        </w:rPr>
        <w:t xml:space="preserve">参加政府采购活动前三年内，在经营活动中没有重大违法记录；</w:t>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6</w:t>
      </w:r>
      <w:r>
        <w:rPr>
          <w:rFonts w:hint="eastAsia" w:ascii="宋体" w:hAnsi="宋体" w:cs="宋体"/>
          <w:color w:val="000000"/>
          <w:sz w:val="21"/>
          <w:szCs w:val="21"/>
        </w:rPr>
        <w:t xml:space="preserve">.</w:t>
      </w:r>
      <w:r>
        <w:rPr>
          <w:rFonts w:ascii="宋体" w:hAnsi="宋体" w:cs="宋体"/>
          <w:color w:val="000000"/>
          <w:sz w:val="21"/>
          <w:szCs w:val="21"/>
        </w:rPr>
        <w:t xml:space="preserve">法律、行政法规规定的其他条件</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（二）落实政府采购政策需满足的资格要求：</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本项目专门面向中小企业采购，所属行业为租赁和商务服务业。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（三）本项目的特定资格要求：</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w:t>
      </w:r>
      <w:r>
        <w:rPr>
          <w:rFonts w:hint="eastAsia" w:ascii="宋体" w:hAnsi="宋体" w:cs="宋体"/>
          <w:color w:val="000000"/>
          <w:sz w:val="21"/>
          <w:szCs w:val="21"/>
        </w:rPr>
        <w:t xml:space="preserve">未被“信用中国”网站（www.creditchina.gov.cn）列入失信被执行人、重大税收违法案件当事人名单、政府采购严重失信行为记录名单；</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ascii="宋体" w:hAnsi="宋体" w:cs="宋体"/>
          <w:color w:val="000000"/>
          <w:sz w:val="21"/>
          <w:szCs w:val="21"/>
        </w:rPr>
        <w:t xml:space="preserve">2.</w:t>
      </w:r>
      <w:r>
        <w:rPr>
          <w:rFonts w:hint="eastAsia" w:ascii="宋体" w:hAnsi="宋体" w:cs="宋体"/>
          <w:color w:val="000000"/>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1"/>
          <w:szCs w:val="21"/>
        </w:rPr>
      </w:r>
      <w:r/>
    </w:p>
    <w:p>
      <w:pPr>
        <w:pStyle w:val="756"/>
        <w:jc w:val="both"/>
        <w:spacing w:line="360" w:lineRule="auto"/>
        <w:widowControl w:val="off"/>
        <w:rPr>
          <w:rFonts w:ascii="宋体" w:hAnsi="宋体" w:cs="宋体"/>
          <w:b/>
          <w:bCs/>
          <w:color w:val="000000"/>
          <w:sz w:val="21"/>
          <w:szCs w:val="21"/>
        </w:rPr>
      </w:pPr>
      <w:r/>
      <w:bookmarkEnd w:id="4"/>
      <w:r>
        <w:rPr>
          <w:rFonts w:hint="eastAsia" w:ascii="宋体" w:hAnsi="宋体" w:cs="宋体"/>
          <w:b/>
          <w:bCs/>
          <w:color w:val="000000"/>
          <w:sz w:val="21"/>
          <w:szCs w:val="21"/>
        </w:rPr>
        <w:t xml:space="preserve">三、获取招标文件</w:t>
      </w:r>
      <w:r>
        <w:rPr>
          <w:rFonts w:ascii="宋体" w:hAnsi="宋体" w:cs="宋体"/>
          <w:b/>
          <w:bCs/>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时间：自招标文件公告发布之日起5个工作日 </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地点：“苏采云”系统 </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方式：“苏采云”系统自行下载采购文件 </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售价：0.00元 </w:t>
      </w:r>
      <w:r/>
    </w:p>
    <w:p>
      <w:pPr>
        <w:pStyle w:val="756"/>
        <w:jc w:val="both"/>
        <w:spacing w:line="360" w:lineRule="auto"/>
        <w:widowControl w:val="off"/>
        <w:rPr>
          <w:rFonts w:hint="eastAsia" w:ascii="宋体" w:hAnsi="宋体" w:cs="宋体"/>
          <w:b/>
          <w:bCs/>
          <w:color w:val="000000"/>
          <w:sz w:val="21"/>
          <w:szCs w:val="21"/>
        </w:rPr>
      </w:pPr>
      <w:r>
        <w:rPr>
          <w:rFonts w:hint="eastAsia" w:ascii="宋体" w:hAnsi="宋体" w:cs="宋体"/>
          <w:b/>
          <w:color w:val="000000"/>
          <w:sz w:val="21"/>
          <w:szCs w:val="21"/>
        </w:rPr>
        <w:t xml:space="preserve">四、提交投标文件截止时间、开标时间和地点</w:t>
      </w:r>
      <w:r>
        <w:rPr>
          <w:rFonts w:hint="eastAsia" w:ascii="宋体" w:hAnsi="宋体" w:cs="宋体"/>
          <w:b/>
          <w:bCs/>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2026-</w:t>
      </w:r>
      <w:r>
        <w:rPr>
          <w:rFonts w:ascii="宋体" w:hAnsi="宋体" w:cs="宋体"/>
          <w:color w:val="000000"/>
          <w:sz w:val="21"/>
          <w:szCs w:val="21"/>
        </w:rPr>
        <w:t xml:space="preserve">10</w:t>
      </w:r>
      <w:r>
        <w:rPr>
          <w:rFonts w:hint="eastAsia" w:ascii="宋体" w:hAnsi="宋体" w:cs="宋体"/>
          <w:color w:val="000000"/>
          <w:sz w:val="21"/>
          <w:szCs w:val="21"/>
        </w:rPr>
        <w:t xml:space="preserve">-</w:t>
      </w:r>
      <w:r>
        <w:rPr>
          <w:rFonts w:ascii="宋体" w:hAnsi="宋体" w:cs="宋体"/>
          <w:color w:val="000000"/>
          <w:sz w:val="21"/>
          <w:szCs w:val="21"/>
        </w:rPr>
        <w:t xml:space="preserve">08</w:t>
      </w:r>
      <w:r>
        <w:rPr>
          <w:rFonts w:hint="eastAsia" w:ascii="宋体" w:hAnsi="宋体" w:cs="宋体"/>
          <w:color w:val="000000"/>
          <w:sz w:val="21"/>
          <w:szCs w:val="21"/>
        </w:rPr>
        <w:t xml:space="preserve"> </w:t>
      </w:r>
      <w:r>
        <w:rPr>
          <w:rFonts w:ascii="宋体" w:hAnsi="宋体" w:cs="宋体"/>
          <w:color w:val="000000"/>
          <w:sz w:val="21"/>
          <w:szCs w:val="21"/>
        </w:rPr>
        <w:t xml:space="preserve">13</w:t>
      </w:r>
      <w:r>
        <w:rPr>
          <w:rFonts w:hint="eastAsia" w:ascii="宋体" w:hAnsi="宋体" w:cs="宋体"/>
          <w:color w:val="000000"/>
          <w:sz w:val="21"/>
          <w:szCs w:val="21"/>
        </w:rPr>
        <w:t xml:space="preserve">:30 （北京时间）</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地点：“苏采云”系统</w:t>
      </w:r>
      <w:r/>
    </w:p>
    <w:p>
      <w:pPr>
        <w:pStyle w:val="756"/>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五、公告期限</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自本公告发布之日起5个工作日。</w:t>
      </w:r>
      <w:r/>
    </w:p>
    <w:p>
      <w:pPr>
        <w:pStyle w:val="756"/>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六、其他补充事宜</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1.本次采购的有关信息将在苏州市政府采购网、江苏政府采购网、中国政府采购网上发布；有关该采购项目的澄清、修正及中标等信息亦在以上网站发布，敬请留意。</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2.政府采购监督电话：0512-67591006、0512-67591005。</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供应商在报名、下载、制作采购文件过程中如有软件操作方面疑问，请拨打（1）注册咨询：18261002950；（2）CA技术咨询电话：400-608-6099；（3）签章使用问题：025-83633811、025-83633812、15380932027、13675197356；（4）系统使用指导与咨询：联系电话：13914088964、18261002950、0512-86722802；QQ：1315179389、895706745。智能客服：登录苏采云系统后，联系系统右下方智能客服图标进行咨询。</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4.报名方式（网上报名）</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4.1申领CA</w:t>
      </w:r>
      <w:r>
        <w:rPr>
          <w:rFonts w:hint="eastAsia" w:ascii="宋体" w:hAnsi="宋体" w:cs="宋体"/>
          <w:color w:val="000000"/>
          <w:sz w:val="21"/>
          <w:szCs w:val="21"/>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5.制作、提交电子投标文件：</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t xml:space="preserve"> 线上参加开标（开启）会方式：供应商登录“苏采云”系统在平台首页点击“开标大厅</w:t>
      </w:r>
      <w:r>
        <w:rPr>
          <w:rFonts w:hint="eastAsia" w:ascii="宋体" w:hAnsi="宋体" w:cs="宋体"/>
          <w:color w:val="000000"/>
          <w:sz w:val="21"/>
          <w:szCs w:val="21"/>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ascii="宋体" w:hAnsi="宋体" w:cs="宋体"/>
          <w:color w:val="000000"/>
          <w:sz w:val="21"/>
          <w:szCs w:val="21"/>
        </w:rPr>
        <w:t xml:space="preserve">7</w:t>
      </w:r>
      <w:r>
        <w:rPr>
          <w:rFonts w:hint="eastAsia" w:ascii="宋体" w:hAnsi="宋体" w:cs="宋体"/>
          <w:color w:val="000000"/>
          <w:sz w:val="21"/>
          <w:szCs w:val="21"/>
        </w:rPr>
        <w:t xml:space="preserve">.根据苏州市财政局《关于深入开展苏州市政府采购合同信用融资业务的通知》相关要求，本项目支持政府采购合同信用融资。</w:t>
      </w:r>
      <w:r/>
    </w:p>
    <w:p>
      <w:pPr>
        <w:pStyle w:val="756"/>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七、对本次招标提出询问，请按以下方式联系。</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1.采购人信息 </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rPr>
          <w:rFonts w:hint="eastAsia" w:ascii="宋体" w:hAnsi="宋体" w:cs="宋体"/>
          <w:sz w:val="21"/>
          <w:szCs w:val="21"/>
        </w:rPr>
        <w:t xml:space="preserve">苏州高铁新城管理委员会</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单位地址：</w:t>
      </w:r>
      <w:r>
        <w:rPr>
          <w:rFonts w:hint="eastAsia" w:ascii="宋体" w:hAnsi="宋体" w:cs="宋体"/>
          <w:sz w:val="21"/>
          <w:szCs w:val="21"/>
        </w:rPr>
        <w:t xml:space="preserve">江苏省苏州市相城区南天成路99号清华紫光大厦</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联系人：</w:t>
      </w:r>
      <w:r>
        <w:rPr>
          <w:rFonts w:hint="eastAsia" w:ascii="宋体" w:hAnsi="宋体" w:cs="宋体"/>
          <w:sz w:val="21"/>
          <w:szCs w:val="21"/>
        </w:rPr>
        <w:t xml:space="preserve">殷佳宏</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sz w:val="21"/>
          <w:szCs w:val="21"/>
        </w:rPr>
        <w:t xml:space="preserve">0512-66155032</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2.采购代理机构信息（如有）</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单位名称：</w:t>
      </w:r>
      <w:r>
        <w:rPr>
          <w:rFonts w:hint="eastAsia" w:ascii="宋体" w:hAnsi="宋体"/>
          <w:sz w:val="21"/>
          <w:szCs w:val="21"/>
        </w:rPr>
        <w:t xml:space="preserve">江苏筠汇项目管理咨询有限公司</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单位地址：</w:t>
      </w:r>
      <w:r>
        <w:rPr>
          <w:rFonts w:hint="eastAsia" w:ascii="宋体" w:hAnsi="宋体"/>
          <w:sz w:val="21"/>
          <w:szCs w:val="21"/>
        </w:rPr>
        <w:t xml:space="preserve">苏州市姑苏区平江万达C座18楼</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联系人：黄妍</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联系电话：0512-</w:t>
      </w:r>
      <w:r>
        <w:rPr>
          <w:rFonts w:ascii="宋体" w:hAnsi="宋体" w:cs="宋体"/>
          <w:color w:val="000000"/>
          <w:sz w:val="21"/>
          <w:szCs w:val="21"/>
        </w:rPr>
        <w:t xml:space="preserve">69351282</w:t>
      </w:r>
      <w:r>
        <w:rPr>
          <w:rFonts w:hint="eastAsia" w:ascii="宋体" w:hAnsi="宋体" w:cs="宋体"/>
          <w:color w:val="000000"/>
          <w:sz w:val="21"/>
          <w:szCs w:val="21"/>
        </w:rPr>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3.项目联系方式</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项目联系人：黄妍</w:t>
      </w:r>
      <w:r/>
    </w:p>
    <w:p>
      <w:pPr>
        <w:pStyle w:val="75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电话：0512-</w:t>
      </w:r>
      <w:r>
        <w:rPr>
          <w:rFonts w:ascii="宋体" w:hAnsi="宋体" w:cs="宋体"/>
          <w:color w:val="000000"/>
          <w:sz w:val="21"/>
          <w:szCs w:val="21"/>
        </w:rPr>
        <w:t xml:space="preserve">69351282</w:t>
      </w:r>
      <w:r>
        <w:rPr>
          <w:rFonts w:hint="eastAsia" w:ascii="宋体" w:hAnsi="宋体" w:cs="宋体"/>
          <w:color w:val="000000"/>
          <w:sz w:val="21"/>
          <w:szCs w:val="21"/>
        </w:rPr>
      </w:r>
      <w:r/>
    </w:p>
    <w:p>
      <w:pPr>
        <w:pStyle w:val="756"/>
        <w:jc w:val="center"/>
        <w:spacing w:line="360" w:lineRule="auto"/>
        <w:rPr>
          <w:rFonts w:ascii="宋体" w:hAnsi="宋体" w:cs="宋体"/>
          <w:b/>
          <w:sz w:val="32"/>
          <w:szCs w:val="32"/>
        </w:rPr>
        <w:outlineLvl w:val="0"/>
      </w:pPr>
      <w:r>
        <w:rPr>
          <w:rFonts w:hint="eastAsia" w:ascii="宋体" w:hAnsi="宋体" w:cs="宋体"/>
          <w:color w:val="000000"/>
          <w:sz w:val="21"/>
        </w:rPr>
        <w:br w:type="page" w:clear="all"/>
      </w:r>
      <w:bookmarkEnd w:id="5"/>
      <w:r>
        <w:rPr>
          <w:rFonts w:hint="eastAsia" w:ascii="宋体" w:hAnsi="宋体" w:cs="宋体"/>
          <w:b/>
          <w:sz w:val="32"/>
          <w:szCs w:val="32"/>
        </w:rPr>
        <w:t xml:space="preserve">第二章 投标人须知</w:t>
      </w:r>
      <w:bookmarkEnd w:id="3"/>
      <w:r>
        <w:rPr>
          <w:rFonts w:ascii="宋体" w:hAnsi="宋体" w:cs="宋体"/>
          <w:b/>
          <w:sz w:val="32"/>
          <w:szCs w:val="32"/>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一、说明和释义</w:t>
      </w:r>
      <w:r>
        <w:rPr>
          <w:rFonts w:ascii="宋体" w:hAnsi="宋体" w:cs="宋体"/>
          <w:b/>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1.说明</w:t>
      </w:r>
      <w:r>
        <w:rPr>
          <w:rFonts w:ascii="宋体" w:hAnsi="宋体" w:cs="宋体"/>
          <w:b/>
          <w:sz w:val="21"/>
          <w:szCs w:val="21"/>
        </w:rPr>
      </w:r>
      <w:r/>
    </w:p>
    <w:p>
      <w:pPr>
        <w:pStyle w:val="756"/>
        <w:ind w:left="480"/>
        <w:spacing w:line="360" w:lineRule="auto"/>
        <w:rPr>
          <w:rFonts w:ascii="宋体" w:hAnsi="宋体" w:cs="宋体"/>
          <w:sz w:val="21"/>
          <w:szCs w:val="21"/>
        </w:rPr>
      </w:pPr>
      <w:r>
        <w:rPr>
          <w:rFonts w:hint="eastAsia" w:ascii="宋体" w:hAnsi="宋体" w:cs="宋体"/>
          <w:sz w:val="21"/>
          <w:szCs w:val="21"/>
        </w:rPr>
        <w:t xml:space="preserve">1.1本招标文件仅适用于江苏筠汇项目管理咨询有限公司组织的招标活动。</w:t>
      </w:r>
      <w:r>
        <w:rPr>
          <w:rFonts w:ascii="宋体" w:hAnsi="宋体" w:cs="宋体"/>
          <w:sz w:val="21"/>
          <w:szCs w:val="21"/>
        </w:rPr>
      </w:r>
      <w:r/>
    </w:p>
    <w:p>
      <w:pPr>
        <w:pStyle w:val="756"/>
        <w:ind w:left="480"/>
        <w:spacing w:line="360" w:lineRule="auto"/>
        <w:rPr>
          <w:rFonts w:ascii="宋体" w:hAnsi="宋体" w:cs="宋体"/>
          <w:sz w:val="21"/>
          <w:szCs w:val="21"/>
        </w:rPr>
      </w:pPr>
      <w:r>
        <w:rPr>
          <w:rFonts w:hint="eastAsia" w:ascii="宋体" w:hAnsi="宋体" w:cs="宋体"/>
          <w:sz w:val="21"/>
          <w:szCs w:val="21"/>
        </w:rPr>
        <w:t xml:space="preserve">1.2本次招标活动及因本次招标产生的合同受中国法律制约和保护。</w:t>
      </w:r>
      <w:r>
        <w:rPr>
          <w:rFonts w:ascii="宋体" w:hAnsi="宋体" w:cs="宋体"/>
          <w:sz w:val="21"/>
          <w:szCs w:val="21"/>
        </w:rPr>
      </w:r>
      <w:r/>
    </w:p>
    <w:p>
      <w:pPr>
        <w:pStyle w:val="756"/>
        <w:ind w:left="480"/>
        <w:spacing w:line="360" w:lineRule="auto"/>
        <w:rPr>
          <w:rFonts w:ascii="宋体" w:hAnsi="宋体" w:cs="宋体"/>
          <w:sz w:val="21"/>
          <w:szCs w:val="21"/>
        </w:rPr>
      </w:pPr>
      <w:r>
        <w:rPr>
          <w:rFonts w:hint="eastAsia" w:ascii="宋体" w:hAnsi="宋体" w:cs="宋体"/>
          <w:sz w:val="21"/>
          <w:szCs w:val="21"/>
        </w:rPr>
        <w:t xml:space="preserve">1.3本招标文件的解释权属于江苏筠汇项目管理咨询有限公司。</w:t>
      </w:r>
      <w:r>
        <w:rPr>
          <w:rFonts w:ascii="宋体" w:hAnsi="宋体" w:cs="宋体"/>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2.词语释义</w:t>
      </w:r>
      <w:r>
        <w:rPr>
          <w:rFonts w:ascii="宋体" w:hAnsi="宋体" w:cs="宋体"/>
          <w:b/>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2.1采购人：指依法进行政府采购的国家机关、事业单位、团体组织。</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2.2采购代理机构：指依法接受采购人委托，从事货物、工程和服务等政府采购业务的采购代理机构。本项目的采购代理机构是江苏筠汇项目管理咨询有限公司。</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2.3投标人：指响应招标、参加投标竞争的法人、其他组织或自然人。</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2.4投标：投标人根据采购人或采购代理机构发布的招标文件，编制投标文件并按规定投标的行为。</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2.5合同：采供双方根据招标文件和中标的投标文件及中标通知书规定的内容签署的以书面形式所达成的协议，包括所有的附件、附录和构成协议的所有文件。</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2.6甲方（采购人）：指招标文件中载明的，依法进行政府采购的国家机关、事业单位、团体组织。</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2.7乙方（中标单位）：合同中规定的向采购人提供货物和服务的法人或其他组织和自然人。</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2.8天：日历日。</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2.9时间：除特别说明，均指北京时间。</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2.10知识产权:指专利权、商标权、著作权等无形财产专有权的统称。</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2.11交货地点:合同中明确约定的乙方提交的货物和服务最终到达地点。</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2.12合同价款:根据合同规定,乙方在正确地履行合同义务后甲方应支付乙方的价款。</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2.13服务：系指本次招标文件规定乙方应承担的与提供货物和服务有关的辅助服务，比如运输、保险、安装、调试、提供技术援助、培训、配合措施、维修投标及合同中规定乙方应承担的其它义务。</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2.14不可抗力：不能预见、不能避免并且不能克服的客观情况。</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2.15实质性投标：满足有关本次采购标的、数量、质量、价款或者报酬、履行期限、履行地点和方式、违约责任和解决争议方法等要求。</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2.16进口产品：指通过中国海关报关验放进入中国境内且产自境外的产品。</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2.17书面形式：指书面文字、合同书、信件和传真等可以有形地表现所载内容的形式。</w:t>
      </w:r>
      <w:r>
        <w:rPr>
          <w:rFonts w:ascii="宋体" w:hAnsi="宋体" w:cs="宋体"/>
          <w:sz w:val="21"/>
          <w:szCs w:val="21"/>
        </w:rPr>
      </w:r>
      <w:r/>
    </w:p>
    <w:p>
      <w:pPr>
        <w:pStyle w:val="756"/>
        <w:ind w:firstLine="422"/>
        <w:spacing w:line="360" w:lineRule="auto"/>
        <w:rPr>
          <w:rFonts w:ascii="宋体" w:hAnsi="宋体" w:cs="宋体"/>
          <w:b/>
          <w:bCs/>
          <w:sz w:val="21"/>
          <w:szCs w:val="21"/>
        </w:rPr>
      </w:pPr>
      <w:r>
        <w:rPr>
          <w:rFonts w:hint="eastAsia" w:ascii="宋体" w:hAnsi="宋体" w:cs="宋体"/>
          <w:b/>
          <w:bCs/>
          <w:sz w:val="21"/>
          <w:szCs w:val="21"/>
        </w:rPr>
        <w:t xml:space="preserve">二、投标人</w:t>
      </w:r>
      <w:r>
        <w:rPr>
          <w:rFonts w:ascii="宋体" w:hAnsi="宋体" w:cs="宋体"/>
          <w:b/>
          <w:bCs/>
          <w:sz w:val="21"/>
          <w:szCs w:val="21"/>
        </w:rPr>
      </w:r>
      <w:r/>
    </w:p>
    <w:p>
      <w:pPr>
        <w:pStyle w:val="756"/>
        <w:ind w:firstLine="422"/>
        <w:spacing w:line="360" w:lineRule="auto"/>
        <w:rPr>
          <w:rFonts w:ascii="宋体" w:hAnsi="宋体" w:cs="宋体"/>
          <w:b/>
          <w:bCs/>
          <w:sz w:val="21"/>
          <w:szCs w:val="21"/>
        </w:rPr>
      </w:pPr>
      <w:r>
        <w:rPr>
          <w:rFonts w:hint="eastAsia" w:ascii="宋体" w:hAnsi="宋体" w:cs="宋体"/>
          <w:b/>
          <w:bCs/>
          <w:sz w:val="21"/>
          <w:szCs w:val="21"/>
        </w:rPr>
        <w:t xml:space="preserve">3.合格投标人的资格条件：</w:t>
      </w:r>
      <w:r>
        <w:rPr>
          <w:rFonts w:ascii="宋体" w:hAnsi="宋体" w:cs="宋体"/>
          <w:b/>
          <w:bCs/>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（5）参加政府采购活动前三年内，在经营活动中没有出现重大违法记录；</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3.2落实政府采购政策需满足的资格要求：根据《政府采购促进中小企业发展管理办法》的相关规定，本项目为专门面向中小企业采购项目，所属行业为租赁和商务服务业。</w:t>
      </w:r>
      <w:r>
        <w:rPr>
          <w:rFonts w:ascii="宋体" w:hAnsi="宋体" w:cs="宋体"/>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3.3本项目的特定资格要求：</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1</w:t>
      </w:r>
      <w:r>
        <w:rPr>
          <w:rFonts w:hint="eastAsia" w:ascii="宋体" w:hAnsi="宋体" w:cs="宋体"/>
          <w:color w:val="000000"/>
          <w:sz w:val="21"/>
          <w:szCs w:val="21"/>
        </w:rPr>
        <w:t xml:space="preserve">）未被“信用中国”网站（www.creditchina.gov.cn）或“中国政府采购网”网站（www.ccgp.gov.cn）列入失信被执行人、重大税收违法案件当事人名单、政府采购严重失信行为记录名单；</w:t>
      </w:r>
      <w:r>
        <w:rPr>
          <w:rFonts w:ascii="宋体" w:hAnsi="宋体" w:cs="宋体"/>
          <w:color w:val="000000"/>
          <w:sz w:val="21"/>
          <w:szCs w:val="21"/>
        </w:rPr>
      </w:r>
      <w:r/>
    </w:p>
    <w:p>
      <w:pPr>
        <w:pStyle w:val="756"/>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4.投标人代表</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指授权全权代表投标人参加投标活动并签署投标文件的人，如果投标人代表不是法人代表，须持有《法定代表人授权委托书》（详见统一格式）。</w:t>
      </w:r>
      <w:r>
        <w:rPr>
          <w:rFonts w:ascii="宋体" w:hAnsi="宋体" w:cs="宋体"/>
          <w:bCs/>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5.投标费用</w:t>
      </w:r>
      <w:r>
        <w:rPr>
          <w:rFonts w:ascii="宋体" w:hAnsi="宋体" w:cs="宋体"/>
          <w:b/>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投标人应自行承担所有准备及参加投标的相关费用。不论投标结果如何，采购人和采购代理机构在任何情况下均无义务也无责任承担这些费用。</w:t>
      </w:r>
      <w:r>
        <w:rPr>
          <w:rFonts w:ascii="宋体" w:hAnsi="宋体" w:cs="宋体"/>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6.联合投标及转包、分包</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6.1本项目不接受联合体投标。</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6.2本项目不接受转包、分包。</w:t>
      </w:r>
      <w:bookmarkStart w:id="10" w:name="_Toc31958"/>
      <w:r/>
      <w:bookmarkStart w:id="11" w:name="_Toc5764"/>
      <w:r>
        <w:rPr>
          <w:rFonts w:ascii="宋体" w:hAnsi="宋体" w:cs="宋体"/>
          <w:bCs/>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三、招标文件的说明</w:t>
      </w:r>
      <w:bookmarkEnd w:id="10"/>
      <w:r/>
      <w:bookmarkEnd w:id="11"/>
      <w:r>
        <w:rPr>
          <w:rFonts w:ascii="宋体" w:hAnsi="宋体" w:cs="宋体"/>
          <w:b/>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7.招标文件</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上传全部资料，或投标文件没有对招标文件做出实质性投标，其风险由投标人自行承担，并根据有关条款规定，</w:t>
      </w:r>
      <w:r>
        <w:rPr>
          <w:rFonts w:hint="eastAsia" w:ascii="宋体" w:hAnsi="宋体" w:cs="宋体"/>
          <w:sz w:val="21"/>
          <w:szCs w:val="21"/>
        </w:rPr>
        <w:t xml:space="preserve">该电子投标文件将按无效处理</w:t>
      </w:r>
      <w:r>
        <w:rPr>
          <w:rFonts w:hint="eastAsia" w:ascii="宋体" w:hAnsi="宋体" w:cs="宋体"/>
          <w:bCs/>
          <w:sz w:val="21"/>
          <w:szCs w:val="21"/>
        </w:rPr>
        <w:t xml:space="preserve">。</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7.2招标文件及其补充通知（包括更正公告）不是直接从政府采购信息发布媒体上下载获得的，采购人或采购代理机构对招标文件及其补遗的真实性、完整性不承担任何责任。</w:t>
      </w:r>
      <w:r>
        <w:rPr>
          <w:rFonts w:ascii="宋体" w:hAnsi="宋体" w:cs="宋体"/>
          <w:bCs/>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8.招标文件的澄清和修改</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澄清或者修改的内容为招标文件的组成部分。</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8.2澄清或者修改的内容可能影响投标文件编制的，采购人或者采购代理机构应当在投标截止时间至少15日前发布补充通知（包括更正公告）；不足15日的，采购人或者采购代理机构应当顺延提交投标文件的截止时间。</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8.3招标文件的澄清、修改、补充等内容均以政府采购信息发布媒体上发布的内容为准。</w:t>
      </w:r>
      <w:r>
        <w:rPr>
          <w:rFonts w:ascii="宋体" w:hAnsi="宋体" w:cs="宋体"/>
          <w:bCs/>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9.勘察现场（不涉及此条的忽略）</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9.3经采购人允许，投标人可以勘察目的进入采购人的项目现场，但投标人不得因此使采购人承担有关的责任和蒙受损失。投标人应承担勘察现场的责任和风险。</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bCs/>
          <w:sz w:val="21"/>
          <w:szCs w:val="21"/>
        </w:rPr>
      </w:r>
      <w:r/>
    </w:p>
    <w:p>
      <w:pPr>
        <w:pStyle w:val="782"/>
        <w:ind w:firstLine="422"/>
        <w:rPr>
          <w:rFonts w:ascii="宋体" w:hAnsi="宋体" w:cs="宋体"/>
          <w:b/>
          <w:sz w:val="21"/>
          <w:szCs w:val="21"/>
        </w:rPr>
      </w:pPr>
      <w:r>
        <w:rPr>
          <w:rFonts w:hint="eastAsia" w:ascii="宋体" w:hAnsi="宋体" w:cs="宋体"/>
          <w:b/>
          <w:sz w:val="21"/>
          <w:szCs w:val="21"/>
        </w:rPr>
        <w:t xml:space="preserve">10.投标质疑</w:t>
      </w:r>
      <w:r>
        <w:rPr>
          <w:rFonts w:ascii="宋体" w:hAnsi="宋体" w:cs="宋体"/>
          <w:b/>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10.2本次招标文件要求供应商在法定质疑期内一次性提出针对同一采购程序环节的质疑，否则不予受理。</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10.3供应商提出质疑应当提交质疑函、《投标供应商确认函》和必要的证明材料，质疑函应当包括下列内容：</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（1）供应商的姓名或者名称（以提供的营业执照副本复印件为准）、地址、邮编、联系人及联系电话；</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（2）质疑项目的名称、编号；</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（3）具体、明确的质疑事项和与质疑事项相关的请求；</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（4）事实依据；</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（5）必要的法律依据；</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（6）提出质疑的日期。</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bCs/>
          <w:sz w:val="21"/>
          <w:szCs w:val="21"/>
        </w:rPr>
      </w:r>
      <w:r/>
    </w:p>
    <w:p>
      <w:pPr>
        <w:pStyle w:val="782"/>
        <w:ind w:firstLine="420"/>
        <w:rPr>
          <w:rFonts w:ascii="宋体" w:hAnsi="宋体" w:cs="宋体"/>
          <w:bCs/>
          <w:sz w:val="21"/>
          <w:szCs w:val="21"/>
        </w:rPr>
      </w:pPr>
      <w:r>
        <w:rPr>
          <w:rFonts w:hint="eastAsia" w:ascii="宋体" w:hAnsi="宋体" w:cs="宋体"/>
          <w:bCs/>
          <w:sz w:val="21"/>
          <w:szCs w:val="21"/>
        </w:rPr>
        <w:t xml:space="preserve">10.5接收质疑函的方式：书面形式（当场送达或邮寄方式）。</w:t>
      </w:r>
      <w:r>
        <w:rPr>
          <w:rFonts w:ascii="宋体" w:hAnsi="宋体" w:cs="宋体"/>
          <w:bCs/>
          <w:sz w:val="21"/>
          <w:szCs w:val="21"/>
        </w:rPr>
      </w:r>
      <w:r/>
    </w:p>
    <w:p>
      <w:pPr>
        <w:pStyle w:val="756"/>
        <w:ind w:firstLine="420"/>
        <w:spacing w:line="440" w:lineRule="exact"/>
        <w:widowControl w:val="off"/>
        <w:rPr>
          <w:rFonts w:ascii="宋体" w:hAnsi="宋体"/>
          <w:sz w:val="21"/>
          <w:szCs w:val="21"/>
        </w:rPr>
      </w:pPr>
      <w:r>
        <w:rPr>
          <w:rFonts w:hint="eastAsia" w:ascii="宋体" w:hAnsi="宋体"/>
          <w:sz w:val="21"/>
          <w:szCs w:val="21"/>
        </w:rPr>
        <w:t xml:space="preserve">质疑联系人：黄妍</w:t>
      </w:r>
      <w:r>
        <w:rPr>
          <w:rFonts w:ascii="宋体" w:hAnsi="宋体"/>
          <w:sz w:val="21"/>
          <w:szCs w:val="21"/>
        </w:rPr>
      </w:r>
      <w:r/>
    </w:p>
    <w:p>
      <w:pPr>
        <w:pStyle w:val="756"/>
        <w:ind w:firstLine="420"/>
        <w:spacing w:line="440" w:lineRule="exact"/>
        <w:widowControl w:val="off"/>
        <w:rPr>
          <w:rFonts w:ascii="宋体" w:hAnsi="宋体"/>
          <w:sz w:val="21"/>
          <w:szCs w:val="21"/>
        </w:rPr>
      </w:pPr>
      <w:r>
        <w:rPr>
          <w:rFonts w:hint="eastAsia" w:ascii="宋体" w:hAnsi="宋体"/>
          <w:sz w:val="21"/>
          <w:szCs w:val="21"/>
        </w:rPr>
        <w:t xml:space="preserve">联系电话：</w:t>
      </w:r>
      <w:r>
        <w:rPr>
          <w:rFonts w:hint="eastAsia" w:ascii="宋体" w:hAnsi="宋体" w:cs="宋体"/>
          <w:sz w:val="21"/>
          <w:szCs w:val="21"/>
          <w:lang w:bidi="ar"/>
        </w:rPr>
        <w:t xml:space="preserve">0512-69351282</w:t>
      </w:r>
      <w:r>
        <w:rPr>
          <w:rFonts w:ascii="宋体" w:hAnsi="宋体"/>
          <w:sz w:val="21"/>
          <w:szCs w:val="21"/>
        </w:rPr>
      </w:r>
      <w:r/>
    </w:p>
    <w:p>
      <w:pPr>
        <w:pStyle w:val="756"/>
        <w:ind w:firstLine="420"/>
        <w:spacing w:line="440" w:lineRule="exact"/>
        <w:widowControl w:val="off"/>
        <w:rPr>
          <w:rFonts w:ascii="宋体" w:hAnsi="宋体"/>
          <w:sz w:val="21"/>
          <w:szCs w:val="21"/>
        </w:rPr>
      </w:pPr>
      <w:r>
        <w:rPr>
          <w:rFonts w:hint="eastAsia" w:ascii="宋体" w:hAnsi="宋体"/>
          <w:sz w:val="21"/>
          <w:szCs w:val="21"/>
        </w:rPr>
        <w:t xml:space="preserve">现场递交地址: 苏州市姑苏区平江万达C座18楼</w:t>
      </w:r>
      <w:r>
        <w:rPr>
          <w:rFonts w:ascii="宋体" w:hAnsi="宋体"/>
          <w:sz w:val="21"/>
          <w:szCs w:val="21"/>
        </w:rPr>
      </w:r>
      <w:r/>
    </w:p>
    <w:p>
      <w:pPr>
        <w:pStyle w:val="756"/>
        <w:ind w:firstLine="420"/>
        <w:spacing w:line="440" w:lineRule="exact"/>
        <w:widowControl w:val="off"/>
        <w:rPr>
          <w:rFonts w:ascii="宋体" w:hAnsi="宋体"/>
          <w:sz w:val="21"/>
          <w:szCs w:val="21"/>
        </w:rPr>
      </w:pPr>
      <w:r>
        <w:rPr>
          <w:rFonts w:hint="eastAsia" w:ascii="宋体" w:hAnsi="宋体"/>
          <w:sz w:val="21"/>
          <w:szCs w:val="21"/>
        </w:rPr>
        <w:t xml:space="preserve">邮寄收取地址: 苏州市姑苏区平江万达C座18楼</w:t>
      </w:r>
      <w:r>
        <w:rPr>
          <w:rFonts w:ascii="宋体" w:hAnsi="宋体"/>
          <w:sz w:val="21"/>
          <w:szCs w:val="21"/>
        </w:rPr>
      </w:r>
      <w:r/>
    </w:p>
    <w:p>
      <w:pPr>
        <w:pStyle w:val="78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四、投标文件说明</w:t>
      </w:r>
      <w:r>
        <w:rPr>
          <w:rFonts w:ascii="宋体" w:hAnsi="宋体" w:eastAsia="宋体" w:cs="宋体"/>
          <w:b/>
          <w:sz w:val="21"/>
          <w:szCs w:val="21"/>
        </w:rPr>
      </w:r>
      <w:r/>
    </w:p>
    <w:p>
      <w:pPr>
        <w:pStyle w:val="78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11.提示与要求</w:t>
      </w:r>
      <w:r>
        <w:rPr>
          <w:rFonts w:ascii="宋体" w:hAnsi="宋体" w:eastAsia="宋体" w:cs="宋体"/>
          <w:b/>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11.1投标人应仔细阅读招标文件的所有内容，应当按照招标文件的要求编制投标文件，并保证所提供全部资料的真实性，以使其投标对招标文件作出实质性投标，否则，其投标可能被拒绝。</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11.2无论是否递交投标文件，投标人都应将招标文件及以后的所有通知、文件等视为保密文件。</w:t>
      </w:r>
      <w:r>
        <w:rPr>
          <w:rFonts w:ascii="宋体" w:hAnsi="宋体" w:eastAsia="宋体" w:cs="宋体"/>
          <w:sz w:val="21"/>
          <w:szCs w:val="21"/>
        </w:rPr>
      </w:r>
      <w:r/>
    </w:p>
    <w:p>
      <w:pPr>
        <w:pStyle w:val="78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12.投标文件计量单位和使用文字</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12.1投标文件中所使用的计量单位，除招标文件中有特殊要求外，均应使用中华人民共和国法定计量单位。</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eastAsia="宋体" w:cs="宋体"/>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13.知识产权</w:t>
      </w:r>
      <w:r>
        <w:rPr>
          <w:rFonts w:ascii="宋体" w:hAnsi="宋体" w:cs="宋体"/>
          <w:b/>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1"/>
          <w:szCs w:val="21"/>
        </w:rPr>
      </w:r>
      <w:r/>
    </w:p>
    <w:p>
      <w:pPr>
        <w:pStyle w:val="756"/>
        <w:ind w:firstLine="422"/>
        <w:spacing w:line="360" w:lineRule="auto"/>
        <w:tabs>
          <w:tab w:val="left" w:pos="567" w:leader="none"/>
        </w:tabs>
        <w:rPr>
          <w:rFonts w:ascii="宋体" w:hAnsi="宋体" w:cs="宋体"/>
          <w:b/>
          <w:sz w:val="21"/>
          <w:szCs w:val="21"/>
        </w:rPr>
      </w:pPr>
      <w:r>
        <w:rPr>
          <w:rFonts w:hint="eastAsia" w:ascii="宋体" w:hAnsi="宋体" w:cs="宋体"/>
          <w:b/>
          <w:sz w:val="21"/>
          <w:szCs w:val="21"/>
        </w:rPr>
        <w:t xml:space="preserve">14.投标文件的组成</w:t>
      </w:r>
      <w:r>
        <w:rPr>
          <w:rFonts w:ascii="宋体" w:hAnsi="宋体" w:cs="宋体"/>
          <w:b/>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14.1投标文件（部分格式详见第三章）</w:t>
      </w:r>
      <w:r>
        <w:rPr>
          <w:rFonts w:ascii="宋体" w:hAnsi="宋体" w:cs="宋体"/>
          <w:b/>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14.1.1封面</w:t>
      </w:r>
      <w:r>
        <w:rPr>
          <w:rFonts w:ascii="宋体" w:hAnsi="宋体" w:cs="宋体"/>
          <w:b/>
          <w:sz w:val="21"/>
          <w:szCs w:val="21"/>
        </w:rPr>
      </w:r>
      <w:r/>
    </w:p>
    <w:p>
      <w:pPr>
        <w:pStyle w:val="756"/>
        <w:ind w:firstLine="422"/>
        <w:spacing w:line="360" w:lineRule="auto"/>
        <w:rPr>
          <w:rFonts w:ascii="宋体" w:hAnsi="宋体" w:cs="宋体"/>
          <w:sz w:val="21"/>
          <w:szCs w:val="21"/>
        </w:rPr>
      </w:pPr>
      <w:r>
        <w:rPr>
          <w:rFonts w:hint="eastAsia" w:ascii="宋体" w:hAnsi="宋体" w:cs="宋体"/>
          <w:b/>
          <w:sz w:val="21"/>
          <w:szCs w:val="21"/>
        </w:rPr>
        <w:t xml:space="preserve">14.1.2开标一览表</w:t>
      </w:r>
      <w:r>
        <w:rPr>
          <w:rFonts w:hint="eastAsia" w:ascii="宋体" w:hAnsi="宋体" w:cs="宋体"/>
          <w:b/>
          <w:sz w:val="21"/>
          <w:szCs w:val="21"/>
          <w:lang w:val="zh-CN"/>
        </w:rPr>
        <w:t xml:space="preserve">（具体按照“苏采云”系统填报）</w:t>
      </w:r>
      <w:r>
        <w:rPr>
          <w:rFonts w:ascii="宋体" w:hAnsi="宋体" w:cs="宋体"/>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14.1.3公开分项报价</w:t>
      </w:r>
      <w:r>
        <w:rPr>
          <w:rFonts w:ascii="宋体" w:hAnsi="宋体" w:cs="宋体"/>
          <w:b/>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14.1.4资格审查文件</w:t>
      </w:r>
      <w:r>
        <w:rPr>
          <w:rFonts w:ascii="宋体" w:hAnsi="宋体" w:cs="宋体"/>
          <w:b/>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14.1.4.1关于资格文件的声明函；</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14.1.4.2投标人基本情况表；</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14.1.4.3法定代表人身份证复印件；</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14.1.4.4法定代表人授权委托书（如有授权）；</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14.1.4.5授权代理人身份证复印件（如有授权）；</w:t>
      </w:r>
      <w:r>
        <w:rPr>
          <w:rFonts w:ascii="宋体" w:hAnsi="宋体" w:eastAsia="宋体" w:cs="宋体"/>
          <w:sz w:val="21"/>
          <w:szCs w:val="21"/>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14.1.4.6合格投标人资格证明材料：</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（1）具有独立承担民事责任的能力证明：包括法人或者其他组织的营业执照等证明文件，自然人的身份证明；</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（2）具有良好的商业信誉和健全的财务会计制度证明（法人应提供</w:t>
      </w:r>
      <w:r>
        <w:rPr>
          <w:rFonts w:hint="eastAsia" w:ascii="宋体" w:hAnsi="宋体" w:cs="宋体"/>
          <w:sz w:val="21"/>
          <w:szCs w:val="21"/>
        </w:rPr>
        <w:t xml:space="preserve">近一期（2</w:t>
      </w:r>
      <w:r>
        <w:rPr>
          <w:rFonts w:ascii="宋体" w:hAnsi="宋体" w:cs="宋体"/>
          <w:sz w:val="21"/>
          <w:szCs w:val="21"/>
        </w:rPr>
        <w:t xml:space="preserve">025</w:t>
      </w:r>
      <w:r>
        <w:rPr>
          <w:rFonts w:hint="eastAsia" w:ascii="宋体" w:hAnsi="宋体" w:cs="宋体"/>
          <w:sz w:val="21"/>
          <w:szCs w:val="21"/>
        </w:rPr>
        <w:t xml:space="preserve">年）</w:t>
      </w:r>
      <w:r>
        <w:rPr>
          <w:rFonts w:hint="eastAsia" w:ascii="宋体" w:hAnsi="宋体" w:cs="宋体"/>
          <w:sz w:val="21"/>
          <w:szCs w:val="21"/>
          <w:lang w:val="zh-CN"/>
        </w:rPr>
        <w:t xml:space="preserve">经会计师事务所审计的财务报告，其他组织、自然人及成立未满一年的法人应提供银行出具的资信证明）；</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（3）具备履行合同所必需的设备和专业技术能力的证明材料或承诺；</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4）依法缴纳税收和社会保障资金的相关资料：投标人应提供提交投标文件截止时间前依法缴纳税收及缴纳社会保障资金的证明材料。投标人如依法享受缓缴、免缴税收、社会保障资金的应提供相关主管部门出具的证明材料；</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（5）参加政府采购活动前三年内在经营活动中没有重大违法记录的书面声明函</w:t>
      </w:r>
      <w:r>
        <w:rPr>
          <w:rFonts w:hint="eastAsia" w:ascii="宋体" w:hAnsi="宋体" w:cs="宋体"/>
          <w:sz w:val="21"/>
          <w:szCs w:val="21"/>
        </w:rPr>
        <w:t xml:space="preserve">；</w:t>
      </w:r>
      <w:r>
        <w:rPr>
          <w:rFonts w:ascii="宋体" w:hAnsi="宋体" w:cs="宋体"/>
          <w:sz w:val="21"/>
          <w:szCs w:val="21"/>
          <w:lang w:val="zh-CN"/>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14.1.4.7《中小企业声明函》或《残疾人福利性单位声明函》或由省级以上监狱管理局、戒毒管理局（含新疆生产建设兵团）出具的属于监狱企业的证明文件；</w:t>
      </w:r>
      <w:r>
        <w:rPr>
          <w:rFonts w:ascii="宋体" w:hAnsi="宋体" w:cs="宋体"/>
          <w:sz w:val="21"/>
          <w:szCs w:val="21"/>
          <w:lang w:val="zh-CN"/>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w:t>
      </w:r>
      <w:r>
        <w:rPr>
          <w:rFonts w:ascii="宋体" w:hAnsi="宋体" w:eastAsia="宋体" w:cs="宋体"/>
          <w:sz w:val="21"/>
          <w:szCs w:val="21"/>
        </w:rPr>
        <w:t xml:space="preserve">4</w:t>
      </w:r>
      <w:r>
        <w:rPr>
          <w:rFonts w:hint="eastAsia" w:ascii="宋体" w:hAnsi="宋体" w:eastAsia="宋体" w:cs="宋体"/>
          <w:sz w:val="21"/>
          <w:szCs w:val="21"/>
        </w:rPr>
        <w:t xml:space="preserve">.</w:t>
      </w:r>
      <w:r>
        <w:rPr>
          <w:rFonts w:ascii="宋体" w:hAnsi="宋体" w:eastAsia="宋体" w:cs="宋体"/>
          <w:sz w:val="21"/>
          <w:szCs w:val="21"/>
        </w:rPr>
        <w:t xml:space="preserve">8</w:t>
      </w:r>
      <w:r>
        <w:rPr>
          <w:rFonts w:hint="eastAsia" w:ascii="宋体" w:hAnsi="宋体" w:eastAsia="宋体" w:cs="宋体"/>
          <w:sz w:val="21"/>
          <w:szCs w:val="21"/>
        </w:rPr>
        <w:t xml:space="preserve">控股管理</w:t>
      </w:r>
      <w:r>
        <w:rPr>
          <w:rFonts w:ascii="宋体" w:hAnsi="宋体" w:eastAsia="宋体" w:cs="宋体"/>
          <w:sz w:val="21"/>
          <w:szCs w:val="21"/>
        </w:rPr>
        <w:t xml:space="preserve">关系</w:t>
      </w:r>
      <w:r>
        <w:rPr>
          <w:rFonts w:hint="eastAsia" w:ascii="宋体" w:hAnsi="宋体" w:eastAsia="宋体" w:cs="宋体"/>
          <w:sz w:val="21"/>
          <w:szCs w:val="21"/>
        </w:rPr>
        <w:t xml:space="preserve">情况</w:t>
      </w:r>
      <w:r>
        <w:rPr>
          <w:rFonts w:ascii="宋体" w:hAnsi="宋体" w:eastAsia="宋体" w:cs="宋体"/>
          <w:sz w:val="21"/>
          <w:szCs w:val="21"/>
        </w:rPr>
        <w:t xml:space="preserve">表</w:t>
      </w:r>
      <w:r>
        <w:rPr>
          <w:rFonts w:hint="eastAsia" w:ascii="宋体" w:hAnsi="宋体" w:eastAsia="宋体" w:cs="宋体"/>
          <w:sz w:val="21"/>
          <w:szCs w:val="21"/>
        </w:rPr>
        <w:t xml:space="preserve">；</w:t>
      </w:r>
      <w:r>
        <w:rPr>
          <w:rFonts w:ascii="宋体" w:hAnsi="宋体" w:eastAsia="宋体" w:cs="宋体"/>
          <w:sz w:val="21"/>
          <w:szCs w:val="21"/>
        </w:rPr>
      </w:r>
      <w:r/>
    </w:p>
    <w:p>
      <w:pPr>
        <w:pStyle w:val="756"/>
        <w:ind w:firstLine="420"/>
        <w:spacing w:line="360" w:lineRule="auto"/>
        <w:rPr>
          <w:rFonts w:ascii="宋体" w:hAnsi="宋体" w:cs="宋体"/>
          <w:sz w:val="21"/>
          <w:szCs w:val="21"/>
          <w:lang w:val="zh-CN"/>
        </w:rPr>
      </w:pPr>
      <w:r>
        <w:rPr>
          <w:rFonts w:hint="eastAsia" w:ascii="宋体" w:hAnsi="宋体" w:cs="宋体"/>
          <w:sz w:val="21"/>
          <w:szCs w:val="21"/>
          <w:lang w:val="zh-CN"/>
        </w:rPr>
        <w:t xml:space="preserve">14.1.4.</w:t>
      </w:r>
      <w:r>
        <w:rPr>
          <w:rFonts w:ascii="宋体" w:hAnsi="宋体" w:cs="宋体"/>
          <w:sz w:val="21"/>
          <w:szCs w:val="21"/>
          <w:lang w:val="zh-CN"/>
        </w:rPr>
        <w:t xml:space="preserve">9</w:t>
      </w:r>
      <w:r>
        <w:rPr>
          <w:rFonts w:hint="eastAsia" w:ascii="宋体" w:hAnsi="宋体" w:cs="宋体"/>
          <w:sz w:val="21"/>
          <w:szCs w:val="21"/>
          <w:lang w:val="zh-CN"/>
        </w:rPr>
        <w:t xml:space="preserve">其它有关资格证明文件（</w:t>
      </w:r>
      <w:r>
        <w:rPr>
          <w:rFonts w:hint="eastAsia" w:ascii="宋体" w:hAnsi="宋体" w:cs="宋体"/>
          <w:sz w:val="21"/>
          <w:szCs w:val="21"/>
        </w:rPr>
        <w:t xml:space="preserve">如有</w:t>
      </w:r>
      <w:r>
        <w:rPr>
          <w:rFonts w:hint="eastAsia" w:ascii="宋体" w:hAnsi="宋体" w:cs="宋体"/>
          <w:sz w:val="21"/>
          <w:szCs w:val="21"/>
          <w:lang w:val="zh-CN"/>
        </w:rPr>
        <w:t xml:space="preserve">）。</w:t>
      </w:r>
      <w:r>
        <w:rPr>
          <w:rFonts w:ascii="宋体" w:hAnsi="宋体" w:cs="宋体"/>
          <w:sz w:val="21"/>
          <w:szCs w:val="21"/>
          <w:lang w:val="zh-CN"/>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14.1.5符合性审查文件</w:t>
      </w:r>
      <w:r>
        <w:rPr>
          <w:rFonts w:ascii="宋体" w:hAnsi="宋体" w:cs="宋体"/>
          <w:b/>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14.1.5.1投标函；</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14.1.5.2投标（响应）保证承诺书；</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14.1.5.3《服务要求偏离表》；</w:t>
      </w:r>
      <w:r>
        <w:rPr>
          <w:rFonts w:ascii="宋体" w:hAnsi="宋体" w:eastAsia="宋体" w:cs="宋体"/>
          <w:sz w:val="21"/>
          <w:szCs w:val="21"/>
        </w:rPr>
      </w:r>
      <w:r/>
    </w:p>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14.1.5.4《商务条款偏离表》；</w:t>
      </w:r>
      <w:r>
        <w:rPr>
          <w:rFonts w:ascii="宋体" w:hAnsi="宋体" w:eastAsia="宋体" w:cs="宋体"/>
          <w:sz w:val="21"/>
          <w:szCs w:val="21"/>
        </w:rPr>
      </w:r>
      <w:r/>
    </w:p>
    <w:p>
      <w:pPr>
        <w:pStyle w:val="756"/>
        <w:ind w:firstLine="408"/>
        <w:spacing w:line="360" w:lineRule="auto"/>
        <w:rPr>
          <w:rFonts w:ascii="宋体" w:hAnsi="宋体" w:cs="宋体"/>
          <w:b/>
          <w:sz w:val="21"/>
          <w:szCs w:val="21"/>
        </w:rPr>
      </w:pPr>
      <w:r>
        <w:rPr>
          <w:rFonts w:hint="eastAsia" w:ascii="宋体" w:hAnsi="宋体" w:cs="宋体"/>
          <w:b/>
          <w:sz w:val="21"/>
          <w:szCs w:val="21"/>
        </w:rPr>
        <w:t xml:space="preserve">14.1.6综合评审文件（具体模块以系统生成为准） </w:t>
      </w:r>
      <w:r>
        <w:rPr>
          <w:rFonts w:ascii="宋体" w:hAnsi="宋体" w:cs="宋体"/>
          <w:b/>
          <w:sz w:val="21"/>
          <w:szCs w:val="21"/>
        </w:rPr>
      </w:r>
      <w:r/>
    </w:p>
    <w:p>
      <w:pPr>
        <w:pStyle w:val="756"/>
        <w:ind w:firstLine="408"/>
        <w:spacing w:line="360" w:lineRule="auto"/>
        <w:rPr>
          <w:rFonts w:ascii="宋体" w:hAnsi="宋体" w:cs="宋体"/>
          <w:sz w:val="21"/>
          <w:szCs w:val="21"/>
          <w:lang w:val="zh-CN"/>
        </w:rPr>
      </w:pPr>
      <w:r>
        <w:rPr>
          <w:rFonts w:hint="eastAsia" w:ascii="宋体" w:hAnsi="宋体" w:cs="宋体"/>
          <w:sz w:val="21"/>
          <w:szCs w:val="21"/>
          <w:lang w:val="zh-CN"/>
        </w:rPr>
        <w:t xml:space="preserve">14.1.6.1</w:t>
      </w:r>
      <w:r>
        <w:rPr>
          <w:rFonts w:ascii="宋体" w:hAnsi="宋体"/>
          <w:sz w:val="21"/>
        </w:rPr>
        <w:t xml:space="preserve">针对本项目的</w:t>
      </w:r>
      <w:r>
        <w:rPr>
          <w:rFonts w:hint="eastAsia" w:hAnsi="宋体"/>
          <w:sz w:val="21"/>
          <w:szCs w:val="21"/>
        </w:rPr>
        <w:t xml:space="preserve">工作</w:t>
      </w:r>
      <w:r>
        <w:rPr>
          <w:rFonts w:hAnsi="宋体"/>
          <w:sz w:val="21"/>
          <w:szCs w:val="21"/>
        </w:rPr>
        <w:t xml:space="preserve">方案</w:t>
      </w:r>
      <w:r>
        <w:rPr>
          <w:rFonts w:hint="eastAsia" w:hAnsi="宋体"/>
          <w:sz w:val="21"/>
          <w:szCs w:val="21"/>
        </w:rPr>
        <w:t xml:space="preserve">；</w:t>
      </w:r>
      <w:r>
        <w:rPr>
          <w:rFonts w:ascii="宋体" w:hAnsi="宋体" w:cs="宋体"/>
          <w:sz w:val="21"/>
          <w:szCs w:val="21"/>
          <w:lang w:val="zh-CN"/>
        </w:rPr>
      </w:r>
      <w:r/>
    </w:p>
    <w:p>
      <w:pPr>
        <w:pStyle w:val="756"/>
        <w:ind w:firstLine="408"/>
        <w:spacing w:line="360" w:lineRule="auto"/>
        <w:rPr>
          <w:rFonts w:ascii="宋体" w:hAnsi="宋体" w:cs="宋体"/>
          <w:sz w:val="21"/>
          <w:szCs w:val="21"/>
        </w:rPr>
      </w:pPr>
      <w:r>
        <w:rPr>
          <w:rFonts w:hint="eastAsia" w:ascii="宋体" w:hAnsi="宋体" w:cs="宋体"/>
          <w:sz w:val="21"/>
          <w:szCs w:val="21"/>
          <w:lang w:val="zh-CN"/>
        </w:rPr>
        <w:t xml:space="preserve">14.1.6.2</w:t>
      </w:r>
      <w:r>
        <w:rPr>
          <w:rFonts w:hint="eastAsia" w:ascii="宋体" w:hAnsi="宋体" w:cs="宋体"/>
          <w:sz w:val="21"/>
          <w:szCs w:val="21"/>
        </w:rPr>
        <w:t xml:space="preserve">项目人员配置清单、设备清单；</w:t>
      </w:r>
      <w:r>
        <w:rPr>
          <w:rFonts w:ascii="宋体" w:hAnsi="宋体" w:cs="宋体"/>
          <w:sz w:val="21"/>
          <w:szCs w:val="21"/>
        </w:rPr>
      </w:r>
      <w:r/>
    </w:p>
    <w:p>
      <w:pPr>
        <w:pStyle w:val="756"/>
        <w:ind w:firstLine="408"/>
        <w:spacing w:line="360" w:lineRule="auto"/>
        <w:rPr>
          <w:rFonts w:ascii="宋体" w:hAnsi="宋体" w:cs="宋体"/>
          <w:sz w:val="21"/>
          <w:szCs w:val="21"/>
        </w:rPr>
      </w:pPr>
      <w:r>
        <w:rPr>
          <w:rFonts w:hint="eastAsia" w:ascii="宋体" w:hAnsi="宋体" w:cs="宋体"/>
          <w:sz w:val="21"/>
          <w:szCs w:val="21"/>
          <w:lang w:val="zh-CN"/>
        </w:rPr>
        <w:t xml:space="preserve">14.1.6.</w:t>
      </w:r>
      <w:r>
        <w:rPr>
          <w:rFonts w:hint="eastAsia" w:ascii="宋体" w:hAnsi="宋体" w:cs="宋体"/>
          <w:sz w:val="21"/>
          <w:szCs w:val="21"/>
        </w:rPr>
        <w:t xml:space="preserve">3</w:t>
      </w:r>
      <w:r>
        <w:rPr>
          <w:rFonts w:hint="eastAsia" w:ascii="宋体" w:hAnsi="宋体"/>
          <w:sz w:val="21"/>
        </w:rPr>
        <w:t xml:space="preserve">类似项目业绩一览表及证明资料；</w:t>
      </w:r>
      <w:r>
        <w:rPr>
          <w:rFonts w:ascii="宋体" w:hAnsi="宋体" w:cs="宋体"/>
          <w:sz w:val="21"/>
          <w:szCs w:val="21"/>
        </w:rPr>
      </w:r>
      <w:r/>
    </w:p>
    <w:p>
      <w:pPr>
        <w:pStyle w:val="756"/>
        <w:ind w:firstLine="408"/>
        <w:spacing w:line="360" w:lineRule="auto"/>
        <w:rPr>
          <w:rFonts w:ascii="宋体" w:hAnsi="宋体" w:cs="宋体"/>
          <w:sz w:val="21"/>
          <w:szCs w:val="21"/>
          <w:lang w:val="zh-CN"/>
        </w:rPr>
      </w:pPr>
      <w:r>
        <w:rPr>
          <w:rFonts w:hint="eastAsia" w:ascii="宋体" w:hAnsi="宋体" w:cs="宋体"/>
          <w:sz w:val="21"/>
          <w:szCs w:val="21"/>
          <w:lang w:val="zh-CN"/>
        </w:rPr>
        <w:t xml:space="preserve">14.1.6.</w:t>
      </w:r>
      <w:r>
        <w:rPr>
          <w:rFonts w:hint="eastAsia" w:ascii="宋体" w:hAnsi="宋体" w:cs="宋体"/>
          <w:sz w:val="21"/>
          <w:szCs w:val="21"/>
        </w:rPr>
        <w:t xml:space="preserve">4采购需求及评分标准中所涉及到的其他材料等；</w:t>
      </w:r>
      <w:r>
        <w:rPr>
          <w:rFonts w:ascii="宋体" w:hAnsi="宋体" w:cs="宋体"/>
          <w:sz w:val="21"/>
          <w:szCs w:val="21"/>
          <w:lang w:val="zh-CN"/>
        </w:rPr>
      </w:r>
      <w:r/>
    </w:p>
    <w:p>
      <w:pPr>
        <w:pStyle w:val="756"/>
        <w:ind w:firstLine="408"/>
        <w:spacing w:line="360" w:lineRule="auto"/>
        <w:rPr>
          <w:rFonts w:ascii="宋体" w:hAnsi="宋体" w:cs="宋体"/>
          <w:sz w:val="21"/>
          <w:szCs w:val="21"/>
        </w:rPr>
      </w:pPr>
      <w:r>
        <w:rPr>
          <w:rFonts w:hint="eastAsia" w:ascii="宋体" w:hAnsi="宋体" w:cs="宋体"/>
          <w:sz w:val="21"/>
          <w:szCs w:val="21"/>
        </w:rPr>
        <w:t xml:space="preserve">14.1.6.5其他可以证明投标人资质、服务质量的证书、文件等相关资料（如有）。</w:t>
      </w:r>
      <w:r>
        <w:rPr>
          <w:rFonts w:ascii="宋体" w:hAnsi="宋体" w:cs="宋体"/>
          <w:sz w:val="21"/>
          <w:szCs w:val="21"/>
        </w:rPr>
      </w:r>
      <w:r/>
    </w:p>
    <w:p>
      <w:pPr>
        <w:pStyle w:val="854"/>
        <w:ind w:firstLine="422"/>
        <w:spacing w:line="360" w:lineRule="auto"/>
        <w:rPr>
          <w:rFonts w:ascii="宋体" w:hAnsi="宋体" w:cs="宋体"/>
          <w:b/>
          <w:bCs/>
          <w:sz w:val="21"/>
          <w:szCs w:val="21"/>
        </w:rPr>
      </w:pPr>
      <w:r>
        <w:rPr>
          <w:rFonts w:hint="eastAsia" w:ascii="宋体" w:hAnsi="宋体" w:cs="宋体"/>
          <w:b/>
          <w:bCs/>
          <w:sz w:val="21"/>
          <w:szCs w:val="21"/>
        </w:rPr>
        <w:t xml:space="preserve">注：（1）以上14.1.4.1-14.1.4.8为资格审查要求提供的材料，是作为对供应商资格审查、质疑身份认定的依据，投标人必须提供并加盖电子公章。否则，投标文件将被认定为不符合资格审查要求。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（2）以上14.1.5.1-14.1.5.</w:t>
      </w:r>
      <w:r>
        <w:rPr>
          <w:rFonts w:ascii="宋体" w:hAnsi="宋体" w:cs="宋体"/>
          <w:b/>
          <w:sz w:val="21"/>
          <w:szCs w:val="21"/>
        </w:rPr>
        <w:t xml:space="preserve">4</w:t>
      </w:r>
      <w:r>
        <w:rPr>
          <w:rFonts w:hint="eastAsia" w:ascii="宋体" w:hAnsi="宋体" w:cs="宋体"/>
          <w:b/>
          <w:sz w:val="21"/>
          <w:szCs w:val="21"/>
        </w:rPr>
        <w:t xml:space="preserve">为符合性审查须提供的资料，投标人必须提供并加盖电子公章。否则，投标文件将被认定为未实质性响应。</w:t>
      </w:r>
      <w:r>
        <w:rPr>
          <w:rFonts w:ascii="宋体" w:hAnsi="宋体" w:cs="宋体"/>
          <w:b/>
          <w:sz w:val="21"/>
          <w:szCs w:val="21"/>
        </w:rPr>
      </w:r>
      <w:r/>
    </w:p>
    <w:p>
      <w:pPr>
        <w:pStyle w:val="854"/>
        <w:ind w:firstLine="422"/>
        <w:spacing w:line="360" w:lineRule="auto"/>
        <w:rPr>
          <w:rFonts w:ascii="宋体" w:hAnsi="宋体" w:cs="宋体"/>
          <w:b/>
          <w:sz w:val="21"/>
          <w:szCs w:val="21"/>
          <w:u w:val="single"/>
        </w:rPr>
      </w:pPr>
      <w:r>
        <w:rPr>
          <w:rFonts w:hint="eastAsia" w:ascii="宋体" w:hAnsi="宋体" w:cs="宋体"/>
          <w:b/>
          <w:sz w:val="21"/>
          <w:szCs w:val="21"/>
        </w:rPr>
        <w:t xml:space="preserve">（</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制作电子投标文件时与投标文件制作软件目录一一对应，将相关资料上传至相应模块。</w:t>
      </w:r>
      <w:r>
        <w:rPr>
          <w:rFonts w:hint="eastAsia" w:ascii="宋体" w:hAnsi="宋体" w:cs="宋体"/>
          <w:b/>
          <w:sz w:val="21"/>
          <w:szCs w:val="21"/>
          <w:u w:val="single"/>
        </w:rPr>
        <w:t xml:space="preserve">《中小企业声明函》</w:t>
      </w:r>
      <w:r>
        <w:rPr>
          <w:rFonts w:hint="eastAsia" w:ascii="宋体" w:hAnsi="宋体" w:cs="宋体"/>
          <w:b/>
          <w:sz w:val="21"/>
          <w:szCs w:val="21"/>
          <w:u w:val="single"/>
        </w:rPr>
        <w:t xml:space="preserve">需在</w:t>
      </w:r>
      <w:r>
        <w:rPr>
          <w:rFonts w:hint="eastAsia" w:ascii="宋体" w:hAnsi="宋体" w:cs="宋体"/>
          <w:b/>
          <w:sz w:val="21"/>
          <w:szCs w:val="21"/>
          <w:u w:val="single"/>
        </w:rPr>
        <w:t xml:space="preserve">“</w:t>
      </w:r>
      <w:r>
        <w:rPr>
          <w:rFonts w:hint="eastAsia" w:ascii="宋体" w:hAnsi="宋体" w:cs="宋体"/>
          <w:b/>
          <w:sz w:val="21"/>
          <w:szCs w:val="21"/>
          <w:u w:val="single"/>
        </w:rPr>
        <w:t xml:space="preserve">价格折扣文件</w:t>
      </w:r>
      <w:r>
        <w:rPr>
          <w:rFonts w:hint="eastAsia" w:ascii="宋体" w:hAnsi="宋体" w:cs="宋体"/>
          <w:b/>
          <w:sz w:val="21"/>
          <w:szCs w:val="21"/>
          <w:u w:val="single"/>
        </w:rPr>
        <w:t xml:space="preserve">”端口</w:t>
      </w:r>
      <w:r>
        <w:rPr>
          <w:rFonts w:hint="eastAsia" w:ascii="宋体" w:hAnsi="宋体" w:cs="宋体"/>
          <w:b/>
          <w:sz w:val="21"/>
          <w:szCs w:val="21"/>
          <w:u w:val="single"/>
        </w:rPr>
        <w:t xml:space="preserve">重复上传</w:t>
      </w:r>
      <w:r>
        <w:rPr>
          <w:rFonts w:hint="eastAsia" w:ascii="宋体" w:hAnsi="宋体" w:cs="宋体"/>
          <w:b/>
          <w:sz w:val="21"/>
          <w:szCs w:val="21"/>
          <w:u w:val="single"/>
        </w:rPr>
        <w:t xml:space="preserve">。</w:t>
      </w:r>
      <w:r>
        <w:rPr>
          <w:rFonts w:ascii="宋体" w:hAnsi="宋体" w:cs="宋体"/>
          <w:b/>
          <w:sz w:val="21"/>
          <w:szCs w:val="21"/>
          <w:u w:val="single"/>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w:t>
      </w:r>
      <w:r>
        <w:rPr>
          <w:rFonts w:ascii="宋体" w:hAnsi="宋体" w:cs="宋体"/>
          <w:b/>
          <w:sz w:val="21"/>
          <w:szCs w:val="21"/>
        </w:rPr>
        <w:t xml:space="preserve">4</w:t>
      </w:r>
      <w:r>
        <w:rPr>
          <w:rFonts w:hint="eastAsia" w:ascii="宋体" w:hAnsi="宋体" w:cs="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15.投标文件编制要求</w:t>
      </w:r>
      <w:r>
        <w:rPr>
          <w:rFonts w:ascii="宋体" w:hAnsi="宋体" w:cs="宋体"/>
          <w:b/>
          <w:sz w:val="21"/>
          <w:szCs w:val="21"/>
        </w:rPr>
      </w:r>
      <w:r/>
    </w:p>
    <w:p>
      <w:pPr>
        <w:pStyle w:val="756"/>
        <w:ind w:firstLine="422"/>
        <w:spacing w:line="360" w:lineRule="auto"/>
        <w:rPr>
          <w:rFonts w:ascii="宋体" w:hAnsi="宋体" w:cs="宋体"/>
          <w:b/>
          <w:sz w:val="21"/>
          <w:szCs w:val="21"/>
        </w:rPr>
      </w:pPr>
      <w:r>
        <w:rPr>
          <w:rFonts w:hint="eastAsia" w:ascii="宋体" w:hAnsi="宋体" w:cs="宋体"/>
          <w:b/>
          <w:sz w:val="21"/>
          <w:szCs w:val="21"/>
        </w:rPr>
        <w:t xml:space="preserve">15.1投标文件按统一格式、顺序编写。</w:t>
      </w:r>
      <w:r>
        <w:rPr>
          <w:rFonts w:ascii="宋体" w:hAnsi="宋体" w:cs="宋体"/>
          <w:b/>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15.2《开标一览表》为在开标仪式上唱标的内容，要求按格式填写，统一规范，不得自行增减内容。</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16.投标报价（编制）要求的说明</w:t>
      </w:r>
      <w:r>
        <w:rPr>
          <w:rFonts w:ascii="宋体" w:hAnsi="宋体" w:cs="宋体"/>
          <w:b/>
          <w:sz w:val="21"/>
          <w:szCs w:val="21"/>
        </w:rPr>
      </w:r>
      <w:r/>
    </w:p>
    <w:p>
      <w:pPr>
        <w:pStyle w:val="756"/>
        <w:ind w:firstLine="420"/>
        <w:spacing w:line="360" w:lineRule="auto"/>
        <w:rPr>
          <w:rFonts w:ascii="宋体" w:hAnsi="宋体" w:cs="宋体"/>
          <w:sz w:val="21"/>
          <w:szCs w:val="21"/>
          <w:lang w:val="zh-CN"/>
        </w:rPr>
      </w:pPr>
      <w:r>
        <w:rPr>
          <w:rFonts w:hint="eastAsia" w:ascii="宋体" w:hAnsi="宋体" w:cs="宋体"/>
          <w:sz w:val="21"/>
          <w:szCs w:val="21"/>
        </w:rPr>
        <w:t xml:space="preserve">16.1除非合同中另有规定，投标人对《开标一览表》中的报价</w:t>
      </w:r>
      <w:r>
        <w:rPr>
          <w:rFonts w:hint="eastAsia" w:ascii="宋体" w:hAnsi="宋体" w:cs="宋体"/>
          <w:sz w:val="21"/>
          <w:szCs w:val="21"/>
          <w:lang w:val="zh-CN"/>
        </w:rPr>
        <w:t xml:space="preserve">应综合考量</w:t>
      </w:r>
      <w:r>
        <w:rPr>
          <w:rFonts w:hint="eastAsia" w:ascii="宋体" w:hAnsi="宋体" w:cs="宋体"/>
          <w:sz w:val="21"/>
          <w:szCs w:val="21"/>
        </w:rPr>
        <w:t xml:space="preserve">包括完成本项目所需的折旧费、大修理费、经常修理费、钢板使用费、进退场费用、人工薪资、燃料动力费、其他费用以及保险、劳保、税金、利润、政策性文件规定及合同包含的所有风险、责任等完成本项目的各项应有费用。投标报价为最终报价，除非因特殊原因并经采购双方协商同意，投标人不得再要求追加任何费用。同时，除非合同条款中另有规定，否则，投标人所报价格在合同实施期间不因市场变化因素而变动。</w:t>
      </w:r>
      <w:r>
        <w:rPr>
          <w:rFonts w:ascii="宋体" w:hAnsi="宋体" w:cs="宋体"/>
          <w:sz w:val="21"/>
          <w:szCs w:val="21"/>
          <w:lang w:val="zh-CN"/>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16.2投标人应按《公开分项报价》要求的内容填写，并</w:t>
      </w:r>
      <w:r>
        <w:rPr>
          <w:rFonts w:hint="eastAsia" w:ascii="宋体" w:hAnsi="宋体" w:cs="宋体"/>
          <w:sz w:val="21"/>
          <w:szCs w:val="21"/>
          <w:lang w:val="en-US"/>
        </w:rPr>
        <w:t xml:space="preserve">加盖</w:t>
      </w:r>
      <w:r>
        <w:rPr>
          <w:rFonts w:hint="eastAsia" w:ascii="宋体" w:hAnsi="宋体" w:cs="宋体"/>
          <w:sz w:val="21"/>
          <w:szCs w:val="21"/>
        </w:rPr>
        <w:t xml:space="preserve">投标人电子公章。</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16.3投标人应对招标文件内所要采购的全部内容进行报价，只投其中部分内容者，其标书将被拒绝（如为多标段项目，则上述提到的全部内容是指所投标段对应采购的全部内容）。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16.4一项投标内容只允许一个报价，招标人不接受任何有选择性的投标报价。</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16.5投标文件报价采用人民币表示，除非合同的特殊条款另有规定。</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16.6最低的报价不能作为中标的保证。</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17.投标保证金：本项目不收取投标保证金。</w:t>
      </w:r>
      <w:r>
        <w:rPr>
          <w:rFonts w:ascii="宋体" w:hAnsi="宋体" w:cs="宋体"/>
          <w:b/>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18.投标文件的有效期</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18.1自提交投标文件截止之日起90天内，投标文件中承诺的投标有效期应当不少于招标文件中载明的投标有效期。</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18.2在特殊情况下，采购人、采购代理机构可与投标人协商延长投标书的有效期。这种要求和答复都应以书面形式进行。同意延长有效期的投标人不能修改投标文件。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19.投标文件的制作、签署、上传</w:t>
      </w:r>
      <w:r>
        <w:rPr>
          <w:rFonts w:ascii="宋体" w:hAnsi="宋体" w:cs="宋体"/>
          <w:b/>
          <w:sz w:val="21"/>
          <w:szCs w:val="21"/>
        </w:rPr>
      </w:r>
      <w:r/>
    </w:p>
    <w:p>
      <w:pPr>
        <w:pStyle w:val="854"/>
        <w:ind w:firstLine="420"/>
        <w:spacing w:line="360" w:lineRule="auto"/>
        <w:rPr>
          <w:rFonts w:ascii="宋体" w:hAnsi="宋体" w:cs="宋体"/>
          <w:b/>
          <w:sz w:val="21"/>
          <w:szCs w:val="21"/>
        </w:rPr>
      </w:pPr>
      <w:r>
        <w:rPr>
          <w:rFonts w:hint="eastAsia" w:ascii="宋体" w:hAnsi="宋体" w:cs="宋体"/>
          <w:sz w:val="21"/>
          <w:szCs w:val="21"/>
        </w:rPr>
        <w:t xml:space="preserve">19.1本项目采用电子招投标形式，请</w:t>
      </w:r>
      <w:r>
        <w:rPr>
          <w:rFonts w:hint="eastAsia" w:ascii="宋体" w:hAnsi="宋体" w:cs="宋体"/>
          <w:sz w:val="21"/>
          <w:szCs w:val="21"/>
          <w:lang w:val="en-US"/>
        </w:rPr>
        <w:t xml:space="preserve">各投标人</w:t>
      </w:r>
      <w:r>
        <w:rPr>
          <w:rFonts w:hint="eastAsia" w:ascii="宋体" w:hAnsi="宋体" w:cs="宋体"/>
          <w:sz w:val="21"/>
          <w:szCs w:val="21"/>
        </w:rPr>
        <w:t xml:space="preserve">按照</w:t>
      </w:r>
      <w:r>
        <w:rPr>
          <w:rFonts w:hint="eastAsia" w:ascii="宋体" w:hAnsi="宋体" w:cs="宋体"/>
          <w:b/>
          <w:sz w:val="21"/>
          <w:szCs w:val="21"/>
        </w:rPr>
        <w:t xml:space="preserve">《苏采云系统供应商操作手册》</w:t>
      </w:r>
      <w:r>
        <w:rPr>
          <w:rFonts w:hint="eastAsia" w:ascii="宋体" w:hAnsi="宋体" w:cs="宋体"/>
          <w:sz w:val="21"/>
          <w:szCs w:val="21"/>
        </w:rPr>
        <w:t xml:space="preserve">进行制作、上传电子投标文件。</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19.2制作电子投标文件时，应按照招标文件要求加盖投标人电子公章。</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19.3</w:t>
      </w:r>
      <w:r>
        <w:rPr>
          <w:rFonts w:hint="eastAsia" w:ascii="宋体" w:hAnsi="宋体" w:cs="宋体"/>
          <w:b/>
          <w:sz w:val="21"/>
          <w:szCs w:val="21"/>
        </w:rPr>
        <w:t xml:space="preserve">电子投标文件制作完成后请于投标文件网上提交截止时间前成功上传至“苏采云”系统，否则视为放弃参加该采购项目。</w:t>
      </w:r>
      <w:bookmarkStart w:id="12" w:name="_Toc31150"/>
      <w:r/>
      <w:bookmarkStart w:id="1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rPr>
          <w:rFonts w:ascii="宋体" w:hAnsi="宋体" w:cs="宋体"/>
          <w:b/>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20.1投标人应当在投标截止时间前制作并上传电子投标文件。</w:t>
      </w:r>
      <w:r>
        <w:rPr>
          <w:rFonts w:ascii="宋体" w:hAnsi="宋体" w:cs="宋体"/>
          <w:sz w:val="21"/>
          <w:szCs w:val="21"/>
        </w:rPr>
      </w:r>
      <w:r/>
    </w:p>
    <w:p>
      <w:pPr>
        <w:pStyle w:val="780"/>
        <w:spacing w:line="360" w:lineRule="auto"/>
        <w:rPr>
          <w:rFonts w:ascii="宋体" w:hAnsi="宋体" w:eastAsia="宋体" w:cs="宋体"/>
          <w:b/>
          <w:sz w:val="21"/>
          <w:szCs w:val="21"/>
        </w:rPr>
      </w:pPr>
      <w:r>
        <w:rPr>
          <w:rFonts w:hint="eastAsia" w:ascii="宋体" w:hAnsi="宋体" w:eastAsia="宋体" w:cs="宋体"/>
          <w:sz w:val="21"/>
          <w:szCs w:val="21"/>
        </w:rPr>
        <w:t xml:space="preserve">20.2投标人通过</w:t>
      </w:r>
      <w:r>
        <w:rPr>
          <w:rFonts w:hint="eastAsia" w:ascii="宋体" w:hAnsi="宋体" w:eastAsia="宋体" w:cs="宋体"/>
          <w:b/>
          <w:sz w:val="21"/>
          <w:szCs w:val="21"/>
        </w:rPr>
        <w:t xml:space="preserve">“苏采云”系统不见面开标大厅在线参与开标活动。</w:t>
      </w:r>
      <w:r>
        <w:rPr>
          <w:rFonts w:ascii="宋体" w:hAnsi="宋体" w:eastAsia="宋体" w:cs="宋体"/>
          <w:b/>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21.投标截止时间</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21.1投标人应当在招标文件要求投标文件网上提交截止时间前，将投标文件完成提交（上传）。逾期提交（上传）的投标文件，采购人和采购代理机构拒绝接收。</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21.2采购人和采购代理机构推迟投标截止时间时，将以更正公告的方式对外发布。在这种情况下，采购人、采购代理机构和投标人的权利和义务将受到新的截止期的约束。</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21.3在投标截止时间</w:t>
      </w:r>
      <w:r>
        <w:rPr>
          <w:rFonts w:hint="eastAsia" w:ascii="宋体" w:hAnsi="宋体" w:cs="宋体"/>
          <w:sz w:val="21"/>
          <w:szCs w:val="21"/>
          <w:lang w:val="en-US"/>
        </w:rPr>
        <w:t xml:space="preserve">时</w:t>
      </w:r>
      <w:r>
        <w:rPr>
          <w:rFonts w:hint="eastAsia" w:ascii="宋体" w:hAnsi="宋体" w:cs="宋体"/>
          <w:sz w:val="21"/>
          <w:szCs w:val="21"/>
        </w:rPr>
        <w:t xml:space="preserve">成功解密的投标文件少于三份，采购代理机构有权宣布本次招标失败。</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22.投标文件的补充、修改和撤回</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22.1投标人在提交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截止时间前，可以对其电子投标文件进行补充、修改，具体操作方法见《苏采云系统供应商操作手册》。在提交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截止时间之后，投标人不得对其电子投标文件作任何修改。</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22.2投标人在提交</w:t>
      </w:r>
      <w:r>
        <w:rPr>
          <w:rFonts w:hint="eastAsia" w:ascii="宋体" w:hAnsi="宋体" w:cs="宋体"/>
          <w:sz w:val="21"/>
          <w:szCs w:val="21"/>
          <w:lang w:val="en-US"/>
        </w:rPr>
        <w:t xml:space="preserve">投标文件</w:t>
      </w:r>
      <w:r>
        <w:rPr>
          <w:rFonts w:hint="eastAsia" w:ascii="宋体" w:hAnsi="宋体" w:cs="宋体"/>
          <w:sz w:val="21"/>
          <w:szCs w:val="21"/>
        </w:rPr>
        <w:t xml:space="preserve">截止时间前，可以撤回其电子投标文件，具体操作方法见《苏采云系统供应商操作手册》。</w:t>
      </w:r>
      <w:bookmarkStart w:id="14" w:name="_Toc29371"/>
      <w:r/>
      <w:bookmarkStart w:id="1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sz w:val="21"/>
          <w:szCs w:val="21"/>
        </w:rPr>
      </w:r>
      <w:r/>
    </w:p>
    <w:p>
      <w:pPr>
        <w:pStyle w:val="854"/>
        <w:ind w:firstLine="422"/>
        <w:spacing w:line="360" w:lineRule="auto"/>
        <w:rPr>
          <w:rFonts w:ascii="宋体" w:hAnsi="宋体" w:cs="宋体"/>
          <w:b/>
          <w:bCs/>
          <w:sz w:val="21"/>
          <w:szCs w:val="21"/>
        </w:rPr>
      </w:pPr>
      <w:r>
        <w:rPr>
          <w:rFonts w:hint="eastAsia" w:ascii="宋体" w:hAnsi="宋体" w:cs="宋体"/>
          <w:b/>
          <w:bCs/>
          <w:sz w:val="21"/>
          <w:szCs w:val="21"/>
        </w:rPr>
        <w:t xml:space="preserve">六、开标和评标</w:t>
      </w:r>
      <w:bookmarkEnd w:id="14"/>
      <w:r/>
      <w:bookmarkEnd w:id="15"/>
      <w:r>
        <w:rPr>
          <w:rFonts w:ascii="宋体" w:hAnsi="宋体" w:cs="宋体"/>
          <w:b/>
          <w:bCs/>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23.开标</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23.1开标由采购代理机构在线主持，投标人在线参加。投标人应当按照《苏采云系统供应商操作手册》规定，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23.2开标时，由采购代理机构通过“苏采云”系统在线公布投标人名称、投标价格和招标文件规定的需要公布的其他内容。投标人在不见面开标系统中确认投标价格，如投标人未在线参加开标或未在规定时间内确认价格的，视同认可开标结果。</w:t>
      </w:r>
      <w:r>
        <w:rPr>
          <w:rFonts w:ascii="宋体" w:hAnsi="宋体" w:cs="宋体"/>
          <w:sz w:val="21"/>
          <w:szCs w:val="21"/>
        </w:rPr>
      </w:r>
      <w:r/>
    </w:p>
    <w:p>
      <w:pPr>
        <w:pStyle w:val="1024"/>
        <w:ind w:firstLine="420"/>
        <w:jc w:val="both"/>
        <w:spacing w:line="360" w:lineRule="auto"/>
        <w:rPr>
          <w:rFonts w:ascii="宋体" w:hAnsi="宋体" w:cs="宋体"/>
          <w:sz w:val="21"/>
          <w:szCs w:val="21"/>
        </w:rPr>
      </w:pPr>
      <w:r>
        <w:rPr>
          <w:rFonts w:hint="eastAsia" w:ascii="宋体" w:hAnsi="宋体" w:cs="宋体"/>
          <w:sz w:val="21"/>
          <w:szCs w:val="21"/>
        </w:rPr>
        <w:t xml:space="preserve">23.3开评标过程中如有问题采购代理机构工作人员会及时通过《投标供应商确认函》留存的手机号与投标人联系。请投标人确保该手机号通讯畅通，否则导致的不利后果由投标人自行承担。</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资格审查</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.2根据政府采购法及相关法规，采购代理机构将对供应商进行信用查询：</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.2.1查询时间：投标文件</w:t>
      </w:r>
      <w:r>
        <w:rPr>
          <w:rFonts w:hint="eastAsia" w:ascii="宋体" w:hAnsi="宋体" w:cs="宋体"/>
          <w:sz w:val="21"/>
          <w:szCs w:val="21"/>
          <w:lang w:val="en-US"/>
        </w:rPr>
        <w:t xml:space="preserve">提交</w:t>
      </w:r>
      <w:r>
        <w:rPr>
          <w:rFonts w:hint="eastAsia" w:ascii="宋体" w:hAnsi="宋体" w:cs="宋体"/>
          <w:sz w:val="21"/>
          <w:szCs w:val="21"/>
        </w:rPr>
        <w:t xml:space="preserve">截止时间。</w:t>
      </w:r>
      <w:r>
        <w:rPr>
          <w:rFonts w:ascii="宋体" w:hAnsi="宋体" w:cs="宋体"/>
          <w:sz w:val="21"/>
          <w:szCs w:val="21"/>
        </w:rPr>
      </w:r>
      <w:r/>
    </w:p>
    <w:p>
      <w:pPr>
        <w:pStyle w:val="854"/>
        <w:ind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lang w:val="en-US"/>
        </w:rPr>
        <w:t xml:space="preserve">4</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lang w:val="en-US"/>
        </w:rPr>
        <w:t xml:space="preserve">4</w:t>
      </w:r>
      <w:r>
        <w:rPr>
          <w:rFonts w:ascii="宋体" w:hAnsi="宋体" w:cs="宋体"/>
          <w:b/>
          <w:sz w:val="21"/>
          <w:szCs w:val="21"/>
        </w:rPr>
        <w:t xml:space="preserve">.</w:t>
      </w:r>
      <w:r>
        <w:rPr>
          <w:rFonts w:hint="eastAsia" w:ascii="宋体" w:hAnsi="宋体" w:cs="宋体"/>
          <w:b/>
          <w:sz w:val="21"/>
          <w:szCs w:val="21"/>
          <w:lang w:val="en-US"/>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按照《中华人民共和国政府采购法》第二十二条规定，</w:t>
      </w:r>
      <w:r>
        <w:rPr>
          <w:rFonts w:hint="eastAsia" w:ascii="宋体" w:hAnsi="宋体" w:cs="宋体"/>
          <w:b/>
          <w:bCs/>
          <w:sz w:val="21"/>
          <w:szCs w:val="21"/>
        </w:rPr>
        <w:t xml:space="preserve">下列信用记录属于应依法拒绝供应商参加政府采购的失信信息，存在此类失信信息的投标人的投标文件按无效处理</w:t>
      </w:r>
      <w:r>
        <w:rPr>
          <w:rFonts w:hint="eastAsia" w:ascii="宋体" w:hAnsi="宋体" w:cs="宋体"/>
          <w:sz w:val="21"/>
          <w:szCs w:val="21"/>
        </w:rPr>
        <w:t xml:space="preserve">：</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（一）政府采购严重违法记录，即供应商被全国各级财政部门列入“政府采购严重违法失信行为记录名单”，且在处罚有效期内的。</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（二）财政部门与法院、工商、税务等部门联合惩戒的失信信息，包括：</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（1）被列入失信被执行人名单；</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（2）被列入重大税收违法案件当事人名单；</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递交（投标）文件日未满三年的。</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rPr>
          <w:rFonts w:ascii="宋体" w:hAnsi="宋体" w:cs="宋体"/>
          <w:b/>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24.评标委员会</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24.1评标委员会负责具体评标事务，并独立履行下列职责：</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24.1.1审查、评价投标文件是否符合招标文件的商务、技术等实质性要求；</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24.1.2要求投标人对投标文件有关事项作出澄清或者说明；</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24.1.3对投标文件进行比较和评价；</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24.1.4推荐中标候选人名单，或根据采购人委托直接确定中标人；</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24.1.5向采购人、采购代理机构或者有关部门报告评标中发现的违法行为。</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24.2评标委员会成员应当履行下列义务：</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24.2.1遵纪守法，客观、公正、廉洁地履行职责；</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24.2.2按照招标文件规定的评标办法和评标标准进行评标，对评审意见承担个人责任；</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24.2.3对评标过程和结果，以及投标人的商业秘密保密；</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24.2.4评标委员会根据全体评标成员签字的原始评标记录和评标结果编写评标报告。</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24.2.5配合相关部门的投诉处理工作；</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24.2.6配合采购人和采购代理机构答复投标人提出的质疑。</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25.评标内容的保密</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25.1公开开标后，直到宣布授予中标合同为止，凡属于审查、澄清、评价和比较投标的所有资料，有关授予合同的信息都不应向投标人或与评标无关的其他人泄露。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25.2在投标文件的审查、澄清、评价和比较以及授予合同的过程中，投标人对采购人、采购代理机构和评标委员会成员施加影响的任何行为，都将取消其中标资格。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lang w:val="en-US"/>
        </w:rPr>
        <w:t xml:space="preserve">26.</w:t>
      </w:r>
      <w:r>
        <w:rPr>
          <w:rFonts w:hint="eastAsia" w:ascii="宋体" w:hAnsi="宋体" w:cs="宋体"/>
          <w:b/>
          <w:sz w:val="21"/>
          <w:szCs w:val="21"/>
        </w:rPr>
        <w:t xml:space="preserve">对投标文件初审</w:t>
      </w:r>
      <w:r>
        <w:rPr>
          <w:rFonts w:ascii="宋体" w:hAnsi="宋体" w:cs="宋体"/>
          <w:b/>
          <w:sz w:val="21"/>
          <w:szCs w:val="21"/>
        </w:rPr>
      </w:r>
      <w:r/>
    </w:p>
    <w:p>
      <w:pPr>
        <w:pStyle w:val="756"/>
        <w:ind w:firstLine="420"/>
        <w:spacing w:line="360" w:lineRule="auto"/>
        <w:rPr>
          <w:rFonts w:ascii="宋体" w:hAnsi="宋体" w:cs="宋体"/>
          <w:bCs/>
          <w:sz w:val="21"/>
          <w:szCs w:val="21"/>
        </w:rPr>
      </w:pPr>
      <w:r>
        <w:rPr>
          <w:rFonts w:hint="eastAsia" w:ascii="宋体" w:hAnsi="宋体" w:cs="宋体"/>
          <w:sz w:val="21"/>
          <w:szCs w:val="21"/>
        </w:rPr>
        <w:t xml:space="preserve">26.1</w:t>
      </w:r>
      <w:r>
        <w:rPr>
          <w:rFonts w:hint="eastAsia" w:ascii="宋体" w:hAnsi="宋体" w:cs="宋体"/>
          <w:bCs/>
          <w:sz w:val="21"/>
          <w:szCs w:val="21"/>
        </w:rPr>
        <w:t xml:space="preserve">投标文件初审分为资格审查和符合性审查。</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26.1.1资格审查：依据法律法规和招标文件的规定，由采购人对投标文件中的资格证明文件进行审查，</w:t>
      </w:r>
      <w:r>
        <w:rPr>
          <w:rFonts w:hint="eastAsia" w:ascii="宋体" w:hAnsi="宋体" w:cs="宋体"/>
          <w:sz w:val="21"/>
          <w:szCs w:val="21"/>
        </w:rPr>
        <w:t xml:space="preserve">未通过资格审查的视为无效投标。</w:t>
      </w:r>
      <w:r>
        <w:rPr>
          <w:rFonts w:hint="eastAsia" w:ascii="宋体" w:hAnsi="宋体" w:cs="宋体"/>
          <w:bCs/>
          <w:sz w:val="21"/>
          <w:szCs w:val="21"/>
        </w:rPr>
        <w:t xml:space="preserve">资格审查的结论，采购人以书面形式向评委会进行反馈。</w:t>
      </w:r>
      <w:r>
        <w:rPr>
          <w:rFonts w:ascii="宋体" w:hAnsi="宋体" w:cs="宋体"/>
          <w:bCs/>
          <w:sz w:val="21"/>
          <w:szCs w:val="21"/>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26.1.2</w:t>
      </w:r>
      <w:r>
        <w:rPr>
          <w:rFonts w:hint="eastAsia" w:ascii="宋体" w:hAnsi="宋体" w:cs="宋体"/>
          <w:sz w:val="21"/>
          <w:szCs w:val="21"/>
        </w:rPr>
        <w:t xml:space="preserve">在进行资格性审查的同时</w:t>
      </w:r>
      <w:r>
        <w:rPr>
          <w:rFonts w:hint="eastAsia" w:ascii="宋体" w:hAnsi="宋体" w:cs="宋体"/>
          <w:sz w:val="21"/>
          <w:szCs w:val="21"/>
          <w:lang w:val="en-US"/>
        </w:rPr>
        <w:t xml:space="preserve">，</w:t>
      </w:r>
      <w:r>
        <w:rPr>
          <w:rFonts w:hint="eastAsia" w:ascii="宋体" w:hAnsi="宋体" w:cs="宋体"/>
          <w:sz w:val="21"/>
          <w:szCs w:val="21"/>
        </w:rPr>
        <w:t xml:space="preserve">将在</w:t>
      </w:r>
      <w:r>
        <w:rPr>
          <w:rFonts w:hint="eastAsia" w:ascii="宋体" w:hAnsi="宋体" w:cs="宋体"/>
          <w:sz w:val="21"/>
          <w:szCs w:val="21"/>
          <w:lang w:val="en-US"/>
        </w:rPr>
        <w:t xml:space="preserve">“</w:t>
      </w:r>
      <w:r>
        <w:rPr>
          <w:rFonts w:hint="eastAsia" w:ascii="宋体" w:hAnsi="宋体" w:cs="宋体"/>
          <w:sz w:val="21"/>
          <w:szCs w:val="21"/>
        </w:rPr>
        <w:t xml:space="preserve">信用中国</w:t>
      </w:r>
      <w:r>
        <w:rPr>
          <w:rFonts w:hint="eastAsia" w:ascii="宋体" w:hAnsi="宋体" w:cs="宋体"/>
          <w:sz w:val="21"/>
          <w:szCs w:val="21"/>
          <w:lang w:val="en-US"/>
        </w:rPr>
        <w:t xml:space="preserve">”</w:t>
      </w:r>
      <w:r>
        <w:rPr>
          <w:rFonts w:hint="eastAsia" w:ascii="宋体" w:hAnsi="宋体" w:cs="宋体"/>
          <w:sz w:val="21"/>
          <w:szCs w:val="21"/>
        </w:rPr>
        <w:t xml:space="preserve">网站</w:t>
      </w:r>
      <w:r>
        <w:rPr>
          <w:rFonts w:hint="eastAsia" w:ascii="宋体" w:hAnsi="宋体" w:cs="宋体"/>
          <w:sz w:val="21"/>
          <w:szCs w:val="21"/>
          <w:lang w:val="en-US"/>
        </w:rPr>
        <w:t xml:space="preserve">（www.creditchina.gov.cn）</w:t>
      </w:r>
      <w:r>
        <w:rPr>
          <w:rFonts w:hint="eastAsia" w:ascii="宋体" w:hAnsi="宋体" w:cs="宋体"/>
          <w:sz w:val="21"/>
          <w:szCs w:val="21"/>
        </w:rPr>
        <w:t xml:space="preserve">查询投标人的信用记录</w:t>
      </w:r>
      <w:r>
        <w:rPr>
          <w:rFonts w:hint="eastAsia" w:ascii="宋体" w:hAnsi="宋体" w:cs="宋体"/>
          <w:sz w:val="21"/>
          <w:szCs w:val="21"/>
          <w:lang w:val="en-US"/>
        </w:rPr>
        <w:t xml:space="preserve">，</w:t>
      </w:r>
      <w:r>
        <w:rPr>
          <w:rFonts w:hint="eastAsia" w:ascii="宋体" w:hAnsi="宋体" w:cs="宋体"/>
          <w:sz w:val="21"/>
          <w:szCs w:val="21"/>
        </w:rPr>
        <w:t xml:space="preserve">以确定投标人是否具备投标资格</w:t>
      </w:r>
      <w:r>
        <w:rPr>
          <w:rFonts w:hint="eastAsia" w:ascii="宋体" w:hAnsi="宋体" w:cs="宋体"/>
          <w:sz w:val="21"/>
          <w:szCs w:val="21"/>
          <w:lang w:val="en-US"/>
        </w:rPr>
        <w:t xml:space="preserve">,</w:t>
      </w:r>
      <w:r>
        <w:rPr>
          <w:rFonts w:hint="eastAsia" w:ascii="宋体" w:hAnsi="宋体" w:cs="宋体"/>
          <w:sz w:val="21"/>
          <w:szCs w:val="21"/>
        </w:rPr>
        <w:t xml:space="preserve">查询结果留存并归档。</w:t>
      </w:r>
      <w:r>
        <w:rPr>
          <w:rFonts w:ascii="宋体" w:hAnsi="宋体" w:cs="宋体"/>
          <w:sz w:val="21"/>
          <w:szCs w:val="21"/>
          <w:lang w:val="en-US"/>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26.1.3符合性审查：依据招标文件的规定，由评委会从投标文件的有效性、完整性和对招标文件的响应程度进行审查，以确定是否对招标文件的实质性要求作出响应。</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26.1.4未通过资格审查或符合性审查的投标人，将在</w:t>
      </w:r>
      <w:r>
        <w:rPr>
          <w:rFonts w:hint="eastAsia" w:ascii="宋体" w:hAnsi="宋体" w:cs="宋体"/>
          <w:sz w:val="21"/>
          <w:szCs w:val="21"/>
        </w:rPr>
        <w:t xml:space="preserve">苏采云系统</w:t>
      </w:r>
      <w:r>
        <w:rPr>
          <w:rFonts w:hint="eastAsia" w:ascii="宋体" w:hAnsi="宋体" w:cs="宋体"/>
          <w:bCs/>
          <w:sz w:val="21"/>
          <w:szCs w:val="21"/>
        </w:rPr>
        <w:t xml:space="preserve">中告知未通过资格审查或符合性审查的原因，评标结束后，将不再告知未通过资格审查和符合性审查的原因。</w:t>
      </w:r>
      <w:r>
        <w:rPr>
          <w:rFonts w:ascii="宋体" w:hAnsi="宋体" w:cs="宋体"/>
          <w:bCs/>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26.3如果投标文件实质上没有响应招标文件的要求，评委会将予以拒绝，投标人不得通过修改或撤销不合要求的偏离或保留而使其投标成为实质性响应的投标。</w:t>
      </w:r>
      <w:r>
        <w:rPr>
          <w:rFonts w:ascii="宋体" w:hAnsi="宋体" w:cs="宋体"/>
          <w:sz w:val="21"/>
          <w:szCs w:val="21"/>
        </w:rPr>
      </w:r>
      <w:r/>
    </w:p>
    <w:p>
      <w:pPr>
        <w:pStyle w:val="756"/>
        <w:ind w:firstLine="420"/>
        <w:spacing w:line="360" w:lineRule="auto"/>
        <w:rPr>
          <w:rFonts w:ascii="宋体" w:hAnsi="宋体" w:cs="宋体"/>
          <w:bCs/>
          <w:sz w:val="21"/>
          <w:szCs w:val="21"/>
        </w:rPr>
      </w:pPr>
      <w:r>
        <w:rPr>
          <w:rFonts w:hint="eastAsia" w:ascii="宋体" w:hAnsi="宋体" w:cs="宋体"/>
          <w:sz w:val="21"/>
          <w:szCs w:val="21"/>
        </w:rPr>
        <w:t xml:space="preserve">26.4</w:t>
      </w:r>
      <w:r>
        <w:rPr>
          <w:rFonts w:hint="eastAsia" w:ascii="宋体" w:hAnsi="宋体" w:cs="宋体"/>
          <w:bCs/>
          <w:sz w:val="21"/>
          <w:szCs w:val="21"/>
        </w:rPr>
        <w:t xml:space="preserve">评委会将对确定为实质性响应的投标进行进一步审核，确定其是否有计算上或累加上的算术错误，修正错误的原则如下：</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（1）投标文件中开标一览表内容与投标文件中相应内容不一致的，以开标一览表为准。</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（2）大写金额和小写金额不一致的，以大写金额为准。</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（3）单价金额小数点或者百分比有明显错位的，以开标一览表的总价为准，并修改单价。</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（4）总价金额与按单价汇总金额不一致的，以单价金额计算结果为准。</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bCs/>
          <w:sz w:val="21"/>
          <w:szCs w:val="21"/>
        </w:rPr>
        <w:t xml:space="preserve">同时出现两种以上错误的，按照前款规定的顺序修正。</w:t>
      </w:r>
      <w:r>
        <w:rPr>
          <w:rFonts w:ascii="宋体" w:hAnsi="宋体" w:cs="宋体"/>
          <w:bCs/>
          <w:sz w:val="21"/>
          <w:szCs w:val="21"/>
        </w:rPr>
      </w:r>
      <w:r/>
    </w:p>
    <w:p>
      <w:pPr>
        <w:pStyle w:val="756"/>
        <w:ind w:firstLine="420"/>
        <w:spacing w:line="360" w:lineRule="auto"/>
        <w:rPr>
          <w:rFonts w:ascii="宋体" w:hAnsi="宋体" w:cs="宋体"/>
          <w:bCs/>
          <w:sz w:val="21"/>
          <w:szCs w:val="21"/>
        </w:rPr>
      </w:pPr>
      <w:r>
        <w:rPr>
          <w:rFonts w:hint="eastAsia" w:ascii="宋体" w:hAnsi="宋体" w:cs="宋体"/>
          <w:sz w:val="21"/>
          <w:szCs w:val="21"/>
        </w:rPr>
        <w:t xml:space="preserve">26.5</w:t>
      </w:r>
      <w:r>
        <w:rPr>
          <w:rFonts w:hint="eastAsia" w:ascii="宋体" w:hAnsi="宋体" w:cs="宋体"/>
          <w:bCs/>
          <w:sz w:val="21"/>
          <w:szCs w:val="21"/>
        </w:rPr>
        <w:t xml:space="preserve">评标委员会将按上述修正错误的方法调整投标文件中的投标报价，并通过</w:t>
      </w:r>
      <w:r>
        <w:rPr>
          <w:rFonts w:hint="eastAsia" w:ascii="宋体" w:hAnsi="宋体" w:cs="宋体"/>
          <w:sz w:val="21"/>
          <w:szCs w:val="21"/>
        </w:rPr>
        <w:t xml:space="preserve">苏采云系统</w:t>
      </w:r>
      <w:r>
        <w:rPr>
          <w:rFonts w:hint="eastAsia" w:ascii="宋体" w:hAnsi="宋体" w:cs="宋体"/>
          <w:bCs/>
          <w:sz w:val="21"/>
          <w:szCs w:val="21"/>
        </w:rPr>
        <w:t xml:space="preserve">告知投标人，调整后的价格应对投标人具有约束力。如果投标人不接受修正后的价格，则其投标将被拒绝。</w:t>
      </w:r>
      <w:r>
        <w:rPr>
          <w:rFonts w:ascii="宋体" w:hAnsi="宋体" w:cs="宋体"/>
          <w:bCs/>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26.6投标人在开、评标全过程中应保持通讯畅通，及时登录苏采云系统查阅、答复相关信息。</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26.8评标委员会成员对需要共同认定的事项存在争议的，应当按照少数服从多数的原则作出结论。持不同意见的评标委员会成员应当在评标报告上签署不同意见及理由，否则视为同意评标报告。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27.投标的澄清</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27.1对于投标文件中含义不明确、同类问题表述不一致或者有明显文字和计算错误的内容，评标委员会应当以书面形式要求投标人作出必要的澄清、说明或者补正。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27.2投标人的澄清、说明或者补正应当采用书面形式，并加盖其单位电子公章。投标人的澄清、说明或者补正不得超出投标文件的范围或者改变投标文件的实质性内容。</w:t>
      </w:r>
      <w:r>
        <w:rPr>
          <w:rFonts w:ascii="宋体" w:hAnsi="宋体" w:cs="宋体"/>
          <w:sz w:val="21"/>
          <w:szCs w:val="21"/>
        </w:rPr>
      </w:r>
      <w:r/>
    </w:p>
    <w:p>
      <w:pPr>
        <w:pStyle w:val="854"/>
        <w:ind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28.投标无效</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28.1投标人存在下列情况之一的，投标无效:</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28.1.2</w:t>
      </w:r>
      <w:r>
        <w:rPr>
          <w:rFonts w:hint="eastAsia" w:ascii="宋体" w:hAnsi="宋体" w:cs="宋体"/>
          <w:sz w:val="21"/>
          <w:szCs w:val="21"/>
        </w:rPr>
        <w:t xml:space="preserve">未按照招标文件的规定提交投标(响应)保证承诺书的；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28.1.3</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28.1.4</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28.1.5</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28.1.6</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854"/>
        <w:ind w:firstLine="422"/>
        <w:spacing w:line="360" w:lineRule="auto"/>
        <w:rPr>
          <w:rFonts w:ascii="宋体" w:hAnsi="宋体" w:cs="宋体"/>
          <w:b/>
          <w:bCs/>
          <w:sz w:val="21"/>
          <w:szCs w:val="21"/>
        </w:rPr>
      </w:pPr>
      <w:r>
        <w:rPr>
          <w:rFonts w:hint="eastAsia" w:ascii="宋体" w:hAnsi="宋体" w:cs="宋体"/>
          <w:b/>
          <w:bCs/>
          <w:sz w:val="21"/>
          <w:szCs w:val="21"/>
          <w:lang w:val="en-US"/>
        </w:rPr>
        <w:t xml:space="preserve">28.1.7</w:t>
      </w:r>
      <w:r>
        <w:rPr>
          <w:rFonts w:hint="eastAsia" w:ascii="宋体" w:hAnsi="宋体" w:cs="宋体"/>
          <w:b/>
          <w:bCs/>
          <w:sz w:val="21"/>
          <w:szCs w:val="21"/>
        </w:rPr>
        <w:t xml:space="preserve">机器码检查中，出现不同投标人投标文件机器码一致情形的；</w:t>
      </w:r>
      <w:r>
        <w:rPr>
          <w:rFonts w:ascii="宋体" w:hAnsi="宋体" w:cs="宋体"/>
          <w:b/>
          <w:bCs/>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28.1.8</w:t>
      </w:r>
      <w:r>
        <w:rPr>
          <w:rFonts w:hint="eastAsia" w:ascii="宋体" w:hAnsi="宋体" w:cs="宋体"/>
          <w:sz w:val="21"/>
          <w:szCs w:val="21"/>
        </w:rPr>
        <w:t xml:space="preserve">法律、法规和招标文件规定的其他无效情形。</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28.2投标人应当遵循公平竞争的原则，不得恶意串通，不得妨碍其他投标人的竞争行为，不得损害采购人或者其他投标人的合法权益。</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28.3有下列情形之一的，视为投标人串通投标，其投标无效：</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28.3.1</w:t>
      </w:r>
      <w:r>
        <w:rPr>
          <w:rFonts w:hint="eastAsia" w:ascii="宋体" w:hAnsi="宋体" w:cs="宋体"/>
          <w:sz w:val="21"/>
          <w:szCs w:val="21"/>
        </w:rPr>
        <w:t xml:space="preserve">不同投标人的投标文件由同一单位或者个人编制；</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28.3.2</w:t>
      </w:r>
      <w:r>
        <w:rPr>
          <w:rFonts w:hint="eastAsia" w:ascii="宋体" w:hAnsi="宋体" w:cs="宋体"/>
          <w:sz w:val="21"/>
          <w:szCs w:val="21"/>
        </w:rPr>
        <w:t xml:space="preserve">不同投标人委托同一单位或者个人办理投标事宜；</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28.3.3</w:t>
      </w:r>
      <w:r>
        <w:rPr>
          <w:rFonts w:hint="eastAsia" w:ascii="宋体" w:hAnsi="宋体" w:cs="宋体"/>
          <w:sz w:val="21"/>
          <w:szCs w:val="21"/>
        </w:rPr>
        <w:t xml:space="preserve">不同投标人的投标文件载明的项目管理成员或者联系人员为同一人；</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28.3.4</w:t>
      </w:r>
      <w:r>
        <w:rPr>
          <w:rFonts w:hint="eastAsia" w:ascii="宋体" w:hAnsi="宋体" w:cs="宋体"/>
          <w:sz w:val="21"/>
          <w:szCs w:val="21"/>
        </w:rPr>
        <w:t xml:space="preserve">不同投标人的投标文件异常一致或者投标报价呈规律性差异；</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28.3.5</w:t>
      </w:r>
      <w:r>
        <w:rPr>
          <w:rFonts w:hint="eastAsia" w:ascii="宋体" w:hAnsi="宋体" w:cs="宋体"/>
          <w:sz w:val="21"/>
          <w:szCs w:val="21"/>
        </w:rPr>
        <w:t xml:space="preserve">不同投标人的投标文件相互混装。</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29.废标</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29.1在招标过程中，出现下列情况之一的，应予废标：</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29.1.1符合专业条件的供应商或者对招标文件作实质投标的供应商不足三家的；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29.1.2出现影响采购公正的违法、违规行为的；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29.1.3投标人的报价均超过了采购预算，采购人不能支付的；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28.1.4因重大变故，采购任务取消的；</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29.2废标后，采购人和采购代理机构将把废标的理由通知所有投标人。</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30.投标文件的评价和比较</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30.1采用综合评分法的，评标结果按评审后得分由高到低顺序排列。如出现评标总得分最高的投标人有两个或两个以上的得分相同的，按投标报价由低到高顺序排列。</w:t>
      </w:r>
      <w:r>
        <w:rPr>
          <w:rFonts w:hint="eastAsia" w:ascii="宋体" w:hAnsi="宋体" w:cs="宋体"/>
          <w:sz w:val="21"/>
          <w:szCs w:val="21"/>
          <w:lang w:val="en-US"/>
        </w:rPr>
        <w:t xml:space="preserve">若</w:t>
      </w:r>
      <w:r>
        <w:rPr>
          <w:rFonts w:hint="eastAsia" w:ascii="宋体" w:hAnsi="宋体" w:cs="宋体"/>
          <w:sz w:val="21"/>
          <w:szCs w:val="21"/>
        </w:rPr>
        <w:t xml:space="preserve">得分且投标报价相同的并列，则由公证机构组织组织抽签确定中标人。</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30.2最低的投标报价是中标的重要条件，但不是唯一条件。</w:t>
      </w:r>
      <w:bookmarkStart w:id="16" w:name="_Toc19501"/>
      <w:r/>
      <w:bookmarkStart w:id="17" w:name="_Toc18442"/>
      <w:r>
        <w:rPr>
          <w:rFonts w:ascii="宋体" w:hAnsi="宋体" w:cs="宋体"/>
          <w:sz w:val="21"/>
          <w:szCs w:val="21"/>
        </w:rPr>
      </w:r>
      <w:r/>
    </w:p>
    <w:p>
      <w:pPr>
        <w:pStyle w:val="854"/>
        <w:ind w:firstLine="422"/>
        <w:spacing w:line="360" w:lineRule="auto"/>
        <w:rPr>
          <w:rFonts w:ascii="宋体" w:hAnsi="宋体" w:cs="宋体"/>
          <w:sz w:val="21"/>
          <w:szCs w:val="21"/>
        </w:rPr>
      </w:pPr>
      <w:r>
        <w:rPr>
          <w:rFonts w:hint="eastAsia" w:ascii="宋体" w:hAnsi="宋体" w:cs="宋体"/>
          <w:b/>
          <w:sz w:val="21"/>
          <w:szCs w:val="21"/>
        </w:rPr>
        <w:t xml:space="preserve">七、授予合同</w:t>
      </w:r>
      <w:bookmarkEnd w:id="16"/>
      <w:r/>
      <w:bookmarkEnd w:id="17"/>
      <w:r>
        <w:rPr>
          <w:rFonts w:ascii="宋体" w:hAnsi="宋体" w:cs="宋体"/>
          <w:sz w:val="21"/>
          <w:szCs w:val="21"/>
        </w:rPr>
      </w:r>
      <w:r/>
    </w:p>
    <w:p>
      <w:pPr>
        <w:pStyle w:val="854"/>
        <w:ind w:firstLine="422"/>
        <w:spacing w:line="360" w:lineRule="auto"/>
        <w:rPr>
          <w:rFonts w:ascii="宋体" w:hAnsi="宋体" w:cs="宋体"/>
          <w:sz w:val="21"/>
          <w:szCs w:val="21"/>
        </w:rPr>
      </w:pPr>
      <w:r>
        <w:rPr>
          <w:rFonts w:hint="eastAsia" w:ascii="宋体" w:hAnsi="宋体" w:cs="宋体"/>
          <w:b/>
          <w:sz w:val="21"/>
          <w:szCs w:val="21"/>
        </w:rPr>
        <w:t xml:space="preserve">31.中标单位的确认</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31.1评标委员会按招标文件规定的评标方法和标准进行详细评审后，按采购人的委托向采购人推荐中标候选</w:t>
      </w:r>
      <w:r>
        <w:rPr>
          <w:rFonts w:hint="eastAsia" w:ascii="宋体" w:hAnsi="宋体" w:cs="宋体"/>
          <w:sz w:val="21"/>
          <w:szCs w:val="21"/>
          <w:lang w:val="en-US"/>
        </w:rPr>
        <w:t xml:space="preserve">人</w:t>
      </w:r>
      <w:r>
        <w:rPr>
          <w:rFonts w:hint="eastAsia" w:ascii="宋体" w:hAnsi="宋体" w:cs="宋体"/>
          <w:sz w:val="21"/>
          <w:szCs w:val="21"/>
        </w:rPr>
        <w:t xml:space="preserve">或根据采购人授权直接确定中标人。</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32.合同授予标准</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33.中标通知书</w:t>
      </w:r>
      <w:r>
        <w:rPr>
          <w:rFonts w:ascii="宋体" w:hAnsi="宋体" w:cs="宋体"/>
          <w:b/>
          <w:sz w:val="21"/>
          <w:szCs w:val="21"/>
        </w:rPr>
      </w:r>
      <w:r/>
    </w:p>
    <w:p>
      <w:pPr>
        <w:pStyle w:val="854"/>
        <w:ind w:firstLine="420"/>
        <w:spacing w:line="360" w:lineRule="auto"/>
        <w:rPr>
          <w:rFonts w:ascii="宋体" w:hAnsi="宋体" w:cs="宋体"/>
          <w:b/>
          <w:sz w:val="21"/>
          <w:szCs w:val="21"/>
        </w:rPr>
      </w:pPr>
      <w:r>
        <w:rPr>
          <w:rFonts w:hint="eastAsia" w:ascii="宋体" w:hAnsi="宋体" w:cs="宋体"/>
          <w:sz w:val="21"/>
          <w:szCs w:val="21"/>
        </w:rPr>
        <w:t xml:space="preserve">33.1确定出中标人后，采购代理机构在法定时间内向中标人发出中标通知书。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33.2中标通知书将成为合同的组成部分，对采购人和中标人具有同等法律效力。</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33</w:t>
      </w:r>
      <w:r>
        <w:rPr>
          <w:rFonts w:hint="eastAsia" w:ascii="宋体" w:hAnsi="宋体" w:cs="宋体"/>
          <w:sz w:val="21"/>
          <w:szCs w:val="21"/>
        </w:rPr>
        <w:t xml:space="preserve">.3中标通知书发出后，采购人不得违法改变中标结果，中标人无正当理由不得放弃中标。</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33.4</w:t>
      </w:r>
      <w:r>
        <w:rPr>
          <w:rFonts w:hint="eastAsia" w:ascii="宋体" w:hAnsi="宋体" w:cs="宋体"/>
          <w:sz w:val="21"/>
          <w:szCs w:val="21"/>
        </w:rPr>
        <w:t xml:space="preserve">采购代理机构对未中标供应商不承担解释未中标原因的义务。</w:t>
      </w:r>
      <w:r>
        <w:rPr>
          <w:rFonts w:ascii="宋体" w:hAnsi="宋体" w:cs="宋体"/>
          <w:sz w:val="21"/>
          <w:szCs w:val="21"/>
        </w:rPr>
      </w:r>
      <w:r/>
    </w:p>
    <w:p>
      <w:pPr>
        <w:pStyle w:val="854"/>
        <w:ind w:firstLine="422"/>
        <w:spacing w:line="360" w:lineRule="auto"/>
        <w:rPr>
          <w:rFonts w:ascii="宋体" w:hAnsi="宋体" w:cs="宋体"/>
          <w:b/>
          <w:sz w:val="21"/>
          <w:szCs w:val="21"/>
        </w:rPr>
      </w:pPr>
      <w:r>
        <w:rPr>
          <w:rFonts w:hint="eastAsia" w:ascii="宋体" w:hAnsi="宋体" w:cs="宋体"/>
          <w:b/>
          <w:sz w:val="21"/>
          <w:szCs w:val="21"/>
        </w:rPr>
        <w:t xml:space="preserve">34.合同的签订</w:t>
      </w:r>
      <w:r>
        <w:rPr>
          <w:rFonts w:ascii="宋体" w:hAnsi="宋体" w:cs="宋体"/>
          <w:b/>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34.1采购人与中标人原则上应当在中标通知书发出之日起</w:t>
      </w:r>
      <w:r>
        <w:rPr>
          <w:rFonts w:hint="eastAsia" w:ascii="宋体" w:hAnsi="宋体" w:cs="宋体"/>
          <w:sz w:val="21"/>
          <w:szCs w:val="21"/>
          <w:lang w:val="en-US"/>
        </w:rPr>
        <w:t xml:space="preserve">三十</w:t>
      </w:r>
      <w:r>
        <w:rPr>
          <w:rFonts w:hint="eastAsia" w:ascii="宋体" w:hAnsi="宋体" w:cs="宋体"/>
          <w:sz w:val="21"/>
          <w:szCs w:val="21"/>
        </w:rPr>
        <w:t xml:space="preserve">日内，按照招标文件及投标文件确定的事项签订政府采购合同。</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34.2采购人与中标人所签订的合同不得对招标文件确定的事项和中标人投标文件作实质性修改，采购人不得向中标人提出任何不合理的要求作为签订合同的条件。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34.3招标文件、中标人的投标文件及招标过程中有关澄清、承诺文件均应作为合同附件。</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34.</w:t>
      </w:r>
      <w:r>
        <w:rPr>
          <w:rFonts w:hint="eastAsia" w:ascii="宋体" w:hAnsi="宋体" w:cs="宋体"/>
          <w:sz w:val="21"/>
          <w:szCs w:val="21"/>
          <w:lang w:val="en-US"/>
        </w:rPr>
        <w:t xml:space="preserve">4</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bookmarkStart w:id="18" w:name="_Toc8186"/>
      <w:r/>
      <w:bookmarkStart w:id="19" w:name="_Toc21029"/>
      <w:r>
        <w:rPr>
          <w:rFonts w:ascii="宋体" w:hAnsi="宋体" w:cs="宋体"/>
          <w:sz w:val="21"/>
          <w:szCs w:val="21"/>
        </w:rPr>
      </w:r>
      <w:r/>
    </w:p>
    <w:p>
      <w:pPr>
        <w:pStyle w:val="854"/>
        <w:ind w:firstLine="422"/>
        <w:spacing w:line="360" w:lineRule="auto"/>
        <w:rPr>
          <w:rFonts w:ascii="宋体" w:hAnsi="宋体" w:cs="宋体"/>
          <w:sz w:val="21"/>
          <w:szCs w:val="21"/>
        </w:rPr>
      </w:pPr>
      <w:r>
        <w:rPr>
          <w:rFonts w:hint="eastAsia" w:ascii="宋体" w:hAnsi="宋体" w:cs="宋体"/>
          <w:b/>
          <w:sz w:val="21"/>
          <w:szCs w:val="21"/>
        </w:rPr>
        <w:t xml:space="preserve">八、其他事项</w:t>
      </w:r>
      <w:bookmarkEnd w:id="18"/>
      <w:r/>
      <w:bookmarkEnd w:id="19"/>
      <w:r>
        <w:rPr>
          <w:rFonts w:ascii="宋体" w:hAnsi="宋体" w:cs="宋体"/>
          <w:sz w:val="21"/>
          <w:szCs w:val="21"/>
        </w:rPr>
      </w:r>
      <w:r/>
    </w:p>
    <w:p>
      <w:pPr>
        <w:pStyle w:val="854"/>
        <w:ind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35.相关政策</w:t>
      </w:r>
      <w:r>
        <w:rPr>
          <w:rFonts w:hint="eastAsia" w:ascii="宋体" w:hAnsi="宋体" w:cs="宋体"/>
          <w:b/>
          <w:sz w:val="21"/>
          <w:szCs w:val="21"/>
        </w:rPr>
        <w:t xml:space="preserve">（不涉及此条的忽略）</w:t>
      </w:r>
      <w:r>
        <w:rPr>
          <w:rFonts w:hint="eastAsia" w:ascii="宋体" w:hAnsi="宋体" w:cs="宋体"/>
          <w:b/>
          <w:sz w:val="21"/>
          <w:szCs w:val="21"/>
          <w:lang w:val="en-US"/>
        </w:rPr>
        <w:t xml:space="preserve">：</w:t>
      </w:r>
      <w:r>
        <w:rPr>
          <w:rFonts w:ascii="宋体" w:hAnsi="宋体" w:cs="宋体"/>
          <w:b/>
          <w:sz w:val="21"/>
          <w:szCs w:val="21"/>
          <w:lang w:val="en-US"/>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35.1</w:t>
      </w:r>
      <w:r>
        <w:rPr>
          <w:rFonts w:hint="eastAsia" w:ascii="宋体" w:hAnsi="宋体" w:cs="宋体"/>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宋体" w:hAnsi="宋体" w:cs="宋体"/>
          <w:sz w:val="21"/>
          <w:szCs w:val="21"/>
          <w:lang w:val="en-US"/>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35.2</w:t>
      </w:r>
      <w:r>
        <w:rPr>
          <w:rFonts w:hint="eastAsia" w:ascii="宋体" w:hAnsi="宋体" w:cs="宋体"/>
          <w:sz w:val="21"/>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lang w:val="en-US"/>
        </w:rPr>
        <w:t xml:space="preserve">35.3</w:t>
      </w:r>
      <w:r>
        <w:rPr>
          <w:rFonts w:hint="eastAsia" w:ascii="宋体" w:hAnsi="宋体" w:cs="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sz w:val="21"/>
          <w:szCs w:val="21"/>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35.4根据苏州市财政局《关于深入开展苏州市政府采购合同信用融资业务的通知》相关要求，本项目支持政府采购合同信用融资。</w:t>
      </w:r>
      <w:r>
        <w:rPr>
          <w:rFonts w:ascii="宋体" w:hAnsi="宋体" w:cs="宋体"/>
          <w:sz w:val="21"/>
          <w:szCs w:val="21"/>
          <w:lang w:val="en-US"/>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8"/>
      </w:tblGrid>
      <w:tr>
        <w:trPr/>
        <w:tc>
          <w:tcPr>
            <w:tcW w:w="5000" w:type="pct"/>
            <w:vAlign w:val="top"/>
            <w:textDirection w:val="lrTb"/>
            <w:noWrap w:val="false"/>
          </w:tcPr>
          <w:p>
            <w:pPr>
              <w:pStyle w:val="854"/>
              <w:ind w:firstLine="420"/>
              <w:jc w:val="center"/>
              <w:spacing w:line="360" w:lineRule="auto"/>
              <w:rPr>
                <w:rFonts w:ascii="宋体" w:hAnsi="宋体" w:cs="宋体"/>
                <w:sz w:val="21"/>
                <w:szCs w:val="21"/>
                <w:lang w:val="en-US"/>
              </w:rPr>
            </w:pPr>
            <w:r>
              <w:rPr>
                <w:rFonts w:hint="eastAsia" w:ascii="宋体" w:hAnsi="宋体" w:cs="宋体"/>
                <w:sz w:val="21"/>
                <w:szCs w:val="21"/>
                <w:lang w:val="en-US"/>
              </w:rPr>
              <w:t xml:space="preserve">政府采购合同信用融资政策告知函</w:t>
            </w:r>
            <w:r>
              <w:rPr>
                <w:rFonts w:ascii="宋体" w:hAnsi="宋体" w:cs="宋体"/>
                <w:sz w:val="21"/>
                <w:szCs w:val="21"/>
                <w:lang w:val="en-US"/>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各政府采购供应商:</w:t>
            </w:r>
            <w:r>
              <w:rPr>
                <w:rFonts w:ascii="宋体" w:hAnsi="宋体" w:cs="宋体"/>
                <w:sz w:val="21"/>
                <w:szCs w:val="21"/>
                <w:lang w:val="en-US"/>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欢迎贵公司参加苏州市政府采购活动！</w:t>
            </w:r>
            <w:r>
              <w:rPr>
                <w:rFonts w:ascii="宋体" w:hAnsi="宋体" w:cs="宋体"/>
                <w:sz w:val="21"/>
                <w:szCs w:val="21"/>
                <w:lang w:val="en-US"/>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ascii="宋体" w:hAnsi="宋体" w:cs="宋体"/>
                <w:sz w:val="21"/>
                <w:szCs w:val="21"/>
                <w:lang w:val="en-US"/>
              </w:rPr>
            </w:r>
            <w:r/>
          </w:p>
        </w:tc>
      </w:tr>
    </w:tbl>
    <w:p>
      <w:pPr>
        <w:pStyle w:val="854"/>
        <w:ind w:firstLine="422"/>
        <w:spacing w:line="360" w:lineRule="auto"/>
        <w:rPr>
          <w:rFonts w:ascii="宋体" w:hAnsi="宋体" w:cs="宋体"/>
          <w:b/>
          <w:bCs/>
          <w:sz w:val="21"/>
          <w:szCs w:val="21"/>
        </w:rPr>
      </w:pPr>
      <w:r>
        <w:rPr>
          <w:rFonts w:hint="eastAsia" w:ascii="宋体" w:hAnsi="宋体" w:cs="宋体"/>
          <w:b/>
          <w:bCs/>
          <w:sz w:val="21"/>
          <w:szCs w:val="21"/>
          <w:lang w:val="en-US"/>
        </w:rPr>
        <w:t xml:space="preserve">36</w:t>
      </w:r>
      <w:r>
        <w:rPr>
          <w:rFonts w:hint="eastAsia" w:ascii="宋体" w:hAnsi="宋体" w:cs="宋体"/>
          <w:b/>
          <w:bCs/>
          <w:sz w:val="21"/>
          <w:szCs w:val="21"/>
        </w:rPr>
        <w:t xml:space="preserve">.代理服务费：</w:t>
      </w:r>
      <w:r>
        <w:rPr>
          <w:rFonts w:ascii="宋体" w:hAnsi="宋体" w:cs="宋体"/>
          <w:b/>
          <w:bCs/>
          <w:sz w:val="21"/>
          <w:szCs w:val="21"/>
        </w:rPr>
      </w:r>
      <w:r/>
    </w:p>
    <w:p>
      <w:pPr>
        <w:pStyle w:val="854"/>
        <w:ind w:firstLine="420"/>
        <w:spacing w:line="360" w:lineRule="auto"/>
        <w:rPr>
          <w:rFonts w:ascii="宋体" w:hAnsi="宋体" w:cs="宋体"/>
          <w:sz w:val="21"/>
          <w:szCs w:val="21"/>
          <w:lang w:val="en-US"/>
        </w:rPr>
      </w:pPr>
      <w:r>
        <w:rPr>
          <w:rFonts w:hint="eastAsia" w:ascii="宋体" w:hAnsi="宋体" w:cs="宋体"/>
          <w:sz w:val="21"/>
          <w:szCs w:val="21"/>
          <w:lang w:val="en-US"/>
        </w:rPr>
        <w:t xml:space="preserve">36</w:t>
      </w:r>
      <w:r>
        <w:rPr>
          <w:rFonts w:hint="eastAsia" w:ascii="宋体" w:hAnsi="宋体" w:cs="宋体"/>
          <w:sz w:val="21"/>
          <w:szCs w:val="21"/>
        </w:rPr>
        <w:t xml:space="preserve">.1</w:t>
      </w:r>
      <w:r>
        <w:rPr>
          <w:rFonts w:hint="eastAsia" w:ascii="宋体" w:hAnsi="宋体" w:cs="宋体"/>
          <w:sz w:val="21"/>
          <w:szCs w:val="21"/>
          <w:lang w:val="en-US"/>
        </w:rPr>
        <w:t xml:space="preserve">按照合同约定支付</w:t>
      </w:r>
      <w:r>
        <w:rPr>
          <w:rFonts w:ascii="宋体" w:hAnsi="宋体" w:cs="宋体"/>
          <w:sz w:val="21"/>
          <w:szCs w:val="21"/>
          <w:lang w:val="en-US"/>
        </w:rPr>
      </w:r>
      <w:r/>
    </w:p>
    <w:p>
      <w:pPr>
        <w:pStyle w:val="854"/>
        <w:ind w:firstLine="422"/>
        <w:spacing w:line="360" w:lineRule="auto"/>
        <w:rPr>
          <w:rFonts w:ascii="宋体" w:hAnsi="宋体" w:cs="宋体"/>
          <w:b/>
          <w:bCs/>
          <w:sz w:val="21"/>
          <w:szCs w:val="21"/>
        </w:rPr>
      </w:pPr>
      <w:r>
        <w:rPr>
          <w:rFonts w:hint="eastAsia" w:ascii="宋体" w:hAnsi="宋体" w:cs="宋体"/>
          <w:b/>
          <w:bCs/>
          <w:sz w:val="21"/>
          <w:szCs w:val="21"/>
          <w:lang w:val="en-US"/>
        </w:rPr>
        <w:t xml:space="preserve">37</w:t>
      </w:r>
      <w:r>
        <w:rPr>
          <w:rFonts w:hint="eastAsia" w:ascii="宋体" w:hAnsi="宋体" w:cs="宋体"/>
          <w:b/>
          <w:bCs/>
          <w:sz w:val="21"/>
          <w:szCs w:val="21"/>
        </w:rPr>
        <w:t xml:space="preserve">.监督</w:t>
      </w:r>
      <w:r>
        <w:rPr>
          <w:rFonts w:ascii="宋体" w:hAnsi="宋体" w:cs="宋体"/>
          <w:b/>
          <w:bCs/>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政府有关监督部门将对招投标全过程进行监督。</w:t>
      </w:r>
      <w:r>
        <w:rPr>
          <w:rFonts w:ascii="宋体" w:hAnsi="宋体" w:cs="宋体"/>
          <w:sz w:val="21"/>
          <w:szCs w:val="21"/>
        </w:rPr>
      </w:r>
      <w:r/>
    </w:p>
    <w:p>
      <w:pPr>
        <w:pStyle w:val="854"/>
        <w:ind w:firstLine="422"/>
        <w:spacing w:line="360" w:lineRule="auto"/>
        <w:rPr>
          <w:rFonts w:ascii="宋体" w:hAnsi="宋体" w:cs="宋体"/>
          <w:b/>
          <w:bCs/>
          <w:sz w:val="21"/>
          <w:szCs w:val="21"/>
        </w:rPr>
      </w:pPr>
      <w:r>
        <w:rPr>
          <w:rFonts w:hint="eastAsia" w:ascii="宋体" w:hAnsi="宋体" w:cs="宋体"/>
          <w:b/>
          <w:bCs/>
          <w:sz w:val="21"/>
          <w:szCs w:val="21"/>
          <w:lang w:val="en-US"/>
        </w:rPr>
        <w:t xml:space="preserve">38</w:t>
      </w:r>
      <w:r>
        <w:rPr>
          <w:rFonts w:hint="eastAsia" w:ascii="宋体" w:hAnsi="宋体" w:cs="宋体"/>
          <w:b/>
          <w:bCs/>
          <w:sz w:val="21"/>
          <w:szCs w:val="21"/>
        </w:rPr>
        <w:t xml:space="preserve">.未尽事宜：</w:t>
      </w:r>
      <w:r>
        <w:rPr>
          <w:rFonts w:ascii="宋体" w:hAnsi="宋体" w:cs="宋体"/>
          <w:b/>
          <w:bCs/>
          <w:sz w:val="21"/>
          <w:szCs w:val="21"/>
        </w:rPr>
      </w:r>
      <w:r/>
    </w:p>
    <w:p>
      <w:pPr>
        <w:pStyle w:val="854"/>
        <w:ind w:firstLine="420"/>
        <w:spacing w:line="360" w:lineRule="auto"/>
        <w:rPr>
          <w:rFonts w:ascii="宋体" w:hAnsi="宋体" w:cs="宋体"/>
          <w:sz w:val="21"/>
          <w:szCs w:val="21"/>
        </w:rPr>
      </w:pP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756"/>
        <w:jc w:val="center"/>
        <w:rPr>
          <w:rFonts w:ascii="宋体" w:hAnsi="宋体" w:cs="宋体"/>
          <w:sz w:val="21"/>
          <w:szCs w:val="21"/>
        </w:rPr>
        <w:outlineLvl w:val="0"/>
      </w:pPr>
      <w:r>
        <w:rPr>
          <w:rFonts w:hint="eastAsia" w:ascii="宋体" w:hAnsi="宋体" w:cs="宋体"/>
          <w:b/>
          <w:sz w:val="21"/>
          <w:szCs w:val="21"/>
        </w:rPr>
        <w:br w:type="page" w:clear="all"/>
      </w:r>
      <w:bookmarkStart w:id="20" w:name="_Toc230264543"/>
      <w:r>
        <w:rPr>
          <w:rFonts w:hint="eastAsia" w:ascii="宋体" w:hAnsi="宋体" w:cs="宋体"/>
          <w:b/>
          <w:sz w:val="32"/>
          <w:szCs w:val="32"/>
        </w:rPr>
        <w:t xml:space="preserve">第三章 投标文件格式</w:t>
      </w:r>
      <w:bookmarkEnd w:id="20"/>
      <w:r>
        <w:rPr>
          <w:rFonts w:ascii="宋体" w:hAnsi="宋体" w:cs="宋体"/>
          <w:sz w:val="21"/>
          <w:szCs w:val="21"/>
        </w:rPr>
      </w:r>
      <w:r/>
    </w:p>
    <w:p>
      <w:pPr>
        <w:pStyle w:val="780"/>
        <w:ind w:firstLine="0"/>
        <w:jc w:val="both"/>
        <w:spacing w:line="360" w:lineRule="auto"/>
        <w:rPr>
          <w:rFonts w:ascii="宋体" w:hAnsi="宋体" w:eastAsia="宋体" w:cs="宋体"/>
          <w:b/>
          <w:sz w:val="21"/>
          <w:szCs w:val="21"/>
        </w:rPr>
      </w:pPr>
      <w:r>
        <w:rPr>
          <w:rFonts w:hint="eastAsia" w:ascii="宋体" w:hAnsi="宋体" w:eastAsia="宋体" w:cs="宋体"/>
          <w:b/>
          <w:sz w:val="21"/>
          <w:szCs w:val="21"/>
        </w:rPr>
        <w:t xml:space="preserve">说明：</w:t>
      </w:r>
      <w:r>
        <w:rPr>
          <w:rFonts w:ascii="宋体" w:hAnsi="宋体" w:eastAsia="宋体" w:cs="宋体"/>
          <w:b/>
          <w:sz w:val="21"/>
          <w:szCs w:val="21"/>
        </w:rPr>
      </w:r>
      <w:r/>
    </w:p>
    <w:p>
      <w:pPr>
        <w:pStyle w:val="780"/>
        <w:ind w:firstLine="422"/>
        <w:jc w:val="both"/>
        <w:spacing w:line="360" w:lineRule="auto"/>
        <w:rPr>
          <w:rFonts w:ascii="宋体" w:hAnsi="宋体" w:eastAsia="宋体" w:cs="宋体"/>
          <w:b/>
          <w:sz w:val="21"/>
          <w:szCs w:val="21"/>
        </w:rPr>
      </w:pPr>
      <w:r/>
      <w:bookmarkStart w:id="21" w:name="_Toc142194266"/>
      <w:r>
        <w:rPr>
          <w:rFonts w:hint="eastAsia" w:ascii="宋体" w:hAnsi="宋体" w:eastAsia="宋体" w:cs="宋体"/>
          <w:b/>
          <w:sz w:val="21"/>
          <w:szCs w:val="21"/>
        </w:rPr>
        <w:t xml:space="preserve">对本章所有的投标文件格式，投标人的补充不得造成与本格式内容有实质性的违背。</w:t>
      </w:r>
      <w:r>
        <w:rPr>
          <w:rFonts w:ascii="宋体" w:hAnsi="宋体" w:eastAsia="宋体" w:cs="宋体"/>
          <w:b/>
          <w:sz w:val="21"/>
          <w:szCs w:val="21"/>
        </w:rPr>
      </w:r>
      <w:r/>
    </w:p>
    <w:p>
      <w:pPr>
        <w:pStyle w:val="756"/>
        <w:spacing w:line="360" w:lineRule="auto"/>
        <w:rPr>
          <w:rFonts w:ascii="宋体" w:hAnsi="宋体" w:cs="宋体"/>
          <w:sz w:val="21"/>
          <w:szCs w:val="21"/>
        </w:rPr>
        <w:outlineLvl w:val="1"/>
      </w:pPr>
      <w:r/>
      <w:bookmarkStart w:id="22" w:name="_Toc492394290"/>
      <w:r/>
      <w:bookmarkStart w:id="23" w:name="_Toc533358429"/>
      <w:r/>
      <w:bookmarkStart w:id="24" w:name="_Toc534559036"/>
      <w:r>
        <w:rPr>
          <w:rFonts w:hint="eastAsia" w:ascii="宋体" w:hAnsi="宋体" w:cs="宋体"/>
          <w:b/>
          <w:sz w:val="21"/>
          <w:szCs w:val="21"/>
        </w:rPr>
        <w:br w:type="page" w:clear="all"/>
      </w:r>
      <w:bookmarkStart w:id="25" w:name="_Toc492394292"/>
      <w:r/>
      <w:bookmarkStart w:id="26" w:name="_Toc533358431"/>
      <w:r/>
      <w:bookmarkStart w:id="27" w:name="_Toc534559038"/>
      <w:r>
        <w:rPr>
          <w:rFonts w:hint="eastAsia" w:ascii="宋体" w:hAnsi="宋体" w:cs="宋体"/>
          <w:b/>
          <w:sz w:val="21"/>
          <w:szCs w:val="21"/>
        </w:rPr>
        <w:t xml:space="preserve">一、开标一览表</w:t>
      </w:r>
      <w:bookmarkEnd w:id="25"/>
      <w:r/>
      <w:bookmarkEnd w:id="26"/>
      <w:r/>
      <w:bookmarkEnd w:id="27"/>
      <w:r>
        <w:rPr>
          <w:rFonts w:hint="eastAsia" w:ascii="宋体" w:hAnsi="宋体" w:cs="宋体"/>
          <w:b/>
          <w:sz w:val="21"/>
          <w:szCs w:val="21"/>
          <w:lang w:val="zh-CN"/>
        </w:rPr>
        <w:t xml:space="preserve">（具体按照“苏采云”系统填报）</w:t>
      </w:r>
      <w:r>
        <w:rPr>
          <w:rFonts w:ascii="宋体" w:hAnsi="宋体" w:cs="宋体"/>
          <w:sz w:val="21"/>
          <w:szCs w:val="21"/>
        </w:rPr>
      </w:r>
      <w:r/>
    </w:p>
    <w:p>
      <w:pPr>
        <w:pStyle w:val="1084"/>
        <w:jc w:val="both"/>
        <w:spacing w:line="360" w:lineRule="auto"/>
        <w:rPr>
          <w:rFonts w:hAnsi="宋体" w:eastAsia="宋体" w:cs="宋体"/>
          <w:b/>
          <w:bCs/>
          <w:sz w:val="21"/>
          <w:szCs w:val="21"/>
        </w:rPr>
      </w:pPr>
      <w:r>
        <w:rPr>
          <w:rFonts w:hAnsi="宋体" w:eastAsia="宋体" w:cs="宋体"/>
          <w:b/>
          <w:bCs/>
          <w:sz w:val="21"/>
          <w:szCs w:val="21"/>
        </w:rPr>
      </w:r>
      <w:r/>
    </w:p>
    <w:p>
      <w:pPr>
        <w:pStyle w:val="783"/>
        <w:ind w:left="0"/>
        <w:jc w:val="center"/>
        <w:spacing w:after="0" w:line="360" w:lineRule="auto"/>
        <w:rPr>
          <w:rFonts w:ascii="宋体" w:hAnsi="宋体" w:eastAsia="宋体" w:cs="宋体"/>
          <w:b/>
          <w:bCs/>
          <w:sz w:val="21"/>
          <w:szCs w:val="21"/>
        </w:rPr>
      </w:pPr>
      <w:r>
        <w:rPr>
          <w:rFonts w:hint="eastAsia" w:ascii="宋体" w:hAnsi="宋体" w:eastAsia="宋体" w:cs="宋体"/>
          <w:b/>
          <w:bCs/>
          <w:sz w:val="21"/>
          <w:szCs w:val="21"/>
        </w:rPr>
        <w:t xml:space="preserve">开标一览表（总报价）</w:t>
      </w:r>
      <w:r>
        <w:rPr>
          <w:rFonts w:ascii="宋体" w:hAnsi="宋体" w:eastAsia="宋体" w:cs="宋体"/>
          <w:b/>
          <w:bCs/>
          <w:sz w:val="21"/>
          <w:szCs w:val="21"/>
        </w:rPr>
      </w:r>
      <w:r/>
    </w:p>
    <w:p>
      <w:pPr>
        <w:pStyle w:val="756"/>
        <w:spacing w:line="360" w:lineRule="auto"/>
        <w:rPr>
          <w:rFonts w:ascii="宋体" w:hAnsi="宋体" w:cs="宋体"/>
          <w:sz w:val="21"/>
          <w:szCs w:val="21"/>
          <w:lang w:val="zh-CN"/>
        </w:rPr>
      </w:pPr>
      <w:r>
        <w:rPr>
          <w:rFonts w:hint="eastAsia" w:ascii="宋体" w:hAnsi="宋体" w:cs="宋体"/>
          <w:sz w:val="21"/>
          <w:szCs w:val="21"/>
          <w:lang w:val="zh-CN"/>
        </w:rPr>
        <w:t xml:space="preserve">投标人全称（加盖公章）：</w:t>
      </w:r>
      <w:bookmarkStart w:id="28" w:name="TBR"/>
      <w:r/>
      <w:bookmarkEnd w:id="28"/>
      <w:r>
        <w:rPr>
          <w:rFonts w:ascii="宋体" w:hAnsi="宋体" w:cs="宋体"/>
          <w:sz w:val="21"/>
          <w:szCs w:val="21"/>
          <w:lang w:val="zh-CN"/>
        </w:rPr>
      </w:r>
      <w:r/>
    </w:p>
    <w:p>
      <w:pPr>
        <w:pStyle w:val="756"/>
        <w:spacing w:line="360" w:lineRule="auto"/>
        <w:rPr>
          <w:rFonts w:ascii="宋体" w:hAnsi="宋体" w:cs="宋体"/>
          <w:sz w:val="21"/>
          <w:szCs w:val="21"/>
        </w:rPr>
      </w:pPr>
      <w:r>
        <w:rPr>
          <w:rFonts w:hint="eastAsia" w:ascii="宋体" w:hAnsi="宋体" w:cs="宋体"/>
          <w:sz w:val="21"/>
          <w:szCs w:val="21"/>
          <w:lang w:val="zh-CN"/>
        </w:rPr>
        <w:t xml:space="preserve">项目编号：</w:t>
      </w:r>
      <w:r>
        <w:rPr>
          <w:rFonts w:hint="eastAsia" w:ascii="宋体" w:hAnsi="宋体" w:cs="宋体"/>
          <w:sz w:val="21"/>
          <w:szCs w:val="21"/>
        </w:rPr>
        <w:t xml:space="preserve">     </w:t>
      </w:r>
      <w:r>
        <w:rPr>
          <w:rFonts w:ascii="宋体" w:hAnsi="宋体" w:cs="宋体"/>
          <w:sz w:val="21"/>
          <w:szCs w:val="21"/>
        </w:rPr>
      </w:r>
      <w:r/>
    </w:p>
    <w:tbl>
      <w:tblPr>
        <w:tblW w:w="985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项目名称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投标总报价</w:t>
            </w:r>
            <w:r>
              <w:rPr>
                <w:rFonts w:ascii="宋体" w:hAnsi="宋体" w:cs="宋体"/>
                <w:sz w:val="21"/>
                <w:szCs w:val="21"/>
              </w:rPr>
            </w:r>
            <w:r/>
          </w:p>
        </w:tc>
      </w:tr>
      <w:tr>
        <w:trPr>
          <w:cantSplit/>
          <w:trHeight w:val="1697"/>
        </w:trPr>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56"/>
              <w:spacing w:line="360" w:lineRule="auto"/>
              <w:rPr>
                <w:rFonts w:ascii="宋体" w:hAnsi="宋体" w:cs="宋体"/>
                <w:sz w:val="21"/>
                <w:szCs w:val="21"/>
              </w:rPr>
            </w:pPr>
            <w:r/>
            <w:bookmarkStart w:id="29" w:name="XMMC"/>
            <w:r/>
            <w:bookmarkEnd w:id="29"/>
            <w:r>
              <w:rPr>
                <w:rFonts w:hint="eastAsia" w:ascii="宋体" w:hAnsi="宋体" w:cs="宋体"/>
                <w:sz w:val="21"/>
                <w:szCs w:val="21"/>
              </w:rPr>
              <w:t xml:space="preserve">七通一平（2026）</w:t>
            </w:r>
            <w:r>
              <w:rPr>
                <w:rFonts w:hint="eastAsia" w:ascii="宋体" w:hAnsi="宋体" w:cs="宋体"/>
                <w:sz w:val="21"/>
                <w:szCs w:val="21"/>
              </w:rPr>
              <w:t xml:space="preserve">机械作业服务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小写：</w:t>
            </w:r>
            <w:bookmarkStart w:id="30" w:name="JEXX"/>
            <w:r/>
            <w:bookmarkEnd w:id="30"/>
            <w:r>
              <w:rPr>
                <w:rFonts w:hint="eastAsia" w:ascii="宋体" w:hAnsi="宋体" w:cs="宋体"/>
                <w:sz w:val="21"/>
                <w:szCs w:val="21"/>
              </w:rPr>
              <w:t xml:space="preserve">     </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投标报价大写金额</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03" w:type="dxa"/>
            <w:vAlign w:val="center"/>
            <w:textDirection w:val="lrTb"/>
            <w:noWrap w:val="false"/>
          </w:tcPr>
          <w:p>
            <w:pPr>
              <w:pStyle w:val="756"/>
              <w:spacing w:line="360" w:lineRule="auto"/>
              <w:rPr>
                <w:rFonts w:ascii="宋体" w:hAnsi="宋体" w:cs="宋体"/>
                <w:sz w:val="21"/>
                <w:szCs w:val="21"/>
              </w:rPr>
            </w:pPr>
            <w:r/>
            <w:bookmarkStart w:id="31" w:name="JEDX"/>
            <w:r/>
            <w:bookmarkEnd w:id="31"/>
            <w:r>
              <w:rPr>
                <w:rFonts w:ascii="宋体" w:hAnsi="宋体" w:cs="宋体"/>
                <w:sz w:val="21"/>
                <w:szCs w:val="21"/>
              </w:rPr>
            </w:r>
            <w:r/>
          </w:p>
        </w:tc>
      </w:tr>
    </w:tbl>
    <w:p>
      <w:pPr>
        <w:pStyle w:val="756"/>
        <w:spacing w:line="360" w:lineRule="auto"/>
        <w:rPr>
          <w:rFonts w:ascii="宋体" w:hAnsi="宋体" w:cs="宋体"/>
          <w:sz w:val="21"/>
          <w:szCs w:val="21"/>
        </w:rPr>
      </w:pPr>
      <w:r>
        <w:rPr>
          <w:rFonts w:ascii="宋体" w:hAnsi="宋体" w:cs="宋体"/>
          <w:sz w:val="21"/>
          <w:szCs w:val="21"/>
        </w:rPr>
      </w:r>
      <w:r/>
    </w:p>
    <w:p>
      <w:pPr>
        <w:pStyle w:val="756"/>
        <w:jc w:val="right"/>
        <w:spacing w:line="360" w:lineRule="auto"/>
        <w:rPr>
          <w:rFonts w:ascii="宋体" w:hAnsi="宋体" w:cs="宋体"/>
          <w:sz w:val="21"/>
          <w:szCs w:val="21"/>
        </w:rPr>
      </w:pPr>
      <w:r>
        <w:rPr>
          <w:rFonts w:hint="eastAsia" w:ascii="宋体" w:hAnsi="宋体" w:cs="宋体"/>
          <w:sz w:val="21"/>
          <w:szCs w:val="21"/>
        </w:rPr>
        <w:t xml:space="preserve">    日期：   </w:t>
      </w:r>
      <w:bookmarkStart w:id="32" w:name="NF"/>
      <w:r/>
      <w:bookmarkEnd w:id="32"/>
      <w:r>
        <w:rPr>
          <w:rFonts w:hint="eastAsia" w:ascii="宋体" w:hAnsi="宋体" w:cs="宋体"/>
          <w:sz w:val="21"/>
          <w:szCs w:val="21"/>
        </w:rPr>
        <w:t xml:space="preserve"> 年 </w:t>
      </w:r>
      <w:bookmarkStart w:id="33" w:name="YF"/>
      <w:r/>
      <w:bookmarkEnd w:id="33"/>
      <w:r>
        <w:rPr>
          <w:rFonts w:hint="eastAsia" w:ascii="宋体" w:hAnsi="宋体" w:cs="宋体"/>
          <w:sz w:val="21"/>
          <w:szCs w:val="21"/>
        </w:rPr>
        <w:t xml:space="preserve">  月 </w:t>
      </w:r>
      <w:bookmarkStart w:id="34" w:name="RI"/>
      <w:r/>
      <w:bookmarkEnd w:id="34"/>
      <w:r>
        <w:rPr>
          <w:rFonts w:hint="eastAsia" w:ascii="宋体" w:hAnsi="宋体" w:cs="宋体"/>
          <w:sz w:val="21"/>
          <w:szCs w:val="21"/>
        </w:rPr>
        <w:t xml:space="preserve">  日</w:t>
      </w:r>
      <w:r>
        <w:rPr>
          <w:rFonts w:ascii="宋体" w:hAnsi="宋体" w:cs="宋体"/>
          <w:sz w:val="21"/>
          <w:szCs w:val="21"/>
        </w:rPr>
      </w:r>
      <w:r/>
    </w:p>
    <w:p>
      <w:pPr>
        <w:pStyle w:val="756"/>
        <w:ind w:firstLine="420"/>
        <w:jc w:val="right"/>
        <w:spacing w:line="440" w:lineRule="exact"/>
        <w:rPr>
          <w:rFonts w:ascii="宋体" w:hAnsi="宋体" w:cs="宋体"/>
          <w:sz w:val="21"/>
          <w:szCs w:val="21"/>
          <w:lang w:val="zh-CN"/>
        </w:rPr>
      </w:pPr>
      <w:r>
        <w:rPr>
          <w:rFonts w:ascii="宋体" w:hAnsi="宋体" w:cs="宋体"/>
          <w:sz w:val="21"/>
          <w:szCs w:val="21"/>
          <w:lang w:val="zh-CN"/>
        </w:rPr>
      </w:r>
      <w:r/>
    </w:p>
    <w:p>
      <w:pPr>
        <w:pStyle w:val="1084"/>
        <w:spacing w:line="360" w:lineRule="auto"/>
        <w:rPr>
          <w:rFonts w:hAnsi="宋体" w:eastAsia="宋体" w:cs="宋体"/>
          <w:sz w:val="21"/>
          <w:szCs w:val="21"/>
        </w:rPr>
      </w:pPr>
      <w:r>
        <w:rPr>
          <w:rFonts w:hAnsi="宋体" w:eastAsia="宋体" w:cs="宋体"/>
          <w:sz w:val="21"/>
          <w:szCs w:val="21"/>
        </w:rPr>
      </w:r>
      <w:r/>
    </w:p>
    <w:p>
      <w:pPr>
        <w:pStyle w:val="1084"/>
        <w:spacing w:line="360" w:lineRule="auto"/>
        <w:rPr>
          <w:rFonts w:hAnsi="宋体" w:eastAsia="宋体" w:cs="宋体"/>
          <w:sz w:val="21"/>
          <w:szCs w:val="21"/>
        </w:rPr>
      </w:pPr>
      <w:r>
        <w:rPr>
          <w:rFonts w:hAnsi="宋体" w:eastAsia="宋体" w:cs="宋体"/>
          <w:sz w:val="21"/>
          <w:szCs w:val="21"/>
        </w:rPr>
      </w:r>
      <w:r/>
    </w:p>
    <w:p>
      <w:pPr>
        <w:pStyle w:val="1084"/>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86"/>
        <w:spacing w:line="360" w:lineRule="auto"/>
        <w:rPr>
          <w:rFonts w:hAnsi="宋体" w:eastAsia="宋体" w:cs="宋体"/>
          <w:sz w:val="21"/>
          <w:szCs w:val="21"/>
        </w:rPr>
      </w:pPr>
      <w:r>
        <w:rPr>
          <w:rFonts w:hAnsi="宋体" w:eastAsia="宋体" w:cs="宋体"/>
          <w:sz w:val="21"/>
          <w:szCs w:val="21"/>
        </w:rPr>
      </w:r>
      <w:r/>
    </w:p>
    <w:p>
      <w:pPr>
        <w:pStyle w:val="756"/>
        <w:rPr>
          <w:rFonts w:hAnsi="宋体" w:cs="宋体"/>
          <w:b/>
          <w:bCs/>
          <w:sz w:val="21"/>
          <w:szCs w:val="21"/>
        </w:rPr>
        <w:outlineLvl w:val="1"/>
      </w:pPr>
      <w:r>
        <w:rPr>
          <w:rFonts w:hint="eastAsia" w:ascii="宋体" w:hAnsi="宋体" w:cs="宋体"/>
          <w:sz w:val="21"/>
          <w:szCs w:val="21"/>
        </w:rPr>
        <w:br w:type="page" w:clear="all"/>
      </w:r>
      <w:r>
        <w:rPr>
          <w:rFonts w:hint="eastAsia" w:hAnsi="宋体" w:cs="宋体"/>
          <w:b/>
          <w:bCs/>
          <w:sz w:val="21"/>
          <w:szCs w:val="21"/>
        </w:rPr>
        <w:t xml:space="preserve">二、公开分项报价</w:t>
      </w:r>
      <w:r>
        <w:rPr>
          <w:rFonts w:hAnsi="宋体" w:cs="宋体"/>
          <w:b/>
          <w:bCs/>
          <w:sz w:val="21"/>
          <w:szCs w:val="21"/>
        </w:rPr>
      </w:r>
      <w:r/>
    </w:p>
    <w:p>
      <w:pPr>
        <w:pStyle w:val="756"/>
        <w:jc w:val="center"/>
        <w:rPr>
          <w:rFonts w:ascii="宋体" w:hAnsi="宋体" w:cs="宋体"/>
          <w:b/>
          <w:bCs/>
          <w:sz w:val="21"/>
          <w:szCs w:val="21"/>
          <w:lang w:bidi="ar"/>
        </w:rPr>
      </w:pPr>
      <w:r>
        <w:rPr>
          <w:rFonts w:hint="eastAsia" w:ascii="宋体" w:hAnsi="宋体" w:cs="宋体"/>
          <w:b/>
          <w:bCs/>
          <w:sz w:val="21"/>
          <w:szCs w:val="21"/>
          <w:lang w:bidi="ar"/>
        </w:rPr>
        <w:t xml:space="preserve">公开分项报价</w:t>
      </w:r>
      <w:r>
        <w:rPr>
          <w:rFonts w:ascii="宋体" w:hAnsi="宋体" w:cs="宋体"/>
          <w:b/>
          <w:bCs/>
          <w:sz w:val="21"/>
          <w:szCs w:val="21"/>
          <w:lang w:bidi="ar"/>
        </w:rPr>
      </w:r>
      <w:r/>
    </w:p>
    <w:p>
      <w:pPr>
        <w:pStyle w:val="756"/>
        <w:rPr>
          <w:rFonts w:ascii="宋体" w:hAnsi="宋体" w:cs="宋体"/>
          <w:b/>
          <w:color w:val="000000"/>
          <w:sz w:val="21"/>
          <w:szCs w:val="21"/>
        </w:rPr>
      </w:pPr>
      <w:r>
        <w:rPr>
          <w:rFonts w:hint="eastAsia" w:ascii="宋体" w:hAnsi="宋体" w:cs="宋体"/>
          <w:sz w:val="21"/>
          <w:szCs w:val="21"/>
          <w:lang w:bidi="ar"/>
        </w:rPr>
        <w:t xml:space="preserve">项目编号：     </w:t>
      </w:r>
      <w:bookmarkStart w:id="35" w:name="_Toc492394294"/>
      <w:r/>
      <w:bookmarkStart w:id="36" w:name="_Toc142194270"/>
      <w:r/>
      <w:bookmarkStart w:id="37" w:name="_Toc533358433"/>
      <w:r/>
      <w:bookmarkStart w:id="38" w:name="_Toc534559040"/>
      <w:r>
        <w:rPr>
          <w:rFonts w:ascii="宋体" w:hAnsi="宋体" w:cs="宋体"/>
          <w:b/>
          <w:color w:val="000000"/>
          <w:sz w:val="21"/>
          <w:szCs w:val="21"/>
        </w:rPr>
      </w:r>
      <w:r/>
    </w:p>
    <w:tbl>
      <w:tblPr>
        <w:tblW w:w="9918" w:type="dxa"/>
        <w:tblInd w:w="113" w:type="dxa"/>
        <w:tblLayout w:type="fixed"/>
        <w:tblCellMar>
          <w:left w:w="108" w:type="dxa"/>
          <w:top w:w="0" w:type="dxa"/>
          <w:right w:w="108" w:type="dxa"/>
          <w:bottom w:w="0" w:type="dxa"/>
        </w:tblCellMar>
        <w:tblLook w:val="04A0" w:firstRow="1" w:lastRow="0" w:firstColumn="1" w:lastColumn="0" w:noHBand="0" w:noVBand="1"/>
      </w:tblPr>
      <w:tblGrid>
        <w:gridCol w:w="656"/>
        <w:gridCol w:w="3025"/>
        <w:gridCol w:w="2126"/>
        <w:gridCol w:w="1134"/>
        <w:gridCol w:w="992"/>
        <w:gridCol w:w="993"/>
        <w:gridCol w:w="992"/>
      </w:tblGrid>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3025"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标的物名称</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规格</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ascii="宋体" w:hAnsi="宋体" w:cs="宋体"/>
                <w:color w:val="000000"/>
                <w:sz w:val="22"/>
                <w:szCs w:val="22"/>
              </w:rPr>
            </w:pPr>
            <w:r>
              <w:rPr>
                <w:rFonts w:hint="eastAsia" w:ascii="宋体" w:hAnsi="宋体" w:cs="宋体"/>
                <w:color w:val="000000"/>
                <w:sz w:val="22"/>
                <w:szCs w:val="22"/>
              </w:rPr>
              <w:t xml:space="preserve">单价</w:t>
            </w:r>
            <w:r>
              <w:rPr>
                <w:rFonts w:ascii="宋体" w:hAnsi="宋体" w:cs="宋体"/>
                <w:color w:val="000000"/>
                <w:sz w:val="22"/>
                <w:szCs w:val="22"/>
              </w:rPr>
            </w:r>
            <w:r/>
          </w:p>
          <w:p>
            <w:pPr>
              <w:pStyle w:val="769"/>
              <w:jc w:val="center"/>
              <w:rPr>
                <w:rFonts w:hint="eastAsia" w:ascii="宋体" w:eastAsia="宋体" w:cs="宋体"/>
                <w:color w:val="000000"/>
                <w:sz w:val="22"/>
                <w:szCs w:val="22"/>
              </w:rPr>
            </w:pPr>
            <w:r>
              <w:rPr>
                <w:rFonts w:hint="eastAsia" w:ascii="宋体" w:eastAsia="宋体" w:cs="宋体"/>
                <w:color w:val="000000"/>
                <w:sz w:val="22"/>
                <w:szCs w:val="22"/>
              </w:rPr>
              <w:t xml:space="preserve">（元）</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ascii="宋体" w:hAnsi="宋体" w:cs="宋体"/>
                <w:color w:val="000000"/>
                <w:sz w:val="22"/>
                <w:szCs w:val="22"/>
              </w:rPr>
            </w:pPr>
            <w:r>
              <w:rPr>
                <w:rFonts w:hint="eastAsia" w:ascii="宋体" w:hAnsi="宋体" w:cs="宋体"/>
                <w:color w:val="000000"/>
                <w:sz w:val="22"/>
                <w:szCs w:val="22"/>
              </w:rPr>
              <w:t xml:space="preserve">合价</w:t>
            </w:r>
            <w:r>
              <w:rPr>
                <w:rFonts w:ascii="宋体" w:hAnsi="宋体" w:cs="宋体"/>
                <w:color w:val="000000"/>
                <w:sz w:val="22"/>
                <w:szCs w:val="22"/>
              </w:rPr>
            </w:r>
            <w:r/>
          </w:p>
          <w:p>
            <w:pPr>
              <w:pStyle w:val="769"/>
              <w:jc w:val="center"/>
              <w:rPr>
                <w:rFonts w:hint="eastAsia" w:ascii="宋体" w:eastAsia="宋体" w:cs="宋体"/>
                <w:color w:val="000000"/>
                <w:sz w:val="22"/>
                <w:szCs w:val="22"/>
              </w:rPr>
            </w:pPr>
            <w:r>
              <w:rPr>
                <w:rFonts w:hint="eastAsia" w:ascii="宋体" w:eastAsia="宋体" w:cs="宋体"/>
                <w:color w:val="000000"/>
                <w:sz w:val="22"/>
                <w:szCs w:val="22"/>
              </w:rPr>
              <w:t xml:space="preserve">（元）</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场地铺绿网</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铺绿色遮阳网(四针)</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cs="Arial"/>
                <w:sz w:val="21"/>
                <w:szCs w:val="21"/>
              </w:rPr>
            </w:pPr>
            <w:r>
              <w:rPr>
                <w:rFonts w:hint="eastAsia" w:cs="Arial"/>
                <w:sz w:val="21"/>
                <w:szCs w:val="21"/>
              </w:rPr>
              <w:t xml:space="preserve">750000</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喷洒抑尘剂</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喷洒抑尘剂</w:t>
              <w:br w:type="textWrapping" w:clear="all"/>
              <w:t xml:space="preserve">环保抑尘剂 25kg/桶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cs="Arial"/>
                <w:sz w:val="21"/>
                <w:szCs w:val="21"/>
              </w:rPr>
            </w:pPr>
            <w:r>
              <w:rPr>
                <w:rFonts w:hint="eastAsia" w:cs="Arial"/>
                <w:sz w:val="21"/>
                <w:szCs w:val="21"/>
              </w:rPr>
              <w:t xml:space="preserve">1000</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56"/>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喷洒抑尘剂</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喷洒抑尘剂</w:t>
              <w:br w:type="textWrapping" w:clear="all"/>
              <w:t xml:space="preserve">抑尘剂专用色浆 10kg/桶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50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履带式单斗挖掘机(液压)斗容量1m3</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履带式单斗挖掘机(液压)斗容量1m3</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000</w:t>
            </w:r>
            <w:r>
              <w:rPr>
                <w:rFonts w:hint="eastAsia"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履带式单斗挖掘机(液压)斗容量0.8m3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履带式单斗挖掘机(液压)斗容量0.8m3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756"/>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轮式挖机 斗容量0.6m3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轮式挖机 斗容量0.6m3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履带挖机 斗容量0.6m3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履带挖机 斗容量0.6m3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履带式推土机功率135kw</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履带式推土机功率135kw</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300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山黄车(后八轮)</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rPr>
                <w:rFonts w:hint="eastAsia" w:cs="Arial"/>
                <w:sz w:val="21"/>
                <w:szCs w:val="21"/>
              </w:rPr>
            </w:pPr>
            <w:r>
              <w:rPr>
                <w:rFonts w:hint="eastAsia" w:cs="Arial"/>
                <w:sz w:val="21"/>
                <w:szCs w:val="21"/>
              </w:rPr>
              <w:t xml:space="preserve">山黄车(后八轮)</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8吨载重汽车</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8吨载重汽车</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普工</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普工</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人工</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500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铺种草皮</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1、满铺百慕大草坪</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0000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3</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铺种草皮</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1、果岭草草坪</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5000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4</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喷播植草（灌木）籽</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1、百慕大草籽25g/㎡</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00000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5</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025" w:type="dxa"/>
            <w:vAlign w:val="center"/>
            <w:textDirection w:val="lrTb"/>
            <w:noWrap/>
          </w:tcPr>
          <w:p>
            <w:pPr>
              <w:pStyle w:val="756"/>
              <w:rPr>
                <w:rFonts w:hint="eastAsia" w:cs="Arial"/>
                <w:sz w:val="21"/>
                <w:szCs w:val="21"/>
              </w:rPr>
            </w:pPr>
            <w:r>
              <w:rPr>
                <w:rFonts w:hint="eastAsia" w:cs="Arial"/>
                <w:sz w:val="21"/>
                <w:szCs w:val="21"/>
              </w:rPr>
              <w:t xml:space="preserve">整理绿化用地</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756"/>
              <w:rPr>
                <w:rFonts w:hint="eastAsia" w:cs="Arial"/>
                <w:sz w:val="21"/>
                <w:szCs w:val="21"/>
              </w:rPr>
            </w:pPr>
            <w:r>
              <w:rPr>
                <w:rFonts w:hint="eastAsia" w:cs="Arial"/>
                <w:sz w:val="21"/>
                <w:szCs w:val="21"/>
              </w:rPr>
              <w:t xml:space="preserve">1、整理绿化用地</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55000</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681"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合计</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tcPr>
          <w:p>
            <w:pPr>
              <w:pStyle w:val="756"/>
              <w:jc w:val="cente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rPr>
                <w:rFonts w:hint="eastAsia" w:ascii="宋体" w:hAnsi="宋体" w:cs="宋体"/>
                <w:color w:val="000000"/>
                <w:sz w:val="22"/>
                <w:szCs w:val="22"/>
              </w:rPr>
            </w:pPr>
            <w:r>
              <w:rPr>
                <w:rFonts w:hint="eastAsia" w:ascii="宋体" w:hAnsi="宋体" w:cs="宋体"/>
                <w:color w:val="000000"/>
                <w:sz w:val="22"/>
                <w:szCs w:val="22"/>
              </w:rPr>
              <w:t xml:space="preserve">　</w:t>
            </w:r>
            <w:r/>
          </w:p>
        </w:tc>
      </w:tr>
    </w:tbl>
    <w:p>
      <w:pPr>
        <w:pStyle w:val="756"/>
        <w:rPr>
          <w:rFonts w:ascii="宋体" w:hAnsi="宋体" w:cs="宋体"/>
          <w:b/>
          <w:color w:val="000000"/>
          <w:sz w:val="21"/>
          <w:szCs w:val="21"/>
        </w:rPr>
      </w:pPr>
      <w:r>
        <w:rPr>
          <w:rFonts w:hint="eastAsia" w:ascii="宋体" w:hAnsi="宋体" w:cs="宋体"/>
          <w:b/>
          <w:color w:val="000000"/>
          <w:sz w:val="21"/>
          <w:szCs w:val="21"/>
        </w:rPr>
        <w:t xml:space="preserve">注：最终项目结算按照月度或工程（项目）实际支付的机械设备作业费用=中标单价×月度或工程（项目）实际发生的工作量，故供应商报价时必须提供单价金额，若报价不符合要求视为未实质性响应。</w:t>
      </w:r>
      <w:r>
        <w:rPr>
          <w:rFonts w:ascii="宋体" w:hAnsi="宋体" w:cs="宋体"/>
          <w:b/>
          <w:color w:val="000000"/>
          <w:sz w:val="21"/>
          <w:szCs w:val="21"/>
        </w:rPr>
      </w:r>
      <w:r/>
    </w:p>
    <w:p>
      <w:pPr>
        <w:pStyle w:val="756"/>
        <w:spacing w:line="360" w:lineRule="auto"/>
        <w:tabs>
          <w:tab w:val="left" w:pos="8930" w:leader="none"/>
          <w:tab w:val="left" w:pos="9306" w:leader="none"/>
        </w:tabs>
        <w:rPr>
          <w:rFonts w:ascii="宋体" w:hAnsi="宋体"/>
          <w:sz w:val="21"/>
          <w:szCs w:val="21"/>
        </w:rPr>
      </w:pPr>
      <w:r>
        <w:rPr>
          <w:rFonts w:ascii="宋体" w:hAnsi="宋体"/>
          <w:sz w:val="21"/>
          <w:szCs w:val="21"/>
        </w:rPr>
        <w:t xml:space="preserve">投标人</w:t>
      </w:r>
      <w:r>
        <w:rPr>
          <w:rFonts w:hint="eastAsia" w:ascii="宋体" w:hAnsi="宋体"/>
          <w:sz w:val="21"/>
          <w:szCs w:val="21"/>
        </w:rPr>
        <w:t xml:space="preserve">：（单位盖章）</w:t>
      </w:r>
      <w:r>
        <w:rPr>
          <w:rFonts w:ascii="宋体" w:hAnsi="宋体"/>
          <w:sz w:val="21"/>
          <w:szCs w:val="21"/>
        </w:rPr>
      </w:r>
      <w:r/>
    </w:p>
    <w:p>
      <w:pPr>
        <w:pStyle w:val="756"/>
        <w:spacing w:line="360" w:lineRule="auto"/>
        <w:tabs>
          <w:tab w:val="left" w:pos="8930" w:leader="none"/>
          <w:tab w:val="left" w:pos="9306" w:leader="none"/>
        </w:tabs>
        <w:rPr>
          <w:rFonts w:ascii="宋体" w:hAnsi="宋体"/>
          <w:sz w:val="21"/>
          <w:szCs w:val="21"/>
        </w:rPr>
      </w:pPr>
      <w:r>
        <w:rPr>
          <w:rFonts w:hint="eastAsia" w:ascii="宋体" w:hAnsi="宋体"/>
          <w:sz w:val="21"/>
          <w:szCs w:val="21"/>
        </w:rPr>
        <w:t xml:space="preserve">法定代表人或授权委托人：（签字或盖章）</w:t>
      </w:r>
      <w:r>
        <w:rPr>
          <w:rFonts w:ascii="宋体" w:hAnsi="宋体"/>
          <w:sz w:val="21"/>
          <w:szCs w:val="21"/>
        </w:rPr>
      </w:r>
      <w:r/>
    </w:p>
    <w:p>
      <w:pPr>
        <w:pStyle w:val="786"/>
        <w:spacing w:line="360" w:lineRule="auto"/>
        <w:rPr>
          <w:rFonts w:hAnsi="宋体" w:eastAsia="宋体"/>
          <w:sz w:val="21"/>
          <w:szCs w:val="21"/>
        </w:rPr>
        <w:sectPr>
          <w:headerReference w:type="default" r:id="rId9"/>
          <w:headerReference w:type="even" r:id="rId10"/>
          <w:footerReference w:type="default" r:id="rId11"/>
          <w:footerReference w:type="even" r:id="rId12"/>
          <w:footnotePr/>
          <w:endnotePr/>
          <w:type w:val="nextPage"/>
          <w:pgSz w:w="11906" w:h="16838" w:orient="portrait"/>
          <w:pgMar w:top="907" w:right="1077" w:bottom="907" w:left="1077" w:header="851" w:footer="680" w:gutter="0"/>
          <w:cols w:num="1" w:sep="0" w:space="720" w:equalWidth="1"/>
          <w:docGrid w:linePitch="360"/>
          <w:titlePg/>
        </w:sectPr>
      </w:pPr>
      <w:r>
        <w:rPr>
          <w:rFonts w:hint="eastAsia" w:hAnsi="宋体" w:eastAsia="宋体"/>
          <w:sz w:val="21"/>
          <w:szCs w:val="21"/>
        </w:rPr>
        <w:t xml:space="preserve">日期：          年  月  日</w:t>
      </w:r>
      <w:r>
        <w:rPr>
          <w:rFonts w:hAnsi="宋体" w:eastAsia="宋体"/>
          <w:sz w:val="21"/>
          <w:szCs w:val="21"/>
        </w:rPr>
      </w:r>
      <w:r/>
    </w:p>
    <w:p>
      <w:pPr>
        <w:pStyle w:val="786"/>
        <w:spacing w:line="360" w:lineRule="auto"/>
        <w:rPr>
          <w:rFonts w:hAnsi="宋体" w:cs="宋体"/>
          <w:b/>
          <w:bCs/>
          <w:sz w:val="21"/>
          <w:szCs w:val="21"/>
        </w:rPr>
      </w:pPr>
      <w:r>
        <w:rPr>
          <w:rFonts w:hAnsi="宋体" w:cs="宋体"/>
          <w:b/>
          <w:bCs/>
          <w:sz w:val="21"/>
          <w:szCs w:val="21"/>
        </w:rPr>
      </w:r>
      <w:r/>
    </w:p>
    <w:p>
      <w:pPr>
        <w:pStyle w:val="786"/>
        <w:spacing w:line="360" w:lineRule="auto"/>
        <w:rPr>
          <w:rFonts w:hAnsi="宋体" w:eastAsia="宋体" w:cs="宋体"/>
          <w:b/>
          <w:bCs/>
          <w:sz w:val="21"/>
          <w:szCs w:val="21"/>
        </w:rPr>
        <w:outlineLvl w:val="1"/>
      </w:pPr>
      <w:r>
        <w:rPr>
          <w:rFonts w:hint="eastAsia" w:hAnsi="宋体" w:eastAsia="宋体" w:cs="宋体"/>
          <w:b/>
          <w:bCs/>
          <w:sz w:val="21"/>
          <w:szCs w:val="21"/>
        </w:rPr>
        <w:t xml:space="preserve">三、</w:t>
      </w:r>
      <w:bookmarkEnd w:id="35"/>
      <w:r/>
      <w:bookmarkEnd w:id="36"/>
      <w:r/>
      <w:bookmarkEnd w:id="37"/>
      <w:r/>
      <w:bookmarkEnd w:id="38"/>
      <w:r/>
      <w:bookmarkStart w:id="39" w:name="_Toc534559041"/>
      <w:r/>
      <w:bookmarkStart w:id="40" w:name="_Toc533358434"/>
      <w:r>
        <w:rPr>
          <w:rFonts w:hint="eastAsia" w:hAnsi="宋体" w:eastAsia="宋体" w:cs="宋体"/>
          <w:b/>
          <w:bCs/>
          <w:sz w:val="21"/>
          <w:szCs w:val="21"/>
        </w:rPr>
        <w:t xml:space="preserve">关于资格文件的声明函</w:t>
      </w:r>
      <w:bookmarkEnd w:id="39"/>
      <w:r/>
      <w:bookmarkEnd w:id="40"/>
      <w:r>
        <w:rPr>
          <w:rFonts w:hAnsi="宋体" w:eastAsia="宋体" w:cs="宋体"/>
          <w:b/>
          <w:bCs/>
          <w:sz w:val="21"/>
          <w:szCs w:val="21"/>
        </w:rPr>
      </w:r>
      <w:r/>
    </w:p>
    <w:p>
      <w:pPr>
        <w:pStyle w:val="780"/>
        <w:ind w:firstLine="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80"/>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关于资格文件的声明函</w:t>
      </w:r>
      <w:r>
        <w:rPr>
          <w:rFonts w:ascii="宋体" w:hAnsi="宋体" w:eastAsia="宋体" w:cs="宋体"/>
          <w:b/>
          <w:bCs/>
          <w:sz w:val="21"/>
          <w:szCs w:val="21"/>
        </w:rPr>
      </w:r>
      <w:r/>
    </w:p>
    <w:p>
      <w:pPr>
        <w:pStyle w:val="780"/>
        <w:jc w:val="center"/>
        <w:spacing w:line="360" w:lineRule="auto"/>
        <w:rPr>
          <w:rFonts w:ascii="宋体" w:hAnsi="宋体" w:eastAsia="宋体" w:cs="宋体"/>
          <w:sz w:val="21"/>
          <w:szCs w:val="21"/>
        </w:rPr>
      </w:pPr>
      <w:r>
        <w:rPr>
          <w:rFonts w:ascii="宋体" w:hAnsi="宋体" w:eastAsia="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u w:val="single"/>
          <w:lang w:val="zh-CN"/>
        </w:rPr>
        <w:t xml:space="preserve">江苏筠汇项目管理咨询咨询有限公司</w:t>
      </w:r>
      <w:r>
        <w:rPr>
          <w:rFonts w:hint="eastAsia" w:ascii="宋体" w:hAnsi="宋体" w:cs="宋体"/>
          <w:sz w:val="21"/>
          <w:szCs w:val="21"/>
          <w:lang w:val="zh-CN"/>
        </w:rPr>
        <w:t xml:space="preserve">：</w:t>
      </w:r>
      <w:r>
        <w:rPr>
          <w:rFonts w:ascii="宋体" w:hAnsi="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lang w:val="zh-CN"/>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投标人（盖章）：</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投标人法定代表或代理人（签字或盖章）：</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56"/>
        <w:rPr>
          <w:rFonts w:ascii="宋体" w:hAnsi="宋体" w:cs="宋体"/>
          <w:b/>
          <w:bCs/>
          <w:szCs w:val="21"/>
        </w:rPr>
        <w:outlineLvl w:val="1"/>
      </w:pPr>
      <w:r>
        <w:rPr>
          <w:rFonts w:hint="eastAsia" w:ascii="宋体" w:hAnsi="宋体" w:cs="宋体"/>
          <w:sz w:val="21"/>
          <w:szCs w:val="21"/>
        </w:rPr>
        <w:br w:type="page" w:clear="all"/>
      </w:r>
      <w:bookmarkStart w:id="41" w:name="_Toc533358435"/>
      <w:r/>
      <w:bookmarkStart w:id="42" w:name="_Toc534559042"/>
      <w:r>
        <w:rPr>
          <w:rFonts w:hint="eastAsia" w:ascii="宋体" w:hAnsi="宋体" w:cs="宋体"/>
          <w:b/>
          <w:bCs/>
          <w:sz w:val="21"/>
          <w:szCs w:val="21"/>
        </w:rPr>
        <w:t xml:space="preserve">四、投标人情况表</w:t>
      </w:r>
      <w:bookmarkEnd w:id="41"/>
      <w:r/>
      <w:bookmarkEnd w:id="42"/>
      <w:r>
        <w:rPr>
          <w:rFonts w:ascii="宋体" w:hAnsi="宋体" w:cs="宋体"/>
          <w:b/>
          <w:bCs/>
          <w:szCs w:val="21"/>
        </w:rPr>
      </w:r>
      <w:r/>
    </w:p>
    <w:p>
      <w:pPr>
        <w:pStyle w:val="756"/>
        <w:jc w:val="center"/>
        <w:spacing w:line="360" w:lineRule="auto"/>
        <w:rPr>
          <w:rFonts w:ascii="宋体" w:hAnsi="宋体" w:cs="宋体"/>
          <w:b/>
          <w:bCs/>
          <w:szCs w:val="21"/>
        </w:rPr>
      </w:pPr>
      <w:r>
        <w:rPr>
          <w:rFonts w:hint="eastAsia" w:ascii="宋体" w:hAnsi="宋体" w:cs="宋体"/>
          <w:b/>
          <w:szCs w:val="21"/>
        </w:rPr>
        <w:t xml:space="preserve">投标人情况表</w:t>
      </w:r>
      <w:r>
        <w:rPr>
          <w:rFonts w:ascii="宋体" w:hAnsi="宋体" w:cs="宋体"/>
          <w:b/>
          <w:bCs/>
          <w:szCs w:val="21"/>
        </w:rPr>
      </w:r>
      <w:r/>
    </w:p>
    <w:tbl>
      <w:tblPr>
        <w:tblW w:w="963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980"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c>
          <w:tcPr>
            <w:tcW w:w="1461"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2"/>
            <w:tcW w:w="3138"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980"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c>
          <w:tcPr>
            <w:tcW w:w="1461"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2"/>
            <w:tcW w:w="3138" w:type="dxa"/>
            <w:vAlign w:val="top"/>
            <w:textDirection w:val="lrTb"/>
            <w:noWrap w:val="false"/>
          </w:tcPr>
          <w:p>
            <w:pPr>
              <w:pStyle w:val="780"/>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980"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17"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082"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980" w:type="dxa"/>
            <w:vAlign w:val="center"/>
            <w:textDirection w:val="lrTb"/>
            <w:noWrap w:val="false"/>
          </w:tcPr>
          <w:p>
            <w:pPr>
              <w:pStyle w:val="78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rPr>
                <w:rFonts w:ascii="宋体" w:hAnsi="宋体" w:eastAsia="宋体" w:cs="宋体"/>
                <w:sz w:val="21"/>
                <w:szCs w:val="21"/>
              </w:rPr>
            </w:r>
            <w:r/>
          </w:p>
        </w:tc>
        <w:tc>
          <w:tcPr>
            <w:tcW w:w="1461" w:type="dxa"/>
            <w:vAlign w:val="center"/>
            <w:textDirection w:val="lrTb"/>
            <w:noWrap w:val="false"/>
          </w:tcPr>
          <w:p>
            <w:pPr>
              <w:pStyle w:val="7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2"/>
            <w:tcW w:w="3138" w:type="dxa"/>
            <w:vAlign w:val="center"/>
            <w:textDirection w:val="lrTb"/>
            <w:noWrap w:val="false"/>
          </w:tcPr>
          <w:p>
            <w:pPr>
              <w:pStyle w:val="78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980" w:type="dxa"/>
            <w:vAlign w:val="center"/>
            <w:textDirection w:val="lrTb"/>
            <w:noWrap w:val="false"/>
          </w:tcPr>
          <w:p>
            <w:pPr>
              <w:pStyle w:val="78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rPr>
                <w:rFonts w:ascii="宋体" w:hAnsi="宋体" w:eastAsia="宋体" w:cs="宋体"/>
                <w:sz w:val="21"/>
                <w:szCs w:val="21"/>
              </w:rPr>
            </w:r>
            <w:r/>
          </w:p>
        </w:tc>
        <w:tc>
          <w:tcPr>
            <w:tcW w:w="1461" w:type="dxa"/>
            <w:vAlign w:val="center"/>
            <w:textDirection w:val="lrTb"/>
            <w:noWrap w:val="false"/>
          </w:tcPr>
          <w:p>
            <w:pPr>
              <w:pStyle w:val="7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2"/>
            <w:tcW w:w="3138" w:type="dxa"/>
            <w:vAlign w:val="center"/>
            <w:textDirection w:val="lrTb"/>
            <w:noWrap w:val="false"/>
          </w:tcPr>
          <w:p>
            <w:pPr>
              <w:pStyle w:val="78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980" w:type="dxa"/>
            <w:vAlign w:val="top"/>
            <w:textDirection w:val="lrTb"/>
            <w:noWrap w:val="false"/>
          </w:tcPr>
          <w:p>
            <w:pPr>
              <w:pStyle w:val="780"/>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rPr>
                <w:rFonts w:ascii="宋体" w:hAnsi="宋体" w:eastAsia="宋体" w:cs="宋体"/>
                <w:sz w:val="21"/>
                <w:szCs w:val="21"/>
              </w:rPr>
            </w:r>
            <w:r/>
          </w:p>
        </w:tc>
        <w:tc>
          <w:tcPr>
            <w:tcW w:w="1461"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38"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980" w:type="dxa"/>
            <w:vAlign w:val="center"/>
            <w:textDirection w:val="lrTb"/>
            <w:noWrap w:val="false"/>
          </w:tcPr>
          <w:p>
            <w:pPr>
              <w:pStyle w:val="780"/>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61"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2"/>
            <w:tcW w:w="3138"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57"/>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trHeight w:val="1218"/>
        </w:trPr>
        <w:tc>
          <w:tcPr>
            <w:tcW w:w="3060" w:type="dxa"/>
            <w:vAlign w:val="center"/>
            <w:textDirection w:val="lrTb"/>
            <w:noWrap w:val="false"/>
          </w:tcPr>
          <w:p>
            <w:pPr>
              <w:pStyle w:val="78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4"/>
            <w:tcW w:w="6579" w:type="dxa"/>
            <w:vAlign w:val="top"/>
            <w:textDirection w:val="lrTb"/>
            <w:noWrap w:val="false"/>
          </w:tcPr>
          <w:p>
            <w:pPr>
              <w:pStyle w:val="780"/>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756"/>
        <w:spacing w:line="360" w:lineRule="auto"/>
        <w:rPr>
          <w:rFonts w:ascii="宋体" w:hAnsi="宋体" w:cs="宋体"/>
          <w:bCs/>
          <w:sz w:val="21"/>
          <w:szCs w:val="21"/>
        </w:rPr>
      </w:pPr>
      <w:r>
        <w:rPr>
          <w:rFonts w:hint="eastAsia" w:ascii="宋体" w:hAnsi="宋体" w:cs="宋体"/>
          <w:bCs/>
          <w:sz w:val="21"/>
          <w:szCs w:val="21"/>
        </w:rPr>
        <w:t xml:space="preserve">投标人：（盖章）</w:t>
      </w:r>
      <w:r>
        <w:rPr>
          <w:rFonts w:ascii="宋体" w:hAnsi="宋体" w:cs="宋体"/>
          <w:bCs/>
          <w:sz w:val="21"/>
          <w:szCs w:val="21"/>
        </w:rPr>
      </w:r>
      <w:r/>
    </w:p>
    <w:p>
      <w:pPr>
        <w:pStyle w:val="756"/>
        <w:spacing w:line="360" w:lineRule="auto"/>
        <w:rPr>
          <w:rFonts w:ascii="宋体" w:hAnsi="宋体" w:cs="宋体"/>
          <w:bCs/>
          <w:sz w:val="21"/>
          <w:szCs w:val="21"/>
        </w:rPr>
      </w:pPr>
      <w:r>
        <w:rPr>
          <w:rFonts w:hint="eastAsia" w:ascii="宋体" w:hAnsi="宋体" w:cs="宋体"/>
          <w:bCs/>
          <w:sz w:val="21"/>
          <w:szCs w:val="21"/>
        </w:rPr>
        <w:t xml:space="preserve">法定代表人或代理人：（签字或盖章）</w:t>
      </w:r>
      <w:r>
        <w:rPr>
          <w:rFonts w:ascii="宋体" w:hAnsi="宋体" w:cs="宋体"/>
          <w:bCs/>
          <w:sz w:val="21"/>
          <w:szCs w:val="21"/>
        </w:rPr>
      </w:r>
      <w:r/>
    </w:p>
    <w:p>
      <w:pPr>
        <w:pStyle w:val="756"/>
        <w:spacing w:line="360" w:lineRule="auto"/>
        <w:rPr>
          <w:rFonts w:ascii="宋体" w:hAnsi="宋体" w:cs="宋体"/>
          <w:bCs/>
          <w:sz w:val="21"/>
          <w:szCs w:val="21"/>
        </w:rPr>
      </w:pPr>
      <w:r>
        <w:rPr>
          <w:rFonts w:hint="eastAsia" w:ascii="宋体" w:hAnsi="宋体" w:cs="宋体"/>
          <w:bCs/>
          <w:sz w:val="21"/>
          <w:szCs w:val="21"/>
        </w:rPr>
        <w:t xml:space="preserve">日期：      年    月    日</w:t>
      </w:r>
      <w:r>
        <w:rPr>
          <w:rFonts w:ascii="宋体" w:hAnsi="宋体" w:cs="宋体"/>
          <w:bCs/>
          <w:sz w:val="21"/>
          <w:szCs w:val="21"/>
        </w:rPr>
      </w:r>
      <w:r/>
    </w:p>
    <w:p>
      <w:pPr>
        <w:pStyle w:val="756"/>
        <w:rPr>
          <w:rFonts w:ascii="宋体" w:hAnsi="宋体" w:cs="宋体"/>
          <w:b/>
          <w:sz w:val="21"/>
          <w:szCs w:val="21"/>
        </w:rPr>
      </w:pPr>
      <w:r>
        <w:rPr>
          <w:rFonts w:ascii="宋体" w:hAnsi="宋体" w:cs="宋体"/>
          <w:b/>
          <w:sz w:val="21"/>
          <w:szCs w:val="21"/>
        </w:rPr>
      </w:r>
      <w:r/>
    </w:p>
    <w:p>
      <w:pPr>
        <w:pStyle w:val="756"/>
        <w:spacing w:before="75" w:after="75" w:line="435" w:lineRule="atLeast"/>
        <w:rPr>
          <w:rFonts w:hint="eastAsia" w:ascii="宋体" w:hAnsi="宋体" w:cs="宋体"/>
          <w:sz w:val="21"/>
          <w:szCs w:val="21"/>
          <w:lang w:val="zh-CN"/>
        </w:rPr>
      </w:pPr>
      <w:r>
        <w:rPr>
          <w:rFonts w:ascii="宋体" w:hAnsi="宋体" w:cs="宋体"/>
          <w:b/>
          <w:sz w:val="21"/>
          <w:szCs w:val="21"/>
        </w:rPr>
        <w:br w:type="page" w:clear="all"/>
      </w:r>
      <w:r>
        <w:rPr>
          <w:rFonts w:hint="eastAsia" w:ascii="宋体" w:hAnsi="宋体" w:cs="宋体"/>
          <w:sz w:val="21"/>
          <w:szCs w:val="21"/>
          <w:lang w:val="zh-CN"/>
        </w:rPr>
        <w:t xml:space="preserve">附件</w:t>
      </w:r>
      <w:r>
        <w:rPr>
          <w:rFonts w:ascii="宋体" w:hAnsi="宋体" w:cs="宋体"/>
          <w:sz w:val="21"/>
          <w:szCs w:val="21"/>
          <w:lang w:val="zh-CN"/>
        </w:rPr>
        <w:t xml:space="preserve">4</w:t>
      </w:r>
      <w:r>
        <w:rPr>
          <w:rFonts w:hint="eastAsia" w:ascii="宋体" w:hAnsi="宋体" w:cs="宋体"/>
          <w:sz w:val="21"/>
          <w:szCs w:val="21"/>
          <w:lang w:val="zh-CN"/>
        </w:rPr>
        <w:t xml:space="preserve">-1 </w:t>
      </w:r>
      <w:r/>
    </w:p>
    <w:p>
      <w:pPr>
        <w:pStyle w:val="756"/>
        <w:jc w:val="center"/>
        <w:spacing w:before="75" w:after="75" w:line="435" w:lineRule="atLeast"/>
        <w:widowControl w:val="off"/>
      </w:pPr>
      <w:r>
        <w:rPr>
          <w:rFonts w:hint="eastAsia" w:ascii="宋体" w:hAnsi="宋体" w:cs="宋体"/>
        </w:rPr>
        <w:t xml:space="preserve">营业执照等证明文件</w:t>
      </w:r>
      <w:r/>
    </w:p>
    <w:p>
      <w:pPr>
        <w:pStyle w:val="756"/>
        <w:spacing w:before="75" w:after="75" w:line="435" w:lineRule="atLeast"/>
        <w:widowControl w:val="off"/>
      </w:pPr>
      <w:r>
        <w:rPr>
          <w:rFonts w:hint="eastAsia"/>
        </w:rPr>
        <w:t xml:space="preserve"> </w:t>
      </w:r>
      <w:r/>
    </w:p>
    <w:p>
      <w:pPr>
        <w:pStyle w:val="756"/>
        <w:spacing w:before="75" w:after="75" w:line="360" w:lineRule="auto"/>
        <w:widowControl w:val="off"/>
        <w:rPr>
          <w:sz w:val="21"/>
          <w:szCs w:val="21"/>
        </w:rPr>
      </w:pPr>
      <w:r>
        <w:rPr>
          <w:rFonts w:hint="eastAsia"/>
          <w:sz w:val="21"/>
          <w:szCs w:val="21"/>
        </w:rPr>
        <w:t xml:space="preserve">致：</w:t>
      </w:r>
      <w:r>
        <w:rPr>
          <w:rFonts w:hint="eastAsia"/>
          <w:sz w:val="21"/>
          <w:szCs w:val="21"/>
          <w:u w:val="single"/>
        </w:rPr>
        <w:t xml:space="preserve">     (采购人或采购代理机构)        </w:t>
      </w:r>
      <w:r>
        <w:rPr>
          <w:sz w:val="21"/>
          <w:szCs w:val="21"/>
        </w:rPr>
      </w:r>
      <w:r/>
    </w:p>
    <w:p>
      <w:pPr>
        <w:pStyle w:val="756"/>
        <w:ind w:firstLine="420"/>
        <w:spacing w:line="360" w:lineRule="auto"/>
        <w:widowControl w:val="off"/>
        <w:rPr>
          <w:sz w:val="21"/>
          <w:szCs w:val="21"/>
        </w:rPr>
      </w:pPr>
      <w:r>
        <w:rPr>
          <w:rFonts w:hint="eastAsia"/>
          <w:sz w:val="21"/>
          <w:szCs w:val="21"/>
        </w:rPr>
        <w:t xml:space="preserve">（ ）供应商为法人（包括企业、事业单位和社会团体）的</w:t>
      </w:r>
      <w:r>
        <w:rPr>
          <w:sz w:val="21"/>
          <w:szCs w:val="21"/>
        </w:rPr>
      </w:r>
      <w:r/>
    </w:p>
    <w:p>
      <w:pPr>
        <w:pStyle w:val="756"/>
        <w:ind w:firstLine="420"/>
        <w:spacing w:line="360" w:lineRule="auto"/>
        <w:widowControl w:val="off"/>
        <w:rPr>
          <w:sz w:val="21"/>
          <w:szCs w:val="21"/>
        </w:rPr>
      </w:pPr>
      <w:r>
        <w:rPr>
          <w:rFonts w:hint="eastAsia"/>
          <w:sz w:val="21"/>
          <w:szCs w:val="21"/>
        </w:rPr>
        <w:t xml:space="preserve">现附上由</w:t>
      </w:r>
      <w:r>
        <w:rPr>
          <w:rFonts w:hint="eastAsia"/>
          <w:sz w:val="21"/>
          <w:szCs w:val="21"/>
          <w:u w:val="single"/>
        </w:rPr>
        <w:t xml:space="preserve">（填写“签发机关全称”）</w:t>
      </w:r>
      <w:r>
        <w:rPr>
          <w:rFonts w:hint="eastAsia"/>
          <w:sz w:val="21"/>
          <w:szCs w:val="21"/>
        </w:rPr>
        <w:t xml:space="preserve">签发的我方统一社会信用代码</w:t>
      </w:r>
      <w:r>
        <w:rPr>
          <w:rFonts w:hint="eastAsia"/>
          <w:sz w:val="21"/>
          <w:szCs w:val="21"/>
          <w:u w:val="single"/>
        </w:rPr>
        <w:t xml:space="preserve">（请填写法人的具体证照名称）</w:t>
      </w:r>
      <w:r>
        <w:rPr>
          <w:rFonts w:hint="eastAsia"/>
          <w:sz w:val="21"/>
          <w:szCs w:val="21"/>
        </w:rPr>
        <w:t xml:space="preserve">复印件，该证明材料真实有效，否则我方负全部责任。</w:t>
      </w:r>
      <w:r>
        <w:rPr>
          <w:sz w:val="21"/>
          <w:szCs w:val="21"/>
        </w:rPr>
      </w:r>
      <w:r/>
    </w:p>
    <w:p>
      <w:pPr>
        <w:pStyle w:val="756"/>
        <w:ind w:firstLine="420"/>
        <w:spacing w:line="360" w:lineRule="auto"/>
        <w:widowControl w:val="off"/>
        <w:rPr>
          <w:sz w:val="21"/>
          <w:szCs w:val="21"/>
        </w:rPr>
      </w:pPr>
      <w:r>
        <w:rPr>
          <w:rFonts w:hint="eastAsia"/>
          <w:sz w:val="21"/>
          <w:szCs w:val="21"/>
        </w:rPr>
        <w:t xml:space="preserve">（ ）供应商为非法人（包括其他组织、自然人）的</w:t>
      </w:r>
      <w:r>
        <w:rPr>
          <w:sz w:val="21"/>
          <w:szCs w:val="21"/>
        </w:rPr>
      </w:r>
      <w:r/>
    </w:p>
    <w:p>
      <w:pPr>
        <w:pStyle w:val="756"/>
        <w:ind w:firstLine="420"/>
        <w:spacing w:line="360" w:lineRule="auto"/>
        <w:widowControl w:val="off"/>
        <w:rPr>
          <w:sz w:val="21"/>
          <w:szCs w:val="21"/>
        </w:rPr>
      </w:pPr>
      <w:r>
        <w:rPr>
          <w:rFonts w:hint="eastAsia"/>
          <w:sz w:val="21"/>
          <w:szCs w:val="21"/>
        </w:rPr>
        <w:t xml:space="preserve">□现附上由</w:t>
      </w:r>
      <w:r>
        <w:rPr>
          <w:rFonts w:hint="eastAsia"/>
          <w:sz w:val="21"/>
          <w:szCs w:val="21"/>
          <w:u w:val="single"/>
        </w:rPr>
        <w:t xml:space="preserve">（填写“签发机关全称”）</w:t>
      </w:r>
      <w:r>
        <w:rPr>
          <w:rFonts w:hint="eastAsia"/>
          <w:sz w:val="21"/>
          <w:szCs w:val="21"/>
        </w:rPr>
        <w:t xml:space="preserve">签发的我方</w:t>
      </w:r>
      <w:r>
        <w:rPr>
          <w:rFonts w:hint="eastAsia"/>
          <w:sz w:val="21"/>
          <w:szCs w:val="21"/>
          <w:u w:val="single"/>
        </w:rPr>
        <w:t xml:space="preserve">（请填写非自然人的非法人的具体证照名称）</w:t>
      </w:r>
      <w:r>
        <w:rPr>
          <w:rFonts w:hint="eastAsia"/>
          <w:sz w:val="21"/>
          <w:szCs w:val="21"/>
        </w:rPr>
        <w:t xml:space="preserve">复印件，该证明材料真实有效，否则我方负全部责任。</w:t>
      </w:r>
      <w:r>
        <w:rPr>
          <w:sz w:val="21"/>
          <w:szCs w:val="21"/>
        </w:rPr>
      </w:r>
      <w:r/>
    </w:p>
    <w:p>
      <w:pPr>
        <w:pStyle w:val="756"/>
        <w:ind w:firstLine="420"/>
        <w:spacing w:line="360" w:lineRule="auto"/>
        <w:widowControl w:val="off"/>
        <w:rPr>
          <w:sz w:val="21"/>
          <w:szCs w:val="21"/>
        </w:rPr>
      </w:pPr>
      <w:r>
        <w:rPr>
          <w:rFonts w:hint="eastAsia"/>
          <w:sz w:val="21"/>
          <w:szCs w:val="21"/>
        </w:rPr>
        <w:t xml:space="preserve">□现附上由</w:t>
      </w:r>
      <w:r>
        <w:rPr>
          <w:rFonts w:hint="eastAsia"/>
          <w:sz w:val="21"/>
          <w:szCs w:val="21"/>
          <w:u w:val="single"/>
        </w:rPr>
        <w:t xml:space="preserve">（填写“签发机关全称”）</w:t>
      </w:r>
      <w:r>
        <w:rPr>
          <w:rFonts w:hint="eastAsia"/>
          <w:sz w:val="21"/>
          <w:szCs w:val="21"/>
        </w:rPr>
        <w:t xml:space="preserve">签发的我方</w:t>
      </w:r>
      <w:r>
        <w:rPr>
          <w:rFonts w:hint="eastAsia"/>
          <w:sz w:val="21"/>
          <w:szCs w:val="21"/>
          <w:u w:val="single"/>
        </w:rPr>
        <w:t xml:space="preserve">（请填写自然人的身份证件名称）</w:t>
      </w:r>
      <w:r>
        <w:rPr>
          <w:rFonts w:hint="eastAsia"/>
          <w:sz w:val="21"/>
          <w:szCs w:val="21"/>
        </w:rPr>
        <w:t xml:space="preserve">复印件，该证明材料真实有效，否则我方负全部责任。</w:t>
      </w:r>
      <w:r>
        <w:rPr>
          <w:sz w:val="21"/>
          <w:szCs w:val="21"/>
        </w:rPr>
      </w:r>
      <w:r/>
    </w:p>
    <w:p>
      <w:pPr>
        <w:pStyle w:val="756"/>
        <w:ind w:firstLine="420"/>
        <w:spacing w:line="360" w:lineRule="auto"/>
        <w:widowControl w:val="off"/>
        <w:rPr>
          <w:sz w:val="21"/>
          <w:szCs w:val="21"/>
        </w:rPr>
      </w:pPr>
      <w:r>
        <w:rPr>
          <w:rFonts w:hint="eastAsia"/>
          <w:sz w:val="21"/>
          <w:szCs w:val="21"/>
        </w:rPr>
        <w:t xml:space="preserve">★注意：</w:t>
      </w:r>
      <w:r>
        <w:rPr>
          <w:sz w:val="21"/>
          <w:szCs w:val="21"/>
        </w:rPr>
      </w:r>
      <w:r/>
    </w:p>
    <w:p>
      <w:pPr>
        <w:pStyle w:val="756"/>
        <w:ind w:firstLine="420"/>
        <w:spacing w:line="360" w:lineRule="auto"/>
        <w:widowControl w:val="off"/>
        <w:rPr>
          <w:sz w:val="21"/>
          <w:szCs w:val="21"/>
        </w:rPr>
      </w:pPr>
      <w:r>
        <w:rPr>
          <w:rFonts w:hint="eastAsia"/>
          <w:sz w:val="21"/>
          <w:szCs w:val="21"/>
        </w:rPr>
        <w:t xml:space="preserve">1、请供应商根据实际情况填写，在相应的（）中打“√”并选择相应的“□”（若有）后，再按照本格式的要求提供相应证明材料的复印件。</w:t>
      </w:r>
      <w:r>
        <w:rPr>
          <w:sz w:val="21"/>
          <w:szCs w:val="21"/>
        </w:rPr>
      </w:r>
      <w:r/>
    </w:p>
    <w:p>
      <w:pPr>
        <w:pStyle w:val="756"/>
        <w:ind w:firstLine="420"/>
        <w:spacing w:line="360" w:lineRule="auto"/>
        <w:widowControl w:val="off"/>
        <w:rPr>
          <w:sz w:val="21"/>
          <w:szCs w:val="21"/>
        </w:rPr>
      </w:pPr>
      <w:r>
        <w:rPr>
          <w:rFonts w:hint="eastAsia"/>
          <w:sz w:val="21"/>
          <w:szCs w:val="2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sz w:val="21"/>
          <w:szCs w:val="21"/>
        </w:rPr>
      </w:r>
      <w:r/>
    </w:p>
    <w:p>
      <w:pPr>
        <w:pStyle w:val="756"/>
        <w:ind w:firstLine="420"/>
        <w:spacing w:line="360" w:lineRule="auto"/>
        <w:widowControl w:val="off"/>
        <w:rPr>
          <w:sz w:val="21"/>
          <w:szCs w:val="21"/>
        </w:rPr>
      </w:pPr>
      <w:r>
        <w:rPr>
          <w:rFonts w:hint="eastAsia"/>
          <w:sz w:val="21"/>
          <w:szCs w:val="21"/>
        </w:rPr>
        <w:t xml:space="preserve">3、供应商提供的相应证明材料复印件均应符合：内容完整、清晰、整洁，并由供应商加盖其单位公章。</w:t>
      </w:r>
      <w:r>
        <w:rPr>
          <w:sz w:val="21"/>
          <w:szCs w:val="21"/>
        </w:rPr>
      </w:r>
      <w:r/>
    </w:p>
    <w:p>
      <w:pPr>
        <w:pStyle w:val="756"/>
        <w:ind w:firstLine="420"/>
        <w:spacing w:line="360" w:lineRule="auto"/>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360" w:lineRule="auto"/>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jc w:val="both"/>
        <w:rPr>
          <w:rFonts w:ascii="宋体" w:hAnsi="宋体" w:cs="宋体"/>
          <w:sz w:val="21"/>
        </w:rPr>
        <w:outlineLvl w:val="0"/>
      </w:pPr>
      <w:r>
        <w:rPr>
          <w:rFonts w:hint="eastAsia"/>
        </w:rPr>
        <w:br w:type="page" w:clear="all"/>
      </w:r>
      <w:r>
        <w:rPr>
          <w:rFonts w:hint="eastAsia" w:ascii="宋体" w:hAnsi="宋体" w:cs="宋体"/>
          <w:sz w:val="21"/>
        </w:rPr>
        <w:t xml:space="preserve">附件</w:t>
      </w:r>
      <w:r>
        <w:rPr>
          <w:rFonts w:ascii="宋体" w:hAnsi="宋体" w:cs="宋体"/>
          <w:sz w:val="21"/>
        </w:rPr>
        <w:t xml:space="preserve">4-2 </w:t>
      </w:r>
      <w:r>
        <w:rPr>
          <w:rFonts w:hint="eastAsia" w:ascii="宋体" w:hAnsi="宋体" w:cs="宋体"/>
          <w:sz w:val="21"/>
        </w:rPr>
        <w:t xml:space="preserve">财务状况报告</w:t>
      </w:r>
      <w:r>
        <w:rPr>
          <w:rFonts w:ascii="宋体" w:hAnsi="宋体" w:cs="宋体"/>
          <w:sz w:val="21"/>
        </w:rPr>
      </w:r>
      <w:r/>
    </w:p>
    <w:p>
      <w:pPr>
        <w:pStyle w:val="756"/>
        <w:jc w:val="center"/>
        <w:spacing w:before="75" w:after="75" w:line="435" w:lineRule="atLeast"/>
        <w:widowControl w:val="off"/>
      </w:pPr>
      <w:r>
        <w:rPr>
          <w:rFonts w:hint="eastAsia" w:ascii="宋体" w:hAnsi="宋体" w:cs="宋体"/>
        </w:rPr>
        <w:t xml:space="preserve">财务状况报告</w:t>
      </w:r>
      <w:r/>
    </w:p>
    <w:p>
      <w:pPr>
        <w:pStyle w:val="756"/>
        <w:jc w:val="both"/>
        <w:spacing w:line="420" w:lineRule="exact"/>
        <w:widowControl w:val="off"/>
        <w:rPr>
          <w:rFonts w:ascii="宋体" w:hAnsi="宋体"/>
          <w:sz w:val="21"/>
          <w:szCs w:val="21"/>
        </w:rPr>
      </w:pPr>
      <w:r>
        <w:rPr>
          <w:rFonts w:ascii="宋体" w:hAnsi="宋体"/>
          <w:sz w:val="21"/>
          <w:szCs w:val="21"/>
        </w:rPr>
      </w:r>
      <w:r/>
    </w:p>
    <w:p>
      <w:pPr>
        <w:pStyle w:val="756"/>
        <w:jc w:val="both"/>
        <w:spacing w:line="420" w:lineRule="exact"/>
        <w:widowControl w:val="off"/>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(采购人或采购代理机构)     </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 ）供应商提供财务报告的</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□企业适用：现附上我方</w:t>
      </w:r>
      <w:r>
        <w:rPr>
          <w:rFonts w:hint="eastAsia" w:ascii="宋体" w:hAnsi="宋体"/>
          <w:sz w:val="21"/>
          <w:szCs w:val="21"/>
          <w:u w:val="single"/>
        </w:rPr>
        <w:t xml:space="preserve">（填写“具体的年度、或半年度、或季度”）</w:t>
      </w:r>
      <w:r>
        <w:rPr>
          <w:rFonts w:hint="eastAsia" w:ascii="宋体" w:hAnsi="宋体"/>
          <w:sz w:val="21"/>
          <w:szCs w:val="21"/>
        </w:rPr>
        <w:t xml:space="preserve">财务报告复印件，包括资产负债表、利润表、现金流量表、所有者权益变动表及其附注（若有），上述证明材料真实有效，否则我方负全部责任。</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□事业单位适用：现附上我方</w:t>
      </w:r>
      <w:r>
        <w:rPr>
          <w:rFonts w:hint="eastAsia" w:ascii="宋体" w:hAnsi="宋体"/>
          <w:sz w:val="21"/>
          <w:szCs w:val="21"/>
          <w:u w:val="single"/>
        </w:rPr>
        <w:t xml:space="preserve">（填写“具体的年度、或半年度、或季度”）</w:t>
      </w:r>
      <w:r>
        <w:rPr>
          <w:rFonts w:hint="eastAsia" w:ascii="宋体" w:hAnsi="宋体"/>
          <w:sz w:val="21"/>
          <w:szCs w:val="21"/>
        </w:rPr>
        <w:t xml:space="preserve">财务报告复印件，包括资产负债表、收入支出表或收入费用表、财政补助收入支出表（若有），上述证明材料真实有效，否则我方负全部责任。</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□社会团体适用：现附上我方</w:t>
      </w:r>
      <w:r>
        <w:rPr>
          <w:rFonts w:hint="eastAsia" w:ascii="宋体" w:hAnsi="宋体"/>
          <w:sz w:val="21"/>
          <w:szCs w:val="21"/>
          <w:u w:val="single"/>
        </w:rPr>
        <w:t xml:space="preserve">（填写“具体的年度、或半年度、或季度”）</w:t>
      </w:r>
      <w:r>
        <w:rPr>
          <w:rFonts w:hint="eastAsia" w:ascii="宋体" w:hAnsi="宋体"/>
          <w:sz w:val="21"/>
          <w:szCs w:val="21"/>
        </w:rPr>
        <w:t xml:space="preserve">财务报告复印件，包括资产负债表、业务活动表、现金流量表，上述证明材料真实有效，否则我方负全部责任。</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 ）供应商提供资信证明的</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□非自然人适用：现附上我方开户（基本户）许可证复印件及我方银行：</w:t>
      </w:r>
      <w:r>
        <w:rPr>
          <w:rFonts w:hint="eastAsia" w:ascii="宋体" w:hAnsi="宋体"/>
          <w:sz w:val="21"/>
          <w:szCs w:val="21"/>
          <w:u w:val="single"/>
        </w:rPr>
        <w:t xml:space="preserve">（填写“基本户的开户银行全称”）</w:t>
      </w:r>
      <w:r>
        <w:rPr>
          <w:rFonts w:hint="eastAsia" w:ascii="宋体" w:hAnsi="宋体"/>
          <w:sz w:val="21"/>
          <w:szCs w:val="21"/>
        </w:rPr>
        <w:t xml:space="preserve">出具的资信证明复印件，上述证明材料真实有效，否则我方负全部责任。</w:t>
      </w:r>
      <w:r>
        <w:rPr>
          <w:rFonts w:ascii="宋体" w:hAnsi="宋体"/>
          <w:sz w:val="21"/>
          <w:szCs w:val="21"/>
        </w:rPr>
      </w:r>
      <w:r/>
    </w:p>
    <w:p>
      <w:pPr>
        <w:pStyle w:val="756"/>
        <w:ind w:firstLine="420"/>
        <w:jc w:val="both"/>
        <w:spacing w:line="420" w:lineRule="exact"/>
        <w:widowControl w:val="off"/>
        <w:rPr>
          <w:rFonts w:ascii="宋体" w:hAnsi="宋体"/>
          <w:sz w:val="21"/>
          <w:szCs w:val="21"/>
        </w:rPr>
      </w:pPr>
      <w:r>
        <w:rPr>
          <w:rFonts w:hint="eastAsia" w:ascii="宋体" w:hAnsi="宋体"/>
          <w:sz w:val="21"/>
          <w:szCs w:val="21"/>
        </w:rPr>
        <w:t xml:space="preserve">□自然人适用：现附上我方银行：</w:t>
      </w:r>
      <w:r>
        <w:rPr>
          <w:rFonts w:hint="eastAsia" w:ascii="宋体" w:hAnsi="宋体"/>
          <w:sz w:val="21"/>
          <w:szCs w:val="21"/>
          <w:u w:val="single"/>
        </w:rPr>
        <w:t xml:space="preserve">（填写自然人的“个人账户的开户银行全称”）</w:t>
      </w:r>
      <w:r>
        <w:rPr>
          <w:rFonts w:hint="eastAsia" w:ascii="宋体" w:hAnsi="宋体"/>
          <w:sz w:val="21"/>
          <w:szCs w:val="21"/>
        </w:rPr>
        <w:t xml:space="preserve">出具的资信证明复印件，上述证明材料真实有效，否则我方负全部责任。</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★注意事项：</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2、供应商提供的财务报告或资信证明复印件（成立年限按照响应文件递交截止时间推算）应符合下列规定：</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2.1成立年限满1年及以上的供应商，提供经审计的上一年度的年度财务报告。</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2.2成立年限不足1年的供应商，提供资信证明复印件。</w:t>
      </w:r>
      <w:r>
        <w:rPr>
          <w:rFonts w:ascii="宋体" w:hAnsi="宋体"/>
          <w:sz w:val="21"/>
          <w:szCs w:val="21"/>
        </w:rPr>
      </w:r>
      <w:r/>
    </w:p>
    <w:p>
      <w:pPr>
        <w:pStyle w:val="756"/>
        <w:ind w:firstLine="420"/>
        <w:spacing w:line="420" w:lineRule="exact"/>
        <w:widowControl w:val="off"/>
        <w:rPr>
          <w:rFonts w:ascii="宋体" w:hAnsi="宋体"/>
          <w:sz w:val="21"/>
          <w:szCs w:val="21"/>
        </w:rPr>
      </w:pPr>
      <w:r>
        <w:rPr>
          <w:rFonts w:hint="eastAsia" w:ascii="宋体" w:hAnsi="宋体"/>
          <w:sz w:val="21"/>
          <w:szCs w:val="21"/>
        </w:rPr>
        <w:t xml:space="preserve">3、供应商提供的相应证明材料复印件均应符合：内容完整、清晰、整洁，并由供应商加盖其单位公章。</w:t>
      </w:r>
      <w:r>
        <w:rPr>
          <w:rFonts w:ascii="宋体" w:hAnsi="宋体"/>
          <w:sz w:val="21"/>
          <w:szCs w:val="21"/>
        </w:rPr>
      </w:r>
      <w:r/>
    </w:p>
    <w:p>
      <w:pPr>
        <w:pStyle w:val="756"/>
        <w:ind w:firstLine="420"/>
        <w:spacing w:line="420" w:lineRule="exact"/>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420" w:lineRule="exact"/>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jc w:val="both"/>
        <w:widowControl w:val="off"/>
        <w:rPr>
          <w:sz w:val="21"/>
        </w:rPr>
      </w:pPr>
      <w:r>
        <w:rPr>
          <w:sz w:val="21"/>
        </w:rPr>
        <w:br w:type="page" w:clear="all"/>
      </w:r>
      <w:r>
        <w:rPr>
          <w:rFonts w:hint="eastAsia"/>
          <w:sz w:val="21"/>
        </w:rPr>
        <w:t xml:space="preserve">附件</w:t>
      </w:r>
      <w:r>
        <w:rPr>
          <w:sz w:val="21"/>
        </w:rPr>
        <w:t xml:space="preserve">4-3  </w:t>
      </w:r>
      <w:r>
        <w:rPr>
          <w:rFonts w:hint="eastAsia"/>
          <w:sz w:val="21"/>
        </w:rPr>
        <w:t xml:space="preserve">具备履行合同所必需设备和专业技术能力证明材料</w:t>
      </w:r>
      <w:r>
        <w:rPr>
          <w:sz w:val="21"/>
        </w:rPr>
      </w:r>
      <w:r/>
    </w:p>
    <w:p>
      <w:pPr>
        <w:pStyle w:val="756"/>
        <w:jc w:val="center"/>
        <w:spacing w:before="75" w:after="75" w:line="435" w:lineRule="atLeast"/>
        <w:widowControl w:val="off"/>
      </w:pPr>
      <w:r>
        <w:rPr>
          <w:rFonts w:hint="eastAsia" w:ascii="宋体" w:hAnsi="宋体" w:cs="宋体"/>
        </w:rPr>
        <w:t xml:space="preserve">具备履行合同所必需设备和专业技术能力证明材料</w:t>
      </w:r>
      <w:r/>
    </w:p>
    <w:p>
      <w:pPr>
        <w:pStyle w:val="756"/>
        <w:jc w:val="center"/>
        <w:spacing w:before="75" w:after="75" w:line="435" w:lineRule="atLeast"/>
        <w:widowControl w:val="off"/>
      </w:pPr>
      <w:r>
        <w:rPr>
          <w:rFonts w:hint="eastAsia" w:ascii="宋体" w:hAnsi="宋体" w:cs="宋体"/>
        </w:rPr>
        <w:t xml:space="preserve">声明函</w:t>
      </w:r>
      <w:r/>
    </w:p>
    <w:p>
      <w:pPr>
        <w:pStyle w:val="756"/>
        <w:spacing w:before="75" w:after="75" w:line="435" w:lineRule="atLeast"/>
        <w:widowControl w:val="off"/>
        <w:rPr>
          <w:sz w:val="21"/>
          <w:szCs w:val="21"/>
        </w:rPr>
      </w:pPr>
      <w:r>
        <w:rPr>
          <w:rFonts w:hint="eastAsia"/>
          <w:sz w:val="21"/>
          <w:szCs w:val="21"/>
        </w:rPr>
        <w:t xml:space="preserve">致：</w:t>
      </w:r>
      <w:r>
        <w:rPr>
          <w:rFonts w:hint="eastAsia"/>
          <w:sz w:val="21"/>
          <w:szCs w:val="21"/>
          <w:u w:val="single"/>
        </w:rPr>
        <w:t xml:space="preserve">     (采购人或采购代理机构)       </w:t>
      </w:r>
      <w:r>
        <w:rPr>
          <w:sz w:val="21"/>
          <w:szCs w:val="21"/>
        </w:rPr>
      </w:r>
      <w:r/>
    </w:p>
    <w:p>
      <w:pPr>
        <w:pStyle w:val="756"/>
        <w:ind w:firstLine="480"/>
        <w:spacing w:before="75" w:after="75"/>
        <w:widowControl w:val="off"/>
        <w:rPr>
          <w:sz w:val="21"/>
          <w:szCs w:val="21"/>
        </w:rPr>
      </w:pPr>
      <w:r>
        <w:rPr>
          <w:rFonts w:hint="eastAsia"/>
          <w:sz w:val="21"/>
          <w:szCs w:val="21"/>
        </w:rPr>
        <w:t xml:space="preserve">我方具备履行合同所必需的设备和专业技术能力，并对本声明承诺的真实性负责，否则产生不利后果由我方承担责任。</w:t>
      </w:r>
      <w:r>
        <w:rPr>
          <w:sz w:val="21"/>
          <w:szCs w:val="21"/>
        </w:rPr>
      </w:r>
      <w:r/>
    </w:p>
    <w:p>
      <w:pPr>
        <w:pStyle w:val="756"/>
        <w:ind w:firstLine="480"/>
        <w:spacing w:before="75" w:after="75" w:line="435" w:lineRule="atLeast"/>
        <w:widowControl w:val="off"/>
        <w:rPr>
          <w:sz w:val="21"/>
          <w:szCs w:val="21"/>
        </w:rPr>
      </w:pPr>
      <w:r>
        <w:rPr>
          <w:rFonts w:hint="eastAsia"/>
          <w:sz w:val="21"/>
          <w:szCs w:val="21"/>
        </w:rPr>
        <w:t xml:space="preserve">特此声明。</w:t>
      </w:r>
      <w:r>
        <w:rPr>
          <w:sz w:val="21"/>
          <w:szCs w:val="21"/>
        </w:rPr>
      </w:r>
      <w:r/>
    </w:p>
    <w:p>
      <w:pPr>
        <w:pStyle w:val="756"/>
        <w:spacing w:before="75" w:after="75" w:line="435" w:lineRule="atLeast"/>
        <w:widowControl w:val="off"/>
        <w:rPr>
          <w:sz w:val="21"/>
          <w:szCs w:val="21"/>
        </w:rPr>
      </w:pPr>
      <w:r>
        <w:rPr>
          <w:rFonts w:hint="eastAsia"/>
          <w:sz w:val="21"/>
          <w:szCs w:val="21"/>
        </w:rPr>
        <w:t xml:space="preserve"> </w:t>
      </w:r>
      <w:r>
        <w:rPr>
          <w:sz w:val="21"/>
          <w:szCs w:val="21"/>
        </w:rPr>
      </w:r>
      <w:r/>
    </w:p>
    <w:p>
      <w:pPr>
        <w:pStyle w:val="756"/>
        <w:ind w:firstLine="420"/>
        <w:widowControl w:val="off"/>
        <w:rPr>
          <w:sz w:val="21"/>
          <w:szCs w:val="21"/>
        </w:rPr>
      </w:pPr>
      <w:r>
        <w:rPr>
          <w:rFonts w:hint="eastAsia"/>
          <w:sz w:val="21"/>
          <w:szCs w:val="21"/>
        </w:rPr>
        <w:t xml:space="preserve">★注意：</w:t>
      </w:r>
      <w:r>
        <w:rPr>
          <w:sz w:val="21"/>
          <w:szCs w:val="21"/>
        </w:rPr>
      </w:r>
      <w:r/>
    </w:p>
    <w:p>
      <w:pPr>
        <w:pStyle w:val="756"/>
        <w:ind w:firstLine="480"/>
        <w:spacing w:before="75" w:after="75" w:line="435" w:lineRule="atLeast"/>
        <w:widowControl w:val="off"/>
        <w:rPr>
          <w:sz w:val="21"/>
          <w:szCs w:val="21"/>
        </w:rPr>
      </w:pPr>
      <w:r>
        <w:rPr>
          <w:rFonts w:hint="eastAsia" w:ascii="宋体" w:hAnsi="宋体" w:cs="宋体"/>
          <w:b/>
          <w:sz w:val="21"/>
          <w:szCs w:val="21"/>
        </w:rPr>
        <w:t xml:space="preserve">1.</w:t>
      </w:r>
      <w:r>
        <w:rPr>
          <w:rFonts w:hint="eastAsia" w:ascii="宋体" w:hAnsi="宋体" w:cs="宋体"/>
          <w:b/>
          <w:sz w:val="21"/>
          <w:szCs w:val="21"/>
        </w:rPr>
        <w:t xml:space="preserve">采购</w:t>
      </w:r>
      <w:r>
        <w:rPr>
          <w:rFonts w:hint="eastAsia" w:ascii="宋体" w:hAnsi="宋体" w:cs="宋体"/>
          <w:b/>
          <w:sz w:val="21"/>
          <w:szCs w:val="21"/>
        </w:rPr>
        <w:t xml:space="preserve">文件“供应商的资格”中资格条件如果没有特别规定，则由供应商在响应文件中按上述格式提供其具备履行合同所必需的设备和专业技术能力的声明即可，声明函应加盖供应商签章。</w:t>
      </w:r>
      <w:r>
        <w:rPr>
          <w:sz w:val="21"/>
          <w:szCs w:val="21"/>
        </w:rPr>
      </w:r>
      <w:r/>
    </w:p>
    <w:p>
      <w:pPr>
        <w:pStyle w:val="756"/>
        <w:ind w:firstLine="480"/>
        <w:spacing w:before="75" w:after="75" w:line="435" w:lineRule="atLeast"/>
        <w:widowControl w:val="off"/>
        <w:rPr>
          <w:sz w:val="21"/>
          <w:szCs w:val="21"/>
        </w:rPr>
      </w:pPr>
      <w:r>
        <w:rPr>
          <w:rFonts w:hint="eastAsia" w:ascii="宋体" w:hAnsi="宋体" w:cs="宋体"/>
          <w:b/>
          <w:sz w:val="21"/>
          <w:szCs w:val="21"/>
        </w:rPr>
        <w:t xml:space="preserve">2.如果根据项目的特点和需要，对履行合同所必需的设备和专业技术能力的证明材料有特别专项要求的，则采购人或采购代理机构应当在</w:t>
      </w:r>
      <w:r>
        <w:rPr>
          <w:rFonts w:hint="eastAsia" w:ascii="宋体" w:hAnsi="宋体" w:cs="宋体"/>
          <w:b/>
          <w:sz w:val="21"/>
          <w:szCs w:val="21"/>
        </w:rPr>
        <w:t xml:space="preserve">采购</w:t>
      </w:r>
      <w:r>
        <w:rPr>
          <w:rFonts w:hint="eastAsia" w:ascii="宋体" w:hAnsi="宋体" w:cs="宋体"/>
          <w:b/>
          <w:sz w:val="21"/>
          <w:szCs w:val="21"/>
        </w:rPr>
        <w:t xml:space="preserve">文件“供应商的资格”中特定资格条件进行明确约定，供应商可以不用提供上述格式要求的声明函，但必须按特定资格条件的规定提供相应专项证明材料，并对相应证明材料的真实性负责。</w:t>
      </w:r>
      <w:r>
        <w:rPr>
          <w:sz w:val="21"/>
          <w:szCs w:val="21"/>
        </w:rPr>
      </w:r>
      <w:r/>
    </w:p>
    <w:p>
      <w:pPr>
        <w:pStyle w:val="756"/>
        <w:ind w:firstLine="1365"/>
        <w:jc w:val="both"/>
        <w:spacing w:before="75" w:after="75" w:line="435" w:lineRule="atLeast"/>
        <w:widowControl w:val="off"/>
        <w:rPr>
          <w:sz w:val="21"/>
          <w:szCs w:val="21"/>
        </w:rPr>
      </w:pPr>
      <w:r>
        <w:rPr>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sz w:val="21"/>
          <w:szCs w:val="21"/>
        </w:rPr>
      </w:pPr>
      <w:r>
        <w:rPr>
          <w:rFonts w:ascii="宋体" w:hAnsi="宋体"/>
          <w:sz w:val="21"/>
          <w:szCs w:val="21"/>
        </w:rPr>
      </w:r>
      <w:r/>
    </w:p>
    <w:p>
      <w:pPr>
        <w:pStyle w:val="756"/>
        <w:ind w:firstLine="420"/>
        <w:spacing w:line="400" w:lineRule="exact"/>
        <w:rPr>
          <w:rFonts w:ascii="宋体" w:hAnsi="宋体" w:cs="宋体"/>
          <w:sz w:val="21"/>
        </w:rPr>
      </w:pPr>
      <w:r>
        <w:rPr>
          <w:rFonts w:ascii="宋体" w:hAnsi="宋体" w:cs="宋体"/>
          <w:sz w:val="21"/>
        </w:rPr>
        <w:br w:type="page" w:clear="all"/>
      </w:r>
      <w:r>
        <w:rPr>
          <w:rFonts w:hint="eastAsia" w:ascii="宋体" w:hAnsi="宋体" w:cs="宋体"/>
          <w:sz w:val="21"/>
        </w:rPr>
        <w:t xml:space="preserve">附件</w:t>
      </w:r>
      <w:r>
        <w:rPr>
          <w:rFonts w:ascii="宋体" w:hAnsi="宋体" w:cs="宋体"/>
          <w:sz w:val="21"/>
        </w:rPr>
        <w:t xml:space="preserve">4-4 </w:t>
      </w:r>
      <w:r>
        <w:rPr>
          <w:rFonts w:hint="eastAsia" w:ascii="宋体" w:hAnsi="宋体" w:cs="宋体"/>
          <w:sz w:val="21"/>
        </w:rPr>
        <w:t xml:space="preserve">依法缴纳税收证明材料</w:t>
      </w:r>
      <w:r>
        <w:rPr>
          <w:rFonts w:ascii="宋体" w:hAnsi="宋体" w:cs="宋体"/>
          <w:sz w:val="21"/>
        </w:rPr>
      </w:r>
      <w:r/>
    </w:p>
    <w:p>
      <w:pPr>
        <w:pStyle w:val="756"/>
        <w:jc w:val="center"/>
        <w:spacing w:before="75" w:after="75" w:line="435" w:lineRule="atLeast"/>
        <w:widowControl w:val="off"/>
      </w:pPr>
      <w:r>
        <w:rPr>
          <w:rFonts w:hint="eastAsia" w:ascii="宋体" w:hAnsi="宋体" w:cs="宋体"/>
        </w:rPr>
        <w:t xml:space="preserve">依法缴纳税收证明材料</w:t>
      </w:r>
      <w:r/>
    </w:p>
    <w:p>
      <w:pPr>
        <w:pStyle w:val="756"/>
        <w:spacing w:before="75" w:after="75"/>
        <w:widowControl w:val="off"/>
      </w:pPr>
      <w:r/>
      <w:r/>
    </w:p>
    <w:p>
      <w:pPr>
        <w:pStyle w:val="756"/>
        <w:spacing w:before="75" w:after="75"/>
        <w:widowControl w:val="off"/>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     (采购人或采购代理机构)      </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cs="宋体"/>
          <w:b/>
          <w:sz w:val="21"/>
          <w:szCs w:val="21"/>
        </w:rPr>
        <w:t xml:space="preserve">1、依法缴纳税收的供应商</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 ）法人（包括企业、事业单位和社会团体）的</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现附上自</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日至</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日期间我方缴纳的</w:t>
      </w:r>
      <w:r>
        <w:rPr>
          <w:rFonts w:hint="eastAsia" w:ascii="宋体" w:hAnsi="宋体"/>
          <w:sz w:val="21"/>
          <w:szCs w:val="21"/>
          <w:u w:val="single"/>
        </w:rPr>
        <w:t xml:space="preserve">（按照供应商实际缴纳的税种名称填写，如：增值税、所得税等）</w:t>
      </w:r>
      <w:r>
        <w:rPr>
          <w:rFonts w:hint="eastAsia" w:ascii="宋体" w:hAnsi="宋体"/>
          <w:sz w:val="21"/>
          <w:szCs w:val="21"/>
        </w:rPr>
        <w:t xml:space="preserve">税收凭据复印件，上述证明材料真实有效，否则我方负全部责任。</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 ）非法人（包括其他组织、自然人）的</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现附上自</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日至</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日期间我方缴纳的</w:t>
      </w:r>
      <w:r>
        <w:rPr>
          <w:rFonts w:hint="eastAsia" w:ascii="宋体" w:hAnsi="宋体"/>
          <w:sz w:val="21"/>
          <w:szCs w:val="21"/>
          <w:u w:val="single"/>
        </w:rPr>
        <w:t xml:space="preserve">（按照供应商实际缴纳的税种名称填写）</w:t>
      </w:r>
      <w:r>
        <w:rPr>
          <w:rFonts w:hint="eastAsia" w:ascii="宋体" w:hAnsi="宋体"/>
          <w:sz w:val="21"/>
          <w:szCs w:val="21"/>
        </w:rPr>
        <w:t xml:space="preserve">税收凭据复印件，上述证明材料真实有效，否则我方负全部责任。</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cs="宋体"/>
          <w:b/>
          <w:sz w:val="21"/>
          <w:szCs w:val="21"/>
        </w:rPr>
        <w:t xml:space="preserve">2、依法免税的供应商</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 ）现附上我方依法免税证明材料复印件，上述证明材料真实有效，否则我方负全部责任。</w:t>
      </w:r>
      <w:r>
        <w:rPr>
          <w:rFonts w:ascii="宋体" w:hAnsi="宋体"/>
          <w:sz w:val="21"/>
          <w:szCs w:val="21"/>
        </w:rPr>
      </w:r>
      <w:r/>
    </w:p>
    <w:p>
      <w:pPr>
        <w:pStyle w:val="756"/>
        <w:spacing w:before="75" w:after="75"/>
        <w:widowControl w:val="off"/>
        <w:rPr>
          <w:rFonts w:ascii="宋体" w:hAnsi="宋体"/>
          <w:sz w:val="21"/>
          <w:szCs w:val="21"/>
        </w:rPr>
      </w:pPr>
      <w:r>
        <w:rPr>
          <w:rFonts w:hint="eastAsia" w:ascii="宋体" w:hAnsi="宋体"/>
          <w:sz w:val="21"/>
          <w:szCs w:val="21"/>
        </w:rPr>
        <w:t xml:space="preserve"> </w:t>
      </w:r>
      <w:r>
        <w:rPr>
          <w:rFonts w:ascii="宋体" w:hAnsi="宋体"/>
          <w:sz w:val="21"/>
          <w:szCs w:val="21"/>
        </w:rPr>
      </w:r>
      <w:r/>
    </w:p>
    <w:p>
      <w:pPr>
        <w:pStyle w:val="756"/>
        <w:ind w:firstLine="420"/>
        <w:widowControl w:val="off"/>
        <w:rPr>
          <w:rFonts w:ascii="宋体" w:hAnsi="宋体"/>
          <w:sz w:val="21"/>
          <w:szCs w:val="21"/>
        </w:rPr>
      </w:pPr>
      <w:r>
        <w:rPr>
          <w:rFonts w:hint="eastAsia" w:ascii="宋体" w:hAnsi="宋体"/>
          <w:sz w:val="21"/>
          <w:szCs w:val="21"/>
        </w:rPr>
        <w:t xml:space="preserve">★注意：</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1、请供应商根据实际情况填写，在相应的（）中打“√”，并按照本格式的要求提供相应证明材料的复印件。</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2、供应商提供的税收凭据复印件应符合下列规定：</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2.1响应文件递交截止时间前（不含截止时间的当月）已依法缴纳税收的供应商，提供响应文件递交截止时间前（不含截止时间的当月）中任一月份的税收凭据复印件。</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2.2响应文件递交截止时间的当月成立且已依法缴纳税收的供应商，提供截止时间当月的税收凭据复印件。</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2.3响应文件递交截止时间的当月成立但因税务机关原因而尚未依法缴纳税收的供应商，提供依法缴纳税收承诺书原件扫描件（格式自拟），该承诺书视同税收凭据。</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3、供应商提供的相应证明材料复印件均应符合：内容完整、清晰、整洁，并由供应商加盖其单位公章。</w:t>
      </w:r>
      <w:r>
        <w:rPr>
          <w:rFonts w:ascii="宋体" w:hAnsi="宋体"/>
          <w:sz w:val="21"/>
          <w:szCs w:val="21"/>
        </w:rPr>
      </w:r>
      <w:r/>
    </w:p>
    <w:p>
      <w:pPr>
        <w:pStyle w:val="756"/>
        <w:ind w:firstLine="420"/>
        <w:spacing w:before="75" w:after="75"/>
        <w:widowControl w:val="off"/>
        <w:rPr>
          <w:rFonts w:ascii="宋体" w:hAnsi="宋体"/>
          <w:sz w:val="21"/>
          <w:szCs w:val="21"/>
        </w:rPr>
      </w:pPr>
      <w:r>
        <w:rPr>
          <w:rFonts w:hint="eastAsia" w:ascii="宋体" w:hAnsi="宋体"/>
          <w:sz w:val="21"/>
          <w:szCs w:val="21"/>
        </w:rPr>
        <w:t xml:space="preserve">4、</w:t>
      </w:r>
      <w:r>
        <w:rPr>
          <w:rFonts w:hint="eastAsia" w:ascii="宋体" w:hAnsi="宋体" w:cs="宋体"/>
          <w:b/>
          <w:sz w:val="21"/>
          <w:szCs w:val="21"/>
        </w:rPr>
        <w:t xml:space="preserve">“依法缴纳税收证明材料”</w:t>
      </w:r>
      <w:r>
        <w:rPr>
          <w:rFonts w:hint="eastAsia" w:ascii="宋体" w:hAnsi="宋体"/>
          <w:sz w:val="21"/>
          <w:szCs w:val="21"/>
        </w:rPr>
        <w:t xml:space="preserve">有欠缴记录的，视为</w:t>
      </w:r>
      <w:r>
        <w:rPr>
          <w:rFonts w:hint="eastAsia" w:ascii="宋体" w:hAnsi="宋体" w:cs="宋体"/>
          <w:b/>
          <w:sz w:val="21"/>
          <w:szCs w:val="21"/>
        </w:rPr>
        <w:t xml:space="preserve">未依法缴纳税收</w:t>
      </w:r>
      <w:r>
        <w:rPr>
          <w:rFonts w:hint="eastAsia" w:ascii="宋体" w:hAnsi="宋体"/>
          <w:sz w:val="21"/>
          <w:szCs w:val="21"/>
        </w:rPr>
        <w:t xml:space="preserve">。</w:t>
      </w:r>
      <w:r>
        <w:rPr>
          <w:rFonts w:ascii="宋体" w:hAnsi="宋体"/>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jc w:val="both"/>
        <w:rPr>
          <w:rFonts w:ascii="宋体" w:hAnsi="宋体" w:cs="宋体"/>
          <w:sz w:val="21"/>
        </w:rPr>
        <w:outlineLvl w:val="0"/>
      </w:pPr>
      <w:r>
        <w:rPr>
          <w:rFonts w:hint="eastAsia" w:ascii="宋体" w:hAnsi="宋体"/>
          <w:sz w:val="21"/>
          <w:szCs w:val="21"/>
        </w:rPr>
        <w:br w:type="page" w:clear="all"/>
      </w:r>
      <w:r>
        <w:rPr>
          <w:rFonts w:hint="eastAsia" w:ascii="宋体" w:hAnsi="宋体" w:cs="宋体"/>
          <w:sz w:val="21"/>
        </w:rPr>
        <w:t xml:space="preserve">附件</w:t>
      </w:r>
      <w:r>
        <w:rPr>
          <w:rFonts w:ascii="宋体" w:hAnsi="宋体" w:cs="宋体"/>
          <w:sz w:val="21"/>
        </w:rPr>
        <w:t xml:space="preserve">4-5 </w:t>
      </w:r>
      <w:r>
        <w:rPr>
          <w:rFonts w:hint="eastAsia" w:ascii="宋体" w:hAnsi="宋体" w:cs="宋体"/>
          <w:sz w:val="21"/>
        </w:rPr>
        <w:t xml:space="preserve">依法缴纳社会保障资金证明材料</w:t>
      </w:r>
      <w:r>
        <w:rPr>
          <w:rFonts w:ascii="宋体" w:hAnsi="宋体" w:cs="宋体"/>
          <w:sz w:val="21"/>
        </w:rPr>
      </w:r>
      <w:r/>
    </w:p>
    <w:p>
      <w:pPr>
        <w:pStyle w:val="756"/>
        <w:jc w:val="center"/>
        <w:spacing w:before="75" w:after="75" w:line="435" w:lineRule="atLeast"/>
        <w:widowControl w:val="off"/>
      </w:pPr>
      <w:r>
        <w:rPr>
          <w:rFonts w:hint="eastAsia" w:ascii="宋体" w:hAnsi="宋体" w:cs="宋体"/>
        </w:rPr>
        <w:t xml:space="preserve">依法缴纳社会保障资金证明材料</w:t>
      </w:r>
      <w:r/>
    </w:p>
    <w:p>
      <w:pPr>
        <w:pStyle w:val="756"/>
        <w:spacing w:before="75" w:after="75" w:line="435" w:lineRule="atLeast"/>
        <w:widowControl w:val="off"/>
        <w:rPr>
          <w:sz w:val="21"/>
          <w:szCs w:val="21"/>
        </w:rPr>
      </w:pPr>
      <w:r>
        <w:rPr>
          <w:rFonts w:hint="eastAsia"/>
          <w:sz w:val="21"/>
          <w:szCs w:val="21"/>
        </w:rPr>
        <w:t xml:space="preserve"> </w:t>
      </w:r>
      <w:r>
        <w:rPr>
          <w:sz w:val="21"/>
          <w:szCs w:val="21"/>
        </w:rPr>
      </w:r>
      <w:r/>
    </w:p>
    <w:p>
      <w:pPr>
        <w:pStyle w:val="756"/>
        <w:spacing w:before="75" w:after="75" w:line="435" w:lineRule="atLeast"/>
        <w:widowControl w:val="off"/>
        <w:rPr>
          <w:sz w:val="21"/>
          <w:szCs w:val="21"/>
        </w:rPr>
      </w:pPr>
      <w:r>
        <w:rPr>
          <w:rFonts w:hint="eastAsia"/>
          <w:sz w:val="21"/>
          <w:szCs w:val="21"/>
        </w:rPr>
        <w:t xml:space="preserve">致：</w:t>
      </w:r>
      <w:r>
        <w:rPr>
          <w:rFonts w:hint="eastAsia"/>
          <w:sz w:val="21"/>
          <w:szCs w:val="21"/>
          <w:u w:val="single"/>
        </w:rPr>
        <w:t xml:space="preserve">     (采购人或采购代理机构)       </w:t>
      </w:r>
      <w:r>
        <w:rPr>
          <w:sz w:val="21"/>
          <w:szCs w:val="21"/>
        </w:rPr>
      </w:r>
      <w:r/>
    </w:p>
    <w:p>
      <w:pPr>
        <w:pStyle w:val="756"/>
        <w:ind w:firstLine="480"/>
        <w:spacing w:before="75" w:after="75"/>
        <w:widowControl w:val="off"/>
        <w:rPr>
          <w:sz w:val="21"/>
          <w:szCs w:val="21"/>
        </w:rPr>
      </w:pPr>
      <w:r>
        <w:rPr>
          <w:rFonts w:hint="eastAsia" w:ascii="宋体" w:hAnsi="宋体" w:cs="宋体"/>
          <w:b/>
          <w:sz w:val="21"/>
          <w:szCs w:val="21"/>
        </w:rPr>
        <w:t xml:space="preserve">1、依法缴纳社会保障资金的供应商</w:t>
      </w:r>
      <w:r>
        <w:rPr>
          <w:sz w:val="21"/>
          <w:szCs w:val="21"/>
        </w:rPr>
      </w:r>
      <w:r/>
    </w:p>
    <w:p>
      <w:pPr>
        <w:pStyle w:val="756"/>
        <w:ind w:firstLine="420"/>
        <w:spacing w:before="75" w:after="75"/>
        <w:widowControl w:val="off"/>
        <w:rPr>
          <w:sz w:val="21"/>
          <w:szCs w:val="21"/>
        </w:rPr>
      </w:pPr>
      <w:r>
        <w:rPr>
          <w:rFonts w:hint="eastAsia"/>
          <w:sz w:val="21"/>
          <w:szCs w:val="21"/>
        </w:rPr>
        <w:t xml:space="preserve">（ ）法人（包括企业、事业单位和社会团体）的</w:t>
      </w:r>
      <w:r>
        <w:rPr>
          <w:sz w:val="21"/>
          <w:szCs w:val="21"/>
        </w:rPr>
      </w:r>
      <w:r/>
    </w:p>
    <w:p>
      <w:pPr>
        <w:pStyle w:val="756"/>
        <w:ind w:firstLine="420"/>
        <w:spacing w:before="75" w:after="75"/>
        <w:widowControl w:val="off"/>
        <w:rPr>
          <w:sz w:val="21"/>
          <w:szCs w:val="21"/>
        </w:rPr>
      </w:pPr>
      <w:r>
        <w:rPr>
          <w:rFonts w:hint="eastAsia"/>
          <w:sz w:val="21"/>
          <w:szCs w:val="21"/>
        </w:rPr>
        <w:t xml:space="preserve">现附上自</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日至</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日我方缴纳的社会保险凭据（限：税务机关/社会保障资金管理机关的专用收据或社会保险缴纳清单，或社会保险的银行缴款收讫凭证）复印件，上述证明材料真实有效，否则我方负全部责任。</w:t>
      </w:r>
      <w:r>
        <w:rPr>
          <w:sz w:val="21"/>
          <w:szCs w:val="21"/>
        </w:rPr>
      </w:r>
      <w:r/>
    </w:p>
    <w:p>
      <w:pPr>
        <w:pStyle w:val="756"/>
        <w:ind w:firstLine="420"/>
        <w:spacing w:before="75" w:after="75"/>
        <w:widowControl w:val="off"/>
        <w:rPr>
          <w:sz w:val="21"/>
          <w:szCs w:val="21"/>
        </w:rPr>
      </w:pPr>
      <w:r>
        <w:rPr>
          <w:rFonts w:hint="eastAsia"/>
          <w:sz w:val="21"/>
          <w:szCs w:val="21"/>
        </w:rPr>
        <w:t xml:space="preserve">（ ）非法人（包括其他组织、自然人）的</w:t>
      </w:r>
      <w:r>
        <w:rPr>
          <w:sz w:val="21"/>
          <w:szCs w:val="21"/>
        </w:rPr>
      </w:r>
      <w:r/>
    </w:p>
    <w:p>
      <w:pPr>
        <w:pStyle w:val="756"/>
        <w:ind w:firstLine="420"/>
        <w:spacing w:before="75" w:after="75"/>
        <w:widowControl w:val="off"/>
        <w:rPr>
          <w:sz w:val="21"/>
          <w:szCs w:val="21"/>
        </w:rPr>
      </w:pPr>
      <w:r>
        <w:rPr>
          <w:rFonts w:hint="eastAsia"/>
          <w:sz w:val="21"/>
          <w:szCs w:val="21"/>
        </w:rPr>
        <w:t xml:space="preserve">自</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日至</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日我方缴纳的社会保险凭据（限：税务机关/社会保障资金管理机关的专用收据或社会保险缴纳清单，或社会保险的银行缴款收讫凭证）复印件，上述证明材料真实有效，否则我方负全部责任。</w:t>
      </w:r>
      <w:r>
        <w:rPr>
          <w:sz w:val="21"/>
          <w:szCs w:val="21"/>
        </w:rPr>
      </w:r>
      <w:r/>
    </w:p>
    <w:p>
      <w:pPr>
        <w:pStyle w:val="756"/>
        <w:ind w:firstLine="480"/>
        <w:spacing w:before="75" w:after="75"/>
        <w:widowControl w:val="off"/>
        <w:rPr>
          <w:sz w:val="21"/>
          <w:szCs w:val="21"/>
        </w:rPr>
      </w:pPr>
      <w:r>
        <w:rPr>
          <w:rFonts w:hint="eastAsia" w:ascii="宋体" w:hAnsi="宋体" w:cs="宋体"/>
          <w:b/>
          <w:sz w:val="21"/>
          <w:szCs w:val="21"/>
        </w:rPr>
        <w:t xml:space="preserve">2、依法不需要缴纳社会保障资金的供应商</w:t>
      </w:r>
      <w:r>
        <w:rPr>
          <w:sz w:val="21"/>
          <w:szCs w:val="21"/>
        </w:rPr>
      </w:r>
      <w:r/>
    </w:p>
    <w:p>
      <w:pPr>
        <w:pStyle w:val="756"/>
        <w:ind w:firstLine="420"/>
        <w:spacing w:before="75" w:after="75"/>
        <w:widowControl w:val="off"/>
        <w:rPr>
          <w:sz w:val="21"/>
          <w:szCs w:val="21"/>
        </w:rPr>
      </w:pPr>
      <w:r>
        <w:rPr>
          <w:rFonts w:hint="eastAsia"/>
          <w:sz w:val="21"/>
          <w:szCs w:val="21"/>
        </w:rPr>
        <w:t xml:space="preserve">（ ）现附上我方依法不需要缴纳社会保障资金证明材料复印件，上述证明材料真实有效，否则我方负全部责任。</w:t>
      </w:r>
      <w:r>
        <w:rPr>
          <w:sz w:val="21"/>
          <w:szCs w:val="21"/>
        </w:rPr>
      </w:r>
      <w:r/>
    </w:p>
    <w:p>
      <w:pPr>
        <w:pStyle w:val="756"/>
        <w:spacing w:line="285" w:lineRule="atLeast"/>
        <w:widowControl w:val="off"/>
        <w:rPr>
          <w:sz w:val="21"/>
          <w:szCs w:val="21"/>
        </w:rPr>
      </w:pPr>
      <w:r>
        <w:rPr>
          <w:rFonts w:hint="eastAsia"/>
          <w:sz w:val="21"/>
          <w:szCs w:val="21"/>
        </w:rPr>
        <w:t xml:space="preserve"> </w:t>
      </w:r>
      <w:r>
        <w:rPr>
          <w:sz w:val="21"/>
          <w:szCs w:val="21"/>
        </w:rPr>
      </w:r>
      <w:r/>
    </w:p>
    <w:p>
      <w:pPr>
        <w:pStyle w:val="756"/>
        <w:ind w:firstLine="420"/>
        <w:widowControl w:val="off"/>
        <w:rPr>
          <w:sz w:val="21"/>
          <w:szCs w:val="21"/>
        </w:rPr>
      </w:pPr>
      <w:r>
        <w:rPr>
          <w:rFonts w:hint="eastAsia"/>
          <w:sz w:val="21"/>
          <w:szCs w:val="21"/>
        </w:rPr>
        <w:t xml:space="preserve">★注意：</w:t>
      </w:r>
      <w:r>
        <w:rPr>
          <w:sz w:val="21"/>
          <w:szCs w:val="21"/>
        </w:rPr>
      </w:r>
      <w:r/>
    </w:p>
    <w:p>
      <w:pPr>
        <w:pStyle w:val="756"/>
        <w:ind w:firstLine="420"/>
        <w:widowControl w:val="off"/>
        <w:rPr>
          <w:sz w:val="21"/>
          <w:szCs w:val="21"/>
        </w:rPr>
      </w:pPr>
      <w:r>
        <w:rPr>
          <w:rFonts w:hint="eastAsia"/>
          <w:sz w:val="21"/>
          <w:szCs w:val="21"/>
        </w:rPr>
        <w:t xml:space="preserve">1、请供应商根据实际情况填写，在相应的（）中打“√”，并按照本格式的要求提供相应证明材料的复印件。</w:t>
      </w:r>
      <w:r>
        <w:rPr>
          <w:sz w:val="21"/>
          <w:szCs w:val="21"/>
        </w:rPr>
      </w:r>
      <w:r/>
    </w:p>
    <w:p>
      <w:pPr>
        <w:pStyle w:val="756"/>
        <w:ind w:firstLine="420"/>
        <w:widowControl w:val="off"/>
        <w:rPr>
          <w:sz w:val="21"/>
          <w:szCs w:val="21"/>
        </w:rPr>
      </w:pPr>
      <w:r>
        <w:rPr>
          <w:rFonts w:hint="eastAsia"/>
          <w:sz w:val="21"/>
          <w:szCs w:val="21"/>
        </w:rPr>
        <w:t xml:space="preserve">2、供应商提供的社会保险凭据复印件应符合下列规定：</w:t>
      </w:r>
      <w:r>
        <w:rPr>
          <w:sz w:val="21"/>
          <w:szCs w:val="21"/>
        </w:rPr>
      </w:r>
      <w:r/>
    </w:p>
    <w:p>
      <w:pPr>
        <w:pStyle w:val="756"/>
        <w:ind w:firstLine="420"/>
        <w:widowControl w:val="off"/>
        <w:rPr>
          <w:sz w:val="21"/>
          <w:szCs w:val="21"/>
        </w:rPr>
      </w:pPr>
      <w:r>
        <w:rPr>
          <w:rFonts w:hint="eastAsia"/>
          <w:sz w:val="21"/>
          <w:szCs w:val="21"/>
        </w:rPr>
        <w:t xml:space="preserve">2.1响应文件递交截止时间前（不含截止时间的当月）已依法缴纳社会保障资金的供应商，提供响应文件递交截止时间前（不含截止时间的当月）中任一月份的社会保险凭据复印件。</w:t>
      </w:r>
      <w:r>
        <w:rPr>
          <w:sz w:val="21"/>
          <w:szCs w:val="21"/>
        </w:rPr>
      </w:r>
      <w:r/>
    </w:p>
    <w:p>
      <w:pPr>
        <w:pStyle w:val="756"/>
        <w:ind w:firstLine="420"/>
        <w:widowControl w:val="off"/>
        <w:rPr>
          <w:sz w:val="21"/>
          <w:szCs w:val="21"/>
        </w:rPr>
      </w:pPr>
      <w:r>
        <w:rPr>
          <w:rFonts w:hint="eastAsia"/>
          <w:sz w:val="21"/>
          <w:szCs w:val="21"/>
        </w:rPr>
        <w:t xml:space="preserve">2.2响应文件递交截止时间的当月成立且已依法缴纳社会保障资金的供应商，提供响应文件递交截止时间当月的社会保险凭据复印件。</w:t>
      </w:r>
      <w:r>
        <w:rPr>
          <w:sz w:val="21"/>
          <w:szCs w:val="21"/>
        </w:rPr>
      </w:r>
      <w:r/>
    </w:p>
    <w:p>
      <w:pPr>
        <w:pStyle w:val="756"/>
        <w:ind w:firstLine="420"/>
        <w:widowControl w:val="off"/>
        <w:rPr>
          <w:sz w:val="21"/>
          <w:szCs w:val="21"/>
        </w:rPr>
      </w:pPr>
      <w:r>
        <w:rPr>
          <w:rFonts w:hint="eastAsia"/>
          <w:sz w:val="21"/>
          <w:szCs w:val="21"/>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sz w:val="21"/>
          <w:szCs w:val="21"/>
        </w:rPr>
      </w:r>
      <w:r/>
    </w:p>
    <w:p>
      <w:pPr>
        <w:pStyle w:val="756"/>
        <w:ind w:firstLine="420"/>
        <w:widowControl w:val="off"/>
        <w:rPr>
          <w:sz w:val="21"/>
          <w:szCs w:val="21"/>
        </w:rPr>
      </w:pPr>
      <w:r>
        <w:rPr>
          <w:rFonts w:hint="eastAsia"/>
          <w:sz w:val="21"/>
          <w:szCs w:val="21"/>
        </w:rPr>
        <w:t xml:space="preserve">3、供应商提供的相应证明材料复印件均应符合：内容完整、清晰、整洁，并由供应商加盖其单位公章。</w:t>
      </w:r>
      <w:r>
        <w:rPr>
          <w:sz w:val="21"/>
          <w:szCs w:val="21"/>
        </w:rPr>
      </w:r>
      <w:r/>
    </w:p>
    <w:p>
      <w:pPr>
        <w:pStyle w:val="756"/>
        <w:ind w:firstLine="420"/>
        <w:widowControl w:val="off"/>
        <w:rPr>
          <w:sz w:val="21"/>
          <w:szCs w:val="21"/>
        </w:rPr>
      </w:pPr>
      <w:r>
        <w:rPr>
          <w:rFonts w:hint="eastAsia"/>
          <w:sz w:val="21"/>
          <w:szCs w:val="21"/>
        </w:rPr>
        <w:t xml:space="preserve">4、“</w:t>
      </w:r>
      <w:r>
        <w:rPr>
          <w:rFonts w:hint="eastAsia" w:ascii="宋体" w:hAnsi="宋体" w:cs="宋体"/>
          <w:b/>
          <w:sz w:val="21"/>
          <w:szCs w:val="21"/>
        </w:rPr>
        <w:t xml:space="preserve">依法缴纳社会保障资金证明材料</w:t>
      </w:r>
      <w:r>
        <w:rPr>
          <w:rFonts w:hint="eastAsia"/>
          <w:sz w:val="21"/>
          <w:szCs w:val="21"/>
        </w:rPr>
        <w:t xml:space="preserve">”有欠缴记录的，视为</w:t>
      </w:r>
      <w:r>
        <w:rPr>
          <w:rFonts w:hint="eastAsia" w:ascii="宋体" w:hAnsi="宋体" w:cs="宋体"/>
          <w:b/>
          <w:sz w:val="21"/>
          <w:szCs w:val="21"/>
        </w:rPr>
        <w:t xml:space="preserve">未依法缴纳社会保障资金</w:t>
      </w:r>
      <w:r>
        <w:rPr>
          <w:rFonts w:hint="eastAsia"/>
          <w:sz w:val="21"/>
          <w:szCs w:val="21"/>
        </w:rPr>
        <w:t xml:space="preserve">。</w:t>
      </w:r>
      <w:r>
        <w:rPr>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jc w:val="both"/>
        <w:widowControl w:val="off"/>
        <w:rPr>
          <w:rFonts w:ascii="宋体" w:hAnsi="宋体" w:cs="宋体"/>
          <w:sz w:val="21"/>
        </w:rPr>
      </w:pPr>
      <w:r>
        <w:rPr>
          <w:rFonts w:hint="eastAsia"/>
          <w:sz w:val="21"/>
          <w:szCs w:val="21"/>
        </w:rPr>
        <w:br w:type="page" w:clear="all"/>
      </w:r>
      <w:r>
        <w:rPr>
          <w:rFonts w:hint="eastAsia" w:ascii="宋体" w:hAnsi="宋体" w:cs="宋体"/>
          <w:sz w:val="21"/>
        </w:rPr>
        <w:t xml:space="preserve">附件</w:t>
      </w:r>
      <w:r>
        <w:rPr>
          <w:rFonts w:ascii="宋体" w:hAnsi="宋体" w:cs="宋体"/>
          <w:sz w:val="21"/>
        </w:rPr>
        <w:t xml:space="preserve">4-6  </w:t>
      </w:r>
      <w:r>
        <w:rPr>
          <w:rFonts w:hint="eastAsia" w:ascii="宋体" w:hAnsi="宋体" w:cs="宋体"/>
          <w:sz w:val="21"/>
        </w:rPr>
        <w:t xml:space="preserve">参加采购活动前三年内在经营活动中没有重大违法记录书面声明</w:t>
      </w:r>
      <w:r>
        <w:rPr>
          <w:rFonts w:ascii="宋体" w:hAnsi="宋体" w:cs="宋体"/>
          <w:sz w:val="21"/>
        </w:rPr>
      </w:r>
      <w:r/>
    </w:p>
    <w:p>
      <w:pPr>
        <w:pStyle w:val="756"/>
        <w:jc w:val="center"/>
        <w:spacing w:before="75" w:after="75" w:line="435" w:lineRule="atLeast"/>
        <w:widowControl w:val="off"/>
      </w:pPr>
      <w:r>
        <w:rPr>
          <w:rFonts w:hint="eastAsia" w:ascii="宋体" w:hAnsi="宋体" w:cs="宋体"/>
        </w:rPr>
        <w:t xml:space="preserve">参加采购活动前三年内在经营活动中</w:t>
      </w:r>
      <w:r/>
    </w:p>
    <w:p>
      <w:pPr>
        <w:pStyle w:val="756"/>
        <w:jc w:val="center"/>
        <w:spacing w:before="75" w:after="75" w:line="435" w:lineRule="atLeast"/>
        <w:widowControl w:val="off"/>
      </w:pPr>
      <w:r>
        <w:rPr>
          <w:rFonts w:hint="eastAsia" w:ascii="宋体" w:hAnsi="宋体" w:cs="宋体"/>
        </w:rPr>
        <w:t xml:space="preserve">没有重大违法记录书面声明</w:t>
      </w:r>
      <w:r/>
    </w:p>
    <w:p>
      <w:pPr>
        <w:pStyle w:val="756"/>
        <w:spacing w:before="75" w:after="75" w:line="435" w:lineRule="atLeast"/>
        <w:widowControl w:val="off"/>
      </w:pPr>
      <w:r>
        <w:rPr>
          <w:rFonts w:hint="eastAsia"/>
        </w:rPr>
        <w:t xml:space="preserve"> </w:t>
      </w:r>
      <w:r/>
    </w:p>
    <w:p>
      <w:pPr>
        <w:pStyle w:val="756"/>
        <w:spacing w:before="75" w:after="75" w:line="435" w:lineRule="atLeast"/>
        <w:widowControl w:val="off"/>
        <w:rPr>
          <w:sz w:val="21"/>
          <w:szCs w:val="21"/>
        </w:rPr>
      </w:pPr>
      <w:r>
        <w:rPr>
          <w:rFonts w:hint="eastAsia"/>
          <w:sz w:val="21"/>
          <w:szCs w:val="21"/>
        </w:rPr>
        <w:t xml:space="preserve">致：</w:t>
      </w:r>
      <w:r>
        <w:rPr>
          <w:rFonts w:hint="eastAsia"/>
          <w:sz w:val="21"/>
          <w:szCs w:val="21"/>
          <w:u w:val="single"/>
        </w:rPr>
        <w:t xml:space="preserve">     (采购人或采购代理机构)       </w:t>
      </w:r>
      <w:r>
        <w:rPr>
          <w:sz w:val="21"/>
          <w:szCs w:val="21"/>
        </w:rPr>
      </w:r>
      <w:r/>
    </w:p>
    <w:p>
      <w:pPr>
        <w:pStyle w:val="756"/>
        <w:ind w:firstLine="482"/>
        <w:spacing w:before="75" w:after="75" w:line="360" w:lineRule="auto"/>
        <w:widowControl w:val="off"/>
        <w:rPr>
          <w:sz w:val="21"/>
          <w:szCs w:val="21"/>
        </w:rPr>
      </w:pPr>
      <w:r>
        <w:rPr>
          <w:rFonts w:hint="eastAsia"/>
          <w:sz w:val="21"/>
          <w:szCs w:val="21"/>
        </w:rPr>
        <w:t xml:space="preserve">参加采购活动前三年内，我方在经营活动中没有重大违法记录。</w:t>
      </w:r>
      <w:r>
        <w:rPr>
          <w:sz w:val="21"/>
          <w:szCs w:val="21"/>
        </w:rPr>
      </w:r>
      <w:r/>
    </w:p>
    <w:p>
      <w:pPr>
        <w:pStyle w:val="756"/>
        <w:ind w:firstLine="482"/>
        <w:spacing w:before="75" w:after="75" w:line="360" w:lineRule="auto"/>
        <w:widowControl w:val="off"/>
        <w:rPr>
          <w:sz w:val="21"/>
          <w:szCs w:val="21"/>
        </w:rPr>
      </w:pPr>
      <w:r>
        <w:rPr>
          <w:rFonts w:hint="eastAsia"/>
          <w:sz w:val="21"/>
          <w:szCs w:val="21"/>
        </w:rPr>
        <w:t xml:space="preserve">特此声明。</w:t>
      </w:r>
      <w:r>
        <w:rPr>
          <w:sz w:val="21"/>
          <w:szCs w:val="21"/>
        </w:rPr>
      </w:r>
      <w:r/>
    </w:p>
    <w:p>
      <w:pPr>
        <w:pStyle w:val="756"/>
        <w:ind w:firstLine="482"/>
        <w:spacing w:line="360" w:lineRule="auto"/>
        <w:widowControl w:val="off"/>
        <w:rPr>
          <w:sz w:val="21"/>
          <w:szCs w:val="21"/>
        </w:rPr>
      </w:pPr>
      <w:r>
        <w:rPr>
          <w:rFonts w:hint="eastAsia"/>
          <w:sz w:val="21"/>
          <w:szCs w:val="21"/>
        </w:rPr>
        <w:t xml:space="preserve">★注意：</w:t>
      </w:r>
      <w:r>
        <w:rPr>
          <w:sz w:val="21"/>
          <w:szCs w:val="21"/>
        </w:rPr>
      </w:r>
      <w:r/>
    </w:p>
    <w:p>
      <w:pPr>
        <w:pStyle w:val="756"/>
        <w:ind w:firstLine="482"/>
        <w:spacing w:line="360" w:lineRule="auto"/>
        <w:widowControl w:val="off"/>
        <w:rPr>
          <w:sz w:val="21"/>
          <w:szCs w:val="21"/>
        </w:rPr>
      </w:pPr>
      <w:r>
        <w:rPr>
          <w:rFonts w:hint="eastAsia"/>
          <w:sz w:val="21"/>
          <w:szCs w:val="21"/>
        </w:rPr>
        <w:t xml:space="preserve">1、“重大违法记录”指供应商因违法经营受到刑事处罚或责令停产停业、吊销许可证或执照、较大数额罚款等行政处罚。</w:t>
      </w:r>
      <w:r>
        <w:rPr>
          <w:sz w:val="21"/>
          <w:szCs w:val="21"/>
        </w:rPr>
      </w:r>
      <w:r/>
    </w:p>
    <w:p>
      <w:pPr>
        <w:pStyle w:val="756"/>
        <w:ind w:firstLine="482"/>
        <w:spacing w:line="360" w:lineRule="auto"/>
        <w:widowControl w:val="off"/>
        <w:rPr>
          <w:sz w:val="21"/>
          <w:szCs w:val="21"/>
        </w:rPr>
      </w:pPr>
      <w:r>
        <w:rPr>
          <w:rFonts w:hint="eastAsia"/>
          <w:sz w:val="21"/>
          <w:szCs w:val="21"/>
        </w:rPr>
        <w:t xml:space="preserve">2、请供应商根据实际情况进行声明，</w:t>
      </w:r>
      <w:r>
        <w:rPr>
          <w:rFonts w:hint="eastAsia"/>
          <w:b/>
          <w:sz w:val="21"/>
          <w:szCs w:val="21"/>
        </w:rPr>
        <w:t xml:space="preserve">若声明不真实，视为提供虚假材料。</w:t>
      </w:r>
      <w:r>
        <w:rPr>
          <w:sz w:val="21"/>
          <w:szCs w:val="21"/>
        </w:rPr>
      </w:r>
      <w:r/>
    </w:p>
    <w:p>
      <w:pPr>
        <w:pStyle w:val="756"/>
        <w:spacing w:before="75" w:after="75" w:line="435" w:lineRule="atLeast"/>
        <w:widowControl w:val="off"/>
        <w:rPr>
          <w:sz w:val="21"/>
          <w:szCs w:val="21"/>
        </w:rPr>
      </w:pPr>
      <w:r>
        <w:rPr>
          <w:rFonts w:hint="eastAsia"/>
          <w:sz w:val="21"/>
          <w:szCs w:val="21"/>
        </w:rPr>
        <w:t xml:space="preserve"> </w:t>
      </w:r>
      <w:r>
        <w:rPr>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供应商签章：</w:t>
      </w:r>
      <w:r>
        <w:rPr>
          <w:rFonts w:hint="eastAsia" w:ascii="宋体" w:hAnsi="宋体"/>
          <w:sz w:val="21"/>
          <w:szCs w:val="21"/>
          <w:u w:val="single"/>
        </w:rPr>
        <w:t xml:space="preserve">        </w:t>
      </w:r>
      <w:r>
        <w:rPr>
          <w:rFonts w:ascii="宋体" w:hAnsi="宋体"/>
          <w:sz w:val="21"/>
          <w:szCs w:val="21"/>
        </w:rPr>
      </w:r>
      <w:r/>
    </w:p>
    <w:p>
      <w:pPr>
        <w:pStyle w:val="756"/>
        <w:ind w:firstLine="420"/>
        <w:spacing w:line="400" w:lineRule="exact"/>
        <w:rPr>
          <w:rFonts w:ascii="宋体" w:hAnsi="宋体"/>
          <w:sz w:val="21"/>
          <w:szCs w:val="21"/>
        </w:rPr>
      </w:pPr>
      <w:r>
        <w:rPr>
          <w:rFonts w:hint="eastAsia" w:ascii="宋体" w:hAnsi="宋体"/>
          <w:sz w:val="21"/>
          <w:szCs w:val="21"/>
        </w:rPr>
        <w:t xml:space="preserve">日     期：</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w:t>
      </w:r>
      <w:r>
        <w:rPr>
          <w:rFonts w:ascii="宋体" w:hAnsi="宋体"/>
          <w:sz w:val="21"/>
          <w:szCs w:val="21"/>
        </w:rPr>
      </w:r>
      <w:r/>
    </w:p>
    <w:p>
      <w:pPr>
        <w:pStyle w:val="756"/>
        <w:rPr>
          <w:rFonts w:ascii="宋体" w:hAnsi="宋体" w:cs="宋体"/>
          <w:b/>
          <w:sz w:val="21"/>
          <w:szCs w:val="21"/>
        </w:rPr>
        <w:outlineLvl w:val="1"/>
      </w:pPr>
      <w:r>
        <w:rPr>
          <w:rFonts w:hint="eastAsia"/>
          <w:sz w:val="21"/>
        </w:rPr>
        <w:br w:type="page" w:clear="all"/>
      </w:r>
      <w:bookmarkStart w:id="43" w:name="_Toc534559037"/>
      <w:r/>
      <w:bookmarkStart w:id="44" w:name="_Toc533358430"/>
      <w:r/>
      <w:bookmarkStart w:id="45" w:name="_Toc142194267"/>
      <w:r/>
      <w:bookmarkStart w:id="46" w:name="_Toc492394291"/>
      <w:r>
        <w:rPr>
          <w:rFonts w:hint="eastAsia" w:ascii="宋体" w:hAnsi="宋体" w:cs="宋体"/>
          <w:b/>
          <w:sz w:val="21"/>
          <w:szCs w:val="21"/>
        </w:rPr>
        <w:t xml:space="preserve">五、</w:t>
      </w:r>
      <w:bookmarkEnd w:id="45"/>
      <w:r>
        <w:rPr>
          <w:rFonts w:hint="eastAsia" w:ascii="宋体" w:hAnsi="宋体" w:cs="宋体"/>
          <w:b/>
          <w:sz w:val="21"/>
          <w:szCs w:val="21"/>
        </w:rPr>
        <w:t xml:space="preserve">法定代表人授权委托书</w:t>
      </w:r>
      <w:bookmarkEnd w:id="43"/>
      <w:r/>
      <w:bookmarkEnd w:id="44"/>
      <w:r/>
      <w:bookmarkEnd w:id="46"/>
      <w:r>
        <w:rPr>
          <w:rFonts w:ascii="宋体" w:hAnsi="宋体" w:cs="宋体"/>
          <w:b/>
          <w:sz w:val="21"/>
          <w:szCs w:val="21"/>
        </w:rPr>
      </w:r>
      <w:r/>
    </w:p>
    <w:p>
      <w:pPr>
        <w:pStyle w:val="780"/>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78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法定代表人授权委托书</w:t>
      </w:r>
      <w:r>
        <w:rPr>
          <w:rFonts w:ascii="宋体" w:hAnsi="宋体" w:eastAsia="宋体" w:cs="宋体"/>
          <w:b/>
          <w:sz w:val="21"/>
          <w:szCs w:val="21"/>
        </w:rPr>
      </w:r>
      <w:r/>
    </w:p>
    <w:p>
      <w:pPr>
        <w:pStyle w:val="780"/>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（单位名称）的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（姓名）为我公司代理人，以本公司的名义参加江苏筠汇项目管理咨询有限公司组织实施的编号为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号的招标活动。代理人在开标、评标、合同谈判过程中所签署的一切文件和处理与这有关的一切事务，我均予以承认。</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代理人无转委托权。特此委托。</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投标人：（盖章）</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法定代表人：（签字或盖章）</w:t>
      </w:r>
      <w:r>
        <w:rPr>
          <w:rFonts w:ascii="宋体"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Start w:id="47" w:name="_Toc142194268"/>
      <w:r/>
      <w:bookmarkEnd w:id="47"/>
      <w:r>
        <w:rPr>
          <w:rFonts w:ascii="宋体" w:hAnsi="宋体" w:eastAsia="宋体" w:cs="宋体"/>
          <w:sz w:val="21"/>
          <w:szCs w:val="21"/>
        </w:rPr>
      </w:r>
      <w:r/>
    </w:p>
    <w:p>
      <w:pPr>
        <w:pStyle w:val="786"/>
        <w:spacing w:line="360" w:lineRule="auto"/>
        <w:rPr>
          <w:rFonts w:hAnsi="宋体" w:eastAsia="宋体" w:cs="宋体"/>
          <w:b/>
          <w:sz w:val="21"/>
          <w:szCs w:val="21"/>
        </w:rPr>
        <w:outlineLvl w:val="1"/>
      </w:pPr>
      <w:r>
        <w:rPr>
          <w:rFonts w:hint="eastAsia" w:hAnsi="宋体" w:eastAsia="宋体" w:cs="宋体"/>
          <w:sz w:val="21"/>
          <w:szCs w:val="21"/>
        </w:rPr>
        <w:br w:type="page" w:clear="all"/>
      </w:r>
      <w:bookmarkStart w:id="48" w:name="_Toc534559049"/>
      <w:r/>
      <w:bookmarkStart w:id="49" w:name="_Toc533358442"/>
      <w:r>
        <w:rPr>
          <w:rFonts w:hint="eastAsia" w:hAnsi="宋体" w:eastAsia="宋体" w:cs="宋体"/>
          <w:b/>
          <w:sz w:val="21"/>
          <w:szCs w:val="21"/>
        </w:rPr>
        <w:t xml:space="preserve">六、中小企业声明函</w:t>
      </w:r>
      <w:bookmarkEnd w:id="48"/>
      <w:r/>
      <w:bookmarkEnd w:id="49"/>
      <w:r>
        <w:rPr>
          <w:rFonts w:hAnsi="宋体" w:eastAsia="宋体" w:cs="宋体"/>
          <w:b/>
          <w:sz w:val="21"/>
          <w:szCs w:val="21"/>
        </w:rPr>
      </w:r>
      <w:r/>
    </w:p>
    <w:p>
      <w:pPr>
        <w:pStyle w:val="756"/>
        <w:jc w:val="center"/>
        <w:spacing w:line="360" w:lineRule="auto"/>
        <w:rPr>
          <w:rFonts w:ascii="宋体" w:hAnsi="宋体" w:cs="宋体"/>
          <w:b/>
          <w:sz w:val="21"/>
          <w:szCs w:val="21"/>
          <w:lang w:val="zh-CN"/>
        </w:rPr>
      </w:pPr>
      <w:r>
        <w:rPr>
          <w:rFonts w:ascii="宋体" w:hAnsi="宋体" w:cs="宋体"/>
          <w:b/>
          <w:sz w:val="21"/>
          <w:szCs w:val="21"/>
          <w:lang w:val="zh-CN"/>
        </w:rPr>
      </w:r>
      <w:r/>
    </w:p>
    <w:p>
      <w:pPr>
        <w:pStyle w:val="756"/>
        <w:jc w:val="center"/>
        <w:spacing w:before="75" w:after="75" w:line="435" w:lineRule="atLeast"/>
        <w:widowControl w:val="off"/>
        <w:rPr>
          <w:rFonts w:ascii="宋体" w:hAnsi="宋体" w:cs="宋体"/>
        </w:rPr>
      </w:pPr>
      <w:r>
        <w:rPr>
          <w:rFonts w:hint="eastAsia" w:ascii="宋体" w:hAnsi="宋体" w:cs="宋体"/>
        </w:rPr>
        <w:t xml:space="preserve">中小企业声明函（服务）</w:t>
      </w:r>
      <w:r>
        <w:rPr>
          <w:rFonts w:ascii="宋体" w:hAnsi="宋体" w:cs="宋体"/>
        </w:rPr>
      </w:r>
      <w:r/>
    </w:p>
    <w:p>
      <w:pPr>
        <w:pStyle w:val="756"/>
        <w:ind w:firstLine="420"/>
        <w:jc w:val="both"/>
        <w:spacing w:line="360" w:lineRule="auto"/>
        <w:widowControl w:val="off"/>
        <w:rPr>
          <w:rFonts w:ascii="宋体" w:hAnsi="宋体"/>
          <w:sz w:val="21"/>
          <w:szCs w:val="21"/>
        </w:rPr>
      </w:pPr>
      <w:r>
        <w:rPr>
          <w:rFonts w:ascii="宋体" w:hAnsi="宋体"/>
          <w:sz w:val="21"/>
          <w:szCs w:val="21"/>
        </w:rPr>
        <w:t xml:space="preserve">本公司郑重声明，根据《政府采购促进中小</w:t>
      </w:r>
      <w:r>
        <w:rPr>
          <w:rFonts w:hint="eastAsia" w:ascii="宋体" w:hAnsi="宋体"/>
          <w:sz w:val="21"/>
          <w:szCs w:val="21"/>
        </w:rPr>
        <w:t xml:space="preserve">企业发展管理办法》（财库﹝2020﹞46 号）的规定，本公司 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采购活动，服务全部由符合政策要求的中小企业承接。相关企业的具体情况如下：</w:t>
      </w:r>
      <w:r>
        <w:rPr>
          <w:rFonts w:ascii="宋体" w:hAnsi="宋体"/>
          <w:sz w:val="21"/>
          <w:szCs w:val="21"/>
        </w:rPr>
      </w:r>
      <w:r/>
    </w:p>
    <w:p>
      <w:pPr>
        <w:pStyle w:val="756"/>
        <w:numPr>
          <w:ilvl w:val="0"/>
          <w:numId w:val="2"/>
        </w:numPr>
        <w:jc w:val="both"/>
        <w:spacing w:line="360" w:lineRule="auto"/>
        <w:widowControl w:val="off"/>
        <w:rPr>
          <w:rFonts w:ascii="宋体" w:hAnsi="宋体"/>
          <w:sz w:val="21"/>
          <w:szCs w:val="21"/>
        </w:rPr>
      </w:pPr>
      <w:r>
        <w:rPr>
          <w:rFonts w:hint="eastAsia" w:ascii="宋体" w:hAnsi="宋体"/>
          <w:sz w:val="21"/>
          <w:szCs w:val="21"/>
          <w:u w:val="single"/>
        </w:rPr>
        <w:t xml:space="preserve">（标的名称） </w:t>
      </w:r>
      <w:r>
        <w:rPr>
          <w:rFonts w:hint="eastAsia" w:ascii="宋体" w:hAnsi="宋体"/>
          <w:sz w:val="21"/>
          <w:szCs w:val="21"/>
        </w:rPr>
        <w:t xml:space="preserve">，属于</w:t>
      </w:r>
      <w:r>
        <w:rPr>
          <w:rFonts w:hint="eastAsia" w:ascii="宋体" w:hAnsi="宋体"/>
          <w:sz w:val="21"/>
          <w:szCs w:val="21"/>
          <w:u w:val="single"/>
        </w:rPr>
        <w:t xml:space="preserve">（采购文件中明确的所属行业）</w:t>
      </w:r>
      <w:r>
        <w:rPr>
          <w:rFonts w:hint="eastAsia" w:ascii="宋体" w:hAnsi="宋体"/>
          <w:sz w:val="21"/>
          <w:szCs w:val="21"/>
        </w:rPr>
        <w:t xml:space="preserve">；承建</w:t>
      </w:r>
      <w:r>
        <w:rPr>
          <w:rFonts w:hint="eastAsia" w:ascii="宋体" w:hAnsi="宋体"/>
          <w:sz w:val="21"/>
          <w:szCs w:val="21"/>
          <w:u w:val="single"/>
        </w:rPr>
        <w:t xml:space="preserve">（承接）</w:t>
      </w:r>
      <w:r>
        <w:rPr>
          <w:rFonts w:hint="eastAsia" w:ascii="宋体" w:hAnsi="宋体"/>
          <w:sz w:val="21"/>
          <w:szCs w:val="21"/>
        </w:rPr>
        <w:t xml:space="preserve">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，从业人员人，营业收入为万元，资产总额为万元，属于（中型企业、小型企业、微型企业）；</w:t>
      </w:r>
      <w:r>
        <w:rPr>
          <w:rFonts w:ascii="宋体" w:hAnsi="宋体"/>
          <w:sz w:val="21"/>
          <w:szCs w:val="21"/>
        </w:rPr>
      </w:r>
      <w:r/>
    </w:p>
    <w:p>
      <w:pPr>
        <w:pStyle w:val="756"/>
        <w:ind w:firstLine="420"/>
        <w:spacing w:line="360" w:lineRule="auto"/>
        <w:widowControl w:val="off"/>
        <w:rPr>
          <w:rFonts w:ascii="宋体" w:hAnsi="宋体"/>
          <w:sz w:val="21"/>
          <w:szCs w:val="21"/>
        </w:rPr>
      </w:pPr>
      <w:r>
        <w:rPr>
          <w:rFonts w:hint="eastAsia" w:ascii="宋体" w:hAnsi="宋体"/>
          <w:sz w:val="21"/>
          <w:szCs w:val="21"/>
        </w:rPr>
        <w:t xml:space="preserve">以上企业，不属于大企业的分支机构，不存在控股股东。 </w:t>
      </w:r>
      <w:r>
        <w:rPr>
          <w:rFonts w:ascii="宋体" w:hAnsi="宋体"/>
          <w:sz w:val="21"/>
          <w:szCs w:val="21"/>
        </w:rPr>
      </w:r>
      <w:r/>
    </w:p>
    <w:p>
      <w:pPr>
        <w:pStyle w:val="756"/>
        <w:ind w:firstLine="420"/>
        <w:spacing w:line="360" w:lineRule="auto"/>
        <w:widowControl w:val="off"/>
        <w:rPr>
          <w:rFonts w:ascii="宋体" w:hAnsi="宋体"/>
          <w:sz w:val="21"/>
          <w:szCs w:val="21"/>
        </w:rPr>
      </w:pPr>
      <w:r>
        <w:rPr>
          <w:rFonts w:hint="eastAsia" w:ascii="宋体" w:hAnsi="宋体"/>
          <w:sz w:val="21"/>
          <w:szCs w:val="21"/>
        </w:rPr>
        <w:t xml:space="preserve">为大企业的情形，也不存在与大企业的负责人为同一人的情形。</w:t>
      </w:r>
      <w:r>
        <w:rPr>
          <w:rFonts w:ascii="宋体" w:hAnsi="宋体"/>
          <w:sz w:val="21"/>
          <w:szCs w:val="21"/>
        </w:rPr>
      </w:r>
      <w:r/>
    </w:p>
    <w:p>
      <w:pPr>
        <w:pStyle w:val="756"/>
        <w:ind w:firstLine="420"/>
        <w:spacing w:line="360" w:lineRule="auto"/>
        <w:widowControl w:val="off"/>
        <w:rPr>
          <w:rFonts w:ascii="宋体" w:hAnsi="宋体"/>
          <w:sz w:val="21"/>
          <w:szCs w:val="21"/>
        </w:rPr>
      </w:pPr>
      <w:r>
        <w:rPr>
          <w:rFonts w:hint="eastAsia" w:ascii="宋体" w:hAnsi="宋体"/>
          <w:sz w:val="21"/>
          <w:szCs w:val="21"/>
        </w:rPr>
        <w:t xml:space="preserve">本企业对上述声明内容的真实性负责。如有虚假，将依法承担相应责任。 </w:t>
      </w:r>
      <w:r>
        <w:rPr>
          <w:rFonts w:ascii="宋体" w:hAnsi="宋体"/>
          <w:sz w:val="21"/>
          <w:szCs w:val="21"/>
        </w:rPr>
      </w:r>
      <w:r/>
    </w:p>
    <w:p>
      <w:pPr>
        <w:pStyle w:val="756"/>
        <w:ind w:firstLine="3360"/>
        <w:spacing w:line="360" w:lineRule="auto"/>
        <w:widowControl w:val="off"/>
        <w:rPr>
          <w:rFonts w:ascii="宋体" w:hAnsi="宋体"/>
          <w:sz w:val="21"/>
          <w:szCs w:val="21"/>
        </w:rPr>
      </w:pPr>
      <w:r>
        <w:rPr>
          <w:rFonts w:hint="eastAsia" w:ascii="宋体" w:hAnsi="宋体"/>
          <w:sz w:val="21"/>
          <w:szCs w:val="21"/>
        </w:rPr>
        <w:t xml:space="preserve">企业名称（盖章）： </w:t>
      </w:r>
      <w:r>
        <w:rPr>
          <w:rFonts w:ascii="宋体" w:hAnsi="宋体"/>
          <w:sz w:val="21"/>
          <w:szCs w:val="21"/>
        </w:rPr>
      </w:r>
      <w:r/>
    </w:p>
    <w:p>
      <w:pPr>
        <w:pStyle w:val="756"/>
        <w:ind w:firstLine="4410"/>
        <w:spacing w:line="360" w:lineRule="auto"/>
        <w:widowControl w:val="off"/>
        <w:rPr>
          <w:rFonts w:ascii="宋体" w:hAnsi="宋体"/>
          <w:sz w:val="21"/>
          <w:szCs w:val="21"/>
        </w:rPr>
      </w:pPr>
      <w:r>
        <w:rPr>
          <w:rFonts w:hint="eastAsia" w:ascii="宋体" w:hAnsi="宋体"/>
          <w:sz w:val="21"/>
          <w:szCs w:val="21"/>
        </w:rPr>
        <w:t xml:space="preserve">日 期：</w:t>
      </w:r>
      <w:r>
        <w:rPr>
          <w:rFonts w:ascii="宋体" w:hAnsi="宋体"/>
          <w:sz w:val="21"/>
          <w:szCs w:val="21"/>
        </w:rPr>
      </w:r>
      <w:r/>
    </w:p>
    <w:p>
      <w:pPr>
        <w:pStyle w:val="756"/>
        <w:ind w:firstLine="420"/>
        <w:jc w:val="both"/>
        <w:spacing w:line="360" w:lineRule="auto"/>
        <w:rPr>
          <w:rFonts w:ascii="宋体" w:hAnsi="宋体" w:cs="宋体"/>
          <w:sz w:val="21"/>
          <w:szCs w:val="21"/>
        </w:rPr>
      </w:pPr>
      <w:r>
        <w:rPr>
          <w:rFonts w:ascii="宋体" w:hAnsi="宋体" w:cs="宋体"/>
          <w:sz w:val="21"/>
          <w:szCs w:val="21"/>
        </w:rPr>
      </w:r>
      <w:r/>
    </w:p>
    <w:p>
      <w:pPr>
        <w:pStyle w:val="756"/>
        <w:jc w:val="both"/>
        <w:widowControl w:val="off"/>
        <w:rPr>
          <w:rFonts w:ascii="宋体" w:hAnsi="宋体"/>
          <w:sz w:val="21"/>
          <w:szCs w:val="21"/>
        </w:rPr>
      </w:pPr>
      <w:r>
        <w:rPr>
          <w:rFonts w:ascii="宋体" w:hAnsi="宋体"/>
          <w:sz w:val="21"/>
          <w:szCs w:val="21"/>
        </w:rPr>
      </w:r>
      <w:r/>
    </w:p>
    <w:p>
      <w:pPr>
        <w:pStyle w:val="756"/>
        <w:ind w:firstLine="420"/>
        <w:jc w:val="both"/>
        <w:spacing w:line="360" w:lineRule="auto"/>
        <w:rPr>
          <w:rFonts w:ascii="宋体" w:hAnsi="宋体" w:cs="宋体"/>
          <w:sz w:val="21"/>
          <w:szCs w:val="21"/>
        </w:rPr>
      </w:pPr>
      <w:r>
        <w:rPr>
          <w:rFonts w:ascii="宋体" w:hAnsi="宋体" w:cs="宋体"/>
          <w:sz w:val="21"/>
          <w:szCs w:val="21"/>
        </w:rPr>
      </w:r>
      <w:r/>
    </w:p>
    <w:p>
      <w:pPr>
        <w:pStyle w:val="756"/>
        <w:jc w:val="both"/>
        <w:spacing w:line="400" w:lineRule="exact"/>
        <w:widowControl w:val="off"/>
        <w:rPr>
          <w:rFonts w:ascii="宋体" w:hAnsi="宋体"/>
          <w:sz w:val="21"/>
          <w:szCs w:val="21"/>
        </w:rPr>
      </w:pPr>
      <w:r>
        <w:rPr>
          <w:rFonts w:hint="eastAsia" w:ascii="宋体" w:hAnsi="宋体"/>
          <w:sz w:val="21"/>
          <w:szCs w:val="21"/>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sz w:val="21"/>
          <w:szCs w:val="21"/>
        </w:rPr>
      </w:r>
      <w:r/>
    </w:p>
    <w:p>
      <w:pPr>
        <w:pStyle w:val="756"/>
        <w:jc w:val="both"/>
        <w:widowControl w:val="off"/>
        <w:rPr>
          <w:rFonts w:ascii="宋体" w:hAnsi="宋体"/>
          <w:sz w:val="21"/>
          <w:szCs w:val="21"/>
        </w:rPr>
      </w:pPr>
      <w:r>
        <w:rPr>
          <w:rFonts w:ascii="宋体" w:hAnsi="宋体"/>
          <w:sz w:val="21"/>
          <w:szCs w:val="21"/>
        </w:rPr>
      </w:r>
      <w:r/>
    </w:p>
    <w:p>
      <w:pPr>
        <w:pStyle w:val="756"/>
        <w:rPr>
          <w:rFonts w:ascii="宋体" w:hAnsi="宋体"/>
          <w:sz w:val="21"/>
          <w:szCs w:val="21"/>
        </w:rPr>
      </w:pPr>
      <w:r>
        <w:rPr>
          <w:rFonts w:hint="eastAsia" w:ascii="宋体" w:hAnsi="宋体"/>
          <w:sz w:val="21"/>
          <w:szCs w:val="21"/>
        </w:rPr>
        <w:t xml:space="preserve">从业人员、营业收入、资产总额填报上一年度数据，无上一年度数据的新成立企业可不填报。</w:t>
      </w:r>
      <w:r>
        <w:rPr>
          <w:rFonts w:ascii="宋体" w:hAnsi="宋体"/>
          <w:sz w:val="21"/>
          <w:szCs w:val="21"/>
        </w:rPr>
      </w:r>
      <w:r/>
    </w:p>
    <w:p>
      <w:pPr>
        <w:pStyle w:val="756"/>
        <w:ind w:firstLine="420"/>
        <w:jc w:val="both"/>
        <w:spacing w:line="360" w:lineRule="auto"/>
        <w:rPr>
          <w:rFonts w:ascii="宋体" w:hAnsi="宋体" w:cs="宋体"/>
          <w:sz w:val="21"/>
          <w:szCs w:val="21"/>
        </w:rPr>
      </w:pPr>
      <w:r>
        <w:rPr>
          <w:rFonts w:ascii="宋体" w:hAnsi="宋体" w:cs="宋体"/>
          <w:sz w:val="21"/>
          <w:szCs w:val="21"/>
        </w:rPr>
      </w:r>
      <w:r/>
    </w:p>
    <w:p>
      <w:pPr>
        <w:pStyle w:val="756"/>
        <w:ind w:firstLine="420"/>
        <w:spacing w:line="360" w:lineRule="auto"/>
        <w:rPr>
          <w:rFonts w:ascii="宋体" w:hAnsi="宋体" w:cs="宋体"/>
          <w:b/>
          <w:bCs/>
          <w:sz w:val="21"/>
          <w:szCs w:val="21"/>
          <w:lang w:bidi="ar"/>
        </w:rPr>
        <w:outlineLvl w:val="1"/>
      </w:pPr>
      <w:r>
        <w:rPr>
          <w:rFonts w:ascii="宋体" w:hAnsi="宋体" w:cs="宋体"/>
          <w:b/>
          <w:bCs/>
          <w:sz w:val="21"/>
          <w:szCs w:val="21"/>
          <w:lang w:bidi="ar"/>
        </w:rPr>
        <w:br w:type="page" w:clear="all"/>
      </w:r>
      <w:r>
        <w:rPr>
          <w:rFonts w:hint="eastAsia" w:ascii="宋体" w:hAnsi="宋体" w:cs="宋体"/>
          <w:b/>
          <w:bCs/>
          <w:sz w:val="21"/>
          <w:szCs w:val="21"/>
          <w:lang w:bidi="ar"/>
        </w:rPr>
        <w:t xml:space="preserve">七、残疾人福利性单位声明函</w:t>
      </w:r>
      <w:r>
        <w:rPr>
          <w:rFonts w:ascii="宋体" w:hAnsi="宋体" w:cs="宋体"/>
          <w:b/>
          <w:bCs/>
          <w:sz w:val="21"/>
          <w:szCs w:val="21"/>
          <w:lang w:bidi="ar"/>
        </w:rPr>
      </w:r>
      <w:r/>
    </w:p>
    <w:p>
      <w:pPr>
        <w:pStyle w:val="756"/>
        <w:ind w:firstLine="420"/>
        <w:jc w:val="center"/>
        <w:spacing w:line="460" w:lineRule="exact"/>
        <w:rPr>
          <w:rFonts w:ascii="宋体" w:hAnsi="宋体" w:cs="宋体"/>
          <w:bCs/>
          <w:sz w:val="21"/>
          <w:szCs w:val="21"/>
          <w:lang w:bidi="ar"/>
        </w:rPr>
      </w:pPr>
      <w:r>
        <w:rPr>
          <w:rFonts w:hint="eastAsia" w:ascii="宋体" w:hAnsi="宋体" w:cs="宋体"/>
          <w:bCs/>
          <w:sz w:val="21"/>
          <w:szCs w:val="21"/>
          <w:lang w:bidi="ar"/>
        </w:rPr>
        <w:t xml:space="preserve">残疾人福利性单位声明函</w:t>
      </w:r>
      <w:r>
        <w:rPr>
          <w:rFonts w:ascii="宋体" w:hAnsi="宋体" w:cs="宋体"/>
          <w:bCs/>
          <w:sz w:val="21"/>
          <w:szCs w:val="21"/>
          <w:lang w:bidi="ar"/>
        </w:rPr>
      </w:r>
      <w:r/>
    </w:p>
    <w:p>
      <w:pPr>
        <w:pStyle w:val="756"/>
        <w:ind w:firstLine="420"/>
        <w:spacing w:line="460" w:lineRule="exact"/>
        <w:rPr>
          <w:rFonts w:ascii="宋体" w:hAnsi="宋体" w:cs="宋体"/>
          <w:bCs/>
          <w:sz w:val="21"/>
          <w:szCs w:val="21"/>
          <w:lang w:bidi="ar"/>
        </w:rPr>
      </w:pPr>
      <w:r>
        <w:rPr>
          <w:rFonts w:hint="eastAsia" w:ascii="宋体" w:hAnsi="宋体" w:cs="宋体"/>
          <w:bCs/>
          <w:sz w:val="21"/>
          <w:szCs w:val="21"/>
          <w:lang w:bidi="ar"/>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 w:val="21"/>
          <w:szCs w:val="21"/>
          <w:lang w:bidi="ar"/>
        </w:rPr>
      </w:r>
      <w:r/>
    </w:p>
    <w:p>
      <w:pPr>
        <w:pStyle w:val="756"/>
        <w:ind w:firstLine="420"/>
        <w:spacing w:line="460" w:lineRule="exact"/>
        <w:rPr>
          <w:rFonts w:ascii="宋体" w:hAnsi="宋体" w:cs="宋体"/>
          <w:bCs/>
          <w:sz w:val="21"/>
          <w:szCs w:val="21"/>
          <w:lang w:bidi="ar"/>
        </w:rPr>
      </w:pPr>
      <w:r>
        <w:rPr>
          <w:rFonts w:hint="eastAsia" w:ascii="宋体" w:hAnsi="宋体" w:cs="宋体"/>
          <w:bCs/>
          <w:sz w:val="21"/>
          <w:szCs w:val="21"/>
          <w:lang w:bidi="ar"/>
        </w:rPr>
        <w:t xml:space="preserve">本单位对上述声明的真实性负责。如有虚假，将依法承担相应责任。</w:t>
      </w:r>
      <w:r>
        <w:rPr>
          <w:rFonts w:ascii="宋体" w:hAnsi="宋体" w:cs="宋体"/>
          <w:bCs/>
          <w:sz w:val="21"/>
          <w:szCs w:val="21"/>
          <w:lang w:bidi="ar"/>
        </w:rPr>
      </w:r>
      <w:r/>
    </w:p>
    <w:p>
      <w:pPr>
        <w:pStyle w:val="756"/>
        <w:ind w:firstLine="420"/>
        <w:jc w:val="right"/>
        <w:spacing w:line="460" w:lineRule="exact"/>
        <w:rPr>
          <w:rFonts w:ascii="宋体" w:hAnsi="宋体" w:cs="宋体"/>
          <w:bCs/>
          <w:sz w:val="21"/>
          <w:szCs w:val="21"/>
          <w:lang w:bidi="ar"/>
        </w:rPr>
      </w:pPr>
      <w:r>
        <w:rPr>
          <w:rFonts w:hint="eastAsia" w:ascii="宋体" w:hAnsi="宋体" w:cs="宋体"/>
          <w:bCs/>
          <w:sz w:val="21"/>
          <w:szCs w:val="21"/>
          <w:lang w:bidi="ar"/>
        </w:rPr>
        <w:t xml:space="preserve">单位名称（盖章）：</w:t>
      </w:r>
      <w:r>
        <w:rPr>
          <w:rFonts w:ascii="宋体" w:hAnsi="宋体" w:cs="宋体"/>
          <w:bCs/>
          <w:sz w:val="21"/>
          <w:szCs w:val="21"/>
          <w:lang w:bidi="ar"/>
        </w:rPr>
      </w:r>
      <w:r/>
    </w:p>
    <w:p>
      <w:pPr>
        <w:pStyle w:val="756"/>
        <w:ind w:firstLine="420"/>
        <w:jc w:val="center"/>
        <w:spacing w:line="460" w:lineRule="exact"/>
        <w:rPr>
          <w:rFonts w:ascii="宋体" w:hAnsi="宋体" w:cs="宋体"/>
          <w:bCs/>
          <w:sz w:val="21"/>
          <w:szCs w:val="21"/>
          <w:lang w:bidi="ar"/>
        </w:rPr>
      </w:pPr>
      <w:r>
        <w:rPr>
          <w:rFonts w:hint="eastAsia" w:ascii="宋体" w:hAnsi="宋体" w:cs="宋体"/>
          <w:bCs/>
          <w:sz w:val="21"/>
          <w:szCs w:val="21"/>
          <w:lang w:bidi="ar"/>
        </w:rPr>
        <w:t xml:space="preserve">                                                             日  期：</w:t>
      </w:r>
      <w:r>
        <w:rPr>
          <w:rFonts w:ascii="宋体" w:hAnsi="宋体" w:cs="宋体"/>
          <w:bCs/>
          <w:sz w:val="21"/>
          <w:szCs w:val="21"/>
          <w:lang w:bidi="ar"/>
        </w:rPr>
      </w:r>
      <w:r/>
    </w:p>
    <w:p>
      <w:pPr>
        <w:pStyle w:val="756"/>
        <w:rPr>
          <w:rFonts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 w:val="21"/>
          <w:szCs w:val="21"/>
        </w:rPr>
        <w:t xml:space="preserve">八、投标函</w:t>
      </w:r>
      <w:bookmarkEnd w:id="21"/>
      <w:r/>
      <w:bookmarkEnd w:id="22"/>
      <w:r/>
      <w:bookmarkEnd w:id="23"/>
      <w:r/>
      <w:bookmarkEnd w:id="24"/>
      <w:r>
        <w:rPr>
          <w:rFonts w:ascii="宋体" w:hAnsi="宋体" w:cs="宋体"/>
          <w:b/>
          <w:sz w:val="21"/>
          <w:szCs w:val="21"/>
        </w:rPr>
      </w:r>
      <w:r/>
    </w:p>
    <w:p>
      <w:pPr>
        <w:pStyle w:val="1084"/>
        <w:jc w:val="center"/>
        <w:spacing w:line="340" w:lineRule="exact"/>
        <w:rPr>
          <w:rFonts w:hAnsi="宋体" w:eastAsia="宋体" w:cs="宋体"/>
          <w:b/>
          <w:sz w:val="21"/>
          <w:szCs w:val="21"/>
        </w:rPr>
      </w:pPr>
      <w:r>
        <w:rPr>
          <w:rFonts w:hint="eastAsia" w:hAnsi="宋体" w:eastAsia="宋体" w:cs="宋体"/>
          <w:b/>
          <w:sz w:val="21"/>
          <w:szCs w:val="21"/>
        </w:rPr>
        <w:t xml:space="preserve">投标函</w:t>
      </w:r>
      <w:r>
        <w:rPr>
          <w:rFonts w:hAnsi="宋体" w:eastAsia="宋体" w:cs="宋体"/>
          <w:b/>
          <w:sz w:val="21"/>
          <w:szCs w:val="21"/>
        </w:rPr>
      </w:r>
      <w:r/>
    </w:p>
    <w:p>
      <w:pPr>
        <w:pStyle w:val="1084"/>
        <w:spacing w:line="360" w:lineRule="auto"/>
        <w:rPr>
          <w:rFonts w:hAnsi="宋体" w:eastAsia="宋体" w:cs="宋体"/>
          <w:b/>
          <w:sz w:val="21"/>
          <w:szCs w:val="21"/>
        </w:rPr>
      </w:pPr>
      <w:r>
        <w:rPr>
          <w:rFonts w:hint="eastAsia" w:hAnsi="宋体" w:eastAsia="宋体" w:cs="宋体"/>
          <w:sz w:val="21"/>
          <w:szCs w:val="21"/>
          <w:u w:val="single"/>
        </w:rPr>
        <w:t xml:space="preserve">江苏筠汇项目管理咨询有限公司</w:t>
      </w:r>
      <w:r>
        <w:rPr>
          <w:rFonts w:hint="eastAsia" w:hAnsi="宋体" w:eastAsia="宋体" w:cs="宋体"/>
          <w:sz w:val="21"/>
          <w:szCs w:val="21"/>
        </w:rPr>
        <w:t xml:space="preserve">：</w:t>
      </w:r>
      <w:r>
        <w:rPr>
          <w:rFonts w:hAnsi="宋体" w:eastAsia="宋体" w:cs="宋体"/>
          <w:b/>
          <w:sz w:val="21"/>
          <w:szCs w:val="21"/>
        </w:rPr>
      </w:r>
      <w:r/>
    </w:p>
    <w:p>
      <w:pPr>
        <w:pStyle w:val="1084"/>
        <w:ind w:firstLine="420"/>
        <w:spacing w:line="360" w:lineRule="auto"/>
        <w:rPr>
          <w:rFonts w:hAnsi="宋体" w:eastAsia="宋体" w:cs="宋体"/>
          <w:sz w:val="21"/>
          <w:szCs w:val="21"/>
        </w:rPr>
      </w:pPr>
      <w:r>
        <w:rPr>
          <w:rFonts w:hint="eastAsia" w:hAnsi="宋体" w:eastAsia="宋体" w:cs="宋体"/>
          <w:sz w:val="21"/>
          <w:szCs w:val="21"/>
        </w:rPr>
        <w:t xml:space="preserve">我们收到贵公司</w:t>
      </w:r>
      <w:r>
        <w:rPr>
          <w:rFonts w:hint="eastAsia" w:hAnsi="宋体" w:eastAsia="宋体" w:cs="宋体"/>
          <w:sz w:val="21"/>
          <w:szCs w:val="21"/>
          <w:u w:val="single"/>
        </w:rPr>
        <w:t xml:space="preserve">                       </w:t>
      </w:r>
      <w:r>
        <w:rPr>
          <w:rFonts w:hint="eastAsia" w:hAnsi="宋体" w:eastAsia="宋体" w:cs="宋体"/>
          <w:sz w:val="21"/>
          <w:szCs w:val="21"/>
        </w:rPr>
        <w:t xml:space="preserve">号招标文件，经仔细阅读和研究，我们决定参加投标。</w:t>
      </w:r>
      <w:r>
        <w:rPr>
          <w:rFonts w:hAnsi="宋体" w:eastAsia="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我们愿意按照招标文件的一切要求，提供包括完成该项目所需的全部内容，我们的投标报价包括完成本项目所需的折旧费、大修理费、经常修理费、钢板使用费、进退场费用、人工薪资、燃料动力费、其他费用以及保险、劳保、税金、利润、政策性文件规定及合同包含的所有风险、责任等完成本项目的各项应有费用。投标报价为最终报价，除非因特殊原因并经采购双方协商同意，投标人不得再要求追加任何费用。同时，除非合同条款中另有规定，否则，投标人所报价格在合同实施期间不因市场变化因素而变动。</w:t>
      </w:r>
      <w:r>
        <w:rPr>
          <w:rFonts w:ascii="宋体" w:hAnsi="宋体" w:cs="宋体"/>
          <w:sz w:val="21"/>
          <w:szCs w:val="21"/>
        </w:rPr>
      </w:r>
      <w:r/>
    </w:p>
    <w:p>
      <w:pPr>
        <w:pStyle w:val="1084"/>
        <w:ind w:firstLine="420"/>
        <w:spacing w:line="360" w:lineRule="auto"/>
        <w:rPr>
          <w:rFonts w:hAnsi="宋体" w:eastAsia="宋体" w:cs="宋体"/>
          <w:sz w:val="21"/>
          <w:szCs w:val="21"/>
        </w:rPr>
      </w:pPr>
      <w:r>
        <w:rPr>
          <w:rFonts w:hint="eastAsia" w:hAnsi="宋体" w:eastAsia="宋体" w:cs="宋体"/>
          <w:sz w:val="21"/>
          <w:szCs w:val="21"/>
        </w:rPr>
        <w:t xml:space="preserve">2.如果我们的投标文件被接受，我们将严格履行招标文件中规定的每一项要求，按期、按质、按量履行合同的义务。</w:t>
      </w:r>
      <w:r>
        <w:rPr>
          <w:rFonts w:hAnsi="宋体" w:eastAsia="宋体" w:cs="宋体"/>
          <w:sz w:val="21"/>
          <w:szCs w:val="21"/>
        </w:rPr>
      </w:r>
      <w:r/>
    </w:p>
    <w:p>
      <w:pPr>
        <w:pStyle w:val="1084"/>
        <w:ind w:firstLine="420"/>
        <w:spacing w:line="360" w:lineRule="auto"/>
        <w:rPr>
          <w:rFonts w:hAnsi="宋体" w:eastAsia="宋体" w:cs="宋体"/>
          <w:sz w:val="21"/>
          <w:szCs w:val="21"/>
        </w:rPr>
      </w:pPr>
      <w:r>
        <w:rPr>
          <w:rFonts w:hint="eastAsia" w:hAnsi="宋体" w:eastAsia="宋体" w:cs="宋体"/>
          <w:sz w:val="21"/>
          <w:szCs w:val="21"/>
        </w:rPr>
        <w:t xml:space="preserve">3.我们已详细审查全部招标文件，包括更正公告（如果有）。我们完全理解并同意放弃对这方面有不明及误解的权力。</w:t>
      </w:r>
      <w:r>
        <w:rPr>
          <w:rFonts w:hAnsi="宋体" w:eastAsia="宋体" w:cs="宋体"/>
          <w:sz w:val="21"/>
          <w:szCs w:val="21"/>
        </w:rPr>
      </w:r>
      <w:r/>
    </w:p>
    <w:p>
      <w:pPr>
        <w:pStyle w:val="1084"/>
        <w:ind w:firstLine="420"/>
        <w:spacing w:line="360" w:lineRule="auto"/>
        <w:rPr>
          <w:rFonts w:hAnsi="宋体" w:eastAsia="宋体" w:cs="宋体"/>
          <w:sz w:val="21"/>
          <w:szCs w:val="21"/>
        </w:rPr>
      </w:pPr>
      <w:r>
        <w:rPr>
          <w:rFonts w:hint="eastAsia" w:hAnsi="宋体" w:eastAsia="宋体" w:cs="宋体"/>
          <w:sz w:val="21"/>
          <w:szCs w:val="21"/>
        </w:rPr>
        <w:t xml:space="preserve">4.我们同意按招标文件中的规定，本投标文件的有效期限为投标截止之日起90日内。</w:t>
      </w: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5.我们愿意提供招标采购人在招标文件中要求的所有资料。也同意向招标单位提供招标单位可能另外要求的与投标有关的任何证据或资料。并保证所提供的资料全部是真实的、有效的，若有虚假，我们愿承担一切责任。</w:t>
      </w:r>
      <w:r>
        <w:rPr>
          <w:rFonts w:hAnsi="宋体" w:eastAsia="宋体" w:cs="宋体"/>
          <w:sz w:val="21"/>
          <w:szCs w:val="21"/>
        </w:rPr>
      </w:r>
      <w:r/>
    </w:p>
    <w:p>
      <w:pPr>
        <w:pStyle w:val="780"/>
        <w:jc w:val="both"/>
        <w:spacing w:line="360" w:lineRule="auto"/>
        <w:rPr>
          <w:rFonts w:ascii="宋体" w:hAnsi="宋体" w:eastAsia="宋体" w:cs="宋体"/>
          <w:sz w:val="21"/>
          <w:szCs w:val="21"/>
        </w:rPr>
      </w:pPr>
      <w:r>
        <w:rPr>
          <w:rFonts w:hint="eastAsia" w:ascii="宋体" w:hAnsi="宋体" w:eastAsia="宋体" w:cs="宋体"/>
          <w:sz w:val="21"/>
          <w:szCs w:val="21"/>
        </w:rPr>
        <w:t xml:space="preserve">6.我们愿意遵守招标公告及招标文件中所列的收费标准。</w:t>
      </w:r>
      <w:r>
        <w:rPr>
          <w:rFonts w:ascii="宋体"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8.我们承诺我公司符合招标文件投标人须知中“合格投标人的资格条件”的要求，若与真实情况不符，本公司愿意承担由此而产生的一切后果。</w:t>
      </w: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所有有关标书的函电，请按下列地址联系：</w:t>
      </w:r>
      <w:r>
        <w:rPr>
          <w:rFonts w:hAnsi="宋体" w:eastAsia="宋体" w:cs="宋体"/>
          <w:sz w:val="21"/>
          <w:szCs w:val="21"/>
        </w:rPr>
      </w:r>
      <w:r/>
    </w:p>
    <w:p>
      <w:pPr>
        <w:pStyle w:val="1085"/>
        <w:ind w:firstLine="420"/>
        <w:spacing w:line="360" w:lineRule="auto"/>
        <w:rPr>
          <w:rFonts w:hAnsi="宋体" w:eastAsia="宋体" w:cs="宋体"/>
          <w:sz w:val="21"/>
          <w:szCs w:val="21"/>
          <w:u w:val="single"/>
        </w:rPr>
      </w:pPr>
      <w:r>
        <w:rPr>
          <w:rFonts w:hint="eastAsia" w:hAnsi="宋体" w:eastAsia="宋体" w:cs="宋体"/>
          <w:sz w:val="21"/>
          <w:szCs w:val="21"/>
        </w:rPr>
        <w:t xml:space="preserve">单    位：</w:t>
      </w:r>
      <w:r>
        <w:rPr>
          <w:rFonts w:hint="eastAsia" w:hAnsi="宋体" w:eastAsia="宋体" w:cs="宋体"/>
          <w:sz w:val="21"/>
          <w:szCs w:val="21"/>
          <w:u w:val="single"/>
        </w:rPr>
        <w:t xml:space="preserve">                                 </w:t>
      </w:r>
      <w:r>
        <w:rPr>
          <w:rFonts w:hint="eastAsia" w:hAnsi="宋体" w:eastAsia="宋体" w:cs="宋体"/>
          <w:sz w:val="21"/>
          <w:szCs w:val="21"/>
        </w:rPr>
        <w:t xml:space="preserve"> 联 系 人：</w:t>
      </w:r>
      <w:r>
        <w:rPr>
          <w:rFonts w:hint="eastAsia" w:hAnsi="宋体" w:eastAsia="宋体" w:cs="宋体"/>
          <w:sz w:val="21"/>
          <w:szCs w:val="21"/>
          <w:u w:val="single"/>
        </w:rPr>
        <w:t xml:space="preserve">                    </w:t>
      </w:r>
      <w:r>
        <w:rPr>
          <w:rFonts w:hAnsi="宋体" w:eastAsia="宋体" w:cs="宋体"/>
          <w:sz w:val="21"/>
          <w:szCs w:val="21"/>
          <w:u w:val="single"/>
        </w:rPr>
      </w:r>
      <w:r/>
    </w:p>
    <w:p>
      <w:pPr>
        <w:pStyle w:val="1085"/>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rPr>
          <w:rFonts w:hAnsi="宋体" w:eastAsia="宋体" w:cs="宋体"/>
          <w:sz w:val="21"/>
          <w:szCs w:val="21"/>
          <w:u w:val="single"/>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w:t>
      </w:r>
      <w:r>
        <w:rPr>
          <w:rFonts w:hint="eastAsia" w:hAnsi="宋体" w:eastAsia="宋体" w:cs="宋体"/>
          <w:sz w:val="21"/>
          <w:szCs w:val="21"/>
          <w:lang w:val="zh-CN"/>
        </w:rPr>
        <w:t xml:space="preserve">电子邮箱</w:t>
      </w:r>
      <w:r>
        <w:rPr>
          <w:rFonts w:hint="eastAsia" w:hAnsi="宋体" w:eastAsia="宋体" w:cs="宋体"/>
          <w:sz w:val="21"/>
          <w:szCs w:val="21"/>
        </w:rPr>
        <w:t xml:space="preserve">：</w:t>
      </w:r>
      <w:r>
        <w:rPr>
          <w:rFonts w:hint="eastAsia" w:hAnsi="宋体" w:eastAsia="宋体" w:cs="宋体"/>
          <w:sz w:val="21"/>
          <w:szCs w:val="21"/>
          <w:u w:val="single"/>
        </w:rPr>
        <w:t xml:space="preserve">                    </w:t>
      </w:r>
      <w:r>
        <w:rPr>
          <w:rFonts w:hAnsi="宋体" w:eastAsia="宋体" w:cs="宋体"/>
          <w:sz w:val="21"/>
          <w:szCs w:val="21"/>
        </w:rPr>
      </w:r>
      <w:r/>
    </w:p>
    <w:p>
      <w:pPr>
        <w:pStyle w:val="1085"/>
        <w:ind w:firstLine="420"/>
        <w:rPr>
          <w:rFonts w:hAnsi="宋体" w:eastAsia="宋体" w:cs="宋体"/>
          <w:sz w:val="21"/>
          <w:szCs w:val="21"/>
        </w:rPr>
      </w:pP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投标人：（盖章）</w:t>
      </w: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单位法定代表人或代理人：（签字或盖章）</w:t>
      </w:r>
      <w:r>
        <w:rPr>
          <w:rFonts w:hAnsi="宋体" w:eastAsia="宋体" w:cs="宋体"/>
          <w:sz w:val="21"/>
          <w:szCs w:val="21"/>
        </w:rPr>
      </w:r>
      <w:r/>
    </w:p>
    <w:p>
      <w:pPr>
        <w:pStyle w:val="1085"/>
        <w:ind w:firstLine="420"/>
        <w:spacing w:line="360" w:lineRule="auto"/>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756"/>
        <w:spacing w:line="360" w:lineRule="auto"/>
        <w:rPr>
          <w:rFonts w:ascii="宋体" w:hAnsi="宋体" w:cs="宋体"/>
          <w:b/>
          <w:sz w:val="21"/>
          <w:szCs w:val="21"/>
        </w:rPr>
        <w:outlineLvl w:val="1"/>
      </w:pPr>
      <w:r/>
      <w:bookmarkStart w:id="50" w:name="_Toc533358438"/>
      <w:r/>
      <w:bookmarkStart w:id="51" w:name="_Toc534559045"/>
      <w:r/>
      <w:bookmarkStart w:id="52" w:name="_Toc348785370"/>
      <w:r/>
      <w:bookmarkStart w:id="53" w:name="_Toc348785015"/>
      <w:r/>
      <w:bookmarkStart w:id="54" w:name="_Toc405820406"/>
      <w:r/>
      <w:bookmarkStart w:id="55" w:name="_Toc382997005"/>
      <w:r/>
      <w:bookmarkStart w:id="56" w:name="_Toc348784829"/>
      <w:r/>
      <w:bookmarkStart w:id="57" w:name="_Toc405820241"/>
      <w:r/>
      <w:bookmarkStart w:id="58" w:name="_Toc405820303"/>
      <w:r/>
      <w:bookmarkStart w:id="59" w:name="_Toc405820181"/>
      <w:r>
        <w:rPr>
          <w:rFonts w:hint="eastAsia" w:ascii="宋体" w:hAnsi="宋体" w:cs="宋体"/>
          <w:bCs/>
          <w:sz w:val="21"/>
          <w:szCs w:val="21"/>
          <w:lang w:bidi="ar"/>
        </w:rPr>
        <w:br w:type="page" w:clear="all"/>
      </w:r>
      <w:r>
        <w:rPr>
          <w:rFonts w:hint="eastAsia" w:ascii="宋体" w:hAnsi="宋体" w:cs="宋体"/>
          <w:b/>
          <w:sz w:val="21"/>
          <w:szCs w:val="21"/>
          <w:lang w:bidi="ar"/>
        </w:rPr>
        <w:t xml:space="preserve">九、</w:t>
      </w:r>
      <w:r>
        <w:rPr>
          <w:rFonts w:hint="eastAsia" w:ascii="宋体" w:hAnsi="宋体" w:cs="宋体"/>
          <w:b/>
          <w:sz w:val="21"/>
          <w:szCs w:val="21"/>
        </w:rPr>
        <w:t xml:space="preserve">投标（响应）保证承诺书</w:t>
      </w:r>
      <w:r>
        <w:rPr>
          <w:rFonts w:ascii="宋体" w:hAnsi="宋体" w:cs="宋体"/>
          <w:b/>
          <w:sz w:val="21"/>
          <w:szCs w:val="21"/>
        </w:rPr>
      </w:r>
      <w:r/>
    </w:p>
    <w:p>
      <w:pPr>
        <w:pStyle w:val="756"/>
        <w:jc w:val="center"/>
        <w:spacing w:line="360" w:lineRule="auto"/>
        <w:rPr>
          <w:rFonts w:ascii="宋体" w:hAnsi="宋体" w:cs="宋体"/>
          <w:sz w:val="21"/>
          <w:szCs w:val="21"/>
        </w:rPr>
      </w:pPr>
      <w:r>
        <w:rPr>
          <w:rFonts w:hint="eastAsia" w:ascii="宋体" w:hAnsi="宋体" w:cs="宋体"/>
          <w:sz w:val="21"/>
          <w:szCs w:val="21"/>
        </w:rPr>
        <w:t xml:space="preserve">投标（响应）保证承诺书</w:t>
      </w:r>
      <w:r>
        <w:rPr>
          <w:rFonts w:ascii="宋体" w:hAnsi="宋体" w:cs="宋体"/>
          <w:sz w:val="21"/>
          <w:szCs w:val="21"/>
        </w:rPr>
      </w:r>
      <w:r/>
    </w:p>
    <w:p>
      <w:pPr>
        <w:pStyle w:val="756"/>
        <w:spacing w:line="360" w:lineRule="auto"/>
        <w:rPr>
          <w:rFonts w:ascii="宋体" w:hAnsi="宋体" w:cs="宋体"/>
          <w:sz w:val="21"/>
          <w:szCs w:val="21"/>
        </w:rPr>
      </w:pP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（采购代理机构名称）</w:t>
      </w:r>
      <w:r>
        <w:rPr>
          <w:rFonts w:ascii="宋体" w:hAnsi="宋体" w:cs="宋体"/>
          <w:sz w:val="21"/>
          <w:szCs w:val="21"/>
        </w:rPr>
      </w:r>
      <w:r/>
    </w:p>
    <w:p>
      <w:pPr>
        <w:pStyle w:val="756"/>
        <w:ind w:firstLine="600"/>
        <w:spacing w:line="360" w:lineRule="auto"/>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（项目名称和采购编号及标段号）</w:t>
      </w:r>
      <w:r>
        <w:rPr>
          <w:rFonts w:hint="eastAsia" w:ascii="宋体" w:hAnsi="宋体" w:cs="宋体"/>
          <w:sz w:val="21"/>
          <w:szCs w:val="21"/>
        </w:rPr>
        <w:t xml:space="preserve">的投标（响应）,并做出如下承诺：</w:t>
      </w:r>
      <w:r>
        <w:rPr>
          <w:rFonts w:ascii="宋体" w:hAnsi="宋体" w:cs="宋体"/>
          <w:sz w:val="21"/>
          <w:szCs w:val="21"/>
        </w:rPr>
      </w:r>
      <w:r/>
    </w:p>
    <w:p>
      <w:pPr>
        <w:pStyle w:val="756"/>
        <w:ind w:firstLine="600"/>
        <w:spacing w:line="360" w:lineRule="auto"/>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rPr>
          <w:rFonts w:ascii="宋体" w:hAnsi="宋体" w:cs="宋体"/>
          <w:sz w:val="21"/>
          <w:szCs w:val="21"/>
        </w:rPr>
      </w:r>
      <w:r/>
    </w:p>
    <w:p>
      <w:pPr>
        <w:pStyle w:val="756"/>
        <w:ind w:firstLine="555"/>
        <w:spacing w:line="360" w:lineRule="auto"/>
        <w:rPr>
          <w:rFonts w:ascii="宋体" w:hAnsi="宋体" w:cs="宋体"/>
          <w:sz w:val="21"/>
          <w:szCs w:val="21"/>
        </w:rPr>
      </w:pPr>
      <w:r>
        <w:rPr>
          <w:rFonts w:hint="eastAsia" w:ascii="宋体" w:hAnsi="宋体" w:cs="宋体"/>
          <w:sz w:val="21"/>
          <w:szCs w:val="21"/>
        </w:rPr>
        <w:t xml:space="preserve">1.自投标截止时间至本项目发布中标（成交）公告为止，撤销投标（响应）；</w:t>
      </w:r>
      <w:r>
        <w:rPr>
          <w:rFonts w:ascii="宋体" w:hAnsi="宋体" w:cs="宋体"/>
          <w:sz w:val="21"/>
          <w:szCs w:val="21"/>
        </w:rPr>
      </w:r>
      <w:r/>
    </w:p>
    <w:p>
      <w:pPr>
        <w:pStyle w:val="756"/>
        <w:ind w:firstLine="555"/>
        <w:spacing w:line="360" w:lineRule="auto"/>
        <w:rPr>
          <w:rFonts w:ascii="宋体" w:hAnsi="宋体" w:cs="宋体"/>
          <w:sz w:val="21"/>
          <w:szCs w:val="21"/>
        </w:rPr>
      </w:pPr>
      <w:r>
        <w:rPr>
          <w:rFonts w:hint="eastAsia" w:ascii="宋体" w:hAnsi="宋体" w:cs="宋体"/>
          <w:sz w:val="21"/>
          <w:szCs w:val="21"/>
        </w:rPr>
        <w:t xml:space="preserve">2.中标后不依法与采购人签订合同；</w:t>
      </w:r>
      <w:r>
        <w:rPr>
          <w:rFonts w:ascii="宋体" w:hAnsi="宋体" w:cs="宋体"/>
          <w:sz w:val="21"/>
          <w:szCs w:val="21"/>
        </w:rPr>
      </w:r>
      <w:r/>
    </w:p>
    <w:p>
      <w:pPr>
        <w:pStyle w:val="756"/>
        <w:ind w:firstLine="555"/>
        <w:spacing w:line="360" w:lineRule="auto"/>
        <w:rPr>
          <w:rFonts w:ascii="宋体" w:hAnsi="宋体" w:cs="宋体"/>
          <w:sz w:val="21"/>
          <w:szCs w:val="21"/>
        </w:rPr>
      </w:pPr>
      <w:r>
        <w:rPr>
          <w:rFonts w:hint="eastAsia" w:ascii="宋体" w:hAnsi="宋体" w:cs="宋体"/>
          <w:sz w:val="21"/>
          <w:szCs w:val="21"/>
        </w:rPr>
        <w:t xml:space="preserve">3.中标后不按本采购文件规定向采购人提交履约保证金；</w:t>
      </w:r>
      <w:r>
        <w:rPr>
          <w:rFonts w:ascii="宋体" w:hAnsi="宋体" w:cs="宋体"/>
          <w:sz w:val="21"/>
          <w:szCs w:val="21"/>
        </w:rPr>
      </w:r>
      <w:r/>
    </w:p>
    <w:p>
      <w:pPr>
        <w:pStyle w:val="756"/>
        <w:ind w:firstLine="600"/>
        <w:spacing w:line="360" w:lineRule="auto"/>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756"/>
        <w:spacing w:line="360" w:lineRule="auto"/>
        <w:rPr>
          <w:rFonts w:ascii="宋体" w:hAnsi="宋体" w:cs="宋体"/>
          <w:sz w:val="21"/>
          <w:szCs w:val="21"/>
        </w:rPr>
      </w:pP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投标人：（盖公章）</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地址：</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电话：</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传真：</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电子邮件：</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邮编：</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法定代表人或委托代理人(签字或盖章)：</w:t>
      </w:r>
      <w:r>
        <w:rPr>
          <w:rFonts w:ascii="宋体" w:hAnsi="宋体" w:cs="宋体"/>
          <w:sz w:val="21"/>
          <w:szCs w:val="21"/>
        </w:rPr>
      </w:r>
      <w:r/>
    </w:p>
    <w:p>
      <w:pPr>
        <w:pStyle w:val="756"/>
        <w:spacing w:line="360" w:lineRule="auto"/>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756"/>
        <w:rPr>
          <w:rFonts w:ascii="宋体" w:hAnsi="宋体" w:cs="宋体"/>
          <w:sz w:val="21"/>
          <w:szCs w:val="21"/>
        </w:rPr>
      </w:pPr>
      <w:r>
        <w:rPr>
          <w:rFonts w:ascii="宋体" w:hAnsi="宋体" w:cs="宋体"/>
          <w:sz w:val="21"/>
          <w:szCs w:val="21"/>
        </w:rPr>
      </w:r>
      <w:r/>
    </w:p>
    <w:p>
      <w:pPr>
        <w:pStyle w:val="756"/>
        <w:spacing w:line="360" w:lineRule="auto"/>
        <w:rPr>
          <w:rFonts w:ascii="宋体" w:hAnsi="宋体" w:cs="宋体"/>
          <w:b/>
          <w:bCs/>
          <w:sz w:val="21"/>
          <w:szCs w:val="21"/>
        </w:rPr>
        <w:outlineLvl w:val="1"/>
      </w:pPr>
      <w:r>
        <w:rPr>
          <w:rFonts w:hint="eastAsia" w:ascii="宋体" w:hAnsi="宋体" w:cs="宋体"/>
          <w:sz w:val="21"/>
          <w:szCs w:val="21"/>
        </w:rPr>
        <w:br w:type="page" w:clear="all"/>
      </w:r>
      <w:r>
        <w:rPr>
          <w:rFonts w:hint="eastAsia" w:ascii="宋体" w:hAnsi="宋体" w:cs="宋体"/>
          <w:b/>
          <w:bCs/>
          <w:sz w:val="21"/>
          <w:szCs w:val="21"/>
        </w:rPr>
        <w:t xml:space="preserve">十、偏离表</w:t>
      </w:r>
      <w:r>
        <w:rPr>
          <w:rFonts w:ascii="宋体" w:hAnsi="宋体" w:cs="宋体"/>
          <w:b/>
          <w:bCs/>
          <w:sz w:val="21"/>
          <w:szCs w:val="21"/>
        </w:rPr>
      </w:r>
      <w:r/>
    </w:p>
    <w:p>
      <w:pPr>
        <w:pStyle w:val="756"/>
        <w:jc w:val="center"/>
        <w:spacing w:line="360" w:lineRule="auto"/>
        <w:widowControl w:val="off"/>
        <w:rPr>
          <w:rFonts w:hint="eastAsia" w:ascii="宋体"/>
          <w:b/>
          <w:sz w:val="21"/>
          <w:szCs w:val="21"/>
        </w:rPr>
      </w:pPr>
      <w:r>
        <w:rPr>
          <w:rFonts w:hint="eastAsia" w:ascii="宋体" w:hAnsi="宋体"/>
          <w:b/>
          <w:sz w:val="21"/>
          <w:szCs w:val="21"/>
        </w:rPr>
        <w:t xml:space="preserve">服务要求偏离表</w:t>
      </w:r>
      <w:r>
        <w:rPr>
          <w:rFonts w:hint="eastAsia" w:ascii="宋体"/>
          <w:b/>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W w:w="958" w:type="dxa"/>
            <w:vAlign w:val="center"/>
            <w:textDirection w:val="lrTb"/>
            <w:noWrap w:val="false"/>
          </w:tcPr>
          <w:p>
            <w:pPr>
              <w:pStyle w:val="756"/>
              <w:jc w:val="center"/>
              <w:widowControl w:val="off"/>
              <w:rPr>
                <w:rFonts w:ascii="宋体" w:cs="Calibri"/>
                <w:sz w:val="21"/>
                <w:szCs w:val="21"/>
              </w:rPr>
            </w:pPr>
            <w:r>
              <w:rPr>
                <w:rFonts w:hint="eastAsia" w:ascii="宋体" w:hAnsi="宋体" w:cs="Calibri"/>
                <w:sz w:val="21"/>
                <w:szCs w:val="21"/>
              </w:rPr>
              <w:t xml:space="preserve">序号</w:t>
            </w:r>
            <w:r>
              <w:rPr>
                <w:rFonts w:ascii="宋体" w:cs="Calibri"/>
                <w:sz w:val="21"/>
                <w:szCs w:val="21"/>
              </w:rPr>
            </w:r>
            <w:r/>
          </w:p>
        </w:tc>
        <w:tc>
          <w:tcPr>
            <w:tcW w:w="1683" w:type="dxa"/>
            <w:vAlign w:val="center"/>
            <w:textDirection w:val="lrTb"/>
            <w:noWrap w:val="false"/>
          </w:tcPr>
          <w:p>
            <w:pPr>
              <w:pStyle w:val="756"/>
              <w:ind w:left="54"/>
              <w:jc w:val="center"/>
              <w:spacing w:line="360" w:lineRule="auto"/>
              <w:widowControl w:val="off"/>
              <w:rPr>
                <w:rFonts w:ascii="宋体" w:hAnsi="宋体" w:cs="Calibri"/>
                <w:szCs w:val="21"/>
              </w:rPr>
            </w:pPr>
            <w:r>
              <w:rPr>
                <w:rFonts w:hint="eastAsia" w:ascii="宋体" w:hAnsi="宋体" w:cs="Calibri"/>
                <w:szCs w:val="21"/>
              </w:rPr>
              <w:t xml:space="preserve">项目</w:t>
            </w:r>
            <w:r>
              <w:rPr>
                <w:rFonts w:ascii="宋体" w:hAnsi="宋体" w:cs="Calibri"/>
                <w:szCs w:val="21"/>
              </w:rPr>
            </w:r>
            <w:r/>
          </w:p>
        </w:tc>
        <w:tc>
          <w:tcPr>
            <w:tcW w:w="2051" w:type="dxa"/>
            <w:vAlign w:val="center"/>
            <w:textDirection w:val="lrTb"/>
            <w:noWrap w:val="false"/>
          </w:tcPr>
          <w:p>
            <w:pPr>
              <w:pStyle w:val="756"/>
              <w:jc w:val="center"/>
              <w:spacing w:line="360" w:lineRule="auto"/>
              <w:widowControl w:val="off"/>
              <w:rPr>
                <w:rFonts w:ascii="宋体" w:hAnsi="宋体" w:cs="Calibri"/>
                <w:szCs w:val="21"/>
              </w:rPr>
            </w:pPr>
            <w:r>
              <w:rPr>
                <w:rFonts w:hint="eastAsia" w:ascii="宋体" w:hAnsi="宋体" w:cs="Calibri"/>
                <w:szCs w:val="21"/>
              </w:rPr>
              <w:t xml:space="preserve">采购要求</w:t>
            </w:r>
            <w:r>
              <w:rPr>
                <w:rFonts w:ascii="宋体" w:hAnsi="宋体" w:cs="Calibri"/>
                <w:szCs w:val="21"/>
              </w:rPr>
            </w:r>
            <w:r/>
          </w:p>
        </w:tc>
        <w:tc>
          <w:tcPr>
            <w:tcW w:w="2052" w:type="dxa"/>
            <w:vAlign w:val="center"/>
            <w:textDirection w:val="lrTb"/>
            <w:noWrap w:val="false"/>
          </w:tcPr>
          <w:p>
            <w:pPr>
              <w:pStyle w:val="756"/>
              <w:jc w:val="center"/>
              <w:spacing w:line="360" w:lineRule="auto"/>
              <w:widowControl w:val="off"/>
              <w:rPr>
                <w:rFonts w:ascii="宋体" w:hAnsi="宋体" w:cs="Calibri"/>
                <w:szCs w:val="21"/>
              </w:rPr>
            </w:pPr>
            <w:r>
              <w:rPr>
                <w:rFonts w:hint="eastAsia" w:ascii="宋体" w:hAnsi="宋体" w:cs="Calibri"/>
                <w:szCs w:val="21"/>
              </w:rPr>
              <w:t xml:space="preserve">响应情况</w:t>
            </w:r>
            <w:r>
              <w:rPr>
                <w:rFonts w:ascii="宋体" w:hAnsi="宋体" w:cs="Calibri"/>
                <w:szCs w:val="21"/>
              </w:rPr>
            </w:r>
            <w:r/>
          </w:p>
        </w:tc>
        <w:tc>
          <w:tcPr>
            <w:tcW w:w="2052" w:type="dxa"/>
            <w:vAlign w:val="center"/>
            <w:textDirection w:val="lrTb"/>
            <w:noWrap w:val="false"/>
          </w:tcPr>
          <w:p>
            <w:pPr>
              <w:pStyle w:val="756"/>
              <w:jc w:val="center"/>
              <w:spacing w:line="360" w:lineRule="auto"/>
              <w:widowControl w:val="off"/>
              <w:rPr>
                <w:rFonts w:ascii="宋体" w:hAnsi="宋体" w:cs="Calibri"/>
                <w:szCs w:val="21"/>
              </w:rPr>
            </w:pPr>
            <w:r>
              <w:rPr>
                <w:rFonts w:hint="eastAsia" w:ascii="宋体" w:hAnsi="宋体" w:cs="Calibri"/>
                <w:szCs w:val="21"/>
              </w:rPr>
              <w:t xml:space="preserve">偏离说明</w:t>
            </w:r>
            <w:r>
              <w:rPr>
                <w:rFonts w:ascii="宋体" w:hAnsi="宋体" w:cs="Calibri"/>
                <w:szCs w:val="21"/>
              </w:rPr>
            </w:r>
            <w:r/>
          </w:p>
        </w:tc>
      </w:tr>
      <w:tr>
        <w:trPr/>
        <w:tc>
          <w:tcPr>
            <w:tcW w:w="958" w:type="dxa"/>
            <w:vAlign w:val="center"/>
            <w:textDirection w:val="lrTb"/>
            <w:noWrap w:val="false"/>
          </w:tcPr>
          <w:p>
            <w:pPr>
              <w:pStyle w:val="756"/>
              <w:jc w:val="center"/>
              <w:widowControl w:val="off"/>
              <w:rPr>
                <w:rFonts w:ascii="宋体" w:cs="Calibri"/>
                <w:sz w:val="21"/>
                <w:szCs w:val="21"/>
              </w:rPr>
            </w:pPr>
            <w:r>
              <w:rPr>
                <w:rFonts w:ascii="宋体" w:cs="Calibri"/>
                <w:sz w:val="21"/>
                <w:szCs w:val="21"/>
              </w:rPr>
            </w:r>
            <w:r/>
          </w:p>
        </w:tc>
        <w:tc>
          <w:tcPr>
            <w:tcW w:w="1683"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1"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r>
      <w:tr>
        <w:trPr/>
        <w:tc>
          <w:tcPr>
            <w:tcW w:w="958" w:type="dxa"/>
            <w:vAlign w:val="center"/>
            <w:textDirection w:val="lrTb"/>
            <w:noWrap w:val="false"/>
          </w:tcPr>
          <w:p>
            <w:pPr>
              <w:pStyle w:val="756"/>
              <w:jc w:val="center"/>
              <w:widowControl w:val="off"/>
              <w:rPr>
                <w:rFonts w:ascii="宋体" w:cs="Calibri"/>
                <w:sz w:val="21"/>
                <w:szCs w:val="21"/>
              </w:rPr>
            </w:pPr>
            <w:r>
              <w:rPr>
                <w:rFonts w:ascii="宋体" w:cs="Calibri"/>
                <w:sz w:val="21"/>
                <w:szCs w:val="21"/>
              </w:rPr>
            </w:r>
            <w:r/>
          </w:p>
        </w:tc>
        <w:tc>
          <w:tcPr>
            <w:tcW w:w="1683"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1"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r>
      <w:tr>
        <w:trPr/>
        <w:tc>
          <w:tcPr>
            <w:tcW w:w="958" w:type="dxa"/>
            <w:vAlign w:val="center"/>
            <w:textDirection w:val="lrTb"/>
            <w:noWrap w:val="false"/>
          </w:tcPr>
          <w:p>
            <w:pPr>
              <w:pStyle w:val="756"/>
              <w:jc w:val="center"/>
              <w:widowControl w:val="off"/>
              <w:rPr>
                <w:rFonts w:ascii="宋体" w:cs="Calibri"/>
                <w:sz w:val="21"/>
                <w:szCs w:val="21"/>
              </w:rPr>
            </w:pPr>
            <w:r>
              <w:rPr>
                <w:rFonts w:ascii="宋体" w:cs="Calibri"/>
                <w:sz w:val="21"/>
                <w:szCs w:val="21"/>
              </w:rPr>
            </w:r>
            <w:r/>
          </w:p>
        </w:tc>
        <w:tc>
          <w:tcPr>
            <w:tcW w:w="1683"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1"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r>
      <w:tr>
        <w:trPr/>
        <w:tc>
          <w:tcPr>
            <w:tcW w:w="958" w:type="dxa"/>
            <w:vAlign w:val="center"/>
            <w:textDirection w:val="lrTb"/>
            <w:noWrap w:val="false"/>
          </w:tcPr>
          <w:p>
            <w:pPr>
              <w:pStyle w:val="756"/>
              <w:jc w:val="center"/>
              <w:widowControl w:val="off"/>
              <w:rPr>
                <w:rFonts w:ascii="宋体" w:cs="Calibri"/>
                <w:sz w:val="21"/>
                <w:szCs w:val="21"/>
              </w:rPr>
            </w:pPr>
            <w:r>
              <w:rPr>
                <w:rFonts w:ascii="宋体" w:cs="Calibri"/>
                <w:sz w:val="21"/>
                <w:szCs w:val="21"/>
              </w:rPr>
            </w:r>
            <w:r/>
          </w:p>
        </w:tc>
        <w:tc>
          <w:tcPr>
            <w:tcW w:w="1683"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1"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r>
      <w:tr>
        <w:trPr/>
        <w:tc>
          <w:tcPr>
            <w:tcW w:w="958" w:type="dxa"/>
            <w:vAlign w:val="center"/>
            <w:textDirection w:val="lrTb"/>
            <w:noWrap w:val="false"/>
          </w:tcPr>
          <w:p>
            <w:pPr>
              <w:pStyle w:val="756"/>
              <w:jc w:val="center"/>
              <w:widowControl w:val="off"/>
              <w:rPr>
                <w:rFonts w:ascii="宋体" w:cs="Calibri"/>
                <w:sz w:val="21"/>
                <w:szCs w:val="21"/>
              </w:rPr>
            </w:pPr>
            <w:r>
              <w:rPr>
                <w:rFonts w:ascii="宋体" w:cs="Calibri"/>
                <w:sz w:val="21"/>
                <w:szCs w:val="21"/>
              </w:rPr>
            </w:r>
            <w:r/>
          </w:p>
        </w:tc>
        <w:tc>
          <w:tcPr>
            <w:tcW w:w="1683"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1"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c>
          <w:tcPr>
            <w:tcW w:w="2052" w:type="dxa"/>
            <w:vAlign w:val="top"/>
            <w:textDirection w:val="lrTb"/>
            <w:noWrap w:val="false"/>
          </w:tcPr>
          <w:p>
            <w:pPr>
              <w:pStyle w:val="756"/>
              <w:ind w:firstLine="799"/>
              <w:jc w:val="center"/>
              <w:spacing w:line="360" w:lineRule="auto"/>
              <w:widowControl w:val="off"/>
              <w:rPr>
                <w:rFonts w:ascii="宋体" w:cs="Calibri"/>
                <w:szCs w:val="21"/>
              </w:rPr>
            </w:pPr>
            <w:r>
              <w:rPr>
                <w:rFonts w:ascii="宋体" w:cs="Calibri"/>
                <w:szCs w:val="21"/>
              </w:rPr>
            </w:r>
            <w:r/>
          </w:p>
        </w:tc>
      </w:tr>
    </w:tbl>
    <w:p>
      <w:pPr>
        <w:pStyle w:val="756"/>
        <w:ind w:firstLine="630"/>
        <w:jc w:val="both"/>
        <w:spacing w:line="400" w:lineRule="exact"/>
        <w:widowControl w:val="off"/>
        <w:rPr>
          <w:rFonts w:ascii="宋体"/>
          <w:sz w:val="21"/>
          <w:szCs w:val="21"/>
        </w:rPr>
      </w:pPr>
      <w:r>
        <w:rPr>
          <w:rFonts w:ascii="宋体"/>
          <w:sz w:val="21"/>
          <w:szCs w:val="21"/>
        </w:rPr>
      </w:r>
      <w:r/>
    </w:p>
    <w:p>
      <w:pPr>
        <w:pStyle w:val="756"/>
        <w:jc w:val="both"/>
        <w:spacing w:line="360" w:lineRule="auto"/>
        <w:widowControl w:val="off"/>
        <w:rPr>
          <w:rFonts w:ascii="宋体" w:hAnsi="宋体" w:cs="宋体"/>
          <w:sz w:val="21"/>
          <w:szCs w:val="21"/>
        </w:rPr>
      </w:pPr>
      <w:r>
        <w:rPr>
          <w:rFonts w:hint="eastAsia" w:ascii="宋体" w:hAnsi="宋体" w:cs="宋体"/>
          <w:sz w:val="21"/>
          <w:szCs w:val="21"/>
        </w:rPr>
        <w:t xml:space="preserve">供应商（盖章）：</w:t>
      </w:r>
      <w:r>
        <w:rPr>
          <w:rFonts w:ascii="宋体" w:hAnsi="宋体" w:cs="宋体"/>
          <w:sz w:val="21"/>
          <w:szCs w:val="21"/>
        </w:rPr>
      </w:r>
      <w:r/>
    </w:p>
    <w:p>
      <w:pPr>
        <w:pStyle w:val="756"/>
        <w:jc w:val="both"/>
        <w:spacing w:line="360" w:lineRule="auto"/>
        <w:widowControl w:val="off"/>
        <w:rPr>
          <w:rFonts w:ascii="宋体" w:hAnsi="宋体" w:cs="宋体"/>
          <w:spacing w:val="20"/>
          <w:sz w:val="21"/>
          <w:szCs w:val="21"/>
        </w:rPr>
      </w:pPr>
      <w:r>
        <w:rPr>
          <w:rFonts w:hint="eastAsia" w:ascii="宋体" w:hAnsi="宋体" w:cs="宋体"/>
          <w:sz w:val="21"/>
        </w:rPr>
        <w:t xml:space="preserve">供应商法定代表人或代理人</w:t>
      </w:r>
      <w:r>
        <w:rPr>
          <w:rFonts w:hint="eastAsia" w:ascii="宋体" w:hAnsi="宋体" w:cs="宋体"/>
          <w:spacing w:val="20"/>
          <w:sz w:val="21"/>
          <w:szCs w:val="21"/>
        </w:rPr>
        <w:t xml:space="preserve">签字：         </w:t>
      </w:r>
      <w:r>
        <w:rPr>
          <w:rFonts w:ascii="宋体" w:hAnsi="宋体" w:cs="宋体"/>
          <w:spacing w:val="20"/>
          <w:sz w:val="21"/>
          <w:szCs w:val="21"/>
        </w:rPr>
      </w:r>
      <w:r/>
    </w:p>
    <w:p>
      <w:pPr>
        <w:pStyle w:val="756"/>
        <w:jc w:val="both"/>
        <w:spacing w:line="360" w:lineRule="auto"/>
        <w:widowControl w:val="off"/>
        <w:rPr>
          <w:rFonts w:ascii="宋体" w:hAnsi="宋体" w:cs="宋体"/>
          <w:spacing w:val="20"/>
          <w:sz w:val="21"/>
          <w:szCs w:val="21"/>
        </w:rPr>
      </w:pPr>
      <w:r>
        <w:rPr>
          <w:rFonts w:hint="eastAsia" w:ascii="宋体" w:hAnsi="宋体" w:cs="宋体"/>
          <w:spacing w:val="20"/>
          <w:sz w:val="21"/>
          <w:szCs w:val="21"/>
        </w:rPr>
        <w:t xml:space="preserve">日期：</w:t>
      </w:r>
      <w:r>
        <w:rPr>
          <w:rFonts w:ascii="宋体" w:hAnsi="宋体" w:cs="宋体"/>
          <w:spacing w:val="20"/>
          <w:sz w:val="21"/>
          <w:szCs w:val="21"/>
        </w:rPr>
      </w:r>
      <w:r/>
    </w:p>
    <w:p>
      <w:pPr>
        <w:pStyle w:val="756"/>
        <w:jc w:val="both"/>
        <w:spacing w:line="460" w:lineRule="exact"/>
        <w:widowControl w:val="off"/>
        <w:rPr>
          <w:rFonts w:ascii="宋体" w:hAnsi="宋体" w:cs="宋体"/>
        </w:rPr>
      </w:pPr>
      <w:r>
        <w:rPr>
          <w:rFonts w:ascii="宋体" w:hAnsi="宋体" w:cs="宋体"/>
        </w:rPr>
      </w:r>
      <w:r/>
    </w:p>
    <w:p>
      <w:pPr>
        <w:pStyle w:val="756"/>
        <w:jc w:val="center"/>
        <w:widowControl w:val="off"/>
        <w:rPr>
          <w:rFonts w:ascii="宋体" w:hAnsi="宋体"/>
          <w:b/>
          <w:sz w:val="21"/>
          <w:szCs w:val="21"/>
        </w:rPr>
      </w:pPr>
      <w:r>
        <w:rPr>
          <w:rFonts w:hint="eastAsia" w:ascii="宋体" w:hAnsi="宋体"/>
          <w:b/>
          <w:sz w:val="21"/>
          <w:szCs w:val="21"/>
        </w:rPr>
        <w:t xml:space="preserve">商务条款偏离表</w:t>
      </w:r>
      <w:r>
        <w:rPr>
          <w:rFonts w:ascii="宋体" w:hAnsi="宋体"/>
          <w:b/>
          <w:sz w:val="21"/>
          <w:szCs w:val="21"/>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6"/>
        <w:gridCol w:w="1920"/>
        <w:gridCol w:w="2400"/>
        <w:gridCol w:w="2400"/>
        <w:gridCol w:w="1097"/>
      </w:tblGrid>
      <w:tr>
        <w:trPr/>
        <w:tc>
          <w:tcPr>
            <w:tcBorders>
              <w:top w:val="single" w:color="000000" w:sz="12" w:space="0"/>
            </w:tcBorders>
            <w:tcW w:w="916" w:type="dxa"/>
            <w:vAlign w:val="top"/>
            <w:textDirection w:val="lrTb"/>
            <w:noWrap w:val="false"/>
          </w:tcPr>
          <w:p>
            <w:pPr>
              <w:pStyle w:val="756"/>
              <w:jc w:val="center"/>
              <w:spacing w:before="240" w:after="240"/>
              <w:widowControl w:val="off"/>
              <w:rPr>
                <w:rFonts w:ascii="宋体" w:cs="Calibri"/>
                <w:sz w:val="21"/>
                <w:szCs w:val="21"/>
              </w:rPr>
            </w:pPr>
            <w:r>
              <w:rPr>
                <w:rFonts w:hint="eastAsia" w:ascii="宋体" w:hAnsi="宋体" w:cs="Calibri"/>
                <w:sz w:val="21"/>
                <w:szCs w:val="21"/>
              </w:rPr>
              <w:t xml:space="preserve">序号</w:t>
            </w:r>
            <w:r>
              <w:rPr>
                <w:rFonts w:ascii="宋体" w:cs="Calibri"/>
                <w:sz w:val="21"/>
                <w:szCs w:val="21"/>
              </w:rPr>
            </w:r>
            <w:r/>
          </w:p>
        </w:tc>
        <w:tc>
          <w:tcPr>
            <w:tcBorders>
              <w:top w:val="single" w:color="000000" w:sz="12" w:space="0"/>
            </w:tcBorders>
            <w:tcW w:w="1920" w:type="dxa"/>
            <w:vAlign w:val="top"/>
            <w:textDirection w:val="lrTb"/>
            <w:noWrap w:val="false"/>
          </w:tcPr>
          <w:p>
            <w:pPr>
              <w:pStyle w:val="756"/>
              <w:jc w:val="center"/>
              <w:spacing w:before="240" w:after="240"/>
              <w:widowControl w:val="off"/>
              <w:rPr>
                <w:rFonts w:ascii="宋体" w:cs="Calibri"/>
                <w:sz w:val="21"/>
                <w:szCs w:val="21"/>
              </w:rPr>
            </w:pPr>
            <w:r>
              <w:rPr>
                <w:rFonts w:hint="eastAsia" w:ascii="宋体" w:hAnsi="宋体" w:cs="Calibri"/>
                <w:sz w:val="21"/>
                <w:szCs w:val="21"/>
              </w:rPr>
              <w:t xml:space="preserve">采购文件条目号</w:t>
            </w:r>
            <w:r>
              <w:rPr>
                <w:rFonts w:ascii="宋体" w:cs="Calibri"/>
                <w:sz w:val="21"/>
                <w:szCs w:val="21"/>
              </w:rPr>
            </w:r>
            <w:r/>
          </w:p>
        </w:tc>
        <w:tc>
          <w:tcPr>
            <w:tcBorders>
              <w:top w:val="single" w:color="000000" w:sz="12" w:space="0"/>
            </w:tcBorders>
            <w:tcW w:w="2400" w:type="dxa"/>
            <w:vAlign w:val="top"/>
            <w:textDirection w:val="lrTb"/>
            <w:noWrap w:val="false"/>
          </w:tcPr>
          <w:p>
            <w:pPr>
              <w:pStyle w:val="756"/>
              <w:jc w:val="center"/>
              <w:spacing w:before="240" w:after="240"/>
              <w:widowControl w:val="off"/>
              <w:rPr>
                <w:rFonts w:ascii="宋体" w:cs="Calibri"/>
                <w:sz w:val="21"/>
                <w:szCs w:val="21"/>
              </w:rPr>
            </w:pPr>
            <w:r>
              <w:rPr>
                <w:rFonts w:hint="eastAsia" w:ascii="宋体" w:hAnsi="宋体" w:cs="Calibri"/>
                <w:sz w:val="21"/>
                <w:szCs w:val="21"/>
              </w:rPr>
              <w:t xml:space="preserve">采购文件的商务条款</w:t>
            </w:r>
            <w:r>
              <w:rPr>
                <w:rFonts w:ascii="宋体" w:cs="Calibri"/>
                <w:sz w:val="21"/>
                <w:szCs w:val="21"/>
              </w:rPr>
            </w:r>
            <w:r/>
          </w:p>
        </w:tc>
        <w:tc>
          <w:tcPr>
            <w:tcBorders>
              <w:top w:val="single" w:color="000000" w:sz="12" w:space="0"/>
            </w:tcBorders>
            <w:tcW w:w="2400" w:type="dxa"/>
            <w:vAlign w:val="top"/>
            <w:textDirection w:val="lrTb"/>
            <w:noWrap w:val="false"/>
          </w:tcPr>
          <w:p>
            <w:pPr>
              <w:pStyle w:val="756"/>
              <w:jc w:val="center"/>
              <w:spacing w:before="240" w:after="240"/>
              <w:widowControl w:val="off"/>
              <w:rPr>
                <w:rFonts w:ascii="宋体" w:cs="Calibri"/>
                <w:sz w:val="21"/>
                <w:szCs w:val="21"/>
              </w:rPr>
            </w:pPr>
            <w:r>
              <w:rPr>
                <w:rFonts w:hint="eastAsia" w:ascii="宋体" w:hAnsi="宋体" w:cs="Calibri"/>
                <w:sz w:val="21"/>
                <w:szCs w:val="21"/>
              </w:rPr>
              <w:t xml:space="preserve">投标文件的商务条款</w:t>
            </w:r>
            <w:r>
              <w:rPr>
                <w:rFonts w:ascii="宋体" w:cs="Calibri"/>
                <w:sz w:val="21"/>
                <w:szCs w:val="21"/>
              </w:rPr>
            </w:r>
            <w:r/>
          </w:p>
        </w:tc>
        <w:tc>
          <w:tcPr>
            <w:tcBorders>
              <w:top w:val="single" w:color="000000" w:sz="12" w:space="0"/>
            </w:tcBorders>
            <w:tcW w:w="1097" w:type="dxa"/>
            <w:vAlign w:val="top"/>
            <w:textDirection w:val="lrTb"/>
            <w:noWrap w:val="false"/>
          </w:tcPr>
          <w:p>
            <w:pPr>
              <w:pStyle w:val="756"/>
              <w:jc w:val="center"/>
              <w:spacing w:before="240" w:after="240"/>
              <w:widowControl w:val="off"/>
              <w:rPr>
                <w:rFonts w:ascii="宋体" w:cs="Calibri"/>
                <w:sz w:val="21"/>
                <w:szCs w:val="21"/>
              </w:rPr>
            </w:pPr>
            <w:r>
              <w:rPr>
                <w:rFonts w:hint="eastAsia" w:ascii="宋体" w:hAnsi="宋体" w:cs="Calibri"/>
                <w:sz w:val="21"/>
                <w:szCs w:val="21"/>
              </w:rPr>
              <w:t xml:space="preserve">说明</w:t>
            </w:r>
            <w:r>
              <w:rPr>
                <w:rFonts w:ascii="宋体" w:cs="Calibri"/>
                <w:sz w:val="21"/>
                <w:szCs w:val="21"/>
              </w:rPr>
            </w:r>
            <w:r/>
          </w:p>
        </w:tc>
      </w:tr>
      <w:tr>
        <w:trPr/>
        <w:tc>
          <w:tcPr>
            <w:tcW w:w="916"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92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097"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r>
      <w:tr>
        <w:trPr/>
        <w:tc>
          <w:tcPr>
            <w:tcW w:w="916"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92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097"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r>
      <w:tr>
        <w:trPr/>
        <w:tc>
          <w:tcPr>
            <w:tcW w:w="916"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92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W w:w="1097"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r>
      <w:tr>
        <w:trPr/>
        <w:tc>
          <w:tcPr>
            <w:tcBorders>
              <w:bottom w:val="single" w:color="000000" w:sz="12" w:space="0"/>
            </w:tcBorders>
            <w:tcW w:w="916"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Borders>
              <w:bottom w:val="single" w:color="000000" w:sz="12" w:space="0"/>
            </w:tcBorders>
            <w:tcW w:w="192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Borders>
              <w:bottom w:val="single" w:color="000000" w:sz="12" w:space="0"/>
            </w:tcBorders>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Borders>
              <w:bottom w:val="single" w:color="000000" w:sz="12" w:space="0"/>
            </w:tcBorders>
            <w:tcW w:w="2400"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c>
          <w:tcPr>
            <w:tcBorders>
              <w:bottom w:val="single" w:color="000000" w:sz="12" w:space="0"/>
            </w:tcBorders>
            <w:tcW w:w="1097" w:type="dxa"/>
            <w:vAlign w:val="top"/>
            <w:textDirection w:val="lrTb"/>
            <w:noWrap w:val="false"/>
          </w:tcPr>
          <w:p>
            <w:pPr>
              <w:pStyle w:val="756"/>
              <w:jc w:val="both"/>
              <w:spacing w:before="240" w:after="240"/>
              <w:widowControl w:val="off"/>
              <w:rPr>
                <w:rFonts w:ascii="宋体" w:cs="Calibri"/>
                <w:sz w:val="21"/>
                <w:szCs w:val="21"/>
              </w:rPr>
            </w:pPr>
            <w:r>
              <w:rPr>
                <w:rFonts w:ascii="宋体" w:cs="Calibri"/>
                <w:sz w:val="21"/>
                <w:szCs w:val="21"/>
              </w:rPr>
            </w:r>
            <w:r/>
          </w:p>
        </w:tc>
      </w:tr>
    </w:tbl>
    <w:p>
      <w:pPr>
        <w:pStyle w:val="756"/>
        <w:jc w:val="both"/>
        <w:widowControl w:val="off"/>
        <w:rPr>
          <w:rFonts w:ascii="宋体" w:hAnsi="宋体"/>
          <w:bCs/>
          <w:sz w:val="21"/>
          <w:szCs w:val="21"/>
        </w:rPr>
      </w:pPr>
      <w:r>
        <w:rPr>
          <w:rFonts w:ascii="宋体" w:hAnsi="宋体"/>
          <w:bCs/>
          <w:sz w:val="21"/>
          <w:szCs w:val="21"/>
        </w:rPr>
      </w:r>
      <w:r/>
    </w:p>
    <w:p>
      <w:pPr>
        <w:pStyle w:val="756"/>
        <w:jc w:val="both"/>
        <w:widowControl w:val="off"/>
        <w:rPr>
          <w:rFonts w:ascii="宋体" w:hAnsi="宋体"/>
          <w:bCs/>
          <w:sz w:val="21"/>
          <w:szCs w:val="21"/>
        </w:rPr>
      </w:pPr>
      <w:r>
        <w:rPr>
          <w:rFonts w:hint="eastAsia" w:ascii="宋体" w:hAnsi="宋体"/>
          <w:bCs/>
          <w:sz w:val="21"/>
          <w:szCs w:val="21"/>
        </w:rPr>
        <w:t xml:space="preserve">注：供应商的响应文件与采购文件规定的有偏离的，应在此表中说明。未在上表中说明的，</w:t>
      </w:r>
      <w:r>
        <w:rPr>
          <w:rFonts w:hint="eastAsia" w:ascii="宋体" w:hAnsi="宋体"/>
          <w:bCs/>
          <w:sz w:val="21"/>
          <w:szCs w:val="21"/>
        </w:rPr>
        <w:t xml:space="preserve">视为无偏离。</w:t>
      </w:r>
      <w:r>
        <w:rPr>
          <w:rFonts w:ascii="宋体" w:hAnsi="宋体"/>
          <w:bCs/>
          <w:sz w:val="21"/>
          <w:szCs w:val="21"/>
        </w:rPr>
      </w:r>
      <w:r/>
    </w:p>
    <w:p>
      <w:pPr>
        <w:pStyle w:val="756"/>
        <w:jc w:val="both"/>
        <w:spacing w:line="360" w:lineRule="auto"/>
        <w:widowControl w:val="off"/>
        <w:rPr>
          <w:rFonts w:ascii="宋体" w:hAnsi="宋体" w:cs="宋体"/>
          <w:sz w:val="21"/>
          <w:szCs w:val="21"/>
        </w:rPr>
      </w:pPr>
      <w:r>
        <w:rPr>
          <w:rFonts w:ascii="宋体" w:hAnsi="宋体" w:cs="宋体"/>
          <w:sz w:val="21"/>
          <w:szCs w:val="21"/>
        </w:rPr>
      </w:r>
      <w:r/>
    </w:p>
    <w:p>
      <w:pPr>
        <w:pStyle w:val="756"/>
        <w:jc w:val="both"/>
        <w:spacing w:line="360" w:lineRule="auto"/>
        <w:widowControl w:val="off"/>
        <w:rPr>
          <w:rFonts w:ascii="宋体" w:hAnsi="宋体" w:cs="宋体"/>
          <w:sz w:val="21"/>
          <w:szCs w:val="21"/>
        </w:rPr>
      </w:pPr>
      <w:r>
        <w:rPr>
          <w:rFonts w:hint="eastAsia" w:ascii="宋体" w:hAnsi="宋体" w:cs="宋体"/>
          <w:sz w:val="21"/>
          <w:szCs w:val="21"/>
        </w:rPr>
        <w:t xml:space="preserve">供应商（盖章）：</w:t>
      </w:r>
      <w:r>
        <w:rPr>
          <w:rFonts w:ascii="宋体" w:hAnsi="宋体" w:cs="宋体"/>
          <w:sz w:val="21"/>
          <w:szCs w:val="21"/>
        </w:rPr>
      </w:r>
      <w:r/>
    </w:p>
    <w:p>
      <w:pPr>
        <w:pStyle w:val="756"/>
        <w:jc w:val="both"/>
        <w:spacing w:line="360" w:lineRule="auto"/>
        <w:widowControl w:val="off"/>
        <w:rPr>
          <w:rFonts w:ascii="宋体" w:hAnsi="宋体" w:cs="宋体"/>
          <w:spacing w:val="20"/>
          <w:sz w:val="21"/>
          <w:szCs w:val="21"/>
        </w:rPr>
      </w:pPr>
      <w:r>
        <w:rPr>
          <w:rFonts w:hint="eastAsia" w:ascii="宋体" w:hAnsi="宋体" w:cs="宋体"/>
          <w:sz w:val="21"/>
        </w:rPr>
        <w:t xml:space="preserve">供应商法定代表人或代理人</w:t>
      </w:r>
      <w:r>
        <w:rPr>
          <w:rFonts w:hint="eastAsia" w:ascii="宋体" w:hAnsi="宋体" w:cs="宋体"/>
          <w:spacing w:val="20"/>
          <w:sz w:val="21"/>
          <w:szCs w:val="21"/>
        </w:rPr>
        <w:t xml:space="preserve">签字：         </w:t>
      </w:r>
      <w:r>
        <w:rPr>
          <w:rFonts w:ascii="宋体" w:hAnsi="宋体" w:cs="宋体"/>
          <w:spacing w:val="20"/>
          <w:sz w:val="21"/>
          <w:szCs w:val="21"/>
        </w:rPr>
      </w:r>
      <w:r/>
    </w:p>
    <w:p>
      <w:pPr>
        <w:pStyle w:val="756"/>
        <w:jc w:val="both"/>
        <w:spacing w:line="360" w:lineRule="auto"/>
        <w:widowControl w:val="off"/>
        <w:rPr>
          <w:rFonts w:ascii="宋体" w:hAnsi="宋体" w:cs="宋体"/>
          <w:spacing w:val="20"/>
          <w:sz w:val="21"/>
          <w:szCs w:val="21"/>
        </w:rPr>
      </w:pPr>
      <w:r>
        <w:rPr>
          <w:rFonts w:hint="eastAsia" w:ascii="宋体" w:hAnsi="宋体" w:cs="宋体"/>
          <w:spacing w:val="20"/>
          <w:sz w:val="21"/>
          <w:szCs w:val="21"/>
        </w:rPr>
        <w:t xml:space="preserve">日期：</w:t>
      </w:r>
      <w:r>
        <w:rPr>
          <w:rFonts w:ascii="宋体" w:hAnsi="宋体" w:cs="宋体"/>
          <w:spacing w:val="20"/>
          <w:sz w:val="21"/>
          <w:szCs w:val="21"/>
        </w:rPr>
      </w:r>
      <w:r/>
    </w:p>
    <w:p>
      <w:pPr>
        <w:pStyle w:val="756"/>
        <w:jc w:val="both"/>
        <w:spacing w:line="360" w:lineRule="auto"/>
        <w:widowControl w:val="off"/>
        <w:rPr>
          <w:rFonts w:ascii="宋体" w:hAnsi="宋体"/>
          <w:sz w:val="21"/>
        </w:rPr>
        <w:outlineLvl w:val="0"/>
      </w:pPr>
      <w:r>
        <w:rPr>
          <w:rFonts w:ascii="宋体" w:hAnsi="宋体"/>
          <w:sz w:val="21"/>
        </w:rPr>
      </w:r>
      <w:r/>
    </w:p>
    <w:p>
      <w:pPr>
        <w:pStyle w:val="756"/>
        <w:spacing w:line="360" w:lineRule="auto"/>
        <w:rPr>
          <w:rFonts w:ascii="宋体" w:hAnsi="宋体" w:cs="宋体"/>
          <w:b/>
          <w:bCs/>
          <w:sz w:val="21"/>
          <w:szCs w:val="21"/>
        </w:rPr>
        <w:outlineLvl w:val="1"/>
      </w:pPr>
      <w:r>
        <w:rPr>
          <w:rFonts w:ascii="宋体" w:hAnsi="宋体" w:cs="宋体"/>
          <w:b/>
          <w:sz w:val="21"/>
          <w:szCs w:val="21"/>
        </w:rPr>
        <w:br w:type="page" w:clear="all"/>
      </w:r>
      <w:r>
        <w:rPr>
          <w:rFonts w:hint="eastAsia" w:ascii="宋体" w:hAnsi="宋体" w:cs="宋体"/>
          <w:b/>
          <w:bCs/>
          <w:sz w:val="21"/>
          <w:szCs w:val="21"/>
        </w:rPr>
        <w:t xml:space="preserve">十一、投标人与其他单位存在控股、管理关系情况表</w:t>
      </w:r>
      <w:r>
        <w:rPr>
          <w:rFonts w:ascii="宋体" w:hAnsi="宋体" w:cs="宋体"/>
          <w:b/>
          <w:bCs/>
          <w:sz w:val="21"/>
          <w:szCs w:val="21"/>
        </w:rPr>
      </w:r>
      <w:r/>
    </w:p>
    <w:p>
      <w:pPr>
        <w:pStyle w:val="769"/>
        <w:jc w:val="center"/>
        <w:rPr>
          <w:rFonts w:ascii="宋体" w:eastAsia="宋体" w:cs="宋体"/>
          <w:b/>
          <w:bCs/>
          <w:sz w:val="32"/>
          <w:szCs w:val="32"/>
        </w:rPr>
      </w:pPr>
      <w:r>
        <w:rPr>
          <w:rFonts w:ascii="宋体" w:eastAsia="宋体" w:cs="宋体"/>
          <w:b/>
          <w:bCs/>
          <w:sz w:val="32"/>
          <w:szCs w:val="32"/>
        </w:rPr>
      </w:r>
      <w:r/>
    </w:p>
    <w:p>
      <w:pPr>
        <w:pStyle w:val="769"/>
        <w:jc w:val="center"/>
        <w:rPr>
          <w:rFonts w:hint="eastAsia" w:ascii="宋体" w:eastAsia="宋体"/>
          <w:sz w:val="32"/>
          <w:szCs w:val="32"/>
        </w:rPr>
      </w:pPr>
      <w:r>
        <w:rPr>
          <w:rFonts w:hint="eastAsia" w:ascii="宋体" w:eastAsia="宋体" w:cs="宋体"/>
          <w:b/>
          <w:bCs/>
          <w:sz w:val="32"/>
          <w:szCs w:val="32"/>
        </w:rPr>
        <w:t xml:space="preserve">投标人与其他单位存在控股、管理关系情况表</w:t>
      </w:r>
      <w:r>
        <w:rPr>
          <w:rFonts w:hint="eastAsia" w:ascii="宋体" w:eastAsia="宋体"/>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756"/>
              <w:jc w:val="center"/>
              <w:rPr>
                <w:rFonts w:ascii="宋体" w:hAnsi="宋体"/>
                <w:b/>
                <w:sz w:val="21"/>
                <w:szCs w:val="21"/>
              </w:rPr>
            </w:pPr>
            <w:r>
              <w:rPr>
                <w:rFonts w:hint="eastAsia" w:ascii="宋体" w:hAnsi="宋体"/>
                <w:b/>
                <w:sz w:val="21"/>
                <w:szCs w:val="21"/>
              </w:rPr>
              <w:t xml:space="preserve">与投标人存在控股、管理关系的单位名称</w:t>
            </w: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hint="eastAsia" w:ascii="宋体" w:hAnsi="宋体"/>
                <w:b/>
                <w:sz w:val="21"/>
                <w:szCs w:val="21"/>
              </w:rPr>
              <w:t xml:space="preserve">控股、管理关系情况说明</w:t>
            </w: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r>
        <w:trPr>
          <w:trHeight w:val="850"/>
        </w:trPr>
        <w:tc>
          <w:tcPr>
            <w:tcW w:w="4928"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c>
          <w:tcPr>
            <w:tcW w:w="3594" w:type="dxa"/>
            <w:vAlign w:val="center"/>
            <w:textDirection w:val="lrTb"/>
            <w:noWrap w:val="false"/>
          </w:tcPr>
          <w:p>
            <w:pPr>
              <w:pStyle w:val="756"/>
              <w:jc w:val="center"/>
              <w:rPr>
                <w:rFonts w:ascii="宋体" w:hAnsi="宋体"/>
                <w:b/>
                <w:sz w:val="21"/>
                <w:szCs w:val="21"/>
              </w:rPr>
            </w:pPr>
            <w:r>
              <w:rPr>
                <w:rFonts w:ascii="宋体" w:hAnsi="宋体"/>
                <w:b/>
                <w:sz w:val="21"/>
                <w:szCs w:val="21"/>
              </w:rPr>
            </w:r>
            <w:r/>
          </w:p>
        </w:tc>
      </w:tr>
    </w:tbl>
    <w:p>
      <w:pPr>
        <w:pStyle w:val="756"/>
        <w:spacing w:line="360" w:lineRule="auto"/>
        <w:rPr>
          <w:rFonts w:ascii="宋体" w:hAnsi="宋体"/>
          <w:b/>
          <w:sz w:val="21"/>
          <w:szCs w:val="21"/>
        </w:rPr>
      </w:pPr>
      <w:r>
        <w:rPr>
          <w:rFonts w:hint="eastAsia" w:ascii="宋体" w:hAnsi="宋体"/>
          <w:b/>
          <w:sz w:val="21"/>
          <w:szCs w:val="21"/>
        </w:rPr>
        <w:t xml:space="preserve">注：投标人应当按实填写所有与之有控股、管理关系的情况</w:t>
      </w:r>
      <w:r>
        <w:rPr>
          <w:rFonts w:ascii="宋体" w:hAnsi="宋体"/>
          <w:b/>
          <w:sz w:val="21"/>
          <w:szCs w:val="21"/>
        </w:rPr>
      </w:r>
      <w:r/>
    </w:p>
    <w:p>
      <w:pPr>
        <w:pStyle w:val="756"/>
        <w:spacing w:line="360" w:lineRule="auto"/>
        <w:rPr>
          <w:rFonts w:ascii="宋体" w:hAnsi="宋体"/>
          <w:b/>
          <w:sz w:val="21"/>
          <w:szCs w:val="21"/>
        </w:rPr>
      </w:pPr>
      <w:r>
        <w:rPr>
          <w:rFonts w:ascii="宋体" w:hAnsi="宋体"/>
          <w:b/>
          <w:sz w:val="21"/>
          <w:szCs w:val="21"/>
        </w:rPr>
      </w:r>
      <w:r/>
    </w:p>
    <w:p>
      <w:pPr>
        <w:pStyle w:val="756"/>
        <w:jc w:val="both"/>
        <w:spacing w:line="360" w:lineRule="auto"/>
        <w:widowControl w:val="off"/>
        <w:rPr>
          <w:rFonts w:hAnsi="宋体"/>
          <w:sz w:val="21"/>
          <w:szCs w:val="21"/>
        </w:rPr>
      </w:pPr>
      <w:r>
        <w:rPr>
          <w:rFonts w:hAnsi="宋体"/>
          <w:sz w:val="21"/>
          <w:szCs w:val="21"/>
        </w:rPr>
        <w:t xml:space="preserve">投标人：（盖公章）</w:t>
      </w:r>
      <w:r/>
    </w:p>
    <w:p>
      <w:pPr>
        <w:pStyle w:val="756"/>
        <w:jc w:val="both"/>
        <w:spacing w:line="360" w:lineRule="auto"/>
        <w:widowControl w:val="off"/>
        <w:rPr>
          <w:rFonts w:hAnsi="宋体"/>
          <w:sz w:val="21"/>
          <w:szCs w:val="21"/>
        </w:rPr>
      </w:pPr>
      <w:r>
        <w:rPr>
          <w:rFonts w:hAnsi="宋体"/>
          <w:sz w:val="21"/>
          <w:szCs w:val="21"/>
        </w:rPr>
        <w:t xml:space="preserve">法定代表人或代理人：（签字或盖章）</w:t>
      </w:r>
      <w:r/>
    </w:p>
    <w:p>
      <w:pPr>
        <w:pStyle w:val="756"/>
        <w:jc w:val="both"/>
        <w:spacing w:line="360" w:lineRule="auto"/>
        <w:widowControl w:val="off"/>
        <w:rPr>
          <w:rFonts w:ascii="宋体" w:hAnsi="宋体" w:cs="宋体"/>
          <w:sz w:val="21"/>
          <w:szCs w:val="21"/>
          <w:lang w:val="zh-CN"/>
        </w:rPr>
      </w:pPr>
      <w:r>
        <w:rPr>
          <w:rFonts w:ascii="宋体" w:hAnsi="宋体"/>
          <w:sz w:val="21"/>
          <w:szCs w:val="21"/>
        </w:rPr>
        <w:t xml:space="preserve">日期：         年         月       日</w:t>
      </w:r>
      <w:r>
        <w:rPr>
          <w:rFonts w:ascii="宋体" w:hAnsi="宋体" w:cs="宋体"/>
          <w:sz w:val="21"/>
          <w:szCs w:val="21"/>
          <w:lang w:val="zh-CN"/>
        </w:rPr>
      </w:r>
      <w:r/>
    </w:p>
    <w:p>
      <w:pPr>
        <w:pStyle w:val="756"/>
        <w:spacing w:line="360" w:lineRule="auto"/>
        <w:rPr>
          <w:rFonts w:ascii="宋体" w:hAnsi="宋体" w:cs="宋体"/>
          <w:sz w:val="21"/>
          <w:szCs w:val="21"/>
        </w:rPr>
        <w:outlineLvl w:val="1"/>
      </w:pPr>
      <w:r>
        <w:rPr>
          <w:rFonts w:cs="宋体"/>
          <w:sz w:val="21"/>
          <w:szCs w:val="21"/>
          <w:lang w:val="zh-CN"/>
        </w:rPr>
        <w:br w:type="page" w:clear="all"/>
      </w:r>
      <w:r>
        <w:rPr>
          <w:rFonts w:hint="eastAsia" w:ascii="宋体" w:hAnsi="宋体" w:cs="宋体"/>
          <w:b/>
          <w:sz w:val="21"/>
          <w:szCs w:val="21"/>
        </w:rPr>
        <w:t xml:space="preserve">十二、</w:t>
      </w:r>
      <w:bookmarkEnd w:id="50"/>
      <w:r/>
      <w:bookmarkEnd w:id="51"/>
      <w:r>
        <w:rPr>
          <w:rFonts w:hint="eastAsia" w:ascii="宋体" w:hAnsi="宋体" w:cs="宋体"/>
          <w:b/>
          <w:sz w:val="21"/>
          <w:szCs w:val="21"/>
        </w:rPr>
        <w:t xml:space="preserve">项目人员配置表</w:t>
      </w:r>
      <w:r>
        <w:rPr>
          <w:rFonts w:ascii="宋体" w:hAnsi="宋体" w:cs="宋体"/>
          <w:sz w:val="21"/>
          <w:szCs w:val="21"/>
        </w:rPr>
      </w:r>
      <w:r/>
    </w:p>
    <w:p>
      <w:pPr>
        <w:pStyle w:val="756"/>
        <w:jc w:val="center"/>
        <w:spacing w:line="360" w:lineRule="auto"/>
        <w:rPr>
          <w:rStyle w:val="1086"/>
          <w:rFonts w:ascii="宋体" w:hAnsi="宋体" w:cs="宋体"/>
          <w:b/>
          <w:bCs/>
          <w:sz w:val="21"/>
          <w:szCs w:val="21"/>
        </w:rPr>
      </w:pPr>
      <w:r>
        <w:rPr>
          <w:rFonts w:hint="eastAsia" w:ascii="宋体" w:hAnsi="宋体" w:cs="宋体"/>
          <w:b/>
          <w:bCs/>
          <w:sz w:val="21"/>
          <w:szCs w:val="21"/>
        </w:rPr>
        <w:t xml:space="preserve">项目人员配置表</w:t>
      </w:r>
      <w:r>
        <w:rPr>
          <w:rStyle w:val="1086"/>
          <w:rFonts w:ascii="宋体" w:hAnsi="宋体" w:cs="宋体"/>
          <w:b/>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姓名</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年龄</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性别</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学历</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专业</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职称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技术资质</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在本项目拟任职务</w:t>
            </w:r>
            <w:r>
              <w:rPr>
                <w:rFonts w:ascii="宋体" w:hAnsi="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56"/>
              <w:jc w:val="center"/>
              <w:spacing w:before="240" w:after="240"/>
              <w:rPr>
                <w:rFonts w:ascii="宋体" w:hAnsi="宋体" w:cs="宋体"/>
                <w:sz w:val="21"/>
                <w:szCs w:val="21"/>
              </w:rPr>
            </w:pPr>
            <w:r>
              <w:rPr>
                <w:rFonts w:ascii="宋体" w:hAnsi="宋体" w:cs="宋体"/>
                <w:sz w:val="21"/>
                <w:szCs w:val="21"/>
              </w:rPr>
            </w:r>
            <w:r/>
          </w:p>
        </w:tc>
      </w:tr>
      <w:tr>
        <w:trPr/>
        <w:tc>
          <w:tcPr>
            <w:gridSpan w:val="9"/>
            <w:tcBorders>
              <w:top w:val="single" w:color="000000" w:sz="4" w:space="0"/>
              <w:left w:val="single" w:color="000000" w:sz="4" w:space="0"/>
              <w:bottom w:val="single" w:color="000000" w:sz="4" w:space="0"/>
              <w:right w:val="single" w:color="000000" w:sz="4" w:space="0"/>
            </w:tcBorders>
            <w:tcW w:w="9458" w:type="dxa"/>
            <w:vAlign w:val="center"/>
            <w:textDirection w:val="lrTb"/>
            <w:noWrap w:val="false"/>
          </w:tcPr>
          <w:p>
            <w:pPr>
              <w:pStyle w:val="756"/>
              <w:jc w:val="center"/>
              <w:spacing w:before="240" w:after="240"/>
              <w:rPr>
                <w:rFonts w:ascii="宋体" w:hAnsi="宋体" w:cs="宋体"/>
                <w:sz w:val="21"/>
                <w:szCs w:val="21"/>
              </w:rPr>
            </w:pPr>
            <w:r>
              <w:rPr>
                <w:rFonts w:hint="eastAsia" w:ascii="宋体" w:hAnsi="宋体" w:cs="宋体"/>
                <w:sz w:val="21"/>
                <w:szCs w:val="21"/>
              </w:rPr>
              <w:t xml:space="preserve">（可加行）</w:t>
            </w:r>
            <w:r>
              <w:rPr>
                <w:rFonts w:ascii="宋体" w:hAnsi="宋体" w:cs="宋体"/>
                <w:sz w:val="21"/>
                <w:szCs w:val="21"/>
              </w:rPr>
            </w:r>
            <w:r/>
          </w:p>
        </w:tc>
      </w:tr>
    </w:tbl>
    <w:p>
      <w:pPr>
        <w:pStyle w:val="756"/>
        <w:ind w:firstLine="420"/>
        <w:spacing w:line="360" w:lineRule="auto"/>
        <w:rPr>
          <w:rFonts w:ascii="宋体" w:hAnsi="宋体" w:cs="宋体"/>
          <w:sz w:val="21"/>
          <w:szCs w:val="21"/>
        </w:rPr>
      </w:pP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投标人：（盖章）</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日期：      年    月    日</w:t>
      </w:r>
      <w:r>
        <w:rPr>
          <w:rFonts w:ascii="宋体" w:hAnsi="宋体" w:cs="宋体"/>
          <w:sz w:val="21"/>
          <w:szCs w:val="21"/>
        </w:rPr>
      </w:r>
      <w:r/>
    </w:p>
    <w:p>
      <w:pPr>
        <w:pStyle w:val="756"/>
        <w:rPr>
          <w:rFonts w:ascii="宋体" w:hAnsi="宋体" w:cs="宋体"/>
          <w:b/>
          <w:sz w:val="21"/>
          <w:szCs w:val="21"/>
        </w:rPr>
        <w:outlineLvl w:val="1"/>
      </w:pPr>
      <w:r/>
      <w:bookmarkStart w:id="60" w:name="_Toc534559048"/>
      <w:r/>
      <w:bookmarkStart w:id="61" w:name="_Toc533358441"/>
      <w:r>
        <w:rPr>
          <w:rFonts w:hint="eastAsia" w:ascii="宋体" w:hAnsi="宋体" w:cs="宋体"/>
          <w:b/>
          <w:sz w:val="21"/>
          <w:szCs w:val="21"/>
        </w:rPr>
        <w:br w:type="page" w:clear="all"/>
      </w:r>
      <w:r>
        <w:rPr>
          <w:rFonts w:ascii="宋体" w:hAnsi="宋体" w:cs="宋体"/>
          <w:b/>
          <w:sz w:val="21"/>
          <w:szCs w:val="21"/>
        </w:rPr>
      </w:r>
      <w:r/>
    </w:p>
    <w:p>
      <w:pPr>
        <w:pStyle w:val="810"/>
        <w:ind w:left="0" w:firstLine="0"/>
        <w:rPr>
          <w:rFonts w:ascii="宋体" w:hAnsi="宋体" w:eastAsia="宋体" w:cs="宋体"/>
          <w:b/>
          <w:sz w:val="21"/>
          <w:szCs w:val="21"/>
        </w:rPr>
      </w:pPr>
      <w:r>
        <w:rPr>
          <w:rFonts w:hint="eastAsia" w:ascii="宋体" w:hAnsi="宋体" w:eastAsia="宋体" w:cs="宋体"/>
          <w:b/>
          <w:sz w:val="21"/>
          <w:szCs w:val="21"/>
        </w:rPr>
        <w:t xml:space="preserve">十三、投标人设备清单</w:t>
      </w:r>
      <w:r>
        <w:rPr>
          <w:rFonts w:ascii="宋体" w:hAnsi="宋体" w:eastAsia="宋体" w:cs="宋体"/>
          <w:b/>
          <w:sz w:val="21"/>
          <w:szCs w:val="21"/>
        </w:rPr>
      </w:r>
      <w:r/>
    </w:p>
    <w:tbl>
      <w:tblPr>
        <w:tblW w:w="9442" w:type="dxa"/>
        <w:tblInd w:w="-20" w:type="dxa"/>
        <w:tblLayout w:type="fixed"/>
        <w:tblCellMar>
          <w:left w:w="0" w:type="dxa"/>
          <w:top w:w="0" w:type="dxa"/>
          <w:right w:w="0" w:type="dxa"/>
          <w:bottom w:w="0" w:type="dxa"/>
        </w:tblCellMar>
        <w:tblLook w:val="04A0" w:firstRow="1" w:lastRow="0" w:firstColumn="1" w:lastColumn="0" w:noHBand="0" w:noVBand="1"/>
      </w:tblPr>
      <w:tblGrid>
        <w:gridCol w:w="668"/>
        <w:gridCol w:w="973"/>
        <w:gridCol w:w="1070"/>
        <w:gridCol w:w="1679"/>
        <w:gridCol w:w="2143"/>
        <w:gridCol w:w="1325"/>
        <w:gridCol w:w="1584"/>
      </w:tblGrid>
      <w:tr>
        <w:trPr>
          <w:trHeight w:val="6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2" w:type="dxa"/>
            <w:vAlign w:val="center"/>
            <w:textDirection w:val="lrTb"/>
            <w:noWrap w:val="false"/>
          </w:tcPr>
          <w:p>
            <w:pPr>
              <w:pStyle w:val="756"/>
              <w:jc w:val="center"/>
              <w:rPr>
                <w:rFonts w:ascii="宋体" w:hAnsi="宋体" w:cs="宋体"/>
                <w:b/>
                <w:sz w:val="21"/>
                <w:szCs w:val="21"/>
              </w:rPr>
            </w:pPr>
            <w:r>
              <w:rPr>
                <w:rFonts w:hint="eastAsia" w:ascii="宋体" w:hAnsi="宋体" w:cs="宋体"/>
                <w:b/>
                <w:sz w:val="21"/>
                <w:szCs w:val="21"/>
              </w:rPr>
              <w:t xml:space="preserve">投标人设备清单</w:t>
            </w:r>
            <w:r>
              <w:rPr>
                <w:rFonts w:ascii="宋体" w:hAnsi="宋体" w:cs="宋体"/>
                <w:b/>
                <w:sz w:val="21"/>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产品名称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产品型号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机器编号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证明材料：自有的提供购置发票复印件；租赁的需提供租赁合同复印件（有打√提供附证明材料）</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发动机排放阶段（且要提供证明资料）</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备注</w:t>
            </w:r>
            <w:r>
              <w:rPr>
                <w:rFonts w:ascii="宋体" w:hAnsi="宋体" w:cs="宋体"/>
                <w:sz w:val="21"/>
                <w:szCs w:val="21"/>
              </w:rPr>
            </w:r>
            <w:r/>
          </w:p>
        </w:tc>
      </w:tr>
      <w:tr>
        <w:trPr>
          <w:cantSplit/>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vMerge w:val="restart"/>
            <w:textDirection w:val="lrTb"/>
            <w:noWrap w:val="false"/>
          </w:tcPr>
          <w:p>
            <w:pPr>
              <w:pStyle w:val="756"/>
              <w:rPr>
                <w:rFonts w:ascii="宋体" w:hAnsi="宋体" w:cs="宋体"/>
                <w:sz w:val="21"/>
                <w:szCs w:val="21"/>
              </w:rPr>
            </w:pPr>
            <w:r>
              <w:rPr>
                <w:rFonts w:hint="eastAsia" w:ascii="宋体" w:hAnsi="宋体" w:cs="宋体"/>
                <w:sz w:val="21"/>
                <w:szCs w:val="21"/>
              </w:rPr>
              <w:t xml:space="preserve">产品名称、产品型号、机器编号、产权证明、发动机排放阶段必须一一对应，否则视为无效</w:t>
            </w:r>
            <w:r>
              <w:rPr>
                <w:rFonts w:ascii="宋体" w:hAnsi="宋体" w:cs="宋体"/>
                <w:sz w:val="21"/>
                <w:szCs w:val="21"/>
              </w:rPr>
            </w:r>
            <w:r/>
          </w:p>
        </w:tc>
      </w:tr>
      <w:tr>
        <w:trPr>
          <w:cantSplit/>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vMerge w:val="continue"/>
            <w:textDirection w:val="lrTb"/>
            <w:noWrap w:val="false"/>
          </w:tcPr>
          <w:p>
            <w:pPr>
              <w:pStyle w:val="756"/>
              <w:rPr>
                <w:rFonts w:ascii="宋体" w:hAnsi="宋体" w:cs="宋体"/>
                <w:b/>
                <w:sz w:val="21"/>
                <w:szCs w:val="21"/>
              </w:rPr>
            </w:pPr>
            <w:r>
              <w:rPr>
                <w:rFonts w:ascii="宋体" w:hAnsi="宋体" w:cs="宋体"/>
                <w:b/>
                <w:sz w:val="21"/>
                <w:szCs w:val="21"/>
              </w:rPr>
            </w:r>
            <w:r/>
          </w:p>
        </w:tc>
      </w:tr>
      <w:tr>
        <w:trPr>
          <w:cantSplit/>
          <w:trHeight w:val="7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vMerge w:val="continue"/>
            <w:textDirection w:val="lrTb"/>
            <w:noWrap w:val="false"/>
          </w:tcPr>
          <w:p>
            <w:pPr>
              <w:pStyle w:val="756"/>
              <w:rPr>
                <w:rFonts w:ascii="宋体" w:hAnsi="宋体" w:cs="宋体"/>
                <w:b/>
                <w:sz w:val="21"/>
                <w:szCs w:val="21"/>
              </w:rPr>
            </w:pPr>
            <w:r>
              <w:rPr>
                <w:rFonts w:ascii="宋体" w:hAnsi="宋体" w:cs="宋体"/>
                <w:b/>
                <w:sz w:val="21"/>
                <w:szCs w:val="21"/>
              </w:rPr>
            </w:r>
            <w:r/>
          </w:p>
        </w:tc>
      </w:tr>
      <w:tr>
        <w:trPr>
          <w:cantSplit/>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ascii="宋体" w:hAnsi="宋体" w:cs="宋体"/>
                <w:b/>
                <w:sz w:val="21"/>
                <w:szCs w:val="21"/>
              </w:rPr>
            </w:pPr>
            <w:r>
              <w:rPr>
                <w:rFonts w:hint="eastAsia" w:ascii="宋体" w:hAnsi="宋体" w:cs="宋体"/>
                <w:b/>
                <w:sz w:val="21"/>
                <w:szCs w:val="21"/>
              </w:rPr>
              <w:t xml:space="preserve">4</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vMerge w:val="continue"/>
            <w:textDirection w:val="lrTb"/>
            <w:noWrap w:val="false"/>
          </w:tcPr>
          <w:p>
            <w:pPr>
              <w:pStyle w:val="756"/>
              <w:rPr>
                <w:rFonts w:ascii="宋体" w:hAnsi="宋体" w:cs="宋体"/>
                <w:b/>
                <w:sz w:val="21"/>
                <w:szCs w:val="21"/>
              </w:rPr>
            </w:pPr>
            <w:r>
              <w:rPr>
                <w:rFonts w:ascii="宋体" w:hAnsi="宋体" w:cs="宋体"/>
                <w:b/>
                <w:sz w:val="21"/>
                <w:szCs w:val="21"/>
              </w:rPr>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8" w:type="dxa"/>
            <w:vAlign w:val="center"/>
            <w:textDirection w:val="lrTb"/>
            <w:noWrap w:val="false"/>
          </w:tcPr>
          <w:p>
            <w:pPr>
              <w:pStyle w:val="756"/>
              <w:jc w:val="center"/>
              <w:rPr>
                <w:rFonts w:hint="eastAsia" w:ascii="宋体" w:hAnsi="宋体" w:cs="宋体"/>
                <w:b/>
                <w:sz w:val="21"/>
                <w:szCs w:val="21"/>
              </w:rPr>
            </w:pPr>
            <w:r>
              <w:rPr>
                <w:rFonts w:ascii="宋体" w:hAnsi="宋体" w:cs="宋体"/>
                <w:sz w:val="21"/>
                <w:szCs w:val="21"/>
              </w:rPr>
              <w:t xml:space="preserve">…</w:t>
            </w:r>
            <w:r>
              <w:rPr>
                <w:rFonts w:hint="eastAsia"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0"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3"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756"/>
              <w:jc w:val="center"/>
              <w:rPr>
                <w:rFonts w:ascii="宋体" w:hAnsi="宋体" w:cs="宋体"/>
                <w:b/>
                <w:sz w:val="21"/>
                <w:szCs w:val="21"/>
              </w:rPr>
            </w:pP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4" w:type="dxa"/>
            <w:vAlign w:val="center"/>
            <w:textDirection w:val="lrTb"/>
            <w:noWrap w:val="false"/>
          </w:tcPr>
          <w:p>
            <w:pPr>
              <w:pStyle w:val="756"/>
              <w:rPr>
                <w:rFonts w:ascii="宋体" w:hAnsi="宋体" w:cs="宋体"/>
                <w:b/>
                <w:sz w:val="21"/>
                <w:szCs w:val="21"/>
              </w:rPr>
            </w:pPr>
            <w:r>
              <w:rPr>
                <w:rFonts w:ascii="宋体" w:hAnsi="宋体" w:cs="宋体"/>
                <w:b/>
                <w:sz w:val="21"/>
                <w:szCs w:val="21"/>
              </w:rPr>
            </w:r>
            <w:r/>
          </w:p>
        </w:tc>
      </w:tr>
    </w:tbl>
    <w:p>
      <w:pPr>
        <w:pStyle w:val="810"/>
        <w:ind w:left="0" w:firstLine="0"/>
        <w:rPr>
          <w:rFonts w:ascii="宋体" w:hAnsi="宋体" w:eastAsia="宋体" w:cs="宋体"/>
          <w:b/>
          <w:sz w:val="21"/>
          <w:szCs w:val="21"/>
        </w:rPr>
      </w:pPr>
      <w:r>
        <w:rPr>
          <w:rFonts w:ascii="宋体" w:hAnsi="宋体" w:eastAsia="宋体" w:cs="宋体"/>
          <w:b/>
          <w:sz w:val="21"/>
          <w:szCs w:val="21"/>
        </w:rPr>
      </w:r>
      <w:r/>
    </w:p>
    <w:p>
      <w:pPr>
        <w:pStyle w:val="756"/>
        <w:rPr>
          <w:rFonts w:ascii="宋体" w:hAnsi="宋体" w:cs="宋体"/>
          <w:b/>
          <w:sz w:val="21"/>
          <w:szCs w:val="21"/>
        </w:rPr>
      </w:pPr>
      <w:r>
        <w:rPr>
          <w:rFonts w:ascii="宋体" w:hAnsi="宋体" w:cs="宋体"/>
          <w:b/>
          <w:sz w:val="21"/>
          <w:szCs w:val="21"/>
        </w:rPr>
      </w:r>
      <w:r/>
    </w:p>
    <w:p>
      <w:pPr>
        <w:pStyle w:val="1065"/>
        <w:ind w:firstLine="420"/>
        <w:rPr>
          <w:rFonts w:ascii="宋体" w:hAnsi="宋体" w:cs="宋体"/>
          <w:sz w:val="21"/>
          <w:szCs w:val="21"/>
        </w:rPr>
      </w:pPr>
      <w:r>
        <w:rPr>
          <w:rFonts w:hint="eastAsia" w:ascii="宋体" w:hAnsi="宋体" w:cs="宋体"/>
          <w:sz w:val="21"/>
          <w:szCs w:val="21"/>
        </w:rPr>
        <w:t xml:space="preserve">投标人：（盖章）</w:t>
      </w:r>
      <w:r>
        <w:rPr>
          <w:rFonts w:ascii="宋体" w:hAnsi="宋体" w:cs="宋体"/>
          <w:sz w:val="21"/>
          <w:szCs w:val="21"/>
        </w:rPr>
      </w:r>
      <w:r/>
    </w:p>
    <w:p>
      <w:pPr>
        <w:pStyle w:val="1065"/>
        <w:ind w:firstLine="420"/>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86"/>
        <w:ind w:firstLine="420"/>
        <w:spacing w:line="360" w:lineRule="auto"/>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1051"/>
        <w:ind w:firstLine="482"/>
        <w:rPr>
          <w:rFonts w:hAnsi="宋体" w:cs="宋体"/>
          <w:b/>
          <w:sz w:val="21"/>
          <w:szCs w:val="21"/>
        </w:rPr>
      </w:pPr>
      <w:r>
        <w:rPr>
          <w:rFonts w:hAnsi="宋体" w:cs="宋体"/>
          <w:b/>
          <w:sz w:val="21"/>
          <w:szCs w:val="21"/>
        </w:rPr>
      </w:r>
      <w:r/>
    </w:p>
    <w:p>
      <w:pPr>
        <w:pStyle w:val="756"/>
        <w:rPr>
          <w:rFonts w:ascii="宋体" w:hAnsi="宋体" w:cs="宋体"/>
          <w:b/>
          <w:sz w:val="21"/>
          <w:szCs w:val="21"/>
        </w:rPr>
      </w:pPr>
      <w:r>
        <w:rPr>
          <w:rFonts w:ascii="宋体" w:hAnsi="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560" w:firstLine="482"/>
        <w:rPr>
          <w:rFonts w:ascii="宋体" w:hAnsi="宋体" w:eastAsia="宋体" w:cs="宋体"/>
          <w:b/>
          <w:sz w:val="21"/>
          <w:szCs w:val="21"/>
        </w:rPr>
        <w:sectPr>
          <w:footnotePr/>
          <w:endnotePr/>
          <w:type w:val="nextPage"/>
          <w:pgSz w:w="11906" w:h="16838" w:orient="portrait"/>
          <w:pgMar w:top="907" w:right="1274" w:bottom="907" w:left="1276" w:header="851" w:footer="567" w:gutter="0"/>
          <w:cols w:num="1" w:sep="0" w:space="720" w:equalWidth="1"/>
          <w:docGrid w:linePitch="360"/>
        </w:sectPr>
      </w:pPr>
      <w:r>
        <w:rPr>
          <w:rFonts w:ascii="宋体" w:hAnsi="宋体" w:eastAsia="宋体" w:cs="宋体"/>
          <w:b/>
          <w:sz w:val="21"/>
          <w:szCs w:val="21"/>
        </w:rPr>
      </w:r>
      <w:r/>
    </w:p>
    <w:p>
      <w:pPr>
        <w:pStyle w:val="810"/>
        <w:ind w:left="560" w:firstLine="482"/>
        <w:rPr>
          <w:rFonts w:ascii="宋体" w:hAnsi="宋体" w:eastAsia="宋体" w:cs="宋体"/>
          <w:b/>
          <w:sz w:val="21"/>
          <w:szCs w:val="21"/>
        </w:rPr>
      </w:pPr>
      <w:r>
        <w:rPr>
          <w:rFonts w:ascii="宋体" w:hAnsi="宋体" w:eastAsia="宋体" w:cs="宋体"/>
          <w:b/>
          <w:sz w:val="21"/>
          <w:szCs w:val="21"/>
        </w:rPr>
      </w:r>
      <w:r/>
    </w:p>
    <w:p>
      <w:pPr>
        <w:pStyle w:val="810"/>
        <w:ind w:left="0" w:firstLine="0"/>
        <w:rPr>
          <w:rFonts w:ascii="宋体" w:hAnsi="宋体" w:eastAsia="宋体" w:cs="宋体"/>
          <w:b/>
          <w:sz w:val="21"/>
          <w:szCs w:val="21"/>
        </w:rPr>
      </w:pPr>
      <w:r>
        <w:rPr>
          <w:rFonts w:hint="eastAsia" w:ascii="宋体" w:hAnsi="宋体" w:eastAsia="宋体" w:cs="宋体"/>
          <w:b/>
          <w:sz w:val="21"/>
          <w:szCs w:val="21"/>
        </w:rPr>
        <w:t xml:space="preserve">十四、投标人机驾人员清单</w:t>
      </w:r>
      <w:r>
        <w:rPr>
          <w:rFonts w:ascii="宋体" w:hAnsi="宋体" w:eastAsia="宋体" w:cs="宋体"/>
          <w:b/>
          <w:sz w:val="21"/>
          <w:szCs w:val="21"/>
        </w:rPr>
      </w:r>
      <w:r/>
    </w:p>
    <w:tbl>
      <w:tblPr>
        <w:tblW w:w="9442" w:type="dxa"/>
        <w:tblInd w:w="-20" w:type="dxa"/>
        <w:tblLayout w:type="fixed"/>
        <w:tblCellMar>
          <w:left w:w="0" w:type="dxa"/>
          <w:top w:w="0" w:type="dxa"/>
          <w:right w:w="0" w:type="dxa"/>
          <w:bottom w:w="0" w:type="dxa"/>
        </w:tblCellMar>
        <w:tblLook w:val="04A0" w:firstRow="1" w:lastRow="0" w:firstColumn="1" w:lastColumn="0" w:noHBand="0" w:noVBand="1"/>
      </w:tblPr>
      <w:tblGrid>
        <w:gridCol w:w="665"/>
        <w:gridCol w:w="750"/>
        <w:gridCol w:w="1170"/>
        <w:gridCol w:w="1379"/>
        <w:gridCol w:w="1843"/>
        <w:gridCol w:w="1843"/>
        <w:gridCol w:w="1792"/>
      </w:tblGrid>
      <w:tr>
        <w:trPr>
          <w:trHeight w:val="6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2" w:type="dxa"/>
            <w:vAlign w:val="center"/>
            <w:textDirection w:val="lrTb"/>
            <w:noWrap w:val="false"/>
          </w:tcPr>
          <w:p>
            <w:pPr>
              <w:pStyle w:val="756"/>
              <w:jc w:val="center"/>
              <w:rPr>
                <w:rFonts w:ascii="宋体" w:hAnsi="宋体" w:cs="宋体"/>
                <w:b/>
                <w:sz w:val="21"/>
                <w:szCs w:val="21"/>
              </w:rPr>
            </w:pPr>
            <w:r>
              <w:rPr>
                <w:rFonts w:hint="eastAsia" w:ascii="宋体" w:hAnsi="宋体" w:cs="宋体"/>
                <w:b/>
                <w:sz w:val="21"/>
                <w:szCs w:val="21"/>
              </w:rPr>
              <w:t xml:space="preserve">投标人机驾人员清单</w:t>
            </w:r>
            <w:r>
              <w:rPr>
                <w:rFonts w:ascii="宋体" w:hAnsi="宋体" w:cs="宋体"/>
                <w:b/>
                <w:sz w:val="21"/>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姓名</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性别</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年龄</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操作证号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有效期</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hint="eastAsia" w:ascii="宋体" w:hAnsi="宋体" w:cs="宋体"/>
                <w:sz w:val="21"/>
                <w:szCs w:val="21"/>
              </w:rPr>
              <w:t xml:space="preserve">劳务合同（有打√）</w:t>
            </w:r>
            <w:r>
              <w:rPr>
                <w:rFonts w:ascii="宋体" w:hAnsi="宋体" w:cs="宋体"/>
                <w:sz w:val="21"/>
                <w:szCs w:val="21"/>
              </w:rPr>
            </w:r>
            <w:r/>
          </w:p>
        </w:tc>
      </w:tr>
      <w:tr>
        <w:trP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r>
      <w:tr>
        <w:trPr>
          <w:trHeight w:val="7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r>
      <w:tr>
        <w:trPr>
          <w:trHeight w:val="7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5"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3" w:type="dxa"/>
            <w:vAlign w:val="center"/>
            <w:textDirection w:val="lrTb"/>
            <w:noWrap w:val="false"/>
          </w:tcPr>
          <w:p>
            <w:pPr>
              <w:pStyle w:val="756"/>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2" w:type="dxa"/>
            <w:vAlign w:val="center"/>
            <w:textDirection w:val="lrTb"/>
            <w:noWrap w:val="false"/>
          </w:tcPr>
          <w:p>
            <w:pPr>
              <w:pStyle w:val="756"/>
              <w:rPr>
                <w:rFonts w:ascii="宋体" w:hAnsi="宋体" w:cs="宋体"/>
                <w:sz w:val="21"/>
                <w:szCs w:val="21"/>
              </w:rPr>
            </w:pPr>
            <w:r>
              <w:rPr>
                <w:rFonts w:ascii="宋体" w:hAnsi="宋体" w:cs="宋体"/>
                <w:sz w:val="21"/>
                <w:szCs w:val="21"/>
              </w:rPr>
            </w:r>
            <w:r/>
          </w:p>
        </w:tc>
      </w:tr>
    </w:tbl>
    <w:p>
      <w:pPr>
        <w:pStyle w:val="810"/>
        <w:ind w:left="0" w:firstLine="0"/>
        <w:rPr>
          <w:rFonts w:ascii="宋体" w:hAnsi="宋体" w:eastAsia="宋体" w:cs="宋体"/>
          <w:sz w:val="21"/>
          <w:szCs w:val="21"/>
        </w:rPr>
      </w:pPr>
      <w:r>
        <w:rPr>
          <w:rFonts w:ascii="宋体" w:hAnsi="宋体" w:eastAsia="宋体" w:cs="宋体"/>
          <w:sz w:val="21"/>
          <w:szCs w:val="21"/>
        </w:rPr>
      </w:r>
      <w:r/>
    </w:p>
    <w:p>
      <w:pPr>
        <w:pStyle w:val="756"/>
        <w:rPr>
          <w:rFonts w:ascii="宋体" w:hAnsi="宋体" w:cs="宋体"/>
          <w:sz w:val="21"/>
          <w:szCs w:val="21"/>
        </w:rPr>
        <w:outlineLvl w:val="1"/>
      </w:pPr>
      <w:r>
        <w:rPr>
          <w:rFonts w:ascii="宋体" w:hAnsi="宋体" w:cs="宋体"/>
          <w:sz w:val="21"/>
          <w:szCs w:val="21"/>
        </w:rPr>
      </w:r>
      <w:r/>
    </w:p>
    <w:p>
      <w:pPr>
        <w:pStyle w:val="769"/>
      </w:pPr>
      <w:r/>
      <w:r/>
    </w:p>
    <w:p>
      <w:pPr>
        <w:pStyle w:val="1065"/>
        <w:ind w:firstLine="420"/>
        <w:rPr>
          <w:rFonts w:ascii="宋体" w:hAnsi="宋体" w:cs="宋体"/>
          <w:sz w:val="21"/>
          <w:szCs w:val="21"/>
        </w:rPr>
      </w:pPr>
      <w:r>
        <w:rPr>
          <w:rFonts w:hint="eastAsia" w:ascii="宋体" w:hAnsi="宋体" w:cs="宋体"/>
          <w:sz w:val="21"/>
          <w:szCs w:val="21"/>
        </w:rPr>
        <w:t xml:space="preserve">投标人：（盖章）</w:t>
      </w:r>
      <w:r>
        <w:rPr>
          <w:rFonts w:ascii="宋体" w:hAnsi="宋体" w:cs="宋体"/>
          <w:sz w:val="21"/>
          <w:szCs w:val="21"/>
        </w:rPr>
      </w:r>
      <w:r/>
    </w:p>
    <w:p>
      <w:pPr>
        <w:pStyle w:val="1065"/>
        <w:ind w:firstLine="420"/>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86"/>
        <w:ind w:firstLine="420"/>
        <w:spacing w:line="360" w:lineRule="auto"/>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769"/>
        <w:rPr>
          <w:rFonts w:hint="eastAsia"/>
        </w:rPr>
        <w:sectPr>
          <w:footnotePr/>
          <w:endnotePr/>
          <w:type w:val="nextPage"/>
          <w:pgSz w:w="11906" w:h="16838" w:orient="portrait"/>
          <w:pgMar w:top="907" w:right="1077" w:bottom="907" w:left="1077" w:header="851" w:footer="680" w:gutter="0"/>
          <w:cols w:num="1" w:sep="0" w:space="720" w:equalWidth="1"/>
          <w:docGrid w:linePitch="360"/>
          <w:titlePg/>
        </w:sectPr>
      </w:pPr>
      <w:r>
        <w:rPr>
          <w:rFonts w:hint="eastAsia"/>
        </w:rPr>
      </w:r>
      <w:r/>
    </w:p>
    <w:p>
      <w:pPr>
        <w:pStyle w:val="756"/>
        <w:rPr>
          <w:rFonts w:ascii="宋体" w:hAnsi="宋体" w:cs="宋体"/>
          <w:b/>
          <w:sz w:val="21"/>
          <w:szCs w:val="21"/>
        </w:rPr>
        <w:outlineLvl w:val="1"/>
      </w:pPr>
      <w:r>
        <w:rPr>
          <w:rFonts w:hint="eastAsia" w:ascii="宋体" w:hAnsi="宋体" w:cs="宋体"/>
          <w:b/>
          <w:sz w:val="21"/>
          <w:szCs w:val="21"/>
        </w:rPr>
        <w:t xml:space="preserve">十五、类似业绩一览表</w:t>
      </w:r>
      <w:bookmarkEnd w:id="60"/>
      <w:r/>
      <w:bookmarkEnd w:id="61"/>
      <w:r>
        <w:rPr>
          <w:rFonts w:ascii="宋体" w:hAnsi="宋体" w:cs="宋体"/>
          <w:b/>
          <w:sz w:val="21"/>
          <w:szCs w:val="21"/>
        </w:rPr>
      </w:r>
      <w:r/>
    </w:p>
    <w:p>
      <w:pPr>
        <w:pStyle w:val="756"/>
        <w:jc w:val="center"/>
        <w:spacing w:line="360" w:lineRule="auto"/>
        <w:rPr>
          <w:rFonts w:ascii="宋体" w:hAnsi="宋体" w:cs="宋体"/>
          <w:b/>
          <w:sz w:val="21"/>
          <w:szCs w:val="21"/>
        </w:rPr>
      </w:pPr>
      <w:r>
        <w:rPr>
          <w:rFonts w:hint="eastAsia" w:ascii="宋体" w:hAnsi="宋体" w:cs="宋体"/>
          <w:b/>
          <w:sz w:val="21"/>
          <w:szCs w:val="21"/>
        </w:rPr>
        <w:t xml:space="preserve">类似业绩一览表</w:t>
      </w:r>
      <w:r>
        <w:rPr>
          <w:rFonts w:ascii="宋体" w:hAnsi="宋体" w:cs="宋体"/>
          <w:b/>
          <w:sz w:val="21"/>
          <w:szCs w:val="21"/>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354"/>
        <w:gridCol w:w="2193"/>
        <w:gridCol w:w="2192"/>
        <w:gridCol w:w="261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序号</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项目名称</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采购人</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签订时间</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备注</w:t>
            </w: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1</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4</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5</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pStyle w:val="756"/>
              <w:jc w:val="center"/>
              <w:rPr>
                <w:rFonts w:ascii="宋体" w:hAnsi="宋体" w:cs="宋体"/>
                <w:bCs/>
                <w:sz w:val="21"/>
                <w:szCs w:val="21"/>
              </w:rPr>
            </w:pPr>
            <w:r>
              <w:rPr>
                <w:rFonts w:hint="eastAsia" w:ascii="宋体" w:hAnsi="宋体" w:cs="宋体"/>
                <w:bCs/>
                <w:sz w:val="21"/>
                <w:szCs w:val="21"/>
              </w:rPr>
              <w:t xml:space="preserve">…</w:t>
            </w: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1118"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4" w:space="0"/>
            </w:tcBorders>
            <w:tcW w:w="1332"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756"/>
              <w:jc w:val="center"/>
              <w:rPr>
                <w:rFonts w:ascii="宋体" w:hAnsi="宋体" w:cs="宋体"/>
                <w:bCs/>
                <w:sz w:val="21"/>
                <w:szCs w:val="21"/>
              </w:rPr>
            </w:pPr>
            <w:r>
              <w:rPr>
                <w:rFonts w:ascii="宋体" w:hAnsi="宋体" w:cs="宋体"/>
                <w:bCs/>
                <w:sz w:val="21"/>
                <w:szCs w:val="21"/>
              </w:rPr>
            </w:r>
            <w:r/>
          </w:p>
        </w:tc>
      </w:tr>
    </w:tbl>
    <w:p>
      <w:pPr>
        <w:pStyle w:val="756"/>
        <w:spacing w:line="360" w:lineRule="auto"/>
        <w:rPr>
          <w:rFonts w:ascii="宋体" w:hAnsi="宋体" w:cs="宋体"/>
          <w:b/>
          <w:bCs/>
          <w:sz w:val="21"/>
          <w:szCs w:val="21"/>
          <w:lang w:val="zh-CN"/>
        </w:rPr>
      </w:pPr>
      <w:r>
        <w:rPr>
          <w:rFonts w:hint="eastAsia" w:ascii="宋体" w:hAnsi="宋体" w:cs="宋体"/>
          <w:b/>
          <w:bCs/>
          <w:sz w:val="21"/>
          <w:szCs w:val="21"/>
          <w:lang w:val="zh-CN"/>
        </w:rPr>
        <w:t xml:space="preserve">注：投标人应按照招标文件要求，提供相关证明材料。</w:t>
      </w:r>
      <w:r>
        <w:rPr>
          <w:rFonts w:ascii="宋体" w:hAnsi="宋体" w:cs="宋体"/>
          <w:b/>
          <w:bCs/>
          <w:sz w:val="21"/>
          <w:szCs w:val="21"/>
          <w:lang w:val="zh-CN"/>
        </w:rPr>
      </w:r>
      <w:r/>
    </w:p>
    <w:p>
      <w:pPr>
        <w:pStyle w:val="756"/>
        <w:spacing w:line="360" w:lineRule="auto"/>
        <w:rPr>
          <w:rFonts w:ascii="宋体" w:hAnsi="宋体" w:cs="宋体"/>
          <w:sz w:val="21"/>
          <w:szCs w:val="21"/>
        </w:rPr>
      </w:pPr>
      <w:r>
        <w:rPr>
          <w:rFonts w:ascii="宋体" w:hAnsi="宋体" w:cs="宋体"/>
          <w:sz w:val="21"/>
          <w:szCs w:val="21"/>
        </w:rPr>
      </w:r>
      <w:r/>
    </w:p>
    <w:p>
      <w:pPr>
        <w:pStyle w:val="1065"/>
        <w:ind w:firstLine="420"/>
        <w:rPr>
          <w:rFonts w:ascii="宋体" w:hAnsi="宋体" w:cs="宋体"/>
          <w:sz w:val="21"/>
          <w:szCs w:val="21"/>
        </w:rPr>
      </w:pPr>
      <w:r>
        <w:rPr>
          <w:rFonts w:hint="eastAsia" w:ascii="宋体" w:hAnsi="宋体" w:cs="宋体"/>
          <w:sz w:val="21"/>
          <w:szCs w:val="21"/>
        </w:rPr>
        <w:t xml:space="preserve">投标人：（盖章）</w:t>
      </w:r>
      <w:r>
        <w:rPr>
          <w:rFonts w:ascii="宋体" w:hAnsi="宋体" w:cs="宋体"/>
          <w:sz w:val="21"/>
          <w:szCs w:val="21"/>
        </w:rPr>
      </w:r>
      <w:r/>
    </w:p>
    <w:p>
      <w:pPr>
        <w:pStyle w:val="1065"/>
        <w:ind w:firstLine="420"/>
        <w:rPr>
          <w:rFonts w:ascii="宋体" w:hAnsi="宋体" w:cs="宋体"/>
          <w:sz w:val="21"/>
          <w:szCs w:val="21"/>
        </w:rPr>
      </w:pPr>
      <w:r>
        <w:rPr>
          <w:rFonts w:hint="eastAsia" w:ascii="宋体" w:hAnsi="宋体" w:cs="宋体"/>
          <w:sz w:val="21"/>
          <w:szCs w:val="21"/>
        </w:rPr>
        <w:t xml:space="preserve">法定代表人或代理人：（签字或盖章）</w:t>
      </w:r>
      <w:r>
        <w:rPr>
          <w:rFonts w:ascii="宋体" w:hAnsi="宋体" w:cs="宋体"/>
          <w:sz w:val="21"/>
          <w:szCs w:val="21"/>
        </w:rPr>
      </w:r>
      <w:r/>
    </w:p>
    <w:p>
      <w:pPr>
        <w:pStyle w:val="786"/>
        <w:ind w:firstLine="420"/>
        <w:spacing w:line="360" w:lineRule="auto"/>
        <w:rPr>
          <w:rFonts w:hAnsi="宋体" w:eastAsia="宋体" w:cs="宋体"/>
          <w:sz w:val="21"/>
          <w:szCs w:val="21"/>
        </w:rPr>
      </w:pPr>
      <w:r>
        <w:rPr>
          <w:rFonts w:hint="eastAsia" w:hAnsi="宋体" w:eastAsia="宋体" w:cs="宋体"/>
          <w:sz w:val="21"/>
          <w:szCs w:val="21"/>
        </w:rPr>
        <w:t xml:space="preserve">日期：      年    月    日</w:t>
      </w:r>
      <w:bookmarkEnd w:id="52"/>
      <w:r/>
      <w:bookmarkEnd w:id="53"/>
      <w:r/>
      <w:bookmarkEnd w:id="54"/>
      <w:r/>
      <w:bookmarkEnd w:id="55"/>
      <w:r/>
      <w:bookmarkEnd w:id="56"/>
      <w:r/>
      <w:bookmarkEnd w:id="57"/>
      <w:r/>
      <w:bookmarkEnd w:id="58"/>
      <w:r/>
      <w:bookmarkEnd w:id="59"/>
      <w:r>
        <w:rPr>
          <w:rFonts w:hAnsi="宋体" w:eastAsia="宋体" w:cs="宋体"/>
          <w:sz w:val="21"/>
          <w:szCs w:val="21"/>
        </w:rPr>
      </w:r>
      <w:r/>
    </w:p>
    <w:p>
      <w:pPr>
        <w:pStyle w:val="756"/>
        <w:jc w:val="center"/>
        <w:rPr>
          <w:rFonts w:ascii="宋体" w:hAnsi="宋体" w:cs="宋体"/>
          <w:b/>
          <w:sz w:val="21"/>
          <w:szCs w:val="21"/>
        </w:rPr>
        <w:outlineLvl w:val="0"/>
      </w:pPr>
      <w:r>
        <w:rPr>
          <w:rFonts w:hint="eastAsia" w:ascii="宋体" w:hAnsi="宋体" w:cs="宋体"/>
          <w:b/>
          <w:sz w:val="32"/>
          <w:szCs w:val="32"/>
        </w:rPr>
        <w:br w:type="page" w:clear="all"/>
      </w:r>
      <w:bookmarkStart w:id="62" w:name="_Toc230264544"/>
      <w:r>
        <w:rPr>
          <w:rFonts w:hint="eastAsia" w:ascii="宋体" w:hAnsi="宋体" w:cs="宋体"/>
          <w:b/>
          <w:sz w:val="32"/>
          <w:szCs w:val="32"/>
        </w:rPr>
        <w:t xml:space="preserve">第四章 招标书</w:t>
      </w:r>
      <w:bookmarkEnd w:id="62"/>
      <w:r>
        <w:rPr>
          <w:rFonts w:ascii="宋体" w:hAnsi="宋体" w:cs="宋体"/>
          <w:b/>
          <w:sz w:val="21"/>
          <w:szCs w:val="21"/>
        </w:rPr>
      </w:r>
      <w:r/>
    </w:p>
    <w:p>
      <w:pPr>
        <w:pStyle w:val="756"/>
        <w:ind w:firstLine="420"/>
        <w:spacing w:line="360" w:lineRule="auto"/>
        <w:tabs>
          <w:tab w:val="left" w:pos="0" w:leader="none"/>
        </w:tabs>
        <w:rPr>
          <w:rFonts w:ascii="宋体" w:hAnsi="宋体" w:cs="宋体"/>
          <w:sz w:val="21"/>
          <w:szCs w:val="21"/>
        </w:rPr>
      </w:pPr>
      <w:r>
        <w:rPr>
          <w:rFonts w:hint="eastAsia" w:ascii="宋体" w:hAnsi="宋体" w:cs="宋体"/>
          <w:sz w:val="21"/>
          <w:szCs w:val="21"/>
        </w:rPr>
        <w:t xml:space="preserve">江苏筠汇项目管理咨询有限公司受苏州高铁新城管理委员会的委托，江苏筠汇项目管理咨询有限公司就其所需的</w:t>
      </w:r>
      <w:r>
        <w:rPr>
          <w:rFonts w:hint="eastAsia" w:ascii="宋体" w:hAnsi="宋体" w:cs="宋体"/>
          <w:sz w:val="21"/>
          <w:szCs w:val="21"/>
        </w:rPr>
        <w:t xml:space="preserve">七通一平（2026）</w:t>
      </w:r>
      <w:r>
        <w:rPr>
          <w:rFonts w:hint="eastAsia" w:ascii="宋体" w:hAnsi="宋体" w:cs="宋体"/>
          <w:sz w:val="21"/>
          <w:szCs w:val="21"/>
        </w:rPr>
        <w:t xml:space="preserve">项目</w:t>
      </w:r>
      <w:r>
        <w:rPr>
          <w:rFonts w:hint="eastAsia" w:ascii="宋体" w:hAnsi="宋体" w:cs="宋体"/>
          <w:sz w:val="21"/>
          <w:szCs w:val="21"/>
        </w:rPr>
        <w:t xml:space="preserve">机械作业服务</w:t>
      </w:r>
      <w:r>
        <w:rPr>
          <w:rFonts w:hint="eastAsia" w:ascii="宋体" w:hAnsi="宋体" w:cs="宋体"/>
          <w:sz w:val="21"/>
          <w:szCs w:val="21"/>
        </w:rPr>
        <w:t xml:space="preserve">进行公开招标</w:t>
      </w:r>
      <w:bookmarkStart w:id="63" w:name="_Toc533358444"/>
      <w:r/>
      <w:bookmarkStart w:id="64" w:name="_Toc534559051"/>
      <w:r>
        <w:rPr>
          <w:rFonts w:hint="eastAsia" w:ascii="宋体" w:hAnsi="宋体" w:cs="宋体"/>
          <w:sz w:val="21"/>
          <w:szCs w:val="21"/>
        </w:rPr>
        <w:t xml:space="preserve">，</w:t>
      </w:r>
      <w:r>
        <w:rPr>
          <w:rFonts w:ascii="宋体" w:hAnsi="宋体"/>
          <w:sz w:val="21"/>
        </w:rPr>
        <w:t xml:space="preserve">现欢迎符合相关条件的</w:t>
      </w:r>
      <w:r>
        <w:rPr>
          <w:rFonts w:hint="eastAsia" w:ascii="宋体" w:hAnsi="宋体"/>
          <w:sz w:val="21"/>
        </w:rPr>
        <w:t xml:space="preserve">投标人</w:t>
      </w:r>
      <w:r>
        <w:rPr>
          <w:rFonts w:ascii="宋体" w:hAnsi="宋体"/>
          <w:sz w:val="21"/>
        </w:rPr>
        <w:t xml:space="preserve">参加投标。</w:t>
      </w:r>
      <w:r>
        <w:rPr>
          <w:rFonts w:ascii="宋体" w:hAnsi="宋体" w:cs="宋体"/>
          <w:sz w:val="21"/>
          <w:szCs w:val="21"/>
        </w:rPr>
      </w:r>
      <w:r/>
    </w:p>
    <w:p>
      <w:pPr>
        <w:pStyle w:val="756"/>
        <w:ind w:firstLine="422"/>
        <w:spacing w:line="360" w:lineRule="auto"/>
        <w:rPr>
          <w:rFonts w:hint="eastAsia" w:ascii="宋体" w:hAnsi="宋体" w:cs="宋体"/>
          <w:sz w:val="21"/>
          <w:szCs w:val="21"/>
        </w:rPr>
      </w:pPr>
      <w:r>
        <w:rPr>
          <w:rFonts w:hint="eastAsia" w:ascii="宋体" w:hAnsi="宋体" w:cs="宋体"/>
          <w:b/>
          <w:bCs/>
          <w:sz w:val="21"/>
          <w:szCs w:val="21"/>
        </w:rPr>
        <w:t xml:space="preserve">一、项目编号：</w:t>
      </w:r>
      <w:bookmarkEnd w:id="63"/>
      <w:r/>
      <w:bookmarkEnd w:id="64"/>
      <w:r>
        <w:rPr>
          <w:rFonts w:hint="eastAsia" w:ascii="宋体" w:hAnsi="宋体" w:cs="宋体"/>
          <w:sz w:val="21"/>
          <w:szCs w:val="21"/>
        </w:rPr>
        <w:t xml:space="preserve">JSZC-320507-</w:t>
      </w:r>
      <w:r>
        <w:rPr>
          <w:rFonts w:ascii="宋体" w:hAnsi="宋体" w:cs="宋体"/>
          <w:sz w:val="21"/>
          <w:szCs w:val="21"/>
        </w:rPr>
        <w:t xml:space="preserve">JJXG</w:t>
      </w:r>
      <w:r>
        <w:rPr>
          <w:rFonts w:hint="eastAsia" w:ascii="宋体" w:hAnsi="宋体" w:cs="宋体"/>
          <w:sz w:val="21"/>
          <w:szCs w:val="21"/>
        </w:rPr>
        <w:t xml:space="preserve">-</w:t>
      </w:r>
      <w:r>
        <w:rPr>
          <w:rFonts w:hint="eastAsia" w:ascii="宋体" w:hAnsi="宋体" w:cs="宋体"/>
          <w:sz w:val="21"/>
          <w:szCs w:val="21"/>
        </w:rPr>
        <w:t xml:space="preserve">G2026</w:t>
      </w:r>
      <w:r>
        <w:rPr>
          <w:rFonts w:hint="eastAsia" w:ascii="宋体" w:hAnsi="宋体" w:cs="宋体"/>
          <w:sz w:val="21"/>
          <w:szCs w:val="21"/>
        </w:rPr>
        <w:t xml:space="preserve">-0003</w:t>
      </w:r>
      <w:r/>
    </w:p>
    <w:p>
      <w:pPr>
        <w:pStyle w:val="756"/>
        <w:ind w:firstLine="422"/>
        <w:spacing w:line="360" w:lineRule="auto"/>
        <w:rPr>
          <w:rFonts w:hint="eastAsia" w:ascii="宋体" w:hAnsi="宋体" w:cs="宋体"/>
          <w:sz w:val="21"/>
          <w:szCs w:val="21"/>
        </w:rPr>
      </w:pPr>
      <w:r/>
      <w:bookmarkStart w:id="65" w:name="_Toc533358445"/>
      <w:r/>
      <w:bookmarkStart w:id="66" w:name="_Toc534559052"/>
      <w:r>
        <w:rPr>
          <w:rFonts w:hint="eastAsia" w:ascii="宋体" w:hAnsi="宋体" w:cs="宋体"/>
          <w:b/>
          <w:bCs/>
          <w:sz w:val="21"/>
          <w:szCs w:val="21"/>
        </w:rPr>
        <w:t xml:space="preserve">二、项目名称：</w:t>
      </w:r>
      <w:bookmarkEnd w:id="65"/>
      <w:r/>
      <w:bookmarkEnd w:id="66"/>
      <w:r>
        <w:rPr>
          <w:rFonts w:hint="eastAsia" w:ascii="宋体" w:hAnsi="宋体" w:cs="宋体"/>
          <w:sz w:val="21"/>
          <w:szCs w:val="21"/>
        </w:rPr>
        <w:t xml:space="preserve">七通一平（2026）</w:t>
      </w:r>
      <w:r>
        <w:rPr>
          <w:rFonts w:hint="eastAsia" w:ascii="宋体" w:hAnsi="宋体" w:cs="宋体"/>
          <w:sz w:val="21"/>
          <w:szCs w:val="21"/>
        </w:rPr>
        <w:t xml:space="preserve">机械作业服务</w:t>
      </w:r>
      <w:r>
        <w:rPr>
          <w:rFonts w:hint="eastAsia" w:ascii="宋体" w:hAnsi="宋体" w:cs="宋体"/>
          <w:sz w:val="21"/>
          <w:szCs w:val="21"/>
        </w:rPr>
      </w:r>
      <w:r/>
    </w:p>
    <w:p>
      <w:pPr>
        <w:pStyle w:val="756"/>
        <w:ind w:firstLine="422"/>
        <w:spacing w:line="360" w:lineRule="auto"/>
        <w:rPr>
          <w:rFonts w:ascii="宋体" w:hAnsi="宋体" w:cs="宋体"/>
          <w:color w:val="000000"/>
          <w:sz w:val="21"/>
          <w:szCs w:val="21"/>
        </w:rPr>
      </w:pPr>
      <w:r/>
      <w:bookmarkStart w:id="67" w:name="_Toc533358446"/>
      <w:r/>
      <w:bookmarkStart w:id="68" w:name="_Toc534559053"/>
      <w:r>
        <w:rPr>
          <w:rFonts w:hint="eastAsia" w:ascii="宋体" w:hAnsi="宋体" w:cs="宋体"/>
          <w:b/>
          <w:bCs/>
          <w:sz w:val="21"/>
          <w:szCs w:val="21"/>
        </w:rPr>
        <w:t xml:space="preserve">三、</w:t>
      </w:r>
      <w:bookmarkEnd w:id="67"/>
      <w:r/>
      <w:bookmarkEnd w:id="68"/>
      <w:r>
        <w:rPr>
          <w:rFonts w:hint="eastAsia" w:ascii="宋体" w:hAnsi="宋体" w:cs="宋体"/>
          <w:b/>
          <w:bCs/>
          <w:sz w:val="21"/>
          <w:szCs w:val="21"/>
        </w:rPr>
        <w:t xml:space="preserve">预算金额：</w:t>
      </w:r>
      <w:r>
        <w:rPr>
          <w:rFonts w:hint="eastAsia" w:ascii="宋体" w:hAnsi="宋体" w:cs="宋体"/>
          <w:color w:val="000000"/>
          <w:sz w:val="21"/>
          <w:szCs w:val="21"/>
        </w:rPr>
        <w:t xml:space="preserve">人民币壹仟叁佰捌拾玖万伍仟伍佰壹拾叁元整（¥</w:t>
      </w:r>
      <w:r>
        <w:rPr>
          <w:rFonts w:ascii="宋体" w:hAnsi="宋体" w:cs="宋体"/>
          <w:color w:val="000000"/>
          <w:sz w:val="21"/>
          <w:szCs w:val="21"/>
        </w:rPr>
        <w:t xml:space="preserve">13895513.00</w:t>
      </w:r>
      <w:r>
        <w:rPr>
          <w:rFonts w:hint="eastAsia" w:ascii="宋体" w:hAnsi="宋体" w:cs="宋体"/>
          <w:color w:val="000000"/>
          <w:sz w:val="21"/>
          <w:szCs w:val="21"/>
        </w:rPr>
        <w:t xml:space="preserve">）</w:t>
      </w:r>
      <w:r>
        <w:rPr>
          <w:rFonts w:ascii="宋体" w:hAnsi="宋体" w:cs="宋体"/>
          <w:color w:val="000000"/>
          <w:sz w:val="21"/>
          <w:szCs w:val="21"/>
        </w:rPr>
      </w:r>
      <w:r/>
    </w:p>
    <w:p>
      <w:pPr>
        <w:pStyle w:val="756"/>
        <w:ind w:firstLine="422"/>
        <w:spacing w:line="360" w:lineRule="auto"/>
        <w:rPr>
          <w:rFonts w:ascii="宋体" w:hAnsi="宋体" w:cs="宋体"/>
          <w:b/>
          <w:bCs/>
          <w:sz w:val="21"/>
          <w:szCs w:val="21"/>
        </w:rPr>
      </w:pPr>
      <w:r>
        <w:rPr>
          <w:rFonts w:hint="eastAsia" w:ascii="宋体" w:hAnsi="宋体" w:cs="宋体"/>
          <w:b/>
          <w:bCs/>
          <w:sz w:val="21"/>
          <w:szCs w:val="21"/>
        </w:rPr>
        <w:t xml:space="preserve">四、服务内容及要求：</w:t>
      </w:r>
      <w:r>
        <w:rPr>
          <w:rFonts w:ascii="宋体" w:hAnsi="宋体" w:cs="宋体"/>
          <w:b/>
          <w:bCs/>
          <w:sz w:val="21"/>
          <w:szCs w:val="21"/>
        </w:rPr>
      </w:r>
      <w:r/>
    </w:p>
    <w:tbl>
      <w:tblPr>
        <w:tblW w:w="9776" w:type="dxa"/>
        <w:tblInd w:w="113" w:type="dxa"/>
        <w:tblLayout w:type="fixed"/>
        <w:tblCellMar>
          <w:left w:w="108" w:type="dxa"/>
          <w:top w:w="0" w:type="dxa"/>
          <w:right w:w="108" w:type="dxa"/>
          <w:bottom w:w="0" w:type="dxa"/>
        </w:tblCellMar>
        <w:tblLook w:val="04A0" w:firstRow="1" w:lastRow="0" w:firstColumn="1" w:lastColumn="0" w:noHBand="0" w:noVBand="1"/>
      </w:tblPr>
      <w:tblGrid>
        <w:gridCol w:w="656"/>
        <w:gridCol w:w="2600"/>
        <w:gridCol w:w="2551"/>
        <w:gridCol w:w="1134"/>
        <w:gridCol w:w="992"/>
        <w:gridCol w:w="1843"/>
      </w:tblGrid>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2600"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标的物名称</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规格</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769"/>
              <w:jc w:val="center"/>
              <w:rPr>
                <w:rFonts w:hint="eastAsia" w:ascii="宋体" w:eastAsia="宋体" w:cs="宋体"/>
                <w:color w:val="000000"/>
                <w:sz w:val="22"/>
                <w:szCs w:val="22"/>
              </w:rPr>
            </w:pPr>
            <w:r>
              <w:rPr>
                <w:rFonts w:hint="eastAsia" w:ascii="宋体" w:eastAsia="宋体" w:cs="宋体"/>
                <w:color w:val="000000"/>
                <w:sz w:val="22"/>
                <w:szCs w:val="22"/>
              </w:rPr>
              <w:t xml:space="preserve">单价最高限价（元）</w:t>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场地铺绿网</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铺绿色遮阳网(四针)</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m2</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cs="Arial"/>
                <w:sz w:val="21"/>
                <w:szCs w:val="21"/>
              </w:rPr>
            </w:pPr>
            <w:r>
              <w:rPr>
                <w:rFonts w:hint="eastAsia" w:cs="Arial"/>
                <w:sz w:val="21"/>
                <w:szCs w:val="21"/>
              </w:rPr>
              <w:t xml:space="preserve">750000</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0</w:t>
            </w:r>
            <w:r>
              <w:rPr>
                <w:rFonts w:ascii="宋体" w:hAnsi="宋体" w:cs="宋体"/>
                <w:color w:val="000000"/>
                <w:sz w:val="21"/>
                <w:szCs w:val="21"/>
              </w:rPr>
              <w:t xml:space="preserve">.926</w:t>
            </w:r>
            <w:r>
              <w:rPr>
                <w:rFonts w:hint="eastAsia" w:ascii="宋体" w:hAnsi="宋体" w:cs="宋体"/>
                <w:color w:val="000000"/>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喷洒抑尘剂</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喷洒抑尘剂</w:t>
              <w:br w:type="textWrapping" w:clear="all"/>
              <w:t xml:space="preserve">环保抑尘剂 25kg/桶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cs="Arial"/>
                <w:sz w:val="21"/>
                <w:szCs w:val="21"/>
              </w:rPr>
            </w:pPr>
            <w:r>
              <w:rPr>
                <w:rFonts w:hint="eastAsia" w:cs="Arial"/>
                <w:sz w:val="21"/>
                <w:szCs w:val="21"/>
              </w:rPr>
              <w:t xml:space="preserve">1000</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56"/>
              <w:jc w:val="center"/>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20.88</w:t>
            </w:r>
            <w:r>
              <w:rPr>
                <w:rFonts w:hint="eastAsia" w:ascii="宋体" w:hAnsi="宋体" w:cs="宋体"/>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喷洒抑尘剂</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喷洒抑尘剂</w:t>
              <w:br w:type="textWrapping" w:clear="all"/>
              <w:t xml:space="preserve">抑尘剂专用色浆 10kg/桶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50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86.82</w:t>
            </w:r>
            <w:r>
              <w:rPr>
                <w:rFonts w:hint="eastAsia" w:ascii="宋体" w:hAnsi="宋体" w:cs="宋体"/>
                <w:color w:val="000000"/>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履带式单斗挖掘机(液压)斗容量1m3</w:t>
            </w:r>
            <w:r/>
          </w:p>
        </w:tc>
        <w:tc>
          <w:tcPr>
            <w:shd w:val="clear" w:color="000000" w:fill="ffffff"/>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履带式单斗挖掘机(液压)斗容量1m3</w:t>
            </w:r>
            <w:r/>
          </w:p>
        </w:tc>
        <w:tc>
          <w:tcPr>
            <w:shd w:val="clear" w:color="000000" w:fill="ffffff"/>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000</w:t>
            </w:r>
            <w:r>
              <w:rPr>
                <w:rFonts w:hint="eastAsia" w:ascii="宋体" w:hAnsi="宋体" w:cs="宋体"/>
                <w:color w:val="000000"/>
                <w:sz w:val="21"/>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369.76</w:t>
            </w:r>
            <w:r>
              <w:rPr>
                <w:rFonts w:hint="eastAsia" w:ascii="宋体" w:hAnsi="宋体" w:cs="宋体"/>
                <w:color w:val="000000"/>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履带式单斗挖掘机(液压)斗容量0.8m3</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履带式单斗挖掘机(液压)斗容量0.8m3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756"/>
              <w:jc w:val="center"/>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181.53</w:t>
            </w:r>
            <w:r>
              <w:rPr>
                <w:rFonts w:hint="eastAsia" w:ascii="宋体" w:hAnsi="宋体" w:cs="宋体"/>
                <w:sz w:val="21"/>
                <w:szCs w:val="21"/>
              </w:rPr>
            </w:r>
            <w:r/>
          </w:p>
        </w:tc>
      </w:tr>
      <w:tr>
        <w:trPr>
          <w:trHeight w:val="48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轮式挖机 斗容量0.6m3</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轮式挖机 斗容量0.6m3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053.46</w:t>
            </w:r>
            <w:r>
              <w:rPr>
                <w:rFonts w:hint="eastAsia" w:ascii="宋体" w:hAnsi="宋体" w:cs="宋体"/>
                <w:color w:val="000000"/>
                <w:sz w:val="21"/>
                <w:szCs w:val="21"/>
              </w:rPr>
            </w:r>
            <w:r/>
          </w:p>
        </w:tc>
      </w:tr>
      <w:tr>
        <w:trPr>
          <w:trHeight w:val="421"/>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履带挖机 斗容量0.6m3</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履带挖机 斗容量0.6m3</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785.77</w:t>
            </w:r>
            <w:r>
              <w:rPr>
                <w:rFonts w:hint="eastAsia" w:ascii="宋体" w:hAnsi="宋体" w:cs="宋体"/>
                <w:color w:val="000000"/>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履带式推土机功率135kw</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履带式推土机功率135kw</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300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383.25</w:t>
            </w:r>
            <w:r>
              <w:rPr>
                <w:rFonts w:hint="eastAsia" w:ascii="宋体" w:hAnsi="宋体" w:cs="宋体"/>
                <w:color w:val="000000"/>
                <w:sz w:val="21"/>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山黄车(后八轮)</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756"/>
              <w:rPr>
                <w:rFonts w:hint="eastAsia" w:cs="Arial"/>
                <w:sz w:val="21"/>
                <w:szCs w:val="21"/>
              </w:rPr>
            </w:pPr>
            <w:r>
              <w:rPr>
                <w:rFonts w:hint="eastAsia" w:cs="Arial"/>
                <w:sz w:val="21"/>
                <w:szCs w:val="21"/>
              </w:rPr>
              <w:t xml:space="preserve">山黄车(后八轮)</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102.72</w:t>
            </w:r>
            <w:r>
              <w:rPr>
                <w:rFonts w:hint="eastAsia" w:ascii="宋体" w:hAnsi="宋体" w:cs="宋体"/>
                <w:color w:val="000000"/>
                <w:sz w:val="21"/>
                <w:szCs w:val="21"/>
              </w:rPr>
            </w:r>
            <w:r/>
          </w:p>
        </w:tc>
      </w:tr>
      <w:tr>
        <w:trPr>
          <w:trHeight w:val="508"/>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8吨载重汽车</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8吨载重汽车</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cs="Arial"/>
                <w:sz w:val="21"/>
                <w:szCs w:val="21"/>
              </w:rPr>
            </w:pPr>
            <w:r>
              <w:rPr>
                <w:rFonts w:hint="eastAsia" w:cs="Arial"/>
                <w:sz w:val="21"/>
                <w:szCs w:val="21"/>
              </w:rPr>
              <w:t xml:space="preserve">台班</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127.27</w:t>
            </w:r>
            <w:r>
              <w:rPr>
                <w:rFonts w:hint="eastAsia" w:ascii="宋体" w:hAnsi="宋体" w:cs="宋体"/>
                <w:color w:val="000000"/>
                <w:sz w:val="21"/>
                <w:szCs w:val="21"/>
              </w:rPr>
            </w:r>
            <w:r/>
          </w:p>
        </w:tc>
      </w:tr>
      <w:tr>
        <w:trPr>
          <w:trHeight w:val="47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普工</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普工</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人工</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500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52.60</w:t>
            </w:r>
            <w:r>
              <w:rPr>
                <w:rFonts w:hint="eastAsia" w:ascii="宋体" w:hAnsi="宋体" w:cs="宋体"/>
                <w:color w:val="000000"/>
                <w:sz w:val="21"/>
                <w:szCs w:val="21"/>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铺种草皮</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1、满铺百慕大草坪</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ascii="宋体" w:hAnsi="宋体" w:cs="宋体"/>
                <w:color w:val="000000"/>
                <w:sz w:val="21"/>
                <w:szCs w:val="21"/>
              </w:rPr>
              <w:t xml:space="preserve">0000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8.59</w:t>
            </w:r>
            <w:r>
              <w:rPr>
                <w:rFonts w:hint="eastAsia" w:ascii="宋体" w:hAnsi="宋体" w:cs="宋体"/>
                <w:color w:val="000000"/>
                <w:sz w:val="21"/>
                <w:szCs w:val="21"/>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3</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铺种草皮</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1、果岭草草坪</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5000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0.70</w:t>
            </w:r>
            <w:r>
              <w:rPr>
                <w:rFonts w:hint="eastAsia" w:ascii="宋体" w:hAnsi="宋体" w:cs="宋体"/>
                <w:color w:val="000000"/>
                <w:sz w:val="21"/>
                <w:szCs w:val="21"/>
              </w:rPr>
            </w:r>
            <w:r/>
          </w:p>
        </w:tc>
      </w:tr>
      <w:tr>
        <w:trPr>
          <w:trHeight w:val="765"/>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4</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喷播植草（灌木）籽</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1、百慕大草籽25g/㎡</w:t>
              <w:br w:type="textWrapping" w:clear="all"/>
              <w:t xml:space="preserve">2、三级养护，养护一年</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00000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0.39</w:t>
            </w:r>
            <w:r>
              <w:rPr>
                <w:rFonts w:hint="eastAsia" w:ascii="宋体" w:hAnsi="宋体" w:cs="宋体"/>
                <w:color w:val="000000"/>
                <w:sz w:val="21"/>
                <w:szCs w:val="21"/>
              </w:rPr>
            </w:r>
            <w:r/>
          </w:p>
        </w:tc>
      </w:tr>
      <w:tr>
        <w:trPr>
          <w:trHeight w:val="448"/>
        </w:trPr>
        <w:tc>
          <w:tcPr>
            <w:tcBorders>
              <w:top w:val="none" w:color="000000" w:sz="4" w:space="0"/>
              <w:left w:val="single" w:color="000000" w:sz="4" w:space="0"/>
              <w:bottom w:val="single" w:color="000000" w:sz="4" w:space="0"/>
              <w:right w:val="single" w:color="000000" w:sz="4" w:space="0"/>
            </w:tcBorders>
            <w:tcW w:w="656" w:type="dxa"/>
            <w:vAlign w:val="center"/>
            <w:textDirection w:val="lrTb"/>
            <w:noWrap/>
          </w:tcPr>
          <w:p>
            <w:pPr>
              <w:pStyle w:val="756"/>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5</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600" w:type="dxa"/>
            <w:vAlign w:val="center"/>
            <w:textDirection w:val="lrTb"/>
            <w:noWrap/>
          </w:tcPr>
          <w:p>
            <w:pPr>
              <w:pStyle w:val="756"/>
              <w:rPr>
                <w:rFonts w:hint="eastAsia" w:cs="Arial"/>
                <w:sz w:val="21"/>
                <w:szCs w:val="21"/>
              </w:rPr>
            </w:pPr>
            <w:r>
              <w:rPr>
                <w:rFonts w:hint="eastAsia" w:cs="Arial"/>
                <w:sz w:val="21"/>
                <w:szCs w:val="21"/>
              </w:rPr>
              <w:t xml:space="preserve">整理绿化用地</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756"/>
              <w:rPr>
                <w:rFonts w:hint="eastAsia" w:cs="Arial"/>
                <w:sz w:val="21"/>
                <w:szCs w:val="21"/>
              </w:rPr>
            </w:pPr>
            <w:r>
              <w:rPr>
                <w:rFonts w:hint="eastAsia" w:cs="Arial"/>
                <w:sz w:val="21"/>
                <w:szCs w:val="21"/>
              </w:rPr>
              <w:t xml:space="preserve">1、整理绿化用地</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756"/>
              <w:jc w:val="center"/>
              <w:rPr>
                <w:rFonts w:hint="eastAsia" w:ascii="宋体" w:hAnsi="宋体" w:cs="宋体"/>
                <w:color w:val="000000"/>
                <w:sz w:val="22"/>
                <w:szCs w:val="22"/>
              </w:rPr>
            </w:pPr>
            <w:r>
              <w:rPr>
                <w:rFonts w:hint="eastAsia" w:cs="Arial"/>
                <w:sz w:val="21"/>
                <w:szCs w:val="21"/>
              </w:rPr>
              <w:t xml:space="preserve">m2</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55000</w:t>
            </w:r>
            <w:r>
              <w:rPr>
                <w:rFonts w:hint="eastAsia" w:ascii="宋体"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75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.82</w:t>
            </w:r>
            <w:r>
              <w:rPr>
                <w:rFonts w:hint="eastAsia" w:ascii="宋体" w:hAnsi="宋体" w:cs="宋体"/>
                <w:color w:val="000000"/>
                <w:sz w:val="21"/>
                <w:szCs w:val="21"/>
              </w:rPr>
            </w:r>
            <w:r/>
          </w:p>
        </w:tc>
      </w:tr>
    </w:tbl>
    <w:p>
      <w:pPr>
        <w:pStyle w:val="756"/>
        <w:ind w:firstLine="422"/>
        <w:spacing w:line="360" w:lineRule="auto"/>
        <w:rPr>
          <w:rFonts w:ascii="宋体" w:hAnsi="宋体" w:cs="宋体"/>
          <w:b/>
          <w:sz w:val="21"/>
          <w:szCs w:val="21"/>
        </w:rPr>
      </w:pPr>
      <w:r>
        <w:rPr>
          <w:rFonts w:ascii="宋体" w:hAnsi="宋体" w:cs="宋体"/>
          <w:b/>
          <w:sz w:val="21"/>
          <w:szCs w:val="21"/>
        </w:rPr>
        <w:t xml:space="preserve">注： </w:t>
      </w:r>
      <w:r>
        <w:rPr>
          <w:rFonts w:hint="eastAsia" w:ascii="宋体" w:hAnsi="宋体" w:cs="宋体"/>
          <w:b/>
          <w:sz w:val="21"/>
          <w:szCs w:val="21"/>
        </w:rPr>
        <w:t xml:space="preserve">上述为估算数量，最终以实际使用数量为准（一个台班为8个小时，不足一个台班按单价/</w:t>
      </w:r>
      <w:r>
        <w:rPr>
          <w:rFonts w:ascii="宋体" w:hAnsi="宋体" w:cs="宋体"/>
          <w:b/>
          <w:sz w:val="21"/>
          <w:szCs w:val="21"/>
        </w:rPr>
        <w:t xml:space="preserve">8计算费用，不满</w:t>
      </w:r>
      <w:r>
        <w:rPr>
          <w:rFonts w:hint="eastAsia" w:ascii="宋体" w:hAnsi="宋体" w:cs="宋体"/>
          <w:b/>
          <w:sz w:val="21"/>
          <w:szCs w:val="21"/>
        </w:rPr>
        <w:t xml:space="preserve">1小时按1小时算）。投标人每项报价不得高于单价的最高限价，否则视为无效标。</w:t>
      </w:r>
      <w:r>
        <w:rPr>
          <w:rFonts w:ascii="宋体" w:hAnsi="宋体" w:cs="宋体"/>
          <w:b/>
          <w:sz w:val="21"/>
          <w:szCs w:val="21"/>
        </w:rPr>
      </w:r>
      <w:r/>
    </w:p>
    <w:p>
      <w:pPr>
        <w:pStyle w:val="756"/>
        <w:ind w:firstLine="422"/>
        <w:spacing w:line="360" w:lineRule="auto"/>
        <w:rPr>
          <w:rFonts w:hAnsi="宋体" w:cs="宋体"/>
          <w:b/>
          <w:color w:val="000000"/>
          <w:sz w:val="21"/>
          <w:szCs w:val="21"/>
        </w:rPr>
      </w:pPr>
      <w:r>
        <w:rPr>
          <w:rFonts w:hAnsi="宋体" w:cs="宋体"/>
          <w:b/>
          <w:color w:val="000000"/>
          <w:sz w:val="21"/>
          <w:szCs w:val="21"/>
        </w:rPr>
      </w:r>
      <w:r/>
    </w:p>
    <w:p>
      <w:pPr>
        <w:pStyle w:val="756"/>
        <w:ind w:firstLine="422"/>
        <w:spacing w:line="360" w:lineRule="auto"/>
        <w:rPr>
          <w:rFonts w:hAnsi="宋体" w:cs="宋体"/>
          <w:b/>
          <w:color w:val="000000"/>
          <w:sz w:val="21"/>
          <w:szCs w:val="21"/>
        </w:rPr>
      </w:pPr>
      <w:r>
        <w:rPr>
          <w:rFonts w:hint="eastAsia" w:hAnsi="宋体" w:cs="宋体"/>
          <w:b/>
          <w:color w:val="000000"/>
          <w:sz w:val="21"/>
          <w:szCs w:val="21"/>
        </w:rPr>
        <w:t xml:space="preserve">五、技术规范及材料要求</w:t>
      </w:r>
      <w:bookmarkStart w:id="69" w:name="_Toc5922"/>
      <w:r>
        <w:rPr>
          <w:rFonts w:hint="eastAsia" w:hAnsi="宋体" w:cs="宋体"/>
          <w:b/>
          <w:color w:val="000000"/>
          <w:sz w:val="21"/>
          <w:szCs w:val="21"/>
        </w:rPr>
        <w:t xml:space="preserve">：</w:t>
      </w:r>
      <w:r>
        <w:rPr>
          <w:rFonts w:hAnsi="宋体" w:cs="宋体"/>
          <w:b/>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1</w:t>
      </w:r>
      <w:r>
        <w:rPr>
          <w:rFonts w:ascii="宋体" w:hAnsi="宋体"/>
          <w:bCs w:val="0"/>
          <w:color w:val="000000"/>
          <w:sz w:val="21"/>
          <w:szCs w:val="21"/>
        </w:rPr>
        <w:t xml:space="preserve">、投标人在服务期限内，须为采购人提供其所需要的钢板，钢板尺寸为</w:t>
      </w:r>
      <w:r>
        <w:rPr>
          <w:rFonts w:hint="eastAsia" w:ascii="宋体" w:hAnsi="宋体"/>
          <w:bCs w:val="0"/>
          <w:color w:val="000000"/>
          <w:sz w:val="21"/>
          <w:szCs w:val="21"/>
        </w:rPr>
        <w:t xml:space="preserve">6*1.5*0.02m，数量≥500块。</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2、本项目要遵守《中华人民共和国道路交通安全法》、《中华人民共和国大气污染防治法》等国家、省市相关法</w:t>
      </w:r>
      <w:r>
        <w:rPr>
          <w:rFonts w:hint="eastAsia" w:ascii="宋体" w:hAnsi="宋体"/>
          <w:bCs w:val="0"/>
          <w:color w:val="000000"/>
          <w:sz w:val="21"/>
          <w:szCs w:val="21"/>
        </w:rPr>
        <w:t xml:space="preserve">律法规。机械设备要符合《非道路移动机械用柴油排气污染物排放限值及测量方法》(中国第三、四阶段) （GB20891-2014）、在低排放区内使用时应满足《非道路柴油移动机械排气烟度限值及测量方法》（GB36886-2018）中III类限值标准要求。投标人具有作业服务所需的相应设备，机械设备需为合格产品，并按照国家相关要求进行环保登记申报，以及配备相应的专业机驾操作人员，必须持证上岗。投标人具有完善、健全的企业管理制度（人事管理制度、设备运行管理制度、维修保养制度、安全管理制度），近两年内没有发生安全责任事故。</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人民政府可以根据大气环境质量状况，划定并公布禁止使用高排放非道路移动机械的区域，投标人必须执行其最新规定。</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六、其他要求</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1、中标单位应该根据采购人的生产特点，服从安排，按要求提供机械设备作业服务。</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2、服务地点：采购人指定地点。</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3、验收要求：采购人和中标单位双方签字的设备作业记录表。</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4、费用的结算：</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机械设备作业费用根据每月实际发生的工作量进行计算。</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月度或工程（项目）实际支付的机械设备作业费用=中标单价×月度或工程（项目）实际发生的工作量。</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合同签订后，中标单位根据采购人要求提供机械设备作业服务。中标单位填报机械设备作业记录表交于采购人签字确认（注：每月度或工程（项目）机械设备作业服务结束后自次月起1个月内付清核定款项。月度或工程（项目）的支付款项以采购人、中标单位签字为依据。经采购人审核后支付。）</w:t>
      </w:r>
      <w:r>
        <w:rPr>
          <w:rFonts w:ascii="宋体" w:hAnsi="宋体"/>
          <w:bCs w:val="0"/>
          <w:color w:val="000000"/>
          <w:sz w:val="21"/>
          <w:szCs w:val="21"/>
        </w:rPr>
      </w:r>
      <w:r/>
    </w:p>
    <w:p>
      <w:pPr>
        <w:pStyle w:val="1088"/>
        <w:ind w:firstLine="422"/>
        <w:rPr>
          <w:rFonts w:ascii="宋体" w:hAnsi="宋体"/>
          <w:b/>
          <w:bCs w:val="0"/>
          <w:color w:val="000000"/>
          <w:sz w:val="21"/>
          <w:szCs w:val="21"/>
        </w:rPr>
      </w:pPr>
      <w:r>
        <w:rPr>
          <w:rFonts w:hint="eastAsia" w:ascii="宋体" w:hAnsi="宋体"/>
          <w:b/>
          <w:bCs w:val="0"/>
          <w:color w:val="000000"/>
          <w:sz w:val="21"/>
          <w:szCs w:val="21"/>
        </w:rPr>
        <w:t xml:space="preserve">七、综合说明</w:t>
      </w:r>
      <w:r>
        <w:rPr>
          <w:rFonts w:ascii="宋体" w:hAnsi="宋体"/>
          <w:b/>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1、投标人必须承诺招标文件中提出的全部技术规格与要求，如果对其中某些条款不响应时，应在文件中逐条列出，未列出的视同响应。</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2、投标人应就所有内容进行报价，报价应包括完成全部工作量和服务的所有费用，该费用包含了</w:t>
      </w:r>
      <w:r>
        <w:rPr>
          <w:rFonts w:hint="eastAsia" w:ascii="宋体" w:hAnsi="宋体" w:cs="宋体"/>
          <w:sz w:val="21"/>
          <w:szCs w:val="21"/>
        </w:rPr>
        <w:t xml:space="preserve">折旧费、大修理费、经常修理费、钢板使用费、进退场费用、人工薪资、燃料动力费、其他费用以及保险、劳保、税金、利润、政策性文件规定及合同包含的所有风险、责任等各项应有费用。</w:t>
      </w:r>
      <w:r>
        <w:rPr>
          <w:rFonts w:ascii="宋体" w:hAnsi="宋体"/>
          <w:bCs w:val="0"/>
          <w:color w:val="000000"/>
          <w:sz w:val="21"/>
          <w:szCs w:val="21"/>
        </w:rPr>
      </w:r>
      <w:r/>
    </w:p>
    <w:p>
      <w:pPr>
        <w:pStyle w:val="1088"/>
        <w:ind w:firstLine="420"/>
        <w:rPr>
          <w:rFonts w:ascii="宋体" w:hAnsi="宋体"/>
          <w:bCs w:val="0"/>
          <w:color w:val="000000"/>
          <w:sz w:val="21"/>
          <w:szCs w:val="21"/>
        </w:rPr>
      </w:pPr>
      <w:r/>
      <w:bookmarkEnd w:id="69"/>
      <w:r>
        <w:rPr>
          <w:rFonts w:hint="eastAsia" w:ascii="宋体" w:hAnsi="宋体"/>
          <w:bCs w:val="0"/>
          <w:color w:val="000000"/>
          <w:sz w:val="21"/>
          <w:szCs w:val="21"/>
        </w:rPr>
        <w:t xml:space="preserve">3、所有投标产品均需符合国家最新标准及行业要求。</w:t>
      </w:r>
      <w:r>
        <w:rPr>
          <w:rFonts w:ascii="宋体" w:hAnsi="宋体"/>
          <w:bCs w:val="0"/>
          <w:color w:val="000000"/>
          <w:sz w:val="21"/>
          <w:szCs w:val="21"/>
        </w:rPr>
      </w:r>
      <w:r/>
    </w:p>
    <w:p>
      <w:pPr>
        <w:pStyle w:val="1088"/>
        <w:ind w:firstLine="420"/>
        <w:rPr>
          <w:rFonts w:ascii="宋体" w:hAnsi="宋体"/>
          <w:bCs w:val="0"/>
          <w:color w:val="000000"/>
          <w:sz w:val="21"/>
          <w:szCs w:val="21"/>
        </w:rPr>
      </w:pPr>
      <w:r>
        <w:rPr>
          <w:rFonts w:hint="eastAsia" w:ascii="宋体" w:hAnsi="宋体"/>
          <w:bCs w:val="0"/>
          <w:color w:val="000000"/>
          <w:sz w:val="21"/>
          <w:szCs w:val="21"/>
        </w:rPr>
        <w:t xml:space="preserve">4、上述数量为估算数量，最终以实际使用数量为准。采购人按实际使用量支付价款，但不得违反相关法律法规。</w:t>
      </w:r>
      <w:r>
        <w:rPr>
          <w:rFonts w:ascii="宋体" w:hAnsi="宋体"/>
          <w:bCs w:val="0"/>
          <w:color w:val="000000"/>
          <w:sz w:val="21"/>
          <w:szCs w:val="21"/>
        </w:rPr>
      </w:r>
      <w:r/>
    </w:p>
    <w:p>
      <w:pPr>
        <w:pStyle w:val="1088"/>
        <w:ind w:firstLine="420"/>
        <w:rPr>
          <w:rFonts w:ascii="宋体" w:hAnsi="宋体"/>
          <w:bCs w:val="0"/>
          <w:color w:val="000000"/>
          <w:sz w:val="21"/>
          <w:szCs w:val="21"/>
        </w:rPr>
      </w:pPr>
      <w:r>
        <w:rPr>
          <w:rFonts w:ascii="宋体" w:hAnsi="宋体"/>
          <w:bCs w:val="0"/>
          <w:color w:val="000000"/>
          <w:sz w:val="21"/>
          <w:szCs w:val="21"/>
        </w:rPr>
        <w:t xml:space="preserve">5</w:t>
      </w:r>
      <w:r>
        <w:rPr>
          <w:rFonts w:hint="eastAsia" w:ascii="宋体" w:hAnsi="宋体"/>
          <w:bCs w:val="0"/>
          <w:color w:val="000000"/>
          <w:sz w:val="21"/>
          <w:szCs w:val="21"/>
        </w:rPr>
        <w:t xml:space="preserve">、双方对验收结果有分歧，则以苏州市技术质量监督局的检验结果为准，检验费用由有过失的一方支付。</w:t>
      </w:r>
      <w:r>
        <w:rPr>
          <w:rFonts w:ascii="宋体" w:hAnsi="宋体"/>
          <w:bCs w:val="0"/>
          <w:color w:val="000000"/>
          <w:sz w:val="21"/>
          <w:szCs w:val="21"/>
        </w:rPr>
      </w:r>
      <w:r/>
    </w:p>
    <w:p>
      <w:pPr>
        <w:pStyle w:val="1088"/>
        <w:ind w:firstLine="420"/>
        <w:rPr>
          <w:rFonts w:ascii="宋体" w:hAnsi="宋体"/>
          <w:bCs w:val="0"/>
          <w:color w:val="000000"/>
          <w:sz w:val="21"/>
          <w:szCs w:val="21"/>
        </w:rPr>
      </w:pPr>
      <w:r>
        <w:rPr>
          <w:rFonts w:ascii="宋体" w:hAnsi="宋体"/>
          <w:bCs w:val="0"/>
          <w:color w:val="000000"/>
          <w:sz w:val="21"/>
          <w:szCs w:val="21"/>
        </w:rPr>
        <w:t xml:space="preserve">6</w:t>
      </w:r>
      <w:r>
        <w:rPr>
          <w:rFonts w:hint="eastAsia" w:ascii="宋体" w:hAnsi="宋体"/>
          <w:bCs w:val="0"/>
          <w:color w:val="000000"/>
          <w:sz w:val="21"/>
          <w:szCs w:val="21"/>
        </w:rPr>
        <w:t xml:space="preserve">、验收标准：根据政府采购合同要求、采购文件要求、投标文件规定。</w:t>
      </w:r>
      <w:r>
        <w:rPr>
          <w:rFonts w:ascii="宋体" w:hAnsi="宋体"/>
          <w:bCs w:val="0"/>
          <w:color w:val="000000"/>
          <w:sz w:val="21"/>
          <w:szCs w:val="21"/>
        </w:rPr>
      </w:r>
      <w:r/>
    </w:p>
    <w:p>
      <w:pPr>
        <w:pStyle w:val="1088"/>
        <w:ind w:firstLine="420"/>
        <w:rPr>
          <w:rFonts w:ascii="宋体" w:hAnsi="宋体"/>
          <w:bCs w:val="0"/>
          <w:color w:val="000000"/>
          <w:sz w:val="21"/>
          <w:szCs w:val="21"/>
        </w:rPr>
      </w:pPr>
      <w:r>
        <w:rPr>
          <w:rFonts w:ascii="宋体" w:hAnsi="宋体"/>
          <w:bCs w:val="0"/>
          <w:color w:val="000000"/>
          <w:sz w:val="21"/>
          <w:szCs w:val="21"/>
        </w:rPr>
        <w:t xml:space="preserve">7</w:t>
      </w:r>
      <w:r>
        <w:rPr>
          <w:rFonts w:hint="eastAsia" w:ascii="宋体" w:hAnsi="宋体"/>
          <w:bCs w:val="0"/>
          <w:color w:val="000000"/>
          <w:sz w:val="21"/>
          <w:szCs w:val="21"/>
        </w:rPr>
        <w:t xml:space="preserve">、投标文件应如实进行响应，量化指标必须列明具体数值，否则其投标文件将被拒绝。投标人在其投标文件中对于招标文件已提供以及未提供的货物或服务情况均须进行完整的阐述和说明，否则其投标文件将有被拒绝的可能。投标人提供的技术资料必须真实、准确，如提供的参数虚假或对采购文件所要求说明的情况故意隐瞒或虚报，按《中华人民共和国政府采购法》第七十七条的相关办法处理。</w:t>
      </w:r>
      <w:r>
        <w:rPr>
          <w:rFonts w:ascii="宋体" w:hAnsi="宋体"/>
          <w:bCs w:val="0"/>
          <w:color w:val="000000"/>
          <w:sz w:val="21"/>
          <w:szCs w:val="21"/>
        </w:rPr>
      </w:r>
      <w:r/>
    </w:p>
    <w:p>
      <w:pPr>
        <w:pStyle w:val="1088"/>
        <w:ind w:firstLine="420"/>
        <w:rPr>
          <w:rFonts w:ascii="宋体" w:hAnsi="宋体"/>
          <w:bCs w:val="0"/>
          <w:color w:val="000000"/>
          <w:sz w:val="21"/>
          <w:szCs w:val="21"/>
        </w:rPr>
      </w:pPr>
      <w:r>
        <w:rPr>
          <w:rFonts w:ascii="宋体" w:hAnsi="宋体"/>
          <w:bCs w:val="0"/>
          <w:color w:val="000000"/>
          <w:sz w:val="21"/>
          <w:szCs w:val="21"/>
        </w:rPr>
        <w:t xml:space="preserve">8</w:t>
      </w:r>
      <w:r>
        <w:rPr>
          <w:rFonts w:hint="eastAsia" w:ascii="宋体" w:hAnsi="宋体"/>
          <w:bCs w:val="0"/>
          <w:color w:val="000000"/>
          <w:sz w:val="21"/>
          <w:szCs w:val="21"/>
        </w:rPr>
        <w:t xml:space="preserve">、招标文件提出的要求，并未对一切细节作出规定，也未充分引述全部有关标准和规范的条文，投标人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rPr>
          <w:rFonts w:ascii="宋体" w:hAnsi="宋体"/>
          <w:bCs w:val="0"/>
          <w:color w:val="000000"/>
          <w:sz w:val="21"/>
          <w:szCs w:val="21"/>
        </w:rPr>
      </w:r>
      <w:r/>
    </w:p>
    <w:p>
      <w:pPr>
        <w:pStyle w:val="756"/>
        <w:ind w:firstLine="422"/>
        <w:spacing w:line="360" w:lineRule="auto"/>
        <w:rPr>
          <w:rFonts w:ascii="宋体" w:hAnsi="宋体" w:cs="宋体"/>
          <w:b/>
          <w:bCs/>
          <w:sz w:val="21"/>
          <w:szCs w:val="21"/>
        </w:rPr>
      </w:pPr>
      <w:r>
        <w:rPr>
          <w:rFonts w:hint="eastAsia" w:ascii="宋体" w:hAnsi="宋体" w:cs="宋体"/>
          <w:b/>
          <w:bCs/>
          <w:sz w:val="21"/>
          <w:szCs w:val="21"/>
        </w:rPr>
        <w:t xml:space="preserve">八、凡涉及招标文件的补充说明和修改，均以网上发布的通知为准。</w:t>
      </w:r>
      <w:r>
        <w:rPr>
          <w:rFonts w:ascii="宋体" w:hAnsi="宋体" w:cs="宋体"/>
          <w:b/>
          <w:bCs/>
          <w:sz w:val="21"/>
          <w:szCs w:val="21"/>
        </w:rPr>
      </w:r>
      <w:r/>
    </w:p>
    <w:p>
      <w:pPr>
        <w:pStyle w:val="782"/>
        <w:rPr>
          <w:rFonts w:ascii="宋体" w:hAnsi="宋体" w:cs="宋体"/>
          <w:sz w:val="21"/>
          <w:szCs w:val="21"/>
        </w:rPr>
      </w:pPr>
      <w:r>
        <w:rPr>
          <w:rFonts w:ascii="宋体" w:hAnsi="宋体" w:cs="宋体"/>
          <w:sz w:val="21"/>
          <w:szCs w:val="21"/>
        </w:rPr>
      </w:r>
      <w:r/>
    </w:p>
    <w:p>
      <w:pPr>
        <w:pStyle w:val="756"/>
        <w:rPr>
          <w:rFonts w:ascii="宋体" w:hAnsi="宋体" w:cs="宋体"/>
          <w:b/>
          <w:sz w:val="21"/>
          <w:szCs w:val="21"/>
        </w:rPr>
      </w:pPr>
      <w:r>
        <w:rPr>
          <w:rFonts w:hint="eastAsia" w:ascii="宋体" w:hAnsi="宋体" w:cs="宋体"/>
          <w:b/>
          <w:sz w:val="21"/>
          <w:szCs w:val="21"/>
        </w:rPr>
        <w:br w:type="page" w:clear="all"/>
      </w:r>
      <w:r>
        <w:rPr>
          <w:rFonts w:ascii="宋体" w:hAnsi="宋体" w:cs="宋体"/>
          <w:b/>
          <w:sz w:val="21"/>
          <w:szCs w:val="21"/>
        </w:rPr>
      </w:r>
      <w:r/>
    </w:p>
    <w:p>
      <w:pPr>
        <w:pStyle w:val="804"/>
        <w:ind w:left="0"/>
        <w:jc w:val="center"/>
        <w:spacing w:after="0" w:line="360" w:lineRule="auto"/>
        <w:rPr>
          <w:rFonts w:ascii="宋体" w:hAnsi="宋体" w:eastAsia="宋体" w:cs="宋体"/>
          <w:b/>
          <w:sz w:val="32"/>
          <w:szCs w:val="32"/>
        </w:rPr>
        <w:outlineLvl w:val="0"/>
      </w:pPr>
      <w:r/>
      <w:bookmarkStart w:id="70" w:name="_Toc230264545"/>
      <w:r>
        <w:rPr>
          <w:rFonts w:hint="eastAsia" w:ascii="宋体" w:hAnsi="宋体" w:eastAsia="宋体" w:cs="宋体"/>
          <w:b/>
          <w:sz w:val="32"/>
          <w:szCs w:val="32"/>
        </w:rPr>
        <w:t xml:space="preserve">第五章 合同主要条款</w:t>
      </w:r>
      <w:bookmarkEnd w:id="70"/>
      <w:r>
        <w:rPr>
          <w:rFonts w:ascii="宋体" w:hAnsi="宋体" w:eastAsia="宋体" w:cs="宋体"/>
          <w:b/>
          <w:sz w:val="32"/>
          <w:szCs w:val="32"/>
        </w:rPr>
      </w:r>
      <w:r/>
    </w:p>
    <w:p>
      <w:pPr>
        <w:pStyle w:val="756"/>
        <w:ind w:firstLine="420"/>
        <w:spacing w:line="360" w:lineRule="auto"/>
        <w:rPr>
          <w:rFonts w:ascii="宋体" w:hAnsi="宋体" w:cs="宋体"/>
          <w:sz w:val="21"/>
          <w:szCs w:val="21"/>
        </w:rPr>
      </w:pPr>
      <w:r/>
      <w:bookmarkStart w:id="71" w:name="OLE_LINK26"/>
      <w:r/>
      <w:bookmarkStart w:id="72" w:name="OLE_LINK25"/>
      <w:r>
        <w:rPr>
          <w:rFonts w:hint="eastAsia" w:ascii="宋体" w:hAnsi="宋体" w:cs="宋体"/>
          <w:sz w:val="21"/>
          <w:szCs w:val="21"/>
        </w:rPr>
        <w:t xml:space="preserve">根据苏州市政府采购招标编号</w:t>
      </w:r>
      <w:r>
        <w:rPr>
          <w:rFonts w:hint="eastAsia" w:ascii="宋体" w:hAnsi="宋体" w:cs="宋体"/>
          <w:sz w:val="21"/>
          <w:szCs w:val="21"/>
          <w:u w:val="single"/>
        </w:rPr>
        <w:t xml:space="preserve">             </w:t>
      </w:r>
      <w:r>
        <w:rPr>
          <w:rFonts w:hint="eastAsia" w:ascii="宋体" w:hAnsi="宋体" w:cs="宋体"/>
          <w:sz w:val="21"/>
          <w:szCs w:val="21"/>
        </w:rPr>
        <w:t xml:space="preserve">招标文件及乙方中标的投标文件和中标通知书，甲乙双方就此次中标的</w:t>
      </w:r>
      <w:r>
        <w:rPr>
          <w:rFonts w:hint="eastAsia" w:ascii="宋体" w:hAnsi="宋体" w:cs="宋体"/>
          <w:sz w:val="21"/>
          <w:szCs w:val="21"/>
          <w:u w:val="single"/>
        </w:rPr>
        <w:t xml:space="preserve">               </w:t>
      </w:r>
      <w:r>
        <w:rPr>
          <w:rFonts w:hint="eastAsia" w:ascii="宋体" w:hAnsi="宋体" w:cs="宋体"/>
          <w:sz w:val="21"/>
          <w:szCs w:val="21"/>
        </w:rPr>
        <w:t xml:space="preserve">项目事宜，签订本合同书。</w:t>
      </w:r>
      <w:r>
        <w:rPr>
          <w:rFonts w:ascii="宋体" w:hAnsi="宋体" w:cs="宋体"/>
          <w:sz w:val="21"/>
          <w:szCs w:val="21"/>
        </w:rPr>
      </w:r>
      <w:r/>
    </w:p>
    <w:p>
      <w:pPr>
        <w:pStyle w:val="756"/>
        <w:ind w:firstLine="422"/>
        <w:spacing w:line="360" w:lineRule="auto"/>
        <w:rPr>
          <w:rFonts w:ascii="宋体" w:hAnsi="宋体" w:cs="宋体"/>
          <w:b/>
          <w:bCs/>
          <w:sz w:val="21"/>
          <w:szCs w:val="21"/>
        </w:rPr>
      </w:pPr>
      <w:r>
        <w:rPr>
          <w:rFonts w:hint="eastAsia" w:ascii="宋体" w:hAnsi="宋体" w:cs="宋体"/>
          <w:b/>
          <w:bCs/>
          <w:sz w:val="21"/>
          <w:szCs w:val="21"/>
        </w:rPr>
        <w:t xml:space="preserve">一、合同内容</w:t>
      </w:r>
      <w:r>
        <w:rPr>
          <w:rFonts w:ascii="宋体" w:hAnsi="宋体" w:cs="宋体"/>
          <w:b/>
          <w:bCs/>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1、乙方负责提供甲方所需的</w:t>
      </w:r>
      <w:r>
        <w:rPr>
          <w:rFonts w:hint="eastAsia" w:ascii="宋体" w:hAnsi="宋体" w:cs="宋体"/>
          <w:sz w:val="21"/>
          <w:szCs w:val="21"/>
          <w:u w:val="single"/>
        </w:rPr>
        <w:t xml:space="preserve">七通一平（2026）</w:t>
      </w:r>
      <w:r>
        <w:rPr>
          <w:rFonts w:hint="eastAsia" w:ascii="宋体" w:hAnsi="宋体" w:cs="宋体"/>
          <w:sz w:val="21"/>
          <w:szCs w:val="21"/>
          <w:u w:val="single"/>
        </w:rPr>
        <w:t xml:space="preserve">机械作业服务</w:t>
      </w:r>
      <w:r>
        <w:rPr>
          <w:rFonts w:hint="eastAsia" w:ascii="宋体" w:hAnsi="宋体" w:cs="宋体"/>
          <w:sz w:val="21"/>
          <w:szCs w:val="21"/>
        </w:rPr>
        <w:t xml:space="preserve">。</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2、下列文件为本合同不可分割部分：</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①中标通知书；</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②招标文件； </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③乙方中标的投标文件；</w:t>
      </w:r>
      <w:r>
        <w:rPr>
          <w:rFonts w:ascii="宋体" w:hAnsi="宋体" w:cs="宋体"/>
          <w:sz w:val="21"/>
          <w:szCs w:val="21"/>
        </w:rPr>
      </w:r>
      <w:r/>
    </w:p>
    <w:p>
      <w:pPr>
        <w:pStyle w:val="756"/>
        <w:ind w:firstLine="420"/>
        <w:spacing w:line="360" w:lineRule="auto"/>
        <w:rPr>
          <w:rFonts w:ascii="宋体" w:hAnsi="宋体" w:cs="宋体"/>
          <w:sz w:val="21"/>
          <w:szCs w:val="21"/>
        </w:rPr>
      </w:pPr>
      <w:r>
        <w:rPr>
          <w:rFonts w:hint="eastAsia" w:ascii="宋体" w:hAnsi="宋体" w:cs="宋体"/>
          <w:sz w:val="21"/>
          <w:szCs w:val="21"/>
        </w:rPr>
        <w:t xml:space="preserve">④乙方在招投标过程中所作的其它承诺、声明、书面澄清等。</w:t>
      </w:r>
      <w:r>
        <w:rPr>
          <w:rFonts w:ascii="宋体" w:hAnsi="宋体" w:cs="宋体"/>
          <w:sz w:val="21"/>
          <w:szCs w:val="21"/>
        </w:rPr>
      </w:r>
      <w:r/>
    </w:p>
    <w:p>
      <w:pPr>
        <w:pStyle w:val="756"/>
        <w:ind w:firstLine="422"/>
        <w:spacing w:line="360" w:lineRule="auto"/>
        <w:rPr>
          <w:rFonts w:ascii="宋体" w:hAnsi="宋体" w:cs="宋体"/>
          <w:sz w:val="21"/>
          <w:szCs w:val="21"/>
        </w:rPr>
      </w:pPr>
      <w:r>
        <w:rPr>
          <w:rFonts w:hint="eastAsia" w:ascii="宋体" w:hAnsi="宋体" w:cs="宋体"/>
          <w:b/>
          <w:bCs/>
          <w:sz w:val="21"/>
          <w:szCs w:val="21"/>
        </w:rPr>
        <w:t xml:space="preserve">二、服务内容及要求：</w:t>
      </w:r>
      <w:r>
        <w:rPr>
          <w:rFonts w:hint="eastAsia" w:ascii="宋体" w:hAnsi="宋体" w:cs="宋体"/>
          <w:sz w:val="21"/>
          <w:szCs w:val="21"/>
        </w:rPr>
        <w:t xml:space="preserve">详见招标书。</w:t>
      </w:r>
      <w:r>
        <w:rPr>
          <w:rFonts w:ascii="宋体" w:hAnsi="宋体" w:cs="宋体"/>
          <w:sz w:val="21"/>
          <w:szCs w:val="21"/>
        </w:rPr>
      </w:r>
      <w:r/>
    </w:p>
    <w:p>
      <w:pPr>
        <w:pStyle w:val="804"/>
        <w:ind w:left="360"/>
        <w:spacing w:line="400" w:lineRule="exact"/>
        <w:rPr>
          <w:rFonts w:ascii="宋体" w:hAnsi="宋体" w:eastAsia="宋体" w:cs="宋体"/>
          <w:sz w:val="24"/>
          <w:szCs w:val="22"/>
        </w:rPr>
      </w:pPr>
      <w:r>
        <w:rPr>
          <w:rFonts w:hint="eastAsia" w:ascii="宋体" w:hAnsi="宋体" w:eastAsia="宋体" w:cs="宋体"/>
          <w:b/>
          <w:bCs/>
          <w:sz w:val="21"/>
          <w:szCs w:val="21"/>
        </w:rPr>
        <w:t xml:space="preserve">三、设备名称、型号、金额。</w:t>
      </w:r>
      <w:r>
        <w:rPr>
          <w:rFonts w:ascii="宋体" w:hAnsi="宋体" w:eastAsia="宋体" w:cs="宋体"/>
          <w:sz w:val="24"/>
          <w:szCs w:val="22"/>
        </w:rPr>
      </w:r>
      <w:r/>
    </w:p>
    <w:tbl>
      <w:tblPr>
        <w:tblW w:w="0" w:type="auto"/>
        <w:tblInd w:w="-20" w:type="dxa"/>
        <w:tblLayout w:type="fixed"/>
        <w:tblCellMar>
          <w:left w:w="0" w:type="dxa"/>
          <w:top w:w="0" w:type="dxa"/>
          <w:right w:w="0" w:type="dxa"/>
          <w:bottom w:w="0" w:type="dxa"/>
        </w:tblCellMar>
        <w:tblLook w:val="04A0" w:firstRow="1" w:lastRow="0" w:firstColumn="1" w:lastColumn="0" w:noHBand="0" w:noVBand="1"/>
      </w:tblPr>
      <w:tblGrid>
        <w:gridCol w:w="646"/>
        <w:gridCol w:w="1476"/>
        <w:gridCol w:w="1194"/>
        <w:gridCol w:w="1243"/>
        <w:gridCol w:w="1234"/>
        <w:gridCol w:w="1234"/>
        <w:gridCol w:w="1234"/>
        <w:gridCol w:w="1234"/>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jc w:val="center"/>
              <w:spacing w:line="360" w:lineRule="auto"/>
              <w:rPr>
                <w:rFonts w:ascii="宋体" w:hAnsi="宋体" w:cs="宋体"/>
                <w:sz w:val="21"/>
                <w:szCs w:val="21"/>
              </w:rPr>
            </w:pPr>
            <w:r>
              <w:rPr>
                <w:rFonts w:hint="eastAsia" w:ascii="宋体" w:hAnsi="宋体" w:cs="宋体"/>
                <w:sz w:val="21"/>
                <w:szCs w:val="21"/>
              </w:rPr>
              <w:t xml:space="preserve">设备名称</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hint="eastAsia" w:ascii="宋体" w:hAnsi="宋体" w:cs="宋体"/>
                <w:sz w:val="21"/>
                <w:szCs w:val="21"/>
              </w:rPr>
              <w:t xml:space="preserve">规格</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center"/>
            <w:textDirection w:val="lrTb"/>
            <w:noWrap w:val="false"/>
          </w:tcPr>
          <w:p>
            <w:pPr>
              <w:pStyle w:val="756"/>
              <w:ind w:firstLine="420"/>
              <w:spacing w:line="360" w:lineRule="auto"/>
              <w:rPr>
                <w:rFonts w:ascii="宋体" w:hAnsi="宋体" w:cs="宋体"/>
                <w:sz w:val="21"/>
                <w:szCs w:val="21"/>
              </w:rPr>
            </w:pPr>
            <w:r>
              <w:rPr>
                <w:rFonts w:hint="eastAsia" w:ascii="宋体" w:hAnsi="宋体" w:cs="宋体"/>
                <w:sz w:val="21"/>
                <w:szCs w:val="21"/>
              </w:rPr>
              <w:t xml:space="preserve">数量</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hint="eastAsia" w:ascii="宋体" w:hAnsi="宋体" w:cs="宋体"/>
                <w:sz w:val="21"/>
                <w:szCs w:val="21"/>
              </w:rPr>
              <w:t xml:space="preserve">单位</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单价（元）</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spacing w:line="360" w:lineRule="auto"/>
              <w:rPr>
                <w:rFonts w:ascii="宋体" w:hAnsi="宋体" w:cs="宋体"/>
                <w:sz w:val="21"/>
                <w:szCs w:val="21"/>
              </w:rPr>
            </w:pPr>
            <w:r>
              <w:rPr>
                <w:rFonts w:hint="eastAsia" w:ascii="宋体" w:hAnsi="宋体" w:cs="宋体"/>
                <w:sz w:val="21"/>
                <w:szCs w:val="21"/>
              </w:rPr>
              <w:t xml:space="preserve">总价（元）</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hint="eastAsia" w:ascii="宋体" w:hAnsi="宋体" w:cs="宋体"/>
                <w:sz w:val="21"/>
                <w:szCs w:val="21"/>
              </w:rPr>
              <w:t xml:space="preserve">备注</w:t>
            </w:r>
            <w:r>
              <w:rPr>
                <w:rFonts w:ascii="宋体" w:hAnsi="宋体" w:cs="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6"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3" w:type="dxa"/>
            <w:vAlign w:val="top"/>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4" w:type="dxa"/>
            <w:vAlign w:val="center"/>
            <w:textDirection w:val="lrTb"/>
            <w:noWrap w:val="false"/>
          </w:tcPr>
          <w:p>
            <w:pPr>
              <w:pStyle w:val="756"/>
              <w:ind w:firstLine="420"/>
              <w:spacing w:line="360" w:lineRule="auto"/>
              <w:rPr>
                <w:rFonts w:ascii="宋体" w:hAnsi="宋体" w:cs="宋体"/>
                <w:sz w:val="21"/>
                <w:szCs w:val="21"/>
              </w:rPr>
            </w:pPr>
            <w:r>
              <w:rPr>
                <w:rFonts w:ascii="宋体" w:hAnsi="宋体" w:cs="宋体"/>
                <w:sz w:val="21"/>
                <w:szCs w:val="21"/>
              </w:rPr>
            </w:r>
            <w:r/>
          </w:p>
        </w:tc>
      </w:tr>
    </w:tbl>
    <w:p>
      <w:pPr>
        <w:pStyle w:val="756"/>
        <w:ind w:firstLine="422"/>
        <w:spacing w:line="360" w:lineRule="auto"/>
        <w:rPr>
          <w:rFonts w:ascii="宋体" w:hAnsi="宋体" w:cs="宋体"/>
          <w:b/>
          <w:sz w:val="21"/>
          <w:szCs w:val="21"/>
        </w:rPr>
      </w:pPr>
      <w:r>
        <w:rPr>
          <w:rFonts w:hint="eastAsia" w:ascii="宋体" w:hAnsi="宋体" w:cs="宋体"/>
          <w:b/>
          <w:sz w:val="21"/>
          <w:szCs w:val="21"/>
        </w:rPr>
        <w:t xml:space="preserve">注；上述数量为估算，结算按实际使用量为准。合同期满或者实际支付金额达到中标金额，则合同终止。</w:t>
      </w:r>
      <w:r>
        <w:rPr>
          <w:rFonts w:ascii="宋体" w:hAnsi="宋体" w:cs="宋体"/>
          <w:b/>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1、乙方负责</w:t>
      </w:r>
      <w:r>
        <w:rPr>
          <w:rFonts w:hint="eastAsia" w:ascii="宋体" w:hAnsi="宋体" w:cs="宋体"/>
          <w:color w:val="000000"/>
          <w:sz w:val="21"/>
          <w:szCs w:val="21"/>
        </w:rPr>
        <w:t xml:space="preserve">七通一平（2026）</w:t>
      </w:r>
      <w:r>
        <w:rPr>
          <w:rFonts w:hint="eastAsia" w:ascii="宋体" w:hAnsi="宋体" w:cs="宋体"/>
          <w:color w:val="000000"/>
          <w:sz w:val="21"/>
          <w:szCs w:val="21"/>
        </w:rPr>
        <w:t xml:space="preserve">机械作业服务，包括场地铺绿网、喷洒抑尘剂、挖机、推土机、山黄车、载重汽车、人工等。</w:t>
      </w:r>
      <w:r>
        <w:rPr>
          <w:rFonts w:ascii="宋体" w:hAnsi="宋体" w:cs="宋体"/>
          <w:bCs/>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2、履行期限：</w:t>
      </w:r>
      <w:r>
        <w:rPr>
          <w:rFonts w:hint="eastAsia" w:ascii="宋体" w:hAnsi="宋体"/>
          <w:sz w:val="21"/>
          <w:szCs w:val="21"/>
        </w:rPr>
        <w:t xml:space="preserve">自合同签订后至2</w:t>
      </w:r>
      <w:r>
        <w:rPr>
          <w:rFonts w:ascii="宋体" w:hAnsi="宋体"/>
          <w:sz w:val="21"/>
          <w:szCs w:val="21"/>
        </w:rPr>
        <w:t xml:space="preserve">026年</w:t>
      </w:r>
      <w:r>
        <w:rPr>
          <w:rFonts w:hint="eastAsia" w:ascii="宋体" w:hAnsi="宋体"/>
          <w:sz w:val="21"/>
          <w:szCs w:val="21"/>
        </w:rPr>
        <w:t xml:space="preserve">1</w:t>
      </w:r>
      <w:r>
        <w:rPr>
          <w:rFonts w:ascii="宋体" w:hAnsi="宋体"/>
          <w:sz w:val="21"/>
          <w:szCs w:val="21"/>
        </w:rPr>
        <w:t xml:space="preserve">2月</w:t>
      </w:r>
      <w:r>
        <w:rPr>
          <w:rFonts w:hint="eastAsia" w:ascii="宋体" w:hAnsi="宋体"/>
          <w:sz w:val="21"/>
          <w:szCs w:val="21"/>
        </w:rPr>
        <w:t xml:space="preserve">3</w:t>
      </w:r>
      <w:r>
        <w:rPr>
          <w:rFonts w:ascii="宋体" w:hAnsi="宋体"/>
          <w:sz w:val="21"/>
          <w:szCs w:val="21"/>
        </w:rPr>
        <w:t xml:space="preserve">1日</w:t>
      </w:r>
      <w:r>
        <w:rPr>
          <w:rFonts w:hint="eastAsia" w:ascii="宋体" w:hAnsi="宋体"/>
          <w:sz w:val="21"/>
          <w:szCs w:val="21"/>
        </w:rPr>
        <w:t xml:space="preserve">。 </w:t>
      </w:r>
      <w:r>
        <w:rPr>
          <w:rFonts w:ascii="宋体" w:hAnsi="宋体" w:cs="宋体"/>
          <w:bCs/>
          <w:sz w:val="21"/>
          <w:szCs w:val="21"/>
        </w:rPr>
      </w:r>
      <w:r/>
    </w:p>
    <w:p>
      <w:pPr>
        <w:pStyle w:val="756"/>
        <w:ind w:firstLine="422"/>
        <w:spacing w:line="400" w:lineRule="exact"/>
        <w:rPr>
          <w:rFonts w:ascii="宋体" w:hAnsi="宋体" w:cs="宋体"/>
          <w:b/>
          <w:bCs/>
          <w:sz w:val="21"/>
          <w:szCs w:val="21"/>
        </w:rPr>
      </w:pPr>
      <w:r>
        <w:rPr>
          <w:rFonts w:hint="eastAsia" w:ascii="宋体" w:hAnsi="宋体" w:cs="宋体"/>
          <w:b/>
          <w:bCs/>
          <w:sz w:val="21"/>
          <w:szCs w:val="21"/>
        </w:rPr>
        <w:t xml:space="preserve">三、价格与支付</w:t>
      </w:r>
      <w:r>
        <w:rPr>
          <w:rFonts w:ascii="宋体" w:hAnsi="宋体" w:cs="宋体"/>
          <w:b/>
          <w:bCs/>
          <w:sz w:val="21"/>
          <w:szCs w:val="21"/>
        </w:rPr>
      </w:r>
      <w:r/>
    </w:p>
    <w:p>
      <w:pPr>
        <w:pStyle w:val="756"/>
        <w:ind w:firstLine="420"/>
        <w:spacing w:line="400" w:lineRule="exact"/>
        <w:rPr>
          <w:rFonts w:ascii="宋体" w:hAnsi="宋体" w:cs="宋体"/>
          <w:sz w:val="21"/>
          <w:szCs w:val="21"/>
        </w:rPr>
      </w:pPr>
      <w:r>
        <w:rPr>
          <w:rFonts w:hint="eastAsia" w:ascii="宋体" w:hAnsi="宋体" w:cs="宋体"/>
          <w:sz w:val="21"/>
          <w:szCs w:val="21"/>
        </w:rPr>
        <w:t xml:space="preserve">1、合同总金额为</w:t>
      </w:r>
      <w:r>
        <w:rPr>
          <w:rFonts w:hint="eastAsia" w:ascii="宋体" w:hAnsi="宋体" w:cs="宋体"/>
          <w:sz w:val="21"/>
          <w:szCs w:val="21"/>
          <w:u w:val="single"/>
        </w:rPr>
        <w:t xml:space="preserve">人民币    元（¥      ）</w:t>
      </w:r>
      <w:r>
        <w:rPr>
          <w:rFonts w:hint="eastAsia" w:ascii="宋体" w:hAnsi="宋体" w:cs="宋体"/>
          <w:sz w:val="21"/>
          <w:szCs w:val="21"/>
        </w:rPr>
        <w:t xml:space="preserve">，单价结算，费用包含了折旧费、大修理费、经常修理费、钢板使用费、进退场费用、人工薪资、燃料动力费、其他费用以及保险、劳保、税金、利润、政策性文件规定及合同包含的所有风险、责任等各项应有费用。</w:t>
      </w:r>
      <w:r>
        <w:rPr>
          <w:rFonts w:ascii="宋体" w:hAnsi="宋体" w:cs="宋体"/>
          <w:sz w:val="21"/>
          <w:szCs w:val="21"/>
        </w:rPr>
      </w:r>
      <w:r/>
    </w:p>
    <w:p>
      <w:pPr>
        <w:pStyle w:val="756"/>
        <w:ind w:firstLine="420"/>
        <w:spacing w:line="400" w:lineRule="exact"/>
        <w:rPr>
          <w:rFonts w:ascii="宋体" w:hAnsi="宋体" w:cs="宋体"/>
          <w:bCs/>
          <w:sz w:val="21"/>
          <w:szCs w:val="21"/>
        </w:rPr>
      </w:pPr>
      <w:r>
        <w:rPr>
          <w:rFonts w:hint="eastAsia" w:ascii="宋体" w:hAnsi="宋体" w:cs="宋体"/>
          <w:sz w:val="21"/>
          <w:szCs w:val="21"/>
        </w:rPr>
        <w:t xml:space="preserve">2、付款步骤：</w:t>
      </w:r>
      <w:r>
        <w:rPr>
          <w:rFonts w:ascii="宋体" w:hAnsi="宋体" w:cs="宋体"/>
          <w:bCs/>
          <w:sz w:val="21"/>
          <w:szCs w:val="21"/>
        </w:rPr>
        <w:t xml:space="preserve"> </w:t>
      </w:r>
      <w:r/>
    </w:p>
    <w:p>
      <w:pPr>
        <w:pStyle w:val="1088"/>
        <w:ind w:firstLine="420"/>
        <w:spacing w:line="400" w:lineRule="exact"/>
        <w:rPr>
          <w:rFonts w:ascii="宋体" w:hAnsi="宋体"/>
          <w:bCs w:val="0"/>
          <w:color w:val="000000"/>
          <w:sz w:val="21"/>
          <w:szCs w:val="21"/>
        </w:rPr>
      </w:pPr>
      <w:r>
        <w:rPr>
          <w:rFonts w:hint="eastAsia" w:ascii="宋体" w:hAnsi="宋体"/>
          <w:bCs w:val="0"/>
          <w:color w:val="000000"/>
          <w:sz w:val="21"/>
          <w:szCs w:val="21"/>
        </w:rPr>
        <w:t xml:space="preserve">机械设备作业费用根据每月实际发生的工作量进行计算。</w:t>
      </w:r>
      <w:r>
        <w:rPr>
          <w:rFonts w:ascii="宋体" w:hAnsi="宋体"/>
          <w:bCs w:val="0"/>
          <w:color w:val="000000"/>
          <w:sz w:val="21"/>
          <w:szCs w:val="21"/>
        </w:rPr>
      </w:r>
      <w:r/>
    </w:p>
    <w:p>
      <w:pPr>
        <w:pStyle w:val="1088"/>
        <w:ind w:firstLine="420"/>
        <w:spacing w:line="400" w:lineRule="exact"/>
        <w:rPr>
          <w:rFonts w:ascii="宋体" w:hAnsi="宋体"/>
          <w:bCs w:val="0"/>
          <w:color w:val="000000"/>
          <w:sz w:val="21"/>
          <w:szCs w:val="21"/>
        </w:rPr>
      </w:pPr>
      <w:r>
        <w:rPr>
          <w:rFonts w:hint="eastAsia" w:ascii="宋体" w:hAnsi="宋体"/>
          <w:bCs w:val="0"/>
          <w:color w:val="000000"/>
          <w:sz w:val="21"/>
          <w:szCs w:val="21"/>
        </w:rPr>
        <w:t xml:space="preserve">月度或工程（项目）实际支付的机械设备作业费用=中标单价×月度或工程（项目）实际发生的工作量。</w:t>
      </w:r>
      <w:r>
        <w:rPr>
          <w:rFonts w:ascii="宋体" w:hAnsi="宋体"/>
          <w:bCs w:val="0"/>
          <w:color w:val="000000"/>
          <w:sz w:val="21"/>
          <w:szCs w:val="21"/>
        </w:rPr>
      </w:r>
      <w:r/>
    </w:p>
    <w:p>
      <w:pPr>
        <w:pStyle w:val="756"/>
        <w:ind w:firstLine="420"/>
        <w:spacing w:line="400" w:lineRule="exact"/>
        <w:rPr>
          <w:rFonts w:hint="eastAsia" w:ascii="宋体" w:hAnsi="宋体"/>
          <w:bCs/>
          <w:sz w:val="21"/>
          <w:szCs w:val="21"/>
        </w:rPr>
      </w:pPr>
      <w:r>
        <w:rPr>
          <w:rFonts w:hint="eastAsia" w:ascii="宋体" w:hAnsi="宋体"/>
          <w:bCs/>
          <w:sz w:val="21"/>
          <w:szCs w:val="21"/>
        </w:rPr>
        <w:t xml:space="preserve">合同签订后，乙方根据甲方要求提供机械设备作业服务。乙方填报机械设备作业记录表交于甲方签字确认（注：每月度或工程（项目）机械设备作业服务结束后自次月起1个月内付清核定款项。月度或工程（项目）的支付款项以甲方、乙方签字为依据。经甲方审核后支付。）</w:t>
      </w:r>
      <w:r/>
    </w:p>
    <w:p>
      <w:pPr>
        <w:pStyle w:val="769"/>
        <w:ind w:firstLine="420"/>
        <w:spacing w:line="400" w:lineRule="exact"/>
        <w:rPr>
          <w:rFonts w:ascii="宋体" w:eastAsia="宋体"/>
          <w:bCs/>
          <w:sz w:val="21"/>
          <w:szCs w:val="21"/>
        </w:rPr>
      </w:pPr>
      <w:r>
        <w:rPr>
          <w:rFonts w:hint="eastAsia" w:ascii="宋体" w:eastAsia="宋体"/>
          <w:bCs/>
          <w:sz w:val="21"/>
          <w:szCs w:val="21"/>
        </w:rPr>
        <w:t xml:space="preserve">苏州高铁新城规划建设局是苏州高铁新城管理委员会的内设局办，为本合同的实际履行部门，由苏州高铁新城规划建设局负责本合同费用的支付。</w:t>
      </w:r>
      <w:r>
        <w:rPr>
          <w:rFonts w:ascii="宋体" w:eastAsia="宋体"/>
          <w:bCs/>
          <w:sz w:val="21"/>
          <w:szCs w:val="21"/>
        </w:rPr>
      </w:r>
      <w:r/>
    </w:p>
    <w:p>
      <w:pPr>
        <w:pStyle w:val="756"/>
        <w:ind w:firstLine="420"/>
        <w:spacing w:line="400" w:lineRule="exact"/>
        <w:rPr>
          <w:rFonts w:ascii="宋体" w:hAnsi="宋体" w:cs="宋体"/>
          <w:sz w:val="21"/>
          <w:szCs w:val="21"/>
        </w:rPr>
      </w:pPr>
      <w:r>
        <w:rPr>
          <w:rFonts w:hint="eastAsia" w:ascii="宋体" w:hAnsi="宋体" w:cs="宋体"/>
          <w:sz w:val="21"/>
          <w:szCs w:val="21"/>
        </w:rPr>
        <w:t xml:space="preserve">3、付款方式：银行转账。</w:t>
      </w:r>
      <w:bookmarkStart w:id="73" w:name="_Toc116711414"/>
      <w:r>
        <w:rPr>
          <w:rFonts w:ascii="宋体" w:hAnsi="宋体" w:cs="宋体"/>
          <w:sz w:val="21"/>
          <w:szCs w:val="21"/>
        </w:rPr>
      </w:r>
      <w:r/>
    </w:p>
    <w:p>
      <w:pPr>
        <w:pStyle w:val="756"/>
        <w:ind w:firstLine="420"/>
        <w:spacing w:line="400" w:lineRule="exact"/>
        <w:rPr>
          <w:rFonts w:ascii="宋体" w:hAnsi="宋体" w:cs="宋体"/>
          <w:bCs/>
          <w:sz w:val="21"/>
          <w:szCs w:val="21"/>
        </w:rPr>
      </w:pPr>
      <w:r/>
      <w:bookmarkEnd w:id="73"/>
      <w:r>
        <w:rPr>
          <w:rFonts w:hint="eastAsia" w:ascii="宋体" w:hAnsi="宋体" w:cs="宋体"/>
          <w:bCs/>
          <w:sz w:val="21"/>
          <w:szCs w:val="21"/>
        </w:rPr>
        <w:t xml:space="preserve">4、</w:t>
        <w:tab/>
        <w:t xml:space="preserve">乙方要求付款应提供以下资料：</w:t>
      </w:r>
      <w:r>
        <w:rPr>
          <w:rFonts w:ascii="宋体" w:hAnsi="宋体" w:cs="宋体"/>
          <w:bCs/>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(1)</w:t>
        <w:tab/>
        <w:t xml:space="preserve">合格的发票。</w:t>
      </w:r>
      <w:r>
        <w:rPr>
          <w:rFonts w:ascii="宋体" w:hAnsi="宋体" w:cs="宋体"/>
          <w:bCs/>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w:t>
      </w:r>
      <w:r>
        <w:rPr>
          <w:rFonts w:ascii="宋体" w:hAnsi="宋体" w:cs="宋体"/>
          <w:bCs/>
          <w:sz w:val="21"/>
          <w:szCs w:val="21"/>
        </w:rPr>
        <w:t xml:space="preserve">2)</w:t>
      </w:r>
      <w:r>
        <w:rPr>
          <w:rFonts w:hint="eastAsia" w:ascii="宋体" w:hAnsi="宋体" w:cs="宋体"/>
          <w:bCs/>
          <w:sz w:val="21"/>
          <w:szCs w:val="21"/>
        </w:rPr>
        <w:t xml:space="preserve">乙方填报签字、甲方签字的</w:t>
      </w:r>
      <w:r>
        <w:rPr>
          <w:rFonts w:hint="eastAsia" w:ascii="宋体" w:hAnsi="宋体"/>
          <w:bCs/>
          <w:sz w:val="21"/>
          <w:szCs w:val="21"/>
        </w:rPr>
        <w:t xml:space="preserve">作业</w:t>
      </w:r>
      <w:r>
        <w:rPr>
          <w:rFonts w:hint="eastAsia" w:ascii="宋体" w:hAnsi="宋体" w:cs="宋体"/>
          <w:bCs/>
          <w:sz w:val="21"/>
          <w:szCs w:val="21"/>
        </w:rPr>
        <w:t xml:space="preserve">设备记录表。</w:t>
      </w:r>
      <w:r>
        <w:rPr>
          <w:rFonts w:ascii="宋体" w:hAnsi="宋体" w:cs="宋体"/>
          <w:bCs/>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w:t>
      </w:r>
      <w:r>
        <w:rPr>
          <w:rFonts w:ascii="宋体" w:hAnsi="宋体" w:cs="宋体"/>
          <w:bCs/>
          <w:sz w:val="21"/>
          <w:szCs w:val="21"/>
        </w:rPr>
        <w:t xml:space="preserve">3</w:t>
      </w:r>
      <w:r>
        <w:rPr>
          <w:rFonts w:hint="eastAsia" w:ascii="宋体" w:hAnsi="宋体" w:cs="宋体"/>
          <w:bCs/>
          <w:sz w:val="21"/>
          <w:szCs w:val="21"/>
        </w:rPr>
        <w:t xml:space="preserve">)</w:t>
        <w:tab/>
        <w:t xml:space="preserve">采购合同履行验收报告。</w:t>
      </w:r>
      <w:r>
        <w:rPr>
          <w:rFonts w:ascii="宋体" w:hAnsi="宋体" w:cs="宋体"/>
          <w:bCs/>
          <w:sz w:val="21"/>
          <w:szCs w:val="21"/>
        </w:rPr>
      </w:r>
      <w:r/>
    </w:p>
    <w:p>
      <w:pPr>
        <w:pStyle w:val="756"/>
        <w:ind w:firstLine="420"/>
        <w:spacing w:line="400" w:lineRule="exact"/>
        <w:rPr>
          <w:rFonts w:ascii="宋体" w:hAnsi="宋体" w:cs="宋体"/>
          <w:bCs/>
          <w:sz w:val="21"/>
          <w:szCs w:val="21"/>
        </w:rPr>
      </w:pPr>
      <w:r>
        <w:rPr>
          <w:rFonts w:hint="eastAsia" w:ascii="宋体" w:hAnsi="宋体" w:cs="宋体"/>
          <w:bCs/>
          <w:sz w:val="21"/>
          <w:szCs w:val="21"/>
        </w:rPr>
        <w:t xml:space="preserve">(</w:t>
      </w:r>
      <w:r>
        <w:rPr>
          <w:rFonts w:ascii="宋体" w:hAnsi="宋体" w:cs="宋体"/>
          <w:bCs/>
          <w:sz w:val="21"/>
          <w:szCs w:val="21"/>
        </w:rPr>
        <w:t xml:space="preserve">4</w:t>
      </w:r>
      <w:r>
        <w:rPr>
          <w:rFonts w:hint="eastAsia" w:ascii="宋体" w:hAnsi="宋体" w:cs="宋体"/>
          <w:bCs/>
          <w:sz w:val="21"/>
          <w:szCs w:val="21"/>
        </w:rPr>
        <w:t xml:space="preserve">)</w:t>
        <w:tab/>
        <w:t xml:space="preserve">其他（如有）。</w:t>
      </w:r>
      <w:r>
        <w:rPr>
          <w:rFonts w:ascii="宋体" w:hAnsi="宋体" w:cs="宋体"/>
          <w:bCs/>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四、甲、乙双方的责任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（一）甲方责任：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1、指定专人作为甲方联系人予以协调工作，加强与乙方沟通，交流情况，互通信息。</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2、甲方应积极配合乙方工作人员履行好合同所规定的职责和义务。</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3、定期组织对乙方服务质量的考核、收集意见和意见，并将结果及时通报乙方。</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4、合同期满，应协助做好业务交接事宜。</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5、为乙方有效开展工作提供其他必要的便利。</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（二）乙方责任：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1、乙方在</w:t>
      </w:r>
      <w:r>
        <w:rPr>
          <w:rFonts w:hint="eastAsia" w:ascii="宋体" w:hAnsi="宋体"/>
          <w:bCs/>
          <w:sz w:val="21"/>
          <w:szCs w:val="21"/>
        </w:rPr>
        <w:t xml:space="preserve">作业</w:t>
      </w:r>
      <w:r>
        <w:rPr>
          <w:rFonts w:hint="eastAsia" w:ascii="宋体" w:hAnsi="宋体" w:cs="宋体"/>
          <w:sz w:val="21"/>
          <w:szCs w:val="21"/>
        </w:rPr>
        <w:t xml:space="preserve">服务工作中应当做到文明工作、安全生产，采取必要的安全防范措施，合同期内若发生安全事故由乙方承担责任，与甲方无关。同时乙方应承担由此造成的相关损失。</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2、乙方应及时调整不适应工作需求的机械设备操作人员。如甲方认为该员工不能胜任本职工作的，必须调整。</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4、严格执行国家有关规定（如苏州市最低工资标准和其他规定），严格遵守各项安全制度和操作规程，加强对员工的安全教育。</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5、接受并积极配合甲方组织的定期考核等工作，并按甲方提出意见及时进行整改。</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6、本合同终止时，乙方必须在规定期限内向甲方移交甲方曾提供的档案资料。移交的资料档案应具备完整性，如不配合甲方进行移交的，将扣除其履约保证金并追究相关责任。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7、乙方在投标文件中提出的其他服务承诺。</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8、乙方必须为其工作人员按苏州市劳动部门的相关规定缴纳相关费用。</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9、如果乙方不符合环保要求，即排放不达标的应承担相应责任及后果，与甲方无关。</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ascii="宋体" w:hAnsi="宋体" w:cs="宋体"/>
          <w:sz w:val="21"/>
          <w:szCs w:val="21"/>
        </w:rPr>
        <w:t xml:space="preserve">10、本项目在服务期内实际</w:t>
      </w:r>
      <w:r>
        <w:rPr>
          <w:rFonts w:hint="eastAsia" w:ascii="宋体" w:hAnsi="宋体" w:cs="宋体"/>
          <w:sz w:val="21"/>
          <w:szCs w:val="21"/>
        </w:rPr>
        <w:t xml:space="preserve">台班</w:t>
      </w:r>
      <w:r>
        <w:rPr>
          <w:rFonts w:ascii="宋体" w:hAnsi="宋体" w:cs="宋体"/>
          <w:sz w:val="21"/>
          <w:szCs w:val="21"/>
        </w:rPr>
        <w:t xml:space="preserve">量现无法确定，乙方</w:t>
      </w:r>
      <w:r>
        <w:rPr>
          <w:rFonts w:hint="eastAsia" w:ascii="宋体" w:hAnsi="宋体" w:cs="宋体"/>
          <w:sz w:val="21"/>
          <w:szCs w:val="21"/>
        </w:rPr>
        <w:t xml:space="preserve">须自行</w:t>
      </w:r>
      <w:r>
        <w:rPr>
          <w:rFonts w:ascii="宋体" w:hAnsi="宋体" w:cs="宋体"/>
          <w:sz w:val="21"/>
          <w:szCs w:val="21"/>
        </w:rPr>
        <w:t xml:space="preserve">承担实际</w:t>
      </w:r>
      <w:r>
        <w:rPr>
          <w:rFonts w:hint="eastAsia" w:ascii="宋体" w:hAnsi="宋体" w:cs="宋体"/>
          <w:sz w:val="21"/>
          <w:szCs w:val="21"/>
        </w:rPr>
        <w:t xml:space="preserve">台班</w:t>
      </w:r>
      <w:r>
        <w:rPr>
          <w:rFonts w:ascii="宋体" w:hAnsi="宋体" w:cs="宋体"/>
          <w:sz w:val="21"/>
          <w:szCs w:val="21"/>
        </w:rPr>
        <w:t xml:space="preserve">量不足等情况的风险，甲方不承担任何责任。</w:t>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五、违约责任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1、甲方违约责任及违约金支付：</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1 \* GB3</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在合同生效后，甲方无理由要求终止服务的，应向乙方偿付合同总价款的5%，作为违约金，违约金不足以补偿损失的，乙方有权要求甲方补足。</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2 \* GB3</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甲方逾期付款的应按照逾期付款金额的每天万分之四支付逾期付款违约金。</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3 \* GB3</w:instrText>
      </w:r>
      <w:r>
        <w:rPr>
          <w:rFonts w:hint="eastAsia" w:ascii="宋体" w:hAnsi="宋体" w:cs="宋体"/>
          <w:sz w:val="21"/>
          <w:szCs w:val="21"/>
        </w:rPr>
        <w:fldChar w:fldCharType="separate"/>
      </w:r>
      <w:r>
        <w:rPr>
          <w:rFonts w:hint="eastAsia" w:ascii="宋体" w:hAnsi="宋体" w:cs="宋体"/>
          <w:sz w:val="21"/>
          <w:szCs w:val="21"/>
        </w:rPr>
        <w:t xml:space="preserve">③</w:t>
      </w:r>
      <w:r>
        <w:rPr>
          <w:rFonts w:hint="eastAsia" w:ascii="宋体" w:hAnsi="宋体" w:cs="宋体"/>
          <w:sz w:val="21"/>
          <w:szCs w:val="21"/>
        </w:rPr>
        <w:fldChar w:fldCharType="end"/>
      </w:r>
      <w:r>
        <w:rPr>
          <w:rFonts w:hint="eastAsia" w:ascii="宋体" w:hAnsi="宋体" w:cs="宋体"/>
          <w:sz w:val="21"/>
          <w:szCs w:val="21"/>
        </w:rPr>
        <w:t xml:space="preserve">甲方违反合同规定，拒绝接受乙方提供服务，应当承担乙方由此造成的损失。                                         </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2、乙方违约责任及违约金支付：</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1 \* GB3</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乙方不能提供服务的，或服务不合格从而影响甲方按期正常使用的，应向甲方偿付合同总价款5%的违约金，违约金不足以补偿损失的甲方有权要求乙方补足。</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2 \* GB3</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乙方逾期提供服务的，应与甲方和政府采购管理部门协商，甲方仍需求的，乙方应立即提供服务按照逾期服务的每天万分之四支付逾期违约金，同时承担甲方因此遭致的损失费用。</w:t>
      </w:r>
      <w:r>
        <w:rPr>
          <w:rFonts w:ascii="宋体" w:hAnsi="宋体" w:cs="宋体"/>
          <w:sz w:val="21"/>
          <w:szCs w:val="21"/>
        </w:rPr>
      </w:r>
      <w:r/>
    </w:p>
    <w:p>
      <w:pPr>
        <w:pStyle w:val="756"/>
        <w:ind w:firstLine="480"/>
        <w:spacing w:line="400" w:lineRule="exact"/>
        <w:rPr>
          <w:rFonts w:ascii="宋体" w:hAnsi="宋体" w:cs="宋体"/>
          <w:sz w:val="21"/>
          <w:szCs w:val="21"/>
        </w:rPr>
      </w:pPr>
      <w:r>
        <w:rPr>
          <w:rFonts w:hint="eastAsia" w:ascii="宋体" w:hAnsi="宋体" w:cs="宋体"/>
          <w:sz w:val="21"/>
          <w:szCs w:val="21"/>
        </w:rPr>
        <w:t xml:space="preserve">五、验收：</w:t>
        <w:tab/>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1、履约验收标准：根据政府采购合同要求、采购文件要求、投标文件规定。</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2、履约验收主体：由甲方进行验收。</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3、履约验收方式：乙方应当按照政府采购合同的约定，配合甲方做好项目验收，提供与验收相关的技术、服务、数量、质量、安全等资料，根据实际需要做好技术说明等工作，并对所提供资料和材料的真实性负责。验收结束后,出具验收书，列明各分项标准的验收情况及项目总体评价，由验收双方共同签署。</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4、验收程序：</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4.1政府采购合同约定的履约验收条件达到时，甲方应当在5个工作日内启动履约验收工作，并向乙方发出《政府采购履约验收通知单》。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4.2甲方成立验收小组，负责采购项目履约验收具体工作。</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4.3验收小组应当按照验收工作实施方案开展验收，对乙方提供的服务按照采购文件、投标文件、政府采购合同等进行逐一核对、验收，并做好验收记录。 </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6、其他验收要求按照《江苏省政府采购履约验收管理办法》规定执行。</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六、不可抗力</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1、因不可抗力（或甲、乙双方不能控制的原因）不能履行合同的，根据不可抗力的影响，部分或者全部免除责任。但合同一方迟延履行后发生不可抗力的，不能免除责任。</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2、合同一方因不可抗力不能履行合同的，应当及时通知对方，以减轻可能给对方造成的损失，并应当在合理期限内提供证明。</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七、合同生效及其它</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合同经甲乙双方代表签字并加盖公章可生效。</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八、合同的解除和转让</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1、甲方和乙方协商一致，可以解除合同。</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2、有下列情形之一，合同一方可以解除合同：</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1 \* GB3</w:instrText>
      </w:r>
      <w:r>
        <w:rPr>
          <w:rFonts w:hint="eastAsia" w:ascii="宋体" w:hAnsi="宋体" w:cs="宋体"/>
          <w:sz w:val="21"/>
          <w:szCs w:val="21"/>
        </w:rPr>
        <w:fldChar w:fldCharType="separate"/>
      </w:r>
      <w:r>
        <w:rPr>
          <w:rFonts w:hint="eastAsia" w:ascii="宋体" w:hAnsi="宋体" w:cs="宋体"/>
          <w:sz w:val="21"/>
          <w:szCs w:val="21"/>
        </w:rPr>
        <w:t xml:space="preserve">①</w:t>
      </w:r>
      <w:r>
        <w:rPr>
          <w:rFonts w:hint="eastAsia" w:ascii="宋体" w:hAnsi="宋体" w:cs="宋体"/>
          <w:sz w:val="21"/>
          <w:szCs w:val="21"/>
        </w:rPr>
        <w:fldChar w:fldCharType="end"/>
      </w:r>
      <w:r>
        <w:rPr>
          <w:rFonts w:hint="eastAsia" w:ascii="宋体" w:hAnsi="宋体" w:cs="宋体"/>
          <w:sz w:val="21"/>
          <w:szCs w:val="21"/>
        </w:rPr>
        <w:t xml:space="preserve">因不可抗力致使不能实现合同目的，未受不可抗力影响的一方有权解除合同；</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2 \* GB3</w:instrText>
      </w:r>
      <w:r>
        <w:rPr>
          <w:rFonts w:hint="eastAsia" w:ascii="宋体" w:hAnsi="宋体" w:cs="宋体"/>
          <w:sz w:val="21"/>
          <w:szCs w:val="21"/>
        </w:rPr>
        <w:fldChar w:fldCharType="separate"/>
      </w:r>
      <w:r>
        <w:rPr>
          <w:rFonts w:hint="eastAsia" w:ascii="宋体" w:hAnsi="宋体" w:cs="宋体"/>
          <w:sz w:val="21"/>
          <w:szCs w:val="21"/>
        </w:rPr>
        <w:t xml:space="preserve">②</w:t>
      </w:r>
      <w:r>
        <w:rPr>
          <w:rFonts w:hint="eastAsia" w:ascii="宋体" w:hAnsi="宋体" w:cs="宋体"/>
          <w:sz w:val="21"/>
          <w:szCs w:val="21"/>
        </w:rPr>
        <w:fldChar w:fldCharType="end"/>
      </w:r>
      <w:r>
        <w:rPr>
          <w:rFonts w:hint="eastAsia" w:ascii="宋体" w:hAnsi="宋体" w:cs="宋体"/>
          <w:sz w:val="21"/>
          <w:szCs w:val="21"/>
        </w:rPr>
        <w:t xml:space="preserve">因合同一方违约导致合同不能履行，另一方有权解除合同。</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3、有权解除合同的一方，应当在违约事实或不可抗力发生之后三十天内书面通知对方提出解除合同，合同在书面通知到达对方时解除。</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4、合同的部分和全部都不得转让。</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九、其它</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 w:val="21"/>
          <w:szCs w:val="21"/>
        </w:rPr>
      </w:r>
      <w:r/>
    </w:p>
    <w:p>
      <w:pPr>
        <w:pStyle w:val="756"/>
        <w:ind w:firstLine="420"/>
        <w:spacing w:line="400" w:lineRule="exact"/>
        <w:widowControl w:val="off"/>
        <w:rPr>
          <w:rFonts w:ascii="宋体" w:hAnsi="宋体" w:cs="宋体"/>
          <w:sz w:val="21"/>
          <w:szCs w:val="21"/>
        </w:rPr>
      </w:pPr>
      <w:r>
        <w:rPr>
          <w:rFonts w:hint="eastAsia" w:ascii="宋体" w:hAnsi="宋体" w:cs="宋体"/>
          <w:sz w:val="21"/>
          <w:szCs w:val="21"/>
        </w:rPr>
        <w:t xml:space="preserve">2、本合同未尽之处双方协商解决；如协商不成，双方同意由一方向合同履行地人民法院提起诉讼。</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十、合同生效</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本合同经双方法定（授权）代表人签字（或盖章）并盖单位公章（或合同章）后生效，合同签订后2个工作日内上传系统网上公示及网上备案。</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十一、附则：</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1.合同份数：本合同一式伍份，甲乙双方各执贰份，采购代理机构壹份。</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2.本合同文件使用中文书写、解释和说明。</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3.本合同履行过程中产生的纪要、协议以及成交通知书、采购响应文件和采购文件为本合同的附件，与合同具有同等效力。</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4.未尽事宜</w:t>
      </w:r>
      <w:r>
        <w:rPr>
          <w:rFonts w:ascii="宋体" w:hAnsi="宋体" w:cs="宋体"/>
          <w:sz w:val="21"/>
          <w:szCs w:val="21"/>
        </w:rPr>
      </w:r>
      <w:r/>
    </w:p>
    <w:p>
      <w:pPr>
        <w:pStyle w:val="756"/>
        <w:ind w:firstLine="480"/>
        <w:jc w:val="both"/>
        <w:spacing w:line="400" w:lineRule="exact"/>
        <w:widowControl w:val="off"/>
        <w:rPr>
          <w:rFonts w:ascii="宋体" w:hAnsi="宋体" w:cs="宋体"/>
          <w:sz w:val="21"/>
          <w:szCs w:val="21"/>
        </w:rPr>
      </w:pPr>
      <w:r>
        <w:rPr>
          <w:rFonts w:hint="eastAsia" w:ascii="宋体" w:hAnsi="宋体" w:cs="宋体"/>
          <w:sz w:val="21"/>
          <w:szCs w:val="21"/>
        </w:rPr>
        <w:t xml:space="preserve">本合同未尽事宜应按照《中华人民共和国政府采购法》、《中华人民共和国民法典》之规定解释。</w:t>
      </w:r>
      <w:r>
        <w:rPr>
          <w:rFonts w:ascii="宋体" w:hAnsi="宋体" w:cs="宋体"/>
          <w:sz w:val="21"/>
          <w:szCs w:val="21"/>
        </w:rPr>
      </w:r>
      <w:r/>
    </w:p>
    <w:p>
      <w:pPr>
        <w:pStyle w:val="756"/>
        <w:jc w:val="both"/>
        <w:spacing w:line="400" w:lineRule="exact"/>
        <w:widowControl w:val="off"/>
        <w:rPr>
          <w:rFonts w:ascii="宋体" w:hAnsi="宋体" w:cs="宋体"/>
          <w:sz w:val="21"/>
          <w:szCs w:val="21"/>
        </w:rPr>
      </w:pPr>
      <w:r>
        <w:rPr>
          <w:rFonts w:ascii="宋体" w:hAnsi="宋体" w:cs="宋体"/>
          <w:sz w:val="21"/>
          <w:szCs w:val="21"/>
        </w:rPr>
      </w:r>
      <w:r/>
    </w:p>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甲 方（公章或合同章）：                    乙 方（公章或合同章）：</w:t>
      </w:r>
      <w:r>
        <w:rPr>
          <w:rFonts w:ascii="宋体" w:hAnsi="宋体" w:cs="宋体"/>
          <w:sz w:val="21"/>
          <w:szCs w:val="21"/>
        </w:rPr>
      </w:r>
      <w:r/>
    </w:p>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甲方代表（签字或盖章）：                   乙方代表（签字或盖章）：</w:t>
      </w:r>
      <w:r>
        <w:rPr>
          <w:rFonts w:ascii="宋体" w:hAnsi="宋体" w:cs="宋体"/>
          <w:sz w:val="21"/>
          <w:szCs w:val="21"/>
        </w:rPr>
      </w:r>
      <w:r/>
    </w:p>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日期：     年      月      日              日期：     年      月      日</w:t>
      </w:r>
      <w:r>
        <w:rPr>
          <w:rFonts w:ascii="宋体" w:hAnsi="宋体" w:cs="宋体"/>
          <w:sz w:val="21"/>
          <w:szCs w:val="21"/>
        </w:rPr>
      </w:r>
      <w:r/>
    </w:p>
    <w:p>
      <w:pPr>
        <w:pStyle w:val="756"/>
        <w:jc w:val="both"/>
        <w:spacing w:line="400" w:lineRule="exact"/>
        <w:widowControl w:val="off"/>
        <w:rPr>
          <w:rFonts w:hint="eastAsia" w:ascii="宋体" w:hAnsi="宋体" w:cs="宋体"/>
          <w:sz w:val="21"/>
          <w:szCs w:val="21"/>
        </w:rPr>
      </w:pPr>
      <w:r>
        <w:rPr>
          <w:rFonts w:hint="eastAsia" w:ascii="宋体" w:hAnsi="宋体" w:cs="宋体"/>
          <w:sz w:val="21"/>
          <w:szCs w:val="21"/>
        </w:rPr>
      </w:r>
      <w:r/>
    </w:p>
    <w:p>
      <w:pPr>
        <w:pStyle w:val="756"/>
        <w:jc w:val="both"/>
        <w:spacing w:line="400" w:lineRule="exact"/>
        <w:widowControl w:val="off"/>
        <w:rPr>
          <w:rFonts w:ascii="宋体" w:hAnsi="宋体" w:cs="宋体"/>
          <w:sz w:val="21"/>
          <w:szCs w:val="21"/>
        </w:rPr>
      </w:pPr>
      <w:r>
        <w:rPr>
          <w:rFonts w:hint="eastAsia" w:ascii="宋体" w:hAnsi="宋体" w:cs="宋体"/>
          <w:sz w:val="21"/>
          <w:szCs w:val="21"/>
        </w:rPr>
        <w:t xml:space="preserve">付款方（公章或合同章）：                 </w:t>
      </w:r>
      <w:r>
        <w:rPr>
          <w:rFonts w:ascii="宋体" w:hAnsi="宋体" w:cs="宋体"/>
          <w:sz w:val="21"/>
          <w:szCs w:val="21"/>
        </w:rPr>
      </w:r>
      <w:r/>
    </w:p>
    <w:p>
      <w:pPr>
        <w:pStyle w:val="756"/>
        <w:ind w:firstLine="210"/>
        <w:jc w:val="both"/>
        <w:spacing w:line="400" w:lineRule="exact"/>
        <w:widowControl w:val="off"/>
        <w:rPr>
          <w:rFonts w:ascii="宋体" w:hAnsi="宋体"/>
          <w:sz w:val="21"/>
          <w:szCs w:val="21"/>
        </w:rPr>
      </w:pPr>
      <w:r>
        <w:rPr>
          <w:rFonts w:hint="eastAsia" w:ascii="宋体" w:hAnsi="宋体" w:cs="宋体"/>
          <w:sz w:val="21"/>
          <w:szCs w:val="21"/>
        </w:rPr>
        <w:t xml:space="preserve">日期：     年      月      日          </w:t>
      </w:r>
      <w:r>
        <w:rPr>
          <w:rFonts w:ascii="宋体" w:hAnsi="宋体"/>
          <w:sz w:val="21"/>
          <w:szCs w:val="21"/>
        </w:rPr>
      </w:r>
      <w:r/>
    </w:p>
    <w:p>
      <w:pPr>
        <w:pStyle w:val="804"/>
        <w:ind w:left="0"/>
        <w:jc w:val="center"/>
        <w:spacing w:after="0" w:line="400" w:lineRule="exact"/>
        <w:rPr>
          <w:rFonts w:ascii="宋体" w:hAnsi="宋体" w:eastAsia="宋体" w:cs="宋体"/>
          <w:b/>
          <w:sz w:val="21"/>
          <w:szCs w:val="21"/>
        </w:rPr>
        <w:outlineLvl w:val="0"/>
      </w:pPr>
      <w:r>
        <w:rPr>
          <w:rFonts w:hint="eastAsia" w:ascii="宋体" w:hAnsi="宋体" w:eastAsia="宋体" w:cs="宋体"/>
          <w:b/>
          <w:sz w:val="21"/>
          <w:szCs w:val="21"/>
        </w:rPr>
        <w:br w:type="page" w:clear="all"/>
      </w:r>
      <w:bookmarkEnd w:id="71"/>
      <w:r/>
      <w:bookmarkEnd w:id="72"/>
      <w:r/>
      <w:bookmarkStart w:id="74" w:name="_Toc230264546"/>
      <w:r>
        <w:rPr>
          <w:rFonts w:hint="eastAsia" w:ascii="宋体" w:hAnsi="宋体" w:eastAsia="宋体" w:cs="宋体"/>
          <w:b/>
          <w:sz w:val="32"/>
          <w:szCs w:val="32"/>
        </w:rPr>
        <w:t xml:space="preserve">第六章 评分标准</w:t>
      </w:r>
      <w:bookmarkEnd w:id="74"/>
      <w:r>
        <w:rPr>
          <w:rFonts w:ascii="宋体" w:hAnsi="宋体" w:eastAsia="宋体" w:cs="宋体"/>
          <w:b/>
          <w:sz w:val="21"/>
          <w:szCs w:val="21"/>
        </w:rPr>
      </w:r>
      <w:r/>
    </w:p>
    <w:p>
      <w:pPr>
        <w:pStyle w:val="756"/>
        <w:ind w:firstLine="422"/>
        <w:spacing w:line="400" w:lineRule="exact"/>
        <w:rPr>
          <w:rFonts w:ascii="宋体" w:hAnsi="宋体" w:cs="宋体"/>
          <w:sz w:val="21"/>
          <w:szCs w:val="21"/>
        </w:rPr>
      </w:pPr>
      <w:r>
        <w:rPr>
          <w:rFonts w:hint="eastAsia" w:ascii="宋体" w:hAnsi="宋体" w:cs="宋体"/>
          <w:b/>
          <w:bCs/>
          <w:sz w:val="21"/>
          <w:szCs w:val="21"/>
        </w:rPr>
        <w:t xml:space="preserve">一、评标办法：</w:t>
      </w:r>
      <w:r>
        <w:rPr>
          <w:rFonts w:ascii="宋体" w:hAnsi="宋体" w:cs="宋体"/>
          <w:sz w:val="21"/>
          <w:szCs w:val="21"/>
        </w:rPr>
      </w:r>
      <w:r/>
    </w:p>
    <w:p>
      <w:pPr>
        <w:pStyle w:val="756"/>
        <w:ind w:firstLine="420"/>
        <w:jc w:val="both"/>
        <w:spacing w:line="400" w:lineRule="exact"/>
        <w:widowControl w:val="off"/>
        <w:rPr>
          <w:rFonts w:ascii="宋体" w:hAnsi="宋体"/>
          <w:sz w:val="21"/>
          <w:szCs w:val="21"/>
        </w:rPr>
      </w:pPr>
      <w:r>
        <w:rPr>
          <w:rFonts w:hint="eastAsia" w:ascii="宋体" w:hAnsi="宋体"/>
          <w:sz w:val="21"/>
          <w:szCs w:val="21"/>
        </w:rPr>
        <w:t xml:space="preserve">1、本次招标评标采用综合评分法，即在满足招标文件实质性要求前提下，按照招标文件中规定的评分标准和各项因素进行综合评审后，以评标总得分最高的投标单位作为中标人。</w:t>
      </w:r>
      <w:r>
        <w:rPr>
          <w:rFonts w:ascii="宋体" w:hAnsi="宋体"/>
          <w:sz w:val="21"/>
          <w:szCs w:val="21"/>
        </w:rPr>
      </w:r>
      <w:r/>
    </w:p>
    <w:p>
      <w:pPr>
        <w:pStyle w:val="756"/>
        <w:ind w:firstLine="420"/>
        <w:jc w:val="both"/>
        <w:spacing w:line="400" w:lineRule="exact"/>
        <w:widowControl w:val="off"/>
        <w:rPr>
          <w:rFonts w:ascii="宋体" w:hAnsi="宋体"/>
          <w:sz w:val="21"/>
          <w:szCs w:val="21"/>
        </w:rPr>
      </w:pPr>
      <w:r>
        <w:rPr>
          <w:rFonts w:hint="eastAsia" w:ascii="宋体" w:hAnsi="宋体"/>
          <w:sz w:val="21"/>
          <w:szCs w:val="21"/>
        </w:rPr>
        <w:t xml:space="preserve">2、评标委员会各成员独立对每个进入打分程序的有效投标单位的投标文件技术部分和商务部分以打分的形式进行评审和评价（计算结果均四舍五入保留两位小数）。对评委的评分（除价格分外）进行统计汇总，直接算术平均计算得分。</w:t>
      </w:r>
      <w:r>
        <w:rPr>
          <w:rFonts w:ascii="宋体" w:hAnsi="宋体"/>
          <w:sz w:val="21"/>
          <w:szCs w:val="21"/>
        </w:rPr>
      </w:r>
      <w:r/>
    </w:p>
    <w:p>
      <w:pPr>
        <w:pStyle w:val="756"/>
        <w:ind w:firstLine="420"/>
        <w:jc w:val="both"/>
        <w:spacing w:line="400" w:lineRule="exact"/>
        <w:widowControl w:val="off"/>
        <w:rPr>
          <w:rFonts w:ascii="宋体" w:hAnsi="宋体"/>
          <w:sz w:val="21"/>
          <w:szCs w:val="21"/>
        </w:rPr>
      </w:pPr>
      <w:r>
        <w:rPr>
          <w:rFonts w:hint="eastAsia" w:ascii="宋体" w:hAnsi="宋体"/>
          <w:sz w:val="21"/>
          <w:szCs w:val="21"/>
        </w:rPr>
        <w:t xml:space="preserve">3、对评委的评分（除价格分外）进行统计汇总，计算出每个投标单位的得分，加上价格得分即为每个投标单位的综合得分。</w:t>
      </w:r>
      <w:r>
        <w:rPr>
          <w:rFonts w:ascii="宋体" w:hAnsi="宋体"/>
          <w:sz w:val="21"/>
          <w:szCs w:val="21"/>
        </w:rPr>
      </w:r>
      <w:r/>
    </w:p>
    <w:p>
      <w:pPr>
        <w:pStyle w:val="756"/>
        <w:ind w:firstLine="420"/>
        <w:jc w:val="both"/>
        <w:spacing w:line="400" w:lineRule="exact"/>
        <w:widowControl w:val="off"/>
        <w:rPr>
          <w:rFonts w:ascii="宋体" w:hAnsi="宋体"/>
          <w:sz w:val="21"/>
          <w:szCs w:val="21"/>
        </w:rPr>
      </w:pPr>
      <w:r>
        <w:rPr>
          <w:rFonts w:hint="eastAsia" w:ascii="宋体" w:hAnsi="宋体"/>
          <w:sz w:val="21"/>
          <w:szCs w:val="21"/>
        </w:rPr>
        <w:t xml:space="preserve">4、评审过程中出现下列情形之一的，评审委员会应当启动异常低价投标审查程序：</w:t>
      </w:r>
      <w:r>
        <w:rPr>
          <w:rFonts w:ascii="宋体" w:hAnsi="宋体"/>
          <w:sz w:val="21"/>
          <w:szCs w:val="21"/>
        </w:rPr>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（1）投标报价低于全部通过符合性审查供应商投标报价平均值</w:t>
      </w:r>
      <w:r>
        <w:rPr>
          <w:rFonts w:ascii="宋体" w:hAnsi="宋体"/>
          <w:sz w:val="21"/>
          <w:szCs w:val="21"/>
        </w:rPr>
        <w:t xml:space="preserve">5</w:t>
      </w:r>
      <w:r>
        <w:rPr>
          <w:rFonts w:hint="eastAsia" w:ascii="宋体" w:hAnsi="宋体"/>
          <w:sz w:val="21"/>
          <w:szCs w:val="21"/>
        </w:rPr>
        <w:t xml:space="preserve">0%的，即投标报价&lt;全部通过符合性审查供应商投标报价平均值×</w:t>
      </w:r>
      <w:r>
        <w:rPr>
          <w:rFonts w:ascii="宋体" w:hAnsi="宋体"/>
          <w:sz w:val="21"/>
          <w:szCs w:val="21"/>
        </w:rPr>
        <w:t xml:space="preserve">5</w:t>
      </w:r>
      <w:r>
        <w:rPr>
          <w:rFonts w:hint="eastAsia" w:ascii="宋体" w:hAnsi="宋体"/>
          <w:sz w:val="21"/>
          <w:szCs w:val="21"/>
        </w:rPr>
        <w:t xml:space="preserve">0%；</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（2）投标报价低于通过符合性审查的次低报价供应商投标报价</w:t>
      </w:r>
      <w:r>
        <w:rPr>
          <w:rFonts w:ascii="宋体" w:hAnsi="宋体"/>
          <w:sz w:val="21"/>
          <w:szCs w:val="21"/>
        </w:rPr>
        <w:t xml:space="preserve">5</w:t>
      </w:r>
      <w:r>
        <w:rPr>
          <w:rFonts w:hint="eastAsia" w:ascii="宋体" w:hAnsi="宋体"/>
          <w:sz w:val="21"/>
          <w:szCs w:val="21"/>
        </w:rPr>
        <w:t xml:space="preserve">0%的，即投标报价&lt;通过符合性审查的次低报价供应商投标报价×</w:t>
      </w:r>
      <w:r>
        <w:rPr>
          <w:rFonts w:ascii="宋体" w:hAnsi="宋体"/>
          <w:sz w:val="21"/>
          <w:szCs w:val="21"/>
        </w:rPr>
        <w:t xml:space="preserve">5</w:t>
      </w:r>
      <w:r>
        <w:rPr>
          <w:rFonts w:hint="eastAsia" w:ascii="宋体" w:hAnsi="宋体"/>
          <w:sz w:val="21"/>
          <w:szCs w:val="21"/>
        </w:rPr>
        <w:t xml:space="preserve">0%；</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（3）投标报价低于采购项目最高总限价</w:t>
      </w:r>
      <w:r>
        <w:rPr>
          <w:rFonts w:ascii="宋体" w:hAnsi="宋体"/>
          <w:sz w:val="21"/>
          <w:szCs w:val="21"/>
        </w:rPr>
        <w:t xml:space="preserve">45</w:t>
      </w:r>
      <w:r>
        <w:rPr>
          <w:rFonts w:hint="eastAsia" w:ascii="宋体" w:hAnsi="宋体"/>
          <w:sz w:val="21"/>
          <w:szCs w:val="21"/>
        </w:rPr>
        <w:t xml:space="preserve">%的，即投标报价&lt;采购项目最高总限价×</w:t>
      </w:r>
      <w:r>
        <w:rPr>
          <w:rFonts w:ascii="宋体" w:hAnsi="宋体"/>
          <w:sz w:val="21"/>
          <w:szCs w:val="21"/>
        </w:rPr>
        <w:t xml:space="preserve">45</w:t>
      </w:r>
      <w:r>
        <w:rPr>
          <w:rFonts w:hint="eastAsia" w:ascii="宋体" w:hAnsi="宋体"/>
          <w:sz w:val="21"/>
          <w:szCs w:val="21"/>
        </w:rPr>
        <w:t xml:space="preserve">%；</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（4）评审委员会基于专业判断，认为供应商报价过低，有可能影响产品质量或者不能诚信履约的其他情形。</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注：以上投标报价均指投标总报价。</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B、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756"/>
        <w:ind w:firstLine="420"/>
        <w:jc w:val="both"/>
        <w:spacing w:line="400" w:lineRule="exact"/>
        <w:widowControl w:val="off"/>
        <w:rPr>
          <w:rFonts w:hint="eastAsia" w:ascii="宋体" w:hAnsi="宋体"/>
          <w:sz w:val="21"/>
          <w:szCs w:val="21"/>
        </w:rPr>
      </w:pPr>
      <w:r>
        <w:rPr>
          <w:rFonts w:hint="eastAsia" w:ascii="宋体" w:hAnsi="宋体"/>
          <w:sz w:val="21"/>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56"/>
        <w:ind w:firstLine="420"/>
        <w:jc w:val="both"/>
        <w:spacing w:line="400" w:lineRule="exact"/>
        <w:widowControl w:val="off"/>
        <w:rPr>
          <w:rFonts w:ascii="宋体" w:hAnsi="宋体"/>
          <w:sz w:val="21"/>
          <w:szCs w:val="21"/>
        </w:rPr>
      </w:pPr>
      <w:r>
        <w:rPr>
          <w:rFonts w:hint="eastAsia" w:ascii="宋体" w:hAnsi="宋体"/>
          <w:sz w:val="21"/>
          <w:szCs w:val="21"/>
        </w:rPr>
        <w:t xml:space="preserve">异常低价投标审查的启动原因、审查意见和审查结果应当在评审报告中记录，并随供应商提供的相关书面说明及证明材料，以及评审委员会有关互联网浏览、查询历史一并归档。</w:t>
      </w:r>
      <w:r>
        <w:rPr>
          <w:rFonts w:ascii="宋体" w:hAnsi="宋体"/>
          <w:sz w:val="21"/>
          <w:szCs w:val="21"/>
        </w:rPr>
      </w:r>
      <w:r/>
    </w:p>
    <w:p>
      <w:pPr>
        <w:pStyle w:val="756"/>
        <w:ind w:firstLine="420"/>
        <w:jc w:val="both"/>
        <w:spacing w:line="40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、如出现综合得分最高的投标单位有两个或两个以上的，以投标报价由低到高确定中标人排序，如投标报价也相同的，则由评标小组组织以抽签方式确定中标人排序。</w:t>
      </w:r>
      <w:r>
        <w:rPr>
          <w:rFonts w:ascii="宋体" w:hAnsi="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6、针对中小企业、监狱企业、残疾人企业的评审：</w:t>
      </w:r>
      <w:r>
        <w:rPr>
          <w:rFonts w:ascii="宋体" w:hAnsi="宋体" w:cs="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1）小微企业、监狱企业及残疾人企业的认定：</w:t>
      </w:r>
      <w:r>
        <w:rPr>
          <w:rFonts w:ascii="宋体" w:hAnsi="宋体" w:cs="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小微企业在投标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ascii="宋体" w:hAnsi="宋体" w:cs="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2）针对中小型企业的价格评审：本项目专门面向中小企业采购，参与本项目的供应商不享受价格扣除优惠政策。</w:t>
      </w:r>
      <w:r>
        <w:rPr>
          <w:rFonts w:ascii="宋体" w:hAnsi="宋体" w:cs="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3）信用记录</w:t>
      </w:r>
      <w:r>
        <w:rPr>
          <w:rFonts w:ascii="宋体" w:hAnsi="宋体" w:cs="宋体"/>
          <w:sz w:val="21"/>
          <w:szCs w:val="21"/>
        </w:rPr>
      </w:r>
      <w:r/>
    </w:p>
    <w:p>
      <w:pPr>
        <w:pStyle w:val="756"/>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cs="宋体"/>
          <w:sz w:val="21"/>
          <w:szCs w:val="21"/>
        </w:rPr>
      </w:r>
      <w:r/>
    </w:p>
    <w:p>
      <w:pPr>
        <w:pStyle w:val="756"/>
        <w:ind w:firstLine="422"/>
        <w:spacing w:line="400" w:lineRule="exact"/>
        <w:rPr>
          <w:rFonts w:ascii="宋体" w:hAnsi="宋体" w:cs="宋体"/>
          <w:sz w:val="21"/>
          <w:szCs w:val="21"/>
        </w:rPr>
      </w:pPr>
      <w:r>
        <w:rPr>
          <w:rFonts w:hint="eastAsia" w:ascii="宋体" w:hAnsi="宋体" w:cs="宋体"/>
          <w:b/>
          <w:bCs/>
          <w:sz w:val="21"/>
          <w:szCs w:val="21"/>
        </w:rPr>
        <w:t xml:space="preserve">二、评分标准：</w:t>
      </w:r>
      <w:r>
        <w:rPr>
          <w:rFonts w:ascii="宋体" w:hAnsi="宋体" w:cs="宋体"/>
          <w:sz w:val="21"/>
          <w:szCs w:val="21"/>
        </w:rPr>
      </w:r>
      <w:r/>
    </w:p>
    <w:p>
      <w:pPr>
        <w:pStyle w:val="756"/>
        <w:ind w:firstLine="422"/>
        <w:spacing w:line="400" w:lineRule="exact"/>
        <w:rPr>
          <w:rFonts w:ascii="宋体" w:hAnsi="宋体" w:cs="宋体"/>
          <w:b/>
          <w:bCs/>
          <w:sz w:val="21"/>
          <w:szCs w:val="21"/>
        </w:rPr>
      </w:pPr>
      <w:r>
        <w:rPr>
          <w:rFonts w:hint="eastAsia" w:ascii="宋体" w:hAnsi="宋体" w:cs="宋体"/>
          <w:b/>
          <w:bCs/>
          <w:sz w:val="21"/>
          <w:szCs w:val="21"/>
        </w:rPr>
        <w:t xml:space="preserve">(一)价格基准分(</w:t>
      </w:r>
      <w:r>
        <w:rPr>
          <w:rFonts w:ascii="宋体" w:hAnsi="宋体" w:cs="宋体"/>
          <w:b/>
          <w:bCs/>
          <w:sz w:val="21"/>
          <w:szCs w:val="21"/>
        </w:rPr>
        <w:t xml:space="preserve">20</w:t>
      </w:r>
      <w:r>
        <w:rPr>
          <w:rFonts w:hint="eastAsia" w:ascii="宋体" w:hAnsi="宋体" w:cs="宋体"/>
          <w:b/>
          <w:bCs/>
          <w:sz w:val="21"/>
          <w:szCs w:val="21"/>
        </w:rPr>
        <w:t xml:space="preserve">分)</w:t>
      </w:r>
      <w:r>
        <w:rPr>
          <w:rFonts w:ascii="宋体" w:hAnsi="宋体" w:cs="宋体"/>
          <w:b/>
          <w:bCs/>
          <w:sz w:val="21"/>
          <w:szCs w:val="21"/>
        </w:rPr>
      </w:r>
      <w:r/>
    </w:p>
    <w:p>
      <w:pPr>
        <w:pStyle w:val="756"/>
        <w:ind w:firstLine="420"/>
        <w:spacing w:line="400" w:lineRule="exact"/>
        <w:rPr>
          <w:rFonts w:ascii="宋体" w:hAnsi="宋体" w:cs="宋体"/>
          <w:sz w:val="21"/>
          <w:szCs w:val="21"/>
        </w:rPr>
      </w:pPr>
      <w:r>
        <w:rPr>
          <w:rFonts w:hint="eastAsia" w:ascii="宋体" w:hAnsi="宋体" w:cs="宋体"/>
          <w:sz w:val="21"/>
          <w:szCs w:val="21"/>
        </w:rPr>
        <w:t xml:space="preserve">第一步：投标报价低于或等于采购预算价格的，为有效投标报价。超采购预算的投标报价为无效投标报价。无效投标报价的投标文件不进行评审，也不得标。</w:t>
      </w:r>
      <w:r>
        <w:rPr>
          <w:rFonts w:ascii="宋体" w:hAnsi="宋体" w:cs="宋体"/>
          <w:sz w:val="21"/>
          <w:szCs w:val="21"/>
        </w:rPr>
      </w:r>
      <w:r/>
    </w:p>
    <w:p>
      <w:pPr>
        <w:pStyle w:val="756"/>
        <w:ind w:firstLine="420"/>
        <w:spacing w:line="400" w:lineRule="exact"/>
        <w:rPr>
          <w:rFonts w:ascii="宋体" w:hAnsi="宋体" w:cs="宋体"/>
          <w:sz w:val="21"/>
          <w:szCs w:val="21"/>
        </w:rPr>
      </w:pPr>
      <w:r>
        <w:rPr>
          <w:rFonts w:hint="eastAsia" w:ascii="宋体" w:hAnsi="宋体" w:cs="宋体"/>
          <w:sz w:val="21"/>
          <w:szCs w:val="21"/>
        </w:rPr>
        <w:t xml:space="preserve">第二步：在所有有效投标报价中满足招标文件要求，且投标价格最低的投标报价为评标基准价，其价格分为</w:t>
      </w:r>
      <w:r>
        <w:rPr>
          <w:rFonts w:ascii="宋体" w:hAnsi="宋体" w:cs="宋体"/>
          <w:sz w:val="21"/>
          <w:szCs w:val="21"/>
        </w:rPr>
        <w:t xml:space="preserve">20</w:t>
      </w:r>
      <w:r>
        <w:rPr>
          <w:rFonts w:hint="eastAsia" w:ascii="宋体" w:hAnsi="宋体" w:cs="宋体"/>
          <w:sz w:val="21"/>
          <w:szCs w:val="21"/>
        </w:rPr>
        <w:t xml:space="preserve">分，其他投标人的价格分按照下列公式计算(计算结果四舍五入保留两位小数)</w:t>
      </w:r>
      <w:r>
        <w:rPr>
          <w:rFonts w:ascii="宋体" w:hAnsi="宋体" w:cs="宋体"/>
          <w:sz w:val="21"/>
          <w:szCs w:val="21"/>
        </w:rPr>
      </w:r>
      <w:r/>
    </w:p>
    <w:p>
      <w:pPr>
        <w:pStyle w:val="756"/>
        <w:ind w:firstLine="420"/>
        <w:spacing w:line="400" w:lineRule="exact"/>
        <w:rPr>
          <w:rFonts w:ascii="宋体" w:hAnsi="宋体" w:cs="宋体"/>
          <w:sz w:val="21"/>
          <w:szCs w:val="21"/>
        </w:rPr>
      </w:pPr>
      <w:r>
        <w:rPr>
          <w:rFonts w:hint="eastAsia" w:ascii="宋体" w:hAnsi="宋体" w:cs="宋体"/>
          <w:sz w:val="21"/>
          <w:szCs w:val="21"/>
        </w:rPr>
        <w:t xml:space="preserve">投标报价得分＝(评标基准价/投标报价)×</w:t>
      </w:r>
      <w:r>
        <w:rPr>
          <w:rFonts w:ascii="宋体" w:hAnsi="宋体" w:cs="宋体"/>
          <w:sz w:val="21"/>
          <w:szCs w:val="21"/>
        </w:rPr>
        <w:t xml:space="preserve">20</w:t>
      </w:r>
      <w:r>
        <w:rPr>
          <w:rFonts w:hint="eastAsia" w:ascii="宋体" w:hAnsi="宋体" w:cs="宋体"/>
          <w:sz w:val="21"/>
          <w:szCs w:val="21"/>
        </w:rPr>
        <w:t xml:space="preserve">％×100</w:t>
      </w:r>
      <w:r>
        <w:rPr>
          <w:rFonts w:ascii="宋体" w:hAnsi="宋体" w:cs="宋体"/>
          <w:sz w:val="21"/>
          <w:szCs w:val="21"/>
        </w:rPr>
      </w:r>
      <w:r/>
    </w:p>
    <w:p>
      <w:pPr>
        <w:pStyle w:val="756"/>
        <w:ind w:firstLine="422"/>
        <w:spacing w:line="400" w:lineRule="exact"/>
        <w:rPr>
          <w:rFonts w:ascii="宋体" w:hAnsi="宋体" w:cs="宋体"/>
          <w:b/>
          <w:bCs/>
          <w:sz w:val="21"/>
          <w:szCs w:val="21"/>
        </w:rPr>
      </w:pPr>
      <w:r/>
      <w:bookmarkStart w:id="75" w:name="_Hlk143262808"/>
      <w:r/>
      <w:bookmarkStart w:id="76" w:name="_Hlk143160160"/>
      <w:r/>
      <w:bookmarkStart w:id="77" w:name="_Toc529468328"/>
      <w:r>
        <w:rPr>
          <w:rFonts w:hint="eastAsia" w:ascii="宋体" w:hAnsi="宋体" w:cs="宋体"/>
          <w:b/>
          <w:bCs/>
          <w:sz w:val="21"/>
          <w:szCs w:val="21"/>
        </w:rPr>
        <w:t xml:space="preserve">（二）质量服务比较（</w:t>
      </w:r>
      <w:r>
        <w:rPr>
          <w:rFonts w:ascii="宋体" w:hAnsi="宋体" w:cs="宋体"/>
          <w:b/>
          <w:bCs/>
          <w:sz w:val="21"/>
          <w:szCs w:val="21"/>
        </w:rPr>
        <w:t xml:space="preserve">5</w:t>
      </w:r>
      <w:r>
        <w:rPr>
          <w:rFonts w:ascii="宋体" w:hAnsi="宋体" w:cs="宋体"/>
          <w:b/>
          <w:bCs/>
          <w:sz w:val="21"/>
          <w:szCs w:val="21"/>
        </w:rPr>
        <w:t xml:space="preserve">6</w:t>
      </w:r>
      <w:r>
        <w:rPr>
          <w:rFonts w:hint="eastAsia" w:ascii="宋体" w:hAnsi="宋体" w:cs="宋体"/>
          <w:b/>
          <w:bCs/>
          <w:sz w:val="21"/>
          <w:szCs w:val="21"/>
        </w:rPr>
        <w:t xml:space="preserve">分）</w:t>
      </w:r>
      <w:bookmarkEnd w:id="75"/>
      <w:r/>
      <w:bookmarkEnd w:id="76"/>
      <w:r/>
      <w:bookmarkEnd w:id="77"/>
      <w:r>
        <w:rPr>
          <w:rFonts w:ascii="宋体" w:hAnsi="宋体" w:cs="宋体"/>
          <w:b/>
          <w:bCs/>
          <w:sz w:val="21"/>
          <w:szCs w:val="21"/>
        </w:rPr>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1. 机械作业服务方案（8分）</w:t>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方案适应性强、科学合理、全面且针对性强，作业流程清晰、设备配置匹配项目需求、质量及效率保障措施完善，得8分；方案具备适应性，能够满足项目基本作业要求，得6分；方案有一定适应性但存在明显不足，得3分；方案内容简单或存在重大缺陷，得1分；未提供不得分</w:t>
      </w:r>
      <w:r/>
    </w:p>
    <w:p>
      <w:pPr>
        <w:pStyle w:val="756"/>
        <w:ind w:left="120" w:firstLine="315"/>
        <w:spacing w:line="400" w:lineRule="exact"/>
        <w:tabs>
          <w:tab w:val="left" w:pos="0" w:leader="none"/>
        </w:tabs>
        <w:rPr>
          <w:rFonts w:ascii="宋体" w:hAnsi="宋体" w:cs="宋体"/>
          <w:sz w:val="21"/>
          <w:szCs w:val="21"/>
        </w:rPr>
      </w:pPr>
      <w:r/>
      <w:bookmarkStart w:id="78" w:name="OLE_LINK4"/>
      <w:r/>
      <w:bookmarkStart w:id="79" w:name="OLE_LINK5"/>
      <w:r>
        <w:rPr>
          <w:rFonts w:ascii="宋体" w:hAnsi="宋体" w:cs="宋体"/>
          <w:sz w:val="21"/>
          <w:szCs w:val="21"/>
        </w:rPr>
        <w:t xml:space="preserve">2. 草籽播撒及草坪铺设服务方案（8分）</w:t>
        <w:br w:type="textWrapping" w:clear="all"/>
        <w:t xml:space="preserve">方案适应性强、科学合理、全面且针对性强，草籽选择适配立地条件、工艺规范、质量保障措施完善，得8分；方案具备适应性，能够满足项目基本作业要求，得6分；方案有一定适应性但存在明显不足，得3分；方案内容简单或存在重大缺陷，得1分；未提供不得分。</w:t>
      </w:r>
      <w:bookmarkEnd w:id="78"/>
      <w:r/>
      <w:bookmarkEnd w:id="79"/>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3. 项目管理制度（8分）</w:t>
        <w:br w:type="textWrapping" w:clear="all"/>
        <w:t xml:space="preserve">制度内容科学合理、全面完善、针对性强、实施便捷有效，得8分；内容科学合理、体系完整，得6分；内容覆盖主要制度类别但深度不足，得3分；制度内容简单或存在明显错误，得1分；未提供不得分。</w:t>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4. 突发应急预案（8分）</w:t>
        <w:br w:type="textWrapping" w:clear="all"/>
        <w:t xml:space="preserve">预案内容科学合理、全面完善、针对性强、实施便捷有效，得8分；内容科学合理、覆盖主要风险场景，得6分；内容覆盖常见突发情况但可操作性不足，得3分；预案内容简单或存在重大遗漏，得1分；未提供不得分。</w:t>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5. 安全文明作业方案（8分）</w:t>
        <w:br w:type="textWrapping" w:clear="all"/>
        <w:t xml:space="preserve">措施制定完整、科学、合理，符合相关法律法规及项目要求，得8分；措施制定较完整、科学、合理但存在轻微缺陷，得6分；措施制定不够科学、合理，存在明显缺陷，得3分；措施制定粗陋，基本不具备可操作性，得1分；未提供不得分。</w:t>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6. 综合协调方案（8分）</w:t>
        <w:br w:type="textWrapping" w:clear="all"/>
        <w:t xml:space="preserve">内容科学合理、全面完善、针对性强、实施便捷有效，得8分；内容较为科学合理、体系完善，得6分；有相关内容涉及但不全面，得3分；内容简单或缺乏实际操作性，得1分；未提供不得分。</w:t>
      </w:r>
      <w:r/>
    </w:p>
    <w:p>
      <w:pPr>
        <w:pStyle w:val="756"/>
        <w:ind w:firstLine="420"/>
        <w:spacing w:line="400" w:lineRule="exact"/>
        <w:tabs>
          <w:tab w:val="left" w:pos="0" w:leader="none"/>
        </w:tabs>
        <w:rPr>
          <w:rFonts w:ascii="宋体" w:hAnsi="宋体" w:cs="宋体"/>
          <w:sz w:val="21"/>
          <w:szCs w:val="21"/>
        </w:rPr>
      </w:pPr>
      <w:r>
        <w:rPr>
          <w:rFonts w:ascii="宋体" w:hAnsi="宋体" w:cs="宋体"/>
          <w:sz w:val="21"/>
          <w:szCs w:val="21"/>
        </w:rPr>
        <w:t xml:space="preserve">7. 服务保障措施（8分）</w:t>
        <w:br w:type="textWrapping" w:clear="all"/>
        <w:t xml:space="preserve">针对投标人提供的质量保证（服务质量承诺、各类安全事故善后处理承诺、依法规范用工承诺、履约期内各类风险应对承诺）措施全面完善、科学合理、操作性强、考虑周全的得8分；项目实施的质量保证措施比较合理、操作性较强、考虑较周全的得6分；方案简单，操作性不强的得3分；方案粗陋，无法保障项目实施的得1分；未提供不得分。</w:t>
      </w:r>
      <w:r/>
    </w:p>
    <w:p>
      <w:pPr>
        <w:pStyle w:val="756"/>
        <w:ind w:firstLine="422"/>
        <w:spacing w:line="400" w:lineRule="exact"/>
        <w:rPr>
          <w:rFonts w:ascii="宋体" w:hAnsi="宋体" w:cs="宋体"/>
          <w:b/>
          <w:bCs/>
          <w:sz w:val="21"/>
          <w:szCs w:val="21"/>
        </w:rPr>
      </w:pPr>
      <w:r>
        <w:rPr>
          <w:rFonts w:hint="eastAsia" w:ascii="宋体" w:hAnsi="宋体" w:cs="宋体"/>
          <w:b/>
          <w:sz w:val="21"/>
          <w:szCs w:val="21"/>
        </w:rPr>
        <w:t xml:space="preserve">（三）</w:t>
      </w:r>
      <w:r>
        <w:rPr>
          <w:rFonts w:hint="eastAsia" w:ascii="宋体" w:hAnsi="宋体" w:cs="宋体"/>
          <w:b/>
          <w:bCs/>
          <w:sz w:val="21"/>
          <w:szCs w:val="21"/>
        </w:rPr>
        <w:t xml:space="preserve">拟投入本项目的机械、人员配备情况比较：17分</w:t>
      </w:r>
      <w:r>
        <w:rPr>
          <w:rFonts w:ascii="宋体" w:hAnsi="宋体" w:cs="宋体"/>
          <w:b/>
          <w:bCs/>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1、投标单位挖掘机配备情况（6分）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本项最多参评30台挖掘机，最高得6分：每提供5台排放标准为国Ⅲ</w:t>
      </w:r>
      <w:r>
        <w:rPr>
          <w:rFonts w:hint="eastAsia" w:ascii="宋体" w:hAnsi="宋体" w:cs="宋体"/>
          <w:sz w:val="21"/>
          <w:szCs w:val="21"/>
        </w:rPr>
        <w:t xml:space="preserve">及以上</w:t>
      </w:r>
      <w:r>
        <w:rPr>
          <w:rFonts w:hint="eastAsia" w:ascii="宋体" w:hAnsi="宋体" w:cs="宋体"/>
          <w:sz w:val="21"/>
          <w:szCs w:val="21"/>
        </w:rPr>
        <w:t xml:space="preserve">的挖掘机得1分，每提供5台排放标准为国Ⅱ的挖掘机得0.5分。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投标单位须提供挖掘机设备清单，自有设备须提供购置发票</w:t>
      </w:r>
      <w:r>
        <w:rPr>
          <w:rFonts w:hint="eastAsia" w:ascii="宋体" w:hAnsi="宋体" w:cs="宋体"/>
          <w:sz w:val="21"/>
          <w:szCs w:val="21"/>
        </w:rPr>
        <w:t xml:space="preserve">扫描</w:t>
      </w:r>
      <w:r>
        <w:rPr>
          <w:rFonts w:hint="eastAsia" w:ascii="宋体" w:hAnsi="宋体" w:cs="宋体"/>
          <w:sz w:val="21"/>
          <w:szCs w:val="21"/>
        </w:rPr>
        <w:t xml:space="preserve">件，租赁设备须提供租赁合同</w:t>
      </w:r>
      <w:r>
        <w:rPr>
          <w:rFonts w:hint="eastAsia" w:ascii="宋体" w:hAnsi="宋体" w:cs="宋体"/>
          <w:sz w:val="21"/>
          <w:szCs w:val="21"/>
        </w:rPr>
        <w:t xml:space="preserve">扫描</w:t>
      </w:r>
      <w:r>
        <w:rPr>
          <w:rFonts w:hint="eastAsia" w:ascii="宋体" w:hAnsi="宋体" w:cs="宋体"/>
          <w:sz w:val="21"/>
          <w:szCs w:val="21"/>
        </w:rPr>
        <w:t xml:space="preserve">件；清单中需列明每台挖掘机的产品名称、产品型号、机器编号、发动机排放阶段，以及对应配备的挖掘机驾驶员姓名、证件编号，所有信息须与对应佐证材料一一对应，设备照片等辅助资料须齐全有效。</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参评的每台挖掘机须配备1名符合要求的驾驶员，驾驶员需同步提供有效期内的建筑施工特种作业操作资格证、劳务合同</w:t>
      </w:r>
      <w:r>
        <w:rPr>
          <w:rFonts w:hint="eastAsia" w:ascii="宋体" w:hAnsi="宋体" w:cs="宋体"/>
          <w:sz w:val="21"/>
          <w:szCs w:val="21"/>
        </w:rPr>
        <w:t xml:space="preserve">扫描</w:t>
      </w:r>
      <w:r>
        <w:rPr>
          <w:rFonts w:hint="eastAsia" w:ascii="宋体" w:hAnsi="宋体" w:cs="宋体"/>
          <w:sz w:val="21"/>
          <w:szCs w:val="21"/>
        </w:rPr>
        <w:t xml:space="preserve">件并加盖公章。未提供设备清单、驾驶员相关材料缺失或提供资料不符合要求的，对应设备不予计分。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2、投标单位推土机配备情况（4分）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本项最多参评8台推土机，最高得4分：每提供2台排放标准为国Ⅲ</w:t>
      </w:r>
      <w:r>
        <w:rPr>
          <w:rFonts w:hint="eastAsia" w:ascii="宋体" w:hAnsi="宋体" w:cs="宋体"/>
          <w:sz w:val="21"/>
          <w:szCs w:val="21"/>
        </w:rPr>
        <w:t xml:space="preserve">及以上</w:t>
      </w:r>
      <w:r>
        <w:rPr>
          <w:rFonts w:hint="eastAsia" w:ascii="宋体" w:hAnsi="宋体" w:cs="宋体"/>
          <w:sz w:val="21"/>
          <w:szCs w:val="21"/>
        </w:rPr>
        <w:t xml:space="preserve">的推土机得1分，每提供2台排放标准为国Ⅱ的推土机得0.5分。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投标单位须提供推土机设备清单，自有设备须提供购置发票</w:t>
      </w:r>
      <w:r>
        <w:rPr>
          <w:rFonts w:hint="eastAsia" w:ascii="宋体" w:hAnsi="宋体" w:cs="宋体"/>
          <w:sz w:val="21"/>
          <w:szCs w:val="21"/>
        </w:rPr>
        <w:t xml:space="preserve">扫描件</w:t>
      </w:r>
      <w:r>
        <w:rPr>
          <w:rFonts w:hint="eastAsia" w:ascii="宋体" w:hAnsi="宋体" w:cs="宋体"/>
          <w:sz w:val="21"/>
          <w:szCs w:val="21"/>
        </w:rPr>
        <w:t xml:space="preserve">，租赁设备须提供租赁合同</w:t>
      </w:r>
      <w:r>
        <w:rPr>
          <w:rFonts w:hint="eastAsia" w:ascii="宋体" w:hAnsi="宋体" w:cs="宋体"/>
          <w:sz w:val="21"/>
          <w:szCs w:val="21"/>
        </w:rPr>
        <w:t xml:space="preserve">扫描件</w:t>
      </w:r>
      <w:r>
        <w:rPr>
          <w:rFonts w:hint="eastAsia" w:ascii="宋体" w:hAnsi="宋体" w:cs="宋体"/>
          <w:sz w:val="21"/>
          <w:szCs w:val="21"/>
        </w:rPr>
        <w:t xml:space="preserve">；清单中需列明每台推土机的产品名称、产品型号、机器编号、发动机排放阶段，以及对应配备的推土机驾驶员姓名、证件编号，所有信息须与对应佐证材料一一对应，设备照片等辅助资料须齐全有效。</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参评的每台推土机须配备1名符合要求的驾驶员，驾驶员需同步提供有效期内的建筑施工特种作业操作资格证、劳务合同</w:t>
      </w:r>
      <w:r>
        <w:rPr>
          <w:rFonts w:hint="eastAsia" w:ascii="宋体" w:hAnsi="宋体" w:cs="宋体"/>
          <w:sz w:val="21"/>
          <w:szCs w:val="21"/>
        </w:rPr>
        <w:t xml:space="preserve">扫描件</w:t>
      </w:r>
      <w:r>
        <w:rPr>
          <w:rFonts w:hint="eastAsia" w:ascii="宋体" w:hAnsi="宋体" w:cs="宋体"/>
          <w:sz w:val="21"/>
          <w:szCs w:val="21"/>
        </w:rPr>
        <w:t xml:space="preserve">并加盖公章。未提供设备清单、驾驶员相关材料缺失或提供资料不符合要求的，对应设备不予计分。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3、投标单位项目管理人员配备情况（7分）</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拟派项目经理同时具备园林及相关专业本科及以上学历证书、园林相关专业工程师及以上职称证书的，得3分；仅具备上述其中一项证书的，得1.5分；两项证书均不具备的，不得分。</w:t>
      </w:r>
      <w:r>
        <w:rPr>
          <w:rFonts w:hint="eastAsia" w:ascii="宋体" w:hAnsi="宋体" w:cs="宋体"/>
          <w:sz w:val="21"/>
          <w:szCs w:val="21"/>
        </w:rPr>
        <w:t xml:space="preserve">（提供学历证书和职称证书扫描件）</w:t>
      </w:r>
      <w:r>
        <w:rPr>
          <w:rFonts w:ascii="宋体" w:hAns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拟派其他项目管理人员</w:t>
      </w:r>
      <w:r>
        <w:rPr>
          <w:rFonts w:hint="eastAsia" w:ascii="宋体" w:hAnsi="宋体" w:cs="宋体"/>
          <w:sz w:val="21"/>
          <w:szCs w:val="21"/>
        </w:rPr>
        <w:t xml:space="preserve">（项目经理除外）</w:t>
      </w:r>
      <w:r>
        <w:rPr>
          <w:rFonts w:hint="eastAsia" w:ascii="宋体" w:hAnsi="宋体" w:cs="宋体"/>
          <w:sz w:val="21"/>
          <w:szCs w:val="21"/>
        </w:rPr>
        <w:t xml:space="preserve">中具有中级工程师及以上职称的，每人得1分；具有初级职称的，每人得0.5分，限评4人，本项最高得4分。</w:t>
      </w:r>
      <w:r>
        <w:rPr>
          <w:rFonts w:hint="eastAsia" w:ascii="宋体" w:hAnsi="宋体" w:cs="宋体"/>
          <w:sz w:val="21"/>
          <w:szCs w:val="21"/>
        </w:rPr>
        <w:t xml:space="preserve">（提供职称证书扫描件）</w:t>
      </w:r>
      <w:r>
        <w:rPr>
          <w:rFonts w:ascii="宋体" w:hAnsi="宋体" w:cs="宋体"/>
          <w:sz w:val="21"/>
          <w:szCs w:val="21"/>
        </w:rPr>
      </w:r>
      <w:r/>
    </w:p>
    <w:p>
      <w:pPr>
        <w:pStyle w:val="756"/>
        <w:ind w:firstLine="422"/>
        <w:spacing w:line="400" w:lineRule="exact"/>
        <w:tabs>
          <w:tab w:val="left" w:pos="0" w:leader="none"/>
        </w:tabs>
        <w:rPr>
          <w:rFonts w:ascii="宋体" w:hAnsi="宋体" w:cs="宋体"/>
          <w:b/>
          <w:bCs/>
          <w:sz w:val="21"/>
          <w:szCs w:val="21"/>
        </w:rPr>
      </w:pPr>
      <w:r>
        <w:rPr>
          <w:rFonts w:hint="eastAsia" w:ascii="宋体" w:hAnsi="宋体" w:cs="宋体"/>
          <w:b/>
          <w:bCs/>
          <w:sz w:val="21"/>
          <w:szCs w:val="21"/>
        </w:rPr>
        <w:t xml:space="preserve">（四）综合实力比较：7分</w:t>
      </w:r>
      <w:r>
        <w:rPr>
          <w:rFonts w:ascii="宋体" w:hAnsi="宋体" w:cs="宋体"/>
          <w:b/>
          <w:bCs/>
          <w:sz w:val="21"/>
          <w:szCs w:val="21"/>
        </w:rPr>
      </w:r>
      <w:r/>
    </w:p>
    <w:p>
      <w:pPr>
        <w:pStyle w:val="756"/>
        <w:ind w:firstLine="420"/>
        <w:spacing w:line="400" w:lineRule="exact"/>
        <w:widowControl w:val="off"/>
        <w:rPr>
          <w:rFonts w:ascii="宋体" w:hAnsi="宋体" w:cs="宋体"/>
          <w:sz w:val="21"/>
          <w:szCs w:val="21"/>
          <w:lang w:val="zh-CN"/>
        </w:rPr>
      </w:pPr>
      <w:r>
        <w:rPr>
          <w:rFonts w:hint="eastAsia" w:ascii="宋体" w:hAnsi="宋体" w:cs="宋体"/>
          <w:sz w:val="21"/>
          <w:szCs w:val="21"/>
        </w:rPr>
        <w:t xml:space="preserve">1</w:t>
      </w:r>
      <w:r>
        <w:rPr>
          <w:rFonts w:ascii="宋体" w:hAnsi="宋体" w:cs="宋体"/>
          <w:sz w:val="21"/>
          <w:szCs w:val="21"/>
          <w:lang w:val="zh-CN"/>
        </w:rPr>
        <w:t xml:space="preserve">、</w:t>
      </w:r>
      <w:r>
        <w:rPr>
          <w:rFonts w:hint="eastAsia" w:ascii="宋体" w:hAnsi="宋体" w:cs="宋体"/>
          <w:sz w:val="21"/>
          <w:szCs w:val="21"/>
          <w:lang w:val="zh-CN"/>
        </w:rPr>
        <w:t xml:space="preserve">业绩证明（</w:t>
      </w:r>
      <w:r>
        <w:rPr>
          <w:rFonts w:hint="eastAsia" w:ascii="宋体" w:hAnsi="宋体" w:cs="宋体"/>
          <w:sz w:val="21"/>
          <w:szCs w:val="21"/>
        </w:rPr>
        <w:t xml:space="preserve">4</w:t>
      </w:r>
      <w:r>
        <w:rPr>
          <w:rFonts w:hint="eastAsia" w:ascii="宋体" w:hAnsi="宋体" w:cs="宋体"/>
          <w:sz w:val="21"/>
          <w:szCs w:val="21"/>
          <w:lang w:val="zh-CN"/>
        </w:rPr>
        <w:t xml:space="preserve">分）</w:t>
      </w:r>
      <w:r>
        <w:rPr>
          <w:rFonts w:ascii="宋体" w:hAnsi="宋体" w:cs="宋体"/>
          <w:sz w:val="21"/>
          <w:szCs w:val="21"/>
          <w:lang w:val="zh-CN"/>
        </w:rPr>
      </w:r>
      <w:r/>
    </w:p>
    <w:p>
      <w:pPr>
        <w:pStyle w:val="756"/>
        <w:ind w:firstLine="420"/>
        <w:jc w:val="both"/>
        <w:spacing w:line="400" w:lineRule="exact"/>
        <w:tabs>
          <w:tab w:val="left" w:pos="1365" w:leader="none"/>
        </w:tabs>
        <w:rPr>
          <w:rFonts w:ascii="宋体" w:hAnsi="宋体" w:cs="宋体"/>
          <w:sz w:val="21"/>
          <w:szCs w:val="21"/>
          <w:lang w:val="zh-CN"/>
        </w:rPr>
      </w:pPr>
      <w:r>
        <w:rPr>
          <w:rFonts w:hint="eastAsia" w:ascii="宋体" w:hAnsi="宋体" w:cs="宋体"/>
          <w:sz w:val="21"/>
          <w:szCs w:val="21"/>
          <w:lang w:val="zh-CN"/>
        </w:rPr>
        <w:t xml:space="preserve">投标单位提供2</w:t>
      </w:r>
      <w:r>
        <w:rPr>
          <w:rFonts w:ascii="宋体" w:hAnsi="宋体" w:cs="宋体"/>
          <w:sz w:val="21"/>
          <w:szCs w:val="21"/>
          <w:lang w:val="zh-CN"/>
        </w:rPr>
        <w:t xml:space="preserve">02</w:t>
      </w:r>
      <w:r>
        <w:rPr>
          <w:rFonts w:hint="eastAsia" w:ascii="宋体" w:hAnsi="宋体" w:cs="宋体"/>
          <w:sz w:val="21"/>
          <w:szCs w:val="21"/>
        </w:rPr>
        <w:t xml:space="preserve">3</w:t>
      </w:r>
      <w:r>
        <w:rPr>
          <w:rFonts w:ascii="宋体" w:hAnsi="宋体" w:cs="宋体"/>
          <w:sz w:val="21"/>
          <w:szCs w:val="21"/>
          <w:lang w:val="zh-CN"/>
        </w:rPr>
        <w:t xml:space="preserve">年1月</w:t>
      </w:r>
      <w:r>
        <w:rPr>
          <w:rFonts w:hint="eastAsia" w:ascii="宋体" w:hAnsi="宋体" w:cs="宋体"/>
          <w:sz w:val="21"/>
          <w:szCs w:val="21"/>
          <w:lang w:val="zh-CN"/>
        </w:rPr>
        <w:t xml:space="preserve">1日以来（以合同签订时间为准）承担的类似服务项目，须提供合同</w:t>
      </w:r>
      <w:r>
        <w:rPr>
          <w:rFonts w:hint="eastAsia" w:ascii="宋体" w:hAnsi="宋体" w:cs="宋体"/>
          <w:sz w:val="21"/>
          <w:szCs w:val="21"/>
          <w:lang w:val="zh-CN"/>
        </w:rPr>
        <w:t xml:space="preserve">扫描</w:t>
      </w:r>
      <w:r>
        <w:rPr>
          <w:rFonts w:hint="eastAsia" w:ascii="宋体" w:hAnsi="宋体" w:cs="宋体"/>
          <w:sz w:val="21"/>
          <w:szCs w:val="21"/>
          <w:lang w:val="zh-CN"/>
        </w:rPr>
        <w:t xml:space="preserve">件，每一个得</w:t>
      </w:r>
      <w:r>
        <w:rPr>
          <w:rFonts w:hint="eastAsia" w:ascii="宋体" w:hAnsi="宋体" w:cs="宋体"/>
          <w:sz w:val="21"/>
          <w:szCs w:val="21"/>
        </w:rPr>
        <w:t xml:space="preserve">2</w:t>
      </w:r>
      <w:r>
        <w:rPr>
          <w:rFonts w:ascii="宋体" w:hAnsi="宋体" w:cs="宋体"/>
          <w:sz w:val="21"/>
          <w:szCs w:val="21"/>
          <w:lang w:val="zh-CN"/>
        </w:rPr>
        <w:t xml:space="preserve">分</w:t>
      </w:r>
      <w:r>
        <w:rPr>
          <w:rFonts w:hint="eastAsia" w:ascii="宋体" w:hAnsi="宋体" w:cs="宋体"/>
          <w:sz w:val="21"/>
          <w:szCs w:val="21"/>
          <w:lang w:val="zh-CN"/>
        </w:rPr>
        <w:t xml:space="preserve">，最高</w:t>
      </w:r>
      <w:r>
        <w:rPr>
          <w:rFonts w:hint="eastAsia" w:ascii="宋体" w:hAnsi="宋体" w:cs="宋体"/>
          <w:sz w:val="21"/>
          <w:szCs w:val="21"/>
        </w:rPr>
        <w:t xml:space="preserve">4</w:t>
      </w:r>
      <w:r>
        <w:rPr>
          <w:rFonts w:hint="eastAsia" w:ascii="宋体" w:hAnsi="宋体" w:cs="宋体"/>
          <w:sz w:val="21"/>
          <w:szCs w:val="21"/>
          <w:lang w:val="zh-CN"/>
        </w:rPr>
        <w:t xml:space="preserve">分，否则该项不得分。</w:t>
      </w:r>
      <w:r>
        <w:rPr>
          <w:rFonts w:ascii="宋体" w:hAnsi="宋体" w:cs="宋体"/>
          <w:sz w:val="21"/>
          <w:szCs w:val="21"/>
          <w:lang w:val="zh-CN"/>
        </w:rPr>
      </w:r>
      <w:r/>
    </w:p>
    <w:p>
      <w:pPr>
        <w:pStyle w:val="756"/>
        <w:ind w:firstLine="420"/>
        <w:spacing w:line="400" w:lineRule="exact"/>
        <w:tabs>
          <w:tab w:val="left" w:pos="0" w:leader="none"/>
        </w:tabs>
        <w:rPr>
          <w:rFonts w:ascii="宋体" w:cs="宋体"/>
          <w:sz w:val="21"/>
          <w:szCs w:val="21"/>
        </w:rPr>
      </w:pPr>
      <w:r/>
      <w:bookmarkStart w:id="80" w:name="OLE_LINK7"/>
      <w:r>
        <w:rPr>
          <w:rFonts w:hint="eastAsia" w:ascii="宋体" w:cs="宋体"/>
          <w:sz w:val="21"/>
          <w:szCs w:val="21"/>
        </w:rPr>
        <w:t xml:space="preserve">2、ISO体系认证证书（3分）</w:t>
      </w:r>
      <w:r>
        <w:rPr>
          <w:rFonts w:ascii="宋体" w:cs="宋体"/>
          <w:sz w:val="21"/>
          <w:szCs w:val="21"/>
        </w:rPr>
      </w:r>
      <w:r/>
    </w:p>
    <w:p>
      <w:pPr>
        <w:pStyle w:val="756"/>
        <w:ind w:firstLine="420"/>
        <w:spacing w:line="400" w:lineRule="exact"/>
        <w:tabs>
          <w:tab w:val="left" w:pos="0" w:leader="none"/>
        </w:tabs>
        <w:rPr>
          <w:rFonts w:ascii="宋体" w:hAnsi="宋体" w:cs="宋体"/>
          <w:sz w:val="21"/>
          <w:szCs w:val="21"/>
        </w:rPr>
      </w:pPr>
      <w:r>
        <w:rPr>
          <w:rFonts w:hint="eastAsia" w:ascii="宋体" w:hAnsi="宋体" w:cs="宋体"/>
          <w:sz w:val="21"/>
          <w:szCs w:val="21"/>
        </w:rPr>
        <w:t xml:space="preserve">投标人具有有效期内的质量管理体系认证证书、环境管理体系认证证书、职业健康安全管理体系认证证书的，每提供一份得1分，本项最高3分。提供相关证书</w:t>
      </w:r>
      <w:r>
        <w:rPr>
          <w:rFonts w:hint="eastAsia" w:ascii="宋体" w:hAnsi="宋体" w:cs="宋体"/>
          <w:sz w:val="21"/>
          <w:szCs w:val="21"/>
        </w:rPr>
        <w:t xml:space="preserve">扫描件</w:t>
      </w:r>
      <w:r>
        <w:rPr>
          <w:rFonts w:hint="eastAsia" w:ascii="宋体" w:hAnsi="宋体" w:cs="宋体"/>
          <w:sz w:val="21"/>
          <w:szCs w:val="21"/>
        </w:rPr>
        <w:t xml:space="preserve">及国家认证认可监督管理委员会官网查询截图。</w:t>
      </w:r>
      <w:bookmarkEnd w:id="80"/>
      <w:r>
        <w:rPr>
          <w:rFonts w:ascii="宋体" w:hAnsi="宋体" w:cs="宋体"/>
          <w:sz w:val="21"/>
          <w:szCs w:val="21"/>
        </w:rPr>
      </w:r>
      <w:r/>
    </w:p>
    <w:p>
      <w:pPr>
        <w:pStyle w:val="756"/>
        <w:ind w:firstLine="480"/>
        <w:jc w:val="right"/>
        <w:spacing w:line="360" w:lineRule="auto"/>
        <w:tabs>
          <w:tab w:val="left" w:pos="1365" w:leader="none"/>
        </w:tabs>
        <w:rPr>
          <w:rFonts w:ascii="宋体" w:hAnsi="宋体"/>
          <w:bCs/>
          <w:szCs w:val="21"/>
        </w:rPr>
      </w:pPr>
      <w:r>
        <w:rPr>
          <w:rFonts w:hint="eastAsia" w:ascii="宋体" w:hAnsi="宋体"/>
          <w:bCs/>
          <w:szCs w:val="21"/>
        </w:rPr>
        <w:t xml:space="preserve">（全文完）</w:t>
      </w:r>
      <w:r>
        <w:rPr>
          <w:rFonts w:ascii="宋体" w:hAnsi="宋体"/>
          <w:bCs/>
          <w:szCs w:val="21"/>
        </w:rPr>
      </w:r>
      <w:r/>
    </w:p>
    <w:sectPr>
      <w:footnotePr/>
      <w:endnotePr/>
      <w:type w:val="nextPage"/>
      <w:pgSz w:w="11906" w:h="16838" w:orient="portrait"/>
      <w:pgMar w:top="907" w:right="1077" w:bottom="907" w:left="1077"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instrText xml:space="preserve">PAGE   \* MERGEFORMAT</w:instrText>
    </w:r>
    <w:r>
      <w:fldChar w:fldCharType="separate"/>
    </w:r>
    <w:r>
      <w:rPr>
        <w:lang w:val="zh-CN"/>
      </w:rPr>
      <w:t xml:space="preserve">51</w:t>
    </w:r>
    <w:r>
      <w:fldChar w:fldCharType="end"/>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36"/>
      </w:rPr>
      <w:framePr w:wrap="around" w:vAnchor="text" w:hAnchor="margin" w:xAlign="right" w:y="1"/>
    </w:pPr>
    <w:r>
      <w:fldChar w:fldCharType="begin"/>
    </w:r>
    <w:r>
      <w:rPr>
        <w:rStyle w:val="1036"/>
      </w:rPr>
      <w:instrText xml:space="preserve">PAGE  </w:instrText>
    </w:r>
    <w:r>
      <w:fldChar w:fldCharType="end"/>
    </w:r>
    <w:r>
      <w:rPr>
        <w:rStyle w:val="1036"/>
      </w:rPr>
    </w:r>
    <w:r/>
  </w:p>
  <w:p>
    <w:pPr>
      <w:pStyle w:val="10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both"/>
      <w:rPr>
        <w:rFonts w:hint="eastAsia" w:eastAsia="楷体"/>
        <w:color w:val="000000"/>
      </w:rPr>
      <w:pBdr>
        <w:bottom w:val="single" w:color="000000" w:sz="4" w:space="1"/>
      </w:pBdr>
    </w:pPr>
    <w:r>
      <w:rPr>
        <w:rFonts w:hint="eastAsia" w:ascii="楷体" w:hAnsi="楷体" w:eastAsia="楷体"/>
      </w:rPr>
      <w:t xml:space="preserve">政府</w:t>
    </w:r>
    <w:r>
      <w:rPr>
        <w:rFonts w:ascii="楷体" w:hAnsi="楷体" w:eastAsia="楷体"/>
      </w:rPr>
      <w:t xml:space="preserve">采购</w:t>
    </w:r>
    <w:r>
      <w:rPr>
        <w:rFonts w:hint="eastAsia" w:ascii="楷体" w:hAnsi="楷体" w:eastAsia="楷体"/>
      </w:rPr>
      <w:t xml:space="preserve">招标文件                                                 </w:t>
    </w:r>
    <w:r>
      <w:rPr>
        <w:rFonts w:hint="eastAsia" w:ascii="楷体" w:hAnsi="楷体" w:eastAsia="楷体"/>
        <w:color w:val="000000"/>
      </w:rPr>
      <w:t xml:space="preserve">项目编号：JSZC-320507-</w:t>
    </w:r>
    <w:r>
      <w:rPr>
        <w:rFonts w:ascii="楷体" w:hAnsi="楷体" w:eastAsia="楷体"/>
        <w:color w:val="000000"/>
      </w:rPr>
      <w:t xml:space="preserve">JJXG</w:t>
    </w:r>
    <w:r>
      <w:rPr>
        <w:rFonts w:hint="eastAsia" w:ascii="楷体" w:hAnsi="楷体" w:eastAsia="楷体"/>
        <w:color w:val="000000"/>
      </w:rPr>
      <w:t xml:space="preserve">-G202</w:t>
    </w:r>
    <w:r>
      <w:rPr>
        <w:rFonts w:ascii="楷体" w:hAnsi="楷体" w:eastAsia="楷体"/>
        <w:color w:val="000000"/>
      </w:rPr>
      <w:t xml:space="preserve">6</w:t>
    </w:r>
    <w:r>
      <w:rPr>
        <w:rFonts w:hint="eastAsia" w:ascii="楷体" w:hAnsi="楷体" w:eastAsia="楷体"/>
        <w:color w:val="000000"/>
      </w:rPr>
      <w:t xml:space="preserve">-000</w:t>
    </w:r>
    <w:r>
      <w:rPr>
        <w:rFonts w:ascii="楷体" w:hAnsi="楷体" w:eastAsia="楷体"/>
        <w:color w:val="000000"/>
      </w:rPr>
      <w:t xml:space="preserve">3</w:t>
    </w:r>
    <w:r>
      <w:rPr>
        <w:rFonts w:hint="eastAsia" w:eastAsia="楷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2"/>
      <w:isLgl w:val="false"/>
      <w:suff w:val="tab"/>
      <w:lvlText w:val="%1)"/>
      <w:lvlJc w:val="left"/>
      <w:pPr>
        <w:pStyle w:val="756"/>
        <w:ind w:left="420" w:hanging="420"/>
        <w:tabs>
          <w:tab w:val="num" w:pos="420" w:leader="none"/>
        </w:tabs>
      </w:pPr>
    </w:lvl>
    <w:lvl w:ilvl="1">
      <w:start w:val="1"/>
      <w:numFmt w:val="lowerLetter"/>
      <w:isLgl w:val="false"/>
      <w:suff w:val="tab"/>
      <w:lvlText w:val="%2)"/>
      <w:lvlJc w:val="left"/>
      <w:pPr>
        <w:pStyle w:val="756"/>
        <w:ind w:left="840" w:hanging="420"/>
        <w:tabs>
          <w:tab w:val="num" w:pos="840" w:leader="none"/>
        </w:tabs>
      </w:pPr>
    </w:lvl>
    <w:lvl w:ilvl="2">
      <w:start w:val="1"/>
      <w:numFmt w:val="lowerRoman"/>
      <w:isLgl w:val="false"/>
      <w:suff w:val="tab"/>
      <w:lvlText w:val="%3."/>
      <w:lvlJc w:val="right"/>
      <w:pPr>
        <w:pStyle w:val="756"/>
        <w:ind w:left="1260" w:hanging="420"/>
        <w:tabs>
          <w:tab w:val="num" w:pos="1260" w:leader="none"/>
        </w:tabs>
      </w:pPr>
    </w:lvl>
    <w:lvl w:ilvl="3">
      <w:start w:val="1"/>
      <w:numFmt w:val="decimal"/>
      <w:isLgl w:val="false"/>
      <w:suff w:val="tab"/>
      <w:lvlText w:val="%4."/>
      <w:lvlJc w:val="left"/>
      <w:pPr>
        <w:pStyle w:val="756"/>
        <w:ind w:left="1680" w:hanging="420"/>
        <w:tabs>
          <w:tab w:val="num" w:pos="1680" w:leader="none"/>
        </w:tabs>
      </w:pPr>
    </w:lvl>
    <w:lvl w:ilvl="4">
      <w:start w:val="1"/>
      <w:numFmt w:val="lowerLetter"/>
      <w:isLgl w:val="false"/>
      <w:suff w:val="tab"/>
      <w:lvlText w:val="%5)"/>
      <w:lvlJc w:val="left"/>
      <w:pPr>
        <w:pStyle w:val="756"/>
        <w:ind w:left="2100" w:hanging="420"/>
        <w:tabs>
          <w:tab w:val="num" w:pos="2100" w:leader="none"/>
        </w:tabs>
      </w:pPr>
    </w:lvl>
    <w:lvl w:ilvl="5">
      <w:start w:val="1"/>
      <w:numFmt w:val="lowerRoman"/>
      <w:isLgl w:val="false"/>
      <w:suff w:val="tab"/>
      <w:lvlText w:val="%6."/>
      <w:lvlJc w:val="right"/>
      <w:pPr>
        <w:pStyle w:val="756"/>
        <w:ind w:left="2520" w:hanging="420"/>
        <w:tabs>
          <w:tab w:val="num" w:pos="2520" w:leader="none"/>
        </w:tabs>
      </w:pPr>
    </w:lvl>
    <w:lvl w:ilvl="6">
      <w:start w:val="1"/>
      <w:numFmt w:val="decimal"/>
      <w:isLgl w:val="false"/>
      <w:suff w:val="tab"/>
      <w:lvlText w:val="%7."/>
      <w:lvlJc w:val="left"/>
      <w:pPr>
        <w:pStyle w:val="756"/>
        <w:ind w:left="2940" w:hanging="420"/>
        <w:tabs>
          <w:tab w:val="num" w:pos="2940" w:leader="none"/>
        </w:tabs>
      </w:pPr>
    </w:lvl>
    <w:lvl w:ilvl="7">
      <w:start w:val="1"/>
      <w:numFmt w:val="lowerLetter"/>
      <w:isLgl w:val="false"/>
      <w:suff w:val="tab"/>
      <w:lvlText w:val="%8)"/>
      <w:lvlJc w:val="left"/>
      <w:pPr>
        <w:pStyle w:val="756"/>
        <w:ind w:left="3360" w:hanging="420"/>
        <w:tabs>
          <w:tab w:val="num" w:pos="3360" w:leader="none"/>
        </w:tabs>
      </w:pPr>
    </w:lvl>
    <w:lvl w:ilvl="8">
      <w:start w:val="1"/>
      <w:numFmt w:val="lowerRoman"/>
      <w:isLgl w:val="false"/>
      <w:suff w:val="tab"/>
      <w:lvlText w:val="%9."/>
      <w:lvlJc w:val="right"/>
      <w:pPr>
        <w:pStyle w:val="756"/>
        <w:ind w:left="3780" w:hanging="420"/>
        <w:tabs>
          <w:tab w:val="num" w:pos="3780" w:leader="none"/>
        </w:tabs>
      </w:pPr>
    </w:lvl>
  </w:abstractNum>
  <w:abstractNum w:abstractNumId="1">
    <w:multiLevelType w:val="hybridMultilevel"/>
    <w:lvl w:ilvl="0">
      <w:start w:val="1"/>
      <w:numFmt w:val="decimal"/>
      <w:isLgl w:val="false"/>
      <w:suff w:val="space"/>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56"/>
    <w:next w:val="756"/>
    <w:link w:val="817"/>
    <w:uiPriority w:val="9"/>
    <w:qFormat/>
    <w:pPr>
      <w:keepLines/>
      <w:keepNext/>
      <w:spacing w:before="480" w:after="200"/>
      <w:outlineLvl w:val="0"/>
    </w:pPr>
    <w:rPr>
      <w:rFonts w:ascii="Arial" w:hAnsi="Arial" w:eastAsia="Arial" w:cs="Arial"/>
      <w:sz w:val="40"/>
      <w:szCs w:val="40"/>
    </w:rPr>
  </w:style>
  <w:style w:type="paragraph" w:styleId="703">
    <w:name w:val="Heading 2"/>
    <w:basedOn w:val="756"/>
    <w:next w:val="756"/>
    <w:link w:val="818"/>
    <w:uiPriority w:val="9"/>
    <w:unhideWhenUsed/>
    <w:qFormat/>
    <w:pPr>
      <w:keepLines/>
      <w:keepNext/>
      <w:spacing w:before="360" w:after="200"/>
      <w:outlineLvl w:val="1"/>
    </w:pPr>
    <w:rPr>
      <w:rFonts w:ascii="Arial" w:hAnsi="Arial" w:eastAsia="Arial" w:cs="Arial"/>
      <w:sz w:val="34"/>
    </w:rPr>
  </w:style>
  <w:style w:type="paragraph" w:styleId="704">
    <w:name w:val="Heading 3"/>
    <w:basedOn w:val="756"/>
    <w:next w:val="756"/>
    <w:link w:val="819"/>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56"/>
    <w:next w:val="756"/>
    <w:link w:val="820"/>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56"/>
    <w:next w:val="756"/>
    <w:link w:val="821"/>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56"/>
    <w:next w:val="756"/>
    <w:link w:val="822"/>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56"/>
    <w:next w:val="756"/>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56"/>
    <w:next w:val="756"/>
    <w:link w:val="824"/>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56"/>
    <w:next w:val="756"/>
    <w:link w:val="825"/>
    <w:uiPriority w:val="9"/>
    <w:unhideWhenUsed/>
    <w:qFormat/>
    <w:pPr>
      <w:keepLines/>
      <w:keepNext/>
      <w:spacing w:before="320" w:after="200"/>
      <w:outlineLvl w:val="8"/>
    </w:pPr>
    <w:rPr>
      <w:rFonts w:ascii="Arial" w:hAnsi="Arial" w:eastAsia="Arial" w:cs="Arial"/>
      <w:i/>
      <w:iCs/>
      <w:sz w:val="21"/>
      <w:szCs w:val="21"/>
    </w:rPr>
  </w:style>
  <w:style w:type="paragraph" w:styleId="711">
    <w:name w:val="List Paragraph"/>
    <w:basedOn w:val="756"/>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56"/>
    <w:next w:val="756"/>
    <w:link w:val="826"/>
    <w:uiPriority w:val="10"/>
    <w:qFormat/>
    <w:pPr>
      <w:contextualSpacing/>
      <w:spacing w:before="300" w:after="200"/>
    </w:pPr>
    <w:rPr>
      <w:sz w:val="48"/>
      <w:szCs w:val="48"/>
    </w:rPr>
  </w:style>
  <w:style w:type="paragraph" w:styleId="714">
    <w:name w:val="Subtitle"/>
    <w:basedOn w:val="756"/>
    <w:next w:val="756"/>
    <w:link w:val="827"/>
    <w:uiPriority w:val="11"/>
    <w:qFormat/>
    <w:pPr>
      <w:spacing w:before="200" w:after="200"/>
    </w:pPr>
    <w:rPr>
      <w:sz w:val="24"/>
      <w:szCs w:val="24"/>
    </w:rPr>
  </w:style>
  <w:style w:type="paragraph" w:styleId="715">
    <w:name w:val="Quote"/>
    <w:basedOn w:val="756"/>
    <w:next w:val="756"/>
    <w:link w:val="828"/>
    <w:uiPriority w:val="29"/>
    <w:qFormat/>
    <w:pPr>
      <w:ind w:left="720" w:right="720"/>
    </w:pPr>
    <w:rPr>
      <w:i/>
    </w:rPr>
  </w:style>
  <w:style w:type="paragraph" w:styleId="716">
    <w:name w:val="Intense Quote"/>
    <w:basedOn w:val="756"/>
    <w:next w:val="756"/>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7">
    <w:name w:val="Header"/>
    <w:basedOn w:val="756"/>
    <w:link w:val="830"/>
    <w:uiPriority w:val="99"/>
    <w:unhideWhenUsed/>
    <w:pPr>
      <w:spacing w:after="0" w:line="240" w:lineRule="auto"/>
      <w:tabs>
        <w:tab w:val="center" w:pos="7143" w:leader="none"/>
        <w:tab w:val="right" w:pos="14287" w:leader="none"/>
      </w:tabs>
    </w:pPr>
  </w:style>
  <w:style w:type="paragraph" w:styleId="718">
    <w:name w:val="Footer"/>
    <w:basedOn w:val="756"/>
    <w:link w:val="831"/>
    <w:uiPriority w:val="99"/>
    <w:unhideWhenUsed/>
    <w:pPr>
      <w:spacing w:after="0" w:line="240" w:lineRule="auto"/>
      <w:tabs>
        <w:tab w:val="center" w:pos="7143" w:leader="none"/>
        <w:tab w:val="right" w:pos="14287" w:leader="none"/>
      </w:tabs>
    </w:pPr>
  </w:style>
  <w:style w:type="paragraph" w:styleId="719">
    <w:name w:val="Caption"/>
    <w:basedOn w:val="756"/>
    <w:next w:val="756"/>
    <w:uiPriority w:val="35"/>
    <w:semiHidden/>
    <w:unhideWhenUsed/>
    <w:qFormat/>
    <w:pPr>
      <w:spacing w:line="276" w:lineRule="auto"/>
    </w:pPr>
    <w:rPr>
      <w:b/>
      <w:bCs/>
      <w:color w:val="4f81bd" w:themeColor="accent1"/>
      <w:sz w:val="18"/>
      <w:szCs w:val="18"/>
    </w:rPr>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Hyperlink"/>
    <w:uiPriority w:val="99"/>
    <w:unhideWhenUsed/>
    <w:rPr>
      <w:color w:val="0000ff" w:themeColor="hyperlink"/>
      <w:u w:val="single"/>
    </w:rPr>
  </w:style>
  <w:style w:type="paragraph" w:styleId="741">
    <w:name w:val="footnote text"/>
    <w:basedOn w:val="756"/>
    <w:link w:val="851"/>
    <w:uiPriority w:val="99"/>
    <w:semiHidden/>
    <w:unhideWhenUsed/>
    <w:pPr>
      <w:spacing w:after="40" w:line="240" w:lineRule="auto"/>
    </w:pPr>
    <w:rPr>
      <w:sz w:val="18"/>
    </w:rPr>
  </w:style>
  <w:style w:type="character" w:styleId="742">
    <w:name w:val="footnote reference"/>
    <w:uiPriority w:val="99"/>
    <w:unhideWhenUsed/>
    <w:rPr>
      <w:vertAlign w:val="superscript"/>
    </w:rPr>
  </w:style>
  <w:style w:type="paragraph" w:styleId="743">
    <w:name w:val="endnote text"/>
    <w:basedOn w:val="756"/>
    <w:link w:val="852"/>
    <w:uiPriority w:val="99"/>
    <w:semiHidden/>
    <w:unhideWhenUsed/>
    <w:pPr>
      <w:spacing w:after="0" w:line="240" w:lineRule="auto"/>
    </w:pPr>
    <w:rPr>
      <w:sz w:val="20"/>
    </w:rPr>
  </w:style>
  <w:style w:type="character" w:styleId="744">
    <w:name w:val="endnote reference"/>
    <w:uiPriority w:val="99"/>
    <w:semiHidden/>
    <w:unhideWhenUsed/>
    <w:rPr>
      <w:vertAlign w:val="superscript"/>
    </w:rPr>
  </w:style>
  <w:style w:type="paragraph" w:styleId="745">
    <w:name w:val="toc 1"/>
    <w:basedOn w:val="756"/>
    <w:next w:val="756"/>
    <w:uiPriority w:val="39"/>
    <w:unhideWhenUsed/>
    <w:pPr>
      <w:ind w:left="0" w:right="0" w:firstLine="0"/>
      <w:spacing w:after="57"/>
    </w:pPr>
  </w:style>
  <w:style w:type="paragraph" w:styleId="746">
    <w:name w:val="toc 2"/>
    <w:basedOn w:val="756"/>
    <w:next w:val="756"/>
    <w:uiPriority w:val="39"/>
    <w:unhideWhenUsed/>
    <w:pPr>
      <w:ind w:left="283" w:right="0" w:firstLine="0"/>
      <w:spacing w:after="57"/>
    </w:pPr>
  </w:style>
  <w:style w:type="paragraph" w:styleId="747">
    <w:name w:val="toc 3"/>
    <w:basedOn w:val="756"/>
    <w:next w:val="756"/>
    <w:uiPriority w:val="39"/>
    <w:unhideWhenUsed/>
    <w:pPr>
      <w:ind w:left="567" w:right="0" w:firstLine="0"/>
      <w:spacing w:after="57"/>
    </w:pPr>
  </w:style>
  <w:style w:type="paragraph" w:styleId="748">
    <w:name w:val="toc 4"/>
    <w:basedOn w:val="756"/>
    <w:next w:val="756"/>
    <w:uiPriority w:val="39"/>
    <w:unhideWhenUsed/>
    <w:pPr>
      <w:ind w:left="850" w:right="0" w:firstLine="0"/>
      <w:spacing w:after="57"/>
    </w:pPr>
  </w:style>
  <w:style w:type="paragraph" w:styleId="749">
    <w:name w:val="toc 5"/>
    <w:basedOn w:val="756"/>
    <w:next w:val="756"/>
    <w:uiPriority w:val="39"/>
    <w:unhideWhenUsed/>
    <w:pPr>
      <w:ind w:left="1134" w:right="0" w:firstLine="0"/>
      <w:spacing w:after="57"/>
    </w:pPr>
  </w:style>
  <w:style w:type="paragraph" w:styleId="750">
    <w:name w:val="toc 6"/>
    <w:basedOn w:val="756"/>
    <w:next w:val="756"/>
    <w:uiPriority w:val="39"/>
    <w:unhideWhenUsed/>
    <w:pPr>
      <w:ind w:left="1417" w:right="0" w:firstLine="0"/>
      <w:spacing w:after="57"/>
    </w:pPr>
  </w:style>
  <w:style w:type="paragraph" w:styleId="751">
    <w:name w:val="toc 7"/>
    <w:basedOn w:val="756"/>
    <w:next w:val="756"/>
    <w:uiPriority w:val="39"/>
    <w:unhideWhenUsed/>
    <w:pPr>
      <w:ind w:left="1701" w:right="0" w:firstLine="0"/>
      <w:spacing w:after="57"/>
    </w:pPr>
  </w:style>
  <w:style w:type="paragraph" w:styleId="752">
    <w:name w:val="toc 8"/>
    <w:basedOn w:val="756"/>
    <w:next w:val="756"/>
    <w:uiPriority w:val="39"/>
    <w:unhideWhenUsed/>
    <w:pPr>
      <w:ind w:left="1984" w:right="0" w:firstLine="0"/>
      <w:spacing w:after="57"/>
    </w:pPr>
  </w:style>
  <w:style w:type="paragraph" w:styleId="753">
    <w:name w:val="toc 9"/>
    <w:basedOn w:val="756"/>
    <w:next w:val="756"/>
    <w:uiPriority w:val="39"/>
    <w:unhideWhenUsed/>
    <w:pPr>
      <w:ind w:left="2268" w:right="0" w:firstLine="0"/>
      <w:spacing w:after="57"/>
    </w:pPr>
  </w:style>
  <w:style w:type="paragraph" w:styleId="754">
    <w:name w:val="TOC Heading"/>
    <w:uiPriority w:val="39"/>
    <w:unhideWhenUsed/>
  </w:style>
  <w:style w:type="paragraph" w:styleId="755">
    <w:name w:val="table of figures"/>
    <w:basedOn w:val="756"/>
    <w:next w:val="756"/>
    <w:uiPriority w:val="99"/>
    <w:unhideWhenUsed/>
    <w:pPr>
      <w:spacing w:after="0" w:afterAutospacing="0"/>
    </w:pPr>
  </w:style>
  <w:style w:type="paragraph" w:styleId="756" w:default="1">
    <w:name w:val="Normal"/>
    <w:next w:val="769"/>
    <w:link w:val="756"/>
    <w:qFormat/>
    <w:rPr>
      <w:sz w:val="24"/>
      <w:szCs w:val="24"/>
      <w:lang w:val="en-US" w:eastAsia="zh-CN" w:bidi="ar-SA"/>
    </w:rPr>
  </w:style>
  <w:style w:type="paragraph" w:styleId="757">
    <w:name w:val="标题 1"/>
    <w:basedOn w:val="756"/>
    <w:next w:val="756"/>
    <w:link w:val="770"/>
    <w:uiPriority w:val="9"/>
    <w:qFormat/>
    <w:pPr>
      <w:keepLines/>
      <w:keepNext/>
      <w:spacing w:before="480" w:after="200"/>
      <w:outlineLvl w:val="0"/>
    </w:pPr>
    <w:rPr>
      <w:rFonts w:ascii="Arial" w:hAnsi="Arial" w:eastAsia="Arial" w:cs="Arial"/>
      <w:sz w:val="40"/>
      <w:szCs w:val="40"/>
    </w:rPr>
  </w:style>
  <w:style w:type="paragraph" w:styleId="758">
    <w:name w:val="标题 2"/>
    <w:basedOn w:val="756"/>
    <w:next w:val="756"/>
    <w:link w:val="771"/>
    <w:uiPriority w:val="9"/>
    <w:qFormat/>
    <w:pPr>
      <w:keepLines/>
      <w:keepNext/>
      <w:spacing w:before="360" w:after="200"/>
      <w:outlineLvl w:val="1"/>
    </w:pPr>
    <w:rPr>
      <w:rFonts w:ascii="Arial" w:hAnsi="Arial" w:eastAsia="Arial" w:cs="Arial"/>
      <w:sz w:val="34"/>
    </w:rPr>
  </w:style>
  <w:style w:type="paragraph" w:styleId="759">
    <w:name w:val="标题 3"/>
    <w:basedOn w:val="756"/>
    <w:next w:val="756"/>
    <w:link w:val="772"/>
    <w:uiPriority w:val="9"/>
    <w:qFormat/>
    <w:pPr>
      <w:keepLines/>
      <w:keepNext/>
      <w:spacing w:before="320" w:after="200"/>
      <w:outlineLvl w:val="2"/>
    </w:pPr>
    <w:rPr>
      <w:rFonts w:ascii="Arial" w:hAnsi="Arial" w:eastAsia="Arial" w:cs="Arial"/>
      <w:sz w:val="30"/>
      <w:szCs w:val="30"/>
    </w:rPr>
  </w:style>
  <w:style w:type="paragraph" w:styleId="760">
    <w:name w:val="标题 4"/>
    <w:basedOn w:val="756"/>
    <w:next w:val="756"/>
    <w:link w:val="773"/>
    <w:uiPriority w:val="9"/>
    <w:qFormat/>
    <w:pPr>
      <w:keepLines/>
      <w:keepNext/>
      <w:spacing w:before="320" w:after="200"/>
      <w:outlineLvl w:val="3"/>
    </w:pPr>
    <w:rPr>
      <w:rFonts w:ascii="Arial" w:hAnsi="Arial" w:eastAsia="Arial" w:cs="Arial"/>
      <w:b/>
      <w:bCs/>
      <w:sz w:val="26"/>
      <w:szCs w:val="26"/>
    </w:rPr>
  </w:style>
  <w:style w:type="paragraph" w:styleId="761">
    <w:name w:val="标题 5"/>
    <w:basedOn w:val="756"/>
    <w:next w:val="756"/>
    <w:link w:val="774"/>
    <w:uiPriority w:val="9"/>
    <w:qFormat/>
    <w:pPr>
      <w:keepLines/>
      <w:keepNext/>
      <w:spacing w:before="320" w:after="200"/>
      <w:outlineLvl w:val="4"/>
    </w:pPr>
    <w:rPr>
      <w:rFonts w:ascii="Arial" w:hAnsi="Arial" w:eastAsia="Arial" w:cs="Arial"/>
      <w:b/>
      <w:bCs/>
    </w:rPr>
  </w:style>
  <w:style w:type="paragraph" w:styleId="762">
    <w:name w:val="标题 6"/>
    <w:basedOn w:val="756"/>
    <w:next w:val="756"/>
    <w:link w:val="775"/>
    <w:uiPriority w:val="9"/>
    <w:qFormat/>
    <w:pPr>
      <w:keepLines/>
      <w:keepNext/>
      <w:spacing w:before="320" w:after="200"/>
      <w:outlineLvl w:val="5"/>
    </w:pPr>
    <w:rPr>
      <w:rFonts w:ascii="Arial" w:hAnsi="Arial" w:eastAsia="Arial" w:cs="Arial"/>
      <w:b/>
      <w:bCs/>
      <w:sz w:val="22"/>
      <w:szCs w:val="22"/>
    </w:rPr>
  </w:style>
  <w:style w:type="paragraph" w:styleId="763">
    <w:name w:val="标题 7"/>
    <w:basedOn w:val="756"/>
    <w:next w:val="756"/>
    <w:link w:val="776"/>
    <w:uiPriority w:val="9"/>
    <w:qFormat/>
    <w:pPr>
      <w:keepLines/>
      <w:keepNext/>
      <w:spacing w:before="320" w:after="200"/>
      <w:outlineLvl w:val="6"/>
    </w:pPr>
    <w:rPr>
      <w:rFonts w:ascii="Arial" w:hAnsi="Arial" w:eastAsia="Arial" w:cs="Arial"/>
      <w:b/>
      <w:bCs/>
      <w:i/>
      <w:iCs/>
      <w:sz w:val="22"/>
      <w:szCs w:val="22"/>
    </w:rPr>
  </w:style>
  <w:style w:type="paragraph" w:styleId="764">
    <w:name w:val="标题 8"/>
    <w:basedOn w:val="756"/>
    <w:next w:val="756"/>
    <w:link w:val="777"/>
    <w:uiPriority w:val="9"/>
    <w:qFormat/>
    <w:pPr>
      <w:keepLines/>
      <w:keepNext/>
      <w:spacing w:before="320" w:after="200"/>
      <w:outlineLvl w:val="7"/>
    </w:pPr>
    <w:rPr>
      <w:rFonts w:ascii="Arial" w:hAnsi="Arial" w:eastAsia="Arial" w:cs="Arial"/>
      <w:i/>
      <w:iCs/>
      <w:sz w:val="22"/>
      <w:szCs w:val="22"/>
    </w:rPr>
  </w:style>
  <w:style w:type="paragraph" w:styleId="765">
    <w:name w:val="标题 9"/>
    <w:basedOn w:val="756"/>
    <w:next w:val="756"/>
    <w:link w:val="778"/>
    <w:uiPriority w:val="9"/>
    <w:qFormat/>
    <w:pPr>
      <w:keepLines/>
      <w:keepNext/>
      <w:spacing w:before="320" w:after="200"/>
      <w:outlineLvl w:val="8"/>
    </w:pPr>
    <w:rPr>
      <w:rFonts w:ascii="Arial" w:hAnsi="Arial" w:eastAsia="Arial" w:cs="Arial"/>
      <w:i/>
      <w:iCs/>
      <w:sz w:val="21"/>
      <w:szCs w:val="21"/>
    </w:rPr>
  </w:style>
  <w:style w:type="character" w:styleId="766">
    <w:name w:val="默认段落字体"/>
    <w:next w:val="766"/>
    <w:link w:val="756"/>
    <w:uiPriority w:val="1"/>
    <w:unhideWhenUsed/>
  </w:style>
  <w:style w:type="table" w:styleId="767">
    <w:name w:val="普通表格"/>
    <w:next w:val="767"/>
    <w:link w:val="756"/>
    <w:uiPriority w:val="99"/>
    <w:unhideWhenUsed/>
    <w:tblPr/>
  </w:style>
  <w:style w:type="numbering" w:styleId="768">
    <w:name w:val="无列表"/>
    <w:next w:val="768"/>
    <w:link w:val="756"/>
    <w:uiPriority w:val="99"/>
    <w:semiHidden/>
    <w:unhideWhenUsed/>
  </w:style>
  <w:style w:type="paragraph" w:styleId="769">
    <w:name w:val="正文文本11"/>
    <w:basedOn w:val="756"/>
    <w:next w:val="769"/>
    <w:link w:val="756"/>
    <w:uiPriority w:val="99"/>
    <w:qFormat/>
    <w:rPr>
      <w:rFonts w:ascii="楷体_GB2312" w:hAnsi="宋体" w:eastAsia="楷体_GB2312"/>
      <w:sz w:val="28"/>
      <w:szCs w:val="28"/>
    </w:rPr>
  </w:style>
  <w:style w:type="character" w:styleId="770">
    <w:name w:val="标题 1 Char"/>
    <w:next w:val="770"/>
    <w:link w:val="757"/>
    <w:uiPriority w:val="9"/>
    <w:qFormat/>
    <w:rPr>
      <w:rFonts w:ascii="Arial" w:hAnsi="Arial" w:eastAsia="Arial" w:cs="Arial"/>
      <w:sz w:val="40"/>
      <w:szCs w:val="40"/>
    </w:rPr>
  </w:style>
  <w:style w:type="character" w:styleId="771">
    <w:name w:val="标题 2 Char"/>
    <w:next w:val="771"/>
    <w:link w:val="758"/>
    <w:uiPriority w:val="9"/>
    <w:qFormat/>
    <w:rPr>
      <w:rFonts w:ascii="Arial" w:hAnsi="Arial" w:eastAsia="Arial" w:cs="Arial"/>
      <w:sz w:val="34"/>
    </w:rPr>
  </w:style>
  <w:style w:type="character" w:styleId="772">
    <w:name w:val="标题 3 Char"/>
    <w:next w:val="772"/>
    <w:link w:val="759"/>
    <w:uiPriority w:val="9"/>
    <w:qFormat/>
    <w:rPr>
      <w:rFonts w:ascii="Arial" w:hAnsi="Arial" w:eastAsia="Arial" w:cs="Arial"/>
      <w:sz w:val="30"/>
      <w:szCs w:val="30"/>
    </w:rPr>
  </w:style>
  <w:style w:type="character" w:styleId="773">
    <w:name w:val="标题 4 Char"/>
    <w:next w:val="773"/>
    <w:link w:val="760"/>
    <w:uiPriority w:val="9"/>
    <w:qFormat/>
    <w:rPr>
      <w:rFonts w:ascii="Arial" w:hAnsi="Arial" w:eastAsia="Arial" w:cs="Arial"/>
      <w:b/>
      <w:bCs/>
      <w:sz w:val="26"/>
      <w:szCs w:val="26"/>
    </w:rPr>
  </w:style>
  <w:style w:type="character" w:styleId="774">
    <w:name w:val="标题 5 Char"/>
    <w:next w:val="774"/>
    <w:link w:val="761"/>
    <w:uiPriority w:val="9"/>
    <w:qFormat/>
    <w:rPr>
      <w:rFonts w:ascii="Arial" w:hAnsi="Arial" w:eastAsia="Arial" w:cs="Arial"/>
      <w:b/>
      <w:bCs/>
      <w:sz w:val="24"/>
      <w:szCs w:val="24"/>
    </w:rPr>
  </w:style>
  <w:style w:type="character" w:styleId="775">
    <w:name w:val="标题 6 Char"/>
    <w:next w:val="775"/>
    <w:link w:val="762"/>
    <w:uiPriority w:val="9"/>
    <w:qFormat/>
    <w:rPr>
      <w:rFonts w:ascii="Arial" w:hAnsi="Arial" w:eastAsia="Arial" w:cs="Arial"/>
      <w:b/>
      <w:bCs/>
      <w:sz w:val="22"/>
      <w:szCs w:val="22"/>
    </w:rPr>
  </w:style>
  <w:style w:type="character" w:styleId="776">
    <w:name w:val="标题 7 Char"/>
    <w:next w:val="776"/>
    <w:link w:val="763"/>
    <w:uiPriority w:val="9"/>
    <w:qFormat/>
    <w:rPr>
      <w:rFonts w:ascii="Arial" w:hAnsi="Arial" w:eastAsia="Arial" w:cs="Arial"/>
      <w:b/>
      <w:bCs/>
      <w:i/>
      <w:iCs/>
      <w:sz w:val="22"/>
      <w:szCs w:val="22"/>
    </w:rPr>
  </w:style>
  <w:style w:type="character" w:styleId="777">
    <w:name w:val="标题 8 Char"/>
    <w:next w:val="777"/>
    <w:link w:val="764"/>
    <w:uiPriority w:val="9"/>
    <w:qFormat/>
    <w:rPr>
      <w:rFonts w:ascii="Arial" w:hAnsi="Arial" w:eastAsia="Arial" w:cs="Arial"/>
      <w:i/>
      <w:iCs/>
      <w:sz w:val="22"/>
      <w:szCs w:val="22"/>
    </w:rPr>
  </w:style>
  <w:style w:type="character" w:styleId="778">
    <w:name w:val="标题 9 Char"/>
    <w:next w:val="778"/>
    <w:link w:val="765"/>
    <w:uiPriority w:val="9"/>
    <w:qFormat/>
    <w:rPr>
      <w:rFonts w:ascii="Arial" w:hAnsi="Arial" w:eastAsia="Arial" w:cs="Arial"/>
      <w:i/>
      <w:iCs/>
      <w:sz w:val="21"/>
      <w:szCs w:val="21"/>
    </w:rPr>
  </w:style>
  <w:style w:type="paragraph" w:styleId="779">
    <w:name w:val="目录 7"/>
    <w:basedOn w:val="756"/>
    <w:next w:val="756"/>
    <w:link w:val="756"/>
    <w:uiPriority w:val="39"/>
    <w:unhideWhenUsed/>
    <w:qFormat/>
    <w:pPr>
      <w:ind w:left="1701"/>
      <w:spacing w:after="57"/>
    </w:pPr>
  </w:style>
  <w:style w:type="paragraph" w:styleId="780">
    <w:name w:val="正文缩进"/>
    <w:basedOn w:val="756"/>
    <w:next w:val="780"/>
    <w:link w:val="756"/>
    <w:unhideWhenUsed/>
    <w:qFormat/>
    <w:pPr>
      <w:ind w:firstLine="420"/>
    </w:pPr>
    <w:rPr>
      <w:rFonts w:ascii="楷体_GB2312" w:eastAsia="楷体_GB2312"/>
    </w:rPr>
  </w:style>
  <w:style w:type="paragraph" w:styleId="781">
    <w:name w:val="题注"/>
    <w:basedOn w:val="756"/>
    <w:next w:val="756"/>
    <w:link w:val="756"/>
    <w:uiPriority w:val="35"/>
    <w:qFormat/>
    <w:pPr>
      <w:spacing w:line="276" w:lineRule="auto"/>
    </w:pPr>
    <w:rPr>
      <w:b/>
      <w:bCs/>
      <w:color w:val="4f81bd"/>
      <w:sz w:val="18"/>
      <w:szCs w:val="18"/>
    </w:rPr>
  </w:style>
  <w:style w:type="paragraph" w:styleId="782">
    <w:name w:val="正文文本"/>
    <w:basedOn w:val="756"/>
    <w:next w:val="782"/>
    <w:link w:val="756"/>
    <w:unhideWhenUsed/>
    <w:qFormat/>
    <w:pPr>
      <w:spacing w:line="360" w:lineRule="auto"/>
    </w:pPr>
    <w:rPr>
      <w:szCs w:val="20"/>
    </w:rPr>
  </w:style>
  <w:style w:type="paragraph" w:styleId="783">
    <w:name w:val="正文文本缩进"/>
    <w:basedOn w:val="756"/>
    <w:next w:val="783"/>
    <w:link w:val="756"/>
    <w:unhideWhenUsed/>
    <w:qFormat/>
    <w:pPr>
      <w:ind w:left="420"/>
      <w:spacing w:after="120"/>
    </w:pPr>
    <w:rPr>
      <w:rFonts w:eastAsia="楷体_GB2312"/>
      <w:sz w:val="28"/>
      <w:szCs w:val="20"/>
    </w:rPr>
  </w:style>
  <w:style w:type="paragraph" w:styleId="784">
    <w:name w:val="目录 5"/>
    <w:basedOn w:val="756"/>
    <w:next w:val="756"/>
    <w:link w:val="756"/>
    <w:uiPriority w:val="39"/>
    <w:unhideWhenUsed/>
    <w:qFormat/>
    <w:pPr>
      <w:ind w:left="1134"/>
      <w:spacing w:after="57"/>
    </w:pPr>
  </w:style>
  <w:style w:type="paragraph" w:styleId="785">
    <w:name w:val="目录 3"/>
    <w:basedOn w:val="756"/>
    <w:next w:val="756"/>
    <w:link w:val="756"/>
    <w:uiPriority w:val="39"/>
    <w:unhideWhenUsed/>
    <w:qFormat/>
    <w:pPr>
      <w:ind w:left="567"/>
      <w:spacing w:after="57"/>
    </w:pPr>
  </w:style>
  <w:style w:type="paragraph" w:styleId="786">
    <w:name w:val="纯文本"/>
    <w:basedOn w:val="756"/>
    <w:next w:val="786"/>
    <w:link w:val="756"/>
    <w:unhideWhenUsed/>
    <w:qFormat/>
    <w:rPr>
      <w:rFonts w:ascii="宋体" w:hAnsi="Courier New" w:eastAsia="楷体_GB2312"/>
      <w:sz w:val="28"/>
      <w:szCs w:val="20"/>
    </w:rPr>
  </w:style>
  <w:style w:type="paragraph" w:styleId="787">
    <w:name w:val="目录 8"/>
    <w:basedOn w:val="756"/>
    <w:next w:val="756"/>
    <w:link w:val="756"/>
    <w:uiPriority w:val="39"/>
    <w:unhideWhenUsed/>
    <w:qFormat/>
    <w:pPr>
      <w:ind w:left="1984"/>
      <w:spacing w:after="57"/>
    </w:pPr>
  </w:style>
  <w:style w:type="paragraph" w:styleId="788">
    <w:name w:val="尾注文本"/>
    <w:basedOn w:val="756"/>
    <w:next w:val="788"/>
    <w:link w:val="789"/>
    <w:uiPriority w:val="99"/>
    <w:unhideWhenUsed/>
    <w:qFormat/>
    <w:rPr>
      <w:sz w:val="20"/>
    </w:rPr>
  </w:style>
  <w:style w:type="character" w:styleId="789">
    <w:name w:val="尾注文本 Char"/>
    <w:next w:val="789"/>
    <w:link w:val="788"/>
    <w:uiPriority w:val="99"/>
    <w:qFormat/>
    <w:rPr>
      <w:sz w:val="20"/>
    </w:rPr>
  </w:style>
  <w:style w:type="paragraph" w:styleId="790">
    <w:name w:val="批注框文本"/>
    <w:basedOn w:val="756"/>
    <w:next w:val="790"/>
    <w:link w:val="791"/>
    <w:uiPriority w:val="99"/>
    <w:unhideWhenUsed/>
    <w:rPr>
      <w:sz w:val="18"/>
      <w:szCs w:val="18"/>
    </w:rPr>
  </w:style>
  <w:style w:type="character" w:styleId="791">
    <w:name w:val="批注框文本 Char"/>
    <w:next w:val="791"/>
    <w:link w:val="790"/>
    <w:uiPriority w:val="99"/>
    <w:semiHidden/>
    <w:rPr>
      <w:sz w:val="18"/>
      <w:szCs w:val="18"/>
    </w:rPr>
  </w:style>
  <w:style w:type="paragraph" w:styleId="792">
    <w:name w:val="页脚"/>
    <w:basedOn w:val="756"/>
    <w:next w:val="792"/>
    <w:link w:val="793"/>
    <w:uiPriority w:val="99"/>
    <w:unhideWhenUsed/>
    <w:qFormat/>
    <w:pPr>
      <w:tabs>
        <w:tab w:val="center" w:pos="7143" w:leader="none"/>
        <w:tab w:val="right" w:pos="14287" w:leader="none"/>
      </w:tabs>
    </w:pPr>
  </w:style>
  <w:style w:type="character" w:styleId="793">
    <w:name w:val="页脚 Char"/>
    <w:next w:val="793"/>
    <w:link w:val="792"/>
    <w:uiPriority w:val="99"/>
    <w:qFormat/>
  </w:style>
  <w:style w:type="paragraph" w:styleId="794">
    <w:name w:val="寄信人地址"/>
    <w:basedOn w:val="756"/>
    <w:next w:val="794"/>
    <w:link w:val="756"/>
    <w:qFormat/>
    <w:rPr>
      <w:rFonts w:ascii="Arial" w:hAnsi="Arial" w:eastAsia="楷体_GB2312"/>
      <w:sz w:val="26"/>
      <w:szCs w:val="20"/>
    </w:rPr>
  </w:style>
  <w:style w:type="paragraph" w:styleId="795">
    <w:name w:val="页眉"/>
    <w:basedOn w:val="756"/>
    <w:next w:val="795"/>
    <w:link w:val="796"/>
    <w:uiPriority w:val="99"/>
    <w:unhideWhenUsed/>
    <w:qFormat/>
    <w:pPr>
      <w:tabs>
        <w:tab w:val="center" w:pos="7143" w:leader="none"/>
        <w:tab w:val="right" w:pos="14287" w:leader="none"/>
      </w:tabs>
    </w:pPr>
  </w:style>
  <w:style w:type="character" w:styleId="796">
    <w:name w:val="页眉 Char"/>
    <w:next w:val="796"/>
    <w:link w:val="795"/>
    <w:uiPriority w:val="99"/>
    <w:qFormat/>
  </w:style>
  <w:style w:type="paragraph" w:styleId="797">
    <w:name w:val="目录 1"/>
    <w:basedOn w:val="756"/>
    <w:next w:val="756"/>
    <w:link w:val="756"/>
    <w:uiPriority w:val="39"/>
    <w:unhideWhenUsed/>
    <w:qFormat/>
    <w:pPr>
      <w:spacing w:after="57"/>
    </w:pPr>
  </w:style>
  <w:style w:type="paragraph" w:styleId="798">
    <w:name w:val="目录 4"/>
    <w:basedOn w:val="756"/>
    <w:next w:val="756"/>
    <w:link w:val="756"/>
    <w:uiPriority w:val="39"/>
    <w:unhideWhenUsed/>
    <w:qFormat/>
    <w:pPr>
      <w:ind w:left="850"/>
      <w:spacing w:after="57"/>
    </w:pPr>
  </w:style>
  <w:style w:type="paragraph" w:styleId="799">
    <w:name w:val="副标题"/>
    <w:basedOn w:val="756"/>
    <w:next w:val="756"/>
    <w:link w:val="800"/>
    <w:uiPriority w:val="11"/>
    <w:qFormat/>
    <w:pPr>
      <w:spacing w:before="200" w:after="200"/>
    </w:pPr>
  </w:style>
  <w:style w:type="character" w:styleId="800">
    <w:name w:val="副标题 Char"/>
    <w:next w:val="800"/>
    <w:link w:val="799"/>
    <w:uiPriority w:val="11"/>
    <w:qFormat/>
    <w:rPr>
      <w:sz w:val="24"/>
      <w:szCs w:val="24"/>
    </w:rPr>
  </w:style>
  <w:style w:type="paragraph" w:styleId="801">
    <w:name w:val="脚注文本"/>
    <w:basedOn w:val="756"/>
    <w:next w:val="801"/>
    <w:link w:val="802"/>
    <w:uiPriority w:val="99"/>
    <w:unhideWhenUsed/>
    <w:qFormat/>
    <w:pPr>
      <w:spacing w:after="40"/>
    </w:pPr>
    <w:rPr>
      <w:sz w:val="18"/>
    </w:rPr>
  </w:style>
  <w:style w:type="character" w:styleId="802">
    <w:name w:val="脚注文本 Char"/>
    <w:next w:val="802"/>
    <w:link w:val="801"/>
    <w:uiPriority w:val="99"/>
    <w:qFormat/>
    <w:rPr>
      <w:sz w:val="18"/>
    </w:rPr>
  </w:style>
  <w:style w:type="paragraph" w:styleId="803">
    <w:name w:val="目录 6"/>
    <w:basedOn w:val="756"/>
    <w:next w:val="756"/>
    <w:link w:val="756"/>
    <w:uiPriority w:val="39"/>
    <w:unhideWhenUsed/>
    <w:qFormat/>
    <w:pPr>
      <w:ind w:left="1417"/>
      <w:spacing w:after="57"/>
    </w:pPr>
  </w:style>
  <w:style w:type="paragraph" w:styleId="804">
    <w:name w:val="正文文本缩进 3"/>
    <w:basedOn w:val="756"/>
    <w:next w:val="804"/>
    <w:link w:val="756"/>
    <w:unhideWhenUsed/>
    <w:qFormat/>
    <w:pPr>
      <w:ind w:left="420"/>
      <w:spacing w:after="120"/>
    </w:pPr>
    <w:rPr>
      <w:rFonts w:eastAsia="楷体_GB2312"/>
      <w:sz w:val="16"/>
      <w:szCs w:val="16"/>
    </w:rPr>
  </w:style>
  <w:style w:type="paragraph" w:styleId="805">
    <w:name w:val="图表目录"/>
    <w:basedOn w:val="756"/>
    <w:next w:val="756"/>
    <w:link w:val="756"/>
    <w:uiPriority w:val="99"/>
    <w:unhideWhenUsed/>
    <w:qFormat/>
  </w:style>
  <w:style w:type="paragraph" w:styleId="806">
    <w:name w:val="目录 2"/>
    <w:basedOn w:val="756"/>
    <w:next w:val="756"/>
    <w:link w:val="756"/>
    <w:uiPriority w:val="39"/>
    <w:unhideWhenUsed/>
    <w:qFormat/>
    <w:pPr>
      <w:ind w:left="283"/>
      <w:spacing w:after="57"/>
    </w:pPr>
  </w:style>
  <w:style w:type="paragraph" w:styleId="807">
    <w:name w:val="目录 9"/>
    <w:basedOn w:val="756"/>
    <w:next w:val="756"/>
    <w:link w:val="756"/>
    <w:uiPriority w:val="39"/>
    <w:unhideWhenUsed/>
    <w:qFormat/>
    <w:pPr>
      <w:ind w:left="2268"/>
      <w:spacing w:after="57"/>
    </w:pPr>
  </w:style>
  <w:style w:type="paragraph" w:styleId="808">
    <w:name w:val="标题"/>
    <w:basedOn w:val="756"/>
    <w:next w:val="756"/>
    <w:link w:val="809"/>
    <w:uiPriority w:val="10"/>
    <w:qFormat/>
    <w:pPr>
      <w:contextualSpacing/>
      <w:spacing w:before="300" w:after="200"/>
    </w:pPr>
    <w:rPr>
      <w:sz w:val="48"/>
      <w:szCs w:val="48"/>
    </w:rPr>
  </w:style>
  <w:style w:type="character" w:styleId="809">
    <w:name w:val="标题 Char"/>
    <w:next w:val="809"/>
    <w:link w:val="808"/>
    <w:uiPriority w:val="10"/>
    <w:qFormat/>
    <w:rPr>
      <w:sz w:val="48"/>
      <w:szCs w:val="48"/>
    </w:rPr>
  </w:style>
  <w:style w:type="paragraph" w:styleId="810">
    <w:name w:val="正文首行缩进 2"/>
    <w:basedOn w:val="783"/>
    <w:next w:val="810"/>
    <w:link w:val="756"/>
    <w:unhideWhenUsed/>
    <w:qFormat/>
    <w:pPr>
      <w:ind w:firstLine="420"/>
    </w:pPr>
  </w:style>
  <w:style w:type="table" w:styleId="811">
    <w:name w:val="网格型"/>
    <w:next w:val="811"/>
    <w:link w:val="756"/>
    <w:uiPriority w:val="59"/>
    <w:qFormat/>
    <w:rPr>
      <w:lang w:val="en-US" w:eastAsia="zh-CN" w:bidi="ar-SA"/>
    </w:rPr>
    <w:tblPr/>
  </w:style>
  <w:style w:type="character" w:styleId="812">
    <w:name w:val="要点"/>
    <w:next w:val="812"/>
    <w:link w:val="756"/>
    <w:uiPriority w:val="22"/>
    <w:qFormat/>
    <w:rPr>
      <w:b/>
      <w:bCs/>
    </w:rPr>
  </w:style>
  <w:style w:type="character" w:styleId="813">
    <w:name w:val="尾注引用"/>
    <w:next w:val="813"/>
    <w:link w:val="756"/>
    <w:uiPriority w:val="99"/>
    <w:unhideWhenUsed/>
    <w:qFormat/>
    <w:rPr>
      <w:vertAlign w:val="superscript"/>
    </w:rPr>
  </w:style>
  <w:style w:type="character" w:styleId="814">
    <w:name w:val="页码"/>
    <w:next w:val="814"/>
    <w:link w:val="756"/>
    <w:uiPriority w:val="99"/>
    <w:unhideWhenUsed/>
    <w:qFormat/>
  </w:style>
  <w:style w:type="character" w:styleId="815">
    <w:name w:val="超链接"/>
    <w:next w:val="815"/>
    <w:link w:val="756"/>
    <w:uiPriority w:val="99"/>
    <w:unhideWhenUsed/>
    <w:qFormat/>
    <w:rPr>
      <w:color w:val="0000ff"/>
      <w:u w:val="single"/>
    </w:rPr>
  </w:style>
  <w:style w:type="character" w:styleId="816">
    <w:name w:val="脚注引用"/>
    <w:next w:val="816"/>
    <w:link w:val="756"/>
    <w:uiPriority w:val="99"/>
    <w:unhideWhenUsed/>
    <w:qFormat/>
    <w:rPr>
      <w:vertAlign w:val="superscript"/>
    </w:rPr>
  </w:style>
  <w:style w:type="character" w:styleId="817">
    <w:name w:val="Heading 1 Char"/>
    <w:next w:val="817"/>
    <w:link w:val="756"/>
    <w:uiPriority w:val="9"/>
    <w:rPr>
      <w:rFonts w:ascii="Arial" w:hAnsi="Arial" w:eastAsia="Arial" w:cs="Arial"/>
      <w:sz w:val="40"/>
      <w:szCs w:val="40"/>
    </w:rPr>
  </w:style>
  <w:style w:type="character" w:styleId="818">
    <w:name w:val="Heading 2 Char"/>
    <w:next w:val="818"/>
    <w:link w:val="756"/>
    <w:uiPriority w:val="9"/>
    <w:rPr>
      <w:rFonts w:ascii="Arial" w:hAnsi="Arial" w:eastAsia="Arial" w:cs="Arial"/>
      <w:sz w:val="34"/>
    </w:rPr>
  </w:style>
  <w:style w:type="character" w:styleId="819">
    <w:name w:val="Heading 3 Char"/>
    <w:next w:val="819"/>
    <w:link w:val="756"/>
    <w:uiPriority w:val="9"/>
    <w:rPr>
      <w:rFonts w:ascii="Arial" w:hAnsi="Arial" w:eastAsia="Arial" w:cs="Arial"/>
      <w:sz w:val="30"/>
      <w:szCs w:val="30"/>
    </w:rPr>
  </w:style>
  <w:style w:type="character" w:styleId="820">
    <w:name w:val="Heading 4 Char"/>
    <w:next w:val="820"/>
    <w:link w:val="756"/>
    <w:uiPriority w:val="9"/>
    <w:rPr>
      <w:rFonts w:ascii="Arial" w:hAnsi="Arial" w:eastAsia="Arial" w:cs="Arial"/>
      <w:b/>
      <w:bCs/>
      <w:sz w:val="26"/>
      <w:szCs w:val="26"/>
    </w:rPr>
  </w:style>
  <w:style w:type="character" w:styleId="821">
    <w:name w:val="Heading 5 Char"/>
    <w:next w:val="821"/>
    <w:link w:val="756"/>
    <w:uiPriority w:val="9"/>
    <w:rPr>
      <w:rFonts w:ascii="Arial" w:hAnsi="Arial" w:eastAsia="Arial" w:cs="Arial"/>
      <w:b/>
      <w:bCs/>
      <w:sz w:val="24"/>
      <w:szCs w:val="24"/>
    </w:rPr>
  </w:style>
  <w:style w:type="character" w:styleId="822">
    <w:name w:val="Heading 6 Char"/>
    <w:next w:val="822"/>
    <w:link w:val="756"/>
    <w:uiPriority w:val="9"/>
    <w:rPr>
      <w:rFonts w:ascii="Arial" w:hAnsi="Arial" w:eastAsia="Arial" w:cs="Arial"/>
      <w:b/>
      <w:bCs/>
      <w:sz w:val="22"/>
      <w:szCs w:val="22"/>
    </w:rPr>
  </w:style>
  <w:style w:type="character" w:styleId="823">
    <w:name w:val="Heading 7 Char"/>
    <w:next w:val="823"/>
    <w:link w:val="756"/>
    <w:uiPriority w:val="9"/>
    <w:rPr>
      <w:rFonts w:ascii="Arial" w:hAnsi="Arial" w:eastAsia="Arial" w:cs="Arial"/>
      <w:b/>
      <w:bCs/>
      <w:i/>
      <w:iCs/>
      <w:sz w:val="22"/>
      <w:szCs w:val="22"/>
    </w:rPr>
  </w:style>
  <w:style w:type="character" w:styleId="824">
    <w:name w:val="Heading 8 Char"/>
    <w:next w:val="824"/>
    <w:link w:val="756"/>
    <w:uiPriority w:val="9"/>
    <w:rPr>
      <w:rFonts w:ascii="Arial" w:hAnsi="Arial" w:eastAsia="Arial" w:cs="Arial"/>
      <w:i/>
      <w:iCs/>
      <w:sz w:val="22"/>
      <w:szCs w:val="22"/>
    </w:rPr>
  </w:style>
  <w:style w:type="character" w:styleId="825">
    <w:name w:val="Heading 9 Char"/>
    <w:next w:val="825"/>
    <w:link w:val="756"/>
    <w:uiPriority w:val="9"/>
    <w:rPr>
      <w:rFonts w:ascii="Arial" w:hAnsi="Arial" w:eastAsia="Arial" w:cs="Arial"/>
      <w:i/>
      <w:iCs/>
      <w:sz w:val="21"/>
      <w:szCs w:val="21"/>
    </w:rPr>
  </w:style>
  <w:style w:type="character" w:styleId="826">
    <w:name w:val="Title Char"/>
    <w:next w:val="826"/>
    <w:link w:val="756"/>
    <w:uiPriority w:val="10"/>
    <w:rPr>
      <w:sz w:val="48"/>
      <w:szCs w:val="48"/>
    </w:rPr>
  </w:style>
  <w:style w:type="character" w:styleId="827">
    <w:name w:val="Subtitle Char"/>
    <w:next w:val="827"/>
    <w:link w:val="756"/>
    <w:uiPriority w:val="11"/>
    <w:rPr>
      <w:sz w:val="24"/>
      <w:szCs w:val="24"/>
    </w:rPr>
  </w:style>
  <w:style w:type="character" w:styleId="828">
    <w:name w:val="Quote Char"/>
    <w:next w:val="828"/>
    <w:link w:val="756"/>
    <w:uiPriority w:val="29"/>
    <w:rPr>
      <w:i/>
    </w:rPr>
  </w:style>
  <w:style w:type="character" w:styleId="829">
    <w:name w:val="Intense Quote Char"/>
    <w:next w:val="829"/>
    <w:link w:val="756"/>
    <w:uiPriority w:val="30"/>
    <w:rPr>
      <w:i/>
    </w:rPr>
  </w:style>
  <w:style w:type="character" w:styleId="830">
    <w:name w:val="Header Char"/>
    <w:next w:val="830"/>
    <w:link w:val="756"/>
    <w:uiPriority w:val="99"/>
  </w:style>
  <w:style w:type="character" w:styleId="831">
    <w:name w:val="Caption Char"/>
    <w:next w:val="831"/>
    <w:link w:val="756"/>
    <w:uiPriority w:val="99"/>
  </w:style>
  <w:style w:type="table" w:styleId="832">
    <w:name w:val="无格式表格 1"/>
    <w:basedOn w:val="767"/>
    <w:next w:val="832"/>
    <w:link w:val="756"/>
    <w:uiPriority w:val="59"/>
    <w:tblPr/>
  </w:style>
  <w:style w:type="table" w:styleId="833">
    <w:name w:val="无格式表格 2"/>
    <w:basedOn w:val="767"/>
    <w:next w:val="833"/>
    <w:link w:val="756"/>
    <w:uiPriority w:val="59"/>
    <w:tblPr/>
  </w:style>
  <w:style w:type="table" w:styleId="834">
    <w:name w:val="无格式表格 3"/>
    <w:basedOn w:val="767"/>
    <w:next w:val="834"/>
    <w:link w:val="756"/>
    <w:uiPriority w:val="99"/>
    <w:tblPr/>
  </w:style>
  <w:style w:type="table" w:styleId="835">
    <w:name w:val="无格式表格 4"/>
    <w:basedOn w:val="767"/>
    <w:next w:val="835"/>
    <w:link w:val="756"/>
    <w:uiPriority w:val="99"/>
    <w:tblPr/>
  </w:style>
  <w:style w:type="table" w:styleId="836">
    <w:name w:val="无格式表格 5"/>
    <w:basedOn w:val="767"/>
    <w:next w:val="836"/>
    <w:link w:val="756"/>
    <w:uiPriority w:val="99"/>
    <w:tblPr/>
  </w:style>
  <w:style w:type="table" w:styleId="837">
    <w:name w:val="网格表 1 浅色"/>
    <w:basedOn w:val="767"/>
    <w:next w:val="837"/>
    <w:link w:val="756"/>
    <w:uiPriority w:val="99"/>
    <w:tblPr/>
  </w:style>
  <w:style w:type="table" w:styleId="838">
    <w:name w:val="网格表 2"/>
    <w:basedOn w:val="767"/>
    <w:next w:val="838"/>
    <w:link w:val="756"/>
    <w:uiPriority w:val="99"/>
    <w:tblPr/>
  </w:style>
  <w:style w:type="table" w:styleId="839">
    <w:name w:val="网格表 3"/>
    <w:basedOn w:val="767"/>
    <w:next w:val="839"/>
    <w:link w:val="756"/>
    <w:uiPriority w:val="99"/>
    <w:tblPr/>
  </w:style>
  <w:style w:type="table" w:styleId="840">
    <w:name w:val="网格表 4"/>
    <w:basedOn w:val="767"/>
    <w:next w:val="840"/>
    <w:link w:val="756"/>
    <w:uiPriority w:val="59"/>
    <w:tblPr/>
  </w:style>
  <w:style w:type="table" w:styleId="841">
    <w:name w:val="网格表 5 深色"/>
    <w:basedOn w:val="767"/>
    <w:next w:val="841"/>
    <w:link w:val="756"/>
    <w:uiPriority w:val="99"/>
    <w:tblPr/>
  </w:style>
  <w:style w:type="table" w:styleId="842">
    <w:name w:val="网格表 6 彩色"/>
    <w:basedOn w:val="767"/>
    <w:next w:val="842"/>
    <w:link w:val="756"/>
    <w:uiPriority w:val="99"/>
    <w:tblPr/>
  </w:style>
  <w:style w:type="table" w:styleId="843">
    <w:name w:val="网格表 7 彩色"/>
    <w:basedOn w:val="767"/>
    <w:next w:val="843"/>
    <w:link w:val="756"/>
    <w:uiPriority w:val="99"/>
    <w:tblPr/>
  </w:style>
  <w:style w:type="table" w:styleId="844">
    <w:name w:val="清单表 1 浅色"/>
    <w:basedOn w:val="767"/>
    <w:next w:val="844"/>
    <w:link w:val="756"/>
    <w:uiPriority w:val="99"/>
    <w:tblPr/>
  </w:style>
  <w:style w:type="table" w:styleId="845">
    <w:name w:val="清单表 2"/>
    <w:basedOn w:val="767"/>
    <w:next w:val="845"/>
    <w:link w:val="756"/>
    <w:uiPriority w:val="99"/>
    <w:tblPr/>
  </w:style>
  <w:style w:type="table" w:styleId="846">
    <w:name w:val="清单表 3"/>
    <w:basedOn w:val="767"/>
    <w:next w:val="846"/>
    <w:link w:val="756"/>
    <w:uiPriority w:val="99"/>
    <w:tblPr/>
  </w:style>
  <w:style w:type="table" w:styleId="847">
    <w:name w:val="清单表 4"/>
    <w:basedOn w:val="767"/>
    <w:next w:val="847"/>
    <w:link w:val="756"/>
    <w:uiPriority w:val="99"/>
    <w:tblPr/>
  </w:style>
  <w:style w:type="table" w:styleId="848">
    <w:name w:val="清单表 5 深色"/>
    <w:basedOn w:val="767"/>
    <w:next w:val="848"/>
    <w:link w:val="756"/>
    <w:uiPriority w:val="99"/>
    <w:tblPr/>
  </w:style>
  <w:style w:type="table" w:styleId="849">
    <w:name w:val="清单表 6 彩色"/>
    <w:basedOn w:val="767"/>
    <w:next w:val="849"/>
    <w:link w:val="756"/>
    <w:uiPriority w:val="99"/>
    <w:tblPr/>
  </w:style>
  <w:style w:type="table" w:styleId="850">
    <w:name w:val="清单表 7 彩色"/>
    <w:basedOn w:val="767"/>
    <w:next w:val="850"/>
    <w:link w:val="756"/>
    <w:uiPriority w:val="99"/>
    <w:tblPr/>
  </w:style>
  <w:style w:type="character" w:styleId="851">
    <w:name w:val="Footnote Text Char"/>
    <w:next w:val="851"/>
    <w:link w:val="756"/>
    <w:uiPriority w:val="99"/>
    <w:rPr>
      <w:sz w:val="18"/>
    </w:rPr>
  </w:style>
  <w:style w:type="character" w:styleId="852">
    <w:name w:val="Endnote Text Char"/>
    <w:next w:val="852"/>
    <w:link w:val="756"/>
    <w:uiPriority w:val="99"/>
    <w:rPr>
      <w:sz w:val="20"/>
    </w:rPr>
  </w:style>
  <w:style w:type="paragraph" w:styleId="853">
    <w:name w:val="TOC 标题"/>
    <w:next w:val="853"/>
    <w:link w:val="756"/>
    <w:uiPriority w:val="39"/>
    <w:qFormat/>
    <w:rPr>
      <w:lang w:val="en-US" w:eastAsia="zh-CN" w:bidi="ar-SA"/>
    </w:rPr>
  </w:style>
  <w:style w:type="paragraph" w:styleId="854">
    <w:name w:val="首行缩进"/>
    <w:basedOn w:val="756"/>
    <w:next w:val="854"/>
    <w:link w:val="756"/>
    <w:qFormat/>
    <w:pPr>
      <w:ind w:firstLine="480"/>
    </w:pPr>
    <w:rPr>
      <w:szCs w:val="20"/>
      <w:lang w:val="zh-CN"/>
    </w:rPr>
  </w:style>
  <w:style w:type="paragraph" w:styleId="855">
    <w:name w:val="列出段落"/>
    <w:basedOn w:val="756"/>
    <w:next w:val="855"/>
    <w:link w:val="756"/>
    <w:uiPriority w:val="34"/>
    <w:qFormat/>
    <w:pPr>
      <w:contextualSpacing/>
      <w:ind w:left="720"/>
    </w:pPr>
  </w:style>
  <w:style w:type="paragraph" w:styleId="856">
    <w:name w:val="无间隔"/>
    <w:next w:val="856"/>
    <w:link w:val="756"/>
    <w:uiPriority w:val="1"/>
    <w:qFormat/>
    <w:rPr>
      <w:lang w:val="en-US" w:eastAsia="zh-CN" w:bidi="ar-SA"/>
    </w:rPr>
  </w:style>
  <w:style w:type="paragraph" w:styleId="857">
    <w:name w:val="引用"/>
    <w:basedOn w:val="756"/>
    <w:next w:val="756"/>
    <w:link w:val="858"/>
    <w:uiPriority w:val="29"/>
    <w:qFormat/>
    <w:pPr>
      <w:ind w:left="720" w:right="720"/>
    </w:pPr>
    <w:rPr>
      <w:i/>
    </w:rPr>
  </w:style>
  <w:style w:type="character" w:styleId="858">
    <w:name w:val="引用 Char"/>
    <w:next w:val="858"/>
    <w:link w:val="857"/>
    <w:uiPriority w:val="29"/>
    <w:qFormat/>
    <w:rPr>
      <w:i/>
    </w:rPr>
  </w:style>
  <w:style w:type="paragraph" w:styleId="859">
    <w:name w:val="明显引用"/>
    <w:basedOn w:val="756"/>
    <w:next w:val="75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明显引用 Char"/>
    <w:next w:val="860"/>
    <w:link w:val="859"/>
    <w:uiPriority w:val="30"/>
    <w:qFormat/>
    <w:rPr>
      <w:i/>
    </w:rPr>
  </w:style>
  <w:style w:type="character" w:styleId="861">
    <w:name w:val="Footer Char"/>
    <w:next w:val="861"/>
    <w:link w:val="756"/>
    <w:uiPriority w:val="99"/>
    <w:qFormat/>
  </w:style>
  <w:style w:type="table" w:styleId="862">
    <w:name w:val="Table Grid Light"/>
    <w:next w:val="862"/>
    <w:link w:val="756"/>
    <w:uiPriority w:val="59"/>
    <w:qFormat/>
    <w:rPr>
      <w:lang w:val="en-US" w:eastAsia="zh-CN" w:bidi="ar-SA"/>
    </w:rPr>
    <w:tblPr/>
  </w:style>
  <w:style w:type="table" w:styleId="863">
    <w:name w:val="无格式表格 11"/>
    <w:next w:val="863"/>
    <w:link w:val="756"/>
    <w:uiPriority w:val="59"/>
    <w:qFormat/>
    <w:rPr>
      <w:lang w:val="en-US" w:eastAsia="zh-CN" w:bidi="ar-SA"/>
    </w:rPr>
    <w:tblPr/>
  </w:style>
  <w:style w:type="table" w:styleId="864">
    <w:name w:val="无格式表格 21"/>
    <w:next w:val="864"/>
    <w:link w:val="756"/>
    <w:uiPriority w:val="59"/>
    <w:qFormat/>
    <w:rPr>
      <w:lang w:val="en-US" w:eastAsia="zh-CN" w:bidi="ar-SA"/>
    </w:rPr>
    <w:tblPr/>
  </w:style>
  <w:style w:type="table" w:styleId="865">
    <w:name w:val="无格式表格 31"/>
    <w:next w:val="865"/>
    <w:link w:val="756"/>
    <w:uiPriority w:val="99"/>
    <w:qFormat/>
    <w:rPr>
      <w:lang w:val="en-US" w:eastAsia="zh-CN" w:bidi="ar-SA"/>
    </w:rPr>
    <w:tblPr/>
  </w:style>
  <w:style w:type="table" w:styleId="866">
    <w:name w:val="无格式表格 41"/>
    <w:next w:val="866"/>
    <w:link w:val="756"/>
    <w:uiPriority w:val="99"/>
    <w:qFormat/>
    <w:rPr>
      <w:lang w:val="en-US" w:eastAsia="zh-CN" w:bidi="ar-SA"/>
    </w:rPr>
    <w:tblPr/>
  </w:style>
  <w:style w:type="table" w:styleId="867">
    <w:name w:val="无格式表格 51"/>
    <w:next w:val="867"/>
    <w:link w:val="756"/>
    <w:uiPriority w:val="99"/>
    <w:qFormat/>
    <w:rPr>
      <w:lang w:val="en-US" w:eastAsia="zh-CN" w:bidi="ar-SA"/>
    </w:rPr>
    <w:tblPr/>
  </w:style>
  <w:style w:type="table" w:styleId="868">
    <w:name w:val="网格表 1 浅色1"/>
    <w:next w:val="868"/>
    <w:link w:val="756"/>
    <w:uiPriority w:val="99"/>
    <w:qFormat/>
    <w:rPr>
      <w:lang w:val="en-US" w:eastAsia="zh-CN" w:bidi="ar-SA"/>
    </w:rPr>
    <w:tblPr/>
  </w:style>
  <w:style w:type="table" w:styleId="869">
    <w:name w:val="Grid Table 1 Light - Accent 1"/>
    <w:next w:val="869"/>
    <w:link w:val="756"/>
    <w:uiPriority w:val="99"/>
    <w:qFormat/>
    <w:rPr>
      <w:lang w:val="en-US" w:eastAsia="zh-CN" w:bidi="ar-SA"/>
    </w:rPr>
    <w:tblPr/>
  </w:style>
  <w:style w:type="table" w:styleId="870">
    <w:name w:val="Grid Table 1 Light - Accent 2"/>
    <w:next w:val="870"/>
    <w:link w:val="756"/>
    <w:uiPriority w:val="99"/>
    <w:qFormat/>
    <w:rPr>
      <w:lang w:val="en-US" w:eastAsia="zh-CN" w:bidi="ar-SA"/>
    </w:rPr>
    <w:tblPr/>
  </w:style>
  <w:style w:type="table" w:styleId="871">
    <w:name w:val="Grid Table 1 Light - Accent 3"/>
    <w:next w:val="871"/>
    <w:link w:val="756"/>
    <w:uiPriority w:val="99"/>
    <w:qFormat/>
    <w:rPr>
      <w:lang w:val="en-US" w:eastAsia="zh-CN" w:bidi="ar-SA"/>
    </w:rPr>
    <w:tblPr/>
  </w:style>
  <w:style w:type="table" w:styleId="872">
    <w:name w:val="Grid Table 1 Light - Accent 4"/>
    <w:next w:val="872"/>
    <w:link w:val="756"/>
    <w:uiPriority w:val="99"/>
    <w:qFormat/>
    <w:rPr>
      <w:lang w:val="en-US" w:eastAsia="zh-CN" w:bidi="ar-SA"/>
    </w:rPr>
    <w:tblPr/>
  </w:style>
  <w:style w:type="table" w:styleId="873">
    <w:name w:val="Grid Table 1 Light - Accent 5"/>
    <w:next w:val="873"/>
    <w:link w:val="756"/>
    <w:uiPriority w:val="99"/>
    <w:qFormat/>
    <w:rPr>
      <w:lang w:val="en-US" w:eastAsia="zh-CN" w:bidi="ar-SA"/>
    </w:rPr>
    <w:tblPr/>
  </w:style>
  <w:style w:type="table" w:styleId="874">
    <w:name w:val="Grid Table 1 Light - Accent 6"/>
    <w:next w:val="874"/>
    <w:link w:val="756"/>
    <w:uiPriority w:val="99"/>
    <w:qFormat/>
    <w:rPr>
      <w:lang w:val="en-US" w:eastAsia="zh-CN" w:bidi="ar-SA"/>
    </w:rPr>
    <w:tblPr/>
  </w:style>
  <w:style w:type="table" w:styleId="875">
    <w:name w:val="网格表 21"/>
    <w:next w:val="875"/>
    <w:link w:val="756"/>
    <w:uiPriority w:val="99"/>
    <w:qFormat/>
    <w:rPr>
      <w:lang w:val="en-US" w:eastAsia="zh-CN" w:bidi="ar-SA"/>
    </w:rPr>
    <w:tblPr/>
  </w:style>
  <w:style w:type="table" w:styleId="876">
    <w:name w:val="Grid Table 2 - Accent 1"/>
    <w:next w:val="876"/>
    <w:link w:val="756"/>
    <w:uiPriority w:val="99"/>
    <w:qFormat/>
    <w:rPr>
      <w:lang w:val="en-US" w:eastAsia="zh-CN" w:bidi="ar-SA"/>
    </w:rPr>
    <w:tblPr/>
  </w:style>
  <w:style w:type="table" w:styleId="877">
    <w:name w:val="Grid Table 2 - Accent 2"/>
    <w:next w:val="877"/>
    <w:link w:val="756"/>
    <w:uiPriority w:val="99"/>
    <w:qFormat/>
    <w:rPr>
      <w:lang w:val="en-US" w:eastAsia="zh-CN" w:bidi="ar-SA"/>
    </w:rPr>
    <w:tblPr/>
  </w:style>
  <w:style w:type="table" w:styleId="878">
    <w:name w:val="Grid Table 2 - Accent 3"/>
    <w:next w:val="878"/>
    <w:link w:val="756"/>
    <w:uiPriority w:val="99"/>
    <w:qFormat/>
    <w:rPr>
      <w:lang w:val="en-US" w:eastAsia="zh-CN" w:bidi="ar-SA"/>
    </w:rPr>
    <w:tblPr/>
  </w:style>
  <w:style w:type="table" w:styleId="879">
    <w:name w:val="Grid Table 2 - Accent 4"/>
    <w:next w:val="879"/>
    <w:link w:val="756"/>
    <w:uiPriority w:val="99"/>
    <w:qFormat/>
    <w:rPr>
      <w:lang w:val="en-US" w:eastAsia="zh-CN" w:bidi="ar-SA"/>
    </w:rPr>
    <w:tblPr/>
  </w:style>
  <w:style w:type="table" w:styleId="880">
    <w:name w:val="Grid Table 2 - Accent 5"/>
    <w:next w:val="880"/>
    <w:link w:val="756"/>
    <w:uiPriority w:val="99"/>
    <w:qFormat/>
    <w:rPr>
      <w:lang w:val="en-US" w:eastAsia="zh-CN" w:bidi="ar-SA"/>
    </w:rPr>
    <w:tblPr/>
  </w:style>
  <w:style w:type="table" w:styleId="881">
    <w:name w:val="Grid Table 2 - Accent 6"/>
    <w:next w:val="881"/>
    <w:link w:val="756"/>
    <w:uiPriority w:val="99"/>
    <w:qFormat/>
    <w:rPr>
      <w:lang w:val="en-US" w:eastAsia="zh-CN" w:bidi="ar-SA"/>
    </w:rPr>
    <w:tblPr/>
  </w:style>
  <w:style w:type="table" w:styleId="882">
    <w:name w:val="网格表 31"/>
    <w:next w:val="882"/>
    <w:link w:val="756"/>
    <w:uiPriority w:val="99"/>
    <w:qFormat/>
    <w:rPr>
      <w:lang w:val="en-US" w:eastAsia="zh-CN" w:bidi="ar-SA"/>
    </w:rPr>
    <w:tblPr/>
  </w:style>
  <w:style w:type="table" w:styleId="883">
    <w:name w:val="Grid Table 3 - Accent 1"/>
    <w:next w:val="883"/>
    <w:link w:val="756"/>
    <w:uiPriority w:val="99"/>
    <w:qFormat/>
    <w:rPr>
      <w:lang w:val="en-US" w:eastAsia="zh-CN" w:bidi="ar-SA"/>
    </w:rPr>
    <w:tblPr/>
  </w:style>
  <w:style w:type="table" w:styleId="884">
    <w:name w:val="Grid Table 3 - Accent 2"/>
    <w:next w:val="884"/>
    <w:link w:val="756"/>
    <w:uiPriority w:val="99"/>
    <w:qFormat/>
    <w:rPr>
      <w:lang w:val="en-US" w:eastAsia="zh-CN" w:bidi="ar-SA"/>
    </w:rPr>
    <w:tblPr/>
  </w:style>
  <w:style w:type="table" w:styleId="885">
    <w:name w:val="Grid Table 3 - Accent 3"/>
    <w:next w:val="885"/>
    <w:link w:val="756"/>
    <w:uiPriority w:val="99"/>
    <w:qFormat/>
    <w:rPr>
      <w:lang w:val="en-US" w:eastAsia="zh-CN" w:bidi="ar-SA"/>
    </w:rPr>
    <w:tblPr/>
  </w:style>
  <w:style w:type="table" w:styleId="886">
    <w:name w:val="Grid Table 3 - Accent 4"/>
    <w:next w:val="886"/>
    <w:link w:val="756"/>
    <w:uiPriority w:val="99"/>
    <w:qFormat/>
    <w:rPr>
      <w:lang w:val="en-US" w:eastAsia="zh-CN" w:bidi="ar-SA"/>
    </w:rPr>
    <w:tblPr/>
  </w:style>
  <w:style w:type="table" w:styleId="887">
    <w:name w:val="Grid Table 3 - Accent 5"/>
    <w:next w:val="887"/>
    <w:link w:val="756"/>
    <w:uiPriority w:val="99"/>
    <w:qFormat/>
    <w:rPr>
      <w:lang w:val="en-US" w:eastAsia="zh-CN" w:bidi="ar-SA"/>
    </w:rPr>
    <w:tblPr/>
  </w:style>
  <w:style w:type="table" w:styleId="888">
    <w:name w:val="Grid Table 3 - Accent 6"/>
    <w:next w:val="888"/>
    <w:link w:val="756"/>
    <w:uiPriority w:val="99"/>
    <w:qFormat/>
    <w:rPr>
      <w:lang w:val="en-US" w:eastAsia="zh-CN" w:bidi="ar-SA"/>
    </w:rPr>
    <w:tblPr/>
  </w:style>
  <w:style w:type="table" w:styleId="889">
    <w:name w:val="网格表 41"/>
    <w:next w:val="889"/>
    <w:link w:val="756"/>
    <w:uiPriority w:val="59"/>
    <w:qFormat/>
    <w:rPr>
      <w:lang w:val="en-US" w:eastAsia="zh-CN" w:bidi="ar-SA"/>
    </w:rPr>
    <w:tblPr/>
  </w:style>
  <w:style w:type="table" w:styleId="890">
    <w:name w:val="Grid Table 4 - Accent 1"/>
    <w:next w:val="890"/>
    <w:link w:val="756"/>
    <w:uiPriority w:val="59"/>
    <w:qFormat/>
    <w:rPr>
      <w:lang w:val="en-US" w:eastAsia="zh-CN" w:bidi="ar-SA"/>
    </w:rPr>
    <w:tblPr/>
  </w:style>
  <w:style w:type="table" w:styleId="891">
    <w:name w:val="Grid Table 4 - Accent 2"/>
    <w:next w:val="891"/>
    <w:link w:val="756"/>
    <w:uiPriority w:val="59"/>
    <w:qFormat/>
    <w:rPr>
      <w:lang w:val="en-US" w:eastAsia="zh-CN" w:bidi="ar-SA"/>
    </w:rPr>
    <w:tblPr/>
  </w:style>
  <w:style w:type="table" w:styleId="892">
    <w:name w:val="Grid Table 4 - Accent 3"/>
    <w:next w:val="892"/>
    <w:link w:val="756"/>
    <w:uiPriority w:val="59"/>
    <w:qFormat/>
    <w:rPr>
      <w:lang w:val="en-US" w:eastAsia="zh-CN" w:bidi="ar-SA"/>
    </w:rPr>
    <w:tblPr/>
  </w:style>
  <w:style w:type="table" w:styleId="893">
    <w:name w:val="Grid Table 4 - Accent 4"/>
    <w:next w:val="893"/>
    <w:link w:val="756"/>
    <w:uiPriority w:val="59"/>
    <w:qFormat/>
    <w:rPr>
      <w:lang w:val="en-US" w:eastAsia="zh-CN" w:bidi="ar-SA"/>
    </w:rPr>
    <w:tblPr/>
  </w:style>
  <w:style w:type="table" w:styleId="894">
    <w:name w:val="Grid Table 4 - Accent 5"/>
    <w:next w:val="894"/>
    <w:link w:val="756"/>
    <w:uiPriority w:val="59"/>
    <w:qFormat/>
    <w:rPr>
      <w:lang w:val="en-US" w:eastAsia="zh-CN" w:bidi="ar-SA"/>
    </w:rPr>
    <w:tblPr/>
  </w:style>
  <w:style w:type="table" w:styleId="895">
    <w:name w:val="Grid Table 4 - Accent 6"/>
    <w:next w:val="895"/>
    <w:link w:val="756"/>
    <w:uiPriority w:val="59"/>
    <w:qFormat/>
    <w:rPr>
      <w:lang w:val="en-US" w:eastAsia="zh-CN" w:bidi="ar-SA"/>
    </w:rPr>
    <w:tblPr/>
  </w:style>
  <w:style w:type="table" w:styleId="896">
    <w:name w:val="网格表 5 深色1"/>
    <w:next w:val="896"/>
    <w:link w:val="756"/>
    <w:uiPriority w:val="99"/>
    <w:qFormat/>
    <w:rPr>
      <w:lang w:val="en-US" w:eastAsia="zh-CN" w:bidi="ar-SA"/>
    </w:rPr>
    <w:tblPr/>
  </w:style>
  <w:style w:type="table" w:styleId="897">
    <w:name w:val="Grid Table 5 Dark- Accent 1"/>
    <w:next w:val="897"/>
    <w:link w:val="756"/>
    <w:uiPriority w:val="99"/>
    <w:qFormat/>
    <w:rPr>
      <w:lang w:val="en-US" w:eastAsia="zh-CN" w:bidi="ar-SA"/>
    </w:rPr>
    <w:tblPr/>
  </w:style>
  <w:style w:type="table" w:styleId="898">
    <w:name w:val="Grid Table 5 Dark - Accent 2"/>
    <w:next w:val="898"/>
    <w:link w:val="756"/>
    <w:uiPriority w:val="99"/>
    <w:qFormat/>
    <w:rPr>
      <w:lang w:val="en-US" w:eastAsia="zh-CN" w:bidi="ar-SA"/>
    </w:rPr>
    <w:tblPr/>
  </w:style>
  <w:style w:type="table" w:styleId="899">
    <w:name w:val="Grid Table 5 Dark - Accent 3"/>
    <w:next w:val="899"/>
    <w:link w:val="756"/>
    <w:uiPriority w:val="99"/>
    <w:qFormat/>
    <w:rPr>
      <w:lang w:val="en-US" w:eastAsia="zh-CN" w:bidi="ar-SA"/>
    </w:rPr>
    <w:tblPr/>
  </w:style>
  <w:style w:type="table" w:styleId="900">
    <w:name w:val="Grid Table 5 Dark- Accent 4"/>
    <w:next w:val="900"/>
    <w:link w:val="756"/>
    <w:uiPriority w:val="99"/>
    <w:qFormat/>
    <w:rPr>
      <w:lang w:val="en-US" w:eastAsia="zh-CN" w:bidi="ar-SA"/>
    </w:rPr>
    <w:tblPr/>
  </w:style>
  <w:style w:type="table" w:styleId="901">
    <w:name w:val="Grid Table 5 Dark - Accent 5"/>
    <w:next w:val="901"/>
    <w:link w:val="756"/>
    <w:uiPriority w:val="99"/>
    <w:qFormat/>
    <w:rPr>
      <w:lang w:val="en-US" w:eastAsia="zh-CN" w:bidi="ar-SA"/>
    </w:rPr>
    <w:tblPr/>
  </w:style>
  <w:style w:type="table" w:styleId="902">
    <w:name w:val="Grid Table 5 Dark - Accent 6"/>
    <w:next w:val="902"/>
    <w:link w:val="756"/>
    <w:uiPriority w:val="99"/>
    <w:qFormat/>
    <w:rPr>
      <w:lang w:val="en-US" w:eastAsia="zh-CN" w:bidi="ar-SA"/>
    </w:rPr>
    <w:tblPr/>
  </w:style>
  <w:style w:type="table" w:styleId="903">
    <w:name w:val="网格表 6 彩色1"/>
    <w:next w:val="903"/>
    <w:link w:val="756"/>
    <w:uiPriority w:val="99"/>
    <w:qFormat/>
    <w:rPr>
      <w:lang w:val="en-US" w:eastAsia="zh-CN" w:bidi="ar-SA"/>
    </w:rPr>
    <w:tblPr/>
  </w:style>
  <w:style w:type="table" w:styleId="904">
    <w:name w:val="Grid Table 6 Colorful - Accent 1"/>
    <w:next w:val="904"/>
    <w:link w:val="756"/>
    <w:uiPriority w:val="99"/>
    <w:qFormat/>
    <w:rPr>
      <w:lang w:val="en-US" w:eastAsia="zh-CN" w:bidi="ar-SA"/>
    </w:rPr>
    <w:tblPr/>
  </w:style>
  <w:style w:type="table" w:styleId="905">
    <w:name w:val="Grid Table 6 Colorful - Accent 2"/>
    <w:next w:val="905"/>
    <w:link w:val="756"/>
    <w:uiPriority w:val="99"/>
    <w:qFormat/>
    <w:rPr>
      <w:lang w:val="en-US" w:eastAsia="zh-CN" w:bidi="ar-SA"/>
    </w:rPr>
    <w:tblPr/>
  </w:style>
  <w:style w:type="table" w:styleId="906">
    <w:name w:val="Grid Table 6 Colorful - Accent 3"/>
    <w:next w:val="906"/>
    <w:link w:val="756"/>
    <w:uiPriority w:val="99"/>
    <w:qFormat/>
    <w:rPr>
      <w:lang w:val="en-US" w:eastAsia="zh-CN" w:bidi="ar-SA"/>
    </w:rPr>
    <w:tblPr/>
  </w:style>
  <w:style w:type="table" w:styleId="907">
    <w:name w:val="Grid Table 6 Colorful - Accent 4"/>
    <w:next w:val="907"/>
    <w:link w:val="756"/>
    <w:uiPriority w:val="99"/>
    <w:qFormat/>
    <w:rPr>
      <w:lang w:val="en-US" w:eastAsia="zh-CN" w:bidi="ar-SA"/>
    </w:rPr>
    <w:tblPr/>
  </w:style>
  <w:style w:type="table" w:styleId="908">
    <w:name w:val="Grid Table 6 Colorful - Accent 5"/>
    <w:next w:val="908"/>
    <w:link w:val="756"/>
    <w:uiPriority w:val="99"/>
    <w:qFormat/>
    <w:rPr>
      <w:lang w:val="en-US" w:eastAsia="zh-CN" w:bidi="ar-SA"/>
    </w:rPr>
    <w:tblPr/>
  </w:style>
  <w:style w:type="table" w:styleId="909">
    <w:name w:val="Grid Table 6 Colorful - Accent 6"/>
    <w:next w:val="909"/>
    <w:link w:val="756"/>
    <w:uiPriority w:val="99"/>
    <w:qFormat/>
    <w:rPr>
      <w:lang w:val="en-US" w:eastAsia="zh-CN" w:bidi="ar-SA"/>
    </w:rPr>
    <w:tblPr/>
  </w:style>
  <w:style w:type="table" w:styleId="910">
    <w:name w:val="网格表 7 彩色1"/>
    <w:next w:val="910"/>
    <w:link w:val="756"/>
    <w:uiPriority w:val="99"/>
    <w:qFormat/>
    <w:rPr>
      <w:lang w:val="en-US" w:eastAsia="zh-CN" w:bidi="ar-SA"/>
    </w:rPr>
    <w:tblPr/>
  </w:style>
  <w:style w:type="table" w:styleId="911">
    <w:name w:val="Grid Table 7 Colorful - Accent 1"/>
    <w:next w:val="911"/>
    <w:link w:val="756"/>
    <w:uiPriority w:val="99"/>
    <w:qFormat/>
    <w:rPr>
      <w:lang w:val="en-US" w:eastAsia="zh-CN" w:bidi="ar-SA"/>
    </w:rPr>
    <w:tblPr/>
  </w:style>
  <w:style w:type="table" w:styleId="912">
    <w:name w:val="Grid Table 7 Colorful - Accent 2"/>
    <w:next w:val="912"/>
    <w:link w:val="756"/>
    <w:uiPriority w:val="99"/>
    <w:qFormat/>
    <w:rPr>
      <w:lang w:val="en-US" w:eastAsia="zh-CN" w:bidi="ar-SA"/>
    </w:rPr>
    <w:tblPr/>
  </w:style>
  <w:style w:type="table" w:styleId="913">
    <w:name w:val="Grid Table 7 Colorful - Accent 3"/>
    <w:next w:val="913"/>
    <w:link w:val="756"/>
    <w:uiPriority w:val="99"/>
    <w:qFormat/>
    <w:rPr>
      <w:lang w:val="en-US" w:eastAsia="zh-CN" w:bidi="ar-SA"/>
    </w:rPr>
    <w:tblPr/>
  </w:style>
  <w:style w:type="table" w:styleId="914">
    <w:name w:val="Grid Table 7 Colorful - Accent 4"/>
    <w:next w:val="914"/>
    <w:link w:val="756"/>
    <w:uiPriority w:val="99"/>
    <w:qFormat/>
    <w:rPr>
      <w:lang w:val="en-US" w:eastAsia="zh-CN" w:bidi="ar-SA"/>
    </w:rPr>
    <w:tblPr/>
  </w:style>
  <w:style w:type="table" w:styleId="915">
    <w:name w:val="Grid Table 7 Colorful - Accent 5"/>
    <w:next w:val="915"/>
    <w:link w:val="756"/>
    <w:uiPriority w:val="99"/>
    <w:qFormat/>
    <w:rPr>
      <w:lang w:val="en-US" w:eastAsia="zh-CN" w:bidi="ar-SA"/>
    </w:rPr>
    <w:tblPr/>
  </w:style>
  <w:style w:type="table" w:styleId="916">
    <w:name w:val="Grid Table 7 Colorful - Accent 6"/>
    <w:next w:val="916"/>
    <w:link w:val="756"/>
    <w:uiPriority w:val="99"/>
    <w:qFormat/>
    <w:rPr>
      <w:lang w:val="en-US" w:eastAsia="zh-CN" w:bidi="ar-SA"/>
    </w:rPr>
    <w:tblPr/>
  </w:style>
  <w:style w:type="table" w:styleId="917">
    <w:name w:val="清单表 1 浅色1"/>
    <w:next w:val="917"/>
    <w:link w:val="756"/>
    <w:uiPriority w:val="99"/>
    <w:qFormat/>
    <w:rPr>
      <w:lang w:val="en-US" w:eastAsia="zh-CN" w:bidi="ar-SA"/>
    </w:rPr>
    <w:tblPr/>
  </w:style>
  <w:style w:type="table" w:styleId="918">
    <w:name w:val="List Table 1 Light - Accent 1"/>
    <w:next w:val="918"/>
    <w:link w:val="756"/>
    <w:uiPriority w:val="99"/>
    <w:qFormat/>
    <w:rPr>
      <w:lang w:val="en-US" w:eastAsia="zh-CN" w:bidi="ar-SA"/>
    </w:rPr>
    <w:tblPr/>
  </w:style>
  <w:style w:type="table" w:styleId="919">
    <w:name w:val="List Table 1 Light - Accent 2"/>
    <w:next w:val="919"/>
    <w:link w:val="756"/>
    <w:uiPriority w:val="99"/>
    <w:qFormat/>
    <w:rPr>
      <w:lang w:val="en-US" w:eastAsia="zh-CN" w:bidi="ar-SA"/>
    </w:rPr>
    <w:tblPr/>
  </w:style>
  <w:style w:type="table" w:styleId="920">
    <w:name w:val="List Table 1 Light - Accent 3"/>
    <w:next w:val="920"/>
    <w:link w:val="756"/>
    <w:uiPriority w:val="99"/>
    <w:qFormat/>
    <w:rPr>
      <w:lang w:val="en-US" w:eastAsia="zh-CN" w:bidi="ar-SA"/>
    </w:rPr>
    <w:tblPr/>
  </w:style>
  <w:style w:type="table" w:styleId="921">
    <w:name w:val="List Table 1 Light - Accent 4"/>
    <w:next w:val="921"/>
    <w:link w:val="756"/>
    <w:uiPriority w:val="99"/>
    <w:qFormat/>
    <w:rPr>
      <w:lang w:val="en-US" w:eastAsia="zh-CN" w:bidi="ar-SA"/>
    </w:rPr>
    <w:tblPr/>
  </w:style>
  <w:style w:type="table" w:styleId="922">
    <w:name w:val="List Table 1 Light - Accent 5"/>
    <w:next w:val="922"/>
    <w:link w:val="756"/>
    <w:uiPriority w:val="99"/>
    <w:qFormat/>
    <w:rPr>
      <w:lang w:val="en-US" w:eastAsia="zh-CN" w:bidi="ar-SA"/>
    </w:rPr>
    <w:tblPr/>
  </w:style>
  <w:style w:type="table" w:styleId="923">
    <w:name w:val="List Table 1 Light - Accent 6"/>
    <w:next w:val="923"/>
    <w:link w:val="756"/>
    <w:uiPriority w:val="99"/>
    <w:qFormat/>
    <w:rPr>
      <w:lang w:val="en-US" w:eastAsia="zh-CN" w:bidi="ar-SA"/>
    </w:rPr>
    <w:tblPr/>
  </w:style>
  <w:style w:type="table" w:styleId="924">
    <w:name w:val="清单表 21"/>
    <w:next w:val="924"/>
    <w:link w:val="756"/>
    <w:uiPriority w:val="99"/>
    <w:qFormat/>
    <w:rPr>
      <w:lang w:val="en-US" w:eastAsia="zh-CN" w:bidi="ar-SA"/>
    </w:rPr>
    <w:tblPr/>
  </w:style>
  <w:style w:type="table" w:styleId="925">
    <w:name w:val="List Table 2 - Accent 1"/>
    <w:next w:val="925"/>
    <w:link w:val="756"/>
    <w:uiPriority w:val="99"/>
    <w:qFormat/>
    <w:rPr>
      <w:lang w:val="en-US" w:eastAsia="zh-CN" w:bidi="ar-SA"/>
    </w:rPr>
    <w:tblPr/>
  </w:style>
  <w:style w:type="table" w:styleId="926">
    <w:name w:val="List Table 2 - Accent 2"/>
    <w:next w:val="926"/>
    <w:link w:val="756"/>
    <w:uiPriority w:val="99"/>
    <w:qFormat/>
    <w:rPr>
      <w:lang w:val="en-US" w:eastAsia="zh-CN" w:bidi="ar-SA"/>
    </w:rPr>
    <w:tblPr/>
  </w:style>
  <w:style w:type="table" w:styleId="927">
    <w:name w:val="List Table 2 - Accent 3"/>
    <w:next w:val="927"/>
    <w:link w:val="756"/>
    <w:uiPriority w:val="99"/>
    <w:qFormat/>
    <w:rPr>
      <w:lang w:val="en-US" w:eastAsia="zh-CN" w:bidi="ar-SA"/>
    </w:rPr>
    <w:tblPr/>
  </w:style>
  <w:style w:type="table" w:styleId="928">
    <w:name w:val="List Table 2 - Accent 4"/>
    <w:next w:val="928"/>
    <w:link w:val="756"/>
    <w:uiPriority w:val="99"/>
    <w:qFormat/>
    <w:rPr>
      <w:lang w:val="en-US" w:eastAsia="zh-CN" w:bidi="ar-SA"/>
    </w:rPr>
    <w:tblPr/>
  </w:style>
  <w:style w:type="table" w:styleId="929">
    <w:name w:val="List Table 2 - Accent 5"/>
    <w:next w:val="929"/>
    <w:link w:val="756"/>
    <w:uiPriority w:val="99"/>
    <w:qFormat/>
    <w:rPr>
      <w:lang w:val="en-US" w:eastAsia="zh-CN" w:bidi="ar-SA"/>
    </w:rPr>
    <w:tblPr/>
  </w:style>
  <w:style w:type="table" w:styleId="930">
    <w:name w:val="List Table 2 - Accent 6"/>
    <w:next w:val="930"/>
    <w:link w:val="756"/>
    <w:uiPriority w:val="99"/>
    <w:qFormat/>
    <w:rPr>
      <w:lang w:val="en-US" w:eastAsia="zh-CN" w:bidi="ar-SA"/>
    </w:rPr>
    <w:tblPr/>
  </w:style>
  <w:style w:type="table" w:styleId="931">
    <w:name w:val="清单表 31"/>
    <w:next w:val="931"/>
    <w:link w:val="756"/>
    <w:uiPriority w:val="99"/>
    <w:qFormat/>
    <w:rPr>
      <w:lang w:val="en-US" w:eastAsia="zh-CN" w:bidi="ar-SA"/>
    </w:rPr>
    <w:tblPr/>
  </w:style>
  <w:style w:type="table" w:styleId="932">
    <w:name w:val="List Table 3 - Accent 1"/>
    <w:next w:val="932"/>
    <w:link w:val="756"/>
    <w:uiPriority w:val="99"/>
    <w:qFormat/>
    <w:rPr>
      <w:lang w:val="en-US" w:eastAsia="zh-CN" w:bidi="ar-SA"/>
    </w:rPr>
    <w:tblPr/>
  </w:style>
  <w:style w:type="table" w:styleId="933">
    <w:name w:val="List Table 3 - Accent 2"/>
    <w:next w:val="933"/>
    <w:link w:val="756"/>
    <w:uiPriority w:val="99"/>
    <w:qFormat/>
    <w:rPr>
      <w:lang w:val="en-US" w:eastAsia="zh-CN" w:bidi="ar-SA"/>
    </w:rPr>
    <w:tblPr/>
  </w:style>
  <w:style w:type="table" w:styleId="934">
    <w:name w:val="List Table 3 - Accent 3"/>
    <w:next w:val="934"/>
    <w:link w:val="756"/>
    <w:uiPriority w:val="99"/>
    <w:qFormat/>
    <w:rPr>
      <w:lang w:val="en-US" w:eastAsia="zh-CN" w:bidi="ar-SA"/>
    </w:rPr>
    <w:tblPr/>
  </w:style>
  <w:style w:type="table" w:styleId="935">
    <w:name w:val="List Table 3 - Accent 4"/>
    <w:next w:val="935"/>
    <w:link w:val="756"/>
    <w:uiPriority w:val="99"/>
    <w:qFormat/>
    <w:rPr>
      <w:lang w:val="en-US" w:eastAsia="zh-CN" w:bidi="ar-SA"/>
    </w:rPr>
    <w:tblPr/>
  </w:style>
  <w:style w:type="table" w:styleId="936">
    <w:name w:val="List Table 3 - Accent 5"/>
    <w:next w:val="936"/>
    <w:link w:val="756"/>
    <w:uiPriority w:val="99"/>
    <w:qFormat/>
    <w:rPr>
      <w:lang w:val="en-US" w:eastAsia="zh-CN" w:bidi="ar-SA"/>
    </w:rPr>
    <w:tblPr/>
  </w:style>
  <w:style w:type="table" w:styleId="937">
    <w:name w:val="List Table 3 - Accent 6"/>
    <w:next w:val="937"/>
    <w:link w:val="756"/>
    <w:uiPriority w:val="99"/>
    <w:qFormat/>
    <w:rPr>
      <w:lang w:val="en-US" w:eastAsia="zh-CN" w:bidi="ar-SA"/>
    </w:rPr>
    <w:tblPr/>
  </w:style>
  <w:style w:type="table" w:styleId="938">
    <w:name w:val="清单表 41"/>
    <w:next w:val="938"/>
    <w:link w:val="756"/>
    <w:uiPriority w:val="99"/>
    <w:qFormat/>
    <w:rPr>
      <w:lang w:val="en-US" w:eastAsia="zh-CN" w:bidi="ar-SA"/>
    </w:rPr>
    <w:tblPr/>
  </w:style>
  <w:style w:type="table" w:styleId="939">
    <w:name w:val="List Table 4 - Accent 1"/>
    <w:next w:val="939"/>
    <w:link w:val="756"/>
    <w:uiPriority w:val="99"/>
    <w:qFormat/>
    <w:rPr>
      <w:lang w:val="en-US" w:eastAsia="zh-CN" w:bidi="ar-SA"/>
    </w:rPr>
    <w:tblPr/>
  </w:style>
  <w:style w:type="table" w:styleId="940">
    <w:name w:val="List Table 4 - Accent 2"/>
    <w:next w:val="940"/>
    <w:link w:val="756"/>
    <w:uiPriority w:val="99"/>
    <w:qFormat/>
    <w:rPr>
      <w:lang w:val="en-US" w:eastAsia="zh-CN" w:bidi="ar-SA"/>
    </w:rPr>
    <w:tblPr/>
  </w:style>
  <w:style w:type="table" w:styleId="941">
    <w:name w:val="List Table 4 - Accent 3"/>
    <w:next w:val="941"/>
    <w:link w:val="756"/>
    <w:uiPriority w:val="99"/>
    <w:qFormat/>
    <w:rPr>
      <w:lang w:val="en-US" w:eastAsia="zh-CN" w:bidi="ar-SA"/>
    </w:rPr>
    <w:tblPr/>
  </w:style>
  <w:style w:type="table" w:styleId="942">
    <w:name w:val="List Table 4 - Accent 4"/>
    <w:next w:val="942"/>
    <w:link w:val="756"/>
    <w:uiPriority w:val="99"/>
    <w:qFormat/>
    <w:rPr>
      <w:lang w:val="en-US" w:eastAsia="zh-CN" w:bidi="ar-SA"/>
    </w:rPr>
    <w:tblPr/>
  </w:style>
  <w:style w:type="table" w:styleId="943">
    <w:name w:val="List Table 4 - Accent 5"/>
    <w:next w:val="943"/>
    <w:link w:val="756"/>
    <w:uiPriority w:val="99"/>
    <w:qFormat/>
    <w:rPr>
      <w:lang w:val="en-US" w:eastAsia="zh-CN" w:bidi="ar-SA"/>
    </w:rPr>
    <w:tblPr/>
  </w:style>
  <w:style w:type="table" w:styleId="944">
    <w:name w:val="List Table 4 - Accent 6"/>
    <w:next w:val="944"/>
    <w:link w:val="756"/>
    <w:uiPriority w:val="99"/>
    <w:qFormat/>
    <w:rPr>
      <w:lang w:val="en-US" w:eastAsia="zh-CN" w:bidi="ar-SA"/>
    </w:rPr>
    <w:tblPr/>
  </w:style>
  <w:style w:type="table" w:styleId="945">
    <w:name w:val="清单表 5 深色1"/>
    <w:next w:val="945"/>
    <w:link w:val="756"/>
    <w:uiPriority w:val="99"/>
    <w:qFormat/>
    <w:rPr>
      <w:lang w:val="en-US" w:eastAsia="zh-CN" w:bidi="ar-SA"/>
    </w:rPr>
    <w:tblPr/>
  </w:style>
  <w:style w:type="table" w:styleId="946">
    <w:name w:val="List Table 5 Dark - Accent 1"/>
    <w:next w:val="946"/>
    <w:link w:val="756"/>
    <w:uiPriority w:val="99"/>
    <w:qFormat/>
    <w:rPr>
      <w:lang w:val="en-US" w:eastAsia="zh-CN" w:bidi="ar-SA"/>
    </w:rPr>
    <w:tblPr/>
  </w:style>
  <w:style w:type="table" w:styleId="947">
    <w:name w:val="List Table 5 Dark - Accent 2"/>
    <w:next w:val="947"/>
    <w:link w:val="756"/>
    <w:uiPriority w:val="99"/>
    <w:qFormat/>
    <w:rPr>
      <w:lang w:val="en-US" w:eastAsia="zh-CN" w:bidi="ar-SA"/>
    </w:rPr>
    <w:tblPr/>
  </w:style>
  <w:style w:type="table" w:styleId="948">
    <w:name w:val="List Table 5 Dark - Accent 3"/>
    <w:next w:val="948"/>
    <w:link w:val="756"/>
    <w:uiPriority w:val="99"/>
    <w:qFormat/>
    <w:rPr>
      <w:lang w:val="en-US" w:eastAsia="zh-CN" w:bidi="ar-SA"/>
    </w:rPr>
    <w:tblPr/>
  </w:style>
  <w:style w:type="table" w:styleId="949">
    <w:name w:val="List Table 5 Dark - Accent 4"/>
    <w:next w:val="949"/>
    <w:link w:val="756"/>
    <w:uiPriority w:val="99"/>
    <w:qFormat/>
    <w:rPr>
      <w:lang w:val="en-US" w:eastAsia="zh-CN" w:bidi="ar-SA"/>
    </w:rPr>
    <w:tblPr/>
  </w:style>
  <w:style w:type="table" w:styleId="950">
    <w:name w:val="List Table 5 Dark - Accent 5"/>
    <w:next w:val="950"/>
    <w:link w:val="756"/>
    <w:uiPriority w:val="99"/>
    <w:qFormat/>
    <w:rPr>
      <w:lang w:val="en-US" w:eastAsia="zh-CN" w:bidi="ar-SA"/>
    </w:rPr>
    <w:tblPr/>
  </w:style>
  <w:style w:type="table" w:styleId="951">
    <w:name w:val="List Table 5 Dark - Accent 6"/>
    <w:next w:val="951"/>
    <w:link w:val="756"/>
    <w:uiPriority w:val="99"/>
    <w:qFormat/>
    <w:rPr>
      <w:lang w:val="en-US" w:eastAsia="zh-CN" w:bidi="ar-SA"/>
    </w:rPr>
    <w:tblPr/>
  </w:style>
  <w:style w:type="table" w:styleId="952">
    <w:name w:val="清单表 6 彩色1"/>
    <w:next w:val="952"/>
    <w:link w:val="756"/>
    <w:uiPriority w:val="99"/>
    <w:qFormat/>
    <w:rPr>
      <w:lang w:val="en-US" w:eastAsia="zh-CN" w:bidi="ar-SA"/>
    </w:rPr>
    <w:tblPr/>
  </w:style>
  <w:style w:type="table" w:styleId="953">
    <w:name w:val="List Table 6 Colorful - Accent 1"/>
    <w:next w:val="953"/>
    <w:link w:val="756"/>
    <w:uiPriority w:val="99"/>
    <w:qFormat/>
    <w:rPr>
      <w:lang w:val="en-US" w:eastAsia="zh-CN" w:bidi="ar-SA"/>
    </w:rPr>
    <w:tblPr/>
  </w:style>
  <w:style w:type="table" w:styleId="954">
    <w:name w:val="List Table 6 Colorful - Accent 2"/>
    <w:next w:val="954"/>
    <w:link w:val="756"/>
    <w:uiPriority w:val="99"/>
    <w:qFormat/>
    <w:rPr>
      <w:lang w:val="en-US" w:eastAsia="zh-CN" w:bidi="ar-SA"/>
    </w:rPr>
    <w:tblPr/>
  </w:style>
  <w:style w:type="table" w:styleId="955">
    <w:name w:val="List Table 6 Colorful - Accent 3"/>
    <w:next w:val="955"/>
    <w:link w:val="756"/>
    <w:uiPriority w:val="99"/>
    <w:qFormat/>
    <w:rPr>
      <w:lang w:val="en-US" w:eastAsia="zh-CN" w:bidi="ar-SA"/>
    </w:rPr>
    <w:tblPr/>
  </w:style>
  <w:style w:type="table" w:styleId="956">
    <w:name w:val="List Table 6 Colorful - Accent 4"/>
    <w:next w:val="956"/>
    <w:link w:val="756"/>
    <w:uiPriority w:val="99"/>
    <w:qFormat/>
    <w:rPr>
      <w:lang w:val="en-US" w:eastAsia="zh-CN" w:bidi="ar-SA"/>
    </w:rPr>
    <w:tblPr/>
  </w:style>
  <w:style w:type="table" w:styleId="957">
    <w:name w:val="List Table 6 Colorful - Accent 5"/>
    <w:next w:val="957"/>
    <w:link w:val="756"/>
    <w:uiPriority w:val="99"/>
    <w:qFormat/>
    <w:rPr>
      <w:lang w:val="en-US" w:eastAsia="zh-CN" w:bidi="ar-SA"/>
    </w:rPr>
    <w:tblPr/>
  </w:style>
  <w:style w:type="table" w:styleId="958">
    <w:name w:val="List Table 6 Colorful - Accent 6"/>
    <w:next w:val="958"/>
    <w:link w:val="756"/>
    <w:uiPriority w:val="99"/>
    <w:qFormat/>
    <w:rPr>
      <w:lang w:val="en-US" w:eastAsia="zh-CN" w:bidi="ar-SA"/>
    </w:rPr>
    <w:tblPr/>
  </w:style>
  <w:style w:type="table" w:styleId="959">
    <w:name w:val="清单表 7 彩色1"/>
    <w:next w:val="959"/>
    <w:link w:val="756"/>
    <w:uiPriority w:val="99"/>
    <w:qFormat/>
    <w:rPr>
      <w:lang w:val="en-US" w:eastAsia="zh-CN" w:bidi="ar-SA"/>
    </w:rPr>
    <w:tblPr/>
  </w:style>
  <w:style w:type="table" w:styleId="960">
    <w:name w:val="List Table 7 Colorful - Accent 1"/>
    <w:next w:val="960"/>
    <w:link w:val="756"/>
    <w:uiPriority w:val="99"/>
    <w:qFormat/>
    <w:rPr>
      <w:lang w:val="en-US" w:eastAsia="zh-CN" w:bidi="ar-SA"/>
    </w:rPr>
    <w:tblPr/>
  </w:style>
  <w:style w:type="table" w:styleId="961">
    <w:name w:val="List Table 7 Colorful - Accent 2"/>
    <w:next w:val="961"/>
    <w:link w:val="756"/>
    <w:uiPriority w:val="99"/>
    <w:qFormat/>
    <w:rPr>
      <w:lang w:val="en-US" w:eastAsia="zh-CN" w:bidi="ar-SA"/>
    </w:rPr>
    <w:tblPr/>
  </w:style>
  <w:style w:type="table" w:styleId="962">
    <w:name w:val="List Table 7 Colorful - Accent 3"/>
    <w:next w:val="962"/>
    <w:link w:val="756"/>
    <w:uiPriority w:val="99"/>
    <w:qFormat/>
    <w:rPr>
      <w:lang w:val="en-US" w:eastAsia="zh-CN" w:bidi="ar-SA"/>
    </w:rPr>
    <w:tblPr/>
  </w:style>
  <w:style w:type="table" w:styleId="963">
    <w:name w:val="List Table 7 Colorful - Accent 4"/>
    <w:next w:val="963"/>
    <w:link w:val="756"/>
    <w:uiPriority w:val="99"/>
    <w:qFormat/>
    <w:rPr>
      <w:lang w:val="en-US" w:eastAsia="zh-CN" w:bidi="ar-SA"/>
    </w:rPr>
    <w:tblPr/>
  </w:style>
  <w:style w:type="table" w:styleId="964">
    <w:name w:val="List Table 7 Colorful - Accent 5"/>
    <w:next w:val="964"/>
    <w:link w:val="756"/>
    <w:uiPriority w:val="99"/>
    <w:qFormat/>
    <w:rPr>
      <w:lang w:val="en-US" w:eastAsia="zh-CN" w:bidi="ar-SA"/>
    </w:rPr>
    <w:tblPr/>
  </w:style>
  <w:style w:type="table" w:styleId="965">
    <w:name w:val="List Table 7 Colorful - Accent 6"/>
    <w:next w:val="965"/>
    <w:link w:val="756"/>
    <w:uiPriority w:val="99"/>
    <w:qFormat/>
    <w:rPr>
      <w:lang w:val="en-US" w:eastAsia="zh-CN" w:bidi="ar-SA"/>
    </w:rPr>
    <w:tblPr/>
  </w:style>
  <w:style w:type="table" w:styleId="966">
    <w:name w:val="Lined - Accent"/>
    <w:next w:val="966"/>
    <w:link w:val="756"/>
    <w:uiPriority w:val="99"/>
    <w:qFormat/>
    <w:rPr>
      <w:color w:val="404040"/>
      <w:lang w:val="en-US" w:eastAsia="zh-CN" w:bidi="ar-SA"/>
    </w:rPr>
    <w:tblPr/>
  </w:style>
  <w:style w:type="table" w:styleId="967">
    <w:name w:val="Lined - Accent 1"/>
    <w:next w:val="967"/>
    <w:link w:val="756"/>
    <w:uiPriority w:val="99"/>
    <w:qFormat/>
    <w:rPr>
      <w:color w:val="404040"/>
      <w:lang w:val="en-US" w:eastAsia="zh-CN" w:bidi="ar-SA"/>
    </w:rPr>
    <w:tblPr/>
  </w:style>
  <w:style w:type="table" w:styleId="968">
    <w:name w:val="Lined - Accent 2"/>
    <w:next w:val="968"/>
    <w:link w:val="756"/>
    <w:uiPriority w:val="99"/>
    <w:qFormat/>
    <w:rPr>
      <w:color w:val="404040"/>
      <w:lang w:val="en-US" w:eastAsia="zh-CN" w:bidi="ar-SA"/>
    </w:rPr>
    <w:tblPr/>
  </w:style>
  <w:style w:type="table" w:styleId="969">
    <w:name w:val="Lined - Accent 3"/>
    <w:next w:val="969"/>
    <w:link w:val="756"/>
    <w:uiPriority w:val="99"/>
    <w:qFormat/>
    <w:rPr>
      <w:color w:val="404040"/>
      <w:lang w:val="en-US" w:eastAsia="zh-CN" w:bidi="ar-SA"/>
    </w:rPr>
    <w:tblPr/>
  </w:style>
  <w:style w:type="table" w:styleId="970">
    <w:name w:val="Lined - Accent 4"/>
    <w:next w:val="970"/>
    <w:link w:val="756"/>
    <w:uiPriority w:val="99"/>
    <w:qFormat/>
    <w:rPr>
      <w:color w:val="404040"/>
      <w:lang w:val="en-US" w:eastAsia="zh-CN" w:bidi="ar-SA"/>
    </w:rPr>
    <w:tblPr/>
  </w:style>
  <w:style w:type="table" w:styleId="971">
    <w:name w:val="Lined - Accent 5"/>
    <w:next w:val="971"/>
    <w:link w:val="756"/>
    <w:uiPriority w:val="99"/>
    <w:qFormat/>
    <w:rPr>
      <w:color w:val="404040"/>
      <w:lang w:val="en-US" w:eastAsia="zh-CN" w:bidi="ar-SA"/>
    </w:rPr>
    <w:tblPr/>
  </w:style>
  <w:style w:type="table" w:styleId="972">
    <w:name w:val="Lined - Accent 6"/>
    <w:next w:val="972"/>
    <w:link w:val="756"/>
    <w:uiPriority w:val="99"/>
    <w:qFormat/>
    <w:rPr>
      <w:color w:val="404040"/>
      <w:lang w:val="en-US" w:eastAsia="zh-CN" w:bidi="ar-SA"/>
    </w:rPr>
    <w:tblPr/>
  </w:style>
  <w:style w:type="table" w:styleId="973">
    <w:name w:val="Bordered &amp; Lined - Accent"/>
    <w:next w:val="973"/>
    <w:link w:val="756"/>
    <w:uiPriority w:val="99"/>
    <w:qFormat/>
    <w:rPr>
      <w:color w:val="404040"/>
      <w:lang w:val="en-US" w:eastAsia="zh-CN" w:bidi="ar-SA"/>
    </w:rPr>
    <w:tblPr/>
  </w:style>
  <w:style w:type="table" w:styleId="974">
    <w:name w:val="Bordered &amp; Lined - Accent 1"/>
    <w:next w:val="974"/>
    <w:link w:val="756"/>
    <w:uiPriority w:val="99"/>
    <w:qFormat/>
    <w:rPr>
      <w:color w:val="404040"/>
      <w:lang w:val="en-US" w:eastAsia="zh-CN" w:bidi="ar-SA"/>
    </w:rPr>
    <w:tblPr/>
  </w:style>
  <w:style w:type="table" w:styleId="975">
    <w:name w:val="Bordered &amp; Lined - Accent 2"/>
    <w:next w:val="975"/>
    <w:link w:val="756"/>
    <w:uiPriority w:val="99"/>
    <w:qFormat/>
    <w:rPr>
      <w:color w:val="404040"/>
      <w:lang w:val="en-US" w:eastAsia="zh-CN" w:bidi="ar-SA"/>
    </w:rPr>
    <w:tblPr/>
  </w:style>
  <w:style w:type="table" w:styleId="976">
    <w:name w:val="Bordered &amp; Lined - Accent 3"/>
    <w:next w:val="976"/>
    <w:link w:val="756"/>
    <w:uiPriority w:val="99"/>
    <w:qFormat/>
    <w:rPr>
      <w:color w:val="404040"/>
      <w:lang w:val="en-US" w:eastAsia="zh-CN" w:bidi="ar-SA"/>
    </w:rPr>
    <w:tblPr/>
  </w:style>
  <w:style w:type="table" w:styleId="977">
    <w:name w:val="Bordered &amp; Lined - Accent 4"/>
    <w:next w:val="977"/>
    <w:link w:val="756"/>
    <w:uiPriority w:val="99"/>
    <w:qFormat/>
    <w:rPr>
      <w:color w:val="404040"/>
      <w:lang w:val="en-US" w:eastAsia="zh-CN" w:bidi="ar-SA"/>
    </w:rPr>
    <w:tblPr/>
  </w:style>
  <w:style w:type="table" w:styleId="978">
    <w:name w:val="Bordered &amp; Lined - Accent 5"/>
    <w:next w:val="978"/>
    <w:link w:val="756"/>
    <w:uiPriority w:val="99"/>
    <w:qFormat/>
    <w:rPr>
      <w:color w:val="404040"/>
      <w:lang w:val="en-US" w:eastAsia="zh-CN" w:bidi="ar-SA"/>
    </w:rPr>
    <w:tblPr/>
  </w:style>
  <w:style w:type="table" w:styleId="979">
    <w:name w:val="Bordered &amp; Lined - Accent 6"/>
    <w:next w:val="979"/>
    <w:link w:val="756"/>
    <w:uiPriority w:val="99"/>
    <w:qFormat/>
    <w:rPr>
      <w:color w:val="404040"/>
      <w:lang w:val="en-US" w:eastAsia="zh-CN" w:bidi="ar-SA"/>
    </w:rPr>
    <w:tblPr/>
  </w:style>
  <w:style w:type="table" w:styleId="980">
    <w:name w:val="Bordered"/>
    <w:next w:val="980"/>
    <w:link w:val="756"/>
    <w:uiPriority w:val="99"/>
    <w:qFormat/>
    <w:rPr>
      <w:lang w:val="en-US" w:eastAsia="zh-CN" w:bidi="ar-SA"/>
    </w:rPr>
    <w:tblPr/>
  </w:style>
  <w:style w:type="table" w:styleId="981">
    <w:name w:val="Bordered - Accent 1"/>
    <w:next w:val="981"/>
    <w:link w:val="756"/>
    <w:uiPriority w:val="99"/>
    <w:qFormat/>
    <w:rPr>
      <w:lang w:val="en-US" w:eastAsia="zh-CN" w:bidi="ar-SA"/>
    </w:rPr>
    <w:tblPr/>
  </w:style>
  <w:style w:type="table" w:styleId="982">
    <w:name w:val="Bordered - Accent 2"/>
    <w:next w:val="982"/>
    <w:link w:val="756"/>
    <w:uiPriority w:val="99"/>
    <w:qFormat/>
    <w:rPr>
      <w:lang w:val="en-US" w:eastAsia="zh-CN" w:bidi="ar-SA"/>
    </w:rPr>
    <w:tblPr/>
  </w:style>
  <w:style w:type="table" w:styleId="983">
    <w:name w:val="Bordered - Accent 3"/>
    <w:next w:val="983"/>
    <w:link w:val="756"/>
    <w:uiPriority w:val="99"/>
    <w:qFormat/>
    <w:rPr>
      <w:lang w:val="en-US" w:eastAsia="zh-CN" w:bidi="ar-SA"/>
    </w:rPr>
    <w:tblPr/>
  </w:style>
  <w:style w:type="table" w:styleId="984">
    <w:name w:val="Bordered - Accent 4"/>
    <w:next w:val="984"/>
    <w:link w:val="756"/>
    <w:uiPriority w:val="99"/>
    <w:qFormat/>
    <w:rPr>
      <w:lang w:val="en-US" w:eastAsia="zh-CN" w:bidi="ar-SA"/>
    </w:rPr>
    <w:tblPr/>
  </w:style>
  <w:style w:type="table" w:styleId="985">
    <w:name w:val="Bordered - Accent 5"/>
    <w:next w:val="985"/>
    <w:link w:val="756"/>
    <w:uiPriority w:val="99"/>
    <w:qFormat/>
    <w:rPr>
      <w:lang w:val="en-US" w:eastAsia="zh-CN" w:bidi="ar-SA"/>
    </w:rPr>
    <w:tblPr/>
  </w:style>
  <w:style w:type="table" w:styleId="986">
    <w:name w:val="Bordered - Accent 6"/>
    <w:next w:val="986"/>
    <w:link w:val="756"/>
    <w:uiPriority w:val="99"/>
    <w:qFormat/>
    <w:rPr>
      <w:lang w:val="en-US" w:eastAsia="zh-CN" w:bidi="ar-SA"/>
    </w:rPr>
    <w:tblPr/>
  </w:style>
  <w:style w:type="paragraph" w:styleId="987">
    <w:name w:val="TOC 标题1"/>
    <w:next w:val="987"/>
    <w:link w:val="756"/>
    <w:uiPriority w:val="39"/>
    <w:unhideWhenUsed/>
    <w:qFormat/>
    <w:rPr>
      <w:lang w:val="en-US" w:eastAsia="zh-CN" w:bidi="ar-SA"/>
    </w:rPr>
  </w:style>
  <w:style w:type="paragraph" w:styleId="988">
    <w:name w:val="标题 11"/>
    <w:basedOn w:val="756"/>
    <w:next w:val="756"/>
    <w:link w:val="989"/>
    <w:qFormat/>
    <w:pPr>
      <w:jc w:val="both"/>
      <w:keepLines/>
      <w:keepNext/>
      <w:spacing w:before="340" w:after="330" w:line="578" w:lineRule="auto"/>
      <w:widowControl w:val="off"/>
      <w:outlineLvl w:val="0"/>
    </w:pPr>
    <w:rPr>
      <w:b/>
      <w:sz w:val="44"/>
      <w:szCs w:val="20"/>
    </w:rPr>
  </w:style>
  <w:style w:type="character" w:styleId="989">
    <w:name w:val="标题 1 字符"/>
    <w:next w:val="989"/>
    <w:link w:val="988"/>
    <w:qFormat/>
    <w:rPr>
      <w:rFonts w:ascii="Times New Roman" w:hAnsi="Times New Roman" w:eastAsia="宋体"/>
      <w:b/>
      <w:sz w:val="44"/>
      <w:szCs w:val="20"/>
    </w:rPr>
  </w:style>
  <w:style w:type="paragraph" w:styleId="990">
    <w:name w:val="标题 21"/>
    <w:basedOn w:val="756"/>
    <w:next w:val="756"/>
    <w:link w:val="756"/>
    <w:qFormat/>
    <w:pPr>
      <w:jc w:val="center"/>
      <w:keepLines/>
      <w:keepNext/>
      <w:widowControl w:val="off"/>
      <w:outlineLvl w:val="1"/>
    </w:pPr>
    <w:rPr>
      <w:rFonts w:ascii="宋体" w:hAnsi="宋体" w:eastAsia="楷体_GB2312"/>
      <w:b/>
      <w:sz w:val="44"/>
      <w:szCs w:val="20"/>
    </w:rPr>
  </w:style>
  <w:style w:type="paragraph" w:styleId="991">
    <w:name w:val="标题 311"/>
    <w:basedOn w:val="756"/>
    <w:next w:val="756"/>
    <w:link w:val="756"/>
    <w:qFormat/>
    <w:pPr>
      <w:jc w:val="center"/>
      <w:keepLines/>
      <w:keepNext/>
      <w:widowControl w:val="off"/>
      <w:outlineLvl w:val="2"/>
    </w:pPr>
    <w:rPr>
      <w:rFonts w:eastAsia="楷体_GB2312"/>
      <w:b/>
      <w:sz w:val="32"/>
      <w:szCs w:val="20"/>
    </w:rPr>
  </w:style>
  <w:style w:type="paragraph" w:styleId="992">
    <w:name w:val="标题 41"/>
    <w:basedOn w:val="756"/>
    <w:next w:val="756"/>
    <w:link w:val="756"/>
    <w:qFormat/>
    <w:pPr>
      <w:jc w:val="both"/>
      <w:keepLines/>
      <w:keepNext/>
      <w:spacing w:before="280" w:after="290" w:line="376" w:lineRule="auto"/>
      <w:widowControl w:val="off"/>
      <w:outlineLvl w:val="3"/>
    </w:pPr>
    <w:rPr>
      <w:rFonts w:ascii="Arial" w:hAnsi="Arial" w:eastAsia="黑体"/>
      <w:b/>
      <w:bCs/>
      <w:sz w:val="28"/>
      <w:szCs w:val="28"/>
    </w:rPr>
  </w:style>
  <w:style w:type="paragraph" w:styleId="993">
    <w:name w:val="标题 51"/>
    <w:basedOn w:val="756"/>
    <w:next w:val="756"/>
    <w:link w:val="756"/>
    <w:qFormat/>
    <w:pPr>
      <w:jc w:val="both"/>
      <w:keepNext/>
      <w:widowControl w:val="off"/>
      <w:outlineLvl w:val="4"/>
    </w:pPr>
    <w:rPr>
      <w:rFonts w:hint="eastAsia" w:ascii="宋体" w:hAnsi="宋体"/>
      <w:color w:val="000000"/>
      <w:sz w:val="28"/>
      <w:szCs w:val="20"/>
    </w:rPr>
  </w:style>
  <w:style w:type="paragraph" w:styleId="994">
    <w:name w:val="标题 61"/>
    <w:basedOn w:val="756"/>
    <w:next w:val="756"/>
    <w:link w:val="756"/>
    <w:qFormat/>
    <w:pPr>
      <w:jc w:val="both"/>
      <w:keepNext/>
      <w:widowControl w:val="off"/>
      <w:outlineLvl w:val="5"/>
    </w:pPr>
    <w:rPr>
      <w:rFonts w:hint="eastAsia" w:ascii="宋体" w:hAnsi="宋体"/>
      <w:sz w:val="28"/>
      <w:szCs w:val="20"/>
    </w:rPr>
  </w:style>
  <w:style w:type="character" w:styleId="995">
    <w:name w:val="默认段落字体1"/>
    <w:next w:val="995"/>
    <w:link w:val="756"/>
    <w:qFormat/>
  </w:style>
  <w:style w:type="table" w:styleId="996">
    <w:name w:val="普通表格1"/>
    <w:next w:val="996"/>
    <w:link w:val="756"/>
    <w:semiHidden/>
    <w:qFormat/>
    <w:rPr>
      <w:lang w:val="en-US" w:eastAsia="zh-CN" w:bidi="ar-SA"/>
    </w:rPr>
    <w:tblPr/>
  </w:style>
  <w:style w:type="paragraph" w:styleId="997">
    <w:name w:val="正文文本缩进1"/>
    <w:basedOn w:val="756"/>
    <w:next w:val="756"/>
    <w:link w:val="756"/>
    <w:qFormat/>
    <w:pPr>
      <w:ind w:left="420"/>
      <w:spacing w:after="120"/>
    </w:pPr>
  </w:style>
  <w:style w:type="paragraph" w:styleId="998">
    <w:name w:val="目录 71"/>
    <w:basedOn w:val="988"/>
    <w:next w:val="756"/>
    <w:link w:val="756"/>
    <w:qFormat/>
    <w:pPr>
      <w:ind w:left="1640" w:firstLine="3784"/>
      <w:spacing w:before="0" w:after="0" w:line="360" w:lineRule="auto"/>
    </w:pPr>
  </w:style>
  <w:style w:type="paragraph" w:styleId="999">
    <w:name w:val="正文缩进1"/>
    <w:basedOn w:val="756"/>
    <w:next w:val="756"/>
    <w:link w:val="1000"/>
    <w:qFormat/>
    <w:pPr>
      <w:ind w:firstLine="420"/>
      <w:jc w:val="both"/>
      <w:widowControl w:val="off"/>
    </w:pPr>
    <w:rPr>
      <w:sz w:val="21"/>
      <w:szCs w:val="20"/>
    </w:rPr>
  </w:style>
  <w:style w:type="character" w:styleId="1000">
    <w:name w:val="正文缩进 字符2"/>
    <w:next w:val="1000"/>
    <w:link w:val="999"/>
    <w:qFormat/>
    <w:rPr>
      <w:rFonts w:eastAsia="宋体"/>
      <w:sz w:val="21"/>
      <w:lang w:val="en-US" w:eastAsia="zh-CN" w:bidi="ar-SA"/>
    </w:rPr>
  </w:style>
  <w:style w:type="paragraph" w:styleId="1001">
    <w:name w:val="索引 51"/>
    <w:basedOn w:val="756"/>
    <w:next w:val="756"/>
    <w:link w:val="756"/>
    <w:qFormat/>
    <w:pPr>
      <w:ind w:left="1680"/>
      <w:jc w:val="both"/>
      <w:widowControl w:val="off"/>
    </w:pPr>
    <w:rPr>
      <w:rFonts w:eastAsia="楷体_GB2312"/>
      <w:sz w:val="26"/>
      <w:szCs w:val="20"/>
    </w:rPr>
  </w:style>
  <w:style w:type="paragraph" w:styleId="1002">
    <w:name w:val="列表项目符号1"/>
    <w:basedOn w:val="756"/>
    <w:next w:val="1002"/>
    <w:link w:val="756"/>
    <w:qFormat/>
    <w:pPr>
      <w:numPr>
        <w:ilvl w:val="0"/>
        <w:numId w:val="1"/>
      </w:numPr>
      <w:jc w:val="both"/>
      <w:widowControl w:val="off"/>
      <w:tabs>
        <w:tab w:val="left" w:pos="420" w:leader="none"/>
        <w:tab w:val="left" w:pos="1155" w:leader="none"/>
      </w:tabs>
    </w:pPr>
    <w:rPr>
      <w:rFonts w:eastAsia="仿宋_GB2312"/>
      <w:sz w:val="30"/>
      <w:szCs w:val="20"/>
    </w:rPr>
  </w:style>
  <w:style w:type="paragraph" w:styleId="1003">
    <w:name w:val="文档结构图1"/>
    <w:basedOn w:val="756"/>
    <w:next w:val="1003"/>
    <w:link w:val="756"/>
    <w:qFormat/>
    <w:pPr>
      <w:shd w:val="clear" w:color="auto" w:fill="000080"/>
    </w:pPr>
  </w:style>
  <w:style w:type="paragraph" w:styleId="1004">
    <w:name w:val="批注文字1"/>
    <w:basedOn w:val="756"/>
    <w:next w:val="1004"/>
    <w:link w:val="756"/>
    <w:qFormat/>
    <w:pPr>
      <w:widowControl w:val="off"/>
    </w:pPr>
    <w:rPr>
      <w:rFonts w:eastAsia="楷体_GB2312"/>
      <w:sz w:val="28"/>
      <w:szCs w:val="20"/>
    </w:rPr>
  </w:style>
  <w:style w:type="paragraph" w:styleId="1005">
    <w:name w:val="正文文本 31"/>
    <w:basedOn w:val="756"/>
    <w:next w:val="1005"/>
    <w:link w:val="756"/>
    <w:qFormat/>
    <w:pPr>
      <w:jc w:val="both"/>
      <w:spacing w:after="120"/>
      <w:widowControl w:val="off"/>
    </w:pPr>
    <w:rPr>
      <w:rFonts w:eastAsia="楷体_GB2312"/>
      <w:sz w:val="16"/>
      <w:szCs w:val="16"/>
    </w:rPr>
  </w:style>
  <w:style w:type="paragraph" w:styleId="1006">
    <w:name w:val="正文文本1"/>
    <w:basedOn w:val="756"/>
    <w:next w:val="999"/>
    <w:link w:val="756"/>
    <w:qFormat/>
    <w:pPr>
      <w:spacing w:line="360" w:lineRule="auto"/>
    </w:pPr>
    <w:rPr>
      <w:szCs w:val="20"/>
    </w:rPr>
  </w:style>
  <w:style w:type="paragraph" w:styleId="1007">
    <w:name w:val="列表 21"/>
    <w:basedOn w:val="988"/>
    <w:next w:val="998"/>
    <w:link w:val="756"/>
    <w:qFormat/>
    <w:pPr>
      <w:ind w:left="100" w:firstLine="3640"/>
      <w:spacing w:before="0" w:after="0" w:line="240" w:lineRule="auto"/>
    </w:pPr>
  </w:style>
  <w:style w:type="paragraph" w:styleId="1008">
    <w:name w:val="文本块1"/>
    <w:basedOn w:val="756"/>
    <w:next w:val="1008"/>
    <w:link w:val="756"/>
    <w:qFormat/>
    <w:pPr>
      <w:ind w:left="630" w:right="-609" w:firstLine="420"/>
      <w:jc w:val="both"/>
      <w:spacing w:line="360" w:lineRule="auto"/>
      <w:widowControl w:val="off"/>
    </w:pPr>
    <w:rPr>
      <w:rFonts w:hint="eastAsia" w:ascii="仿宋_GB2312" w:eastAsia="仿宋_GB2312"/>
      <w:sz w:val="21"/>
      <w:szCs w:val="20"/>
    </w:rPr>
  </w:style>
  <w:style w:type="paragraph" w:styleId="1009">
    <w:name w:val="目录 31"/>
    <w:basedOn w:val="756"/>
    <w:next w:val="756"/>
    <w:link w:val="756"/>
    <w:uiPriority w:val="39"/>
    <w:qFormat/>
    <w:pPr>
      <w:ind w:left="840"/>
      <w:jc w:val="both"/>
      <w:widowControl w:val="off"/>
    </w:pPr>
    <w:rPr>
      <w:rFonts w:eastAsia="楷体_GB2312"/>
      <w:sz w:val="28"/>
      <w:szCs w:val="20"/>
    </w:rPr>
  </w:style>
  <w:style w:type="paragraph" w:styleId="1010">
    <w:name w:val="纯文本11"/>
    <w:basedOn w:val="756"/>
    <w:next w:val="1010"/>
    <w:link w:val="1011"/>
    <w:qFormat/>
    <w:pPr>
      <w:jc w:val="both"/>
      <w:widowControl w:val="off"/>
    </w:pPr>
    <w:rPr>
      <w:rFonts w:ascii="宋体" w:hAnsi="Courier New" w:eastAsia="楷体_GB2312"/>
      <w:sz w:val="26"/>
    </w:rPr>
  </w:style>
  <w:style w:type="character" w:styleId="1011">
    <w:name w:val="纯文本 字符1"/>
    <w:next w:val="1011"/>
    <w:link w:val="1010"/>
    <w:qFormat/>
    <w:rPr>
      <w:rFonts w:ascii="宋体" w:hAnsi="Courier New" w:eastAsia="宋体"/>
      <w:sz w:val="21"/>
      <w:lang w:val="en-US" w:eastAsia="zh-CN" w:bidi="ar-SA"/>
    </w:rPr>
  </w:style>
  <w:style w:type="paragraph" w:styleId="1012">
    <w:name w:val="日期1"/>
    <w:basedOn w:val="756"/>
    <w:next w:val="756"/>
    <w:link w:val="1013"/>
    <w:qFormat/>
    <w:pPr>
      <w:ind w:left="100"/>
    </w:pPr>
  </w:style>
  <w:style w:type="character" w:styleId="1013">
    <w:name w:val="日期 字符"/>
    <w:next w:val="1013"/>
    <w:link w:val="1012"/>
    <w:qFormat/>
    <w:rPr>
      <w:rFonts w:eastAsia="宋体"/>
      <w:sz w:val="24"/>
      <w:szCs w:val="24"/>
      <w:lang w:val="en-US" w:eastAsia="zh-CN" w:bidi="ar-SA"/>
    </w:rPr>
  </w:style>
  <w:style w:type="paragraph" w:styleId="1014">
    <w:name w:val="正文文本缩进 21"/>
    <w:basedOn w:val="756"/>
    <w:next w:val="1014"/>
    <w:link w:val="756"/>
    <w:qFormat/>
    <w:pPr>
      <w:ind w:left="420"/>
      <w:jc w:val="both"/>
      <w:spacing w:after="120" w:line="480" w:lineRule="auto"/>
      <w:widowControl w:val="off"/>
    </w:pPr>
    <w:rPr>
      <w:rFonts w:eastAsia="楷体_GB2312"/>
      <w:sz w:val="28"/>
      <w:szCs w:val="20"/>
    </w:rPr>
  </w:style>
  <w:style w:type="paragraph" w:styleId="1015">
    <w:name w:val="批注框文本1"/>
    <w:basedOn w:val="756"/>
    <w:next w:val="1015"/>
    <w:link w:val="756"/>
    <w:qFormat/>
    <w:rPr>
      <w:sz w:val="18"/>
      <w:szCs w:val="18"/>
    </w:rPr>
  </w:style>
  <w:style w:type="paragraph" w:styleId="1016">
    <w:name w:val="页脚1"/>
    <w:basedOn w:val="756"/>
    <w:next w:val="1018"/>
    <w:link w:val="1017"/>
    <w:uiPriority w:val="99"/>
    <w:qFormat/>
    <w:pPr>
      <w:widowControl w:val="off"/>
      <w:tabs>
        <w:tab w:val="center" w:pos="4153" w:leader="none"/>
        <w:tab w:val="right" w:pos="8306" w:leader="none"/>
      </w:tabs>
    </w:pPr>
    <w:rPr>
      <w:sz w:val="18"/>
      <w:szCs w:val="18"/>
    </w:rPr>
  </w:style>
  <w:style w:type="character" w:styleId="1017">
    <w:name w:val="页脚 字符"/>
    <w:next w:val="1017"/>
    <w:link w:val="1016"/>
    <w:uiPriority w:val="99"/>
    <w:qFormat/>
    <w:rPr>
      <w:sz w:val="18"/>
      <w:szCs w:val="18"/>
    </w:rPr>
  </w:style>
  <w:style w:type="paragraph" w:styleId="1018">
    <w:name w:val="Char Char Char Char Char Char Char Char Char Char Char Char Char"/>
    <w:basedOn w:val="988"/>
    <w:next w:val="756"/>
    <w:link w:val="756"/>
    <w:qFormat/>
    <w:pPr>
      <w:ind w:firstLine="3584"/>
      <w:spacing w:before="0" w:after="160" w:line="240" w:lineRule="exact"/>
    </w:pPr>
  </w:style>
  <w:style w:type="paragraph" w:styleId="1019">
    <w:name w:val="页眉1"/>
    <w:basedOn w:val="756"/>
    <w:next w:val="1012"/>
    <w:link w:val="1020"/>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20">
    <w:name w:val="页眉 字符"/>
    <w:next w:val="1020"/>
    <w:link w:val="1019"/>
    <w:uiPriority w:val="99"/>
    <w:qFormat/>
    <w:rPr>
      <w:sz w:val="18"/>
      <w:szCs w:val="18"/>
    </w:rPr>
  </w:style>
  <w:style w:type="paragraph" w:styleId="1021">
    <w:name w:val="目录 11"/>
    <w:basedOn w:val="756"/>
    <w:next w:val="756"/>
    <w:link w:val="756"/>
    <w:uiPriority w:val="39"/>
    <w:qFormat/>
    <w:pPr>
      <w:widowControl w:val="off"/>
    </w:pPr>
    <w:rPr>
      <w:rFonts w:eastAsia="楷体_GB2312"/>
      <w:szCs w:val="20"/>
    </w:rPr>
  </w:style>
  <w:style w:type="paragraph" w:styleId="1022">
    <w:name w:val="副标题1"/>
    <w:basedOn w:val="756"/>
    <w:next w:val="756"/>
    <w:link w:val="756"/>
    <w:qFormat/>
    <w:pPr>
      <w:jc w:val="center"/>
      <w:spacing w:before="240" w:after="60" w:line="312" w:lineRule="auto"/>
      <w:widowControl w:val="off"/>
      <w:outlineLvl w:val="1"/>
    </w:pPr>
    <w:rPr>
      <w:rFonts w:ascii="Cambria" w:hAnsi="Cambria"/>
      <w:b/>
      <w:bCs/>
      <w:sz w:val="32"/>
      <w:szCs w:val="32"/>
    </w:rPr>
  </w:style>
  <w:style w:type="paragraph" w:styleId="1023">
    <w:name w:val="脚注文本1"/>
    <w:basedOn w:val="756"/>
    <w:next w:val="1023"/>
    <w:link w:val="756"/>
    <w:qFormat/>
    <w:pPr>
      <w:widowControl w:val="off"/>
    </w:pPr>
    <w:rPr>
      <w:sz w:val="18"/>
      <w:szCs w:val="18"/>
    </w:rPr>
  </w:style>
  <w:style w:type="paragraph" w:styleId="1024">
    <w:name w:val="正文文本缩进 31"/>
    <w:basedOn w:val="756"/>
    <w:next w:val="1024"/>
    <w:link w:val="756"/>
    <w:qFormat/>
    <w:pPr>
      <w:ind w:firstLine="480"/>
      <w:spacing w:line="300" w:lineRule="auto"/>
      <w:widowControl w:val="off"/>
    </w:pPr>
  </w:style>
  <w:style w:type="paragraph" w:styleId="1025">
    <w:name w:val="目录 21"/>
    <w:basedOn w:val="756"/>
    <w:next w:val="756"/>
    <w:link w:val="756"/>
    <w:uiPriority w:val="39"/>
    <w:qFormat/>
    <w:pPr>
      <w:ind w:left="420"/>
      <w:jc w:val="both"/>
      <w:widowControl w:val="off"/>
    </w:pPr>
    <w:rPr>
      <w:rFonts w:eastAsia="楷体_GB2312"/>
      <w:sz w:val="28"/>
      <w:szCs w:val="20"/>
    </w:rPr>
  </w:style>
  <w:style w:type="paragraph" w:styleId="1026">
    <w:name w:val="正文文本 21"/>
    <w:basedOn w:val="756"/>
    <w:next w:val="1026"/>
    <w:link w:val="756"/>
    <w:qFormat/>
    <w:pPr>
      <w:jc w:val="both"/>
      <w:spacing w:line="180" w:lineRule="exact"/>
      <w:widowControl w:val="off"/>
    </w:pPr>
    <w:rPr>
      <w:sz w:val="15"/>
    </w:rPr>
  </w:style>
  <w:style w:type="paragraph" w:styleId="1027">
    <w:name w:val="列表 41"/>
    <w:basedOn w:val="756"/>
    <w:next w:val="1027"/>
    <w:link w:val="756"/>
    <w:qFormat/>
    <w:pPr>
      <w:ind w:left="100" w:hanging="200"/>
      <w:jc w:val="both"/>
      <w:widowControl w:val="off"/>
    </w:pPr>
    <w:rPr>
      <w:sz w:val="21"/>
    </w:rPr>
  </w:style>
  <w:style w:type="paragraph" w:styleId="1028">
    <w:name w:val="HTML 预设格式1"/>
    <w:basedOn w:val="756"/>
    <w:next w:val="1028"/>
    <w:link w:val="756"/>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29">
    <w:name w:val="普通(网站)1"/>
    <w:basedOn w:val="756"/>
    <w:next w:val="1007"/>
    <w:link w:val="756"/>
    <w:qFormat/>
    <w:pPr>
      <w:spacing w:before="100" w:beforeAutospacing="1" w:after="100" w:afterAutospacing="1"/>
    </w:pPr>
    <w:rPr>
      <w:rFonts w:hint="eastAsia" w:ascii="宋体" w:hAnsi="宋体"/>
    </w:rPr>
  </w:style>
  <w:style w:type="paragraph" w:styleId="1030">
    <w:name w:val="索引 11"/>
    <w:basedOn w:val="756"/>
    <w:next w:val="756"/>
    <w:link w:val="756"/>
    <w:qFormat/>
    <w:pPr>
      <w:jc w:val="both"/>
      <w:widowControl w:val="off"/>
    </w:pPr>
    <w:rPr>
      <w:sz w:val="21"/>
    </w:rPr>
  </w:style>
  <w:style w:type="paragraph" w:styleId="1031">
    <w:name w:val="批注主题1"/>
    <w:basedOn w:val="1004"/>
    <w:next w:val="1004"/>
    <w:link w:val="756"/>
    <w:qFormat/>
    <w:rPr>
      <w:b/>
      <w:bCs/>
    </w:rPr>
  </w:style>
  <w:style w:type="paragraph" w:styleId="1032">
    <w:name w:val="正文首行缩进 21"/>
    <w:basedOn w:val="997"/>
    <w:next w:val="1032"/>
    <w:link w:val="1033"/>
    <w:qFormat/>
    <w:pPr>
      <w:ind w:firstLine="420"/>
      <w:jc w:val="both"/>
      <w:widowControl w:val="off"/>
    </w:pPr>
    <w:rPr>
      <w:rFonts w:eastAsia="楷体_GB2312"/>
      <w:sz w:val="28"/>
      <w:szCs w:val="20"/>
    </w:rPr>
  </w:style>
  <w:style w:type="character" w:styleId="1033">
    <w:name w:val="正文文本首行缩进 2 字符"/>
    <w:next w:val="1033"/>
    <w:link w:val="1032"/>
    <w:qFormat/>
    <w:rPr>
      <w:rFonts w:eastAsia="楷体_GB2312"/>
      <w:sz w:val="28"/>
      <w:lang w:bidi="ar-SA"/>
    </w:rPr>
  </w:style>
  <w:style w:type="table" w:styleId="1034">
    <w:name w:val="网格型1"/>
    <w:basedOn w:val="996"/>
    <w:next w:val="1034"/>
    <w:link w:val="756"/>
    <w:qFormat/>
    <w:tblPr/>
  </w:style>
  <w:style w:type="character" w:styleId="1035">
    <w:name w:val="要点1"/>
    <w:next w:val="1035"/>
    <w:link w:val="756"/>
    <w:qFormat/>
    <w:rPr>
      <w:b/>
      <w:bCs/>
    </w:rPr>
  </w:style>
  <w:style w:type="character" w:styleId="1036">
    <w:name w:val="页码1"/>
    <w:next w:val="1036"/>
    <w:link w:val="756"/>
    <w:qFormat/>
  </w:style>
  <w:style w:type="character" w:styleId="1037">
    <w:name w:val="已访问的超链接1"/>
    <w:next w:val="1037"/>
    <w:link w:val="756"/>
    <w:qFormat/>
    <w:rPr>
      <w:color w:val="800080"/>
      <w:u w:val="none"/>
    </w:rPr>
  </w:style>
  <w:style w:type="character" w:styleId="1038">
    <w:name w:val="强调1"/>
    <w:next w:val="1038"/>
    <w:link w:val="756"/>
    <w:qFormat/>
    <w:rPr>
      <w:b/>
      <w:shd w:val="clear" w:color="auto" w:fill="ffffff"/>
    </w:rPr>
  </w:style>
  <w:style w:type="character" w:styleId="1039">
    <w:name w:val="HTML 定义1"/>
    <w:next w:val="1039"/>
    <w:link w:val="756"/>
    <w:qFormat/>
  </w:style>
  <w:style w:type="character" w:styleId="1040">
    <w:name w:val="HTML 打字机1"/>
    <w:next w:val="1040"/>
    <w:link w:val="756"/>
    <w:qFormat/>
    <w:rPr>
      <w:rFonts w:ascii="monospace" w:hAnsi="monospace" w:eastAsia="monospace" w:cs="monospace"/>
      <w:sz w:val="20"/>
    </w:rPr>
  </w:style>
  <w:style w:type="character" w:styleId="1041">
    <w:name w:val="HTML 缩写1"/>
    <w:next w:val="1041"/>
    <w:link w:val="756"/>
    <w:qFormat/>
  </w:style>
  <w:style w:type="character" w:styleId="1042">
    <w:name w:val="HTML 变量1"/>
    <w:next w:val="1042"/>
    <w:link w:val="756"/>
    <w:qFormat/>
    <w:rPr>
      <w:shd w:val="clear" w:color="auto" w:fill="ffffff"/>
    </w:rPr>
  </w:style>
  <w:style w:type="character" w:styleId="1043">
    <w:name w:val="超链接1"/>
    <w:next w:val="1043"/>
    <w:link w:val="756"/>
    <w:uiPriority w:val="99"/>
    <w:qFormat/>
    <w:rPr>
      <w:color w:val="0000ff"/>
      <w:u w:val="none"/>
    </w:rPr>
  </w:style>
  <w:style w:type="character" w:styleId="1044">
    <w:name w:val="HTML 代码1"/>
    <w:next w:val="1044"/>
    <w:link w:val="756"/>
    <w:qFormat/>
    <w:rPr>
      <w:rFonts w:ascii="monospace" w:hAnsi="monospace" w:eastAsia="monospace" w:cs="monospace"/>
      <w:sz w:val="20"/>
    </w:rPr>
  </w:style>
  <w:style w:type="character" w:styleId="1045">
    <w:name w:val="批注引用1"/>
    <w:next w:val="1045"/>
    <w:link w:val="756"/>
    <w:qFormat/>
    <w:rPr>
      <w:sz w:val="21"/>
      <w:szCs w:val="21"/>
    </w:rPr>
  </w:style>
  <w:style w:type="character" w:styleId="1046">
    <w:name w:val="HTML 引文1"/>
    <w:next w:val="1046"/>
    <w:link w:val="756"/>
    <w:qFormat/>
  </w:style>
  <w:style w:type="character" w:styleId="1047">
    <w:name w:val="脚注引用1"/>
    <w:next w:val="1047"/>
    <w:link w:val="756"/>
    <w:qFormat/>
    <w:rPr>
      <w:vertAlign w:val="superscript"/>
    </w:rPr>
  </w:style>
  <w:style w:type="character" w:styleId="1048">
    <w:name w:val="HTML 键盘1"/>
    <w:next w:val="1048"/>
    <w:link w:val="756"/>
    <w:qFormat/>
    <w:rPr>
      <w:rFonts w:ascii="monospace" w:hAnsi="monospace" w:eastAsia="monospace" w:cs="monospace"/>
      <w:sz w:val="20"/>
    </w:rPr>
  </w:style>
  <w:style w:type="character" w:styleId="1049">
    <w:name w:val="HTML 样本1"/>
    <w:next w:val="1049"/>
    <w:link w:val="756"/>
    <w:qFormat/>
    <w:rPr>
      <w:rFonts w:ascii="monospace" w:hAnsi="monospace" w:eastAsia="monospace" w:cs="monospace"/>
    </w:rPr>
  </w:style>
  <w:style w:type="paragraph" w:styleId="1050">
    <w:name w:val="标题 31"/>
    <w:basedOn w:val="756"/>
    <w:next w:val="756"/>
    <w:link w:val="75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051">
    <w:name w:val="段"/>
    <w:next w:val="756"/>
    <w:link w:val="756"/>
    <w:qFormat/>
    <w:pPr>
      <w:ind w:firstLine="200"/>
      <w:jc w:val="both"/>
      <w:spacing w:line="360" w:lineRule="auto"/>
    </w:pPr>
    <w:rPr>
      <w:rFonts w:ascii="宋体"/>
      <w:sz w:val="24"/>
      <w:szCs w:val="22"/>
      <w:lang w:val="en-US" w:eastAsia="zh-CN" w:bidi="ar-SA"/>
    </w:rPr>
  </w:style>
  <w:style w:type="character" w:styleId="1052">
    <w:name w:val="正文缩进 Char1"/>
    <w:next w:val="1052"/>
    <w:link w:val="756"/>
    <w:qFormat/>
    <w:rPr>
      <w:rFonts w:eastAsia="宋体"/>
      <w:sz w:val="21"/>
      <w:lang w:val="en-US" w:eastAsia="zh-CN" w:bidi="ar-SA"/>
    </w:rPr>
  </w:style>
  <w:style w:type="character" w:styleId="1053">
    <w:name w:val="hover1"/>
    <w:next w:val="1053"/>
    <w:link w:val="756"/>
    <w:qFormat/>
    <w:rPr>
      <w:color w:val="2590eb"/>
    </w:rPr>
  </w:style>
  <w:style w:type="character" w:styleId="1054">
    <w:name w:val="正文双线 Char"/>
    <w:next w:val="1054"/>
    <w:link w:val="756"/>
    <w:qFormat/>
    <w:rPr>
      <w:rFonts w:eastAsia="楷体_GB2312"/>
      <w:sz w:val="24"/>
    </w:rPr>
  </w:style>
  <w:style w:type="character" w:styleId="1055">
    <w:name w:val="zihao_18 jiacu"/>
    <w:next w:val="1055"/>
    <w:link w:val="756"/>
    <w:qFormat/>
  </w:style>
  <w:style w:type="character" w:styleId="1056">
    <w:name w:val="hover3"/>
    <w:next w:val="1056"/>
    <w:link w:val="756"/>
    <w:qFormat/>
  </w:style>
  <w:style w:type="character" w:styleId="1057">
    <w:name w:val="headline-content2"/>
    <w:next w:val="1057"/>
    <w:link w:val="756"/>
    <w:qFormat/>
  </w:style>
  <w:style w:type="character" w:styleId="1058">
    <w:name w:val="普通文字1 Char1"/>
    <w:next w:val="1058"/>
    <w:link w:val="756"/>
    <w:qFormat/>
    <w:rPr>
      <w:rFonts w:ascii="宋体" w:hAnsi="Courier New" w:eastAsia="楷体_GB2312"/>
      <w:sz w:val="28"/>
      <w:lang w:val="en-US" w:eastAsia="zh-CN" w:bidi="ar-SA"/>
    </w:rPr>
  </w:style>
  <w:style w:type="character" w:styleId="1059">
    <w:name w:val="正文缩进 Char"/>
    <w:next w:val="1059"/>
    <w:link w:val="756"/>
    <w:qFormat/>
    <w:rPr>
      <w:rFonts w:eastAsia="宋体"/>
      <w:sz w:val="21"/>
      <w:lang w:val="en-US" w:eastAsia="zh-CN" w:bidi="ar-SA"/>
    </w:rPr>
  </w:style>
  <w:style w:type="character" w:styleId="1060">
    <w:name w:val="apple-converted-space"/>
    <w:next w:val="1060"/>
    <w:link w:val="756"/>
    <w:qFormat/>
  </w:style>
  <w:style w:type="character" w:styleId="1061">
    <w:name w:val="hover2"/>
    <w:next w:val="1061"/>
    <w:link w:val="756"/>
    <w:qFormat/>
    <w:rPr>
      <w:color w:val="2590eb"/>
    </w:rPr>
  </w:style>
  <w:style w:type="character" w:styleId="1062">
    <w:name w:val="grame"/>
    <w:next w:val="1062"/>
    <w:link w:val="756"/>
    <w:qFormat/>
  </w:style>
  <w:style w:type="character" w:styleId="1063">
    <w:name w:val="NormalCharacter1"/>
    <w:next w:val="1063"/>
    <w:link w:val="756"/>
    <w:qFormat/>
  </w:style>
  <w:style w:type="character" w:styleId="1064">
    <w:name w:val="Andy_正文 Char"/>
    <w:next w:val="1064"/>
    <w:link w:val="1065"/>
    <w:qFormat/>
    <w:rPr>
      <w:rFonts w:ascii="Calibri" w:hAnsi="Calibri"/>
      <w:sz w:val="24"/>
      <w:szCs w:val="24"/>
    </w:rPr>
  </w:style>
  <w:style w:type="paragraph" w:styleId="1065">
    <w:name w:val="Andy_正文"/>
    <w:basedOn w:val="756"/>
    <w:next w:val="1065"/>
    <w:link w:val="1064"/>
    <w:qFormat/>
    <w:pPr>
      <w:ind w:firstLine="480"/>
      <w:jc w:val="both"/>
      <w:spacing w:line="360" w:lineRule="auto"/>
      <w:widowControl w:val="off"/>
    </w:pPr>
  </w:style>
  <w:style w:type="character" w:styleId="1066">
    <w:name w:val="s1"/>
    <w:next w:val="1066"/>
    <w:link w:val="756"/>
    <w:qFormat/>
  </w:style>
  <w:style w:type="character" w:styleId="1067">
    <w:name w:val="Char Char33"/>
    <w:next w:val="1067"/>
    <w:link w:val="756"/>
    <w:qFormat/>
    <w:rPr>
      <w:rFonts w:eastAsia="楷体_GB2312"/>
      <w:sz w:val="24"/>
      <w:lang w:val="en-US" w:eastAsia="zh-CN" w:bidi="ar-SA"/>
    </w:rPr>
  </w:style>
  <w:style w:type="paragraph" w:styleId="1068">
    <w:name w:val="xl41"/>
    <w:basedOn w:val="756"/>
    <w:next w:val="1068"/>
    <w:link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69">
    <w:name w:val="字元5"/>
    <w:basedOn w:val="756"/>
    <w:next w:val="1069"/>
    <w:link w:val="756"/>
    <w:qFormat/>
    <w:pPr>
      <w:jc w:val="both"/>
      <w:widowControl w:val="off"/>
    </w:pPr>
    <w:rPr>
      <w:rFonts w:ascii="宋体" w:hAnsi="宋体"/>
      <w:szCs w:val="20"/>
      <w:lang w:eastAsia="en-US"/>
    </w:rPr>
  </w:style>
  <w:style w:type="paragraph" w:styleId="1070">
    <w:name w:val="xl40"/>
    <w:basedOn w:val="756"/>
    <w:next w:val="1070"/>
    <w:link w:val="756"/>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71">
    <w:name w:val="xl48"/>
    <w:basedOn w:val="756"/>
    <w:next w:val="1071"/>
    <w:link w:val="756"/>
    <w:qFormat/>
    <w:pPr>
      <w:jc w:val="center"/>
      <w:spacing w:before="100" w:beforeAutospacing="1" w:after="100" w:afterAutospacing="1"/>
    </w:pPr>
    <w:rPr>
      <w:sz w:val="18"/>
      <w:szCs w:val="18"/>
    </w:rPr>
  </w:style>
  <w:style w:type="paragraph" w:styleId="1072">
    <w:name w:val="font8"/>
    <w:basedOn w:val="756"/>
    <w:next w:val="1072"/>
    <w:link w:val="756"/>
    <w:qFormat/>
    <w:pPr>
      <w:spacing w:before="100" w:beforeAutospacing="1" w:after="100" w:afterAutospacing="1"/>
    </w:pPr>
  </w:style>
  <w:style w:type="paragraph" w:styleId="1073">
    <w:name w:val="xl45"/>
    <w:basedOn w:val="756"/>
    <w:next w:val="1073"/>
    <w:link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74">
    <w:name w:val="xl50"/>
    <w:basedOn w:val="756"/>
    <w:next w:val="1074"/>
    <w:link w:val="756"/>
    <w:qFormat/>
    <w:pPr>
      <w:jc w:val="right"/>
      <w:spacing w:before="100" w:beforeAutospacing="1" w:after="100" w:afterAutospacing="1"/>
    </w:pPr>
    <w:rPr>
      <w:sz w:val="18"/>
      <w:szCs w:val="18"/>
    </w:rPr>
  </w:style>
  <w:style w:type="paragraph" w:styleId="1075">
    <w:name w:val="纯文本1"/>
    <w:basedOn w:val="756"/>
    <w:next w:val="1075"/>
    <w:link w:val="756"/>
    <w:qFormat/>
    <w:pPr>
      <w:jc w:val="both"/>
      <w:widowControl w:val="off"/>
    </w:pPr>
    <w:rPr>
      <w:rFonts w:ascii="宋体" w:hAnsi="Courier New" w:eastAsia="楷体_GB2312"/>
      <w:sz w:val="28"/>
      <w:szCs w:val="20"/>
    </w:rPr>
  </w:style>
  <w:style w:type="paragraph" w:styleId="1076">
    <w:name w:val="font5"/>
    <w:basedOn w:val="756"/>
    <w:next w:val="1076"/>
    <w:link w:val="756"/>
    <w:qFormat/>
    <w:pPr>
      <w:spacing w:before="100" w:beforeAutospacing="1" w:after="100" w:afterAutospacing="1"/>
    </w:pPr>
    <w:rPr>
      <w:rFonts w:ascii="宋体" w:hAnsi="宋体" w:cs="宋体"/>
      <w:sz w:val="18"/>
      <w:szCs w:val="18"/>
    </w:rPr>
  </w:style>
  <w:style w:type="paragraph" w:styleId="1077">
    <w:name w:val="xl35"/>
    <w:basedOn w:val="756"/>
    <w:next w:val="1077"/>
    <w:link w:val="75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78">
    <w:name w:val="xl70"/>
    <w:basedOn w:val="756"/>
    <w:next w:val="1078"/>
    <w:link w:val="756"/>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9">
    <w:name w:val="xl38"/>
    <w:basedOn w:val="756"/>
    <w:next w:val="1079"/>
    <w:link w:val="756"/>
    <w:qFormat/>
    <w:pPr>
      <w:spacing w:before="100" w:beforeAutospacing="1" w:after="100" w:afterAutospacing="1"/>
      <w:pBdr>
        <w:top w:val="single" w:color="000000" w:sz="4" w:space="0"/>
        <w:bottom w:val="single" w:color="000000" w:sz="4" w:space="0"/>
      </w:pBdr>
    </w:pPr>
    <w:rPr>
      <w:b/>
      <w:bCs/>
      <w:sz w:val="18"/>
      <w:szCs w:val="18"/>
    </w:rPr>
  </w:style>
  <w:style w:type="paragraph" w:styleId="1080">
    <w:name w:val="xl43"/>
    <w:basedOn w:val="756"/>
    <w:next w:val="1080"/>
    <w:link w:val="75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081">
    <w:name w:val="WPSOffice手动目录 1"/>
    <w:next w:val="1081"/>
    <w:link w:val="756"/>
    <w:qFormat/>
    <w:rPr>
      <w:lang w:val="en-US" w:eastAsia="zh-CN" w:bidi="ar-SA"/>
    </w:rPr>
  </w:style>
  <w:style w:type="paragraph" w:styleId="1082">
    <w:name w:val="_正文段落"/>
    <w:basedOn w:val="756"/>
    <w:next w:val="1082"/>
    <w:link w:val="756"/>
    <w:qFormat/>
    <w:pPr>
      <w:ind w:firstLine="200"/>
      <w:spacing w:line="360" w:lineRule="auto"/>
    </w:pPr>
    <w:rPr>
      <w:rFonts w:ascii="宋体" w:hAnsi="宋体"/>
    </w:rPr>
  </w:style>
  <w:style w:type="paragraph" w:styleId="1083">
    <w:name w:val="默认段落字体 Para Char Char Char Char Char Char Char"/>
    <w:basedOn w:val="756"/>
    <w:next w:val="1083"/>
    <w:link w:val="756"/>
    <w:qFormat/>
    <w:pPr>
      <w:jc w:val="both"/>
      <w:spacing w:line="360" w:lineRule="auto"/>
      <w:widowControl w:val="off"/>
    </w:pPr>
  </w:style>
  <w:style w:type="paragraph" w:styleId="1084">
    <w:name w:val="纯文本2"/>
    <w:basedOn w:val="756"/>
    <w:next w:val="1084"/>
    <w:link w:val="756"/>
    <w:qFormat/>
    <w:rPr>
      <w:rFonts w:ascii="宋体" w:hAnsi="Courier New" w:eastAsia="楷体_GB2312"/>
      <w:sz w:val="28"/>
    </w:rPr>
  </w:style>
  <w:style w:type="paragraph" w:styleId="1085">
    <w:name w:val="Plain Text1"/>
    <w:basedOn w:val="756"/>
    <w:next w:val="1085"/>
    <w:link w:val="756"/>
    <w:qFormat/>
    <w:rPr>
      <w:rFonts w:ascii="宋体" w:hAnsi="Courier New" w:eastAsia="楷体_GB2312"/>
      <w:sz w:val="28"/>
      <w:szCs w:val="20"/>
    </w:rPr>
  </w:style>
  <w:style w:type="character" w:styleId="1086">
    <w:name w:val="NormalCharacter1"/>
    <w:next w:val="1086"/>
    <w:link w:val="756"/>
    <w:qFormat/>
  </w:style>
  <w:style w:type="paragraph" w:styleId="1087">
    <w:name w:val="Heading11"/>
    <w:basedOn w:val="756"/>
    <w:next w:val="756"/>
    <w:link w:val="756"/>
    <w:qFormat/>
    <w:pPr>
      <w:jc w:val="both"/>
      <w:keepLines/>
      <w:keepNext/>
      <w:spacing w:before="340" w:after="330" w:line="578" w:lineRule="auto"/>
    </w:pPr>
    <w:rPr>
      <w:rFonts w:eastAsia="楷体_GB2312"/>
      <w:sz w:val="44"/>
      <w:szCs w:val="44"/>
    </w:rPr>
  </w:style>
  <w:style w:type="paragraph" w:styleId="1088">
    <w:name w:val="[正文行首缩进]"/>
    <w:next w:val="1088"/>
    <w:link w:val="756"/>
    <w:qFormat/>
    <w:pPr>
      <w:ind w:firstLine="480"/>
      <w:jc w:val="both"/>
      <w:spacing w:line="360" w:lineRule="auto"/>
      <w:widowControl w:val="off"/>
    </w:pPr>
    <w:rPr>
      <w:bCs/>
      <w:color w:val="000000"/>
      <w:sz w:val="24"/>
      <w:szCs w:val="24"/>
      <w:lang w:val="en-US" w:eastAsia="zh-CN" w:bidi="ar-SA"/>
    </w:rPr>
  </w:style>
  <w:style w:type="paragraph" w:styleId="1089">
    <w:name w:val="ds-markdown-paragraph"/>
    <w:basedOn w:val="756"/>
    <w:next w:val="1089"/>
    <w:link w:val="756"/>
    <w:pPr>
      <w:spacing w:before="100" w:beforeAutospacing="1" w:after="100" w:afterAutospacing="1"/>
    </w:pPr>
    <w:rPr>
      <w:rFonts w:ascii="宋体" w:hAnsi="宋体" w:cs="宋体"/>
    </w:rPr>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黄妍</cp:lastModifiedBy>
  <cp:revision>14</cp:revision>
  <dcterms:created xsi:type="dcterms:W3CDTF">2026-08-19T09:03:00Z</dcterms:created>
  <dcterms:modified xsi:type="dcterms:W3CDTF">2026-09-15T08:28:33Z</dcterms:modified>
  <cp:version>983040</cp:version>
</cp:coreProperties>
</file>