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招　标　文　件</w:t>
      </w:r>
      <w:r/>
    </w:p>
    <w:p>
      <w:pPr>
        <w:jc w:val="center"/>
        <w:spacing w:before="120" w:after="120" w:line="360" w:lineRule="auto"/>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r>
      <w:r/>
    </w:p>
    <w:tbl>
      <w:tblPr>
        <w:tblStyle w:val="6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eastAsia="宋体" w:cs="宋体"/>
                <w:b/>
                <w:bCs/>
                <w:color w:val="auto"/>
                <w:sz w:val="32"/>
                <w:szCs w:val="24"/>
                <w:highlight w:val="none"/>
                <w:lang w:eastAsia="zh-CN"/>
              </w:rPr>
              <w:t xml:space="preserve">江苏省淮海技师学院南校区2026</w:t>
            </w:r>
            <w:r>
              <w:rPr>
                <w:rFonts w:hint="eastAsia" w:ascii="宋体" w:hAnsi="宋体" w:cs="宋体"/>
                <w:b/>
                <w:bCs/>
                <w:color w:val="auto"/>
                <w:sz w:val="32"/>
                <w:szCs w:val="24"/>
                <w:highlight w:val="none"/>
                <w:lang w:val="en-US" w:eastAsia="zh-CN"/>
              </w:rPr>
              <w:t xml:space="preserve">-</w:t>
            </w:r>
            <w:r>
              <w:rPr>
                <w:rFonts w:hint="eastAsia" w:ascii="宋体" w:hAnsi="宋体" w:eastAsia="宋体" w:cs="宋体"/>
                <w:b/>
                <w:bCs/>
                <w:color w:val="auto"/>
                <w:sz w:val="32"/>
                <w:szCs w:val="24"/>
                <w:highlight w:val="none"/>
                <w:lang w:eastAsia="zh-CN"/>
              </w:rPr>
              <w:t xml:space="preserve">2028年安保服务采购项目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eastAsia="宋体" w:cs="宋体"/>
                <w:b/>
                <w:bCs/>
                <w:color w:val="auto"/>
                <w:sz w:val="32"/>
                <w:szCs w:val="24"/>
                <w:highlight w:val="none"/>
                <w:lang w:eastAsia="zh-CN"/>
              </w:rPr>
              <w:t xml:space="preserve">JSZC-321300-DYGC-G2026-0002</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服务</w:t>
      </w:r>
      <w:r>
        <w:rPr>
          <w:rFonts w:hint="eastAsia" w:ascii="宋体" w:hAnsi="宋体" w:eastAsia="宋体" w:cs="宋体"/>
          <w:b/>
          <w:bCs/>
          <w:color w:val="auto"/>
          <w:sz w:val="32"/>
          <w:szCs w:val="24"/>
          <w:highlight w:val="none"/>
        </w:rPr>
        <w:t xml:space="preserve">类项目，</w:t>
      </w:r>
      <w:r>
        <w:rPr>
          <w:rFonts w:hint="eastAsia" w:ascii="宋体" w:hAnsi="宋体" w:cs="宋体"/>
          <w:b/>
          <w:bCs/>
          <w:color w:val="auto"/>
          <w:sz w:val="32"/>
          <w:szCs w:val="24"/>
          <w:highlight w:val="none"/>
          <w:u w:val="single"/>
          <w:lang w:val="en-US" w:eastAsia="zh-CN"/>
        </w:rPr>
        <w:t xml:space="preserve">是</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eastAsia="zh-CN"/>
              </w:rPr>
              <w:t xml:space="preserve">江苏省淮海技师学院</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eastAsia="zh-CN"/>
              </w:rPr>
              <w:t xml:space="preserve">江苏</w:t>
            </w:r>
            <w:r>
              <w:rPr>
                <w:rFonts w:hint="eastAsia" w:ascii="宋体" w:hAnsi="宋体" w:eastAsia="宋体" w:cs="宋体"/>
                <w:b/>
                <w:bCs/>
                <w:color w:val="auto"/>
                <w:sz w:val="32"/>
                <w:szCs w:val="24"/>
                <w:highlight w:val="none"/>
                <w:lang w:val="en-US" w:eastAsia="zh-CN"/>
              </w:rPr>
              <w:t xml:space="preserve">大业工程管理咨询有限公司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line="500" w:lineRule="exact"/>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eastAsia="宋体" w:cs="宋体"/>
                <w:b/>
                <w:bCs/>
                <w:color w:val="auto"/>
                <w:sz w:val="32"/>
                <w:szCs w:val="24"/>
                <w:highlight w:val="none"/>
                <w:lang w:eastAsia="zh-CN"/>
              </w:rPr>
              <w:t xml:space="preserve">202</w:t>
            </w:r>
            <w:r>
              <w:rPr>
                <w:rFonts w:hint="eastAsia" w:ascii="宋体" w:hAnsi="宋体" w:eastAsia="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lang w:eastAsia="zh-CN"/>
              </w:rPr>
              <w:t xml:space="preserve">年</w:t>
            </w:r>
            <w:r>
              <w:rPr>
                <w:rFonts w:hint="eastAsia" w:ascii="宋体" w:hAnsi="宋体" w:eastAsia="宋体" w:cs="宋体"/>
                <w:b/>
                <w:bCs/>
                <w:color w:val="auto"/>
                <w:sz w:val="32"/>
                <w:szCs w:val="24"/>
                <w:highlight w:val="none"/>
                <w:lang w:val="en-US" w:eastAsia="zh-CN"/>
              </w:rPr>
              <w:t xml:space="preserve">9</w:t>
            </w:r>
            <w:r>
              <w:rPr>
                <w:rFonts w:hint="eastAsia" w:ascii="宋体" w:hAnsi="宋体" w:eastAsia="宋体" w:cs="宋体"/>
                <w:b/>
                <w:bCs/>
                <w:color w:val="auto"/>
                <w:sz w:val="32"/>
                <w:szCs w:val="24"/>
                <w:highlight w:val="none"/>
                <w:lang w:eastAsia="zh-CN"/>
              </w:rPr>
              <w:t xml:space="preserve">月</w:t>
            </w:r>
            <w:r>
              <w:rPr>
                <w:rFonts w:hint="eastAsia" w:ascii="宋体" w:hAnsi="宋体" w:cs="宋体"/>
                <w:b/>
                <w:bCs/>
                <w:color w:val="auto"/>
                <w:sz w:val="32"/>
                <w:szCs w:val="24"/>
                <w:highlight w:val="none"/>
                <w:lang w:val="en-US" w:eastAsia="zh-CN"/>
              </w:rPr>
              <w:t xml:space="preserve">29</w:t>
            </w:r>
            <w:r>
              <w:rPr>
                <w:rFonts w:hint="eastAsia" w:ascii="宋体" w:hAnsi="宋体" w:eastAsia="宋体" w:cs="宋体"/>
                <w:b/>
                <w:bCs/>
                <w:color w:val="auto"/>
                <w:sz w:val="32"/>
                <w:szCs w:val="24"/>
                <w:highlight w:val="none"/>
                <w:lang w:eastAsia="zh-CN"/>
              </w:rPr>
              <w:t xml:space="preserve">日</w:t>
            </w:r>
            <w:r/>
          </w:p>
        </w:tc>
      </w:tr>
    </w:tbl>
    <w:p>
      <w:pPr>
        <w:jc w:val="both"/>
        <w:spacing w:before="120" w:after="120" w:line="360" w:lineRule="auto"/>
        <w:rPr>
          <w:rFonts w:hint="eastAsia" w:ascii="Times New Roman" w:hAnsi="Times New Roman" w:eastAsia="黑体"/>
          <w:b/>
          <w:bCs/>
          <w:sz w:val="84"/>
          <w:szCs w:val="24"/>
        </w:rPr>
      </w:pPr>
      <w:r>
        <w:rPr>
          <w:rFonts w:hint="eastAsia" w:ascii="Times New Roman" w:hAnsi="Times New Roman" w:eastAsia="黑体"/>
          <w:b/>
          <w:bCs/>
          <w:sz w:val="84"/>
          <w:szCs w:val="24"/>
        </w:rPr>
      </w:r>
      <w:r/>
    </w:p>
    <w:p>
      <w:pPr>
        <w:sectPr>
          <w:footerReference w:type="default" r:id="rId9"/>
          <w:footnotePr/>
          <w:endnotePr/>
          <w:type w:val="nextPage"/>
          <w:pgSz w:w="11906" w:h="16838" w:orient="portrait"/>
          <w:pgMar w:top="1418" w:right="1588" w:bottom="1418" w:left="1365" w:header="851" w:footer="1020" w:gutter="0"/>
          <w:pgNumType w:start="1"/>
          <w:cols w:num="1" w:sep="0" w:space="1701" w:equalWidth="1"/>
          <w:docGrid w:linePitch="360"/>
        </w:sectPr>
      </w:pPr>
      <w:r>
        <w:rPr>
          <w:rFonts w:hint="eastAsia" w:ascii="黑体" w:hAnsi="黑体" w:eastAsia="黑体" w:cs="黑体"/>
          <w:b/>
          <w:bCs/>
          <w:color w:val="auto"/>
          <w:sz w:val="84"/>
        </w:rPr>
        <w:br w:type="page" w:clear="all"/>
      </w:r>
      <w:r/>
    </w:p>
    <w:sdt>
      <w:sdtPr>
        <w15:appearance w15:val="boundingBox"/>
        <w15:color w:val="dbdbdb"/>
        <w:id w:val="147478715"/>
        <w:docPartObj>
          <w:docPartGallery w:val="Table of Contents"/>
          <w:docPartUnique w:val="true"/>
        </w:docPartObj>
        <w:rPr>
          <w:rFonts w:hint="default" w:ascii="宋体" w:hAnsi="宋体" w:eastAsia="宋体" w:cs="Times New Roman"/>
          <w:sz w:val="21"/>
          <w:szCs w:val="21"/>
          <w:lang w:val="en-US" w:eastAsia="zh-CN" w:bidi="ar-SA"/>
        </w:rPr>
      </w:sdtPr>
      <w:sdtContent>
        <w:p>
          <w:pPr>
            <w:jc w:val="center"/>
            <w:spacing w:line="480" w:lineRule="auto"/>
            <w:shd w:val="clear" w:color="auto" w:fill="auto"/>
            <w:rPr>
              <w:sz w:val="32"/>
              <w:szCs w:val="32"/>
            </w:rPr>
          </w:pPr>
          <w:r>
            <w:rPr>
              <w:rFonts w:hint="eastAsia" w:ascii="宋体" w:hAnsi="宋体" w:eastAsia="宋体" w:cs="宋体"/>
              <w:b/>
              <w:color w:val="000000"/>
              <w:sz w:val="44"/>
              <w:highlight w:val="none"/>
            </w:rPr>
            <w:t xml:space="preserve">总  目  录</w:t>
          </w:r>
          <w:r/>
        </w:p>
        <w:p>
          <w:pPr>
            <w:pStyle w:val="689"/>
            <w:spacing w:line="360" w:lineRule="auto"/>
            <w:tabs>
              <w:tab w:val="right" w:pos="8953" w:leader="dot"/>
            </w:tabs>
            <w:rPr>
              <w:sz w:val="32"/>
              <w:szCs w:val="32"/>
            </w:rPr>
          </w:pPr>
          <w:r>
            <w:rPr>
              <w:sz w:val="32"/>
              <w:szCs w:val="32"/>
            </w:rPr>
            <w:fldChar w:fldCharType="begin"/>
          </w:r>
          <w:r>
            <w:rPr>
              <w:sz w:val="32"/>
              <w:szCs w:val="32"/>
            </w:rPr>
            <w:instrText xml:space="preserve">TOC \o "1-1" \h \u </w:instrText>
          </w:r>
          <w:r>
            <w:rPr>
              <w:sz w:val="32"/>
              <w:szCs w:val="32"/>
            </w:rPr>
            <w:fldChar w:fldCharType="separate"/>
          </w:r>
          <w:r>
            <w:rPr>
              <w:sz w:val="32"/>
              <w:szCs w:val="32"/>
            </w:rPr>
            <w:fldChar w:fldCharType="begin"/>
          </w:r>
          <w:r>
            <w:rPr>
              <w:sz w:val="32"/>
              <w:szCs w:val="32"/>
            </w:rPr>
            <w:instrText xml:space="preserve"> HYPERLINK \l _Toc10084 </w:instrText>
          </w:r>
          <w:r>
            <w:rPr>
              <w:sz w:val="32"/>
              <w:szCs w:val="32"/>
            </w:rPr>
            <w:fldChar w:fldCharType="separate"/>
          </w:r>
          <w:r>
            <w:rPr>
              <w:rFonts w:hint="eastAsia" w:ascii="宋体" w:hAnsi="宋体" w:eastAsia="宋体" w:cs="宋体"/>
              <w:bCs/>
              <w:sz w:val="32"/>
              <w:szCs w:val="32"/>
              <w:highlight w:val="none"/>
            </w:rPr>
            <w:t xml:space="preserve">第</w:t>
          </w:r>
          <w:r>
            <w:rPr>
              <w:rFonts w:hint="eastAsia" w:ascii="宋体" w:hAnsi="宋体" w:eastAsia="宋体" w:cs="宋体"/>
              <w:bCs/>
              <w:sz w:val="32"/>
              <w:szCs w:val="32"/>
              <w:highlight w:val="none"/>
              <w:lang w:val="en-US" w:eastAsia="zh-CN"/>
            </w:rPr>
            <w:t xml:space="preserve">一</w:t>
          </w:r>
          <w:r>
            <w:rPr>
              <w:rFonts w:hint="eastAsia" w:ascii="宋体" w:hAnsi="宋体" w:eastAsia="宋体" w:cs="宋体"/>
              <w:bCs/>
              <w:sz w:val="32"/>
              <w:szCs w:val="32"/>
              <w:highlight w:val="none"/>
            </w:rPr>
            <w:t xml:space="preserve">章 投标</w:t>
          </w:r>
          <w:r>
            <w:rPr>
              <w:rFonts w:hint="eastAsia" w:ascii="宋体" w:hAnsi="宋体" w:eastAsia="宋体" w:cs="宋体"/>
              <w:bCs/>
              <w:sz w:val="32"/>
              <w:szCs w:val="32"/>
              <w:highlight w:val="none"/>
              <w:lang w:val="en-US" w:eastAsia="zh-CN"/>
            </w:rPr>
            <w:t xml:space="preserve">邀请</w:t>
          </w:r>
          <w:r>
            <w:rPr>
              <w:sz w:val="32"/>
              <w:szCs w:val="32"/>
            </w:rPr>
            <w:tab/>
          </w:r>
          <w:r>
            <w:rPr>
              <w:sz w:val="32"/>
              <w:szCs w:val="32"/>
            </w:rPr>
            <w:fldChar w:fldCharType="begin"/>
          </w:r>
          <w:r>
            <w:rPr>
              <w:sz w:val="32"/>
              <w:szCs w:val="32"/>
            </w:rPr>
            <w:instrText xml:space="preserve"> PAGEREF _Toc10084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p>
        <w:p>
          <w:pPr>
            <w:pStyle w:val="689"/>
            <w:spacing w:line="360" w:lineRule="auto"/>
            <w:tabs>
              <w:tab w:val="right" w:pos="8953" w:leader="dot"/>
            </w:tabs>
            <w:rPr>
              <w:sz w:val="32"/>
              <w:szCs w:val="32"/>
            </w:rPr>
          </w:pPr>
          <w:r>
            <w:rPr>
              <w:sz w:val="32"/>
              <w:szCs w:val="32"/>
            </w:rPr>
            <w:fldChar w:fldCharType="begin"/>
          </w:r>
          <w:r>
            <w:rPr>
              <w:sz w:val="32"/>
              <w:szCs w:val="32"/>
            </w:rPr>
            <w:instrText xml:space="preserve"> HYPERLINK \l _Toc11057 </w:instrText>
          </w:r>
          <w:r>
            <w:rPr>
              <w:sz w:val="32"/>
              <w:szCs w:val="32"/>
            </w:rPr>
            <w:fldChar w:fldCharType="separate"/>
          </w:r>
          <w:r>
            <w:rPr>
              <w:rFonts w:hint="eastAsia" w:ascii="宋体" w:hAnsi="宋体" w:eastAsia="宋体" w:cs="宋体"/>
              <w:bCs/>
              <w:sz w:val="32"/>
              <w:szCs w:val="32"/>
              <w:highlight w:val="none"/>
              <w:lang w:val="en-US" w:eastAsia="zh-CN"/>
            </w:rPr>
            <w:t xml:space="preserve">第二章 </w:t>
          </w:r>
          <w:r>
            <w:rPr>
              <w:rFonts w:hint="eastAsia" w:ascii="宋体" w:hAnsi="宋体" w:eastAsia="宋体" w:cs="宋体"/>
              <w:bCs/>
              <w:sz w:val="32"/>
              <w:szCs w:val="32"/>
              <w:highlight w:val="none"/>
            </w:rPr>
            <w:t xml:space="preserve">投标人须知</w:t>
          </w:r>
          <w:r>
            <w:rPr>
              <w:sz w:val="32"/>
              <w:szCs w:val="32"/>
            </w:rPr>
            <w:tab/>
          </w:r>
          <w:r>
            <w:rPr>
              <w:sz w:val="32"/>
              <w:szCs w:val="32"/>
            </w:rPr>
            <w:fldChar w:fldCharType="begin"/>
          </w:r>
          <w:r>
            <w:rPr>
              <w:sz w:val="32"/>
              <w:szCs w:val="32"/>
            </w:rPr>
            <w:instrText xml:space="preserve"> PAGEREF _Toc11057 \h </w:instrText>
          </w:r>
          <w:r>
            <w:rPr>
              <w:sz w:val="32"/>
              <w:szCs w:val="32"/>
            </w:rPr>
            <w:fldChar w:fldCharType="separate"/>
          </w:r>
          <w:r>
            <w:rPr>
              <w:sz w:val="32"/>
              <w:szCs w:val="32"/>
            </w:rPr>
            <w:t xml:space="preserve">4</w:t>
          </w:r>
          <w:r>
            <w:rPr>
              <w:sz w:val="32"/>
              <w:szCs w:val="32"/>
            </w:rPr>
            <w:fldChar w:fldCharType="end"/>
          </w:r>
          <w:r>
            <w:rPr>
              <w:sz w:val="32"/>
              <w:szCs w:val="32"/>
            </w:rPr>
            <w:fldChar w:fldCharType="end"/>
          </w:r>
          <w:r/>
        </w:p>
        <w:p>
          <w:pPr>
            <w:pStyle w:val="689"/>
            <w:spacing w:line="360" w:lineRule="auto"/>
            <w:tabs>
              <w:tab w:val="right" w:pos="8953" w:leader="dot"/>
            </w:tabs>
            <w:rPr>
              <w:sz w:val="32"/>
              <w:szCs w:val="32"/>
            </w:rPr>
          </w:pPr>
          <w:r>
            <w:rPr>
              <w:sz w:val="32"/>
              <w:szCs w:val="32"/>
            </w:rPr>
            <w:fldChar w:fldCharType="begin"/>
          </w:r>
          <w:r>
            <w:rPr>
              <w:sz w:val="32"/>
              <w:szCs w:val="32"/>
            </w:rPr>
            <w:instrText xml:space="preserve"> HYPERLINK \l _Toc20555 </w:instrText>
          </w:r>
          <w:r>
            <w:rPr>
              <w:sz w:val="32"/>
              <w:szCs w:val="32"/>
            </w:rPr>
            <w:fldChar w:fldCharType="separate"/>
          </w:r>
          <w:r>
            <w:rPr>
              <w:rFonts w:ascii="宋体" w:hAnsi="宋体" w:eastAsia="宋体" w:cs="宋体"/>
              <w:sz w:val="32"/>
              <w:szCs w:val="32"/>
            </w:rPr>
            <w:t xml:space="preserve">第三章</w:t>
          </w:r>
          <w:r>
            <w:rPr>
              <w:rFonts w:hint="eastAsia" w:ascii="宋体" w:hAnsi="宋体" w:cs="宋体"/>
              <w:sz w:val="32"/>
              <w:szCs w:val="32"/>
              <w:lang w:val="en-US" w:eastAsia="zh-CN"/>
            </w:rPr>
            <w:t xml:space="preserve"> </w:t>
          </w:r>
          <w:r>
            <w:rPr>
              <w:rFonts w:ascii="宋体" w:hAnsi="宋体" w:eastAsia="宋体" w:cs="宋体"/>
              <w:sz w:val="32"/>
              <w:szCs w:val="32"/>
            </w:rPr>
            <w:t xml:space="preserve">合同文本</w:t>
          </w:r>
          <w:r>
            <w:rPr>
              <w:sz w:val="32"/>
              <w:szCs w:val="32"/>
            </w:rPr>
            <w:tab/>
          </w:r>
          <w:r>
            <w:rPr>
              <w:sz w:val="32"/>
              <w:szCs w:val="32"/>
            </w:rPr>
            <w:fldChar w:fldCharType="begin"/>
          </w:r>
          <w:r>
            <w:rPr>
              <w:sz w:val="32"/>
              <w:szCs w:val="32"/>
            </w:rPr>
            <w:instrText xml:space="preserve"> PAGEREF _Toc20555 \h </w:instrText>
          </w:r>
          <w:r>
            <w:rPr>
              <w:sz w:val="32"/>
              <w:szCs w:val="32"/>
            </w:rPr>
            <w:fldChar w:fldCharType="separate"/>
          </w:r>
          <w:r>
            <w:rPr>
              <w:sz w:val="32"/>
              <w:szCs w:val="32"/>
            </w:rPr>
            <w:t xml:space="preserve">20</w:t>
          </w:r>
          <w:r>
            <w:rPr>
              <w:sz w:val="32"/>
              <w:szCs w:val="32"/>
            </w:rPr>
            <w:fldChar w:fldCharType="end"/>
          </w:r>
          <w:r>
            <w:rPr>
              <w:sz w:val="32"/>
              <w:szCs w:val="32"/>
            </w:rPr>
            <w:fldChar w:fldCharType="end"/>
          </w:r>
          <w:r/>
        </w:p>
        <w:p>
          <w:pPr>
            <w:pStyle w:val="689"/>
            <w:spacing w:line="360" w:lineRule="auto"/>
            <w:tabs>
              <w:tab w:val="right" w:pos="8953" w:leader="dot"/>
            </w:tabs>
            <w:rPr>
              <w:sz w:val="32"/>
              <w:szCs w:val="32"/>
            </w:rPr>
          </w:pPr>
          <w:r>
            <w:rPr>
              <w:sz w:val="32"/>
              <w:szCs w:val="32"/>
            </w:rPr>
            <w:fldChar w:fldCharType="begin"/>
          </w:r>
          <w:r>
            <w:rPr>
              <w:sz w:val="32"/>
              <w:szCs w:val="32"/>
            </w:rPr>
            <w:instrText xml:space="preserve"> HYPERLINK \l _Toc7659 </w:instrText>
          </w:r>
          <w:r>
            <w:rPr>
              <w:sz w:val="32"/>
              <w:szCs w:val="32"/>
            </w:rPr>
            <w:fldChar w:fldCharType="separate"/>
          </w:r>
          <w:r>
            <w:rPr>
              <w:rFonts w:ascii="宋体" w:hAnsi="宋体" w:eastAsia="宋体" w:cs="宋体"/>
              <w:sz w:val="32"/>
              <w:szCs w:val="32"/>
            </w:rPr>
            <w:t xml:space="preserve">第四章</w:t>
          </w:r>
          <w:r>
            <w:rPr>
              <w:rFonts w:hint="eastAsia" w:ascii="宋体" w:hAnsi="宋体" w:cs="宋体"/>
              <w:sz w:val="32"/>
              <w:szCs w:val="32"/>
              <w:lang w:val="en-US" w:eastAsia="zh-CN"/>
            </w:rPr>
            <w:t xml:space="preserve"> </w:t>
          </w:r>
          <w:r>
            <w:rPr>
              <w:rFonts w:ascii="宋体" w:hAnsi="宋体" w:eastAsia="宋体" w:cs="宋体"/>
              <w:sz w:val="32"/>
              <w:szCs w:val="32"/>
            </w:rPr>
            <w:t xml:space="preserve">采购需求</w:t>
          </w:r>
          <w:r>
            <w:rPr>
              <w:sz w:val="32"/>
              <w:szCs w:val="32"/>
            </w:rPr>
            <w:tab/>
          </w:r>
          <w:r>
            <w:rPr>
              <w:sz w:val="32"/>
              <w:szCs w:val="32"/>
            </w:rPr>
            <w:fldChar w:fldCharType="begin"/>
          </w:r>
          <w:r>
            <w:rPr>
              <w:sz w:val="32"/>
              <w:szCs w:val="32"/>
            </w:rPr>
            <w:instrText xml:space="preserve"> PAGEREF _Toc7659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p>
        <w:p>
          <w:pPr>
            <w:pStyle w:val="689"/>
            <w:spacing w:line="360" w:lineRule="auto"/>
            <w:tabs>
              <w:tab w:val="right" w:pos="8953" w:leader="dot"/>
            </w:tabs>
            <w:rPr>
              <w:sz w:val="32"/>
              <w:szCs w:val="32"/>
            </w:rPr>
          </w:pPr>
          <w:r>
            <w:rPr>
              <w:sz w:val="32"/>
              <w:szCs w:val="32"/>
            </w:rPr>
            <w:fldChar w:fldCharType="begin"/>
          </w:r>
          <w:r>
            <w:rPr>
              <w:sz w:val="32"/>
              <w:szCs w:val="32"/>
            </w:rPr>
            <w:instrText xml:space="preserve"> HYPERLINK \l _Toc21234 </w:instrText>
          </w:r>
          <w:r>
            <w:rPr>
              <w:sz w:val="32"/>
              <w:szCs w:val="32"/>
            </w:rPr>
            <w:fldChar w:fldCharType="separate"/>
          </w:r>
          <w:r>
            <w:rPr>
              <w:rFonts w:ascii="宋体" w:hAnsi="宋体" w:eastAsia="宋体" w:cs="宋体"/>
              <w:sz w:val="32"/>
              <w:szCs w:val="32"/>
            </w:rPr>
            <w:t xml:space="preserve">第五章</w:t>
          </w:r>
          <w:r>
            <w:rPr>
              <w:rFonts w:hint="eastAsia" w:ascii="宋体" w:hAnsi="宋体" w:cs="宋体"/>
              <w:sz w:val="32"/>
              <w:szCs w:val="32"/>
              <w:lang w:val="en-US" w:eastAsia="zh-CN"/>
            </w:rPr>
            <w:t xml:space="preserve"> </w:t>
          </w:r>
          <w:r>
            <w:rPr>
              <w:rFonts w:ascii="宋体" w:hAnsi="宋体" w:eastAsia="宋体" w:cs="宋体"/>
              <w:sz w:val="32"/>
              <w:szCs w:val="32"/>
            </w:rPr>
            <w:t xml:space="preserve">评标方法与评标标准</w:t>
          </w:r>
          <w:r>
            <w:rPr>
              <w:sz w:val="32"/>
              <w:szCs w:val="32"/>
            </w:rPr>
            <w:tab/>
          </w:r>
          <w:r>
            <w:rPr>
              <w:sz w:val="32"/>
              <w:szCs w:val="32"/>
            </w:rPr>
            <w:fldChar w:fldCharType="begin"/>
          </w:r>
          <w:r>
            <w:rPr>
              <w:sz w:val="32"/>
              <w:szCs w:val="32"/>
            </w:rPr>
            <w:instrText xml:space="preserve"> PAGEREF _Toc21234 \h </w:instrText>
          </w:r>
          <w:r>
            <w:rPr>
              <w:sz w:val="32"/>
              <w:szCs w:val="32"/>
            </w:rPr>
            <w:fldChar w:fldCharType="separate"/>
          </w:r>
          <w:r>
            <w:rPr>
              <w:sz w:val="32"/>
              <w:szCs w:val="32"/>
            </w:rPr>
            <w:t xml:space="preserve">42</w:t>
          </w:r>
          <w:r>
            <w:rPr>
              <w:sz w:val="32"/>
              <w:szCs w:val="32"/>
            </w:rPr>
            <w:fldChar w:fldCharType="end"/>
          </w:r>
          <w:r>
            <w:rPr>
              <w:sz w:val="32"/>
              <w:szCs w:val="32"/>
            </w:rPr>
            <w:fldChar w:fldCharType="end"/>
          </w:r>
          <w:r/>
        </w:p>
        <w:p>
          <w:pPr>
            <w:pStyle w:val="689"/>
            <w:spacing w:line="360" w:lineRule="auto"/>
            <w:tabs>
              <w:tab w:val="right" w:pos="8953" w:leader="dot"/>
            </w:tabs>
            <w:rPr>
              <w:sz w:val="32"/>
              <w:szCs w:val="32"/>
            </w:rPr>
          </w:pPr>
          <w:r>
            <w:rPr>
              <w:sz w:val="32"/>
              <w:szCs w:val="32"/>
            </w:rPr>
            <w:fldChar w:fldCharType="begin"/>
          </w:r>
          <w:r>
            <w:rPr>
              <w:sz w:val="32"/>
              <w:szCs w:val="32"/>
            </w:rPr>
            <w:instrText xml:space="preserve"> HYPERLINK \l _Toc7192 </w:instrText>
          </w:r>
          <w:r>
            <w:rPr>
              <w:sz w:val="32"/>
              <w:szCs w:val="32"/>
            </w:rPr>
            <w:fldChar w:fldCharType="separate"/>
          </w:r>
          <w:r>
            <w:rPr>
              <w:rFonts w:ascii="宋体" w:hAnsi="宋体" w:eastAsia="宋体" w:cs="宋体"/>
              <w:sz w:val="32"/>
              <w:szCs w:val="32"/>
            </w:rPr>
            <w:t xml:space="preserve">第六章投标文件格式</w:t>
          </w:r>
          <w:r>
            <w:rPr>
              <w:sz w:val="32"/>
              <w:szCs w:val="32"/>
            </w:rPr>
            <w:tab/>
          </w:r>
          <w:r>
            <w:rPr>
              <w:sz w:val="32"/>
              <w:szCs w:val="32"/>
            </w:rPr>
            <w:fldChar w:fldCharType="begin"/>
          </w:r>
          <w:r>
            <w:rPr>
              <w:sz w:val="32"/>
              <w:szCs w:val="32"/>
            </w:rPr>
            <w:instrText xml:space="preserve"> PAGEREF _Toc7192 \h </w:instrText>
          </w:r>
          <w:r>
            <w:rPr>
              <w:sz w:val="32"/>
              <w:szCs w:val="32"/>
            </w:rPr>
            <w:fldChar w:fldCharType="separate"/>
          </w:r>
          <w:r>
            <w:rPr>
              <w:sz w:val="32"/>
              <w:szCs w:val="32"/>
            </w:rPr>
            <w:t xml:space="preserve">49</w:t>
          </w:r>
          <w:r>
            <w:rPr>
              <w:sz w:val="32"/>
              <w:szCs w:val="32"/>
            </w:rPr>
            <w:fldChar w:fldCharType="end"/>
          </w:r>
          <w:r>
            <w:rPr>
              <w:sz w:val="32"/>
              <w:szCs w:val="32"/>
            </w:rPr>
            <w:fldChar w:fldCharType="end"/>
          </w:r>
          <w:r/>
        </w:p>
        <w:p>
          <w:pPr>
            <w:spacing w:line="360" w:lineRule="auto"/>
          </w:pPr>
          <w:r>
            <w:rPr>
              <w:sz w:val="32"/>
              <w:szCs w:val="32"/>
            </w:rPr>
            <w:fldChar w:fldCharType="end"/>
          </w:r>
          <w:r/>
        </w:p>
      </w:sdtContent>
    </w:sdt>
    <w:p>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18" w:right="1588" w:bottom="1418" w:left="1365" w:header="851" w:footer="1020" w:gutter="0"/>
          <w:pgNumType w:start="1"/>
          <w:cols w:num="1" w:sep="0" w:space="1701" w:equalWidth="1"/>
          <w:docGrid w:linePitch="360"/>
        </w:sectPr>
      </w:pPr>
      <w:r>
        <w:rPr>
          <w:rFonts w:ascii="宋体" w:hAnsi="宋体" w:eastAsia="宋体" w:cs="宋体"/>
          <w:b/>
          <w:color w:val="000000"/>
          <w:sz w:val="44"/>
        </w:rPr>
      </w:r>
      <w:r/>
    </w:p>
    <w:p>
      <w:pPr>
        <w:pStyle w:val="896"/>
        <w:jc w:val="center"/>
        <w:keepLines w:val="0"/>
        <w:keepNext/>
        <w:pageBreakBefore w:val="0"/>
        <w:shd w:val="clear" w:color="auto" w:fill="auto"/>
        <w:widowControl w:val="off"/>
        <w:rPr>
          <w:rFonts w:hint="eastAsia" w:ascii="宋体" w:hAnsi="宋体" w:eastAsia="宋体" w:cs="宋体"/>
          <w:b/>
          <w:bCs/>
          <w:color w:val="000000"/>
          <w:highlight w:val="none"/>
          <w:lang w:eastAsia="zh-CN"/>
        </w:rPr>
      </w:pPr>
      <w:r/>
      <w:bookmarkStart w:id="1" w:name="_Toc10084"/>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一</w:t>
      </w:r>
      <w:r>
        <w:rPr>
          <w:rFonts w:hint="eastAsia" w:ascii="宋体" w:hAnsi="宋体" w:eastAsia="宋体" w:cs="宋体"/>
          <w:b/>
          <w:bCs/>
          <w:color w:val="000000"/>
          <w:sz w:val="44"/>
          <w:szCs w:val="44"/>
          <w:highlight w:val="none"/>
        </w:rPr>
        <w:t xml:space="preserve">章 投标</w:t>
      </w:r>
      <w:r>
        <w:rPr>
          <w:rFonts w:hint="eastAsia" w:ascii="宋体" w:hAnsi="宋体" w:eastAsia="宋体" w:cs="宋体"/>
          <w:b/>
          <w:bCs/>
          <w:color w:val="000000"/>
          <w:sz w:val="44"/>
          <w:szCs w:val="44"/>
          <w:highlight w:val="none"/>
          <w:lang w:val="en-US" w:eastAsia="zh-CN"/>
        </w:rPr>
        <w:t xml:space="preserve">邀请</w:t>
      </w:r>
      <w:bookmarkEnd w:id="1"/>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u w:val="single"/>
        </w:rPr>
        <w:t xml:space="preserve">江苏省淮海技师学院</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rPr>
        <w:t xml:space="preserve">的委托，</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u w:val="single"/>
        </w:rPr>
        <w:t xml:space="preserve">江苏大业工程管理咨询有限公司</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rPr>
        <w:t xml:space="preserve">就</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u w:val="single"/>
          <w:lang w:eastAsia="zh-CN"/>
        </w:rPr>
        <w:t xml:space="preserve">江苏省淮海技师学院南校区2026-2028年安保服务采购项目</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项目编号：</w:t>
      </w:r>
      <w:r>
        <w:rPr>
          <w:rFonts w:hint="eastAsia" w:ascii="宋体" w:hAnsi="宋体" w:eastAsia="宋体" w:cs="宋体"/>
          <w:color w:val="000000"/>
          <w:sz w:val="24"/>
          <w:highlight w:val="none"/>
          <w:u w:val="single"/>
          <w:lang w:eastAsia="zh-CN"/>
        </w:rPr>
        <w:t xml:space="preserve">JSZC-321300-DYGC-G2026-0002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none"/>
          <w:lang w:val="en-US" w:eastAsia="zh-CN"/>
        </w:rPr>
        <w:t xml:space="preserve">项目</w:t>
      </w:r>
      <w:r>
        <w:rPr>
          <w:rFonts w:ascii="宋体" w:hAnsi="宋体" w:eastAsia="宋体" w:cs="宋体"/>
          <w:color w:val="000000"/>
          <w:sz w:val="24"/>
        </w:rPr>
        <w:t xml:space="preserve">进行公开招标采购，欢迎符合条件的投标人投标。</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lang w:eastAsia="zh-CN"/>
        </w:rPr>
        <w:t xml:space="preserve">江苏省淮海技师学院南校区2026-2028年安保服务采购项目</w:t>
      </w:r>
      <w:r>
        <w:rPr>
          <w:rFonts w:hint="eastAsia" w:ascii="宋体" w:hAnsi="宋体" w:cs="宋体"/>
          <w:color w:val="auto"/>
          <w:sz w:val="24"/>
          <w:highlight w:val="none"/>
          <w:u w:val="none"/>
          <w:lang w:eastAsia="zh-CN"/>
        </w:rPr>
        <w:t xml:space="preserve">招标项目的潜在投</w:t>
      </w:r>
      <w:r>
        <w:rPr>
          <w:rFonts w:hint="eastAsia" w:ascii="宋体" w:hAnsi="宋体" w:cs="宋体"/>
          <w:color w:val="auto"/>
          <w:sz w:val="24"/>
          <w:highlight w:val="none"/>
          <w:u w:val="single"/>
          <w:lang w:eastAsia="zh-CN"/>
        </w:rPr>
        <w:t xml:space="preserve">标人应通过“苏采云”系统（网址：http://jszfcg.jsczt.cn）或宿迁市政府采购网点击“政府采购管理交易系统（苏采云）”自行免费下载</w:t>
      </w:r>
      <w:r>
        <w:rPr>
          <w:rFonts w:hint="eastAsia" w:ascii="宋体" w:hAnsi="宋体" w:cs="宋体"/>
          <w:color w:val="auto"/>
          <w:sz w:val="24"/>
          <w:highlight w:val="none"/>
          <w:u w:val="none"/>
          <w:lang w:eastAsia="zh-CN"/>
        </w:rPr>
        <w:t xml:space="preserve">招标文件</w:t>
      </w:r>
      <w:r>
        <w:rPr>
          <w:rFonts w:ascii="宋体" w:hAnsi="宋体" w:eastAsia="宋体" w:cs="宋体"/>
          <w:color w:val="000000"/>
          <w:sz w:val="24"/>
          <w:highlight w:val="none"/>
        </w:rPr>
        <w:t xml:space="preserve">，</w:t>
      </w:r>
      <w:r>
        <w:rPr>
          <w:rFonts w:ascii="宋体" w:hAnsi="宋体" w:eastAsia="宋体" w:cs="宋体"/>
          <w:color w:val="000000"/>
          <w:sz w:val="24"/>
        </w:rPr>
        <w:t xml:space="preserve">并于</w:t>
      </w:r>
      <w:r>
        <w:rPr>
          <w:rFonts w:hint="eastAsia" w:ascii="宋体" w:hAnsi="宋体" w:cs="宋体"/>
          <w:color w:val="000000"/>
          <w:sz w:val="24"/>
          <w:u w:val="single"/>
          <w:lang w:val="en-US" w:eastAsia="zh-CN"/>
        </w:rPr>
        <w:t xml:space="preserve">2026年10</w:t>
      </w:r>
      <w:r>
        <w:rPr>
          <w:rFonts w:hint="eastAsia" w:ascii="宋体" w:hAnsi="宋体" w:cs="宋体"/>
          <w:color w:val="000000"/>
          <w:sz w:val="24"/>
          <w:highlight w:val="none"/>
          <w:u w:val="single"/>
          <w:lang w:val="en-US" w:eastAsia="zh-CN"/>
        </w:rPr>
        <w:t xml:space="preserve">月21日</w:t>
      </w:r>
      <w:r>
        <w:rPr>
          <w:rFonts w:hint="eastAsia" w:ascii="宋体" w:hAnsi="宋体" w:cs="宋体"/>
          <w:color w:val="000000"/>
          <w:sz w:val="24"/>
          <w:u w:val="single"/>
          <w:lang w:val="en-US" w:eastAsia="zh-CN"/>
        </w:rPr>
        <w:t xml:space="preserve">9点30分</w:t>
      </w:r>
      <w:r>
        <w:rPr>
          <w:rFonts w:ascii="宋体" w:hAnsi="宋体" w:eastAsia="宋体" w:cs="宋体"/>
          <w:color w:val="000000"/>
          <w:sz w:val="24"/>
        </w:rPr>
        <w:t xml:space="preserve">（北京时间）前递交投标文件。</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一、项目基本情况</w:t>
      </w:r>
      <w:r/>
    </w:p>
    <w:p>
      <w:pPr>
        <w:ind w:left="0" w:right="0" w:firstLine="560"/>
        <w:jc w:val="both"/>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eastAsia="宋体" w:cs="宋体"/>
          <w:color w:val="000000"/>
          <w:sz w:val="24"/>
          <w:highlight w:val="none"/>
        </w:rPr>
        <w:t xml:space="preserve">JSZC-321300-DYGC-G2026-0002</w:t>
      </w:r>
      <w:r/>
    </w:p>
    <w:p>
      <w:pPr>
        <w:ind w:left="0" w:right="0" w:firstLine="560"/>
        <w:jc w:val="both"/>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lang w:eastAsia="zh-CN"/>
        </w:rPr>
        <w:t xml:space="preserve">江苏省淮海技师学院南校区2026-2028年安保服务采购项目</w:t>
      </w:r>
      <w:r/>
    </w:p>
    <w:p>
      <w:pPr>
        <w:ind w:left="0" w:right="0" w:firstLine="560"/>
        <w:jc w:val="both"/>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rPr>
          <w:rFonts w:hint="eastAsia" w:ascii="宋体" w:hAnsi="宋体" w:cs="宋体"/>
          <w:color w:val="000000"/>
          <w:sz w:val="24"/>
          <w:highlight w:val="none"/>
          <w:lang w:eastAsia="zh-CN"/>
        </w:rPr>
        <w:t xml:space="preserve">180.12万元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w:t>
      </w:r>
      <w:r>
        <w:rPr>
          <w:rFonts w:ascii="宋体" w:hAnsi="宋体" w:eastAsia="宋体" w:cs="宋体"/>
          <w:color w:val="000000"/>
          <w:sz w:val="24"/>
          <w:u w:val="single"/>
        </w:rPr>
        <w:t xml:space="preserve">设定</w:t>
      </w:r>
      <w:r>
        <w:rPr>
          <w:rFonts w:ascii="宋体" w:hAnsi="宋体" w:eastAsia="宋体" w:cs="宋体"/>
          <w:color w:val="000000"/>
          <w:sz w:val="24"/>
        </w:rPr>
        <w:t xml:space="preserve">最高限价，</w:t>
      </w:r>
      <w:r>
        <w:rPr>
          <w:rFonts w:ascii="宋体" w:hAnsi="宋体" w:eastAsia="宋体" w:cs="宋体"/>
          <w:color w:val="000000"/>
          <w:sz w:val="24"/>
          <w:highlight w:val="none"/>
        </w:rPr>
        <w:t xml:space="preserve">最高限价为</w:t>
      </w:r>
      <w:r>
        <w:rPr>
          <w:rFonts w:hint="eastAsia" w:ascii="宋体" w:hAnsi="宋体" w:cs="宋体"/>
          <w:color w:val="000000"/>
          <w:sz w:val="24"/>
          <w:highlight w:val="none"/>
          <w:lang w:eastAsia="zh-CN"/>
        </w:rPr>
        <w:t xml:space="preserve">180.12万元</w:t>
      </w:r>
      <w:r>
        <w:rPr>
          <w:rFonts w:ascii="宋体" w:hAnsi="宋体" w:eastAsia="宋体" w:cs="宋体"/>
          <w:color w:val="000000"/>
          <w:sz w:val="24"/>
          <w:highlight w:val="none"/>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5.采购需求（简介）：江苏省淮海技师学院南校区拟采购安保服务，包括人员进出门管理、校园安全和防火巡查、车辆管理、</w:t>
      </w:r>
      <w:r>
        <w:rPr>
          <w:rFonts w:hint="eastAsia" w:ascii="宋体" w:hAnsi="宋体" w:eastAsia="宋体" w:cs="宋体"/>
          <w:color w:val="000000"/>
          <w:sz w:val="24"/>
        </w:rPr>
        <w:t xml:space="preserve">学院秩序管理、突发事件应急处置、校园安全隐患检查、校园监控管理、安保及安保管理档案资料管理、负责对接上级部门安全检查工作、法律和政策规定由安保服务公司管理的其他事项</w:t>
      </w:r>
      <w:r>
        <w:rPr>
          <w:rFonts w:hint="eastAsia" w:ascii="宋体" w:hAnsi="宋体" w:cs="宋体"/>
          <w:color w:val="000000"/>
          <w:sz w:val="24"/>
          <w:lang w:val="en-US" w:eastAsia="zh-CN"/>
        </w:rPr>
        <w:t xml:space="preserve">等</w:t>
      </w:r>
      <w:r>
        <w:rPr>
          <w:rFonts w:hint="eastAsia" w:ascii="宋体" w:hAnsi="宋体" w:cs="宋体"/>
          <w:color w:val="000000"/>
          <w:sz w:val="24"/>
          <w:lang w:eastAsia="zh-CN"/>
        </w:rPr>
        <w:t xml:space="preserve">，</w:t>
      </w:r>
      <w:r>
        <w:rPr>
          <w:rFonts w:ascii="宋体" w:hAnsi="宋体" w:eastAsia="宋体" w:cs="宋体"/>
          <w:color w:val="000000"/>
          <w:sz w:val="24"/>
        </w:rPr>
        <w:t xml:space="preserve">详细内容见本招标文件第四章</w:t>
      </w:r>
      <w:r>
        <w:rPr>
          <w:rFonts w:hint="eastAsia" w:ascii="宋体" w:hAnsi="宋体" w:cs="宋体"/>
          <w:color w:val="000000"/>
          <w:sz w:val="24"/>
          <w:lang w:eastAsia="zh-CN"/>
        </w:rPr>
        <w:t xml:space="preserve">。</w:t>
      </w:r>
      <w:r>
        <w:rPr>
          <w:rFonts w:ascii="宋体" w:hAnsi="宋体" w:eastAsia="宋体" w:cs="宋体"/>
          <w:color w:val="000000"/>
          <w:sz w:val="24"/>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6.合同履行期限：2年，自合同签订之日起计算。</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w:t>
      </w:r>
      <w:r>
        <w:rPr>
          <w:rFonts w:ascii="宋体" w:hAnsi="宋体" w:eastAsia="宋体" w:cs="宋体"/>
          <w:color w:val="000000"/>
          <w:sz w:val="24"/>
          <w:u w:val="none"/>
        </w:rPr>
        <w:t xml:space="preserve">不接受</w:t>
      </w:r>
      <w:r>
        <w:rPr>
          <w:rFonts w:ascii="宋体" w:hAnsi="宋体" w:eastAsia="宋体" w:cs="宋体"/>
          <w:color w:val="000000"/>
          <w:sz w:val="24"/>
        </w:rPr>
        <w:t xml:space="preserve">联合体投标。</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二、申请人的资格要求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（一）通用资格要求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1.具备《中华人民共和国政府采购法》第二十二条第一款规定的6项条件（按要求提供投标声明及承诺函）。</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在“信用中国”网站（www.creditchina.gov.cn）查询，投标人被列入失信被执行人、重大税收违法失信主体名单、政府采购严重失信行为记录名单及其他不符合《中华人民共和国政府采购法》第二十二条规定条件的投标人，将拒绝其参与政府采购活动（投标文件中无需提供证明材料）</w:t>
      </w:r>
      <w:r>
        <w:rPr>
          <w:rFonts w:ascii="宋体" w:hAnsi="宋体" w:eastAsia="宋体" w:cs="宋体"/>
          <w:color w:val="000000"/>
          <w:sz w:val="24"/>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w:t>
      </w:r>
      <w:r>
        <w:rPr>
          <w:rFonts w:hint="eastAsia" w:ascii="宋体" w:hAnsi="宋体" w:cs="宋体"/>
          <w:color w:val="000000"/>
          <w:sz w:val="24"/>
          <w:lang w:val="en-US" w:eastAsia="zh-CN"/>
        </w:rPr>
        <w:t xml:space="preserve">为</w:t>
      </w:r>
      <w:r>
        <w:rPr>
          <w:rFonts w:ascii="宋体" w:hAnsi="宋体" w:eastAsia="宋体" w:cs="宋体"/>
          <w:color w:val="000000"/>
          <w:sz w:val="24"/>
        </w:rPr>
        <w:t xml:space="preserve">专门面向中小企业采购的项目</w:t>
      </w:r>
      <w:r>
        <w:rPr>
          <w:rFonts w:hint="eastAsia" w:ascii="宋体" w:hAnsi="宋体" w:cs="宋体"/>
          <w:color w:val="000000"/>
          <w:sz w:val="24"/>
          <w:lang w:eastAsia="zh-CN"/>
        </w:rPr>
        <w:t xml:space="preserve">，</w:t>
      </w:r>
      <w:r>
        <w:rPr>
          <w:rFonts w:ascii="宋体" w:hAnsi="宋体" w:eastAsia="宋体" w:cs="宋体"/>
          <w:color w:val="000000"/>
          <w:sz w:val="24"/>
        </w:rPr>
        <w:t xml:space="preserve">投标人</w:t>
      </w:r>
      <w:r>
        <w:rPr>
          <w:rFonts w:hint="eastAsia" w:ascii="宋体" w:hAnsi="宋体" w:eastAsia="宋体" w:cs="宋体"/>
          <w:color w:val="000000"/>
          <w:sz w:val="24"/>
        </w:rPr>
        <w:t xml:space="preserve">须为</w:t>
      </w:r>
      <w:r>
        <w:rPr>
          <w:rFonts w:ascii="宋体" w:hAnsi="宋体" w:eastAsia="宋体" w:cs="宋体"/>
          <w:color w:val="000000"/>
          <w:sz w:val="24"/>
        </w:rPr>
        <w:t xml:space="preserve">中小微企业、监狱企业、残疾人福利性单位（须提供《中小企业或残疾人福利性单位声明函》</w:t>
      </w:r>
      <w:r>
        <w:rPr>
          <w:rFonts w:hint="eastAsia" w:ascii="宋体" w:hAnsi="宋体" w:eastAsia="宋体" w:cs="宋体"/>
          <w:color w:val="000000"/>
          <w:sz w:val="24"/>
        </w:rPr>
        <w:t xml:space="preserve">，或监狱企业证明文件</w:t>
      </w:r>
      <w:r>
        <w:rPr>
          <w:rFonts w:ascii="宋体" w:hAnsi="宋体" w:eastAsia="宋体" w:cs="宋体"/>
          <w:color w:val="000000"/>
          <w:sz w:val="24"/>
        </w:rPr>
        <w:t xml:space="preserve">）。非中小型企业参与本项目投标，将作无效标处理。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rPr>
          <w:rFonts w:hint="eastAsia" w:ascii="宋体" w:hAnsi="宋体" w:eastAsia="宋体" w:cs="宋体"/>
          <w:color w:val="000000"/>
          <w:sz w:val="24"/>
        </w:rPr>
        <w:t xml:space="preserve">投标人具</w:t>
      </w:r>
      <w:r>
        <w:rPr>
          <w:rFonts w:hint="eastAsia" w:ascii="宋体" w:hAnsi="宋体" w:cs="宋体"/>
          <w:color w:val="000000"/>
          <w:sz w:val="24"/>
          <w:lang w:val="en-US" w:eastAsia="zh-CN"/>
        </w:rPr>
        <w:t xml:space="preserve">备</w:t>
      </w:r>
      <w:r>
        <w:rPr>
          <w:rFonts w:hint="eastAsia" w:ascii="宋体" w:hAnsi="宋体" w:eastAsia="宋体" w:cs="宋体"/>
          <w:color w:val="000000"/>
          <w:sz w:val="24"/>
        </w:rPr>
        <w:t xml:space="preserve">有效的公安机关核发的《保安服务许可证》</w:t>
      </w:r>
      <w:r>
        <w:rPr>
          <w:rFonts w:ascii="宋体" w:hAnsi="宋体" w:eastAsia="宋体" w:cs="宋体"/>
          <w:color w:val="000000"/>
          <w:sz w:val="24"/>
        </w:rPr>
        <w:t xml:space="preserve">。</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三、获取招标文件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1.时间：</w:t>
      </w:r>
      <w:r>
        <w:rPr>
          <w:rFonts w:hint="eastAsia" w:ascii="宋体" w:hAnsi="宋体" w:eastAsia="宋体" w:cs="宋体"/>
          <w:color w:val="000000"/>
          <w:sz w:val="24"/>
          <w:highlight w:val="none"/>
          <w:u w:val="none"/>
        </w:rPr>
        <w:t xml:space="preserve">自</w:t>
      </w:r>
      <w:r>
        <w:rPr>
          <w:rFonts w:hint="eastAsia" w:ascii="宋体" w:hAnsi="宋体" w:cs="宋体"/>
          <w:color w:val="000000"/>
          <w:sz w:val="24"/>
          <w:highlight w:val="none"/>
          <w:u w:val="none"/>
          <w:lang w:val="en-US" w:eastAsia="zh-CN"/>
        </w:rPr>
        <w:t xml:space="preserve">招标</w:t>
      </w:r>
      <w:r>
        <w:rPr>
          <w:rFonts w:hint="eastAsia" w:ascii="宋体" w:hAnsi="宋体" w:eastAsia="宋体" w:cs="宋体"/>
          <w:color w:val="000000"/>
          <w:sz w:val="24"/>
          <w:highlight w:val="none"/>
          <w:u w:val="none"/>
        </w:rPr>
        <w:t xml:space="preserve">文件公告发布之日起5个工作日。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w:t>
      </w:r>
      <w:r>
        <w:rPr>
          <w:rFonts w:hint="eastAsia" w:ascii="宋体" w:hAnsi="宋体" w:eastAsia="宋体" w:cs="宋体"/>
          <w:color w:val="000000"/>
          <w:sz w:val="24"/>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3.本项目共分一个包。投标人未按要求获取招标文件导致无法投标的，后果自负（其投标文件不予接受）。</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1.提交投标文件截止时间、开标时间</w:t>
      </w:r>
      <w:r>
        <w:rPr>
          <w:rFonts w:ascii="宋体" w:hAnsi="宋体" w:eastAsia="宋体" w:cs="宋体"/>
          <w:color w:val="auto"/>
          <w:sz w:val="24"/>
          <w:highlight w:val="none"/>
        </w:rPr>
        <w:t xml:space="preserve">：</w:t>
      </w:r>
      <w:r>
        <w:rPr>
          <w:rFonts w:hint="eastAsia" w:ascii="宋体" w:hAnsi="宋体" w:cs="宋体"/>
          <w:color w:val="auto"/>
          <w:sz w:val="24"/>
          <w:highlight w:val="none"/>
          <w:u w:val="none"/>
          <w:lang w:val="en-US" w:eastAsia="zh-CN"/>
        </w:rPr>
        <w:t xml:space="preserve">2026</w:t>
      </w:r>
      <w:r>
        <w:rPr>
          <w:rFonts w:ascii="宋体" w:hAnsi="宋体" w:eastAsia="宋体" w:cs="宋体"/>
          <w:color w:val="auto"/>
          <w:sz w:val="24"/>
          <w:highlight w:val="none"/>
        </w:rPr>
        <w:t xml:space="preserve">年</w:t>
      </w:r>
      <w:r>
        <w:rPr>
          <w:rFonts w:hint="eastAsia" w:ascii="宋体" w:hAnsi="宋体" w:cs="宋体"/>
          <w:color w:val="auto"/>
          <w:sz w:val="24"/>
          <w:highlight w:val="none"/>
          <w:u w:val="none"/>
          <w:lang w:val="en-US" w:eastAsia="zh-CN"/>
        </w:rPr>
        <w:t xml:space="preserve">10</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ascii="宋体" w:hAnsi="宋体" w:eastAsia="宋体" w:cs="宋体"/>
          <w:color w:val="auto"/>
          <w:sz w:val="24"/>
          <w:highlight w:val="none"/>
        </w:rPr>
        <w:t xml:space="preserve">日</w:t>
      </w:r>
      <w:r>
        <w:rPr>
          <w:rFonts w:ascii="宋体" w:hAnsi="宋体" w:eastAsia="宋体" w:cs="宋体"/>
          <w:color w:val="auto"/>
          <w:sz w:val="24"/>
          <w:highlight w:val="none"/>
          <w:u w:val="none"/>
        </w:rPr>
        <w:t xml:space="preserve">9</w:t>
      </w:r>
      <w:r>
        <w:rPr>
          <w:rFonts w:ascii="宋体" w:hAnsi="宋体" w:eastAsia="宋体" w:cs="宋体"/>
          <w:color w:val="auto"/>
          <w:sz w:val="24"/>
          <w:highlight w:val="none"/>
        </w:rPr>
        <w:t xml:space="preserve">时</w:t>
      </w:r>
      <w:r>
        <w:rPr>
          <w:rFonts w:ascii="宋体" w:hAnsi="宋体" w:eastAsia="宋体" w:cs="宋体"/>
          <w:color w:val="auto"/>
          <w:sz w:val="24"/>
          <w:highlight w:val="none"/>
          <w:u w:val="none"/>
        </w:rPr>
        <w:t xml:space="preserve">30</w:t>
      </w:r>
      <w:r>
        <w:rPr>
          <w:rFonts w:ascii="宋体" w:hAnsi="宋体" w:eastAsia="宋体" w:cs="宋体"/>
          <w:color w:val="auto"/>
          <w:sz w:val="24"/>
          <w:highlight w:val="none"/>
        </w:rPr>
        <w:t xml:space="preserve">分（北京时间）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2.地点：“苏采云”政府采购交易系统网上开标大厅。</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五、公告期限</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招标公告及招标文件公告期限为自本公告发布之日起5个工作日。招标公告发布媒体：宿迁市政府采购网、江苏省财政部门指定的媒体。</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六、其他补充事宜</w:t>
      </w:r>
      <w:r/>
    </w:p>
    <w:p>
      <w:pPr>
        <w:ind w:left="0" w:right="0" w:firstLine="560"/>
        <w:jc w:val="both"/>
        <w:spacing w:before="0" w:after="0" w:line="499"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1.财政部门监督电话：0527-84363063。</w:t>
      </w:r>
      <w:r/>
    </w:p>
    <w:p>
      <w:pPr>
        <w:ind w:left="0" w:right="0" w:firstLine="560"/>
        <w:jc w:val="both"/>
        <w:spacing w:before="0" w:after="0" w:line="499" w:lineRule="atLeast"/>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2.“CA”数字证书办理：“苏采云”系统目前仅支持“苏采云”系统下的意源CA。省内各地区办理的“苏采云”系统下的意源CA全省通用。宿迁地区CA数字证书办理联系方式：18351098172。</w:t>
      </w:r>
      <w:r/>
    </w:p>
    <w:p>
      <w:pPr>
        <w:ind w:left="0" w:right="0" w:firstLine="560"/>
        <w:jc w:val="both"/>
        <w:spacing w:before="0" w:after="0" w:line="499" w:lineRule="atLeast"/>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3.宿迁地区“苏采云”系统技术支持客服电话：0527-84225125、0519-86722806。</w:t>
      </w:r>
      <w:r/>
    </w:p>
    <w:p>
      <w:pPr>
        <w:ind w:left="0" w:right="0" w:firstLine="560"/>
        <w:jc w:val="both"/>
        <w:spacing w:before="0" w:after="0" w:line="499" w:lineRule="atLeast"/>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4.现场勘察及答疑：本项目不组织集中勘察及答疑，供应商如对采购需求有疑问，请咨询采购单位联系人。</w:t>
      </w:r>
      <w:r/>
    </w:p>
    <w:p>
      <w:pPr>
        <w:ind w:left="0" w:right="0" w:firstLine="562"/>
        <w:jc w:val="both"/>
        <w:spacing w:before="0" w:after="0" w:line="499"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七、本次招标联系方式</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称：江苏省淮海技师学院</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地址：宿迁市经济开发区苏州路 1 号</w:t>
      </w:r>
      <w:r/>
    </w:p>
    <w:p>
      <w:pPr>
        <w:ind w:left="0" w:right="0" w:firstLine="560"/>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eastAsia="zh-CN"/>
        </w:rPr>
        <w:t xml:space="preserve">侍壮志</w:t>
      </w:r>
      <w:r/>
    </w:p>
    <w:p>
      <w:pPr>
        <w:ind w:left="0" w:right="0" w:firstLine="560"/>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none"/>
          <w:lang w:eastAsia="zh-CN"/>
        </w:rPr>
        <w:t xml:space="preserve">13732689882</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名称：江苏大业工程管理咨询有限公司</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址：宿迁市宿城区千百美商务广场1号楼9F（院内北侧东单元）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rPr>
        <w:t xml:space="preserve">司玉春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none"/>
        </w:rPr>
        <w:t xml:space="preserve">0527-82860322、18851590220</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八、其他</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1.</w:t>
      </w:r>
      <w:r>
        <w:rPr>
          <w:rFonts w:ascii="宋体" w:hAnsi="宋体" w:eastAsia="宋体" w:cs="宋体"/>
          <w:color w:val="000000"/>
          <w:sz w:val="24"/>
        </w:rPr>
        <w:t xml:space="preserve">有关本次招标的事项若存在变动或修改，敬请及时关注“宿迁市政府采购网”等平台更正公告。</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2.</w:t>
      </w:r>
      <w:r>
        <w:rPr>
          <w:rFonts w:ascii="宋体" w:hAnsi="宋体" w:eastAsia="宋体" w:cs="宋体"/>
          <w:color w:val="000000"/>
          <w:sz w:val="24"/>
        </w:rPr>
        <w:t xml:space="preserve">本次招标不收取投标保证金。</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pStyle w:val="1066"/>
        <w:numPr>
          <w:ilvl w:val="0"/>
          <w:numId w:val="0"/>
        </w:numPr>
        <w:jc w:val="center"/>
        <w:keepLines/>
        <w:keepNext/>
        <w:pageBreakBefore w:val="0"/>
        <w:spacing w:before="0" w:after="120" w:line="520" w:lineRule="exact"/>
        <w:widowControl w:val="off"/>
        <w:rPr>
          <w:rFonts w:hint="eastAsia" w:ascii="宋体" w:hAnsi="宋体" w:eastAsia="宋体" w:cs="宋体"/>
          <w:b/>
          <w:bCs/>
          <w:color w:val="000000"/>
          <w:sz w:val="44"/>
          <w:szCs w:val="44"/>
          <w:highlight w:val="none"/>
        </w:rPr>
        <w:outlineLvl w:val="0"/>
      </w:pPr>
      <w:r/>
      <w:bookmarkStart w:id="2" w:name="_Toc20823274"/>
      <w:r/>
      <w:bookmarkStart w:id="3" w:name="_Toc16938518"/>
      <w:r/>
      <w:bookmarkStart w:id="4" w:name="_Toc11057"/>
      <w:r/>
      <w:bookmarkStart w:id="5" w:name="_Toc120614213"/>
      <w:r/>
      <w:bookmarkStart w:id="6" w:name="_Toc513029202"/>
      <w:r/>
      <w:bookmarkStart w:id="7" w:name="_Toc17082"/>
      <w:r>
        <w:rPr>
          <w:rFonts w:hint="eastAsia" w:ascii="宋体" w:hAnsi="宋体" w:eastAsia="宋体" w:cs="宋体"/>
          <w:b/>
          <w:bCs/>
          <w:color w:val="000000"/>
          <w:sz w:val="44"/>
          <w:szCs w:val="44"/>
          <w:highlight w:val="none"/>
          <w:lang w:val="en-US" w:eastAsia="zh-CN"/>
        </w:rPr>
        <w:t xml:space="preserve">第二章 </w:t>
      </w:r>
      <w:r>
        <w:rPr>
          <w:rFonts w:hint="eastAsia" w:ascii="宋体" w:hAnsi="宋体" w:eastAsia="宋体" w:cs="宋体"/>
          <w:b/>
          <w:bCs/>
          <w:color w:val="000000"/>
          <w:sz w:val="44"/>
          <w:szCs w:val="44"/>
          <w:highlight w:val="none"/>
        </w:rPr>
        <w:t xml:space="preserve">投标人须知</w:t>
      </w:r>
      <w:bookmarkEnd w:id="2"/>
      <w:r/>
      <w:bookmarkEnd w:id="3"/>
      <w:r/>
      <w:bookmarkEnd w:id="4"/>
      <w:r/>
      <w:bookmarkEnd w:id="5"/>
      <w:r/>
      <w:bookmarkEnd w:id="6"/>
      <w:r/>
      <w:bookmarkEnd w:id="7"/>
      <w:r/>
      <w:bookmarkStart w:id="8" w:name="_Toc4529"/>
      <w:r/>
      <w:bookmarkEnd w:id="8"/>
      <w:r/>
    </w:p>
    <w:p>
      <w:pPr>
        <w:pStyle w:val="1066"/>
        <w:ind w:firstLine="321"/>
        <w:pageBreakBefore w:val="0"/>
        <w:spacing w:before="0" w:after="0" w:line="480" w:lineRule="exact"/>
        <w:widowControl w:val="off"/>
        <w:rPr>
          <w:rFonts w:hint="eastAsia" w:eastAsia="宋体" w:cs="Arial"/>
          <w:bCs/>
          <w:szCs w:val="22"/>
        </w:rPr>
        <w:outlineLvl w:val="9"/>
      </w:pPr>
      <w:r>
        <w:rPr>
          <w:rFonts w:hint="eastAsia" w:eastAsia="宋体" w:cs="Arial"/>
          <w:bCs/>
          <w:szCs w:val="22"/>
        </w:rPr>
        <w:t xml:space="preserve">一、总则</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1.</w:t>
      </w:r>
      <w:r>
        <w:rPr>
          <w:rFonts w:hint="eastAsia" w:ascii="Times New Roman" w:hAnsi="Times New Roman" w:eastAsia="宋体" w:cs="仿宋"/>
          <w:b/>
          <w:sz w:val="24"/>
          <w:szCs w:val="22"/>
        </w:rPr>
        <w:t xml:space="preserve">招标方式</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1.1 本次招标采取公开招标方式，本招标文件仅适用于招标公告中所述项目。</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2.</w:t>
      </w:r>
      <w:r>
        <w:rPr>
          <w:rFonts w:hint="eastAsia" w:ascii="Times New Roman" w:hAnsi="Times New Roman" w:eastAsia="宋体" w:cs="仿宋"/>
          <w:b/>
          <w:sz w:val="24"/>
          <w:szCs w:val="22"/>
        </w:rPr>
        <w:t xml:space="preserve">合格的投标人</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2.2 满足本文件实质性要求和条件的规定。</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3.</w:t>
      </w:r>
      <w:r>
        <w:rPr>
          <w:rFonts w:hint="eastAsia" w:ascii="Times New Roman" w:hAnsi="Times New Roman" w:eastAsia="宋体" w:cs="仿宋"/>
          <w:b/>
          <w:sz w:val="24"/>
          <w:szCs w:val="22"/>
        </w:rPr>
        <w:t xml:space="preserve">适用法律</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3.1 本次招标及由此产生的合同受中华人民共和国有关的法律法规制约和保护。</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4.</w:t>
      </w:r>
      <w:r>
        <w:rPr>
          <w:rFonts w:hint="eastAsia" w:ascii="Times New Roman" w:hAnsi="Times New Roman" w:eastAsia="宋体" w:cs="仿宋"/>
          <w:b/>
          <w:sz w:val="24"/>
          <w:szCs w:val="22"/>
        </w:rPr>
        <w:t xml:space="preserve">投标费用</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4.1 投标人应自行承担所有与参加投标有关的费用。</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4.2代理费用收取方式及标准：按以下第</w:t>
      </w:r>
      <w:r>
        <w:rPr>
          <w:rFonts w:hint="eastAsia" w:ascii="宋体" w:hAnsi="宋体" w:eastAsia="宋体" w:cs="宋体"/>
          <w:color w:val="000000"/>
          <w:sz w:val="24"/>
          <w:u w:val="single"/>
          <w:lang w:val="en-US" w:eastAsia="zh-CN"/>
        </w:rPr>
        <w:t xml:space="preserve">4.2.2</w:t>
      </w:r>
      <w:r>
        <w:rPr>
          <w:rFonts w:ascii="宋体" w:hAnsi="宋体" w:eastAsia="宋体" w:cs="宋体"/>
          <w:color w:val="000000"/>
          <w:sz w:val="24"/>
        </w:rPr>
        <w:t xml:space="preserve">种方式执行</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4.2.1无需支付；</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4.2.2</w:t>
      </w:r>
      <w:r>
        <w:rPr>
          <w:rFonts w:hint="eastAsia" w:ascii="宋体" w:hAnsi="宋体" w:eastAsia="宋体" w:cs="宋体"/>
          <w:color w:val="000000"/>
          <w:sz w:val="24"/>
          <w:lang w:val="en-US" w:eastAsia="zh-CN"/>
        </w:rPr>
        <w:t xml:space="preserve">中标</w:t>
      </w:r>
      <w:r>
        <w:rPr>
          <w:rFonts w:ascii="宋体" w:hAnsi="宋体" w:eastAsia="宋体" w:cs="宋体"/>
          <w:color w:val="000000"/>
          <w:sz w:val="24"/>
        </w:rPr>
        <w:t xml:space="preserve">人支付，具体方式及标准为：</w:t>
      </w:r>
      <w:r>
        <w:rPr>
          <w:rFonts w:hint="eastAsia" w:ascii="宋体" w:hAnsi="宋体" w:eastAsia="宋体" w:cs="宋体"/>
          <w:color w:val="000000"/>
          <w:sz w:val="24"/>
        </w:rPr>
        <w:t xml:space="preserve">中标人领取中标通知书时按照代理合同约定支付人民币捌仟元整（￥8000元）代理服务费</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rPr>
        <w:t xml:space="preserve">应综合考虑在投标报价中</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支付方式可以通过转账或数字人民币等方式。</w:t>
      </w:r>
      <w:r/>
    </w:p>
    <w:p>
      <w:pPr>
        <w:ind w:firstLine="482"/>
        <w:pageBreakBefore w:val="0"/>
        <w:spacing w:line="480" w:lineRule="exact"/>
        <w:widowControl w:val="off"/>
        <w:rPr>
          <w:rFonts w:hint="eastAsia" w:cs="仿宋"/>
          <w:b/>
          <w:sz w:val="24"/>
          <w:szCs w:val="22"/>
          <w:lang w:eastAsia="zh-CN"/>
        </w:rPr>
        <w:outlineLvl w:val="9"/>
      </w:pPr>
      <w:r>
        <w:rPr>
          <w:rFonts w:hint="eastAsia" w:cs="仿宋"/>
          <w:b/>
          <w:sz w:val="24"/>
          <w:szCs w:val="22"/>
          <w:lang w:eastAsia="zh-CN"/>
        </w:rPr>
        <w:t xml:space="preserve">5.招标文件的约束力</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5.1投标人一旦参加本项目采购活动，即被认为接受了本招标文件的规定和约束。</w:t>
      </w:r>
      <w:r/>
    </w:p>
    <w:p>
      <w:pPr>
        <w:pStyle w:val="1066"/>
        <w:ind w:firstLine="321"/>
        <w:pageBreakBefore w:val="0"/>
        <w:spacing w:before="0" w:after="0" w:line="480" w:lineRule="exact"/>
        <w:widowControl w:val="off"/>
        <w:rPr>
          <w:rFonts w:hint="eastAsia" w:eastAsia="宋体" w:cs="Arial"/>
          <w:bCs/>
          <w:szCs w:val="22"/>
        </w:rPr>
        <w:outlineLvl w:val="9"/>
      </w:pPr>
      <w:r>
        <w:rPr>
          <w:rFonts w:hint="eastAsia" w:eastAsia="宋体" w:cs="Arial"/>
          <w:bCs/>
          <w:szCs w:val="22"/>
        </w:rPr>
        <w:t xml:space="preserve">二、招标文件</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val="en-US" w:eastAsia="zh-CN"/>
        </w:rPr>
        <w:t xml:space="preserve">6.</w:t>
      </w:r>
      <w:r>
        <w:rPr>
          <w:rFonts w:hint="eastAsia" w:ascii="Times New Roman" w:hAnsi="Times New Roman" w:eastAsia="宋体" w:cs="仿宋"/>
          <w:b/>
          <w:sz w:val="24"/>
          <w:szCs w:val="22"/>
        </w:rPr>
        <w:t xml:space="preserve">招标文件构成</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.1招标文件由以下部分组成：</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第一章：投标邀请；</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第二章：投标人须知；</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第三章：资格审查及评标办法；</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第四章：采购需求；</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第五章：合同文本；</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第六章：投标文件格式。</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请仔细检查招标文件是否齐全，如有缺漏请立即与采购代理机构联系解决。</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w:t>
      </w:r>
      <w:r>
        <w:rPr>
          <w:rFonts w:hint="eastAsia" w:ascii="宋体" w:hAnsi="宋体" w:eastAsia="宋体" w:cs="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color w:val="000000"/>
          <w:sz w:val="24"/>
        </w:rPr>
        <w:t xml:space="preserve">。</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7.</w:t>
      </w:r>
      <w:r>
        <w:rPr>
          <w:rFonts w:hint="eastAsia" w:ascii="Times New Roman" w:hAnsi="Times New Roman" w:eastAsia="宋体" w:cs="仿宋"/>
          <w:b/>
          <w:sz w:val="24"/>
          <w:szCs w:val="22"/>
        </w:rPr>
        <w:t xml:space="preserve">招标文件的澄清或修改</w:t>
      </w:r>
      <w:r/>
    </w:p>
    <w:p>
      <w:pPr>
        <w:ind w:firstLine="482"/>
        <w:pageBreakBefore w:val="0"/>
        <w:spacing w:line="48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2"/>
        <w:pageBreakBefore w:val="0"/>
        <w:spacing w:line="48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7.2招标文件的澄清、修改将在原公告媒体上发布更正公告，澄清、修改文件均作为招标文件的组成部分，并对投标人具有约束力。</w:t>
      </w:r>
      <w:r/>
    </w:p>
    <w:p>
      <w:pPr>
        <w:ind w:firstLine="482"/>
        <w:pageBreakBefore w:val="0"/>
        <w:spacing w:line="48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7.3投标人应及时登录“苏采云”系统获取、查看澄清答疑文件（修改后的招标文件），否则造成的相关责任由投标人承担。</w:t>
      </w:r>
      <w:r/>
    </w:p>
    <w:p>
      <w:pPr>
        <w:pStyle w:val="1066"/>
        <w:ind w:firstLine="321"/>
        <w:pageBreakBefore w:val="0"/>
        <w:spacing w:before="0" w:after="0" w:line="480" w:lineRule="exact"/>
        <w:widowControl w:val="off"/>
        <w:rPr>
          <w:rFonts w:hint="eastAsia" w:eastAsia="宋体" w:cs="Arial"/>
          <w:bCs/>
          <w:szCs w:val="22"/>
        </w:rPr>
        <w:outlineLvl w:val="9"/>
      </w:pPr>
      <w:r>
        <w:rPr>
          <w:rFonts w:hint="eastAsia" w:eastAsia="宋体" w:cs="Arial"/>
          <w:bCs/>
          <w:szCs w:val="22"/>
        </w:rPr>
        <w:t xml:space="preserve">三、投标文件的编制</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8.</w:t>
      </w:r>
      <w:bookmarkStart w:id="9" w:name="_Toc20823286"/>
      <w:r/>
      <w:bookmarkStart w:id="10" w:name="_Toc462564073"/>
      <w:r/>
      <w:bookmarkStart w:id="11" w:name="_Toc513029214"/>
      <w:r/>
      <w:bookmarkStart w:id="12" w:name="_Toc16938530"/>
      <w:r>
        <w:rPr>
          <w:rFonts w:hint="eastAsia" w:ascii="Times New Roman" w:hAnsi="Times New Roman" w:eastAsia="宋体" w:cs="仿宋"/>
          <w:b/>
          <w:sz w:val="24"/>
          <w:szCs w:val="22"/>
        </w:rPr>
        <w:t xml:space="preserve">投标文件的语言及度量衡单位</w:t>
      </w:r>
      <w:bookmarkEnd w:id="9"/>
      <w:r/>
      <w:bookmarkEnd w:id="10"/>
      <w:r/>
      <w:bookmarkEnd w:id="11"/>
      <w:r/>
      <w:bookmarkEnd w:id="12"/>
      <w:r/>
      <w:r/>
    </w:p>
    <w:p>
      <w:pPr>
        <w:ind w:firstLine="482"/>
        <w:pageBreakBefore w:val="0"/>
        <w:spacing w:line="48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.1投标人提交的投标文件以及投标人与采购代理机构就有关投标的所有来往通知、函件和文件均应使用</w:t>
      </w:r>
      <w:r>
        <w:rPr>
          <w:rFonts w:hint="eastAsia" w:ascii="宋体" w:hAnsi="宋体" w:eastAsia="宋体" w:cs="宋体"/>
          <w:b/>
          <w:bCs/>
          <w:color w:val="000000"/>
          <w:sz w:val="24"/>
        </w:rPr>
        <w:t xml:space="preserve">简体中文</w:t>
      </w:r>
      <w:r>
        <w:rPr>
          <w:rFonts w:hint="eastAsia" w:ascii="宋体" w:hAnsi="宋体" w:eastAsia="宋体" w:cs="宋体"/>
          <w:color w:val="000000"/>
          <w:sz w:val="24"/>
        </w:rPr>
        <w:t xml:space="preserve">。</w:t>
      </w:r>
      <w:r/>
    </w:p>
    <w:p>
      <w:pPr>
        <w:ind w:firstLine="482"/>
        <w:pageBreakBefore w:val="0"/>
        <w:spacing w:line="48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.2除技术性能另有规定外，投标文件所使用的度量衡单位，均须采用国家法定计量单位。</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9.</w:t>
      </w:r>
      <w:r>
        <w:rPr>
          <w:rFonts w:hint="eastAsia" w:ascii="Times New Roman" w:hAnsi="Times New Roman" w:eastAsia="宋体" w:cs="仿宋"/>
          <w:b/>
          <w:sz w:val="24"/>
          <w:szCs w:val="22"/>
        </w:rPr>
        <w:t xml:space="preserve">投标文件构成</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9.1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zh-CN" w:eastAsia="zh-CN"/>
        </w:rPr>
        <w:t xml:space="preserve">各投标人在编制投标文件时请按照招标文件第六</w:t>
      </w:r>
      <w:r>
        <w:rPr>
          <w:rFonts w:hint="eastAsia" w:ascii="宋体" w:hAnsi="宋体" w:eastAsia="宋体" w:cs="宋体"/>
          <w:color w:val="000000"/>
          <w:sz w:val="24"/>
          <w:lang w:val="en-US" w:eastAsia="zh-CN"/>
        </w:rPr>
        <w:t xml:space="preserve">章</w:t>
      </w:r>
      <w:r>
        <w:rPr>
          <w:rFonts w:hint="eastAsia" w:ascii="宋体" w:hAnsi="宋体" w:eastAsia="宋体" w:cs="宋体"/>
          <w:color w:val="000000"/>
          <w:sz w:val="24"/>
          <w:lang w:val="zh-CN" w:eastAsia="zh-CN"/>
        </w:rPr>
        <w:t xml:space="preserve">规定的格式进行，混乱的编排导致投标文件被误读或评委会查找不到有效文件是投标人的风险。</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9.2投标人编写的投标文件应包括资格证明文件、符合性证明文件、清单明细及报价表、响应及偏离表、其他证明文件、投标函、开标一览表等部分。</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9.3投标文件须加盖电子签章之处，应按要求加盖投标人数字证书的电子签章。其他需要盖章但未明确要求电子签章的，投标人可按要求加盖公章后上传材料电子件或直接加盖电子签章。</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9.4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9.5如标书制作工具中格式和内容与“宿迁市政府采购网”发布的招标文件不一致，请以“宿迁市政府采购网”发布的招标文件为准。</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9.6中标后按相关要求提供与电子投标文件一致的纸质打印投标文件</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份。</w:t>
      </w:r>
      <w:r/>
    </w:p>
    <w:p>
      <w:pPr>
        <w:ind w:firstLine="482"/>
        <w:pageBreakBefore w:val="0"/>
        <w:spacing w:line="480" w:lineRule="exact"/>
        <w:widowControl w:val="off"/>
        <w:rPr>
          <w:rFonts w:hint="eastAsia" w:ascii="宋体" w:hAnsi="宋体" w:eastAsia="宋体" w:cs="宋体"/>
          <w:b/>
          <w:bCs/>
          <w:color w:val="000000"/>
          <w:sz w:val="24"/>
          <w:szCs w:val="24"/>
          <w:highlight w:val="none"/>
        </w:rPr>
        <w:outlineLvl w:val="9"/>
      </w:pPr>
      <w:r/>
      <w:bookmarkStart w:id="13" w:name="EBc50e2bb832bb43068403b10c1cce6141"/>
      <w:r>
        <w:rPr>
          <w:rFonts w:hint="eastAsia" w:ascii="宋体" w:hAnsi="宋体" w:eastAsia="宋体" w:cs="宋体"/>
          <w:b/>
          <w:bCs/>
          <w:color w:val="000000"/>
          <w:sz w:val="24"/>
          <w:lang w:val="en-US" w:eastAsia="zh-CN"/>
        </w:rPr>
        <w:t xml:space="preserve">注：（1）投标文件构成资料为非中文时应提供中文译版；（2）招标文件要求提供证书证件等扫描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3"/>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10.</w:t>
      </w:r>
      <w:r>
        <w:rPr>
          <w:rFonts w:hint="eastAsia" w:ascii="Times New Roman" w:hAnsi="Times New Roman" w:eastAsia="宋体" w:cs="仿宋"/>
          <w:b/>
          <w:sz w:val="24"/>
          <w:szCs w:val="22"/>
        </w:rPr>
        <w:t xml:space="preserve">证明投标人及投标标的符合招标文件规定的文件</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10.1投标人应按照法律、法规、规章和规范性文件以及招标文件要求提交证明文件，证明其及投标标的符合招标文件规定。</w:t>
      </w:r>
      <w:r/>
    </w:p>
    <w:p>
      <w:pPr>
        <w:ind w:firstLine="482"/>
        <w:pageBreakBefore w:val="0"/>
        <w:spacing w:line="480" w:lineRule="exact"/>
        <w:widowControl w:val="off"/>
        <w:rPr>
          <w:rFonts w:hint="eastAsia"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10.2招标文件对证明文件无明确形式要求的，证明文件可以以文字资料、图纸和数据等形式提交。</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11.</w:t>
      </w:r>
      <w:r>
        <w:rPr>
          <w:rFonts w:hint="eastAsia" w:ascii="Times New Roman" w:hAnsi="Times New Roman" w:eastAsia="宋体" w:cs="仿宋"/>
          <w:b/>
          <w:sz w:val="24"/>
          <w:szCs w:val="22"/>
        </w:rPr>
        <w:t xml:space="preserve">投标分项报价表</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lang w:val="en-US" w:eastAsia="zh-CN"/>
        </w:rPr>
        <w:t xml:space="preserve">11.1</w:t>
      </w:r>
      <w:r>
        <w:rPr>
          <w:rFonts w:hint="eastAsia" w:ascii="宋体" w:hAnsi="宋体" w:eastAsia="宋体" w:cs="宋体"/>
          <w:color w:val="000000"/>
          <w:sz w:val="24"/>
        </w:rPr>
        <w:t xml:space="preserve">投标人应按照招标文件规定格式填报投标分项报价表</w:t>
      </w:r>
      <w:r>
        <w:rPr>
          <w:rFonts w:ascii="宋体" w:hAnsi="宋体" w:eastAsia="宋体" w:cs="宋体"/>
          <w:color w:val="000000"/>
          <w:sz w:val="24"/>
        </w:rPr>
        <w:t xml:space="preserve">。</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.2投标货币。投标文件中的单价和总价无特殊规定的采用人民币报价，以元为单位标注。招标文件中另有规定的按规定执行。</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.3本项目不接受备选的投标方案或有选择的报价，只允许有一个报价。投标报价内容包括：</w:t>
      </w:r>
      <w:r>
        <w:rPr>
          <w:rFonts w:hint="eastAsia" w:ascii="宋体" w:hAnsi="宋体" w:eastAsia="宋体" w:cs="宋体"/>
          <w:color w:val="000000"/>
          <w:sz w:val="24"/>
        </w:rPr>
        <w:t xml:space="preserve">完成本项工作所需的人员工资（不得低于宿迁市目前最低工资标准）及节假日加班费等补助和福利费、培训、统一服装(四季)、胸卡、社会保险（须包含养老、医疗、工伤保险等）、利润、税金</w:t>
      </w:r>
      <w:r>
        <w:rPr>
          <w:rFonts w:hint="eastAsia" w:ascii="宋体" w:hAnsi="宋体" w:cs="宋体"/>
          <w:color w:val="000000"/>
          <w:sz w:val="24"/>
          <w:lang w:eastAsia="zh-CN"/>
        </w:rPr>
        <w:t xml:space="preserve">等</w:t>
      </w:r>
      <w:r>
        <w:rPr>
          <w:rFonts w:hint="eastAsia" w:ascii="宋体" w:hAnsi="宋体" w:eastAsia="宋体" w:cs="宋体"/>
          <w:color w:val="000000"/>
          <w:sz w:val="24"/>
        </w:rPr>
        <w:t xml:space="preserve">政策性文件规定及合同包含的所有风险、责任以及完成招标文件规定的工作所涉及到的一切相关费用</w:t>
      </w:r>
      <w:r>
        <w:rPr>
          <w:rFonts w:ascii="宋体" w:hAnsi="宋体" w:eastAsia="宋体" w:cs="宋体"/>
          <w:color w:val="000000"/>
          <w:sz w:val="24"/>
        </w:rPr>
        <w:t xml:space="preserve">。</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12.</w:t>
      </w:r>
      <w:r>
        <w:rPr>
          <w:rFonts w:hint="eastAsia" w:ascii="Times New Roman" w:hAnsi="Times New Roman" w:eastAsia="宋体" w:cs="仿宋"/>
          <w:b/>
          <w:sz w:val="24"/>
          <w:szCs w:val="22"/>
        </w:rPr>
        <w:t xml:space="preserve">技术要求响应</w:t>
      </w:r>
      <w:r/>
    </w:p>
    <w:p>
      <w:pPr>
        <w:ind w:firstLine="482"/>
        <w:pageBreakBefore w:val="0"/>
        <w:spacing w:line="480" w:lineRule="exact"/>
        <w:widowControl w:val="off"/>
        <w:rPr>
          <w:rFonts w:hint="eastAsia" w:ascii="宋体" w:hAnsi="宋体" w:eastAsia="宋体" w:cs="宋体"/>
          <w:color w:val="000000"/>
          <w:sz w:val="24"/>
          <w:u w:val="none"/>
        </w:rPr>
        <w:outlineLvl w:val="9"/>
      </w:pPr>
      <w:r>
        <w:rPr>
          <w:rFonts w:hint="eastAsia" w:ascii="宋体" w:hAnsi="宋体" w:eastAsia="宋体" w:cs="宋体"/>
          <w:color w:val="000000"/>
          <w:sz w:val="24"/>
          <w:u w:val="none"/>
        </w:rPr>
        <w:t xml:space="preserve">1</w:t>
      </w:r>
      <w:r>
        <w:rPr>
          <w:rFonts w:hint="eastAsia" w:ascii="宋体" w:hAnsi="宋体" w:cs="宋体"/>
          <w:color w:val="000000"/>
          <w:sz w:val="24"/>
          <w:u w:val="none"/>
          <w:lang w:val="en-US" w:eastAsia="zh-CN"/>
        </w:rPr>
        <w:t xml:space="preserve">2</w:t>
      </w:r>
      <w:r>
        <w:rPr>
          <w:rFonts w:hint="eastAsia" w:ascii="宋体" w:hAnsi="宋体" w:eastAsia="宋体" w:cs="宋体"/>
          <w:color w:val="000000"/>
          <w:sz w:val="24"/>
          <w:u w:val="none"/>
        </w:rPr>
        <w:t xml:space="preserve">.</w:t>
      </w:r>
      <w:r>
        <w:rPr>
          <w:rFonts w:hint="eastAsia" w:ascii="宋体" w:hAnsi="宋体" w:cs="宋体"/>
          <w:color w:val="000000"/>
          <w:sz w:val="24"/>
          <w:u w:val="none"/>
          <w:lang w:val="en-US" w:eastAsia="zh-CN"/>
        </w:rPr>
        <w:t xml:space="preserve">1</w:t>
      </w:r>
      <w:r>
        <w:rPr>
          <w:rFonts w:hint="eastAsia" w:ascii="宋体" w:hAnsi="宋体" w:eastAsia="宋体" w:cs="宋体"/>
          <w:color w:val="000000"/>
          <w:sz w:val="24"/>
          <w:u w:val="none"/>
        </w:rPr>
        <w:t xml:space="preserve">投标人可在投标文件中提供认为需要的其他技术文件或说明。</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13.</w:t>
      </w:r>
      <w:r>
        <w:rPr>
          <w:rFonts w:hint="eastAsia" w:ascii="Times New Roman" w:hAnsi="Times New Roman" w:eastAsia="宋体" w:cs="仿宋"/>
          <w:b/>
          <w:sz w:val="24"/>
          <w:szCs w:val="22"/>
        </w:rPr>
        <w:t xml:space="preserve">服务承诺、培训计划、人员安排及其他</w:t>
      </w:r>
      <w:r/>
    </w:p>
    <w:p>
      <w:pPr>
        <w:ind w:firstLine="482"/>
        <w:pageBreakBefore w:val="0"/>
        <w:spacing w:line="480" w:lineRule="exact"/>
        <w:widowControl w:val="off"/>
        <w:rPr>
          <w:rFonts w:hint="eastAsia" w:ascii="宋体" w:hAnsi="宋体" w:eastAsia="宋体" w:cs="宋体"/>
          <w:color w:val="000000"/>
          <w:sz w:val="24"/>
          <w:u w:val="none"/>
        </w:rPr>
        <w:outlineLvl w:val="9"/>
      </w:pPr>
      <w:r>
        <w:rPr>
          <w:rFonts w:hint="eastAsia" w:ascii="宋体" w:hAnsi="宋体" w:eastAsia="宋体" w:cs="宋体"/>
          <w:color w:val="000000"/>
          <w:sz w:val="24"/>
          <w:u w:val="none"/>
        </w:rPr>
        <w:t xml:space="preserve">1</w:t>
      </w:r>
      <w:r>
        <w:rPr>
          <w:rFonts w:hint="eastAsia" w:ascii="宋体" w:hAnsi="宋体" w:eastAsia="宋体" w:cs="宋体"/>
          <w:color w:val="000000"/>
          <w:sz w:val="24"/>
          <w:u w:val="none"/>
          <w:lang w:val="en-US" w:eastAsia="zh-CN"/>
        </w:rPr>
        <w:t xml:space="preserve">3</w:t>
      </w:r>
      <w:r>
        <w:rPr>
          <w:rFonts w:hint="eastAsia" w:ascii="宋体" w:hAnsi="宋体" w:eastAsia="宋体" w:cs="宋体"/>
          <w:color w:val="000000"/>
          <w:sz w:val="24"/>
          <w:u w:val="none"/>
        </w:rPr>
        <w:t xml:space="preserve">.1投标人需根据招标文件要求提供有关服务的管理制度，服务机构的分布情况，服务人员的数量、素质、技术水平及服务的反应能力等。</w:t>
      </w:r>
      <w:r/>
    </w:p>
    <w:p>
      <w:pPr>
        <w:ind w:firstLine="482"/>
        <w:pageBreakBefore w:val="0"/>
        <w:spacing w:line="480" w:lineRule="exact"/>
        <w:widowControl w:val="off"/>
        <w:rPr>
          <w:rFonts w:hint="eastAsia" w:ascii="宋体" w:hAnsi="宋体" w:eastAsia="宋体" w:cs="宋体"/>
          <w:color w:val="000000"/>
          <w:sz w:val="24"/>
          <w:u w:val="none"/>
        </w:rPr>
        <w:outlineLvl w:val="9"/>
      </w:pPr>
      <w:r>
        <w:rPr>
          <w:rFonts w:hint="eastAsia" w:ascii="宋体" w:hAnsi="宋体" w:eastAsia="宋体" w:cs="宋体"/>
          <w:color w:val="000000"/>
          <w:sz w:val="24"/>
          <w:u w:val="none"/>
        </w:rPr>
        <w:t xml:space="preserve">1</w:t>
      </w:r>
      <w:r>
        <w:rPr>
          <w:rFonts w:hint="eastAsia" w:ascii="宋体" w:hAnsi="宋体" w:eastAsia="宋体" w:cs="宋体"/>
          <w:color w:val="000000"/>
          <w:sz w:val="24"/>
          <w:u w:val="none"/>
          <w:lang w:val="en-US" w:eastAsia="zh-CN"/>
        </w:rPr>
        <w:t xml:space="preserve">3</w:t>
      </w:r>
      <w:r>
        <w:rPr>
          <w:rFonts w:hint="eastAsia" w:ascii="宋体" w:hAnsi="宋体" w:eastAsia="宋体" w:cs="宋体"/>
          <w:color w:val="000000"/>
          <w:sz w:val="24"/>
          <w:u w:val="none"/>
        </w:rPr>
        <w:t xml:space="preserve">.2投标人需根据招标文件要求提供培训计划。</w:t>
      </w:r>
      <w:r/>
    </w:p>
    <w:p>
      <w:pPr>
        <w:ind w:firstLine="482"/>
        <w:pageBreakBefore w:val="0"/>
        <w:spacing w:line="480" w:lineRule="exact"/>
        <w:widowControl w:val="off"/>
        <w:rPr>
          <w:rFonts w:hint="eastAsia" w:ascii="Times New Roman" w:hAnsi="Times New Roman" w:eastAsia="宋体" w:cs="仿宋"/>
          <w:b/>
          <w:sz w:val="24"/>
          <w:szCs w:val="22"/>
        </w:rPr>
        <w:outlineLvl w:val="9"/>
      </w:pPr>
      <w:r>
        <w:rPr>
          <w:rFonts w:hint="eastAsia" w:cs="仿宋"/>
          <w:b/>
          <w:sz w:val="24"/>
          <w:szCs w:val="22"/>
          <w:lang w:eastAsia="zh-CN"/>
        </w:rPr>
        <w:t xml:space="preserve">14.</w:t>
      </w:r>
      <w:r>
        <w:rPr>
          <w:rFonts w:hint="eastAsia" w:ascii="Times New Roman" w:hAnsi="Times New Roman" w:eastAsia="宋体" w:cs="仿宋"/>
          <w:b/>
          <w:sz w:val="24"/>
          <w:szCs w:val="22"/>
        </w:rPr>
        <w:t xml:space="preserve">投标声明及承诺函和开标一览表</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rPr>
        <w:outlineLvl w:val="9"/>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对于采用货币报价的项目，</w:t>
      </w:r>
      <w:r>
        <w:rPr>
          <w:rFonts w:hint="eastAsia" w:ascii="宋体" w:hAnsi="宋体" w:eastAsia="宋体" w:cs="宋体"/>
          <w:bCs/>
          <w:color w:val="000000"/>
          <w:sz w:val="24"/>
          <w:szCs w:val="24"/>
          <w:highlight w:val="none"/>
        </w:rPr>
        <w:t xml:space="preserve">开标一览表中的投标总报价应与投标分项报价表中的投标总报价一致，如不一致，</w:t>
      </w:r>
      <w:r>
        <w:rPr>
          <w:rFonts w:hint="eastAsia" w:ascii="宋体" w:hAnsi="宋体" w:eastAsia="宋体" w:cs="宋体"/>
          <w:color w:val="000000"/>
          <w:sz w:val="24"/>
          <w:szCs w:val="24"/>
          <w:highlight w:val="none"/>
        </w:rPr>
        <w:t xml:space="preserve">不作为无效投标处理</w:t>
      </w:r>
      <w:r>
        <w:rPr>
          <w:rFonts w:hint="eastAsia" w:ascii="宋体" w:hAnsi="宋体" w:eastAsia="宋体" w:cs="宋体"/>
          <w:bCs/>
          <w:color w:val="000000"/>
          <w:sz w:val="24"/>
          <w:szCs w:val="24"/>
          <w:highlight w:val="none"/>
        </w:rPr>
        <w:t xml:space="preserve">，但评标时按开标一览表中价格为准</w:t>
      </w:r>
      <w:r>
        <w:rPr>
          <w:rFonts w:hint="eastAsia" w:ascii="宋体" w:hAnsi="宋体" w:eastAsia="宋体" w:cs="宋体"/>
          <w:b/>
          <w:bCs/>
          <w:color w:val="000000"/>
          <w:sz w:val="24"/>
          <w:szCs w:val="24"/>
          <w:highlight w:val="none"/>
        </w:rPr>
        <w:t xml:space="preserve">。</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15.</w:t>
      </w:r>
      <w:r>
        <w:rPr>
          <w:rFonts w:hint="eastAsia" w:ascii="Times New Roman" w:hAnsi="Times New Roman" w:eastAsia="宋体" w:cs="仿宋"/>
          <w:b/>
          <w:sz w:val="24"/>
          <w:szCs w:val="22"/>
          <w:lang w:eastAsia="zh-CN"/>
        </w:rPr>
        <w:t xml:space="preserve">投标有效期</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15.1投标有效期为开标之日后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16.</w:t>
      </w:r>
      <w:r>
        <w:rPr>
          <w:rFonts w:hint="eastAsia" w:ascii="Times New Roman" w:hAnsi="Times New Roman" w:eastAsia="宋体" w:cs="仿宋"/>
          <w:b/>
          <w:sz w:val="24"/>
          <w:szCs w:val="22"/>
          <w:lang w:eastAsia="zh-CN"/>
        </w:rPr>
        <w:t xml:space="preserve">投标有效期的延长</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16.2中标人的投标文件作为项目服务合同的附件，其有效期至中标人全部合同义务履行完毕为止。 </w:t>
      </w:r>
      <w:r/>
    </w:p>
    <w:p>
      <w:pPr>
        <w:pStyle w:val="1066"/>
        <w:ind w:firstLine="321"/>
        <w:pageBreakBefore w:val="0"/>
        <w:spacing w:before="0" w:after="0" w:line="480" w:lineRule="exact"/>
        <w:widowControl w:val="off"/>
        <w:rPr>
          <w:rFonts w:hint="eastAsia" w:eastAsia="宋体" w:cs="Arial"/>
          <w:bCs/>
          <w:szCs w:val="22"/>
        </w:rPr>
        <w:outlineLvl w:val="9"/>
      </w:pPr>
      <w:r>
        <w:rPr>
          <w:rFonts w:hint="eastAsia" w:eastAsia="宋体" w:cs="Arial"/>
          <w:bCs/>
          <w:szCs w:val="22"/>
        </w:rPr>
        <w:t xml:space="preserve">四、投标文件的递交</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17.</w:t>
      </w:r>
      <w:r>
        <w:rPr>
          <w:rFonts w:hint="eastAsia" w:ascii="Times New Roman" w:hAnsi="Times New Roman" w:eastAsia="宋体" w:cs="仿宋"/>
          <w:b/>
          <w:sz w:val="24"/>
          <w:szCs w:val="22"/>
          <w:lang w:eastAsia="zh-CN"/>
        </w:rPr>
        <w:t xml:space="preserve">投标文件的递交</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17.1投标人应当按照《操作手册》规定，在投标截止时间前制作并上传电子投标文件。</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17.2</w:t>
      </w:r>
      <w:r>
        <w:rPr>
          <w:rFonts w:hint="eastAsia" w:ascii="宋体" w:hAnsi="宋体" w:eastAsia="宋体" w:cs="宋体"/>
          <w:color w:val="000000"/>
          <w:sz w:val="24"/>
        </w:rPr>
        <w:t xml:space="preserve">投标人通过“苏采云”系统不见面开标大厅在线参与开标活动。（具体操作详见《“苏采云”系统投标人操作手册》，网址链接http://www.ccgp-jiangsu.gov.cn//webfile/jiangsu/202311/1699268553318052447.pdf）</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18.</w:t>
      </w:r>
      <w:r>
        <w:rPr>
          <w:rFonts w:hint="eastAsia" w:ascii="Times New Roman" w:hAnsi="Times New Roman" w:eastAsia="宋体" w:cs="仿宋"/>
          <w:b/>
          <w:sz w:val="24"/>
          <w:szCs w:val="22"/>
          <w:lang w:eastAsia="zh-CN"/>
        </w:rPr>
        <w:t xml:space="preserve">投标截止时间</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18.1投标人上传电子投标文件的时间不得迟于招标公告中规定的投标截止时间。</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w:t>
      </w:r>
      <w:r>
        <w:rPr>
          <w:rFonts w:ascii="宋体" w:hAnsi="宋体" w:eastAsia="宋体" w:cs="宋体"/>
          <w:color w:val="000000"/>
          <w:sz w:val="24"/>
          <w:highlight w:val="none"/>
        </w:rPr>
        <w:t xml:space="preserve">第二章第26.1.2条规</w:t>
      </w:r>
      <w:r>
        <w:rPr>
          <w:rFonts w:ascii="宋体" w:hAnsi="宋体" w:eastAsia="宋体" w:cs="宋体"/>
          <w:color w:val="000000"/>
          <w:sz w:val="24"/>
        </w:rPr>
        <w:t xml:space="preserve">定</w:t>
      </w:r>
      <w:r>
        <w:rPr>
          <w:rFonts w:hint="eastAsia" w:ascii="宋体" w:hAnsi="宋体" w:cs="宋体"/>
          <w:color w:val="000000"/>
          <w:sz w:val="24"/>
          <w:lang w:eastAsia="zh-CN"/>
        </w:rPr>
        <w:t xml:space="preserve">作无效投标</w:t>
      </w:r>
      <w:r>
        <w:rPr>
          <w:rFonts w:ascii="宋体" w:hAnsi="宋体" w:eastAsia="宋体" w:cs="宋体"/>
          <w:color w:val="000000"/>
          <w:sz w:val="24"/>
        </w:rPr>
        <w:t xml:space="preserve">处理。</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19.</w:t>
      </w:r>
      <w:r>
        <w:rPr>
          <w:rFonts w:hint="eastAsia" w:ascii="Times New Roman" w:hAnsi="Times New Roman" w:eastAsia="宋体" w:cs="仿宋"/>
          <w:b/>
          <w:sz w:val="24"/>
          <w:szCs w:val="22"/>
          <w:lang w:eastAsia="zh-CN"/>
        </w:rPr>
        <w:t xml:space="preserve">投标文件的拒收</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19.1采购代理机构拒绝接收在其规定的投标截止时间后上传的任何投标文件。</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20.</w:t>
      </w:r>
      <w:r>
        <w:rPr>
          <w:rFonts w:hint="eastAsia" w:ascii="Times New Roman" w:hAnsi="Times New Roman" w:eastAsia="宋体" w:cs="仿宋"/>
          <w:b/>
          <w:sz w:val="24"/>
          <w:szCs w:val="22"/>
          <w:lang w:eastAsia="zh-CN"/>
        </w:rPr>
        <w:t xml:space="preserve">投标文件的撤回和修改</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20.1 投标文件的撤回</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20.1.1电子投标文件的撤回</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20.1.2 投标人撤回电子投标文件，则认为其不再参与本项目投标活动。</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20.2 投标文件的修改</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20.3在投标截止时间至招标文件中规定的投标有效期满之间的这段时间内，投标人不得撤回其投标。</w:t>
      </w:r>
      <w:r/>
    </w:p>
    <w:p>
      <w:pPr>
        <w:pStyle w:val="1066"/>
        <w:ind w:firstLine="321"/>
        <w:pageBreakBefore w:val="0"/>
        <w:spacing w:before="0" w:after="0" w:line="480" w:lineRule="exact"/>
        <w:widowControl w:val="off"/>
        <w:rPr>
          <w:rFonts w:hint="eastAsia" w:eastAsia="宋体" w:cs="Arial"/>
          <w:bCs/>
          <w:szCs w:val="22"/>
        </w:rPr>
        <w:outlineLvl w:val="9"/>
      </w:pPr>
      <w:r>
        <w:rPr>
          <w:rFonts w:hint="eastAsia" w:eastAsia="宋体" w:cs="Arial"/>
          <w:bCs/>
          <w:szCs w:val="22"/>
        </w:rPr>
        <w:t xml:space="preserve">五、开标与评标</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21.</w:t>
      </w:r>
      <w:r>
        <w:rPr>
          <w:rFonts w:hint="eastAsia" w:ascii="Times New Roman" w:hAnsi="Times New Roman" w:eastAsia="宋体" w:cs="仿宋"/>
          <w:b/>
          <w:sz w:val="24"/>
          <w:szCs w:val="22"/>
          <w:lang w:eastAsia="zh-CN"/>
        </w:rPr>
        <w:t xml:space="preserve">开标</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21.1采购代理机构将在招标公告中规定的时间和地点组织公开开标。投标人应当按照《“苏采云”系统投标人操作手册》规定，参加开标活动和在“苏采云”系统规定的时间内对投标文件进行解密。</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21.4投标人如果对开标过程和开标记录有疑义，应当根据《操作手册》规定提出，如 “苏采云”系统中《开标记录表》宣布后5分钟内未提出的，视同认可开标结果。</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22.</w:t>
      </w:r>
      <w:r>
        <w:rPr>
          <w:rFonts w:hint="eastAsia" w:ascii="Times New Roman" w:hAnsi="Times New Roman" w:eastAsia="宋体" w:cs="仿宋"/>
          <w:b/>
          <w:sz w:val="24"/>
          <w:szCs w:val="22"/>
          <w:lang w:eastAsia="zh-CN"/>
        </w:rPr>
        <w:t xml:space="preserve">评标委员会</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22.1开标后，采购代理机构将立即组织评委会（以下简称评委会）进行评标。</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22.2评委会由采购人代表和有关技术、经济等方面的专家组成，且人员构成符合政府采购有关规定。</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22.3评委会独立工作，负责评审所有投标文件并确定中标</w:t>
      </w:r>
      <w:r>
        <w:rPr>
          <w:rFonts w:hint="eastAsia" w:ascii="宋体" w:hAnsi="宋体" w:cs="宋体"/>
          <w:color w:val="000000"/>
          <w:sz w:val="24"/>
          <w:lang w:eastAsia="zh-CN"/>
        </w:rPr>
        <w:t xml:space="preserve">候选人</w:t>
      </w:r>
      <w:r>
        <w:rPr>
          <w:rFonts w:ascii="宋体" w:hAnsi="宋体" w:eastAsia="宋体" w:cs="宋体"/>
          <w:color w:val="000000"/>
          <w:sz w:val="24"/>
        </w:rPr>
        <w:t xml:space="preserve">。</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23.</w:t>
      </w:r>
      <w:r>
        <w:rPr>
          <w:rFonts w:hint="eastAsia" w:ascii="Times New Roman" w:hAnsi="Times New Roman" w:eastAsia="宋体" w:cs="仿宋"/>
          <w:b/>
          <w:sz w:val="24"/>
          <w:szCs w:val="22"/>
          <w:lang w:eastAsia="zh-CN"/>
        </w:rPr>
        <w:t xml:space="preserve">评标过程的保密与公正</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23.2在评标过程中，投标人不得以任何行为影响评标过程，否则其投标文件将被作为无效投标文件。</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23.3 采购代理机构和评委会不向未中标的投标人解释未中标原因，也不公布评标过程中的相关细节。</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23.4 采用综合评分法的项目，未中标的投标人可于中标结果公告期限届满之日起通过“苏采云”系统查看自己的评审得分及排序情况。</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24.</w:t>
      </w:r>
      <w:r>
        <w:rPr>
          <w:rFonts w:hint="eastAsia" w:ascii="Times New Roman" w:hAnsi="Times New Roman" w:eastAsia="宋体" w:cs="仿宋"/>
          <w:b/>
          <w:sz w:val="24"/>
          <w:szCs w:val="22"/>
          <w:lang w:eastAsia="zh-CN"/>
        </w:rPr>
        <w:t xml:space="preserve">投标文件的澄清</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评委会并非对每个投标人都做澄清要求。</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24.3接到评委会澄清、说明和补正要求的投标人如未按规定</w:t>
      </w:r>
      <w:r>
        <w:rPr>
          <w:rFonts w:hint="eastAsia" w:ascii="宋体" w:hAnsi="宋体" w:cs="宋体"/>
          <w:color w:val="000000"/>
          <w:sz w:val="24"/>
          <w:lang w:eastAsia="zh-CN"/>
        </w:rPr>
        <w:t xml:space="preserve">作出</w:t>
      </w:r>
      <w:r>
        <w:rPr>
          <w:rFonts w:ascii="宋体" w:hAnsi="宋体" w:eastAsia="宋体" w:cs="宋体"/>
          <w:color w:val="000000"/>
          <w:sz w:val="24"/>
        </w:rPr>
        <w:t xml:space="preserve">澄清、说明和补正，其风险由投标人自行承担。</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25.</w:t>
      </w:r>
      <w:r>
        <w:rPr>
          <w:rFonts w:hint="eastAsia" w:ascii="Times New Roman" w:hAnsi="Times New Roman" w:eastAsia="宋体" w:cs="仿宋"/>
          <w:b/>
          <w:sz w:val="24"/>
          <w:szCs w:val="22"/>
          <w:lang w:eastAsia="zh-CN"/>
        </w:rPr>
        <w:t xml:space="preserve">对投标文件的初审</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25.1投标文件初审分为资格审查和符合性审查。</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25.1.1 资格审查：依据法律法规和招标文件的规定，由</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人或其委托的</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代理机构对投标文件中的资格证明文件进行审查，以确定投标人是否具备投标资格</w:t>
      </w:r>
      <w:r>
        <w:rPr>
          <w:rFonts w:ascii="宋体" w:hAnsi="宋体" w:eastAsia="宋体" w:cs="宋体"/>
          <w:color w:val="000000"/>
          <w:sz w:val="24"/>
        </w:rPr>
        <w:t xml:space="preserve">。</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采购人在进行资格性审查的同时，</w:t>
      </w:r>
      <w:r>
        <w:rPr>
          <w:rFonts w:hint="eastAsia" w:ascii="宋体" w:hAnsi="宋体" w:eastAsia="宋体" w:cs="宋体"/>
          <w:color w:val="000000"/>
          <w:sz w:val="24"/>
        </w:rPr>
        <w:t xml:space="preserve">将在“信用中国”网站（www.creditchina.gov.cn）查询投标人的信用记录，以确定投标人是否具备投标资格，查询结果留存并归档。</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25.4评委会将对确定为实质性响应的投标进行进一步审核，确定其是否有计算上或累加上的算术错误，修正错误的原则如下：</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none"/>
        </w:rPr>
        <w:t xml:space="preserve">评标过程中，不得去掉报价中的最高报价和最低报价。</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none"/>
        </w:rPr>
        <w:t xml:space="preserve">2</w:t>
      </w:r>
      <w:r>
        <w:rPr>
          <w:rFonts w:hint="eastAsia" w:ascii="宋体" w:hAnsi="宋体" w:cs="宋体"/>
          <w:color w:val="000000"/>
          <w:sz w:val="24"/>
          <w:u w:val="none"/>
          <w:lang w:val="en-US" w:eastAsia="zh-CN"/>
        </w:rPr>
        <w:t xml:space="preserve">5</w:t>
      </w:r>
      <w:r>
        <w:rPr>
          <w:rFonts w:hint="eastAsia" w:ascii="宋体" w:hAnsi="宋体" w:eastAsia="宋体" w:cs="宋体"/>
          <w:color w:val="000000"/>
          <w:sz w:val="24"/>
          <w:u w:val="none"/>
        </w:rPr>
        <w:t xml:space="preserve">.6评委会认为供应商的报价明显低于其他通过符合性审查供应商的报价，有可能影响产品质量或者不能诚信履约的，要求其在合理的时间内提供说明，必要时提交相关证明材料电子件；供应商不能证明其报价合理性的，评委会应当将其作为无效投标处理。</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none"/>
        </w:rPr>
        <w:t xml:space="preserve">2</w:t>
      </w:r>
      <w:r>
        <w:rPr>
          <w:rFonts w:hint="eastAsia" w:ascii="宋体" w:hAnsi="宋体" w:cs="宋体"/>
          <w:color w:val="000000"/>
          <w:sz w:val="24"/>
          <w:u w:val="none"/>
          <w:lang w:val="en-US" w:eastAsia="zh-CN"/>
        </w:rPr>
        <w:t xml:space="preserve">5</w:t>
      </w:r>
      <w:r>
        <w:rPr>
          <w:rFonts w:hint="eastAsia" w:ascii="宋体" w:hAnsi="宋体" w:eastAsia="宋体" w:cs="宋体"/>
          <w:color w:val="000000"/>
          <w:sz w:val="24"/>
          <w:u w:val="none"/>
        </w:rPr>
        <w:t xml:space="preserve">.7异常低价投标审查</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u w:val="none"/>
          <w:lang w:val="en-US" w:eastAsia="zh-CN"/>
        </w:rPr>
        <w:t xml:space="preserve">25.7.1</w:t>
      </w:r>
      <w:r>
        <w:rPr>
          <w:rFonts w:hint="eastAsia" w:ascii="宋体" w:hAnsi="宋体" w:eastAsia="宋体" w:cs="宋体"/>
          <w:color w:val="000000"/>
          <w:sz w:val="24"/>
          <w:u w:val="none"/>
        </w:rPr>
        <w:t xml:space="preserve">政府采购评审中出现下列情形之一的，评审委员会应当启动异常低价投标（响应）审查程序： </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1</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投标（响应）报价低于全部通过符合性审查供应商投标（响应）报价平均值50%的，即投标（响应）报价＜全部通过符合性审查供应商投标（响应）报价平均值×50%；</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2</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投标（响应）报价低于通过符合性审查的次低报价供应商投标（响应）报价50%的，即投标（响应）报价＜通过符合性审查的次低报价供应商投标（响应）报价×50%；</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3</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投标（响应）报价低于采购项目最高限价45%的，即投标（响应）报价＜采购项目最高限价×45%；</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4</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评审委员会基于专业判断，认为供应商报价过低，有可能影响产品质量或者不能诚信履约的其他情形。</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none"/>
        </w:rPr>
        <w:t xml:space="preserve">2</w:t>
      </w:r>
      <w:r>
        <w:rPr>
          <w:rFonts w:hint="eastAsia" w:ascii="宋体" w:hAnsi="宋体" w:cs="宋体"/>
          <w:color w:val="000000"/>
          <w:sz w:val="24"/>
          <w:u w:val="none"/>
          <w:lang w:val="en-US" w:eastAsia="zh-CN"/>
        </w:rPr>
        <w:t xml:space="preserve">5</w:t>
      </w:r>
      <w:r>
        <w:rPr>
          <w:rFonts w:hint="eastAsia" w:ascii="宋体" w:hAnsi="宋体" w:eastAsia="宋体" w:cs="宋体"/>
          <w:color w:val="000000"/>
          <w:sz w:val="24"/>
          <w:u w:val="none"/>
        </w:rPr>
        <w:t xml:space="preserve">.7.</w:t>
      </w:r>
      <w:r>
        <w:rPr>
          <w:rFonts w:hint="eastAsia" w:ascii="宋体" w:hAnsi="宋体" w:cs="宋体"/>
          <w:color w:val="000000"/>
          <w:sz w:val="24"/>
          <w:u w:val="none"/>
          <w:lang w:val="en-US" w:eastAsia="zh-CN"/>
        </w:rPr>
        <w:t xml:space="preserve">2</w:t>
      </w:r>
      <w:r>
        <w:rPr>
          <w:rFonts w:hint="eastAsia" w:ascii="宋体" w:hAnsi="宋体" w:eastAsia="宋体" w:cs="宋体"/>
          <w:color w:val="000000"/>
          <w:sz w:val="24"/>
          <w:u w:val="none"/>
        </w:rPr>
        <w:t xml:space="preserve">评审委员会启动异常低价投标（响应）审查后，属于前述第</w:t>
      </w: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1</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项至第</w:t>
      </w: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4</w:t>
      </w:r>
      <w:r>
        <w:rPr>
          <w:rFonts w:hint="eastAsia" w:ascii="宋体" w:hAnsi="宋体" w:cs="宋体"/>
          <w:color w:val="000000"/>
          <w:sz w:val="24"/>
          <w:u w:val="none"/>
          <w:lang w:eastAsia="zh-CN"/>
        </w:rPr>
        <w:t xml:space="preserve">）</w:t>
      </w:r>
      <w:r>
        <w:rPr>
          <w:rFonts w:hint="eastAsia" w:ascii="宋体" w:hAnsi="宋体" w:eastAsia="宋体" w:cs="宋体"/>
          <w:color w:val="000000"/>
          <w:sz w:val="24"/>
          <w:u w:val="none"/>
        </w:rPr>
        <w:t xml:space="preserve">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再重复提交。</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u w:val="none"/>
          <w:lang w:val="en-US" w:eastAsia="zh-CN"/>
        </w:rPr>
        <w:t xml:space="preserve">25.7.3</w:t>
      </w:r>
      <w:r>
        <w:rPr>
          <w:rFonts w:hint="eastAsia" w:ascii="宋体" w:hAnsi="宋体" w:eastAsia="宋体" w:cs="宋体"/>
          <w:color w:val="000000"/>
          <w:sz w:val="24"/>
          <w:u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none"/>
        </w:rPr>
        <w:t xml:space="preserve">2</w:t>
      </w:r>
      <w:r>
        <w:rPr>
          <w:rFonts w:hint="eastAsia" w:ascii="宋体" w:hAnsi="宋体" w:cs="宋体"/>
          <w:color w:val="000000"/>
          <w:sz w:val="24"/>
          <w:u w:val="none"/>
          <w:lang w:val="en-US" w:eastAsia="zh-CN"/>
        </w:rPr>
        <w:t xml:space="preserve">5</w:t>
      </w:r>
      <w:r>
        <w:rPr>
          <w:rFonts w:hint="eastAsia" w:ascii="宋体" w:hAnsi="宋体" w:eastAsia="宋体" w:cs="宋体"/>
          <w:color w:val="000000"/>
          <w:sz w:val="24"/>
          <w:u w:val="none"/>
        </w:rPr>
        <w:t xml:space="preserve">.</w:t>
      </w:r>
      <w:r>
        <w:rPr>
          <w:rFonts w:hint="eastAsia" w:ascii="宋体" w:hAnsi="宋体" w:cs="宋体"/>
          <w:color w:val="000000"/>
          <w:sz w:val="24"/>
          <w:u w:val="none"/>
          <w:lang w:val="en-US" w:eastAsia="zh-CN"/>
        </w:rPr>
        <w:t xml:space="preserve">7</w:t>
      </w:r>
      <w:r>
        <w:rPr>
          <w:rFonts w:hint="eastAsia" w:ascii="宋体" w:hAnsi="宋体" w:eastAsia="宋体" w:cs="宋体"/>
          <w:color w:val="000000"/>
          <w:sz w:val="24"/>
          <w:u w:val="none"/>
        </w:rPr>
        <w:t xml:space="preserve">.</w:t>
      </w:r>
      <w:r>
        <w:rPr>
          <w:rFonts w:hint="eastAsia" w:ascii="宋体" w:hAnsi="宋体" w:cs="宋体"/>
          <w:color w:val="000000"/>
          <w:sz w:val="24"/>
          <w:u w:val="none"/>
          <w:lang w:val="en-US" w:eastAsia="zh-CN"/>
        </w:rPr>
        <w:t xml:space="preserve">4</w:t>
      </w:r>
      <w:r>
        <w:rPr>
          <w:rFonts w:hint="eastAsia" w:ascii="宋体" w:hAnsi="宋体" w:eastAsia="宋体" w:cs="宋体"/>
          <w:color w:val="000000"/>
          <w:sz w:val="24"/>
          <w:u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u w:val="none"/>
          <w:lang w:val="en-US" w:eastAsia="zh-CN"/>
        </w:rPr>
        <w:t xml:space="preserve">25</w:t>
      </w:r>
      <w:r>
        <w:rPr>
          <w:rFonts w:hint="eastAsia" w:ascii="宋体" w:hAnsi="宋体" w:eastAsia="宋体" w:cs="宋体"/>
          <w:color w:val="000000"/>
          <w:sz w:val="24"/>
          <w:u w:val="none"/>
        </w:rPr>
        <w:t xml:space="preserve">.</w:t>
      </w:r>
      <w:r>
        <w:rPr>
          <w:rFonts w:hint="eastAsia" w:ascii="宋体" w:hAnsi="宋体" w:cs="宋体"/>
          <w:color w:val="000000"/>
          <w:sz w:val="24"/>
          <w:u w:val="none"/>
          <w:lang w:val="en-US" w:eastAsia="zh-CN"/>
        </w:rPr>
        <w:t xml:space="preserve">7</w:t>
      </w:r>
      <w:r>
        <w:rPr>
          <w:rFonts w:hint="eastAsia" w:ascii="宋体" w:hAnsi="宋体" w:eastAsia="宋体" w:cs="宋体"/>
          <w:color w:val="000000"/>
          <w:sz w:val="24"/>
          <w:u w:val="none"/>
        </w:rPr>
        <w:t xml:space="preserve">.</w:t>
      </w:r>
      <w:r>
        <w:rPr>
          <w:rFonts w:hint="eastAsia" w:ascii="宋体" w:hAnsi="宋体" w:cs="宋体"/>
          <w:color w:val="000000"/>
          <w:sz w:val="24"/>
          <w:u w:val="none"/>
          <w:lang w:val="en-US" w:eastAsia="zh-CN"/>
        </w:rPr>
        <w:t xml:space="preserve">5</w:t>
      </w:r>
      <w:r>
        <w:rPr>
          <w:rFonts w:hint="eastAsia" w:ascii="宋体" w:hAnsi="宋体" w:eastAsia="宋体" w:cs="宋体"/>
          <w:color w:val="000000"/>
          <w:sz w:val="24"/>
          <w:u w:val="none"/>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2"/>
        <w:jc w:val="both"/>
        <w:pageBreakBefore w:val="0"/>
        <w:spacing w:before="0" w:after="0" w:line="499" w:lineRule="atLeast"/>
        <w:widowControl w:val="off"/>
        <w:rPr>
          <w:rFonts w:hint="eastAsia" w:ascii="宋体" w:hAnsi="宋体" w:eastAsia="宋体" w:cs="宋体"/>
          <w:color w:val="000000"/>
          <w:sz w:val="24"/>
          <w:u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none"/>
          <w:lang w:val="en-US" w:eastAsia="zh-CN"/>
        </w:rPr>
        <w:t xml:space="preserve">25.8投标人在开、评标全过程中应随时保持系统在线，及时在“苏采云”系统查阅、答复相关信息</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26.</w:t>
      </w:r>
      <w:r>
        <w:rPr>
          <w:rFonts w:hint="eastAsia" w:ascii="Times New Roman" w:hAnsi="Times New Roman" w:eastAsia="宋体" w:cs="仿宋"/>
          <w:b/>
          <w:sz w:val="24"/>
          <w:szCs w:val="22"/>
          <w:lang w:eastAsia="zh-CN"/>
        </w:rPr>
        <w:t xml:space="preserve">无效投标条款和废标条款</w:t>
      </w:r>
      <w:r/>
    </w:p>
    <w:p>
      <w:pPr>
        <w:ind w:left="0" w:right="0" w:firstLine="482"/>
        <w:jc w:val="both"/>
        <w:pageBreakBefore w:val="0"/>
        <w:spacing w:before="0" w:after="0" w:line="499" w:lineRule="atLeast"/>
        <w:widowControl w:val="off"/>
        <w:rPr>
          <w:b w:val="0"/>
          <w:bCs/>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000000"/>
          <w:sz w:val="24"/>
          <w:u w:val="none"/>
        </w:rPr>
        <w:t xml:space="preserve">26.1无效投标条款</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26.1.1 投标人在“苏采云”系统规定的时间内未成功解密电子投标文件的。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26.1.2 投标人未按照招标文件要求上传电子投标文件的。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26.1.3</w:t>
      </w:r>
      <w:r>
        <w:rPr>
          <w:rFonts w:hint="eastAsia" w:ascii="宋体" w:hAnsi="宋体" w:eastAsia="宋体" w:cs="宋体"/>
          <w:color w:val="000000"/>
          <w:sz w:val="24"/>
        </w:rPr>
        <w:t xml:space="preserve">投标人同一采购包提交两个（含两个）以上不同的投标报价的</w:t>
      </w:r>
      <w:r>
        <w:rPr>
          <w:rFonts w:ascii="宋体" w:hAnsi="宋体" w:eastAsia="宋体" w:cs="宋体"/>
          <w:color w:val="000000"/>
          <w:sz w:val="24"/>
        </w:rPr>
        <w:t xml:space="preserve">。</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26.1.4</w:t>
      </w:r>
      <w:r>
        <w:rPr>
          <w:rFonts w:hint="eastAsia" w:ascii="宋体" w:hAnsi="宋体" w:eastAsia="宋体" w:cs="宋体"/>
          <w:color w:val="000000"/>
          <w:sz w:val="24"/>
        </w:rPr>
        <w:t xml:space="preserve">投标人不符合招标文件规定资格要求的或未按规定提交资质证件的</w:t>
      </w:r>
      <w:r>
        <w:rPr>
          <w:rFonts w:ascii="宋体" w:hAnsi="宋体" w:eastAsia="宋体" w:cs="宋体"/>
          <w:color w:val="000000"/>
          <w:sz w:val="24"/>
        </w:rPr>
        <w:t xml:space="preserve">。</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26.1.5投标人的报价超过了采购预算或最高限价的。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26.1.6</w:t>
      </w:r>
      <w:r>
        <w:rPr>
          <w:rFonts w:hint="eastAsia" w:ascii="宋体" w:hAnsi="宋体" w:eastAsia="宋体" w:cs="宋体"/>
          <w:color w:val="000000"/>
          <w:sz w:val="24"/>
        </w:rPr>
        <w:t xml:space="preserve">投标文件</w:t>
      </w:r>
      <w:r>
        <w:rPr>
          <w:rFonts w:ascii="宋体" w:hAnsi="宋体" w:eastAsia="宋体" w:cs="宋体"/>
          <w:color w:val="000000"/>
          <w:sz w:val="24"/>
        </w:rPr>
        <w:t xml:space="preserve">未通过符合性审查的。</w:t>
      </w:r>
      <w:r/>
    </w:p>
    <w:p>
      <w:pPr>
        <w:ind w:left="0" w:right="0" w:firstLine="480"/>
        <w:jc w:val="both"/>
        <w:pageBreakBefore w:val="0"/>
        <w:spacing w:before="0" w:after="0" w:line="499" w:lineRule="atLeast"/>
        <w:widowControl w:val="off"/>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26.1.7</w:t>
      </w:r>
      <w:r>
        <w:rPr>
          <w:rFonts w:hint="eastAsia" w:ascii="宋体" w:hAnsi="宋体" w:eastAsia="宋体" w:cs="宋体"/>
          <w:color w:val="000000"/>
          <w:sz w:val="24"/>
        </w:rPr>
        <w:t xml:space="preserve">投标文件出现重大偏离，不符合招标文件中规定的实质性要求的（★部分为实质性要求）</w:t>
      </w:r>
      <w:r>
        <w:rPr>
          <w:rFonts w:hint="eastAsia" w:ascii="宋体" w:hAnsi="宋体" w:cs="宋体"/>
          <w:color w:val="000000"/>
          <w:sz w:val="24"/>
          <w:lang w:eastAsia="zh-CN"/>
        </w:rPr>
        <w:t xml:space="preserve">。</w:t>
      </w:r>
      <w:r/>
    </w:p>
    <w:p>
      <w:pPr>
        <w:ind w:firstLine="480"/>
        <w:pageBreakBefore w:val="0"/>
        <w:spacing w:line="480" w:lineRule="exact"/>
        <w:widowControl w:val="off"/>
        <w:rPr>
          <w:rFonts w:ascii="宋体" w:hAnsi="宋体" w:eastAsia="宋体" w:cs="宋体"/>
          <w:color w:val="000000"/>
          <w:sz w:val="24"/>
        </w:rPr>
        <w:outlineLvl w:val="9"/>
      </w:pPr>
      <w:r>
        <w:rPr>
          <w:rFonts w:ascii="宋体" w:hAnsi="宋体" w:eastAsia="宋体" w:cs="宋体"/>
          <w:color w:val="000000"/>
          <w:sz w:val="24"/>
        </w:rPr>
        <w:t xml:space="preserve">26.1.8 </w:t>
      </w:r>
      <w:r>
        <w:rPr>
          <w:rFonts w:hint="eastAsia" w:ascii="Times New Roman" w:hAnsi="Times New Roman" w:cs="仿宋"/>
          <w:color w:val="000000"/>
          <w:sz w:val="24"/>
        </w:rPr>
        <w:t xml:space="preserve">评标委员会启动异常低价投标审查后，投标人不能提供书面说明、证明材料，或者评标委员会认为投标人提供的书面说明、证明材料不能证明其报价合理性的。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lang w:val="en-US" w:eastAsia="zh-CN"/>
        </w:rPr>
        <w:t xml:space="preserve">26.1.9</w:t>
      </w:r>
      <w:r>
        <w:rPr>
          <w:rFonts w:ascii="宋体" w:hAnsi="宋体" w:eastAsia="宋体" w:cs="宋体"/>
          <w:color w:val="000000"/>
          <w:sz w:val="24"/>
        </w:rPr>
        <w:t xml:space="preserve">投标人被“信用中国”网站（www.creditchina.gov.cn）列入失信被执行人或</w:t>
      </w:r>
      <w:r>
        <w:rPr>
          <w:rFonts w:hint="eastAsia" w:ascii="宋体" w:hAnsi="宋体" w:eastAsia="宋体" w:cs="宋体"/>
          <w:color w:val="000000"/>
          <w:sz w:val="24"/>
        </w:rPr>
        <w:t xml:space="preserve">重大税收违法失信主体名单</w:t>
      </w:r>
      <w:r>
        <w:rPr>
          <w:rFonts w:ascii="宋体" w:hAnsi="宋体" w:eastAsia="宋体" w:cs="宋体"/>
          <w:color w:val="000000"/>
          <w:sz w:val="24"/>
        </w:rPr>
        <w:t xml:space="preserve">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w:t>
      </w:r>
      <w:r>
        <w:rPr>
          <w:rFonts w:hint="eastAsia" w:ascii="宋体" w:hAnsi="宋体" w:cs="宋体"/>
          <w:color w:val="000000"/>
          <w:sz w:val="24"/>
          <w:lang w:val="en-US" w:eastAsia="zh-CN"/>
        </w:rPr>
        <w:t xml:space="preserve">10 </w:t>
      </w:r>
      <w:r>
        <w:rPr>
          <w:rFonts w:ascii="宋体" w:hAnsi="宋体" w:eastAsia="宋体" w:cs="宋体"/>
          <w:color w:val="000000"/>
          <w:sz w:val="24"/>
        </w:rPr>
        <w:t xml:space="preserve">投标文件未按照招标文件要求加盖CA电子公章的。</w:t>
      </w:r>
      <w:r/>
    </w:p>
    <w:p>
      <w:pPr>
        <w:ind w:left="0" w:right="0" w:firstLine="480"/>
        <w:jc w:val="both"/>
        <w:pageBreakBefore w:val="0"/>
        <w:spacing w:before="0" w:after="0" w:line="499"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26.1.1</w:t>
      </w:r>
      <w:r>
        <w:rPr>
          <w:rFonts w:hint="eastAsia" w:ascii="宋体" w:hAnsi="宋体" w:cs="宋体"/>
          <w:color w:val="000000"/>
          <w:sz w:val="24"/>
          <w:lang w:val="en-US" w:eastAsia="zh-CN"/>
        </w:rPr>
        <w:t xml:space="preserve">1 </w:t>
      </w:r>
      <w:r>
        <w:rPr>
          <w:rFonts w:hint="eastAsia" w:ascii="Times New Roman" w:hAnsi="Times New Roman" w:cs="仿宋"/>
          <w:color w:val="000000"/>
          <w:sz w:val="24"/>
        </w:rPr>
        <w:t xml:space="preserve">投标人有本招标文件规定的恶意串通投标情形的</w:t>
      </w:r>
      <w:r>
        <w:rPr>
          <w:rFonts w:ascii="宋体" w:hAnsi="宋体" w:eastAsia="宋体" w:cs="宋体"/>
          <w:color w:val="000000"/>
          <w:sz w:val="24"/>
        </w:rPr>
        <w:t xml:space="preserve">。</w:t>
      </w:r>
      <w:r/>
    </w:p>
    <w:p>
      <w:pPr>
        <w:ind w:left="0" w:right="0" w:firstLine="480"/>
        <w:jc w:val="both"/>
        <w:pageBreakBefore w:val="0"/>
        <w:spacing w:before="0" w:after="0" w:line="499"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lang w:val="en-US" w:eastAsia="zh-CN"/>
        </w:rPr>
        <w:t xml:space="preserve">26.1.12 </w:t>
      </w:r>
      <w:r>
        <w:rPr>
          <w:rFonts w:hint="eastAsia" w:ascii="Times New Roman" w:hAnsi="Times New Roman" w:cs="仿宋"/>
          <w:sz w:val="24"/>
        </w:rPr>
        <w:t xml:space="preserve">投标文件含有采购人不能接受的附加条件的。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26.1.13</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其他法律、法规及本招标文件规定的</w:t>
      </w:r>
      <w:r>
        <w:rPr>
          <w:rFonts w:hint="eastAsia" w:ascii="宋体" w:hAnsi="宋体" w:cs="宋体"/>
          <w:color w:val="000000"/>
          <w:sz w:val="24"/>
          <w:lang w:eastAsia="zh-CN"/>
        </w:rPr>
        <w:t xml:space="preserve">属于</w:t>
      </w:r>
      <w:r>
        <w:rPr>
          <w:rFonts w:ascii="宋体" w:hAnsi="宋体" w:eastAsia="宋体" w:cs="宋体"/>
          <w:color w:val="000000"/>
          <w:sz w:val="24"/>
        </w:rPr>
        <w:t xml:space="preserve">无效投标的情形。</w:t>
      </w:r>
      <w:r/>
    </w:p>
    <w:p>
      <w:pPr>
        <w:ind w:left="0" w:right="0" w:firstLine="482"/>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26.2废标条款</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26.2.1符合专业条件的投标人或者对招标文件作实质响应的投标人不足三家的。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26.2.2出现影响采购公正的违法、违规行为的。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26.2.3因重大变故，采购任务取消的。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26.2.4评委会认定招标文件存在歧义、重大缺陷导致评审工作无法进行。</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lang w:val="en-US" w:eastAsia="zh-CN"/>
        </w:rPr>
        <w:t xml:space="preserve">26</w:t>
      </w:r>
      <w:r>
        <w:rPr>
          <w:rFonts w:hint="eastAsia" w:ascii="宋体" w:hAnsi="宋体" w:eastAsia="宋体" w:cs="宋体"/>
          <w:color w:val="000000"/>
          <w:sz w:val="24"/>
        </w:rPr>
        <w:t xml:space="preserve">.5在“苏采云”系统规定时间内成功解密电子投标文件的投标人不足三家的。</w:t>
      </w:r>
      <w:r/>
    </w:p>
    <w:p>
      <w:pPr>
        <w:ind w:left="0" w:right="0" w:firstLine="482"/>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26.3 </w:t>
      </w:r>
      <w:r>
        <w:rPr>
          <w:rFonts w:hint="eastAsia" w:ascii="宋体" w:hAnsi="宋体" w:eastAsia="宋体" w:cs="宋体"/>
          <w:b/>
          <w:color w:val="000000"/>
          <w:sz w:val="24"/>
        </w:rPr>
        <w:t xml:space="preserve">投标人不足三家情形处理</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投标截止后投标人不足三家或者通过资格审查或符合性审查的投标人不足三家的，除采购任务取消情形外，按财政部令第87号第四十三条条款进行处理。</w:t>
      </w:r>
      <w:r/>
    </w:p>
    <w:p>
      <w:pPr>
        <w:pStyle w:val="1066"/>
        <w:ind w:firstLine="321"/>
        <w:pageBreakBefore w:val="0"/>
        <w:spacing w:before="0" w:after="0" w:line="480" w:lineRule="exact"/>
        <w:widowControl w:val="off"/>
        <w:rPr>
          <w:rFonts w:hint="eastAsia" w:eastAsia="宋体" w:cs="Arial"/>
          <w:bCs/>
          <w:szCs w:val="22"/>
        </w:rPr>
        <w:outlineLvl w:val="9"/>
      </w:pPr>
      <w:r>
        <w:rPr>
          <w:rFonts w:hint="eastAsia" w:eastAsia="宋体" w:cs="Arial"/>
          <w:bCs/>
          <w:szCs w:val="22"/>
        </w:rPr>
        <w:t xml:space="preserve">六、定标</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27.</w:t>
      </w:r>
      <w:r>
        <w:rPr>
          <w:rFonts w:hint="eastAsia" w:ascii="Times New Roman" w:hAnsi="Times New Roman" w:eastAsia="宋体" w:cs="仿宋"/>
          <w:b/>
          <w:sz w:val="24"/>
          <w:szCs w:val="22"/>
          <w:lang w:eastAsia="zh-CN"/>
        </w:rPr>
        <w:t xml:space="preserve">确定中标单位</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27.1中标候选人的选取原则和数量见招标文件第五章规定。 </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27.2 按以下第</w:t>
      </w:r>
      <w:r>
        <w:rPr>
          <w:rFonts w:ascii="宋体" w:hAnsi="宋体" w:eastAsia="宋体" w:cs="宋体"/>
          <w:color w:val="000000"/>
          <w:sz w:val="24"/>
          <w:u w:val="single"/>
        </w:rPr>
        <w:t xml:space="preserve">（1）</w:t>
      </w:r>
      <w:r>
        <w:rPr>
          <w:rFonts w:ascii="宋体" w:hAnsi="宋体" w:eastAsia="宋体" w:cs="宋体"/>
          <w:color w:val="000000"/>
          <w:sz w:val="24"/>
        </w:rPr>
        <w:t xml:space="preserve">种方式确定中标人</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（1）评委会直接确定排名第一的中标候选人为中标人；</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（2）采购人在评委会推荐的中标候选人中按顺序确定中标人。</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27.3 采购代理机构将在“宿迁市政府采购网”发布中标公告，公告期限为1个工作日。</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27.4若有充分证据证明，中标人出现下列情况之一的，一经查实，将被取消中标资格：</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27.4.1提供虚假材料谋取中标的。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27.4.2向采购人、采购代理机构行贿或者提供其他不正当利益的。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27.4.4与采购人或者其他投标人恶意串通的。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27.4.5采取不正当手段诋毁、排挤其他投标人的。</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27.5 有下列情形之一的，视为投标人串通投标，投标无效：</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27.5.1不同投标人的投标文件由同一单位或者个人编制。</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27.5.2不同投标人委托同一单位或者个人办理投标事宜。</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27.5.4不同投标人的投标文件异常一致或者投标报价呈规律性差异。</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28.</w:t>
      </w:r>
      <w:r>
        <w:rPr>
          <w:rFonts w:hint="eastAsia" w:ascii="Times New Roman" w:hAnsi="Times New Roman" w:eastAsia="宋体" w:cs="仿宋"/>
          <w:b/>
          <w:sz w:val="24"/>
          <w:szCs w:val="22"/>
          <w:lang w:eastAsia="zh-CN"/>
        </w:rPr>
        <w:t xml:space="preserve">质疑处理</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28.1 提出质疑的投标人应当是参与所质疑项目采购活动的投标人。潜在投标人依法获取其可质疑的采购文件的，可以对采购文件提出质疑。</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28.2.2对采购过程提出质疑的，为各采购程序环节结束之日；</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28.2.3对中标或者中标结果提出质疑的，为中标或者中标结果公告期限届满之日。</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28.4 投标人应以书面形式向采购人或者其委托的采购代理机构提出质疑。质疑超出采购机构代理范围的，投标人应当向采购人提出。</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接收质疑函的方式：现场接收或邮寄接收。</w:t>
      </w:r>
      <w:r/>
    </w:p>
    <w:p>
      <w:pPr>
        <w:ind w:left="0" w:right="0" w:firstLine="480"/>
        <w:jc w:val="both"/>
        <w:pageBreakBefore w:val="0"/>
        <w:spacing w:before="0" w:after="0" w:line="51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联系部门：江苏省淮海技师学院或江苏大业工程管理咨询有限公司</w:t>
      </w:r>
      <w:r/>
    </w:p>
    <w:p>
      <w:pPr>
        <w:ind w:left="0" w:right="0" w:firstLine="480"/>
        <w:jc w:val="both"/>
        <w:pageBreakBefore w:val="0"/>
        <w:spacing w:before="0" w:after="0" w:line="519" w:lineRule="atLeast"/>
        <w:widowControl w:val="off"/>
        <w:rPr>
          <w:rFonts w:hint="default" w:eastAsia="宋体"/>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联系电话：</w:t>
      </w:r>
      <w:r>
        <w:rPr>
          <w:rFonts w:hint="eastAsia" w:ascii="宋体" w:hAnsi="宋体" w:cs="宋体"/>
          <w:color w:val="000000"/>
          <w:sz w:val="24"/>
          <w:lang w:val="en-US" w:eastAsia="zh-CN"/>
        </w:rPr>
        <w:t xml:space="preserve">详见招标公告</w:t>
      </w:r>
      <w:r/>
    </w:p>
    <w:p>
      <w:pPr>
        <w:ind w:left="0" w:right="0" w:firstLine="480"/>
        <w:jc w:val="both"/>
        <w:pageBreakBefore w:val="0"/>
        <w:spacing w:before="0" w:after="0" w:line="51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通讯地址：</w:t>
      </w:r>
      <w:r>
        <w:rPr>
          <w:rFonts w:hint="eastAsia" w:ascii="宋体" w:hAnsi="宋体" w:cs="宋体"/>
          <w:color w:val="000000"/>
          <w:sz w:val="24"/>
          <w:lang w:val="en-US" w:eastAsia="zh-CN"/>
        </w:rPr>
        <w:t xml:space="preserve">详见招标公告</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28.5 以下情形的质疑不予受理</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28.5.1 内容不符合《政府采购质疑和投诉办法》第十二条规定的质疑。</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28.5.2 超出政府采购法定期限的质疑。</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28.5.3 以传真、电子邮件等方式递交的非原件形式的质疑。</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28.5.4 未参加投标活动的投标人或在投标活动中自身权益未受到损害的投标人所提出的质疑。</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28.5.5投标人组成联合体参加投标，联合体中任何一方或多方未按要求签字、盖章、加盖公章的质疑。</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28.7质疑投标人对采购人、采购代理机构的答复不满意，或者采购人、采购代理机构未在规定时间内作出答复的，可以在答复期满后15个工作日内向同级财政部门提起投诉。</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29.</w:t>
      </w:r>
      <w:r>
        <w:rPr>
          <w:rFonts w:hint="eastAsia" w:ascii="Times New Roman" w:hAnsi="Times New Roman" w:eastAsia="宋体" w:cs="仿宋"/>
          <w:b/>
          <w:sz w:val="24"/>
          <w:szCs w:val="22"/>
          <w:lang w:eastAsia="zh-CN"/>
        </w:rPr>
        <w:t xml:space="preserve">中标通知书</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29.l中标结果确定后，采购人或代理机构将向中标人发出中标通知书。请中标人使用CA数字证书登录“苏采云系统”及时下载中标通知书。中标投标人可自行下载打印《中标通知书》，《中标通知书》将作为授予合同资格的唯一合法依据。</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066"/>
        <w:ind w:firstLine="321"/>
        <w:pageBreakBefore w:val="0"/>
        <w:spacing w:before="0" w:after="0" w:line="480" w:lineRule="exact"/>
        <w:widowControl w:val="off"/>
        <w:rPr>
          <w:rFonts w:hint="eastAsia" w:eastAsia="宋体" w:cs="Arial"/>
          <w:bCs/>
          <w:szCs w:val="22"/>
        </w:rPr>
        <w:outlineLvl w:val="9"/>
      </w:pPr>
      <w:r>
        <w:rPr>
          <w:rFonts w:hint="eastAsia" w:eastAsia="宋体" w:cs="Arial"/>
          <w:bCs/>
          <w:szCs w:val="22"/>
        </w:rPr>
        <w:t xml:space="preserve">七、授予合同</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ascii="Times New Roman" w:hAnsi="Times New Roman" w:eastAsia="宋体" w:cs="仿宋"/>
          <w:b/>
          <w:sz w:val="24"/>
          <w:szCs w:val="22"/>
          <w:lang w:eastAsia="zh-CN"/>
        </w:rPr>
        <w:t xml:space="preserve">30. 签订合同</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30.l中标人应当在中标通知书发出之日起</w:t>
      </w:r>
      <w:r>
        <w:rPr>
          <w:rFonts w:hint="eastAsia" w:ascii="宋体" w:hAnsi="宋体" w:cs="宋体"/>
          <w:color w:val="000000"/>
          <w:sz w:val="24"/>
          <w:lang w:val="en-US" w:eastAsia="zh-CN"/>
        </w:rPr>
        <w:t xml:space="preserve">30</w:t>
      </w:r>
      <w:r>
        <w:rPr>
          <w:rFonts w:ascii="宋体" w:hAnsi="宋体" w:eastAsia="宋体" w:cs="宋体"/>
          <w:color w:val="000000"/>
          <w:sz w:val="24"/>
        </w:rPr>
        <w:t xml:space="preserve">日内，按照招标文件确定的事项与采购人签订政府采购合同。并在签订之日起2个工作日内将政府采购合同在指定的媒体上公告，但政府采购合同中涉及国家秘密、商业秘密的内容除外。</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30.2招标文件、中标人的投标文件及招标过程中有关澄清、承诺文件均应作为合同附件。</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30.</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本项目的非主体、非关键性工作是否允许转包及分包按以下第</w:t>
      </w:r>
      <w:r>
        <w:rPr>
          <w:rFonts w:ascii="宋体" w:hAnsi="宋体" w:eastAsia="宋体" w:cs="宋体"/>
          <w:color w:val="000000"/>
          <w:sz w:val="24"/>
          <w:u w:val="single"/>
        </w:rPr>
        <w:t xml:space="preserve">2</w:t>
      </w:r>
      <w:r>
        <w:rPr>
          <w:rFonts w:ascii="宋体" w:hAnsi="宋体" w:eastAsia="宋体" w:cs="宋体"/>
          <w:color w:val="000000"/>
          <w:sz w:val="24"/>
        </w:rPr>
        <w:t xml:space="preserve">种方式确定：</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1.允许分包，允许大中型企业向一家或者多家小微企业分包，分包具体内容、金额或比例：</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注：①投标人须在投标文件中提供分包意向协议；分包意向协议要明确分包人的名称，分包内容，所占合同总金额比例等。分包要求：投标人须上传真实、有效的中小企业预留份额合同</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②投标人须在《中小企业声明函》中填写签订分包意向协议的中小企业相关信息。须按《中小企业声明函》中的要求正确填写。</w:t>
      </w:r>
      <w:r/>
    </w:p>
    <w:p>
      <w:pPr>
        <w:ind w:left="0" w:right="0" w:firstLine="480"/>
        <w:jc w:val="both"/>
        <w:pageBreakBefore w:val="0"/>
        <w:spacing w:before="0" w:after="0" w:line="49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2.不允许分包。未经招标人同意，中标人也不得采用分包形式履行合同，否则招标人有权终止合同。转包或分包造成招标人损失的，中标人应承担相应赔偿责任。</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30.4履约保证金</w:t>
      </w:r>
      <w:r/>
    </w:p>
    <w:p>
      <w:pPr>
        <w:ind w:left="0" w:right="0" w:firstLine="480"/>
        <w:jc w:val="both"/>
        <w:pageBreakBefore w:val="0"/>
        <w:spacing w:before="0" w:after="0" w:line="499" w:lineRule="atLeast"/>
        <w:widowControl w:val="off"/>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rPr>
        <w:t xml:space="preserve">按照以下第</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ascii="宋体" w:hAnsi="宋体" w:eastAsia="宋体" w:cs="宋体"/>
          <w:color w:val="000000"/>
          <w:sz w:val="24"/>
          <w:highlight w:val="none"/>
        </w:rPr>
        <w:t xml:space="preserve">方式确定履约保证收取方式。</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(1)不收取履约保证金。</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(2)履约保证金应在采购合同签订前提交，履约保证金的金额：按采购合同总价的</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履约保证金退还的条件：按以下方式实行：</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服务类项目，项目履约期满评价合格，出具验收报告（履约评价报告）及履约保证金收据申请退付；</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履约保证金退还时间：采购单位收到投标人退付申请后5个工作日内退还；</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31.</w:t>
      </w:r>
      <w:r>
        <w:rPr>
          <w:rFonts w:hint="eastAsia" w:ascii="Times New Roman" w:hAnsi="Times New Roman" w:eastAsia="宋体" w:cs="仿宋"/>
          <w:b/>
          <w:sz w:val="24"/>
          <w:szCs w:val="22"/>
          <w:lang w:eastAsia="zh-CN"/>
        </w:rPr>
        <w:t xml:space="preserve">服务（包含与服务相关的货物）的追加</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32.</w:t>
      </w:r>
      <w:r>
        <w:rPr>
          <w:rFonts w:hint="eastAsia" w:ascii="Times New Roman" w:hAnsi="Times New Roman" w:eastAsia="宋体" w:cs="仿宋"/>
          <w:b/>
          <w:sz w:val="24"/>
          <w:szCs w:val="22"/>
          <w:lang w:eastAsia="zh-CN"/>
        </w:rPr>
        <w:t xml:space="preserve">政府采购履约资金扶持政策</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32.1依据《关于转发江苏省财政厅、中国人民银行南京分行</w:t>
      </w:r>
      <w:r>
        <w:rPr>
          <w:rFonts w:hint="eastAsia" w:ascii="宋体" w:hAnsi="宋体" w:cs="宋体"/>
          <w:color w:val="000000"/>
          <w:sz w:val="24"/>
          <w:lang w:eastAsia="zh-CN"/>
        </w:rPr>
        <w:t xml:space="preserve">〈</w:t>
      </w:r>
      <w:r>
        <w:rPr>
          <w:rFonts w:ascii="宋体" w:hAnsi="宋体" w:eastAsia="宋体" w:cs="宋体"/>
          <w:color w:val="000000"/>
          <w:sz w:val="24"/>
        </w:rPr>
        <w:t xml:space="preserve">关于深入推进政府采购线上合同信用融资工作的通知</w:t>
      </w:r>
      <w:r>
        <w:rPr>
          <w:rFonts w:hint="eastAsia" w:ascii="宋体" w:hAnsi="宋体" w:cs="宋体"/>
          <w:color w:val="000000"/>
          <w:sz w:val="24"/>
          <w:lang w:eastAsia="zh-CN"/>
        </w:rPr>
        <w:t xml:space="preserve">〉的通知》</w:t>
      </w:r>
      <w:r>
        <w:rPr>
          <w:rFonts w:ascii="宋体" w:hAnsi="宋体" w:eastAsia="宋体" w:cs="宋体"/>
          <w:color w:val="000000"/>
          <w:sz w:val="24"/>
        </w:rPr>
        <w:t xml:space="preserve">（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33.</w:t>
      </w:r>
      <w:r>
        <w:rPr>
          <w:rFonts w:hint="eastAsia" w:ascii="Times New Roman" w:hAnsi="Times New Roman" w:eastAsia="宋体" w:cs="仿宋"/>
          <w:b/>
          <w:sz w:val="24"/>
          <w:szCs w:val="22"/>
          <w:lang w:eastAsia="zh-CN"/>
        </w:rPr>
        <w:t xml:space="preserve">验收及付款</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33.2采购人可以邀请参加本项目的其他投标人或者第三方机构参与验收。参与验收的投标人或者第三方机构的意见作为验收书的参考资料一并存档。</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33.3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0"/>
        <w:jc w:val="both"/>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33.4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ind w:firstLine="482"/>
        <w:pageBreakBefore w:val="0"/>
        <w:spacing w:line="480" w:lineRule="exact"/>
        <w:widowControl w:val="off"/>
        <w:rPr>
          <w:rFonts w:hint="eastAsia" w:ascii="Times New Roman" w:hAnsi="Times New Roman" w:eastAsia="宋体" w:cs="仿宋"/>
          <w:b/>
          <w:sz w:val="24"/>
          <w:szCs w:val="22"/>
          <w:lang w:eastAsia="zh-CN"/>
        </w:rPr>
        <w:outlineLvl w:val="9"/>
      </w:pPr>
      <w:r>
        <w:rPr>
          <w:rFonts w:hint="eastAsia" w:cs="仿宋"/>
          <w:b/>
          <w:sz w:val="24"/>
          <w:szCs w:val="22"/>
          <w:lang w:eastAsia="zh-CN"/>
        </w:rPr>
        <w:t xml:space="preserve">34.</w:t>
      </w:r>
      <w:r>
        <w:rPr>
          <w:rFonts w:hint="eastAsia" w:ascii="Times New Roman" w:hAnsi="Times New Roman" w:eastAsia="宋体" w:cs="仿宋"/>
          <w:b/>
          <w:sz w:val="24"/>
          <w:szCs w:val="22"/>
          <w:lang w:eastAsia="zh-CN"/>
        </w:rPr>
        <w:t xml:space="preserve">付款</w:t>
      </w:r>
      <w:r/>
    </w:p>
    <w:p>
      <w:pPr>
        <w:ind w:left="0" w:right="0" w:firstLine="480"/>
        <w:jc w:val="both"/>
        <w:pageBreakBefore w:val="0"/>
        <w:spacing w:before="0" w:after="0" w:line="499"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按照以下确定的付款方式，采购人及时办理付款手续。对于满足合同约定支付条件的，自收到发票后10个工作日内将资金支付到合同约定的投标人账户或投标人数字人民币账户。</w:t>
      </w:r>
      <w:r/>
    </w:p>
    <w:p>
      <w:pPr>
        <w:ind w:left="0" w:right="0" w:firstLine="480"/>
        <w:jc w:val="both"/>
        <w:pageBreakBefore w:val="0"/>
        <w:spacing w:before="0" w:after="0" w:line="499"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预付款：</w:t>
      </w:r>
      <w:r>
        <w:rPr>
          <w:rFonts w:hint="eastAsia" w:ascii="宋体" w:hAnsi="宋体" w:eastAsia="宋体" w:cs="宋体"/>
          <w:color w:val="auto"/>
          <w:sz w:val="24"/>
          <w:highlight w:val="none"/>
        </w:rPr>
        <w:t xml:space="preserve">合同签订后，支付合同价款10%作为预付款</w:t>
      </w:r>
      <w:r>
        <w:rPr>
          <w:rFonts w:ascii="宋体" w:hAnsi="宋体" w:eastAsia="宋体" w:cs="宋体"/>
          <w:color w:val="auto"/>
          <w:sz w:val="24"/>
          <w:highlight w:val="none"/>
        </w:rPr>
        <w:t xml:space="preserve">； </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进度款：采购人按每三个月考核并支付一次服务费用，每次支付额度为年服务费的25%，根据考核结果据实结算。</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合同期间，如增减服务范围，按实际增减的人员和单项人均单价调整服务价款。</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注：在签订合同时，供应商明确表示无需预付款或者主动要求降低预付款比例的，采购人可不适用前述规定。</w:t>
      </w:r>
      <w:r/>
    </w:p>
    <w:p>
      <w:pPr>
        <w:ind w:firstLine="482"/>
        <w:spacing w:line="480" w:lineRule="exact"/>
      </w:pPr>
      <w:r>
        <w:br w:type="page" w:clear="all"/>
      </w:r>
      <w:r/>
    </w:p>
    <w:p>
      <w:pPr>
        <w:ind w:left="0" w:right="0" w:firstLine="0"/>
        <w:jc w:val="center"/>
        <w:keepLines w:val="0"/>
        <w:keepNext w:val="0"/>
        <w:pageBreakBefore w:val="0"/>
        <w:spacing w:before="0" w:after="0" w:line="499" w:lineRule="atLeast"/>
        <w:widowControl w:val="off"/>
        <w:pBdr>
          <w:top w:val="none" w:color="000000" w:sz="0" w:space="0"/>
          <w:left w:val="none" w:color="000000" w:sz="0" w:space="0"/>
          <w:bottom w:val="none" w:color="000000" w:sz="0" w:space="0"/>
          <w:right w:val="none" w:color="000000" w:sz="0" w:space="0"/>
        </w:pBdr>
        <w:outlineLvl w:val="0"/>
      </w:pPr>
      <w:r/>
      <w:bookmarkStart w:id="14" w:name="_Toc20555"/>
      <w:r>
        <w:rPr>
          <w:rFonts w:ascii="宋体" w:hAnsi="宋体" w:eastAsia="宋体" w:cs="宋体"/>
          <w:b/>
          <w:color w:val="000000"/>
          <w:sz w:val="44"/>
          <w:u w:val="none"/>
        </w:rPr>
        <w:t xml:space="preserve">第三章</w:t>
      </w:r>
      <w:r>
        <w:rPr>
          <w:rFonts w:hint="eastAsia" w:ascii="宋体" w:hAnsi="宋体" w:cs="宋体"/>
          <w:b/>
          <w:color w:val="000000"/>
          <w:sz w:val="44"/>
          <w:u w:val="none"/>
          <w:lang w:val="en-US" w:eastAsia="zh-CN"/>
        </w:rPr>
        <w:t xml:space="preserve"> </w:t>
      </w:r>
      <w:r>
        <w:rPr>
          <w:rFonts w:ascii="宋体" w:hAnsi="宋体" w:eastAsia="宋体" w:cs="宋体"/>
          <w:b/>
          <w:color w:val="000000"/>
          <w:sz w:val="44"/>
          <w:u w:val="none"/>
        </w:rPr>
        <w:t xml:space="preserve">合同</w:t>
      </w:r>
      <w:r>
        <w:rPr>
          <w:rFonts w:ascii="宋体" w:hAnsi="宋体" w:eastAsia="宋体" w:cs="宋体"/>
          <w:b/>
          <w:color w:val="000000"/>
          <w:sz w:val="44"/>
        </w:rPr>
        <w:t xml:space="preserve">文本</w:t>
      </w:r>
      <w:bookmarkEnd w:id="14"/>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以下为中标后</w:t>
      </w:r>
      <w:r>
        <w:rPr>
          <w:rFonts w:hint="eastAsia" w:ascii="宋体" w:hAnsi="宋体" w:cs="宋体"/>
          <w:color w:val="000000"/>
          <w:sz w:val="24"/>
          <w:u w:val="none"/>
          <w:lang w:eastAsia="zh-CN"/>
        </w:rPr>
        <w:t xml:space="preserve">签订</w:t>
      </w:r>
      <w:r>
        <w:rPr>
          <w:rFonts w:ascii="宋体" w:hAnsi="宋体" w:eastAsia="宋体" w:cs="宋体"/>
          <w:color w:val="000000"/>
          <w:sz w:val="24"/>
          <w:u w:val="none"/>
        </w:rPr>
        <w:t xml:space="preserve">本项目合同的通用条款，中标人不得提出实质性的修改。</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采购合同（服务）（合同编号）</w:t>
      </w:r>
      <w:r/>
    </w:p>
    <w:p>
      <w:pPr>
        <w:pStyle w:val="1070"/>
        <w:ind w:firstLine="480"/>
        <w:spacing w:before="160"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采购单位（全称）：</w:t>
      </w:r>
      <w:r>
        <w:rPr>
          <w:rStyle w:val="906"/>
          <w:rFonts w:hint="eastAsia" w:ascii="宋体" w:hAnsi="宋体" w:eastAsia="宋体" w:cs="宋体"/>
          <w:color w:val="000000"/>
          <w:sz w:val="24"/>
          <w:szCs w:val="24"/>
          <w:highlight w:val="none"/>
          <w:u w:val="single"/>
        </w:rPr>
        <w:t xml:space="preserve">江苏省淮海技师学院</w:t>
      </w:r>
      <w:r>
        <w:rPr>
          <w:rStyle w:val="906"/>
          <w:rFonts w:hint="eastAsia" w:ascii="宋体" w:hAnsi="宋体" w:eastAsia="宋体" w:cs="宋体"/>
          <w:color w:val="000000"/>
          <w:sz w:val="24"/>
          <w:szCs w:val="24"/>
          <w:highlight w:val="none"/>
        </w:rPr>
        <w:t xml:space="preserve">（简称甲方）</w:t>
      </w:r>
      <w:r/>
    </w:p>
    <w:p>
      <w:pPr>
        <w:pStyle w:val="1070"/>
        <w:ind w:firstLine="480"/>
        <w:spacing w:before="160"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中标人（全称）：</w:t>
      </w:r>
      <w:r>
        <w:rPr>
          <w:rStyle w:val="906"/>
          <w:rFonts w:hint="eastAsia" w:ascii="宋体" w:hAnsi="宋体" w:eastAsia="宋体" w:cs="宋体"/>
          <w:color w:val="000000"/>
          <w:sz w:val="24"/>
          <w:szCs w:val="24"/>
          <w:highlight w:val="none"/>
          <w:u w:val="single"/>
        </w:rPr>
        <w:t xml:space="preserve">    </w:t>
      </w:r>
      <w:r>
        <w:rPr>
          <w:rStyle w:val="906"/>
          <w:rFonts w:hint="eastAsia" w:ascii="宋体" w:hAnsi="宋体" w:eastAsia="宋体" w:cs="宋体"/>
          <w:color w:val="000000"/>
          <w:sz w:val="24"/>
          <w:szCs w:val="24"/>
          <w:highlight w:val="none"/>
          <w:u w:val="single"/>
          <w:lang w:val="en-US" w:eastAsia="zh-CN"/>
        </w:rPr>
        <w:t xml:space="preserve">  </w:t>
      </w:r>
      <w:r>
        <w:rPr>
          <w:rStyle w:val="906"/>
          <w:rFonts w:hint="eastAsia" w:ascii="宋体" w:hAnsi="宋体" w:eastAsia="宋体" w:cs="宋体"/>
          <w:color w:val="000000"/>
          <w:sz w:val="24"/>
          <w:szCs w:val="24"/>
          <w:highlight w:val="none"/>
          <w:u w:val="single"/>
        </w:rPr>
        <w:t xml:space="preserve">      </w:t>
      </w:r>
      <w:r>
        <w:rPr>
          <w:rStyle w:val="906"/>
          <w:rFonts w:hint="eastAsia" w:ascii="宋体" w:hAnsi="宋体" w:eastAsia="宋体" w:cs="宋体"/>
          <w:color w:val="000000"/>
          <w:sz w:val="24"/>
          <w:szCs w:val="24"/>
          <w:highlight w:val="none"/>
        </w:rPr>
        <w:t xml:space="preserve">（简称乙方）</w:t>
      </w:r>
      <w:r/>
    </w:p>
    <w:p>
      <w:pPr>
        <w:pStyle w:val="1070"/>
        <w:ind w:firstLine="480"/>
        <w:spacing w:before="160"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依照《中华人民共和国政府采购法》、《中华人民共和国民法典》及其他有关法律、行政法规，遵循平等、自愿、公平和诚实信用的原则，双方就项目编号为</w:t>
      </w:r>
      <w:r>
        <w:rPr>
          <w:rStyle w:val="906"/>
          <w:rFonts w:hint="eastAsia" w:ascii="宋体" w:hAnsi="宋体" w:eastAsia="宋体" w:cs="宋体"/>
          <w:color w:val="000000"/>
          <w:sz w:val="24"/>
          <w:szCs w:val="24"/>
          <w:highlight w:val="none"/>
          <w:u w:val="single"/>
        </w:rPr>
        <w:t xml:space="preserve">        </w:t>
      </w:r>
      <w:r>
        <w:rPr>
          <w:rStyle w:val="906"/>
          <w:rFonts w:hint="eastAsia" w:ascii="宋体" w:hAnsi="宋体" w:eastAsia="宋体" w:cs="宋体"/>
          <w:color w:val="000000"/>
          <w:sz w:val="24"/>
          <w:szCs w:val="24"/>
          <w:highlight w:val="none"/>
        </w:rPr>
        <w:t xml:space="preserve">的项目相关事项协商一致， 达成如下合同条款：</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第一条 乙方向甲方提供总价值为:</w:t>
      </w:r>
      <w:r>
        <w:rPr>
          <w:rStyle w:val="906"/>
          <w:rFonts w:hint="eastAsia" w:ascii="宋体" w:hAnsi="宋体" w:eastAsia="宋体" w:cs="宋体"/>
          <w:b/>
          <w:color w:val="000000"/>
          <w:sz w:val="24"/>
          <w:szCs w:val="24"/>
          <w:highlight w:val="none"/>
          <w:u w:val="single"/>
        </w:rPr>
        <w:t xml:space="preserve">   元整（¥   元）</w:t>
      </w:r>
      <w:r>
        <w:rPr>
          <w:rStyle w:val="906"/>
          <w:rFonts w:hint="eastAsia" w:ascii="宋体" w:hAnsi="宋体" w:eastAsia="宋体" w:cs="宋体"/>
          <w:b/>
          <w:color w:val="000000"/>
          <w:sz w:val="24"/>
          <w:szCs w:val="24"/>
          <w:highlight w:val="none"/>
        </w:rPr>
        <w:t xml:space="preserve">的标的（服务）。</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第二条 服务内容及要求 ：</w:t>
      </w:r>
      <w:r>
        <w:rPr>
          <w:rStyle w:val="906"/>
          <w:rFonts w:hint="eastAsia" w:ascii="宋体" w:hAnsi="宋体" w:eastAsia="宋体" w:cs="宋体"/>
          <w:b w:val="0"/>
          <w:bCs/>
          <w:color w:val="000000"/>
          <w:sz w:val="24"/>
          <w:szCs w:val="24"/>
          <w:highlight w:val="none"/>
          <w:u w:val="single"/>
        </w:rPr>
        <w:t xml:space="preserve">详见采购需求部分</w:t>
      </w:r>
      <w:r>
        <w:rPr>
          <w:rStyle w:val="906"/>
          <w:rFonts w:hint="eastAsia" w:ascii="宋体" w:hAnsi="宋体" w:eastAsia="宋体" w:cs="宋体"/>
          <w:b/>
          <w:color w:val="000000"/>
          <w:sz w:val="24"/>
          <w:szCs w:val="24"/>
          <w:highlight w:val="none"/>
        </w:rPr>
        <w:t xml:space="preserve"> 。</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第三条 合同履行期限、服务地点</w:t>
      </w:r>
      <w:r/>
    </w:p>
    <w:p>
      <w:pPr>
        <w:pStyle w:val="1070"/>
        <w:ind w:firstLine="482"/>
        <w:spacing w:line="520" w:lineRule="exact"/>
        <w:rPr>
          <w:rStyle w:val="906"/>
          <w:rFonts w:hint="eastAsia" w:ascii="宋体" w:hAnsi="宋体" w:eastAsia="宋体" w:cs="宋体"/>
          <w:b w:val="0"/>
          <w:bCs/>
          <w:color w:val="000000"/>
          <w:sz w:val="24"/>
          <w:szCs w:val="24"/>
          <w:highlight w:val="none"/>
        </w:rPr>
      </w:pPr>
      <w:r>
        <w:rPr>
          <w:rStyle w:val="906"/>
          <w:rFonts w:hint="eastAsia" w:ascii="宋体" w:hAnsi="宋体" w:eastAsia="宋体" w:cs="宋体"/>
          <w:b w:val="0"/>
          <w:bCs/>
          <w:color w:val="000000"/>
          <w:sz w:val="24"/>
          <w:szCs w:val="24"/>
          <w:highlight w:val="none"/>
        </w:rPr>
        <w:t xml:space="preserve">1.合同履行期限：</w:t>
      </w:r>
      <w:r>
        <w:rPr>
          <w:rStyle w:val="906"/>
          <w:rFonts w:hint="eastAsia" w:ascii="宋体" w:hAnsi="宋体" w:eastAsia="宋体" w:cs="宋体"/>
          <w:b w:val="0"/>
          <w:bCs/>
          <w:color w:val="000000"/>
          <w:sz w:val="24"/>
          <w:szCs w:val="24"/>
          <w:highlight w:val="none"/>
          <w:u w:val="single"/>
        </w:rPr>
        <w:t xml:space="preserve">2年，自合同签订之日起计算</w:t>
      </w:r>
      <w:r>
        <w:rPr>
          <w:rStyle w:val="906"/>
          <w:rFonts w:hint="eastAsia" w:ascii="宋体" w:hAnsi="宋体" w:eastAsia="宋体" w:cs="宋体"/>
          <w:b w:val="0"/>
          <w:bCs/>
          <w:color w:val="000000"/>
          <w:sz w:val="24"/>
          <w:szCs w:val="24"/>
          <w:highlight w:val="none"/>
        </w:rPr>
        <w:t xml:space="preserve">；</w:t>
      </w:r>
      <w:r/>
    </w:p>
    <w:p>
      <w:pPr>
        <w:pStyle w:val="1070"/>
        <w:ind w:firstLine="482"/>
        <w:spacing w:line="520" w:lineRule="exact"/>
        <w:rPr>
          <w:rStyle w:val="906"/>
          <w:rFonts w:hint="eastAsia" w:ascii="宋体" w:hAnsi="宋体" w:eastAsia="宋体" w:cs="宋体"/>
          <w:b w:val="0"/>
          <w:bCs/>
          <w:color w:val="000000"/>
          <w:sz w:val="24"/>
          <w:szCs w:val="24"/>
          <w:highlight w:val="none"/>
        </w:rPr>
      </w:pPr>
      <w:r>
        <w:rPr>
          <w:rStyle w:val="906"/>
          <w:rFonts w:hint="eastAsia" w:ascii="宋体" w:hAnsi="宋体" w:eastAsia="宋体" w:cs="宋体"/>
          <w:b w:val="0"/>
          <w:bCs/>
          <w:color w:val="000000"/>
          <w:sz w:val="24"/>
          <w:szCs w:val="24"/>
          <w:highlight w:val="none"/>
        </w:rPr>
        <w:t xml:space="preserve">2.服务地点：</w:t>
      </w:r>
      <w:r>
        <w:rPr>
          <w:rStyle w:val="906"/>
          <w:rFonts w:hint="eastAsia" w:ascii="宋体" w:hAnsi="宋体" w:eastAsia="宋体" w:cs="宋体"/>
          <w:b w:val="0"/>
          <w:bCs/>
          <w:color w:val="000000"/>
          <w:sz w:val="24"/>
          <w:szCs w:val="24"/>
          <w:highlight w:val="none"/>
          <w:u w:val="single"/>
        </w:rPr>
        <w:t xml:space="preserve">江苏省淮海技师学院南校区</w:t>
      </w:r>
      <w:r>
        <w:rPr>
          <w:rStyle w:val="906"/>
          <w:rFonts w:hint="eastAsia" w:ascii="宋体" w:hAnsi="宋体" w:eastAsia="宋体" w:cs="宋体"/>
          <w:b w:val="0"/>
          <w:bCs/>
          <w:color w:val="000000"/>
          <w:sz w:val="24"/>
          <w:szCs w:val="24"/>
          <w:highlight w:val="none"/>
        </w:rPr>
        <w:t xml:space="preserve">。</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第四条 组成本合同的有关文件</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rPr>
        <w:t xml:space="preserve">（</w:t>
      </w:r>
      <w:r>
        <w:rPr>
          <w:rStyle w:val="906"/>
          <w:rFonts w:hint="eastAsia" w:ascii="宋体" w:hAnsi="宋体" w:cs="宋体"/>
          <w:color w:val="000000"/>
          <w:sz w:val="24"/>
          <w:szCs w:val="24"/>
          <w:highlight w:val="none"/>
          <w:lang w:val="en-US"/>
        </w:rPr>
        <w:t xml:space="preserve">1</w:t>
      </w:r>
      <w:r>
        <w:rPr>
          <w:rStyle w:val="906"/>
          <w:rFonts w:hint="eastAsia" w:ascii="宋体" w:hAnsi="宋体" w:cs="宋体"/>
          <w:color w:val="000000"/>
          <w:sz w:val="24"/>
          <w:szCs w:val="24"/>
          <w:highlight w:val="none"/>
        </w:rPr>
        <w:t xml:space="preserve">）</w:t>
      </w:r>
      <w:r>
        <w:rPr>
          <w:rStyle w:val="906"/>
          <w:rFonts w:hint="eastAsia" w:ascii="宋体" w:hAnsi="宋体" w:eastAsia="宋体" w:cs="宋体"/>
          <w:color w:val="000000"/>
          <w:sz w:val="24"/>
          <w:szCs w:val="24"/>
          <w:highlight w:val="none"/>
        </w:rPr>
        <w:t xml:space="preserve">招标文件；</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rPr>
        <w:t xml:space="preserve">（</w:t>
      </w:r>
      <w:r>
        <w:rPr>
          <w:rStyle w:val="906"/>
          <w:rFonts w:hint="eastAsia" w:ascii="宋体" w:hAnsi="宋体" w:cs="宋体"/>
          <w:color w:val="000000"/>
          <w:sz w:val="24"/>
          <w:szCs w:val="24"/>
          <w:highlight w:val="none"/>
          <w:lang w:val="en-US"/>
        </w:rPr>
        <w:t xml:space="preserve">2</w:t>
      </w:r>
      <w:r>
        <w:rPr>
          <w:rStyle w:val="906"/>
          <w:rFonts w:hint="eastAsia" w:ascii="宋体" w:hAnsi="宋体" w:cs="宋体"/>
          <w:color w:val="000000"/>
          <w:sz w:val="24"/>
          <w:szCs w:val="24"/>
          <w:highlight w:val="none"/>
        </w:rPr>
        <w:t xml:space="preserve">）</w:t>
      </w:r>
      <w:r>
        <w:rPr>
          <w:rStyle w:val="906"/>
          <w:rFonts w:hint="eastAsia" w:ascii="宋体" w:hAnsi="宋体" w:eastAsia="宋体" w:cs="宋体"/>
          <w:color w:val="000000"/>
          <w:sz w:val="24"/>
          <w:szCs w:val="24"/>
          <w:highlight w:val="none"/>
        </w:rPr>
        <w:t xml:space="preserve">乙方提供的投标文件和投标报价表；</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rPr>
        <w:t xml:space="preserve">（</w:t>
      </w:r>
      <w:r>
        <w:rPr>
          <w:rStyle w:val="906"/>
          <w:rFonts w:hint="eastAsia" w:ascii="宋体" w:hAnsi="宋体" w:cs="宋体"/>
          <w:color w:val="000000"/>
          <w:sz w:val="24"/>
          <w:szCs w:val="24"/>
          <w:highlight w:val="none"/>
          <w:lang w:val="en-US"/>
        </w:rPr>
        <w:t xml:space="preserve">3</w:t>
      </w:r>
      <w:r>
        <w:rPr>
          <w:rStyle w:val="906"/>
          <w:rFonts w:hint="eastAsia" w:ascii="宋体" w:hAnsi="宋体" w:cs="宋体"/>
          <w:color w:val="000000"/>
          <w:sz w:val="24"/>
          <w:szCs w:val="24"/>
          <w:highlight w:val="none"/>
        </w:rPr>
        <w:t xml:space="preserve">）</w:t>
      </w:r>
      <w:r>
        <w:rPr>
          <w:rStyle w:val="906"/>
          <w:rFonts w:hint="eastAsia" w:ascii="宋体" w:hAnsi="宋体" w:eastAsia="宋体" w:cs="宋体"/>
          <w:color w:val="000000"/>
          <w:sz w:val="24"/>
          <w:szCs w:val="24"/>
          <w:highlight w:val="none"/>
        </w:rPr>
        <w:t xml:space="preserve">乙方在招投标过程中所作的其他承诺、声明、书面澄清等；</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rPr>
        <w:t xml:space="preserve">（</w:t>
      </w:r>
      <w:r>
        <w:rPr>
          <w:rStyle w:val="906"/>
          <w:rFonts w:hint="eastAsia" w:ascii="宋体" w:hAnsi="宋体" w:cs="宋体"/>
          <w:color w:val="000000"/>
          <w:sz w:val="24"/>
          <w:szCs w:val="24"/>
          <w:highlight w:val="none"/>
          <w:lang w:val="en-US"/>
        </w:rPr>
        <w:t xml:space="preserve">4</w:t>
      </w:r>
      <w:r>
        <w:rPr>
          <w:rStyle w:val="906"/>
          <w:rFonts w:hint="eastAsia" w:ascii="宋体" w:hAnsi="宋体" w:cs="宋体"/>
          <w:color w:val="000000"/>
          <w:sz w:val="24"/>
          <w:szCs w:val="24"/>
          <w:highlight w:val="none"/>
        </w:rPr>
        <w:t xml:space="preserve">）</w:t>
      </w:r>
      <w:r>
        <w:rPr>
          <w:rStyle w:val="906"/>
          <w:rFonts w:hint="eastAsia" w:ascii="宋体" w:hAnsi="宋体" w:eastAsia="宋体" w:cs="宋体"/>
          <w:color w:val="000000"/>
          <w:sz w:val="24"/>
          <w:szCs w:val="24"/>
          <w:highlight w:val="none"/>
        </w:rPr>
        <w:t xml:space="preserve">中标通知书；</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rPr>
        <w:t xml:space="preserve">（</w:t>
      </w:r>
      <w:r>
        <w:rPr>
          <w:rStyle w:val="906"/>
          <w:rFonts w:hint="eastAsia" w:ascii="宋体" w:hAnsi="宋体" w:cs="宋体"/>
          <w:color w:val="000000"/>
          <w:sz w:val="24"/>
          <w:szCs w:val="24"/>
          <w:highlight w:val="none"/>
          <w:lang w:val="en-US"/>
        </w:rPr>
        <w:t xml:space="preserve">5</w:t>
      </w:r>
      <w:r>
        <w:rPr>
          <w:rStyle w:val="906"/>
          <w:rFonts w:hint="eastAsia" w:ascii="宋体" w:hAnsi="宋体" w:cs="宋体"/>
          <w:color w:val="000000"/>
          <w:sz w:val="24"/>
          <w:szCs w:val="24"/>
          <w:highlight w:val="none"/>
        </w:rPr>
        <w:t xml:space="preserve">）</w:t>
      </w:r>
      <w:r>
        <w:rPr>
          <w:rStyle w:val="906"/>
          <w:rFonts w:hint="eastAsia" w:ascii="宋体" w:hAnsi="宋体" w:eastAsia="宋体" w:cs="宋体"/>
          <w:color w:val="000000"/>
          <w:sz w:val="24"/>
          <w:szCs w:val="24"/>
          <w:highlight w:val="none"/>
        </w:rPr>
        <w:t xml:space="preserve">甲乙双方商定的其他文件等。</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第五条 知识产权</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第六条 保密条款</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第七条 双方权利义务</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（一）甲方的权利义务</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1</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甲方应当为保证项目服务的完成，给予乙方积极支持，为乙方提供项目实施的必要条件，如:执勤室、休息室(宿舍)等；</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2</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甲方有权对乙方履行本合同进行考核，对乙方提供的人员进行挑选、更换，并在保安服务范围内对保安员的工作进行安排，甲方对工作不负责任，玩忽职守、不服从工作安排的保安员有权向乙方提出更换，乙方应按甲方要求及时更换且不得影响甲方正常工作。</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甲方有权对乙方的保安服务质量提供评价、建议、使乙方能进一步提高服务质量，同时对乙方的合理建议和要求，尽可能予以解决和满足。</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4</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甲方对保安员的个人工作质量进行考核，有权对有贡献的保安员给予适当奖励，对工作失职的保安员，建议乙方给予适当经济处罚。</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5</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甲方应当按照本合同约定按时支付合同金额。</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（二）乙方的权利义务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1</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根据甲方的工作需要，选派思想品德良好，身体健康、能胜任保安员工作的保安员为甲方提供优质的安保服务。学历初中毕业以上，其中部队退伍军人优先，经过严格培训，具有良好形象，责任心强，并持有上岗证。合同期内若因个人身体原因发生意外事故，一切责任均由乙方承担，与甲方无关。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2</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派驻保安员必须严格按照不低于公安部颁布的《保安服务操作规程》与质量控制标准提供保安服务，对甲方因保安服务提出的合理建议和要求尽量给予满足，并及时整改，乙方有义务对派驻的保安员明确保安服务的工作要求。</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乙方按照甲方的工作要求，结合甲方的工作环境，有权限据《</w:t>
      </w:r>
      <w:r>
        <w:rPr>
          <w:rStyle w:val="906"/>
          <w:rFonts w:hint="eastAsia" w:ascii="宋体" w:hAnsi="宋体" w:cs="宋体"/>
          <w:color w:val="000000"/>
          <w:sz w:val="24"/>
          <w:szCs w:val="24"/>
          <w:highlight w:val="none"/>
        </w:rPr>
        <w:t xml:space="preserve">中华人民共和国劳动合同法</w:t>
      </w:r>
      <w:r>
        <w:rPr>
          <w:rStyle w:val="906"/>
          <w:rFonts w:hint="eastAsia" w:ascii="宋体" w:hAnsi="宋体" w:eastAsia="宋体" w:cs="宋体"/>
          <w:color w:val="000000"/>
          <w:sz w:val="24"/>
          <w:szCs w:val="24"/>
          <w:highlight w:val="none"/>
        </w:rPr>
        <w:t xml:space="preserve">》和国家劳动标准，要求甲方为保安员提供相应的劳动条件和劳动保护，尽可能创造良好条件。</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4</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乙方对选派到甲方的保安员应提供</w:t>
      </w:r>
      <w:r>
        <w:rPr>
          <w:rStyle w:val="906"/>
          <w:rFonts w:hint="eastAsia" w:ascii="宋体" w:hAnsi="宋体" w:cs="宋体"/>
          <w:color w:val="000000"/>
          <w:sz w:val="24"/>
          <w:szCs w:val="24"/>
          <w:highlight w:val="none"/>
        </w:rPr>
        <w:t xml:space="preserve">必需的</w:t>
      </w:r>
      <w:r>
        <w:rPr>
          <w:rStyle w:val="906"/>
          <w:rFonts w:hint="eastAsia" w:ascii="宋体" w:hAnsi="宋体" w:eastAsia="宋体" w:cs="宋体"/>
          <w:color w:val="000000"/>
          <w:sz w:val="24"/>
          <w:szCs w:val="24"/>
          <w:highlight w:val="none"/>
        </w:rPr>
        <w:t xml:space="preserve">装备，如:保安服装、保安器械、保安执勤证等，同时，乙方应与保安员签订劳动合同并为其缴纳社会保险费，并为其投保人身意外伤害综合险。</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5</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保安人员的基本工资、基本养老保险、医疗保险、意外伤害、失业保险、工伤险、生育保险、绩效奖金、加班费、服装器械等费用由乙方负责办理并承担费用。</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6</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对甲方提出的不能履行岗位职责，不能胜任本职工作的保安员，乙方在接到甲方提出更换通知的15日内更换人员。</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7</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乙方应加强对保安人员的在岗培训、监督和管理，确保</w:t>
      </w:r>
      <w:r>
        <w:rPr>
          <w:rStyle w:val="906"/>
          <w:rFonts w:hint="eastAsia" w:ascii="宋体" w:hAnsi="宋体" w:cs="宋体"/>
          <w:color w:val="000000"/>
          <w:sz w:val="24"/>
          <w:szCs w:val="24"/>
          <w:highlight w:val="none"/>
        </w:rPr>
        <w:t xml:space="preserve">管理</w:t>
      </w:r>
      <w:r>
        <w:rPr>
          <w:rStyle w:val="906"/>
          <w:rFonts w:hint="eastAsia" w:ascii="宋体" w:hAnsi="宋体" w:eastAsia="宋体" w:cs="宋体"/>
          <w:color w:val="000000"/>
          <w:sz w:val="24"/>
          <w:szCs w:val="24"/>
          <w:highlight w:val="none"/>
        </w:rPr>
        <w:t xml:space="preserve">服务的优质高效。加强岗位责任考核。因管理不当、违规操作发生设备损坏、被盗等安全事故对甲方造成一定损失的，乙方需承担相应的赔偿责任。具体办法于合同签订后经甲乙双方协商后确定。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8</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发现安保区域内的安全隐患，及时报告甲方并协助予以处理。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9</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 保安人员应严格履行规定的岗位职责要求，并遵守甲方符合法律规定的各项规章制度。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10</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乙方根据规范要求及标书规定的服务质量标准和有关要求，保质保量地完成服务工作。</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第八条</w:t>
      </w:r>
      <w:r>
        <w:rPr>
          <w:rStyle w:val="906"/>
          <w:rFonts w:hint="eastAsia" w:ascii="宋体" w:hAnsi="宋体" w:cs="宋体"/>
          <w:b/>
          <w:color w:val="000000"/>
          <w:sz w:val="24"/>
          <w:szCs w:val="24"/>
          <w:highlight w:val="none"/>
          <w:lang w:val="en-US"/>
        </w:rPr>
        <w:t xml:space="preserve"> </w:t>
      </w:r>
      <w:r>
        <w:rPr>
          <w:rStyle w:val="906"/>
          <w:rFonts w:hint="eastAsia" w:ascii="宋体" w:hAnsi="宋体" w:eastAsia="宋体" w:cs="宋体"/>
          <w:b/>
          <w:color w:val="000000"/>
          <w:sz w:val="24"/>
          <w:szCs w:val="24"/>
          <w:highlight w:val="none"/>
        </w:rPr>
        <w:t xml:space="preserve">违约责任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1</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乙方未按本合同约定提供服务的，甲方可依据采购需求中考核内容扣除相应费用。</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2</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本项目不得转让、分包，如有发生，甲方有权解除合同，有权要求乙方退还甲方已付款项，并由乙方向甲方支付服务费用总额30%违约金。</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除另有约定外，非因甲方原因，乙方未全面履行本合同约定或其他义务的，甲方有权在采购需求考核内容之外要求乙方进行整改，并要求乙方支付服务费用总额10%违约金；未按甲方要求进行整改的，甲方有权解除本合同，乙方须返还已付款项，并向甲方支付服务费用总额30%的违约金。不足弥补甲方损失的，仍需赔偿。</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4</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甲方未按约定期限付款的，应就逾期部分向乙方支付按全国银行间同业拆借中心公布的一年期贷款市场报价利率计算的逾期付款违约金。</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5</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违约方应承担守约方主张权益产生的包括但不限于交通费、误工费、律师费、鉴定费、保全费、保全保险费、诉讼费等相关费用。</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6</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在合同履行期间，因非可归于甲方的原因造成的乙方自身或者他人人身损害及财产损失，均由乙方自行承担。</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7</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如果出现政府采购监督管理部门在处理投诉事项期间，通知甲方暂停采购活动的情形，或者询问或质疑事项可能影响中标结果的，导致甲方终止履行合同的情形，均不视为甲方违约。 </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第九条 履约保证金</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本项目不收取履约保证金。</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第十条 付款方式</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对于满足合同约定支付条件的，自收到发票后10个工作日内将资金支付到合同约定的乙方账户或乙方数字人民币账户。</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预付款：</w:t>
      </w:r>
      <w:r>
        <w:rPr>
          <w:rFonts w:ascii="宋体" w:hAnsi="宋体" w:eastAsia="宋体" w:cs="宋体"/>
          <w:color w:val="000000"/>
          <w:sz w:val="24"/>
          <w:highlight w:val="none"/>
        </w:rPr>
        <w:t xml:space="preserve">合同签订后，支付合同价款10%作为预付款</w:t>
      </w:r>
      <w:r>
        <w:rPr>
          <w:rStyle w:val="906"/>
          <w:rFonts w:hint="eastAsia" w:ascii="宋体" w:hAnsi="宋体" w:eastAsia="宋体" w:cs="宋体"/>
          <w:color w:val="000000"/>
          <w:sz w:val="24"/>
          <w:szCs w:val="24"/>
          <w:highlight w:val="none"/>
        </w:rPr>
        <w:t xml:space="preserve">；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进度款：采购人按每三个月考核并支付一次服务费用，每次支付额度为年服务费的25%，根据考核结果据实结算。</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合同期间，如增减服务范围，按实际增减的人员和单项人均单价调整服务价款。</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注：在签订合同时，供应商明确表示无需预付款或者主动要求降低预付款比例的，采购人可不适用前述规定。</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第十一条 税费</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本合同执行中相关的一切税费均由乙方负担。</w:t>
      </w:r>
      <w:r/>
    </w:p>
    <w:p>
      <w:pPr>
        <w:pStyle w:val="1070"/>
        <w:ind w:firstLine="482"/>
        <w:spacing w:line="520" w:lineRule="exact"/>
        <w:rPr>
          <w:rStyle w:val="906"/>
          <w:rFonts w:hint="eastAsia" w:ascii="宋体" w:hAnsi="宋体" w:eastAsia="宋体" w:cs="宋体"/>
          <w:b/>
          <w:color w:val="000000"/>
          <w:sz w:val="24"/>
          <w:szCs w:val="24"/>
          <w:highlight w:val="none"/>
        </w:rPr>
      </w:pPr>
      <w:r>
        <w:rPr>
          <w:rStyle w:val="906"/>
          <w:rFonts w:hint="eastAsia" w:ascii="宋体" w:hAnsi="宋体" w:eastAsia="宋体" w:cs="宋体"/>
          <w:b/>
          <w:color w:val="000000"/>
          <w:sz w:val="24"/>
          <w:szCs w:val="24"/>
          <w:highlight w:val="none"/>
        </w:rPr>
        <w:t xml:space="preserve">第十二条 检查标准</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lang w:val="en-US"/>
        </w:rPr>
        <w:t xml:space="preserve">1.</w:t>
      </w:r>
      <w:r>
        <w:rPr>
          <w:rStyle w:val="906"/>
          <w:rFonts w:hint="eastAsia" w:ascii="宋体" w:hAnsi="宋体" w:eastAsia="宋体" w:cs="宋体"/>
          <w:color w:val="000000"/>
          <w:sz w:val="24"/>
          <w:szCs w:val="24"/>
          <w:highlight w:val="none"/>
        </w:rPr>
        <w:t xml:space="preserve">本项目管理服务期间，甲方将对该综合服务进行检查考核。乙方应服从甲方的质检管理，在检查中发现礼节礼貌、仪表仪容、设备设施、工作质量、执行制度等方面存在的问题，对乙方第一次一般性失误甲方口头提出，乙方第二次出现提出书面整改通知；对乙方第一次较大失误出现，甲方提出书面整改通知，乙方承担相应经济损失，对乙方第二次出现较大失误甲方提出警告并由乙方承担相应经济损失；对乙方出现严重失误，甲方提出严重警告或可单方面提出终止合同</w:t>
      </w:r>
      <w:r>
        <w:rPr>
          <w:rStyle w:val="906"/>
          <w:rFonts w:hint="eastAsia" w:ascii="宋体" w:hAnsi="宋体" w:cs="宋体"/>
          <w:color w:val="000000"/>
          <w:sz w:val="24"/>
          <w:szCs w:val="24"/>
          <w:highlight w:val="none"/>
        </w:rPr>
        <w:t xml:space="preserve">，由</w:t>
      </w:r>
      <w:r>
        <w:rPr>
          <w:rStyle w:val="906"/>
          <w:rFonts w:hint="eastAsia" w:ascii="宋体" w:hAnsi="宋体" w:eastAsia="宋体" w:cs="宋体"/>
          <w:color w:val="000000"/>
          <w:sz w:val="24"/>
          <w:szCs w:val="24"/>
          <w:highlight w:val="none"/>
        </w:rPr>
        <w:t xml:space="preserve">乙方承担相关经济损失。甲方每月进行考核，乙方严重失误的，乙方承担相关经济损失的同时扣除整年整个安保服务费用的 5%，且甲方有权终止此项合同。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2.选派的保安人员必须经过正规的管理培训，无违法犯罪前科，并向甲方提供保安人员的人事要案。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lang w:val="en-US"/>
        </w:rPr>
        <w:t xml:space="preserve">3.</w:t>
      </w:r>
      <w:r>
        <w:rPr>
          <w:rStyle w:val="906"/>
          <w:rFonts w:hint="eastAsia" w:ascii="宋体" w:hAnsi="宋体" w:eastAsia="宋体" w:cs="宋体"/>
          <w:color w:val="000000"/>
          <w:sz w:val="24"/>
          <w:szCs w:val="24"/>
          <w:highlight w:val="none"/>
        </w:rPr>
        <w:t xml:space="preserve">有关服务工种的人员，必须按国家规定具备相关工种的上岗证和“健康证”条件，并按国家有关部门规定，定期体检且有年审合格记录。</w:t>
      </w:r>
      <w:r/>
    </w:p>
    <w:p>
      <w:pPr>
        <w:pStyle w:val="1070"/>
        <w:ind w:firstLine="480"/>
        <w:spacing w:line="520" w:lineRule="exact"/>
        <w:rPr>
          <w:rStyle w:val="906"/>
          <w:rFonts w:hint="eastAsia" w:ascii="宋体" w:hAnsi="宋体" w:eastAsia="宋体" w:cs="宋体"/>
          <w:b/>
          <w:bCs/>
          <w:color w:val="000000"/>
          <w:sz w:val="24"/>
          <w:szCs w:val="24"/>
          <w:highlight w:val="none"/>
        </w:rPr>
      </w:pPr>
      <w:r>
        <w:rPr>
          <w:rStyle w:val="906"/>
          <w:rFonts w:hint="eastAsia" w:ascii="宋体" w:hAnsi="宋体" w:eastAsia="宋体" w:cs="宋体"/>
          <w:b/>
          <w:bCs/>
          <w:color w:val="000000"/>
          <w:sz w:val="24"/>
          <w:szCs w:val="24"/>
          <w:highlight w:val="none"/>
        </w:rPr>
        <w:t xml:space="preserve">第十三条 若成交的供应商在管理服务期间，违反下列规定将被扣除违约金或解除相关综合服务合同。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1. 未经甲方许可，将承包的服务转包他人；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2. 严重违反甲方工作考核的有关规定或甲方的有关规定；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 出现重大事故或问题，包括但不限于：</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3.1 乙方长期（连续两个月内）有人员不到位，影响管理质量的，经甲方要求乙方及时改正，乙方仍拒不改正的，甲方有权终止合同。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3.2 因乙方管理不善，导致甲方或安保人员出现生命财产安全重大事故的（如有人员伤亡医药费在 2 万元以上的或有财产损失 2 万元以上的），发生人身伤害事故的或食物中毒事故的，甲方有权终止合同。乙方对甲方造成的经济损失负有赔偿责任。 </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3.3 连续 3 个月考核扣款高于 5000 元的。 </w:t>
      </w:r>
      <w:r/>
    </w:p>
    <w:p>
      <w:pPr>
        <w:pStyle w:val="1070"/>
        <w:ind w:firstLine="480"/>
        <w:spacing w:line="520" w:lineRule="exact"/>
        <w:rPr>
          <w:rStyle w:val="906"/>
          <w:rFonts w:hint="eastAsia" w:ascii="宋体" w:hAnsi="宋体" w:eastAsia="宋体" w:cs="宋体"/>
          <w:b/>
          <w:bCs/>
          <w:color w:val="000000"/>
          <w:sz w:val="24"/>
          <w:szCs w:val="24"/>
          <w:highlight w:val="none"/>
        </w:rPr>
      </w:pPr>
      <w:r>
        <w:rPr>
          <w:rStyle w:val="906"/>
          <w:rFonts w:hint="eastAsia" w:ascii="宋体" w:hAnsi="宋体" w:eastAsia="宋体" w:cs="宋体"/>
          <w:b/>
          <w:bCs/>
          <w:color w:val="000000"/>
          <w:sz w:val="24"/>
          <w:szCs w:val="24"/>
          <w:highlight w:val="none"/>
        </w:rPr>
        <w:t xml:space="preserve">第十四条 合同的转让</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1</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乙方不得擅自部分或全部转让其应履行的合同义务。</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2</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乙方在履行合同过程中，不得将服务项目委托给第三方。</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乙方如需就合同部分非主要义务进行转让或分包，应征得甲方同意，并</w:t>
      </w:r>
      <w:r>
        <w:rPr>
          <w:rStyle w:val="906"/>
          <w:rFonts w:hint="eastAsia" w:ascii="宋体" w:hAnsi="宋体" w:cs="宋体"/>
          <w:color w:val="000000"/>
          <w:sz w:val="24"/>
          <w:szCs w:val="24"/>
          <w:highlight w:val="none"/>
        </w:rPr>
        <w:t xml:space="preserve">与</w:t>
      </w:r>
      <w:r>
        <w:rPr>
          <w:rStyle w:val="906"/>
          <w:rFonts w:hint="eastAsia" w:ascii="宋体" w:hAnsi="宋体" w:eastAsia="宋体" w:cs="宋体"/>
          <w:color w:val="000000"/>
          <w:sz w:val="24"/>
          <w:szCs w:val="24"/>
          <w:highlight w:val="none"/>
        </w:rPr>
        <w:t xml:space="preserve">受让方共同向甲方承担连带责任。</w:t>
      </w:r>
      <w:r/>
    </w:p>
    <w:p>
      <w:pPr>
        <w:pStyle w:val="1070"/>
        <w:ind w:firstLine="480"/>
        <w:spacing w:line="520" w:lineRule="exact"/>
        <w:rPr>
          <w:rStyle w:val="906"/>
          <w:rFonts w:hint="eastAsia" w:ascii="宋体" w:hAnsi="宋体" w:eastAsia="宋体" w:cs="宋体"/>
          <w:b/>
          <w:bCs/>
          <w:color w:val="000000"/>
          <w:sz w:val="24"/>
          <w:szCs w:val="24"/>
          <w:highlight w:val="none"/>
        </w:rPr>
      </w:pPr>
      <w:r>
        <w:rPr>
          <w:rStyle w:val="906"/>
          <w:rFonts w:hint="eastAsia" w:ascii="宋体" w:hAnsi="宋体" w:eastAsia="宋体" w:cs="宋体"/>
          <w:b/>
          <w:bCs/>
          <w:color w:val="000000"/>
          <w:sz w:val="24"/>
          <w:szCs w:val="24"/>
          <w:highlight w:val="none"/>
        </w:rPr>
        <w:t xml:space="preserve">第十五条 不可抗力</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甲、乙方中任何一方，因不可抗力不能按时或完全履行合同的，应及时通知对方，并在 7 个工作日内提供相应证明。未履行完合同部分是否继续履行、如何履行等问题，可由双方初步协商，并向主管部门和政府采购管理部门报告。确定为不可抗力原因造成的损失，可以部分或全部免除责任。因合同一方迟延履行后发生不可抗力的，不能免除责任。</w:t>
      </w:r>
      <w:r/>
    </w:p>
    <w:p>
      <w:pPr>
        <w:pStyle w:val="1070"/>
        <w:ind w:firstLine="480"/>
        <w:spacing w:line="520" w:lineRule="exact"/>
        <w:rPr>
          <w:rStyle w:val="906"/>
          <w:rFonts w:hint="eastAsia" w:ascii="宋体" w:hAnsi="宋体" w:eastAsia="宋体" w:cs="宋体"/>
          <w:b/>
          <w:bCs/>
          <w:color w:val="000000"/>
          <w:sz w:val="24"/>
          <w:szCs w:val="24"/>
          <w:highlight w:val="none"/>
        </w:rPr>
      </w:pPr>
      <w:r>
        <w:rPr>
          <w:rStyle w:val="906"/>
          <w:rFonts w:hint="eastAsia" w:ascii="宋体" w:hAnsi="宋体" w:eastAsia="宋体" w:cs="宋体"/>
          <w:b/>
          <w:bCs/>
          <w:color w:val="000000"/>
          <w:sz w:val="24"/>
          <w:szCs w:val="24"/>
          <w:highlight w:val="none"/>
        </w:rPr>
        <w:t xml:space="preserve">第十六条 索赔</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如在项目服务提供、使用过程中，甲方发现项目质量与合同</w:t>
      </w:r>
      <w:r>
        <w:rPr>
          <w:rStyle w:val="906"/>
          <w:rFonts w:hint="eastAsia" w:ascii="宋体" w:hAnsi="宋体" w:cs="宋体"/>
          <w:color w:val="000000"/>
          <w:sz w:val="24"/>
          <w:szCs w:val="24"/>
          <w:highlight w:val="none"/>
        </w:rPr>
        <w:t xml:space="preserve">内容</w:t>
      </w:r>
      <w:r>
        <w:rPr>
          <w:rStyle w:val="906"/>
          <w:rFonts w:hint="eastAsia" w:ascii="宋体" w:hAnsi="宋体" w:eastAsia="宋体" w:cs="宋体"/>
          <w:color w:val="000000"/>
          <w:sz w:val="24"/>
          <w:szCs w:val="24"/>
          <w:highlight w:val="none"/>
        </w:rPr>
        <w:t xml:space="preserve">不符或不满足国家标准或行业标准，有权向乙方提出索赔，乙方在收到甲方索赔通知后10天内应免费进行补救或弥补相应的缺陷。如果乙方在收到通知后10天内没有弥补缺陷，或不能弥补缺陷，甲方可采取必要的补救措施，但风险和费用将由乙方承担，同时甲方对乙方行使的</w:t>
      </w:r>
      <w:r>
        <w:rPr>
          <w:rStyle w:val="906"/>
          <w:rFonts w:hint="eastAsia" w:ascii="宋体" w:hAnsi="宋体" w:cs="宋体"/>
          <w:color w:val="000000"/>
          <w:sz w:val="24"/>
          <w:szCs w:val="24"/>
          <w:highlight w:val="none"/>
        </w:rPr>
        <w:t xml:space="preserve">其他</w:t>
      </w:r>
      <w:r>
        <w:rPr>
          <w:rStyle w:val="906"/>
          <w:rFonts w:hint="eastAsia" w:ascii="宋体" w:hAnsi="宋体" w:eastAsia="宋体" w:cs="宋体"/>
          <w:color w:val="000000"/>
          <w:sz w:val="24"/>
          <w:szCs w:val="24"/>
          <w:highlight w:val="none"/>
        </w:rPr>
        <w:t xml:space="preserve">权利不受影响。甲方因补救措施所承担的应由乙方承担的费用，有权在甲方应支付给乙方的款项中直接扣除。</w:t>
      </w:r>
      <w:r/>
    </w:p>
    <w:p>
      <w:pPr>
        <w:pStyle w:val="1070"/>
        <w:ind w:firstLine="480"/>
        <w:spacing w:line="520" w:lineRule="exact"/>
        <w:rPr>
          <w:rStyle w:val="906"/>
          <w:rFonts w:hint="eastAsia" w:ascii="宋体" w:hAnsi="宋体" w:eastAsia="宋体" w:cs="宋体"/>
          <w:b/>
          <w:bCs/>
          <w:color w:val="000000"/>
          <w:sz w:val="24"/>
          <w:szCs w:val="24"/>
          <w:highlight w:val="none"/>
        </w:rPr>
      </w:pPr>
      <w:r>
        <w:rPr>
          <w:rStyle w:val="906"/>
          <w:rFonts w:hint="eastAsia" w:ascii="宋体" w:hAnsi="宋体" w:eastAsia="宋体" w:cs="宋体"/>
          <w:b/>
          <w:bCs/>
          <w:color w:val="000000"/>
          <w:sz w:val="24"/>
          <w:szCs w:val="24"/>
          <w:highlight w:val="none"/>
        </w:rPr>
        <w:t xml:space="preserve">第十七条 争议的解决</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lang w:val="en-US"/>
        </w:rPr>
        <w:t xml:space="preserve">1.</w:t>
      </w:r>
      <w:r>
        <w:rPr>
          <w:rStyle w:val="906"/>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因履行本合同引起的或与本合同有关的争议，甲、乙双方应首先通过友好协商解决，如果协商不能解决争议，则采取以下第</w:t>
      </w:r>
      <w:r>
        <w:rPr>
          <w:rStyle w:val="906"/>
          <w:rFonts w:hint="eastAsia" w:ascii="宋体" w:hAnsi="宋体" w:eastAsia="宋体" w:cs="宋体"/>
          <w:color w:val="000000"/>
          <w:sz w:val="24"/>
          <w:szCs w:val="24"/>
          <w:highlight w:val="none"/>
          <w:u w:val="single"/>
        </w:rPr>
        <w:t xml:space="preserve"> </w:t>
      </w:r>
      <w:r>
        <w:rPr>
          <w:rStyle w:val="906"/>
          <w:rFonts w:hint="eastAsia" w:ascii="宋体" w:hAnsi="宋体" w:cs="宋体"/>
          <w:color w:val="000000"/>
          <w:sz w:val="24"/>
          <w:szCs w:val="24"/>
          <w:highlight w:val="none"/>
          <w:u w:val="single"/>
        </w:rPr>
        <w:t xml:space="preserve">（</w:t>
      </w:r>
      <w:r>
        <w:rPr>
          <w:rStyle w:val="906"/>
          <w:rFonts w:hint="eastAsia" w:ascii="宋体" w:hAnsi="宋体" w:cs="宋体"/>
          <w:color w:val="000000"/>
          <w:sz w:val="24"/>
          <w:szCs w:val="24"/>
          <w:highlight w:val="none"/>
          <w:u w:val="single"/>
          <w:lang w:val="en-US"/>
        </w:rPr>
        <w:t xml:space="preserve">1</w:t>
      </w:r>
      <w:r>
        <w:rPr>
          <w:rStyle w:val="906"/>
          <w:rFonts w:hint="eastAsia" w:ascii="宋体" w:hAnsi="宋体" w:cs="宋体"/>
          <w:color w:val="000000"/>
          <w:sz w:val="24"/>
          <w:szCs w:val="24"/>
          <w:highlight w:val="none"/>
          <w:u w:val="single"/>
        </w:rPr>
        <w:t xml:space="preserve">）</w:t>
      </w:r>
      <w:r>
        <w:rPr>
          <w:rStyle w:val="906"/>
          <w:rFonts w:hint="eastAsia" w:ascii="宋体" w:hAnsi="宋体" w:eastAsia="宋体" w:cs="宋体"/>
          <w:color w:val="000000"/>
          <w:sz w:val="24"/>
          <w:szCs w:val="24"/>
          <w:highlight w:val="none"/>
          <w:u w:val="single"/>
          <w:lang w:val="en-US"/>
        </w:rPr>
        <w:t xml:space="preserve"> </w:t>
      </w:r>
      <w:r>
        <w:rPr>
          <w:rStyle w:val="906"/>
          <w:rFonts w:hint="eastAsia" w:ascii="宋体" w:hAnsi="宋体" w:eastAsia="宋体" w:cs="宋体"/>
          <w:color w:val="000000"/>
          <w:sz w:val="24"/>
          <w:szCs w:val="24"/>
          <w:highlight w:val="none"/>
        </w:rPr>
        <w:t xml:space="preserve"> 种方式解决争议：</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rPr>
        <w:t xml:space="preserve">（</w:t>
      </w:r>
      <w:r>
        <w:rPr>
          <w:rStyle w:val="906"/>
          <w:rFonts w:hint="eastAsia" w:ascii="宋体" w:hAnsi="宋体" w:cs="宋体"/>
          <w:color w:val="000000"/>
          <w:sz w:val="24"/>
          <w:szCs w:val="24"/>
          <w:highlight w:val="none"/>
          <w:lang w:val="en-US"/>
        </w:rPr>
        <w:t xml:space="preserve">1</w:t>
      </w:r>
      <w:r>
        <w:rPr>
          <w:rStyle w:val="906"/>
          <w:rFonts w:hint="eastAsia" w:ascii="宋体" w:hAnsi="宋体" w:cs="宋体"/>
          <w:color w:val="000000"/>
          <w:sz w:val="24"/>
          <w:szCs w:val="24"/>
          <w:highlight w:val="none"/>
        </w:rPr>
        <w:t xml:space="preserve">）</w:t>
      </w:r>
      <w:r>
        <w:rPr>
          <w:rStyle w:val="906"/>
          <w:rFonts w:hint="eastAsia" w:ascii="宋体" w:hAnsi="宋体" w:eastAsia="宋体" w:cs="宋体"/>
          <w:color w:val="000000"/>
          <w:sz w:val="24"/>
          <w:szCs w:val="24"/>
          <w:highlight w:val="none"/>
        </w:rPr>
        <w:t xml:space="preserve"> 向甲方所在地有管辖权的人民法院提起诉讼；</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rPr>
        <w:t xml:space="preserve">（</w:t>
      </w:r>
      <w:r>
        <w:rPr>
          <w:rStyle w:val="906"/>
          <w:rFonts w:hint="eastAsia" w:ascii="宋体" w:hAnsi="宋体" w:cs="宋体"/>
          <w:color w:val="000000"/>
          <w:sz w:val="24"/>
          <w:szCs w:val="24"/>
          <w:highlight w:val="none"/>
          <w:lang w:val="en-US"/>
        </w:rPr>
        <w:t xml:space="preserve">2</w:t>
      </w:r>
      <w:r>
        <w:rPr>
          <w:rStyle w:val="906"/>
          <w:rFonts w:hint="eastAsia" w:ascii="宋体" w:hAnsi="宋体" w:cs="宋体"/>
          <w:color w:val="000000"/>
          <w:sz w:val="24"/>
          <w:szCs w:val="24"/>
          <w:highlight w:val="none"/>
        </w:rPr>
        <w:t xml:space="preserve">）</w:t>
      </w:r>
      <w:r>
        <w:rPr>
          <w:rStyle w:val="906"/>
          <w:rFonts w:hint="eastAsia" w:ascii="宋体" w:hAnsi="宋体" w:eastAsia="宋体" w:cs="宋体"/>
          <w:color w:val="000000"/>
          <w:sz w:val="24"/>
          <w:szCs w:val="24"/>
          <w:highlight w:val="none"/>
        </w:rPr>
        <w:t xml:space="preserve"> 向甲方所在地仲裁委员会按其仲裁规则申请仲裁。</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cs="宋体"/>
          <w:color w:val="000000"/>
          <w:sz w:val="24"/>
          <w:szCs w:val="24"/>
          <w:highlight w:val="none"/>
          <w:lang w:val="en-US"/>
        </w:rPr>
        <w:t xml:space="preserve">2.</w:t>
      </w:r>
      <w:r>
        <w:rPr>
          <w:rStyle w:val="906"/>
          <w:rFonts w:hint="eastAsia" w:ascii="宋体" w:hAnsi="宋体" w:eastAsia="宋体" w:cs="宋体"/>
          <w:color w:val="000000"/>
          <w:sz w:val="24"/>
          <w:szCs w:val="24"/>
          <w:highlight w:val="none"/>
        </w:rPr>
        <w:t xml:space="preserve">在法院审理和仲裁期间，除有争议部分外，本合同其他部分应继续履行。</w:t>
      </w:r>
      <w:r/>
    </w:p>
    <w:p>
      <w:pPr>
        <w:pStyle w:val="1070"/>
        <w:ind w:firstLine="480"/>
        <w:spacing w:line="520" w:lineRule="exact"/>
      </w:pPr>
      <w:r>
        <w:rPr>
          <w:rStyle w:val="906"/>
          <w:rFonts w:hint="eastAsia" w:ascii="宋体" w:hAnsi="宋体" w:cs="宋体"/>
          <w:color w:val="000000"/>
          <w:sz w:val="24"/>
          <w:szCs w:val="24"/>
          <w:highlight w:val="none"/>
          <w:lang w:val="en-US"/>
        </w:rPr>
        <w:t xml:space="preserve">3.</w:t>
      </w:r>
      <w:r>
        <w:rPr>
          <w:rStyle w:val="906"/>
          <w:rFonts w:hint="eastAsia" w:ascii="宋体" w:hAnsi="宋体" w:eastAsia="宋体" w:cs="宋体"/>
          <w:color w:val="000000"/>
          <w:sz w:val="24"/>
          <w:szCs w:val="24"/>
          <w:highlight w:val="none"/>
        </w:rPr>
        <w:t xml:space="preserve">败诉方承担法律服务费用、诉讼费、鉴定费、保全费、差旅费</w:t>
      </w:r>
      <w:r>
        <w:rPr>
          <w:rFonts w:ascii="宋体" w:hAnsi="宋体" w:eastAsia="宋体" w:cs="宋体"/>
          <w:color w:val="000000"/>
          <w:sz w:val="24"/>
        </w:rPr>
        <w:t xml:space="preserve">等。</w:t>
      </w:r>
      <w:r/>
    </w:p>
    <w:p>
      <w:pPr>
        <w:pStyle w:val="1070"/>
        <w:ind w:firstLine="480"/>
        <w:spacing w:line="520" w:lineRule="exact"/>
        <w:rPr>
          <w:rStyle w:val="906"/>
          <w:rFonts w:hint="eastAsia" w:ascii="宋体" w:hAnsi="宋体" w:eastAsia="宋体" w:cs="宋体"/>
          <w:b/>
          <w:bCs/>
          <w:color w:val="000000"/>
          <w:sz w:val="24"/>
          <w:szCs w:val="24"/>
          <w:highlight w:val="none"/>
        </w:rPr>
      </w:pPr>
      <w:r>
        <w:rPr>
          <w:rStyle w:val="906"/>
          <w:rFonts w:hint="eastAsia" w:ascii="宋体" w:hAnsi="宋体" w:eastAsia="宋体" w:cs="宋体"/>
          <w:b/>
          <w:bCs/>
          <w:color w:val="000000"/>
          <w:sz w:val="24"/>
          <w:szCs w:val="24"/>
          <w:highlight w:val="none"/>
        </w:rPr>
        <w:t xml:space="preserve">第十八条 合同生效及其他</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1</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本合同自经甲乙双方授权代表签订并加盖公章后，自签订之日起生效。</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2</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本合同一式</w:t>
      </w:r>
      <w:r>
        <w:rPr>
          <w:rStyle w:val="906"/>
          <w:rFonts w:hint="eastAsia" w:ascii="宋体" w:hAnsi="宋体" w:eastAsia="宋体" w:cs="宋体"/>
          <w:color w:val="000000"/>
          <w:sz w:val="24"/>
          <w:szCs w:val="24"/>
          <w:highlight w:val="none"/>
          <w:u w:val="single"/>
        </w:rPr>
        <w:t xml:space="preserve"> 伍 </w:t>
      </w:r>
      <w:r>
        <w:rPr>
          <w:rStyle w:val="906"/>
          <w:rFonts w:hint="eastAsia" w:ascii="宋体" w:hAnsi="宋体" w:eastAsia="宋体" w:cs="宋体"/>
          <w:color w:val="000000"/>
          <w:sz w:val="24"/>
          <w:szCs w:val="24"/>
          <w:highlight w:val="none"/>
        </w:rPr>
        <w:t xml:space="preserve">份，甲乙双方各执</w:t>
      </w:r>
      <w:r>
        <w:rPr>
          <w:rStyle w:val="906"/>
          <w:rFonts w:hint="eastAsia" w:ascii="宋体" w:hAnsi="宋体" w:eastAsia="宋体" w:cs="宋体"/>
          <w:color w:val="000000"/>
          <w:sz w:val="24"/>
          <w:szCs w:val="24"/>
          <w:highlight w:val="none"/>
          <w:u w:val="single"/>
        </w:rPr>
        <w:t xml:space="preserve"> 贰 </w:t>
      </w:r>
      <w:r>
        <w:rPr>
          <w:rStyle w:val="906"/>
          <w:rFonts w:hint="eastAsia" w:ascii="宋体" w:hAnsi="宋体" w:eastAsia="宋体" w:cs="宋体"/>
          <w:color w:val="000000"/>
          <w:sz w:val="24"/>
          <w:szCs w:val="24"/>
          <w:highlight w:val="none"/>
          <w:u w:val="single"/>
          <w:lang w:val="en-US"/>
        </w:rPr>
        <w:t xml:space="preserve"> </w:t>
      </w:r>
      <w:r>
        <w:rPr>
          <w:rStyle w:val="906"/>
          <w:rFonts w:hint="eastAsia" w:ascii="宋体" w:hAnsi="宋体" w:eastAsia="宋体" w:cs="宋体"/>
          <w:color w:val="000000"/>
          <w:sz w:val="24"/>
          <w:szCs w:val="24"/>
          <w:highlight w:val="none"/>
        </w:rPr>
        <w:t xml:space="preserve">份，代理机构各执</w:t>
      </w:r>
      <w:r>
        <w:rPr>
          <w:rStyle w:val="906"/>
          <w:rFonts w:hint="eastAsia" w:ascii="宋体" w:hAnsi="宋体" w:eastAsia="宋体" w:cs="宋体"/>
          <w:color w:val="000000"/>
          <w:sz w:val="24"/>
          <w:szCs w:val="24"/>
          <w:highlight w:val="none"/>
          <w:u w:val="single"/>
        </w:rPr>
        <w:t xml:space="preserve"> 壹 </w:t>
      </w:r>
      <w:r>
        <w:rPr>
          <w:rStyle w:val="906"/>
          <w:rFonts w:hint="eastAsia" w:ascii="宋体" w:hAnsi="宋体" w:eastAsia="宋体" w:cs="宋体"/>
          <w:color w:val="000000"/>
          <w:sz w:val="24"/>
          <w:szCs w:val="24"/>
          <w:highlight w:val="none"/>
          <w:u w:val="single"/>
          <w:lang w:val="en-US"/>
        </w:rPr>
        <w:t xml:space="preserve"> </w:t>
      </w:r>
      <w:r>
        <w:rPr>
          <w:rStyle w:val="906"/>
          <w:rFonts w:hint="eastAsia" w:ascii="宋体" w:hAnsi="宋体" w:eastAsia="宋体" w:cs="宋体"/>
          <w:color w:val="000000"/>
          <w:sz w:val="24"/>
          <w:szCs w:val="24"/>
          <w:highlight w:val="none"/>
        </w:rPr>
        <w:t xml:space="preserve">份存档。</w:t>
      </w:r>
      <w:r/>
    </w:p>
    <w:p>
      <w:pPr>
        <w:pStyle w:val="1070"/>
        <w:ind w:firstLine="480"/>
        <w:spacing w:line="520" w:lineRule="exact"/>
        <w:rPr>
          <w:rStyle w:val="906"/>
          <w:rFonts w:hint="eastAsia" w:ascii="宋体" w:hAnsi="宋体" w:eastAsia="宋体" w:cs="宋体"/>
          <w:color w:val="000000"/>
          <w:sz w:val="24"/>
          <w:szCs w:val="24"/>
          <w:highlight w:val="none"/>
        </w:rPr>
      </w:pPr>
      <w:r>
        <w:rPr>
          <w:rStyle w:val="906"/>
          <w:rFonts w:hint="eastAsia" w:ascii="宋体" w:hAnsi="宋体" w:eastAsia="宋体" w:cs="宋体"/>
          <w:color w:val="000000"/>
          <w:sz w:val="24"/>
          <w:szCs w:val="24"/>
          <w:highlight w:val="none"/>
        </w:rPr>
        <w:t xml:space="preserve">3</w:t>
      </w:r>
      <w:r>
        <w:rPr>
          <w:rStyle w:val="906"/>
          <w:rFonts w:hint="eastAsia" w:ascii="宋体" w:hAnsi="宋体" w:cs="宋体"/>
          <w:color w:val="000000"/>
          <w:sz w:val="24"/>
          <w:szCs w:val="24"/>
          <w:highlight w:val="none"/>
          <w:lang w:val="en-US"/>
        </w:rPr>
        <w:t xml:space="preserve">.</w:t>
      </w:r>
      <w:r>
        <w:rPr>
          <w:rStyle w:val="906"/>
          <w:rFonts w:hint="eastAsia" w:ascii="宋体" w:hAnsi="宋体" w:eastAsia="宋体" w:cs="宋体"/>
          <w:color w:val="000000"/>
          <w:sz w:val="24"/>
          <w:szCs w:val="24"/>
          <w:highlight w:val="none"/>
        </w:rPr>
        <w:t xml:space="preserve">本合同应</w:t>
      </w:r>
      <w:r>
        <w:rPr>
          <w:rStyle w:val="906"/>
          <w:rFonts w:hint="eastAsia" w:ascii="宋体" w:hAnsi="宋体" w:cs="宋体"/>
          <w:color w:val="000000"/>
          <w:sz w:val="24"/>
          <w:szCs w:val="24"/>
          <w:highlight w:val="none"/>
        </w:rPr>
        <w:t xml:space="preserve">按照</w:t>
      </w:r>
      <w:r>
        <w:rPr>
          <w:rStyle w:val="906"/>
          <w:rFonts w:hint="eastAsia" w:ascii="宋体" w:hAnsi="宋体" w:eastAsia="宋体" w:cs="宋体"/>
          <w:color w:val="000000"/>
          <w:sz w:val="24"/>
          <w:szCs w:val="24"/>
          <w:highlight w:val="none"/>
        </w:rPr>
        <w:t xml:space="preserve">《中华人民共和国民法典（第三编合同）》、《中华人民共和国政府采购法》以及</w:t>
      </w:r>
      <w:r>
        <w:rPr>
          <w:rStyle w:val="906"/>
          <w:rFonts w:hint="eastAsia" w:ascii="宋体" w:hAnsi="宋体" w:cs="宋体"/>
          <w:color w:val="000000"/>
          <w:sz w:val="24"/>
          <w:szCs w:val="24"/>
          <w:highlight w:val="none"/>
        </w:rPr>
        <w:t xml:space="preserve">其他</w:t>
      </w:r>
      <w:r>
        <w:rPr>
          <w:rStyle w:val="906"/>
          <w:rFonts w:hint="eastAsia" w:ascii="宋体" w:hAnsi="宋体" w:eastAsia="宋体" w:cs="宋体"/>
          <w:color w:val="000000"/>
          <w:sz w:val="24"/>
          <w:szCs w:val="24"/>
          <w:highlight w:val="none"/>
        </w:rPr>
        <w:t xml:space="preserve">相关法律、法规之规定解释。</w:t>
      </w:r>
      <w:r/>
    </w:p>
    <w:p>
      <w:pPr>
        <w:pStyle w:val="1070"/>
        <w:ind w:firstLine="480"/>
        <w:spacing w:line="520" w:lineRule="exact"/>
        <w:rPr>
          <w:rStyle w:val="90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1069"/>
        <w:tblpPr w:horzAnchor="page" w:tblpXSpec="center" w:vertAnchor="text" w:tblpY="272" w:leftFromText="180" w:topFromText="0" w:rightFromText="180" w:bottomFromText="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75"/>
        <w:gridCol w:w="4324"/>
      </w:tblGrid>
      <w:tr>
        <w:trPr>
          <w:jc w:val="center"/>
          <w:trHeight w:val="567" w:hRule="exact"/>
        </w:trPr>
        <w:tc>
          <w:tcPr>
            <w:tcW w:w="437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甲方：（盖章）</w:t>
            </w:r>
            <w:r/>
          </w:p>
        </w:tc>
        <w:tc>
          <w:tcPr>
            <w:tcW w:w="432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乙方：（盖章）</w:t>
            </w:r>
            <w:r/>
          </w:p>
        </w:tc>
      </w:tr>
      <w:tr>
        <w:trPr>
          <w:jc w:val="center"/>
          <w:trHeight w:val="567" w:hRule="exact"/>
        </w:trPr>
        <w:tc>
          <w:tcPr>
            <w:tcW w:w="437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p>
        </w:tc>
        <w:tc>
          <w:tcPr>
            <w:tcW w:w="432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p>
        </w:tc>
      </w:tr>
      <w:tr>
        <w:trPr>
          <w:jc w:val="center"/>
          <w:trHeight w:val="567" w:hRule="exact"/>
        </w:trPr>
        <w:tc>
          <w:tcPr>
            <w:tcW w:w="437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法定（授权）代表人（签字或盖章）：</w:t>
            </w:r>
            <w:r/>
          </w:p>
        </w:tc>
        <w:tc>
          <w:tcPr>
            <w:tcW w:w="432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法定（授权）代表人（签字或盖章）：</w:t>
            </w:r>
            <w:r/>
          </w:p>
        </w:tc>
      </w:tr>
      <w:tr>
        <w:trPr>
          <w:jc w:val="center"/>
          <w:trHeight w:val="567" w:hRule="exact"/>
        </w:trPr>
        <w:tc>
          <w:tcPr>
            <w:tcW w:w="437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c>
          <w:tcPr>
            <w:tcW w:w="432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r>
      <w:tr>
        <w:trPr>
          <w:jc w:val="center"/>
          <w:trHeight w:val="567" w:hRule="exact"/>
        </w:trPr>
        <w:tc>
          <w:tcPr>
            <w:tcW w:w="437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年  月  日</w:t>
            </w:r>
            <w:r/>
          </w:p>
        </w:tc>
        <w:tc>
          <w:tcPr>
            <w:tcW w:w="432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年  月  日</w:t>
            </w:r>
            <w:r/>
          </w:p>
        </w:tc>
      </w:tr>
    </w:tbl>
    <w:p>
      <w:pPr>
        <w:ind w:left="0" w:right="0" w:firstLine="400"/>
        <w:jc w:val="center"/>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56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附件：</w:t>
      </w:r>
      <w:r/>
    </w:p>
    <w:p>
      <w:pPr>
        <w:ind w:left="0" w:right="0" w:firstLine="562"/>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考核办法</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1.门卫实行24小时值班</w:t>
      </w:r>
      <w:r>
        <w:rPr>
          <w:rFonts w:hint="eastAsia" w:ascii="宋体" w:hAnsi="宋体" w:cs="宋体"/>
          <w:color w:val="000000"/>
          <w:sz w:val="24"/>
          <w:lang w:eastAsia="zh-CN"/>
        </w:rPr>
        <w:t xml:space="preserve">，</w:t>
      </w:r>
      <w:r>
        <w:rPr>
          <w:rFonts w:ascii="宋体" w:hAnsi="宋体" w:eastAsia="宋体" w:cs="宋体"/>
          <w:color w:val="000000"/>
          <w:sz w:val="24"/>
        </w:rPr>
        <w:t xml:space="preserve">值勤人员在值勤期间必须坚守岗位，不准擅离职守，脱管失控；否则按合同扣保安公司40元/次。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2.门岗值勤人员上岗要统一制服，仪表要端庄，说话要和气，讲究文明礼貌。发现一人次达不到要求的扣保安公司30元。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3.对到校办事的外来人员实行电话联系并进行登记，否则，不准进入校内。值勤人员应切实负起登记责任，不得以口头询问代替登记，登记内容要详细。否则每次扣保安公司30元。</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4.上课时间离开学校的学生必须持有班主任的批准手续，并接受门卫人员的检查。走读生出入校门必须凭走读证</w:t>
      </w:r>
      <w:r>
        <w:rPr>
          <w:rFonts w:hint="eastAsia" w:ascii="宋体" w:hAnsi="宋体" w:eastAsia="宋体" w:cs="宋体"/>
          <w:color w:val="000000"/>
          <w:sz w:val="24"/>
        </w:rPr>
        <w:t xml:space="preserve">或YN智慧校园审批手续</w:t>
      </w:r>
      <w:r>
        <w:rPr>
          <w:rFonts w:ascii="宋体" w:hAnsi="宋体" w:eastAsia="宋体" w:cs="宋体"/>
          <w:color w:val="000000"/>
          <w:sz w:val="24"/>
        </w:rPr>
        <w:t xml:space="preserve">，</w:t>
      </w:r>
      <w:r>
        <w:rPr>
          <w:rFonts w:hint="eastAsia" w:ascii="宋体" w:hAnsi="宋体" w:eastAsia="宋体" w:cs="宋体"/>
          <w:color w:val="000000"/>
          <w:sz w:val="24"/>
        </w:rPr>
        <w:t xml:space="preserve">或YIN智慧校园审批手续的一律不给出入</w:t>
      </w:r>
      <w:r>
        <w:rPr>
          <w:rFonts w:ascii="宋体" w:hAnsi="宋体" w:eastAsia="宋体" w:cs="宋体"/>
          <w:color w:val="000000"/>
          <w:sz w:val="24"/>
        </w:rPr>
        <w:t xml:space="preserve">。每发现一例违规的扣保安公司30元。</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5.对学生家长所送物品，值勤人员必须认真检查，认真登记，通知有关人员按时转交本人，不准擅自让学生家长进入校内。发现一例扣保安公司30元。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6.为确保学校公共财产的安全，值勤人员对携带校内公物离开校门人员，有权进行检查询问，所有人员必须配合。没有进行检查的一次扣保安公司40元。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为了维护学校秩序，保障校园安全，值勤人员必须禁止商贩在校门口摆摊设点，严禁收旧人员入校捡垃圾、收旧等活动。校外车辆进出校园必须严格检查、询问、登记，经电话联系后，确需入校的应按要求停放在指定车位，否则发现一例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门卫值勤人员没有对出入校门的教职工、学生、后勤管理人员以及车辆进行认真检查、询问，履行好职责的每次扣30元，对个别不服从检查、询问、登记或重大疑难问题要做好及时逐级上报，妥善处理，严禁与被检查、询问人员发生争执，引起事端每次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9.门卫值勤人员值勤期间，不准和无关人员闲聊、谈笑，不准玩手机，不准脱岗、漏岗、睡岗、串岗，时刻保持警容严态、精神振作。一经发现不作为、乱作为或违规现象，每次扣30元</w:t>
      </w:r>
      <w:r>
        <w:rPr>
          <w:rFonts w:hint="eastAsia" w:ascii="宋体" w:hAnsi="宋体" w:cs="宋体"/>
          <w:color w:val="000000"/>
          <w:sz w:val="24"/>
          <w:lang w:eastAsia="zh-CN"/>
        </w:rPr>
        <w:t xml:space="preserve">；</w:t>
      </w:r>
      <w:r>
        <w:rPr>
          <w:rFonts w:ascii="宋体" w:hAnsi="宋体" w:eastAsia="宋体" w:cs="宋体"/>
          <w:color w:val="000000"/>
          <w:sz w:val="24"/>
        </w:rPr>
        <w:t xml:space="preserve">严格按照考核制度执行，对屡教不改、重新犯错的当事人予以辞退处理。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10.保安队长在三餐、课外活动期间安排当班人员巡逻，少一次扣保安公司30元，发现外来人员随意进入校园的每次扣保安公司40元。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11.保安24小时不间断巡逻，值班期间，如有人翻越院墙不作为的，直接报公司解聘。</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中标单位因管理不力，造成管理混乱等而被上级部门曝光、批评的或被报纸、电视、广播等媒体披露，每次罚款1000元，造成恶劣影响的解除合同。院级督查、专项检查通报的罚款500元/次。学院不定期对人员出勤情况进行检查，缺勤1人次，罚款100元。上班期间，没有穿工作服的发现一次罚款50元。学院检查工作人员年龄超标的罚款500元/人/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13.履约期间，保障物资及人员未按照要求配备的，扣500元/人/次。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14.出现监控、消防设施或</w:t>
      </w:r>
      <w:r>
        <w:rPr>
          <w:rFonts w:hint="eastAsia" w:ascii="宋体" w:hAnsi="宋体" w:cs="宋体"/>
          <w:color w:val="000000"/>
          <w:sz w:val="24"/>
          <w:lang w:eastAsia="zh-CN"/>
        </w:rPr>
        <w:t xml:space="preserve">其他</w:t>
      </w:r>
      <w:r>
        <w:rPr>
          <w:rFonts w:ascii="宋体" w:hAnsi="宋体" w:eastAsia="宋体" w:cs="宋体"/>
          <w:color w:val="000000"/>
          <w:sz w:val="24"/>
        </w:rPr>
        <w:t xml:space="preserve">安防设施设备损坏的，失查未及时上报的每次扣20元。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15.车辆管理不符合要求的每次罚款50元。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16.中标单位每月支付给员工工资不得低于宿迁市最低工资标准，低于标准的，学院将从服务费用中扣除。</w:t>
      </w:r>
      <w:r/>
    </w:p>
    <w:p>
      <w:pPr>
        <w:ind w:left="0" w:right="0" w:firstLine="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120" w:after="120"/>
        <w:widowControl w:val="off"/>
        <w:pBdr>
          <w:top w:val="none" w:color="000000" w:sz="0" w:space="0"/>
          <w:left w:val="none" w:color="000000" w:sz="0" w:space="0"/>
          <w:bottom w:val="none" w:color="000000" w:sz="0" w:space="0"/>
          <w:right w:val="none" w:color="000000" w:sz="0" w:space="0"/>
        </w:pBdr>
        <w:outlineLvl w:val="0"/>
      </w:pPr>
      <w:r/>
      <w:bookmarkStart w:id="15" w:name="_Toc7659"/>
      <w:r>
        <w:rPr>
          <w:rFonts w:ascii="宋体" w:hAnsi="宋体" w:eastAsia="宋体" w:cs="宋体"/>
          <w:b/>
          <w:color w:val="000000"/>
          <w:sz w:val="44"/>
          <w:u w:val="none"/>
        </w:rPr>
        <w:t xml:space="preserve">第四章</w:t>
      </w:r>
      <w:r>
        <w:rPr>
          <w:rFonts w:hint="eastAsia" w:ascii="宋体" w:hAnsi="宋体" w:cs="宋体"/>
          <w:b/>
          <w:color w:val="000000"/>
          <w:sz w:val="44"/>
          <w:u w:val="none"/>
          <w:lang w:val="en-US" w:eastAsia="zh-CN"/>
        </w:rPr>
        <w:t xml:space="preserve"> </w:t>
      </w:r>
      <w:r>
        <w:rPr>
          <w:rFonts w:ascii="宋体" w:hAnsi="宋体" w:eastAsia="宋体" w:cs="宋体"/>
          <w:b/>
          <w:color w:val="000000"/>
          <w:sz w:val="44"/>
          <w:u w:val="none"/>
        </w:rPr>
        <w:t xml:space="preserve">采购需求</w:t>
      </w:r>
      <w:bookmarkEnd w:id="15"/>
      <w:r/>
      <w:r/>
    </w:p>
    <w:p>
      <w:pPr>
        <w:ind w:left="0" w:right="0" w:firstLine="482"/>
        <w:jc w:val="both"/>
        <w:spacing w:before="0" w:after="0" w:line="499" w:lineRule="atLeast"/>
        <w:rPr>
          <w:rFonts w:ascii="宋体" w:hAnsi="宋体" w:eastAsia="宋体" w:cs="宋体"/>
          <w:b w:val="0"/>
          <w:b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u w:val="none"/>
        </w:rPr>
        <w:t xml:space="preserve">项目属性：服务类项目</w:t>
      </w:r>
      <w:r/>
    </w:p>
    <w:p>
      <w:pPr>
        <w:ind w:left="0" w:right="0" w:firstLine="482"/>
        <w:jc w:val="both"/>
        <w:spacing w:before="0" w:after="0" w:line="499" w:lineRule="atLeast"/>
        <w:rPr>
          <w:rFonts w:ascii="宋体" w:hAnsi="宋体" w:eastAsia="宋体" w:cs="宋体"/>
          <w:b w:val="0"/>
          <w:b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u w:val="none"/>
        </w:rPr>
        <w:t xml:space="preserve">本项目</w:t>
      </w:r>
      <w:r>
        <w:rPr>
          <w:rFonts w:hint="eastAsia" w:ascii="宋体" w:hAnsi="宋体" w:eastAsia="宋体" w:cs="宋体"/>
          <w:b w:val="0"/>
          <w:bCs/>
          <w:color w:val="000000"/>
          <w:sz w:val="24"/>
          <w:u w:val="single"/>
        </w:rPr>
        <w:t xml:space="preserve">不接受</w:t>
      </w:r>
      <w:r>
        <w:rPr>
          <w:rFonts w:hint="eastAsia" w:ascii="宋体" w:hAnsi="宋体" w:eastAsia="宋体" w:cs="宋体"/>
          <w:b w:val="0"/>
          <w:bCs/>
          <w:color w:val="000000"/>
          <w:sz w:val="24"/>
          <w:u w:val="none"/>
        </w:rPr>
        <w:t xml:space="preserve">（接受/不接受）进口产品。</w:t>
      </w:r>
      <w:r/>
    </w:p>
    <w:p>
      <w:pPr>
        <w:ind w:left="0" w:right="0" w:firstLine="482"/>
        <w:jc w:val="both"/>
        <w:spacing w:before="0" w:after="0" w:line="499" w:lineRule="atLeast"/>
        <w:rPr>
          <w:rFonts w:ascii="宋体" w:hAnsi="宋体" w:eastAsia="宋体" w:cs="宋体"/>
          <w:b w:val="0"/>
          <w:b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u w:val="none"/>
        </w:rPr>
        <w:t xml:space="preserve">采购标的所属行业：</w:t>
      </w:r>
      <w:r/>
    </w:p>
    <w:tbl>
      <w:tblPr>
        <w:tblStyle w:val="674"/>
        <w:tblW w:w="4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4949"/>
        <w:gridCol w:w="3098"/>
      </w:tblGrid>
      <w:tr>
        <w:trPr>
          <w:jc w:val="center"/>
          <w:trHeight w:val="816"/>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320" w:lineRule="exact"/>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743" w:type="pct"/>
            <w:vAlign w:val="center"/>
            <w:textDirection w:val="lrTb"/>
            <w:noWrap w:val="false"/>
          </w:tcPr>
          <w:p>
            <w:pPr>
              <w:jc w:val="center"/>
              <w:spacing w:line="3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采购标的</w:t>
            </w:r>
            <w:r/>
          </w:p>
        </w:tc>
        <w:tc>
          <w:tcPr>
            <w:tcBorders>
              <w:top w:val="single" w:color="auto" w:sz="4" w:space="0"/>
              <w:left w:val="single" w:color="auto" w:sz="4" w:space="0"/>
              <w:bottom w:val="single" w:color="auto" w:sz="4" w:space="0"/>
              <w:right w:val="single" w:color="auto" w:sz="4" w:space="0"/>
            </w:tcBorders>
            <w:tcW w:w="1717" w:type="pct"/>
            <w:vAlign w:val="center"/>
            <w:textDirection w:val="lrTb"/>
            <w:noWrap w:val="false"/>
          </w:tcPr>
          <w:p>
            <w:pPr>
              <w:jc w:val="center"/>
              <w:spacing w:line="3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对应中小企业划分标准所属行业</w:t>
            </w:r>
            <w:r/>
          </w:p>
        </w:tc>
      </w:tr>
      <w:tr>
        <w:trPr>
          <w:jc w:val="center"/>
          <w:trHeight w:val="816"/>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320" w:lineRule="exact"/>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743" w:type="pct"/>
            <w:vAlign w:val="center"/>
            <w:textDirection w:val="lrTb"/>
            <w:noWrap w:val="false"/>
          </w:tcPr>
          <w:p>
            <w:pPr>
              <w:jc w:val="center"/>
              <w:spacing w:line="320" w:lineRule="exact"/>
              <w:widowControl/>
              <w:rPr>
                <w:rFonts w:hint="eastAsia" w:ascii="宋体" w:hAnsi="宋体" w:eastAsia="宋体" w:cs="宋体"/>
                <w:color w:val="auto"/>
                <w:sz w:val="24"/>
              </w:rPr>
            </w:pPr>
            <w:r>
              <w:rPr>
                <w:rFonts w:hint="eastAsia" w:ascii="宋体" w:hAnsi="宋体" w:eastAsia="宋体" w:cs="宋体"/>
                <w:color w:val="auto"/>
                <w:sz w:val="24"/>
                <w:lang w:eastAsia="zh-CN"/>
              </w:rPr>
              <w:t xml:space="preserve">江苏省淮海技师学院南校区2026-2028年安保服务采购项目</w:t>
            </w:r>
            <w:r/>
          </w:p>
        </w:tc>
        <w:tc>
          <w:tcPr>
            <w:tcBorders>
              <w:top w:val="single" w:color="auto" w:sz="4" w:space="0"/>
              <w:left w:val="single" w:color="auto" w:sz="4" w:space="0"/>
              <w:bottom w:val="single" w:color="auto" w:sz="4" w:space="0"/>
              <w:right w:val="single" w:color="auto" w:sz="4" w:space="0"/>
            </w:tcBorders>
            <w:tcW w:w="1717" w:type="pct"/>
            <w:vAlign w:val="center"/>
            <w:textDirection w:val="lrTb"/>
            <w:noWrap w:val="false"/>
          </w:tcPr>
          <w:p>
            <w:pPr>
              <w:jc w:val="center"/>
              <w:spacing w:line="3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租赁和商务服务业</w:t>
            </w:r>
            <w:r/>
          </w:p>
        </w:tc>
      </w:tr>
    </w:tbl>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一</w:t>
      </w:r>
      <w:r>
        <w:rPr>
          <w:rFonts w:ascii="宋体" w:hAnsi="宋体" w:eastAsia="宋体" w:cs="宋体"/>
          <w:b/>
          <w:color w:val="000000"/>
          <w:sz w:val="24"/>
        </w:rPr>
        <w:t xml:space="preserve">、项目概况</w:t>
      </w:r>
      <w:r/>
    </w:p>
    <w:p>
      <w:pPr>
        <w:ind w:left="0" w:right="0" w:firstLine="480"/>
        <w:jc w:val="both"/>
        <w:spacing w:before="0" w:after="0" w:line="49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江苏省淮海技师学院南校区拟采购安保服务，包括人员进出门管理、校园安全和防火巡查、车辆管理、</w:t>
      </w:r>
      <w:r>
        <w:rPr>
          <w:rFonts w:hint="eastAsia" w:ascii="宋体" w:hAnsi="宋体" w:eastAsia="宋体" w:cs="宋体"/>
          <w:color w:val="000000"/>
          <w:sz w:val="24"/>
        </w:rPr>
        <w:t xml:space="preserve">学院秩序管理、突发事件应急处置、校园安全隐患检查、校园监控管理、安保及安保管理档案资料管理、负责对接上级部门安全检查工作、法律和政策规定由安保服务公司管理的其他事项</w:t>
      </w:r>
      <w:r>
        <w:rPr>
          <w:rFonts w:hint="eastAsia" w:ascii="宋体" w:hAnsi="宋体" w:eastAsia="宋体" w:cs="宋体"/>
          <w:color w:val="000000"/>
          <w:sz w:val="24"/>
          <w:lang w:val="en-US" w:eastAsia="zh-CN"/>
        </w:rPr>
        <w:t xml:space="preserve">等。</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二</w:t>
      </w:r>
      <w:r>
        <w:rPr>
          <w:rFonts w:ascii="宋体" w:hAnsi="宋体" w:eastAsia="宋体" w:cs="宋体"/>
          <w:b/>
          <w:color w:val="000000"/>
          <w:sz w:val="24"/>
        </w:rPr>
        <w:t xml:space="preserve">、服务内容</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（一）人员进出门管理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1.执行24小时值班值守制度，不得擅自离岗、空岗，按时交接班并做好交接记录</w:t>
      </w:r>
      <w:r>
        <w:rPr>
          <w:rFonts w:hint="eastAsia" w:ascii="宋体" w:hAnsi="宋体" w:cs="宋体"/>
          <w:color w:val="000000"/>
          <w:sz w:val="24"/>
          <w:lang w:eastAsia="zh-CN"/>
        </w:rPr>
        <w:t xml:space="preserve">，</w:t>
      </w:r>
      <w:r>
        <w:rPr>
          <w:rFonts w:ascii="宋体" w:hAnsi="宋体" w:eastAsia="宋体" w:cs="宋体"/>
          <w:color w:val="000000"/>
          <w:sz w:val="24"/>
        </w:rPr>
        <w:t xml:space="preserve">发现问题及时报告。</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2.严格落实校门开闭制度，学生上课时间应保持校门关闭。</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3.严格执行大门和出入人员管理制度，来访人员需进行严格验证，并依据学院有关会客登记制度履行登记手续。严禁无关人员进入校园。上课期间，学生必须持有班主任开具的出门证，方可出校。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4.对出入人员和车辆所携带、装运的物品、物资进行严格的检验、核查，禁止私自将危险或违禁物品带入校园，严防学院物资流失。</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5.疏导出入车辆和行人，清理门卫责任区内的无关人员，保证进出车辆畅通，人员出入有序无阻。</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6.任何人不得在值班室从事与该室工作无关的活动，不得存放或代人存放贵重物品、现金和危险品。</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7.做好值班室等场所的消防安全工作，确保灭火器材的充足、完好和有效，定期检查插头、电线，发现问题及时报修。</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8.妥善保管、定期检查、熟练使用技防工具，在危急时刻充分发挥技防工具的作用，确保师生安全。</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9.在岗期间不与无关人员聊天，不干私活，不饮酒。</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10.阻止校内各类违法犯罪行为，保障师生的</w:t>
      </w:r>
      <w:r>
        <w:rPr>
          <w:rFonts w:hint="eastAsia" w:ascii="宋体" w:hAnsi="宋体" w:cs="宋体"/>
          <w:color w:val="000000"/>
          <w:sz w:val="24"/>
          <w:lang w:eastAsia="zh-CN"/>
        </w:rPr>
        <w:t xml:space="preserve">人身</w:t>
      </w:r>
      <w:r>
        <w:rPr>
          <w:rFonts w:ascii="宋体" w:hAnsi="宋体" w:eastAsia="宋体" w:cs="宋体"/>
          <w:color w:val="000000"/>
          <w:sz w:val="24"/>
        </w:rPr>
        <w:t xml:space="preserve">财产安全。</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11.制止校外人员进校违规散发非法广告，管理校内临时宣传、经营摊位以及条幅、张贴物品</w:t>
      </w:r>
      <w:r>
        <w:rPr>
          <w:rFonts w:hint="eastAsia" w:ascii="宋体" w:hAnsi="宋体" w:cs="宋体"/>
          <w:color w:val="000000"/>
          <w:sz w:val="24"/>
          <w:lang w:eastAsia="zh-CN"/>
        </w:rPr>
        <w:t xml:space="preserve">，</w:t>
      </w:r>
      <w:r>
        <w:rPr>
          <w:rFonts w:ascii="宋体" w:hAnsi="宋体" w:eastAsia="宋体" w:cs="宋体"/>
          <w:color w:val="000000"/>
          <w:sz w:val="24"/>
        </w:rPr>
        <w:t xml:space="preserve">维护学校整体形象。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12.限制校外人员随意出入，对可疑人员要进行确认、盘查。</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13.禁止任何人携带易燃、易爆危险物品和管制器具进入校内。</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（二）校园安全和防火巡查</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1.熟悉校内的地形、地物，了解值勤岗位区域内的消防设施分布和使用，掌握报警方法。</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2.掌握保安业务知识，熟悉学校各项安全管理制度。</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3.严守岗位职责和工作规程，爱护通讯器材和技防设备。维护值勤岗位区域内的正常秩序。</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4.及时发现值勤岗位区域的各类安全隐患并上报。</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5.果断处理值勤中发现的问题，发现可疑人、事、物或其他治安信息，应及时盘查或控制，并上报</w:t>
      </w:r>
      <w:r>
        <w:rPr>
          <w:rFonts w:hint="eastAsia" w:ascii="宋体" w:hAnsi="宋体" w:cs="宋体"/>
          <w:color w:val="000000"/>
          <w:sz w:val="24"/>
          <w:lang w:eastAsia="zh-CN"/>
        </w:rPr>
        <w:t xml:space="preserve">安保科</w:t>
      </w:r>
      <w:r>
        <w:rPr>
          <w:rFonts w:ascii="宋体" w:hAnsi="宋体" w:eastAsia="宋体" w:cs="宋体"/>
          <w:color w:val="000000"/>
          <w:sz w:val="24"/>
        </w:rPr>
        <w:t xml:space="preserve">领导或相关领导。必要时，启动报警器或向110报警。</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6.制止师生各种不安全或易造成伤害的行为，发生违章或不服从管理者，应婉言劝阻并妥善处理，不听劝阻的，及时上报</w:t>
      </w:r>
      <w:r>
        <w:rPr>
          <w:rFonts w:hint="eastAsia" w:ascii="宋体" w:hAnsi="宋体" w:cs="宋体"/>
          <w:color w:val="000000"/>
          <w:sz w:val="24"/>
          <w:lang w:eastAsia="zh-CN"/>
        </w:rPr>
        <w:t xml:space="preserve">安保科</w:t>
      </w:r>
      <w:r>
        <w:rPr>
          <w:rFonts w:ascii="宋体" w:hAnsi="宋体" w:eastAsia="宋体" w:cs="宋体"/>
          <w:color w:val="000000"/>
          <w:sz w:val="24"/>
        </w:rPr>
        <w:t xml:space="preserve">或值班领导解决。</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7.遇有火警或</w:t>
      </w:r>
      <w:r>
        <w:rPr>
          <w:rFonts w:hint="eastAsia" w:ascii="宋体" w:hAnsi="宋体" w:cs="宋体"/>
          <w:color w:val="000000"/>
          <w:sz w:val="24"/>
          <w:lang w:eastAsia="zh-CN"/>
        </w:rPr>
        <w:t xml:space="preserve">其他</w:t>
      </w:r>
      <w:r>
        <w:rPr>
          <w:rFonts w:ascii="宋体" w:hAnsi="宋体" w:eastAsia="宋体" w:cs="宋体"/>
          <w:color w:val="000000"/>
          <w:sz w:val="24"/>
        </w:rPr>
        <w:t xml:space="preserve">紧急情况，应迅速扑救或采取有效措施保护现场，并及时上报</w:t>
      </w:r>
      <w:r>
        <w:rPr>
          <w:rFonts w:hint="eastAsia" w:ascii="宋体" w:hAnsi="宋体" w:cs="宋体"/>
          <w:color w:val="000000"/>
          <w:sz w:val="24"/>
          <w:lang w:eastAsia="zh-CN"/>
        </w:rPr>
        <w:t xml:space="preserve">安保科</w:t>
      </w:r>
      <w:r>
        <w:rPr>
          <w:rFonts w:ascii="宋体" w:hAnsi="宋体" w:eastAsia="宋体" w:cs="宋体"/>
          <w:color w:val="000000"/>
          <w:sz w:val="24"/>
        </w:rPr>
        <w:t xml:space="preserve">。</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8.做好校园安全和防火巡查工作，确保每2小时巡查1次。建立交接班记录台账，做好每日值勤问题记录和交接班记录，要求清楚、准确、属实。同时，负责消防安全夜值工作。</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9.工作中遇到疑难问题，应及时上报</w:t>
      </w:r>
      <w:r>
        <w:rPr>
          <w:rFonts w:hint="eastAsia" w:ascii="宋体" w:hAnsi="宋体" w:cs="宋体"/>
          <w:color w:val="000000"/>
          <w:sz w:val="24"/>
          <w:lang w:eastAsia="zh-CN"/>
        </w:rPr>
        <w:t xml:space="preserve">安保科</w:t>
      </w:r>
      <w:r>
        <w:rPr>
          <w:rFonts w:ascii="宋体" w:hAnsi="宋体" w:eastAsia="宋体" w:cs="宋体"/>
          <w:color w:val="000000"/>
          <w:sz w:val="24"/>
        </w:rPr>
        <w:t xml:space="preserve">，不得</w:t>
      </w:r>
      <w:r>
        <w:rPr>
          <w:rFonts w:hint="eastAsia" w:ascii="宋体" w:hAnsi="宋体" w:cs="宋体"/>
          <w:color w:val="000000"/>
          <w:sz w:val="24"/>
          <w:lang w:eastAsia="zh-CN"/>
        </w:rPr>
        <w:t xml:space="preserve">擅自做主</w:t>
      </w:r>
      <w:r>
        <w:rPr>
          <w:rFonts w:ascii="宋体" w:hAnsi="宋体" w:eastAsia="宋体" w:cs="宋体"/>
          <w:color w:val="000000"/>
          <w:sz w:val="24"/>
        </w:rPr>
        <w:t xml:space="preserve">或隐瞒不报。</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10.在不妨碍保安日常工作的前提下，</w:t>
      </w:r>
      <w:r>
        <w:rPr>
          <w:rFonts w:hint="eastAsia" w:ascii="宋体" w:hAnsi="宋体" w:cs="宋体"/>
          <w:color w:val="000000"/>
          <w:sz w:val="24"/>
          <w:lang w:eastAsia="zh-CN"/>
        </w:rPr>
        <w:t xml:space="preserve">协助其他部门</w:t>
      </w:r>
      <w:r>
        <w:rPr>
          <w:rFonts w:ascii="宋体" w:hAnsi="宋体" w:eastAsia="宋体" w:cs="宋体"/>
          <w:color w:val="000000"/>
          <w:sz w:val="24"/>
        </w:rPr>
        <w:t xml:space="preserve">做好服务工作。</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11.按时完成上级交办的</w:t>
      </w:r>
      <w:r>
        <w:rPr>
          <w:rFonts w:hint="eastAsia" w:ascii="宋体" w:hAnsi="宋体" w:cs="宋体"/>
          <w:color w:val="000000"/>
          <w:sz w:val="24"/>
          <w:lang w:eastAsia="zh-CN"/>
        </w:rPr>
        <w:t xml:space="preserve">其他安全</w:t>
      </w:r>
      <w:r>
        <w:rPr>
          <w:rFonts w:ascii="宋体" w:hAnsi="宋体" w:eastAsia="宋体" w:cs="宋体"/>
          <w:color w:val="000000"/>
          <w:sz w:val="24"/>
        </w:rPr>
        <w:t xml:space="preserve">工作。</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（三）车辆管理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1.保安人员应管理好学院大门出入口，保持进出学院的车辆通畅，指导车辆有序停放。 </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2.非停车区域应禁止停车，并巡查管理。集中停放车辆的场所要实行专人看管，分散停放车辆的地方要经常巡查。 </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3.做好停车场的管理工作，禁止堆放物品，保持照明完好有效，有故障及时报修。</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4.禁止校外车辆进入校园，因特殊原因需进入校园的车辆，要经学院领导批准并进行检查、验证和登记。</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5.制作带有学院标志的机动车临时通行证（100个）和非机动车通行证（200个），便于车辆进出校园管理。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6.为校园道路装设机动车减速带（22处），便于限速管理，</w:t>
      </w:r>
      <w:r>
        <w:rPr>
          <w:rFonts w:hint="eastAsia" w:ascii="宋体" w:hAnsi="宋体" w:eastAsia="宋体" w:cs="宋体"/>
          <w:color w:val="000000"/>
          <w:sz w:val="24"/>
        </w:rPr>
        <w:t xml:space="preserve">具体规格、材质、安装位置</w:t>
      </w:r>
      <w:r>
        <w:rPr>
          <w:rFonts w:ascii="宋体" w:hAnsi="宋体" w:eastAsia="宋体" w:cs="宋体"/>
          <w:color w:val="000000"/>
          <w:sz w:val="24"/>
        </w:rPr>
        <w:t xml:space="preserve">根据学院实际情况及采购人要求为准。</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（四）学院活动秩序的协助管理</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16" w:name="_Hlk172035122"/>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学院举办活动，保安人员应管理好学院大门出入口，</w:t>
      </w:r>
      <w:bookmarkEnd w:id="16"/>
      <w:r>
        <w:rPr>
          <w:rFonts w:hint="eastAsia" w:ascii="宋体" w:hAnsi="宋体" w:eastAsia="宋体" w:cs="宋体"/>
          <w:color w:val="000000"/>
          <w:sz w:val="24"/>
        </w:rPr>
        <w:t xml:space="preserve">确保相关人员进出校门安全有序，无关人员不得随意进出校园。</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17" w:name="_Hlk172035289"/>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学院举办活动，保安人员应</w:t>
      </w:r>
      <w:bookmarkEnd w:id="17"/>
      <w:r>
        <w:rPr>
          <w:rFonts w:hint="eastAsia" w:ascii="宋体" w:hAnsi="宋体" w:eastAsia="宋体" w:cs="宋体"/>
          <w:color w:val="000000"/>
          <w:sz w:val="24"/>
        </w:rPr>
        <w:t xml:space="preserve">管理好进出学院的车辆，保持道路通畅，指导车辆有序停放。</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学院举办活动，保安人员应协助做好活动现场的秩序。</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学院举办活动，保安人员应协助做好各种突发事件的应急处置准备，配合学院的安排指挥，协助处理突发事件。</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（五）突发事件应急处置</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1.当采购单位发生紧急情况和突发事件时，投标供应商必须在接到通知15分钟内增派保安人员20名到场，30分钟内派出至少30名保安人员到现场协助维护秩序，</w:t>
      </w:r>
      <w:r>
        <w:rPr>
          <w:rFonts w:ascii="宋体" w:hAnsi="宋体" w:eastAsia="宋体" w:cs="宋体"/>
          <w:color w:val="000000"/>
          <w:sz w:val="24"/>
          <w:u w:val="none"/>
        </w:rPr>
        <w:t xml:space="preserve">配合采购单位的安排指挥，协助采购单位处理突发事件。</w:t>
      </w:r>
      <w:r>
        <w:rPr>
          <w:rFonts w:ascii="宋体" w:hAnsi="宋体" w:eastAsia="宋体" w:cs="宋体"/>
          <w:color w:val="000000"/>
          <w:sz w:val="24"/>
        </w:rPr>
        <w:t xml:space="preserve">投标供应商须具有应急处置队伍人员，投标供应商必须对日常保安人员的值班开展督查工作，费用由成交供应商负责。</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2.负责管理人员1名，负责与学院、公安对接，安保人员日常考核，排班等工作。</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（六）校园安全隐患检查</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1.负责每两周对校园安全隐患进行1次检查并</w:t>
      </w:r>
      <w:r>
        <w:rPr>
          <w:rFonts w:ascii="宋体" w:hAnsi="宋体" w:eastAsia="宋体" w:cs="宋体"/>
          <w:color w:val="000000"/>
          <w:sz w:val="24"/>
          <w:u w:val="none"/>
        </w:rPr>
        <w:t xml:space="preserve">报学院。</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2.在校园安全隐患检查中发现问题时，若是保安人员能处理的事务，保安人员负责及时处理，无法处理的应该及时报学院。</w:t>
      </w:r>
      <w:r/>
    </w:p>
    <w:p>
      <w:pPr>
        <w:ind w:left="0" w:right="0" w:firstLine="482"/>
        <w:jc w:val="both"/>
        <w:spacing w:before="0" w:after="0" w:line="49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w:t>
      </w:r>
      <w:r>
        <w:rPr>
          <w:rFonts w:hint="eastAsia" w:ascii="宋体" w:hAnsi="宋体" w:eastAsia="宋体" w:cs="宋体"/>
          <w:b/>
          <w:color w:val="000000"/>
          <w:sz w:val="24"/>
        </w:rPr>
        <w:t xml:space="preserve">校园监控管理</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负责每天对校园监控进行检查并做好台账记录。</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负责</w:t>
      </w:r>
      <w:r>
        <w:rPr>
          <w:rFonts w:ascii="宋体" w:hAnsi="宋体" w:eastAsia="宋体" w:cs="宋体"/>
          <w:color w:val="000000"/>
          <w:sz w:val="24"/>
        </w:rPr>
        <w:t xml:space="preserve">校园监控</w:t>
      </w:r>
      <w:r>
        <w:rPr>
          <w:rFonts w:hint="eastAsia" w:ascii="宋体" w:hAnsi="宋体" w:eastAsia="宋体" w:cs="宋体"/>
          <w:color w:val="000000"/>
          <w:sz w:val="24"/>
        </w:rPr>
        <w:t xml:space="preserve">室的日常管理，配合教职员工、公安人员调取、查阅监控信息并确保安全。</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18" w:name="OLE_LINK10"/>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在校园监控检</w:t>
      </w:r>
      <w:bookmarkEnd w:id="18"/>
      <w:r>
        <w:rPr>
          <w:rFonts w:hint="eastAsia" w:ascii="宋体" w:hAnsi="宋体" w:eastAsia="宋体" w:cs="宋体"/>
          <w:color w:val="000000"/>
          <w:sz w:val="24"/>
        </w:rPr>
        <w:t xml:space="preserve">查中发现问题时，若是保安人员能处理的事务，保安人员负责及时处理，无法处理的应该及时报学院安保科。</w:t>
      </w:r>
      <w:r>
        <w:rPr>
          <w:rFonts w:ascii="宋体" w:hAnsi="宋体" w:eastAsia="宋体" w:cs="宋体"/>
          <w:color w:val="000000"/>
          <w:sz w:val="24"/>
        </w:rPr>
        <w:t xml:space="preserve">同时，负责</w:t>
      </w:r>
      <w:r>
        <w:rPr>
          <w:rFonts w:hint="eastAsia" w:ascii="宋体" w:hAnsi="宋体" w:eastAsia="宋体" w:cs="宋体"/>
          <w:color w:val="000000"/>
          <w:sz w:val="24"/>
        </w:rPr>
        <w:t xml:space="preserve">校园监控</w:t>
      </w:r>
      <w:r>
        <w:rPr>
          <w:rFonts w:ascii="宋体" w:hAnsi="宋体" w:eastAsia="宋体" w:cs="宋体"/>
          <w:color w:val="000000"/>
          <w:sz w:val="24"/>
        </w:rPr>
        <w:t xml:space="preserve">夜值工作。</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八</w:t>
      </w:r>
      <w:r>
        <w:rPr>
          <w:rFonts w:hint="eastAsia" w:ascii="宋体" w:hAnsi="宋体" w:cs="宋体"/>
          <w:b/>
          <w:color w:val="000000"/>
          <w:sz w:val="24"/>
          <w:lang w:eastAsia="zh-CN"/>
        </w:rPr>
        <w:t xml:space="preserve">）</w:t>
      </w:r>
      <w:r>
        <w:rPr>
          <w:rFonts w:ascii="宋体" w:hAnsi="宋体" w:eastAsia="宋体" w:cs="宋体"/>
          <w:b/>
          <w:color w:val="000000"/>
          <w:sz w:val="24"/>
        </w:rPr>
        <w:t xml:space="preserve">安保管理档案资料管理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1.负责各项工作中形成的纸质和图片材料，并将其完整、‌真实、‌准确地收集、归档，‌</w:t>
      </w:r>
      <w:r>
        <w:rPr>
          <w:rFonts w:hint="eastAsia" w:ascii="宋体" w:hAnsi="宋体" w:cs="宋体"/>
          <w:color w:val="000000"/>
          <w:sz w:val="24"/>
          <w:lang w:eastAsia="zh-CN"/>
        </w:rPr>
        <w:t xml:space="preserve">以备</w:t>
      </w:r>
      <w:r>
        <w:rPr>
          <w:rFonts w:ascii="宋体" w:hAnsi="宋体" w:eastAsia="宋体" w:cs="宋体"/>
          <w:color w:val="000000"/>
          <w:sz w:val="24"/>
        </w:rPr>
        <w:t xml:space="preserve">检查‌。</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2.定期将相关的材料移交‌学院。</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建立和完善校园安全档案管理系统，‌确保档案的便捷查询和使用，‌及时更新记录新的事件和信息，‌保持档案的完整性和准确性，‌以及定期对档案进行回顾和总结，‌总结工作经验和教训，‌为改进工作提供参考。</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九</w:t>
      </w:r>
      <w:r>
        <w:rPr>
          <w:rFonts w:ascii="宋体" w:hAnsi="宋体" w:eastAsia="宋体" w:cs="宋体"/>
          <w:b/>
          <w:color w:val="000000"/>
          <w:sz w:val="24"/>
        </w:rPr>
        <w:t xml:space="preserve">）负责对接上级部门安全检查工作</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负责协助上级部门（公安、消防等）安全检查工作，确保检查材料信息准确‌。对存在的安全隐患协助学院进行整改。</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十</w:t>
      </w:r>
      <w:r>
        <w:rPr>
          <w:rFonts w:ascii="宋体" w:hAnsi="宋体" w:eastAsia="宋体" w:cs="宋体"/>
          <w:b/>
          <w:color w:val="000000"/>
          <w:sz w:val="24"/>
        </w:rPr>
        <w:t xml:space="preserve">）法律和政策规定由安保服务公司管理的其他事项</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1.加强对保安人员的管理、‌教育和培训，‌提高保安人员的职业道德水平、‌业务素质和责任意识。‌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2.法律、政策规定及双方协商的相关事宜。</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三</w:t>
      </w:r>
      <w:r>
        <w:rPr>
          <w:rFonts w:ascii="宋体" w:hAnsi="宋体" w:eastAsia="宋体" w:cs="宋体"/>
          <w:b/>
          <w:color w:val="000000"/>
          <w:sz w:val="24"/>
        </w:rPr>
        <w:t xml:space="preserve">、服务要求</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1.履约期间，中标单位的工作人员在从事保安服务工作中应当做到文明</w:t>
      </w:r>
      <w:r>
        <w:rPr>
          <w:rFonts w:hint="eastAsia" w:ascii="宋体" w:hAnsi="宋体" w:eastAsia="宋体" w:cs="宋体"/>
          <w:color w:val="000000"/>
          <w:sz w:val="24"/>
        </w:rPr>
        <w:t xml:space="preserve">执勤</w:t>
      </w:r>
      <w:r>
        <w:rPr>
          <w:rFonts w:ascii="宋体" w:hAnsi="宋体" w:eastAsia="宋体" w:cs="宋体"/>
          <w:color w:val="000000"/>
          <w:sz w:val="24"/>
        </w:rPr>
        <w:t xml:space="preserve">，采取必要的安全防范措施，</w:t>
      </w:r>
      <w:r>
        <w:rPr>
          <w:rFonts w:hint="eastAsia" w:ascii="宋体" w:hAnsi="宋体" w:eastAsia="宋体" w:cs="宋体"/>
          <w:color w:val="000000"/>
          <w:sz w:val="24"/>
        </w:rPr>
        <w:t xml:space="preserve">因中标人原因造成其工作人员工伤、人身伤亡等意外事故的，由中标人承担相应责任</w:t>
      </w:r>
      <w:r>
        <w:rPr>
          <w:rFonts w:ascii="宋体" w:hAnsi="宋体" w:eastAsia="宋体" w:cs="宋体"/>
          <w:color w:val="000000"/>
          <w:sz w:val="24"/>
        </w:rPr>
        <w:t xml:space="preserve">。</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2.中标人的</w:t>
      </w:r>
      <w:r>
        <w:rPr>
          <w:rFonts w:hint="eastAsia" w:ascii="宋体" w:hAnsi="宋体" w:eastAsia="宋体" w:cs="宋体"/>
          <w:color w:val="000000"/>
          <w:sz w:val="24"/>
          <w:highlight w:val="none"/>
        </w:rPr>
        <w:t xml:space="preserve">服务考核期为1个月</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考核期内，中标人不按照</w:t>
      </w:r>
      <w:r>
        <w:rPr>
          <w:rFonts w:hint="eastAsia" w:ascii="宋体" w:hAnsi="宋体" w:cs="宋体"/>
          <w:color w:val="000000"/>
          <w:sz w:val="24"/>
          <w:highlight w:val="none"/>
          <w:lang w:eastAsia="zh-CN"/>
        </w:rPr>
        <w:t xml:space="preserve">安保科</w:t>
      </w:r>
      <w:r>
        <w:rPr>
          <w:rFonts w:hint="eastAsia" w:ascii="宋体" w:hAnsi="宋体" w:eastAsia="宋体" w:cs="宋体"/>
          <w:color w:val="000000"/>
          <w:sz w:val="24"/>
          <w:highlight w:val="none"/>
        </w:rPr>
        <w:t xml:space="preserve">相关标准及要求执行的，采购人有权书面通知其限期整改；整改后仍不合格的，采购人有权按合同约定解除合同，并依法重新组织采购或按合同约定处理</w:t>
      </w:r>
      <w:r>
        <w:rPr>
          <w:rFonts w:ascii="宋体" w:hAnsi="宋体" w:eastAsia="宋体" w:cs="宋体"/>
          <w:color w:val="000000"/>
          <w:sz w:val="24"/>
          <w:highlight w:val="none"/>
        </w:rPr>
        <w:t xml:space="preserve">，出现以下情形立即退场：</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①试用期内人员配备不齐。</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②因工作不力被媒体曝光或被上级部门点名批评且影响学院考核的。</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w:t>
      </w:r>
      <w:r>
        <w:rPr>
          <w:rFonts w:hint="eastAsia" w:ascii="宋体" w:hAnsi="宋体" w:cs="宋体"/>
          <w:color w:val="000000"/>
          <w:sz w:val="24"/>
          <w:lang w:eastAsia="zh-CN"/>
        </w:rPr>
        <w:t xml:space="preserve">安保科</w:t>
      </w:r>
      <w:r>
        <w:rPr>
          <w:rFonts w:ascii="宋体" w:hAnsi="宋体" w:eastAsia="宋体" w:cs="宋体"/>
          <w:color w:val="000000"/>
          <w:sz w:val="24"/>
        </w:rPr>
        <w:t xml:space="preserve">或学院检查连续三次及以上被处罚等其他违规行为。</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3.进场人员必须经过学院面试</w:t>
      </w:r>
      <w:r>
        <w:rPr>
          <w:rFonts w:hint="eastAsia" w:ascii="宋体" w:hAnsi="宋体" w:cs="宋体"/>
          <w:color w:val="000000"/>
          <w:sz w:val="24"/>
          <w:lang w:eastAsia="zh-CN"/>
        </w:rPr>
        <w:t xml:space="preserve">，</w:t>
      </w:r>
      <w:r>
        <w:rPr>
          <w:rFonts w:ascii="宋体" w:hAnsi="宋体" w:eastAsia="宋体" w:cs="宋体"/>
          <w:color w:val="000000"/>
          <w:sz w:val="24"/>
        </w:rPr>
        <w:t xml:space="preserve">根据学院需要进行人员排班分工。</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.中标单位应及时调整不适应工作需求的保安人员及其员工。如采购方认为该员工不能胜任本职工作的，</w:t>
      </w:r>
      <w:r>
        <w:rPr>
          <w:rFonts w:hint="eastAsia" w:ascii="宋体" w:hAnsi="宋体" w:eastAsia="宋体" w:cs="宋体"/>
          <w:color w:val="000000"/>
          <w:sz w:val="24"/>
        </w:rPr>
        <w:t xml:space="preserve">应书面提出具体事实和理由，中标单位必须在收到通知后7日内予以调整</w:t>
      </w:r>
      <w:r>
        <w:rPr>
          <w:rFonts w:ascii="宋体" w:hAnsi="宋体" w:eastAsia="宋体" w:cs="宋体"/>
          <w:color w:val="000000"/>
          <w:sz w:val="24"/>
        </w:rPr>
        <w:t xml:space="preserve">。</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中标单位应经常对员工进行岗位职责和安全教育，加强岗位责任考核。因管理不当、违规操作发生设备损坏、被盗等安全事故对采购方造成一定损失的，中标单位需承担相应的赔偿责任。具体办法于合同签订后经双方协商后确定。</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.维护采购方区域内安全秩序，在采购方区域内发生的各类案件和灾害性事故，及时处理并报告成交单位和当地公安机关，采取措施保护案发现场，协助公安机关侦查各类案件，依法妥善处理责任范</w:t>
      </w:r>
      <w:r>
        <w:rPr>
          <w:rFonts w:hint="eastAsia" w:ascii="宋体" w:hAnsi="宋体" w:cs="宋体"/>
          <w:color w:val="000000"/>
          <w:sz w:val="24"/>
          <w:lang w:eastAsia="zh-CN"/>
        </w:rPr>
        <w:t xml:space="preserve">围内</w:t>
      </w:r>
      <w:r>
        <w:rPr>
          <w:rFonts w:ascii="宋体" w:hAnsi="宋体" w:eastAsia="宋体" w:cs="宋体"/>
          <w:color w:val="000000"/>
          <w:sz w:val="24"/>
        </w:rPr>
        <w:t xml:space="preserve">的</w:t>
      </w:r>
      <w:r>
        <w:rPr>
          <w:rFonts w:hint="eastAsia" w:ascii="宋体" w:hAnsi="宋体" w:cs="宋体"/>
          <w:color w:val="000000"/>
          <w:sz w:val="24"/>
          <w:lang w:eastAsia="zh-CN"/>
        </w:rPr>
        <w:t xml:space="preserve">其他</w:t>
      </w:r>
      <w:r>
        <w:rPr>
          <w:rFonts w:ascii="宋体" w:hAnsi="宋体" w:eastAsia="宋体" w:cs="宋体"/>
          <w:color w:val="000000"/>
          <w:sz w:val="24"/>
        </w:rPr>
        <w:t xml:space="preserve">突发事件。</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w:t>
      </w:r>
      <w:r>
        <w:rPr>
          <w:rFonts w:hint="eastAsia" w:ascii="宋体" w:hAnsi="宋体" w:eastAsia="宋体" w:cs="宋体"/>
          <w:color w:val="000000"/>
          <w:sz w:val="24"/>
        </w:rPr>
        <w:t xml:space="preserve">物资配置要求</w:t>
      </w:r>
      <w:r/>
    </w:p>
    <w:p>
      <w:pPr>
        <w:ind w:left="0" w:right="0" w:firstLine="482"/>
        <w:jc w:val="center"/>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保安设备配置及耗材</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988"/>
        <w:gridCol w:w="999"/>
        <w:gridCol w:w="1493"/>
        <w:gridCol w:w="3730"/>
      </w:tblGrid>
      <w:tr>
        <w:trPr>
          <w:trHeight w:val="45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物品名称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备注（如尺寸、型号等需要说明的）</w:t>
            </w:r>
            <w:r/>
          </w:p>
        </w:tc>
      </w:tr>
      <w:tr>
        <w:trPr>
          <w:trHeight w:val="41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2轮巡逻电动车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巡逻需求</w:t>
            </w:r>
            <w:r/>
          </w:p>
        </w:tc>
      </w:tr>
      <w:tr>
        <w:trPr>
          <w:trHeight w:val="2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保安夏装</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形象需求</w:t>
            </w:r>
            <w:r>
              <w:rPr>
                <w:rFonts w:ascii="宋体" w:hAnsi="宋体" w:eastAsia="宋体" w:cs="宋体"/>
                <w:color w:val="000000"/>
                <w:sz w:val="24"/>
              </w:rPr>
              <w:t xml:space="preserve">（每年补充或换新）</w:t>
            </w:r>
            <w:r/>
          </w:p>
        </w:tc>
      </w:tr>
      <w:tr>
        <w:trPr>
          <w:trHeight w:val="3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春秋装</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line="240" w:lineRule="auto"/>
            </w:pPr>
            <w:r/>
            <w:r/>
          </w:p>
        </w:tc>
      </w:tr>
      <w:tr>
        <w:trPr>
          <w:trHeight w:val="31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冬装</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line="240" w:lineRule="auto"/>
            </w:pPr>
            <w:r/>
            <w:r/>
          </w:p>
        </w:tc>
      </w:tr>
      <w:tr>
        <w:trPr>
          <w:trHeight w:val="37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军用皮鞋</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line="240" w:lineRule="auto"/>
            </w:pPr>
            <w:r/>
            <w:r/>
          </w:p>
        </w:tc>
      </w:tr>
      <w:tr>
        <w:trPr>
          <w:trHeight w:val="57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考勤机</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考勤需求</w:t>
            </w:r>
            <w:r>
              <w:rPr>
                <w:rFonts w:ascii="宋体" w:hAnsi="宋体" w:eastAsia="宋体" w:cs="宋体"/>
                <w:color w:val="000000"/>
                <w:sz w:val="24"/>
              </w:rPr>
              <w:t xml:space="preserve">：扫脸、指纹一体机</w:t>
            </w:r>
            <w:r/>
          </w:p>
        </w:tc>
      </w:tr>
      <w:tr>
        <w:trPr>
          <w:trHeight w:val="48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对讲机</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信号覆盖面不低于5公里</w:t>
            </w:r>
            <w:r/>
          </w:p>
        </w:tc>
      </w:tr>
      <w:tr>
        <w:trPr>
          <w:trHeight w:val="44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扬声器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带U盘播放功能</w:t>
            </w:r>
            <w:r/>
          </w:p>
        </w:tc>
      </w:tr>
      <w:tr>
        <w:trPr>
          <w:trHeight w:val="44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巡更棒</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1主机+80个点</w:t>
            </w:r>
            <w:r/>
          </w:p>
        </w:tc>
      </w:tr>
      <w:tr>
        <w:trPr>
          <w:trHeight w:val="44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分体式门铃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1主机（2感应）*3</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雨衣</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24套</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防雨，按需配备</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劳保用品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90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安全保障工具，每半年发放一次</w:t>
            </w:r>
            <w:r/>
          </w:p>
        </w:tc>
      </w:tr>
    </w:tbl>
    <w:p>
      <w:pPr>
        <w:ind w:left="0" w:right="0" w:firstLine="480"/>
        <w:spacing w:before="0" w:after="0" w:line="55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注：其他保安工作必备的防护及联防联控用品，请供应商按照标准配足配齐并定期检查补充。</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、人员配备要求</w:t>
      </w:r>
      <w:r/>
    </w:p>
    <w:p>
      <w:pPr>
        <w:ind w:left="0" w:right="0" w:firstLine="480"/>
        <w:spacing w:before="0" w:after="0" w:line="559" w:lineRule="atLeast"/>
        <w:rPr>
          <w:rFonts w:hint="default"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（一）</w:t>
      </w:r>
      <w:r>
        <w:rPr>
          <w:rFonts w:hint="eastAsia" w:ascii="宋体" w:hAnsi="宋体" w:eastAsia="宋体" w:cs="宋体"/>
          <w:b/>
          <w:bCs/>
          <w:color w:val="000000"/>
          <w:sz w:val="24"/>
          <w:lang w:val="en-US" w:eastAsia="zh-CN"/>
        </w:rPr>
        <w:t xml:space="preserve">总体要求</w:t>
      </w:r>
      <w:r/>
    </w:p>
    <w:p>
      <w:pPr>
        <w:ind w:left="0" w:right="0" w:firstLine="480"/>
        <w:spacing w:before="0" w:after="0" w:line="559" w:lineRule="atLeast"/>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lang w:val="en-US" w:eastAsia="zh-CN"/>
        </w:rPr>
        <w:t xml:space="preserve">★</w:t>
      </w:r>
      <w:r>
        <w:rPr>
          <w:rFonts w:hint="eastAsia" w:ascii="宋体" w:hAnsi="宋体" w:eastAsia="宋体" w:cs="宋体"/>
          <w:b/>
          <w:bCs/>
          <w:color w:val="auto"/>
          <w:sz w:val="24"/>
          <w:lang w:val="en-US" w:eastAsia="zh-CN"/>
        </w:rPr>
        <w:t xml:space="preserve">1.所有上岗保安从业人员必须持有公安机关颁发的有效《保安员证》（投标时提供项目负责人证书</w:t>
      </w:r>
      <w:r>
        <w:rPr>
          <w:rFonts w:hint="eastAsia" w:ascii="宋体" w:hAnsi="宋体" w:cs="宋体"/>
          <w:b/>
          <w:bCs/>
          <w:color w:val="auto"/>
          <w:sz w:val="24"/>
          <w:lang w:val="en-US" w:eastAsia="zh-CN"/>
        </w:rPr>
        <w:t xml:space="preserve">电子件</w:t>
      </w:r>
      <w:r>
        <w:rPr>
          <w:rFonts w:hint="eastAsia" w:ascii="宋体" w:hAnsi="宋体" w:eastAsia="宋体" w:cs="宋体"/>
          <w:b/>
          <w:bCs/>
          <w:color w:val="auto"/>
          <w:sz w:val="24"/>
          <w:lang w:val="en-US" w:eastAsia="zh-CN"/>
        </w:rPr>
        <w:t xml:space="preserve">加盖供应商公章；其他人员可承诺进场前提供</w:t>
      </w:r>
      <w:r>
        <w:rPr>
          <w:rFonts w:hint="eastAsia" w:ascii="宋体" w:hAnsi="宋体" w:cs="宋体"/>
          <w:b/>
          <w:bCs/>
          <w:color w:val="auto"/>
          <w:sz w:val="24"/>
          <w:lang w:val="en-US" w:eastAsia="zh-CN"/>
        </w:rPr>
        <w:t xml:space="preserve">（格式自拟）</w:t>
      </w:r>
      <w:r>
        <w:rPr>
          <w:rFonts w:hint="eastAsia" w:ascii="宋体" w:hAnsi="宋体" w:eastAsia="宋体" w:cs="宋体"/>
          <w:b/>
          <w:bCs/>
          <w:color w:val="auto"/>
          <w:sz w:val="24"/>
          <w:lang w:val="en-US" w:eastAsia="zh-CN"/>
        </w:rPr>
        <w:t xml:space="preserve">，未提供视为无效响应）。</w:t>
      </w:r>
      <w:r/>
    </w:p>
    <w:p>
      <w:pPr>
        <w:ind w:left="0" w:right="0" w:firstLine="480"/>
        <w:spacing w:before="0" w:after="0" w:line="55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2.所有人员均无重大疾病和传染病，无刑事犯罪记录，未受过刑事处罚，无影响履行保安职责的违法犯罪记录。</w:t>
      </w:r>
      <w:r/>
    </w:p>
    <w:p>
      <w:pPr>
        <w:ind w:left="0" w:right="0" w:firstLine="480"/>
        <w:spacing w:before="0" w:after="0" w:line="55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3.所有人员均须经采购人面试和公安机关审查，审核书面同意后方可上岗。</w:t>
      </w:r>
      <w:r/>
    </w:p>
    <w:p>
      <w:pPr>
        <w:ind w:left="0" w:right="0" w:firstLine="480"/>
        <w:spacing w:before="0" w:after="0" w:line="55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4.中标人须与所有人员依法签订聘用合同，并按规定按时缴纳社保、购买意外险或雇主责任险。</w:t>
      </w:r>
      <w:r/>
    </w:p>
    <w:p>
      <w:pPr>
        <w:ind w:left="0" w:right="0" w:firstLine="480"/>
        <w:spacing w:before="0" w:after="0" w:line="55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5.人员工资不得低于宿迁市目前最低工资标准，即按《关于调整全市最低工资标准的通知》（宿人社发〔2025〕29号）政策执行。</w:t>
      </w:r>
      <w:r/>
    </w:p>
    <w:p>
      <w:pPr>
        <w:ind w:left="0" w:right="0" w:firstLine="480"/>
        <w:spacing w:before="0" w:after="0" w:line="559" w:lineRule="atLeast"/>
        <w:rPr>
          <w:rFonts w:hint="default"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（二）数量要求</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2304"/>
        <w:gridCol w:w="1180"/>
        <w:gridCol w:w="4375"/>
      </w:tblGrid>
      <w:tr>
        <w:trPr>
          <w:jc w:val="center"/>
          <w:trHeight w:val="816"/>
        </w:trPr>
        <w:tc>
          <w:tcPr>
            <w:tcW w:w="826" w:type="dxa"/>
            <w:vAlign w:val="center"/>
            <w:textDirection w:val="lrTb"/>
            <w:noWrap w:val="false"/>
          </w:tcPr>
          <w:p>
            <w:pPr>
              <w:ind w:left="0" w:right="0" w:firstLine="0"/>
              <w:jc w:val="center"/>
              <w:spacing w:before="0" w:after="0" w:line="360" w:lineRule="atLeast"/>
              <w:rPr>
                <w:rFonts w:ascii="宋体" w:hAnsi="宋体" w:eastAsia="宋体" w:cs="宋体"/>
                <w:b/>
                <w:bCs/>
                <w:color w:val="000000"/>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highlight w:val="white"/>
              </w:rPr>
              <w:t xml:space="preserve">序号</w:t>
            </w:r>
            <w:r/>
          </w:p>
        </w:tc>
        <w:tc>
          <w:tcPr>
            <w:tcW w:w="2304" w:type="dxa"/>
            <w:vAlign w:val="center"/>
            <w:textDirection w:val="lrTb"/>
            <w:noWrap w:val="false"/>
          </w:tcPr>
          <w:p>
            <w:pPr>
              <w:ind w:left="0" w:right="0" w:firstLine="0"/>
              <w:jc w:val="center"/>
              <w:spacing w:before="0" w:after="0" w:line="360" w:lineRule="atLeast"/>
              <w:rPr>
                <w:rFonts w:ascii="宋体" w:hAnsi="宋体" w:eastAsia="宋体" w:cs="宋体"/>
                <w:b/>
                <w:bCs/>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white"/>
                <w:lang w:val="en-US" w:eastAsia="zh-CN"/>
              </w:rPr>
              <w:t xml:space="preserve">岗位</w:t>
            </w:r>
            <w:r/>
          </w:p>
        </w:tc>
        <w:tc>
          <w:tcPr>
            <w:tcW w:w="1180" w:type="dxa"/>
            <w:vAlign w:val="center"/>
            <w:textDirection w:val="lrTb"/>
            <w:noWrap w:val="false"/>
          </w:tcPr>
          <w:p>
            <w:pPr>
              <w:ind w:left="0" w:right="0" w:firstLine="0"/>
              <w:jc w:val="center"/>
              <w:spacing w:before="0" w:after="0" w:line="360" w:lineRule="atLeast"/>
              <w:rPr>
                <w:rFonts w:ascii="宋体" w:hAnsi="宋体" w:eastAsia="宋体" w:cs="宋体"/>
                <w:b/>
                <w:bCs/>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white"/>
                <w:lang w:eastAsia="zh-CN"/>
              </w:rPr>
              <w:t xml:space="preserve">人数</w:t>
            </w:r>
            <w:r/>
          </w:p>
        </w:tc>
        <w:tc>
          <w:tcPr>
            <w:tcW w:w="4375" w:type="dxa"/>
            <w:vAlign w:val="center"/>
            <w:textDirection w:val="lrTb"/>
            <w:noWrap w:val="false"/>
          </w:tcPr>
          <w:p>
            <w:pPr>
              <w:ind w:left="0" w:right="0" w:firstLine="0"/>
              <w:jc w:val="center"/>
              <w:spacing w:before="0" w:after="0" w:line="360" w:lineRule="atLeast"/>
              <w:rPr>
                <w:rFonts w:ascii="宋体" w:hAnsi="宋体" w:eastAsia="宋体" w:cs="宋体"/>
                <w:b/>
                <w:bCs/>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white"/>
                <w:lang w:eastAsia="zh-CN"/>
              </w:rPr>
              <w:t xml:space="preserve">具体要求</w:t>
            </w:r>
            <w:r/>
          </w:p>
        </w:tc>
      </w:tr>
      <w:tr>
        <w:trPr>
          <w:jc w:val="center"/>
          <w:trHeight w:val="590"/>
        </w:trPr>
        <w:tc>
          <w:tcPr>
            <w:tcW w:w="826" w:type="dxa"/>
            <w:vAlign w:val="center"/>
            <w:textDirection w:val="lrTb"/>
            <w:noWrap w:val="false"/>
          </w:tcPr>
          <w:p>
            <w:pPr>
              <w:ind w:left="0" w:right="0" w:firstLine="0"/>
              <w:jc w:val="center"/>
              <w:spacing w:before="0" w:after="0" w:line="360" w:lineRule="atLeast"/>
              <w:rPr>
                <w:rFonts w:ascii="宋体" w:hAnsi="宋体" w:eastAsia="宋体" w:cs="宋体"/>
                <w:b/>
                <w:color w:val="000000"/>
                <w:sz w:val="24"/>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w:t>
            </w:r>
            <w:r/>
          </w:p>
        </w:tc>
        <w:tc>
          <w:tcPr>
            <w:tcW w:w="230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保安队长</w:t>
            </w:r>
            <w:r/>
          </w:p>
          <w:p>
            <w:pPr>
              <w:ind w:left="0" w:right="0" w:firstLine="0"/>
              <w:jc w:val="center"/>
              <w:spacing w:before="0" w:after="0" w:line="360" w:lineRule="atLeast"/>
              <w:rPr>
                <w:rFonts w:ascii="宋体" w:hAnsi="宋体" w:eastAsia="宋体" w:cs="宋体"/>
                <w:b/>
                <w:color w:val="000000"/>
                <w:sz w:val="24"/>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（项目负责人）</w:t>
            </w:r>
            <w:r/>
          </w:p>
        </w:tc>
        <w:tc>
          <w:tcPr>
            <w:tcW w:w="1180" w:type="dxa"/>
            <w:vAlign w:val="center"/>
            <w:textDirection w:val="lrTb"/>
            <w:noWrap w:val="false"/>
          </w:tcPr>
          <w:p>
            <w:pPr>
              <w:ind w:left="0" w:right="0" w:firstLine="0"/>
              <w:jc w:val="center"/>
              <w:spacing w:before="0" w:after="0" w:line="360" w:lineRule="atLeast"/>
              <w:rPr>
                <w:rFonts w:ascii="宋体" w:hAnsi="宋体" w:eastAsia="宋体" w:cs="宋体"/>
                <w:b/>
                <w:color w:val="000000"/>
                <w:sz w:val="24"/>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1人</w:t>
            </w:r>
            <w:r/>
          </w:p>
        </w:tc>
        <w:tc>
          <w:tcPr>
            <w:tcW w:w="4375" w:type="dxa"/>
            <w:textDirection w:val="lrTb"/>
            <w:noWrap w:val="false"/>
          </w:tcPr>
          <w:p>
            <w:pPr>
              <w:ind w:left="0" w:right="0" w:firstLine="0"/>
              <w:jc w:val="left"/>
              <w:spacing w:before="0" w:after="0" w:line="360" w:lineRule="atLeast"/>
              <w:rPr>
                <w:rFonts w:hint="eastAsia"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1.年龄55周岁以下（以投标截止日计算）；</w:t>
            </w:r>
            <w:r/>
          </w:p>
          <w:p>
            <w:pPr>
              <w:ind w:left="0" w:right="0" w:firstLine="0"/>
              <w:jc w:val="left"/>
              <w:spacing w:before="0" w:after="0" w:line="360" w:lineRule="atLeast"/>
              <w:rPr>
                <w:rFonts w:hint="eastAsia"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2.五官端正、无纹身、视力好；</w:t>
            </w:r>
            <w:r/>
          </w:p>
          <w:p>
            <w:pPr>
              <w:ind w:left="0" w:right="0" w:firstLine="0"/>
              <w:jc w:val="left"/>
              <w:spacing w:before="0" w:after="0" w:line="360" w:lineRule="atLeast"/>
              <w:rPr>
                <w:rFonts w:hint="eastAsia"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3.身体健康、无精神病史（或家族史）、无生理缺陷、慢性病及传染病；</w:t>
            </w:r>
            <w:r/>
          </w:p>
          <w:p>
            <w:pPr>
              <w:ind w:left="0" w:right="0" w:firstLine="0"/>
              <w:jc w:val="left"/>
              <w:spacing w:before="0" w:after="0" w:line="360" w:lineRule="atLeast"/>
              <w:rPr>
                <w:rFonts w:hint="eastAsia"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4.思想品德好、性格稳重、无刑事犯罪记录；</w:t>
            </w:r>
            <w:r/>
          </w:p>
          <w:p>
            <w:pPr>
              <w:ind w:left="0" w:right="0" w:firstLine="0"/>
              <w:jc w:val="left"/>
              <w:spacing w:before="0" w:after="0" w:line="360" w:lineRule="atLeast"/>
              <w:rPr>
                <w:rFonts w:hint="default" w:ascii="宋体" w:hAnsi="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5.为投标人正式员工，熟悉相关法律法规，能规范组织管理服务工作，知识面广，专业技能熟练</w:t>
            </w:r>
            <w:r>
              <w:rPr>
                <w:rFonts w:hint="eastAsia" w:ascii="宋体" w:hAnsi="宋体" w:cs="宋体"/>
                <w:color w:val="000000"/>
                <w:sz w:val="21"/>
                <w:highlight w:val="white"/>
                <w:lang w:eastAsia="zh-CN"/>
              </w:rPr>
              <w:t xml:space="preserve">，具</w:t>
            </w:r>
            <w:r>
              <w:rPr>
                <w:rFonts w:hint="eastAsia" w:ascii="宋体" w:hAnsi="宋体" w:eastAsia="宋体" w:cs="宋体"/>
                <w:color w:val="000000"/>
                <w:sz w:val="21"/>
                <w:highlight w:val="white"/>
              </w:rPr>
              <w:t xml:space="preserve">有较强的组织领导能力和协调能力</w:t>
            </w:r>
            <w:r>
              <w:rPr>
                <w:rFonts w:hint="eastAsia" w:ascii="宋体" w:hAnsi="宋体" w:cs="宋体"/>
                <w:color w:val="000000"/>
                <w:sz w:val="21"/>
                <w:highlight w:val="white"/>
                <w:lang w:eastAsia="zh-CN"/>
              </w:rPr>
              <w:t xml:space="preserve">。</w:t>
            </w:r>
            <w:r/>
          </w:p>
        </w:tc>
      </w:tr>
      <w:tr>
        <w:trPr>
          <w:jc w:val="center"/>
          <w:trHeight w:val="590"/>
        </w:trPr>
        <w:tc>
          <w:tcPr>
            <w:tcW w:w="826" w:type="dxa"/>
            <w:vAlign w:val="center"/>
            <w:textDirection w:val="lrTb"/>
            <w:noWrap w:val="false"/>
          </w:tcPr>
          <w:p>
            <w:pPr>
              <w:ind w:left="0" w:right="0" w:firstLine="0"/>
              <w:jc w:val="center"/>
              <w:spacing w:before="0" w:after="0" w:line="360" w:lineRule="atLeast"/>
              <w:rPr>
                <w:rFonts w:ascii="宋体" w:hAnsi="宋体" w:eastAsia="宋体" w:cs="宋体"/>
                <w:b/>
                <w:color w:val="000000"/>
                <w:sz w:val="24"/>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w:t>
            </w:r>
            <w:r/>
          </w:p>
        </w:tc>
        <w:tc>
          <w:tcPr>
            <w:tcW w:w="2304" w:type="dxa"/>
            <w:vAlign w:val="center"/>
            <w:textDirection w:val="lrTb"/>
            <w:noWrap w:val="false"/>
          </w:tcPr>
          <w:p>
            <w:pPr>
              <w:ind w:left="0" w:right="0" w:firstLine="0"/>
              <w:jc w:val="center"/>
              <w:spacing w:before="0" w:after="0" w:line="360" w:lineRule="atLeast"/>
              <w:rPr>
                <w:rFonts w:ascii="宋体" w:hAnsi="宋体" w:eastAsia="宋体" w:cs="宋体"/>
                <w:b/>
                <w:color w:val="auto"/>
                <w:sz w:val="24"/>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white"/>
              </w:rPr>
              <w:t xml:space="preserve">校园保安</w:t>
            </w:r>
            <w:r/>
          </w:p>
        </w:tc>
        <w:tc>
          <w:tcPr>
            <w:tcW w:w="1180" w:type="dxa"/>
            <w:vAlign w:val="center"/>
            <w:textDirection w:val="lrTb"/>
            <w:noWrap w:val="false"/>
          </w:tcPr>
          <w:p>
            <w:pPr>
              <w:ind w:left="0" w:right="0" w:firstLine="0"/>
              <w:jc w:val="center"/>
              <w:spacing w:before="0" w:after="0" w:line="360" w:lineRule="atLeast"/>
              <w:rPr>
                <w:rFonts w:ascii="宋体" w:hAnsi="宋体" w:eastAsia="宋体" w:cs="宋体"/>
                <w:b/>
                <w:color w:val="auto"/>
                <w:sz w:val="24"/>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white"/>
              </w:rPr>
              <w:t xml:space="preserve">16人</w:t>
            </w:r>
            <w:r/>
          </w:p>
        </w:tc>
        <w:tc>
          <w:tcPr>
            <w:tcW w:w="4375" w:type="dxa"/>
            <w:textDirection w:val="lrTb"/>
            <w:noWrap w:val="false"/>
          </w:tcPr>
          <w:p>
            <w:pPr>
              <w:ind w:left="0" w:right="0" w:firstLine="0"/>
              <w:jc w:val="left"/>
              <w:spacing w:before="0" w:after="0" w:line="360" w:lineRule="atLeast"/>
              <w:rPr>
                <w:rFonts w:hint="eastAsia" w:ascii="宋体" w:hAnsi="宋体" w:eastAsia="宋体" w:cs="宋体"/>
                <w:color w:val="auto"/>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white"/>
              </w:rPr>
              <w:t xml:space="preserve">1.年龄55周岁以下（以投标截止日计算）；</w:t>
            </w:r>
            <w:r/>
          </w:p>
          <w:p>
            <w:pPr>
              <w:ind w:left="0" w:right="0" w:firstLine="0"/>
              <w:jc w:val="left"/>
              <w:spacing w:before="0" w:after="0" w:line="360" w:lineRule="atLeast"/>
              <w:rPr>
                <w:rFonts w:hint="eastAsia" w:ascii="宋体" w:hAnsi="宋体" w:eastAsia="宋体" w:cs="宋体"/>
                <w:color w:val="auto"/>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white"/>
              </w:rPr>
              <w:t xml:space="preserve">2.思想品德良好，身体健康，能胜任保安员工作；</w:t>
            </w:r>
            <w:r/>
          </w:p>
          <w:p>
            <w:pPr>
              <w:ind w:left="0" w:right="0" w:firstLine="0"/>
              <w:jc w:val="left"/>
              <w:spacing w:before="0" w:after="0" w:line="360" w:lineRule="atLeast"/>
              <w:rPr>
                <w:rFonts w:hint="eastAsia" w:ascii="宋体" w:hAnsi="宋体" w:eastAsia="宋体" w:cs="宋体"/>
                <w:color w:val="auto"/>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white"/>
              </w:rPr>
              <w:t xml:space="preserve">3.学历初中毕业及以上；</w:t>
            </w:r>
            <w:r/>
          </w:p>
          <w:p>
            <w:pPr>
              <w:ind w:left="0" w:right="0" w:firstLine="0"/>
              <w:jc w:val="left"/>
              <w:spacing w:before="0" w:after="0" w:line="360" w:lineRule="atLeast"/>
              <w:rPr>
                <w:rFonts w:hint="eastAsia" w:ascii="宋体" w:hAnsi="宋体" w:cs="宋体"/>
                <w:color w:val="auto"/>
                <w:sz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white"/>
              </w:rPr>
              <w:t xml:space="preserve">4.经过严格培训，具有良好形象，责任心强</w:t>
            </w:r>
            <w:r>
              <w:rPr>
                <w:rFonts w:hint="eastAsia" w:ascii="宋体" w:hAnsi="宋体" w:cs="宋体"/>
                <w:color w:val="auto"/>
                <w:sz w:val="21"/>
                <w:highlight w:val="white"/>
                <w:lang w:eastAsia="zh-CN"/>
              </w:rPr>
              <w:t xml:space="preserve">。</w:t>
            </w:r>
            <w:r/>
          </w:p>
          <w:p>
            <w:pPr>
              <w:ind w:left="0" w:right="0" w:firstLine="0"/>
              <w:jc w:val="left"/>
              <w:spacing w:before="0" w:after="0" w:line="360" w:lineRule="atLeast"/>
              <w:rPr>
                <w:rFonts w:hint="eastAsia" w:ascii="宋体" w:hAnsi="宋体" w:eastAsia="宋体" w:cs="宋体"/>
                <w:color w:val="auto"/>
                <w:sz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white"/>
                <w:lang w:val="en-US" w:eastAsia="zh-CN"/>
              </w:rPr>
              <w:t xml:space="preserve">5.</w:t>
            </w:r>
            <w:r>
              <w:rPr>
                <w:rFonts w:hint="eastAsia" w:ascii="宋体" w:hAnsi="宋体" w:eastAsia="宋体" w:cs="宋体"/>
                <w:color w:val="auto"/>
                <w:sz w:val="21"/>
                <w:highlight w:val="white"/>
              </w:rPr>
              <w:t xml:space="preserve">至少有</w:t>
            </w:r>
            <w:r>
              <w:rPr>
                <w:rFonts w:hint="eastAsia" w:ascii="宋体" w:hAnsi="宋体" w:eastAsia="宋体" w:cs="宋体"/>
                <w:color w:val="auto"/>
                <w:sz w:val="21"/>
                <w:highlight w:val="white"/>
                <w:lang w:val="en-US" w:eastAsia="zh-CN"/>
              </w:rPr>
              <w:t xml:space="preserve">2</w:t>
            </w:r>
            <w:r>
              <w:rPr>
                <w:rFonts w:hint="eastAsia" w:ascii="宋体" w:hAnsi="宋体" w:eastAsia="宋体" w:cs="宋体"/>
                <w:color w:val="auto"/>
                <w:sz w:val="21"/>
                <w:highlight w:val="white"/>
              </w:rPr>
              <w:t xml:space="preserve">名队员负责校园消防安全相关工作</w:t>
            </w:r>
            <w:r>
              <w:rPr>
                <w:rFonts w:hint="eastAsia" w:ascii="宋体" w:hAnsi="宋体" w:cs="宋体"/>
                <w:color w:val="auto"/>
                <w:sz w:val="21"/>
                <w:highlight w:val="white"/>
                <w:lang w:eastAsia="zh-CN"/>
              </w:rPr>
              <w:t xml:space="preserve">。</w:t>
            </w:r>
            <w:r/>
          </w:p>
        </w:tc>
      </w:tr>
    </w:tbl>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注：1.</w:t>
      </w:r>
      <w:r>
        <w:rPr>
          <w:rFonts w:ascii="宋体" w:hAnsi="宋体" w:eastAsia="宋体" w:cs="宋体"/>
          <w:color w:val="000000"/>
          <w:sz w:val="24"/>
        </w:rPr>
        <w:t xml:space="preserve">中标后，项目负责人不经采购人书面同意不得擅自更换。</w:t>
      </w:r>
      <w:r/>
    </w:p>
    <w:p>
      <w:pPr>
        <w:numPr>
          <w:ilvl w:val="0"/>
          <w:numId w:val="0"/>
        </w:numPr>
        <w:ind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中标人须严格按照投标文件配备项目负责人，如若更换，须经过采购单位同意后履行更换手续，并承担2万元违约金；项目负责人岗位空缺期间，采购人记录扣除中标人服务费 500 元/日；除因项目负责人不称职而采购人要求更换外，中标人因自身原因更换项目负责人的不得超过 1 次，否则每多一次，采购人扣除中标人5000元月服务费。</w:t>
      </w:r>
      <w:r/>
    </w:p>
    <w:p>
      <w:pPr>
        <w:numPr>
          <w:ilvl w:val="0"/>
          <w:numId w:val="0"/>
        </w:numPr>
        <w:ind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除项目负责人外，其他成员可在中标后按要求聘用，并依法签订聘用合同。</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履约期间，投标人更换人员须经采购人项目管理部门书面确认，否则不予更换。更换人员（除项目负责人外）不符合要求或擅自更换人员的，每有一次扣除违约金3000元。</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中标人应在合同签订后7日内将所有人员资料、意外险或雇主责任险购买情况报至采购人审核，以上聘用人员经采购人审核书面同意后方可上岗。</w:t>
      </w:r>
      <w:r/>
    </w:p>
    <w:p>
      <w:pPr>
        <w:ind w:left="0" w:right="0" w:firstLine="482"/>
        <w:jc w:val="both"/>
        <w:spacing w:before="0" w:after="0" w:line="48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三</w:t>
      </w:r>
      <w:r>
        <w:rPr>
          <w:rFonts w:ascii="宋体" w:hAnsi="宋体" w:eastAsia="宋体" w:cs="宋体"/>
          <w:b/>
          <w:color w:val="000000"/>
          <w:sz w:val="24"/>
        </w:rPr>
        <w:t xml:space="preserve">）</w:t>
      </w:r>
      <w:r>
        <w:rPr>
          <w:rFonts w:hint="eastAsia" w:ascii="宋体" w:hAnsi="宋体" w:eastAsia="宋体" w:cs="宋体"/>
          <w:b/>
          <w:color w:val="000000"/>
          <w:sz w:val="24"/>
        </w:rPr>
        <w:t xml:space="preserve">人员管理要求</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必须服从采购人相关领导的工作安排，政治思想素质高、作风正派，并有一定的处置突发事件能力。</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中标人在履约期间不得擅自更换员工；如因不可抗力因素造成员工更换，中标人必须提前7日告知学院，且学院对新进人员进行面试和公安机关审查。</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安保人员上班期间必须统一着装、配证件上班，配备必要的安全防护用品。中标人为上岗人员配备夏装2套、秋装2套、冬装1套，证件由中标人制作。</w:t>
      </w:r>
      <w:r/>
    </w:p>
    <w:p>
      <w:pPr>
        <w:ind w:left="0" w:right="0" w:firstLine="480"/>
        <w:spacing w:before="0" w:after="0" w:line="55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人员进场时需提供健康证、合同约定的各类保险凭证及入职体检证明，并得到学院确认</w:t>
      </w:r>
      <w:r>
        <w:rPr>
          <w:rFonts w:hint="eastAsia" w:ascii="宋体" w:hAnsi="宋体" w:eastAsia="宋体" w:cs="宋体"/>
          <w:color w:val="000000"/>
          <w:sz w:val="24"/>
          <w:lang w:eastAsia="zh-CN"/>
        </w:rPr>
        <w:t xml:space="preserve">。</w:t>
      </w:r>
      <w:r/>
    </w:p>
    <w:p>
      <w:pPr>
        <w:ind w:left="0" w:right="0" w:firstLine="482"/>
        <w:jc w:val="both"/>
        <w:spacing w:before="0" w:after="0" w:line="480"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lang w:eastAsia="zh-CN"/>
        </w:rPr>
        <w:t xml:space="preserve">）人员素质要求</w:t>
      </w:r>
      <w:r/>
    </w:p>
    <w:p>
      <w:pPr>
        <w:ind w:left="0" w:right="0" w:firstLine="480"/>
        <w:spacing w:before="0" w:after="0" w:line="559"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lang w:val="en-US" w:eastAsia="zh-CN"/>
        </w:rPr>
        <w:t xml:space="preserve">1. 项目负责人（保安队长）</w:t>
      </w:r>
      <w:r/>
    </w:p>
    <w:p>
      <w:pPr>
        <w:ind w:left="0" w:right="0" w:firstLine="480"/>
        <w:spacing w:before="0" w:after="0" w:line="55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年龄55周岁以下，为投标人正式员工，熟悉相关法律法规，并能规范组织管理服务工作，知识面广，专业技能熟练</w:t>
      </w:r>
      <w:r>
        <w:rPr>
          <w:rFonts w:hint="eastAsia" w:ascii="宋体" w:hAnsi="宋体" w:cs="宋体"/>
          <w:color w:val="000000"/>
          <w:sz w:val="24"/>
          <w:lang w:val="en-US" w:eastAsia="zh-CN"/>
        </w:rPr>
        <w:t xml:space="preserve">，具</w:t>
      </w:r>
      <w:r>
        <w:rPr>
          <w:rFonts w:hint="default" w:ascii="宋体" w:hAnsi="宋体" w:eastAsia="宋体" w:cs="宋体"/>
          <w:color w:val="000000"/>
          <w:sz w:val="24"/>
          <w:lang w:val="en-US" w:eastAsia="zh-CN"/>
        </w:rPr>
        <w:t xml:space="preserve">有较强的组织领导能力和协调能力。</w:t>
      </w:r>
      <w:r/>
    </w:p>
    <w:p>
      <w:pPr>
        <w:ind w:left="0" w:right="0" w:firstLine="480"/>
        <w:spacing w:before="0" w:after="0" w:line="559" w:lineRule="atLeast"/>
        <w:rPr>
          <w:rFonts w:hint="default"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lang w:val="en-US" w:eastAsia="zh-CN"/>
        </w:rPr>
        <w:t xml:space="preserve">2. 校园保安</w:t>
      </w:r>
      <w:r/>
    </w:p>
    <w:p>
      <w:pPr>
        <w:ind w:left="0" w:right="0" w:firstLine="480"/>
        <w:spacing w:before="0" w:after="0" w:line="55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年龄55周岁以下，思想品德良好，身体健康，能胜任保安员工作，学历初中毕业及以上，其中部队退伍军人优先。经过严格培训，具有良好形象，责任心强，并持有公安机关颁发的有效《保安员证》，负责校园安保工作。</w:t>
      </w:r>
      <w:r/>
    </w:p>
    <w:p>
      <w:pPr>
        <w:ind w:left="0" w:right="0" w:firstLine="482"/>
        <w:spacing w:before="0" w:after="0" w:line="55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五</w:t>
      </w:r>
      <w:r>
        <w:rPr>
          <w:rFonts w:ascii="宋体" w:hAnsi="宋体" w:eastAsia="宋体" w:cs="宋体"/>
          <w:b/>
          <w:color w:val="000000"/>
          <w:sz w:val="24"/>
        </w:rPr>
        <w:t xml:space="preserve">、项目实施方案</w:t>
      </w:r>
      <w:r>
        <w:rPr>
          <w:rFonts w:hint="eastAsia" w:ascii="宋体" w:hAnsi="宋体" w:cs="宋体"/>
          <w:b/>
          <w:color w:val="000000"/>
          <w:sz w:val="24"/>
          <w:lang w:val="en-US" w:eastAsia="zh-CN"/>
        </w:rPr>
        <w:t xml:space="preserve">要求</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投标人应根据招标文件要求，并结合本项目特点，提供具体详实的项目实施方案：</w:t>
      </w:r>
      <w:r/>
    </w:p>
    <w:p>
      <w:pPr>
        <w:ind w:firstLine="562"/>
        <w:keepLines w:val="0"/>
        <w:keepNext w:val="0"/>
        <w:pageBreakBefore w:val="0"/>
        <w:spacing w:line="500" w:lineRule="exact"/>
        <w:widowControl w:val="off"/>
        <w:rPr>
          <w:rFonts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auto"/>
          <w:sz w:val="24"/>
          <w:szCs w:val="24"/>
          <w:highlight w:val="none"/>
        </w:rPr>
        <w:t xml:space="preserve">总体服务方案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包括但不限于</w:t>
      </w:r>
      <w:r>
        <w:rPr>
          <w:rFonts w:hint="eastAsia" w:ascii="宋体" w:hAnsi="宋体" w:cs="宋体"/>
          <w:bCs/>
          <w:color w:val="auto"/>
          <w:sz w:val="24"/>
          <w:szCs w:val="24"/>
          <w:highlight w:val="none"/>
          <w:lang w:eastAsia="zh-CN"/>
        </w:rPr>
        <w:t xml:space="preserve">项目管理模式、特点，管理理念、计划及配套措施等。方案</w:t>
      </w:r>
      <w:r>
        <w:rPr>
          <w:rFonts w:hint="eastAsia" w:ascii="宋体" w:hAnsi="宋体" w:cs="宋体"/>
          <w:bCs/>
          <w:color w:val="auto"/>
          <w:sz w:val="24"/>
          <w:szCs w:val="24"/>
          <w:highlight w:val="none"/>
          <w:lang w:val="en-US" w:eastAsia="zh-CN"/>
        </w:rPr>
        <w:t xml:space="preserve">应</w:t>
      </w:r>
      <w:r>
        <w:rPr>
          <w:rFonts w:hint="eastAsia" w:ascii="宋体" w:hAnsi="宋体" w:cs="宋体"/>
          <w:bCs/>
          <w:color w:val="auto"/>
          <w:sz w:val="24"/>
          <w:szCs w:val="24"/>
          <w:highlight w:val="none"/>
          <w:lang w:eastAsia="zh-CN"/>
        </w:rPr>
        <w:t xml:space="preserve">满足</w:t>
      </w: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lang w:eastAsia="zh-CN"/>
        </w:rPr>
        <w:t xml:space="preserve">文件对项目服务的要求，结构严谨，内容完整详实，能够针对采购项目内容要求而细化制定，项目管理运行机制健全。</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内部考核和培训制度：建立行之有效的内部考核和培训制度，建立健全内部考核制度激发项目组工作人员的工作积极性，并为员工建立全面的培训制度定期为员工展开培训加强技能培养，为更好</w:t>
      </w:r>
      <w:r>
        <w:rPr>
          <w:rFonts w:hint="eastAsia" w:ascii="宋体" w:hAnsi="宋体" w:cs="宋体"/>
          <w:color w:val="000000"/>
          <w:sz w:val="24"/>
          <w:lang w:eastAsia="zh-CN"/>
        </w:rPr>
        <w:t xml:space="preserve">地</w:t>
      </w:r>
      <w:r>
        <w:rPr>
          <w:rFonts w:hint="eastAsia" w:ascii="宋体" w:hAnsi="宋体" w:eastAsia="宋体" w:cs="宋体"/>
          <w:color w:val="000000"/>
          <w:sz w:val="24"/>
        </w:rPr>
        <w:t xml:space="preserve">服务加强项目组人员职业素养的提升</w:t>
      </w:r>
      <w:r>
        <w:rPr>
          <w:rFonts w:ascii="宋体" w:hAnsi="宋体" w:eastAsia="宋体" w:cs="宋体"/>
          <w:color w:val="000000"/>
          <w:sz w:val="24"/>
        </w:rPr>
        <w:t xml:space="preserve">。</w:t>
      </w:r>
      <w:r/>
    </w:p>
    <w:p>
      <w:pPr>
        <w:ind w:left="0" w:right="0" w:firstLine="480"/>
        <w:spacing w:before="0" w:after="0" w:line="559" w:lineRule="atLeast"/>
        <w:rPr>
          <w:rFonts w:ascii="Segoe UI" w:hAnsi="Segoe UI" w:eastAsia="Segoe UI" w:cs="Segoe UI"/>
          <w:i w:val="0"/>
          <w:iCs w:val="0"/>
          <w:caps w:val="0"/>
          <w:color w:val="0f1115"/>
          <w:spacing w:val="0"/>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进退场交接措施：</w:t>
      </w:r>
      <w:r>
        <w:rPr>
          <w:rFonts w:ascii="Segoe UI" w:hAnsi="Segoe UI" w:eastAsia="Segoe UI" w:cs="Segoe UI"/>
          <w:i w:val="0"/>
          <w:iCs w:val="0"/>
          <w:caps w:val="0"/>
          <w:color w:val="0f1115"/>
          <w:spacing w:val="0"/>
          <w:sz w:val="24"/>
          <w:szCs w:val="24"/>
          <w:shd w:val="clear" w:color="auto" w:fill="ffffff"/>
        </w:rPr>
        <w:t xml:space="preserve">包括但不限于：</w:t>
      </w:r>
      <w:r/>
    </w:p>
    <w:p>
      <w:pPr>
        <w:ind w:left="0" w:right="0" w:firstLine="480"/>
        <w:spacing w:before="0" w:after="0" w:line="559" w:lineRule="atLeast"/>
        <w:rPr>
          <w:rFonts w:hint="default"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default" w:ascii="宋体" w:hAnsi="宋体" w:eastAsia="宋体" w:cs="宋体"/>
          <w:color w:val="000000"/>
          <w:sz w:val="24"/>
          <w:rtl w:val="0"/>
          <w:lang w:val="en-US" w:eastAsia="zh-CN"/>
        </w:rPr>
        <w:t xml:space="preserve">前期接管：明确接管时间安排、人员进场计划、设备物资交接流程、与原服务单位的衔接措施；</w:t>
      </w:r>
      <w:r/>
    </w:p>
    <w:p>
      <w:pPr>
        <w:ind w:left="0" w:right="0" w:firstLine="480"/>
        <w:spacing w:before="0" w:after="0" w:line="559" w:lineRule="atLeast"/>
        <w:rPr>
          <w:rFonts w:hint="default"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（2）</w:t>
      </w:r>
      <w:r>
        <w:rPr>
          <w:rFonts w:hint="default" w:ascii="宋体" w:hAnsi="宋体" w:eastAsia="宋体" w:cs="宋体"/>
          <w:color w:val="000000"/>
          <w:sz w:val="24"/>
          <w:rtl w:val="0"/>
          <w:lang w:val="en-US" w:eastAsia="zh-CN"/>
        </w:rPr>
        <w:t xml:space="preserve">合同到期交接：明确退出时间安排、人员撤离计划、设备物资清点移交流程、资料档案移交清单；</w:t>
      </w:r>
      <w:r/>
    </w:p>
    <w:p>
      <w:pPr>
        <w:ind w:left="0" w:right="0" w:firstLine="480"/>
        <w:spacing w:before="0" w:after="0" w:line="559" w:lineRule="atLeast"/>
        <w:rPr>
          <w:rFonts w:hint="default"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（3）</w:t>
      </w:r>
      <w:r>
        <w:rPr>
          <w:rFonts w:hint="default" w:ascii="宋体" w:hAnsi="宋体" w:eastAsia="宋体" w:cs="宋体"/>
          <w:color w:val="000000"/>
          <w:sz w:val="24"/>
          <w:rtl w:val="0"/>
          <w:lang w:val="en-US" w:eastAsia="zh-CN"/>
        </w:rPr>
        <w:t xml:space="preserve">各部门互相支持配合：明确与采购方各部门的对接机制、信息沟通渠道、突发情况协调措施；</w:t>
      </w:r>
      <w:r/>
    </w:p>
    <w:p>
      <w:pPr>
        <w:ind w:left="0" w:right="0" w:firstLine="480"/>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（4）</w:t>
      </w:r>
      <w:r>
        <w:rPr>
          <w:rFonts w:hint="default" w:ascii="宋体" w:hAnsi="宋体" w:eastAsia="宋体" w:cs="宋体"/>
          <w:color w:val="000000"/>
          <w:sz w:val="24"/>
          <w:rtl w:val="0"/>
          <w:lang w:val="en-US" w:eastAsia="zh-CN"/>
        </w:rPr>
        <w:t xml:space="preserve">方案应同时明确与采购方的配合方案，包括信息沟通机制、人员对接安排及突发情况协调措施。</w:t>
      </w:r>
      <w:r/>
    </w:p>
    <w:p>
      <w:pPr>
        <w:ind w:left="0" w:right="0" w:firstLine="480"/>
        <w:spacing w:before="0" w:after="0" w:line="559" w:lineRule="atLeast"/>
        <w:rPr>
          <w:rFonts w:hint="eastAsia"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4.活动保障措施：包括但不限于大型节庆、会议、接待等活动，必须配合做好学院内重大活动的安全警戒与秩序维护及重大事件的保卫工作。投标人应提供完整的活动保障措施方案，明确以下内容：</w:t>
      </w:r>
      <w:r/>
    </w:p>
    <w:p>
      <w:pPr>
        <w:ind w:left="0" w:right="0" w:firstLine="480"/>
        <w:spacing w:before="0" w:after="0" w:line="559" w:lineRule="atLeast"/>
        <w:rPr>
          <w:rFonts w:hint="eastAsia"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r>
      <w:r/>
    </w:p>
    <w:p>
      <w:pPr>
        <w:ind w:left="0" w:right="0" w:firstLine="480"/>
        <w:spacing w:before="0" w:after="0" w:line="559" w:lineRule="atLeast"/>
        <w:rPr>
          <w:rFonts w:hint="eastAsia"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（1）大型节庆活动保障：明确人员配置、岗位安排、安全警戒措施及现场秩序维护方案；</w:t>
      </w:r>
      <w:r/>
    </w:p>
    <w:p>
      <w:pPr>
        <w:ind w:left="0" w:right="0" w:firstLine="480"/>
        <w:spacing w:before="0" w:after="0" w:line="559" w:lineRule="atLeast"/>
        <w:rPr>
          <w:rFonts w:hint="eastAsia"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（2）会议、接待活动保障：明确人员配置、引导服务、秩序维护及应急协调措施；</w:t>
      </w:r>
      <w:r/>
    </w:p>
    <w:p>
      <w:pPr>
        <w:ind w:left="0" w:right="0" w:firstLine="480"/>
        <w:spacing w:before="0" w:after="0" w:line="559" w:lineRule="atLeast"/>
        <w:rPr>
          <w:rFonts w:hint="eastAsia"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（3）重大事件保卫：明确应急响应流程、人员调度机制、与采购方及相关部门的配合措施；</w:t>
      </w:r>
      <w:r/>
    </w:p>
    <w:p>
      <w:pPr>
        <w:ind w:left="0" w:right="0" w:firstLine="480"/>
        <w:spacing w:before="0" w:after="0" w:line="559" w:lineRule="atLeast"/>
        <w:rPr>
          <w:rFonts w:hint="eastAsia" w:ascii="宋体" w:hAnsi="宋体" w:eastAsia="宋体" w:cs="宋体"/>
          <w:color w:val="000000"/>
          <w:sz w:val="24"/>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（4）机动人员配备：明确在采购方现有人员基础上承诺配备的机动人员数量、到位时间及调度机制。</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tl w:val="0"/>
          <w:lang w:val="en-US" w:eastAsia="zh-CN"/>
        </w:rPr>
        <w:t xml:space="preserve">5.突发事件处置方案</w:t>
      </w:r>
      <w:r>
        <w:rPr>
          <w:rFonts w:hint="default" w:ascii="宋体" w:hAnsi="宋体" w:eastAsia="宋体" w:cs="宋体"/>
          <w:color w:val="000000"/>
          <w:sz w:val="24"/>
          <w:rtl w:val="0"/>
          <w:lang w:val="en-US" w:eastAsia="zh-CN"/>
        </w:rPr>
        <w:t xml:space="preserve">：</w:t>
      </w:r>
      <w:r>
        <w:rPr>
          <w:rFonts w:hint="default" w:ascii="宋体" w:hAnsi="宋体" w:eastAsia="宋体" w:cs="宋体"/>
          <w:color w:val="000000"/>
          <w:sz w:val="24"/>
          <w:szCs w:val="24"/>
          <w:lang w:val="en-US" w:eastAsia="zh-CN"/>
        </w:rPr>
        <w:t xml:space="preserve">包括但不限于极端天气、人身安全事故、火灾、停电、停水、治安事件等各类紧急情况的预防与处置措施，以及大型活动保障方案，方案应明确应急组织机构、预防措施、处置流程及与相关部门的配合机制</w:t>
      </w:r>
      <w:r>
        <w:rPr>
          <w:rFonts w:ascii="宋体" w:hAnsi="宋体" w:eastAsia="宋体" w:cs="宋体"/>
          <w:color w:val="000000"/>
          <w:sz w:val="24"/>
        </w:rPr>
        <w:t xml:space="preserve">。 </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物资配置：满足保安设备配置及耗材表中内容。</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服务保证：服务质量保证措施、保密措施等能做到机构健全，建立完整的</w:t>
      </w:r>
      <w:r>
        <w:rPr>
          <w:rFonts w:hint="eastAsia" w:ascii="宋体" w:hAnsi="宋体" w:cs="宋体"/>
          <w:color w:val="000000"/>
          <w:sz w:val="24"/>
          <w:lang w:eastAsia="zh-CN"/>
        </w:rPr>
        <w:t xml:space="preserve">工作台账</w:t>
      </w:r>
      <w:r>
        <w:rPr>
          <w:rFonts w:ascii="宋体" w:hAnsi="宋体" w:eastAsia="宋体" w:cs="宋体"/>
          <w:color w:val="000000"/>
          <w:sz w:val="24"/>
        </w:rPr>
        <w:t xml:space="preserve">、工作信息收集、反馈等客户质量保证措施。</w:t>
      </w:r>
      <w:r/>
    </w:p>
    <w:p>
      <w:pPr>
        <w:ind w:left="0" w:right="0" w:firstLine="482"/>
        <w:spacing w:before="0" w:after="0" w:line="559"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六、项目商务要求</w:t>
      </w:r>
      <w:r/>
    </w:p>
    <w:p>
      <w:pPr>
        <w:ind w:firstLine="562"/>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合同履行期限：</w:t>
      </w:r>
      <w:r>
        <w:rPr>
          <w:rFonts w:ascii="宋体" w:hAnsi="宋体" w:eastAsia="宋体" w:cs="宋体"/>
          <w:color w:val="000000"/>
          <w:sz w:val="24"/>
        </w:rPr>
        <w:t xml:space="preserve">2年，自合同签订之日起计算。</w:t>
      </w:r>
      <w:r/>
    </w:p>
    <w:p>
      <w:pPr>
        <w:ind w:firstLine="562"/>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w:t>
      </w:r>
      <w:r>
        <w:rPr>
          <w:rFonts w:ascii="宋体" w:hAnsi="宋体" w:eastAsia="宋体" w:cs="宋体"/>
          <w:color w:val="000000"/>
          <w:sz w:val="24"/>
        </w:rPr>
        <w:t xml:space="preserve">服务地点：江苏省淮海技师学院南校区。</w:t>
      </w:r>
      <w:r/>
    </w:p>
    <w:p>
      <w:pPr>
        <w:ind w:firstLine="562"/>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付款方式：</w:t>
      </w:r>
      <w:r/>
    </w:p>
    <w:p>
      <w:pPr>
        <w:ind w:firstLine="562"/>
        <w:keepLines w:val="0"/>
        <w:keepNext w:val="0"/>
        <w:pageBreakBefore w:val="0"/>
        <w:spacing w:line="50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预付款：</w:t>
      </w:r>
      <w:r>
        <w:rPr>
          <w:rFonts w:ascii="宋体" w:hAnsi="宋体" w:eastAsia="宋体" w:cs="宋体"/>
          <w:color w:val="auto"/>
          <w:sz w:val="24"/>
          <w:highlight w:val="none"/>
        </w:rPr>
        <w:t xml:space="preserve">合同签订后，支付合同价款10%作为预付款</w:t>
      </w:r>
      <w:r>
        <w:rPr>
          <w:rFonts w:hint="eastAsia" w:ascii="宋体" w:hAnsi="宋体" w:cs="宋体"/>
          <w:color w:val="auto"/>
          <w:sz w:val="24"/>
          <w:highlight w:val="none"/>
          <w:lang w:eastAsia="zh-CN"/>
        </w:rPr>
        <w:t xml:space="preserve">；</w:t>
      </w:r>
      <w:r/>
    </w:p>
    <w:p>
      <w:pPr>
        <w:ind w:firstLine="562"/>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进度款：</w:t>
      </w:r>
      <w:r>
        <w:rPr>
          <w:rFonts w:ascii="宋体" w:hAnsi="宋体" w:eastAsia="宋体" w:cs="宋体"/>
          <w:color w:val="auto"/>
          <w:sz w:val="24"/>
          <w:highlight w:val="none"/>
        </w:rPr>
        <w:t xml:space="preserve">采购人按每三个月考核并支付一次服务费用，每次支付额度为年服务费的25%，根据考核结果据实结算。</w:t>
      </w:r>
      <w:r/>
    </w:p>
    <w:p>
      <w:pPr>
        <w:ind w:firstLine="562"/>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合同期间，如增减服务范围，按实际增减的人员和单项人均单价调整服务价款。</w:t>
      </w:r>
      <w:r/>
    </w:p>
    <w:p>
      <w:pPr>
        <w:ind w:firstLine="562"/>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注：在签订合同时，供应商明确表示无需预付款或者主动要求降低预付款比例的，采购人可不适用前述规定。</w:t>
      </w:r>
      <w:r/>
    </w:p>
    <w:p>
      <w:pPr>
        <w:ind w:left="0" w:right="0" w:firstLine="482"/>
        <w:spacing w:before="0" w:after="0" w:line="55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七、履约验收</w:t>
      </w:r>
      <w:r/>
    </w:p>
    <w:p>
      <w:pPr>
        <w:ind w:firstLine="562"/>
        <w:keepLines w:val="0"/>
        <w:keepNext w:val="0"/>
        <w:pageBreakBefore w:val="0"/>
        <w:spacing w:line="500" w:lineRule="exact"/>
        <w:widowControl w:val="off"/>
        <w:rPr>
          <w:rFonts w:hint="eastAsia" w:ascii="宋体" w:hAnsi="宋体" w:cs="仿宋"/>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仿宋"/>
          <w:sz w:val="24"/>
          <w:szCs w:val="24"/>
          <w:highlight w:val="none"/>
        </w:rPr>
        <w:t xml:space="preserve">验收主体：</w:t>
      </w:r>
      <w:r>
        <w:rPr>
          <w:rFonts w:hint="eastAsia" w:ascii="宋体" w:hAnsi="宋体" w:cs="仿宋"/>
          <w:sz w:val="24"/>
          <w:szCs w:val="24"/>
          <w:highlight w:val="none"/>
          <w:lang w:val="en-US" w:eastAsia="zh-CN"/>
        </w:rPr>
        <w:t xml:space="preserve">江苏省淮海技师学院</w:t>
      </w:r>
      <w:r>
        <w:rPr>
          <w:rFonts w:hint="eastAsia" w:ascii="宋体" w:hAnsi="宋体" w:cs="仿宋"/>
          <w:sz w:val="24"/>
          <w:szCs w:val="24"/>
          <w:highlight w:val="none"/>
        </w:rPr>
        <w:t xml:space="preserve">。</w:t>
      </w:r>
      <w:r/>
    </w:p>
    <w:p>
      <w:pPr>
        <w:ind w:firstLine="56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2.验收</w:t>
      </w:r>
      <w:r>
        <w:rPr>
          <w:rFonts w:hint="eastAsia" w:ascii="宋体" w:hAnsi="宋体" w:eastAsia="宋体" w:cs="宋体"/>
          <w:bCs/>
          <w:color w:val="auto"/>
          <w:sz w:val="24"/>
          <w:szCs w:val="24"/>
          <w:highlight w:val="none"/>
        </w:rPr>
        <w:t xml:space="preserve">标准：按</w:t>
      </w:r>
      <w:r>
        <w:rPr>
          <w:rFonts w:hint="eastAsia" w:ascii="宋体" w:hAnsi="宋体" w:eastAsia="宋体" w:cs="宋体"/>
          <w:bCs/>
          <w:color w:val="auto"/>
          <w:sz w:val="24"/>
          <w:szCs w:val="24"/>
          <w:highlight w:val="none"/>
          <w:lang w:val="en-US" w:eastAsia="zh-CN"/>
        </w:rPr>
        <w:t xml:space="preserve">招标文件、考核办法及</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文件及相关承诺</w:t>
      </w:r>
      <w:r>
        <w:rPr>
          <w:rFonts w:hint="eastAsia" w:ascii="宋体" w:hAnsi="宋体" w:eastAsia="宋体" w:cs="宋体"/>
          <w:bCs/>
          <w:color w:val="auto"/>
          <w:sz w:val="24"/>
          <w:szCs w:val="24"/>
          <w:highlight w:val="none"/>
        </w:rPr>
        <w:t xml:space="preserve">。</w:t>
      </w:r>
      <w:r/>
    </w:p>
    <w:p>
      <w:pPr>
        <w:pStyle w:val="742"/>
        <w:ind w:left="0" w:firstLine="562"/>
        <w:keepLines w:val="0"/>
        <w:keepNext w:val="0"/>
        <w:pageBreakBefore w:val="0"/>
        <w:spacing w:line="500" w:lineRule="exact"/>
        <w:widowControl w:val="off"/>
        <w:rPr>
          <w:rStyle w:val="673"/>
          <w:rFonts w:hint="eastAsia" w:ascii="宋体" w:hAnsi="宋体" w:cs="宋体"/>
          <w:b/>
          <w:bCs/>
          <w:color w:val="auto"/>
          <w:sz w:val="28"/>
          <w:szCs w:val="28"/>
          <w:highlight w:val="none"/>
          <w:lang w:val="en-US" w:eastAsia="zh-CN"/>
        </w:rPr>
        <w:outlineLvl w:val="9"/>
      </w:pPr>
      <w:r>
        <w:rPr>
          <w:rStyle w:val="673"/>
          <w:rFonts w:hint="eastAsia" w:ascii="宋体" w:hAnsi="宋体" w:cs="宋体"/>
          <w:b/>
          <w:bCs/>
          <w:color w:val="auto"/>
          <w:sz w:val="28"/>
          <w:szCs w:val="28"/>
          <w:highlight w:val="none"/>
          <w:lang w:val="en-US" w:eastAsia="zh-CN"/>
        </w:rPr>
        <w:t xml:space="preserve">八、报价要求</w:t>
      </w:r>
      <w:r/>
    </w:p>
    <w:p>
      <w:pPr>
        <w:pStyle w:val="742"/>
        <w:ind w:left="0" w:firstLine="480"/>
        <w:keepLines w:val="0"/>
        <w:keepNext w:val="0"/>
        <w:pageBreakBefore w:val="0"/>
        <w:spacing w:line="500" w:lineRule="exact"/>
        <w:widowControl w:val="off"/>
        <w:rPr>
          <w:rStyle w:val="673"/>
          <w:rFonts w:hint="eastAsia" w:ascii="宋体" w:hAnsi="宋体" w:eastAsia="宋体" w:cs="宋体"/>
          <w:color w:val="auto"/>
          <w:sz w:val="24"/>
          <w:szCs w:val="24"/>
          <w:highlight w:val="none"/>
          <w:lang w:val="en-US" w:eastAsia="zh-CN"/>
        </w:rPr>
        <w:outlineLvl w:val="9"/>
      </w:pPr>
      <w:r>
        <w:rPr>
          <w:rStyle w:val="673"/>
          <w:rFonts w:hint="eastAsia" w:ascii="宋体" w:hAnsi="宋体" w:eastAsia="宋体" w:cs="宋体"/>
          <w:color w:val="auto"/>
          <w:sz w:val="24"/>
          <w:szCs w:val="24"/>
          <w:highlight w:val="none"/>
          <w:lang w:val="en-US" w:eastAsia="zh-CN"/>
        </w:rPr>
        <w:t xml:space="preserve">1.</w:t>
      </w:r>
      <w:r>
        <w:rPr>
          <w:rStyle w:val="673"/>
          <w:rFonts w:hint="eastAsia" w:ascii="宋体" w:hAnsi="宋体" w:cs="宋体"/>
          <w:color w:val="auto"/>
          <w:sz w:val="24"/>
          <w:szCs w:val="24"/>
          <w:highlight w:val="none"/>
          <w:lang w:val="en-US" w:eastAsia="zh-CN"/>
        </w:rPr>
        <w:t xml:space="preserve">投标人</w:t>
      </w:r>
      <w:r>
        <w:rPr>
          <w:rStyle w:val="673"/>
          <w:rFonts w:hint="eastAsia" w:ascii="宋体" w:hAnsi="宋体" w:eastAsia="宋体" w:cs="宋体"/>
          <w:color w:val="auto"/>
          <w:sz w:val="24"/>
          <w:szCs w:val="24"/>
          <w:highlight w:val="none"/>
          <w:lang w:val="en-US" w:eastAsia="zh-CN"/>
        </w:rPr>
        <w:t xml:space="preserve">报价时应充分考虑所有可能影响到报价的价格因素，投标总价含</w:t>
      </w:r>
      <w:r>
        <w:rPr>
          <w:rStyle w:val="673"/>
          <w:rFonts w:hint="eastAsia" w:ascii="宋体" w:hAnsi="宋体" w:eastAsia="宋体" w:cs="宋体"/>
          <w:color w:val="auto"/>
          <w:sz w:val="24"/>
          <w:szCs w:val="24"/>
          <w:highlight w:val="none"/>
        </w:rPr>
        <w:t xml:space="preserve">完成本项工作所需的</w:t>
      </w:r>
      <w:r>
        <w:rPr>
          <w:rStyle w:val="673"/>
          <w:rFonts w:hint="eastAsia" w:ascii="宋体" w:hAnsi="宋体" w:eastAsia="宋体" w:cs="宋体"/>
          <w:b w:val="0"/>
          <w:bCs w:val="0"/>
          <w:color w:val="auto"/>
          <w:sz w:val="24"/>
          <w:szCs w:val="24"/>
          <w:highlight w:val="none"/>
          <w:vertAlign w:val="baseline"/>
          <w:lang w:val="en-US" w:eastAsia="zh-CN"/>
        </w:rPr>
        <w:t xml:space="preserve">人员工资（不得低于宿迁市目前最低工资标准）及节假日加班费等补助和福利费、培训、统一服装(四季)、胸卡、社会保险（须包含养老、医疗、工伤保险等）、利润、税金</w:t>
      </w:r>
      <w:r>
        <w:rPr>
          <w:rStyle w:val="673"/>
          <w:rFonts w:hint="eastAsia" w:ascii="宋体" w:hAnsi="宋体" w:cs="宋体"/>
          <w:b w:val="0"/>
          <w:bCs w:val="0"/>
          <w:color w:val="auto"/>
          <w:sz w:val="24"/>
          <w:szCs w:val="24"/>
          <w:highlight w:val="none"/>
          <w:vertAlign w:val="baseline"/>
          <w:lang w:val="en-US" w:eastAsia="zh-CN"/>
        </w:rPr>
        <w:t xml:space="preserve">等</w:t>
      </w:r>
      <w:r>
        <w:rPr>
          <w:rStyle w:val="673"/>
          <w:rFonts w:hint="eastAsia" w:ascii="宋体" w:hAnsi="宋体" w:eastAsia="宋体" w:cs="宋体"/>
          <w:b w:val="0"/>
          <w:bCs w:val="0"/>
          <w:color w:val="auto"/>
          <w:sz w:val="24"/>
          <w:szCs w:val="24"/>
          <w:highlight w:val="none"/>
          <w:vertAlign w:val="baseline"/>
          <w:lang w:val="en-US" w:eastAsia="zh-CN"/>
        </w:rPr>
        <w:t xml:space="preserve">政策性文件规定及合同包含的所有风险、责任以及完成</w:t>
      </w:r>
      <w:r>
        <w:rPr>
          <w:rStyle w:val="673"/>
          <w:rFonts w:hint="eastAsia" w:ascii="宋体" w:hAnsi="宋体" w:cs="宋体"/>
          <w:b w:val="0"/>
          <w:bCs w:val="0"/>
          <w:color w:val="auto"/>
          <w:sz w:val="24"/>
          <w:szCs w:val="24"/>
          <w:highlight w:val="none"/>
          <w:vertAlign w:val="baseline"/>
          <w:lang w:val="en-US" w:eastAsia="zh-CN"/>
        </w:rPr>
        <w:t xml:space="preserve">招标</w:t>
      </w:r>
      <w:r>
        <w:rPr>
          <w:rStyle w:val="673"/>
          <w:rFonts w:hint="eastAsia" w:ascii="宋体" w:hAnsi="宋体" w:eastAsia="宋体" w:cs="宋体"/>
          <w:b w:val="0"/>
          <w:bCs w:val="0"/>
          <w:color w:val="auto"/>
          <w:sz w:val="24"/>
          <w:szCs w:val="24"/>
          <w:highlight w:val="none"/>
          <w:vertAlign w:val="baseline"/>
          <w:lang w:val="en-US" w:eastAsia="zh-CN"/>
        </w:rPr>
        <w:t xml:space="preserve">文件规定的工作所涉及到的一切相关费用。</w:t>
      </w:r>
      <w:r/>
    </w:p>
    <w:p>
      <w:pPr>
        <w:pStyle w:val="742"/>
        <w:ind w:left="0" w:firstLine="480"/>
        <w:keepLines w:val="0"/>
        <w:keepNext w:val="0"/>
        <w:pageBreakBefore w:val="0"/>
        <w:spacing w:line="500" w:lineRule="exact"/>
        <w:widowControl w:val="off"/>
        <w:rPr>
          <w:rStyle w:val="673"/>
          <w:rFonts w:hint="eastAsia" w:ascii="宋体" w:hAnsi="宋体" w:eastAsia="宋体" w:cs="宋体"/>
          <w:color w:val="auto"/>
          <w:sz w:val="24"/>
          <w:szCs w:val="24"/>
          <w:highlight w:val="none"/>
          <w:lang w:val="en-US" w:eastAsia="zh-CN"/>
        </w:rPr>
        <w:outlineLvl w:val="9"/>
      </w:pPr>
      <w:r>
        <w:rPr>
          <w:rStyle w:val="673"/>
          <w:rFonts w:hint="eastAsia" w:ascii="宋体" w:hAnsi="宋体" w:eastAsia="宋体" w:cs="宋体"/>
          <w:color w:val="auto"/>
          <w:sz w:val="24"/>
          <w:szCs w:val="24"/>
          <w:highlight w:val="none"/>
          <w:lang w:val="en-US" w:eastAsia="zh-CN"/>
        </w:rPr>
        <w:t xml:space="preserve">2.供应商报价时应充分考虑所有可能影响到报价的因素，一旦</w:t>
      </w:r>
      <w:r>
        <w:rPr>
          <w:rStyle w:val="673"/>
          <w:rFonts w:hint="eastAsia" w:ascii="宋体" w:hAnsi="宋体" w:cs="宋体"/>
          <w:color w:val="auto"/>
          <w:sz w:val="24"/>
          <w:szCs w:val="24"/>
          <w:highlight w:val="none"/>
          <w:lang w:val="en-US" w:eastAsia="zh-CN"/>
        </w:rPr>
        <w:t xml:space="preserve">招标</w:t>
      </w:r>
      <w:r>
        <w:rPr>
          <w:rStyle w:val="673"/>
          <w:rFonts w:hint="eastAsia" w:ascii="宋体" w:hAnsi="宋体" w:eastAsia="宋体" w:cs="宋体"/>
          <w:color w:val="auto"/>
          <w:sz w:val="24"/>
          <w:szCs w:val="24"/>
          <w:highlight w:val="none"/>
          <w:lang w:val="en-US" w:eastAsia="zh-CN"/>
        </w:rPr>
        <w:t xml:space="preserve">结束最终成交，如发生漏、缺、少项，都将被认为是成交人的报价让利行为，损失自负。</w:t>
      </w:r>
      <w:r/>
    </w:p>
    <w:p>
      <w:pPr>
        <w:ind w:left="0" w:right="0" w:firstLine="482"/>
        <w:keepLines w:val="0"/>
        <w:keepNext w:val="0"/>
        <w:pageBreakBefore w:val="0"/>
        <w:spacing w:before="0" w:after="0" w:line="559"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九、考核办法</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1.门卫实行24小时值班</w:t>
      </w:r>
      <w:r>
        <w:rPr>
          <w:rFonts w:hint="eastAsia" w:ascii="宋体" w:hAnsi="宋体" w:cs="宋体"/>
          <w:color w:val="000000"/>
          <w:sz w:val="24"/>
          <w:lang w:eastAsia="zh-CN"/>
        </w:rPr>
        <w:t xml:space="preserve">，</w:t>
      </w:r>
      <w:r>
        <w:rPr>
          <w:rFonts w:ascii="宋体" w:hAnsi="宋体" w:eastAsia="宋体" w:cs="宋体"/>
          <w:color w:val="000000"/>
          <w:sz w:val="24"/>
        </w:rPr>
        <w:t xml:space="preserve">值勤人员在值勤期间必须坚守岗位，不准擅离职守，脱管失控；否则按合同扣保安公司40元/次。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2.门岗值勤人员上岗要统一制服，仪表要端庄，说话要和气，讲究文明礼貌。发现一人次达不到要求的扣保安公司30元。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3.对到校办事的外来人员实行电话联系并进行登记，否则，不准进入校内。值勤人员应切实负起登记责任，不得以口头询问代替登记，登记内容要详细。否则每次扣保安公司30元。</w:t>
      </w:r>
      <w:r/>
    </w:p>
    <w:p>
      <w:pPr>
        <w:ind w:left="0" w:right="0" w:firstLine="48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4.上课时间离开学校的学生必须持有班主任的批准手续，并接受门卫人员的检查。走读生出入校门必须凭走读证</w:t>
      </w:r>
      <w:r>
        <w:rPr>
          <w:rFonts w:hint="eastAsia" w:ascii="宋体" w:hAnsi="宋体" w:eastAsia="宋体" w:cs="宋体"/>
          <w:color w:val="000000"/>
          <w:sz w:val="24"/>
        </w:rPr>
        <w:t xml:space="preserve">或YN智慧校园审批手续</w:t>
      </w:r>
      <w:r>
        <w:rPr>
          <w:rFonts w:ascii="宋体" w:hAnsi="宋体" w:eastAsia="宋体" w:cs="宋体"/>
          <w:color w:val="000000"/>
          <w:sz w:val="24"/>
        </w:rPr>
        <w:t xml:space="preserve">，</w:t>
      </w:r>
      <w:r>
        <w:rPr>
          <w:rFonts w:hint="eastAsia" w:ascii="宋体" w:hAnsi="宋体" w:eastAsia="宋体" w:cs="宋体"/>
          <w:color w:val="000000"/>
          <w:sz w:val="24"/>
        </w:rPr>
        <w:t xml:space="preserve">或YIN智慧校园审批手续的一律不给出入</w:t>
      </w:r>
      <w:r>
        <w:rPr>
          <w:rFonts w:ascii="宋体" w:hAnsi="宋体" w:eastAsia="宋体" w:cs="宋体"/>
          <w:color w:val="000000"/>
          <w:sz w:val="24"/>
        </w:rPr>
        <w:t xml:space="preserve">。每发现一例违规的扣保安公司30元。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5.对学生家长所送物品，值勤人员必须认真检查，认真登记，通知有关人员按时转交本人，不准擅自让学生家长进入校内。发现一例扣保安公司30元。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6.为确保学校公共财产的安全，值勤人员对携带校内公物离开校门人员，有权进行检查询问，所有人员必须配合。没有进行检查的一次扣保安公司40元。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为了维护学校秩序，保障校园安全，值勤人员必须禁止商贩在校门口摆摊设点，严禁收旧人员入校捡垃圾、收旧等活动。校外车辆进出校园必须严格检查、询问、登记，经电话联系后，确需入校的应按要求停放在指定车位，否则发现一例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门卫值勤人员没有对出入校门的教职工、学生、后勤管理人员以及车辆进行认真检查、询问，履行好职责的每次扣30元，对个别不服从检查、询问、登记或重大疑难问题要做好及时逐级上报，妥善处理，严禁与被检查、询问人员发生争执，引起事端每次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9.门卫值勤人员值勤期间，不准和无关人员闲聊、谈笑，不准玩手机，不准脱岗、漏岗、睡岗、串岗，时刻保持警容严态、精神振作。一经发现不作为、乱作为或违规现象，每次扣30元</w:t>
      </w:r>
      <w:r>
        <w:rPr>
          <w:rFonts w:hint="eastAsia" w:ascii="宋体" w:hAnsi="宋体" w:cs="宋体"/>
          <w:color w:val="000000"/>
          <w:sz w:val="24"/>
          <w:lang w:eastAsia="zh-CN"/>
        </w:rPr>
        <w:t xml:space="preserve">；</w:t>
      </w:r>
      <w:r>
        <w:rPr>
          <w:rFonts w:ascii="宋体" w:hAnsi="宋体" w:eastAsia="宋体" w:cs="宋体"/>
          <w:color w:val="000000"/>
          <w:sz w:val="24"/>
        </w:rPr>
        <w:t xml:space="preserve">严格按照考核制度执行，对屡教不改、重新犯错的当事人予以辞退处理。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10.保安队长在三餐、课外活动期间安排当班人员巡逻，少一次扣保安公司30元，发现外来人员随意进入校园的每次扣保安公司40元。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11.保安24小时不间断巡逻，值班期间，如有人翻越院墙不作为的，直接报公司解聘。</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中标单位因管理不力，造成管理混乱等而被上级部门曝光、批评的或被报纸、电视、广播等媒体披露，每次罚款1000元，造成恶劣影响的解除合同。院级督查、专项检查通报的罚款500元/次。学院不定期对人员出勤情况进行检查，缺勤1人次，罚款100元。上班期间，没有穿工作服的发现一次罚款50元。学院检查工作人员年龄超标的罚款500元/人/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13.履约期间，保障物资及人员未按照要求配备的，扣500元/人/次。</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14.出现监控、消防设施或</w:t>
      </w:r>
      <w:r>
        <w:rPr>
          <w:rFonts w:hint="eastAsia" w:ascii="宋体" w:hAnsi="宋体" w:cs="宋体"/>
          <w:color w:val="000000"/>
          <w:sz w:val="24"/>
          <w:lang w:eastAsia="zh-CN"/>
        </w:rPr>
        <w:t xml:space="preserve">其他</w:t>
      </w:r>
      <w:r>
        <w:rPr>
          <w:rFonts w:ascii="宋体" w:hAnsi="宋体" w:eastAsia="宋体" w:cs="宋体"/>
          <w:color w:val="000000"/>
          <w:sz w:val="24"/>
        </w:rPr>
        <w:t xml:space="preserve">安防设施设备损坏的，失查未及时上报的每次扣20元。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15.车辆管理不符合要求的每次罚款50元。</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16.中标单位每月支付给员工工资不得低于宿迁市最低工资标准，低于标准的，学院将从服务费用中扣除。</w:t>
      </w:r>
      <w:r>
        <w:br w:type="page" w:clear="all"/>
      </w:r>
      <w:r/>
    </w:p>
    <w:p>
      <w:pPr>
        <w:ind w:left="0" w:right="0" w:firstLine="0"/>
        <w:jc w:val="center"/>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outlineLvl w:val="0"/>
      </w:pPr>
      <w:r/>
      <w:bookmarkStart w:id="19" w:name="_Toc21234"/>
      <w:r>
        <w:rPr>
          <w:rFonts w:ascii="宋体" w:hAnsi="宋体" w:eastAsia="宋体" w:cs="宋体"/>
          <w:b/>
          <w:color w:val="000000"/>
          <w:sz w:val="44"/>
          <w:u w:val="none"/>
        </w:rPr>
        <w:t xml:space="preserve">第五章</w:t>
      </w:r>
      <w:r>
        <w:rPr>
          <w:rFonts w:hint="eastAsia" w:ascii="宋体" w:hAnsi="宋体" w:cs="宋体"/>
          <w:b/>
          <w:color w:val="000000"/>
          <w:sz w:val="44"/>
          <w:u w:val="none"/>
          <w:lang w:val="en-US" w:eastAsia="zh-CN"/>
        </w:rPr>
        <w:t xml:space="preserve"> </w:t>
      </w:r>
      <w:r>
        <w:rPr>
          <w:rFonts w:ascii="宋体" w:hAnsi="宋体" w:eastAsia="宋体" w:cs="宋体"/>
          <w:b/>
          <w:color w:val="000000"/>
          <w:sz w:val="44"/>
        </w:rPr>
        <w:t xml:space="preserve">评标方法与评标标准</w:t>
      </w:r>
      <w:bookmarkEnd w:id="19"/>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一、资格审查。</w:t>
      </w:r>
      <w:r>
        <w:rPr>
          <w:rFonts w:ascii="宋体" w:hAnsi="宋体" w:eastAsia="宋体" w:cs="宋体"/>
          <w:color w:val="000000"/>
          <w:sz w:val="24"/>
        </w:rPr>
        <w:t xml:space="preserve">资格审查人员按照下列指标对各投标人的资格进行审查，未通过审查的为无效标，不参与评标。</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90"/>
        <w:gridCol w:w="4473"/>
      </w:tblGrid>
      <w:tr>
        <w:trPr/>
        <w:tc>
          <w:tcPr>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资格审查因素</w:t>
            </w:r>
            <w:r/>
          </w:p>
        </w:tc>
        <w:tc>
          <w:tcPr>
            <w:tcMar>
              <w:left w:w="0" w:type="dxa"/>
              <w:top w:w="0" w:type="dxa"/>
              <w:right w:w="0" w:type="dxa"/>
              <w:bottom w:w="0" w:type="dxa"/>
            </w:tcMar>
            <w:tcW w:w="467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审查标准</w:t>
            </w:r>
            <w:r/>
          </w:p>
        </w:tc>
      </w:tr>
      <w:tr>
        <w:trPr/>
        <w:tc>
          <w:tcPr>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投标声明及承诺函</w:t>
            </w:r>
            <w:r/>
          </w:p>
        </w:tc>
        <w:tc>
          <w:tcPr>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c>
          <w:tcPr>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信用信息</w:t>
            </w:r>
            <w:r/>
          </w:p>
        </w:tc>
        <w:tc>
          <w:tcPr>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c>
          <w:tcPr>
            <w:tcMar>
              <w:left w:w="0" w:type="dxa"/>
              <w:top w:w="0" w:type="dxa"/>
              <w:right w:w="0" w:type="dxa"/>
              <w:bottom w:w="0" w:type="dxa"/>
            </w:tcMar>
            <w:tcW w:w="4676" w:type="dxa"/>
            <w:vAlign w:val="center"/>
            <w:textDirection w:val="lrTb"/>
            <w:noWrap w:val="false"/>
          </w:tcPr>
          <w:p>
            <w:pPr>
              <w:ind w:left="0" w:right="0" w:firstLine="0"/>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中小（微）企业或残疾人福利性单位声明函</w:t>
            </w:r>
            <w:r/>
          </w:p>
        </w:tc>
        <w:tc>
          <w:tcPr>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c>
          <w:tcPr>
            <w:tcMar>
              <w:left w:w="0" w:type="dxa"/>
              <w:top w:w="0" w:type="dxa"/>
              <w:right w:w="0" w:type="dxa"/>
              <w:bottom w:w="0" w:type="dxa"/>
            </w:tcMar>
            <w:tcW w:w="4676" w:type="dxa"/>
            <w:vAlign w:val="center"/>
            <w:textDirection w:val="lrTb"/>
            <w:noWrap w:val="false"/>
          </w:tcPr>
          <w:p>
            <w:pPr>
              <w:ind w:left="0" w:right="0" w:firstLine="0"/>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本项目的特定资格要求</w:t>
            </w:r>
            <w:r/>
          </w:p>
        </w:tc>
        <w:tc>
          <w:tcPr>
            <w:tcMar>
              <w:left w:w="0" w:type="dxa"/>
              <w:top w:w="0" w:type="dxa"/>
              <w:right w:w="0" w:type="dxa"/>
              <w:bottom w:w="0" w:type="dxa"/>
            </w:tcMar>
            <w:tcW w:w="4679" w:type="dxa"/>
            <w:vAlign w:val="center"/>
            <w:textDirection w:val="lrTb"/>
            <w:noWrap w:val="false"/>
          </w:tcPr>
          <w:p>
            <w:pPr>
              <w:ind w:left="0" w:right="0" w:firstLine="0"/>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c>
          <w:tcPr>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联合体投标</w:t>
            </w:r>
            <w:r/>
          </w:p>
        </w:tc>
        <w:tc>
          <w:tcPr>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不接受联合体投标</w:t>
            </w:r>
            <w:r/>
          </w:p>
        </w:tc>
      </w:tr>
    </w:tbl>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二、符合性审查。</w:t>
      </w:r>
      <w:r>
        <w:rPr>
          <w:rFonts w:ascii="宋体" w:hAnsi="宋体" w:eastAsia="宋体" w:cs="宋体"/>
          <w:color w:val="000000"/>
          <w:sz w:val="24"/>
        </w:rPr>
        <w:t xml:space="preserve">评标委员会首先按照下列指标对各投标人的投标文件进行符合性审查，未通过审查的为无效标，不再参与评审。</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81"/>
        <w:gridCol w:w="4482"/>
      </w:tblGrid>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符合性审查因素</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审查标准</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开标一览表及投标报价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服务标准和要求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bl>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三、评分办法—综合评分法</w:t>
      </w:r>
      <w:r/>
    </w:p>
    <w:p>
      <w:pPr>
        <w:ind w:left="0" w:right="0" w:firstLine="241"/>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（一）评标办法：</w:t>
      </w:r>
      <w:r>
        <w:rPr>
          <w:rFonts w:ascii="宋体" w:hAnsi="宋体" w:eastAsia="宋体" w:cs="宋体"/>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综合评分保留至小数点后两位。 </w:t>
      </w:r>
      <w:r/>
    </w:p>
    <w:p>
      <w:pPr>
        <w:ind w:left="0" w:right="0" w:firstLine="241"/>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（二）详细评审。</w:t>
      </w:r>
      <w:r>
        <w:rPr>
          <w:rFonts w:ascii="宋体" w:hAnsi="宋体" w:eastAsia="宋体" w:cs="宋体"/>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701"/>
        <w:tblW w:w="947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1185"/>
        <w:gridCol w:w="975"/>
        <w:gridCol w:w="5745"/>
      </w:tblGrid>
      <w:tr>
        <w:trPr>
          <w:trHeight w:val="428"/>
        </w:trPr>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评审因素</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分数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ind w:left="0" w:right="0" w:firstLine="0"/>
              <w:jc w:val="center"/>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评审标准</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67"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报价分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lang w:val="en-US" w:eastAsia="zh-CN"/>
              </w:rPr>
              <w:t xml:space="preserve">.00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采用低价优先法计算，即满足招标文件要求且最低的报价为评审基准价，其价格分为满分。其他投标人报价得分＝（评标基准价/投标报价）*</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lang w:val="en-US" w:eastAsia="zh-CN"/>
              </w:rPr>
              <w:t xml:space="preserve">。</w:t>
            </w:r>
            <w:r/>
          </w:p>
        </w:tc>
      </w:tr>
      <w:tr>
        <w:trPr/>
        <w:tc>
          <w:tcPr>
            <w:tcBorders>
              <w:top w:val="single" w:color="auto" w:sz="4" w:space="0"/>
              <w:left w:val="single" w:color="auto" w:sz="4" w:space="0"/>
              <w:right w:val="single" w:color="auto" w:sz="4" w:space="0"/>
            </w:tcBorders>
            <w:tcMar>
              <w:left w:w="0" w:type="dxa"/>
              <w:top w:w="0" w:type="dxa"/>
              <w:right w:w="0" w:type="dxa"/>
              <w:bottom w:w="0" w:type="dxa"/>
            </w:tcMar>
            <w:tcW w:w="1567" w:type="dxa"/>
            <w:vAlign w:val="center"/>
            <w:textDirection w:val="lrTb"/>
            <w:noWrap w:val="false"/>
          </w:tcPr>
          <w:p>
            <w:pPr>
              <w:ind w:left="0" w:right="0" w:firstLine="0"/>
              <w:jc w:val="center"/>
              <w:spacing w:before="0" w:after="0" w:line="24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企业经营业绩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企业业绩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投标人自2023年1月1日(以合同签订时间为准)以来，承接过类似非住宅安保服务项目业绩（服务合同中至少包含安保服务内容），每有一个得3分，本项最高得12分。</w:t>
            </w:r>
            <w:r/>
          </w:p>
          <w:p>
            <w:pPr>
              <w:jc w:val="left"/>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注：（1）投标文件中业绩证明材料电子件至少包括：①中标（成交）通知书；②合同（或合同协议书）；未提供或提供不齐全不得分。（2）</w:t>
            </w:r>
            <w:r>
              <w:rPr>
                <w:rFonts w:hint="eastAsia" w:ascii="宋体" w:hAnsi="宋体" w:eastAsia="宋体" w:cs="宋体"/>
                <w:color w:val="auto"/>
                <w:sz w:val="24"/>
                <w:szCs w:val="24"/>
                <w:rtl w:val="0"/>
                <w:lang w:val="en-US" w:eastAsia="zh-CN"/>
              </w:rPr>
              <w:t xml:space="preserve">业绩证明材料应能够清晰、明确反映投标人名称、</w:t>
            </w:r>
            <w:r>
              <w:rPr>
                <w:rFonts w:hint="eastAsia" w:ascii="宋体" w:hAnsi="宋体" w:eastAsia="宋体" w:cs="宋体"/>
                <w:color w:val="auto"/>
                <w:sz w:val="24"/>
                <w:szCs w:val="24"/>
                <w:lang w:val="en-US" w:eastAsia="zh-CN"/>
              </w:rPr>
              <w:t xml:space="preserve">签订时间、服务内容等</w:t>
            </w:r>
            <w:r>
              <w:rPr>
                <w:rFonts w:hint="eastAsia" w:ascii="宋体" w:hAnsi="宋体" w:eastAsia="宋体" w:cs="宋体"/>
                <w:color w:val="auto"/>
                <w:sz w:val="24"/>
                <w:szCs w:val="24"/>
                <w:rtl w:val="0"/>
                <w:lang w:val="en-US" w:eastAsia="zh-CN"/>
              </w:rPr>
              <w:t xml:space="preserve">主要信息</w:t>
            </w:r>
            <w:r>
              <w:rPr>
                <w:rFonts w:hint="eastAsia" w:ascii="宋体" w:hAnsi="宋体" w:eastAsia="宋体" w:cs="宋体"/>
                <w:color w:val="auto"/>
                <w:sz w:val="24"/>
                <w:szCs w:val="24"/>
                <w:lang w:val="en-US" w:eastAsia="zh-CN"/>
              </w:rPr>
              <w:t xml:space="preserve">，否则业绩不得分。</w:t>
            </w:r>
            <w:r/>
          </w:p>
        </w:tc>
      </w:tr>
      <w:tr>
        <w:trPr>
          <w:trHeight w:val="4830"/>
        </w:trPr>
        <w:tc>
          <w:tcPr>
            <w:tcBorders>
              <w:top w:val="single" w:color="auto" w:sz="4" w:space="0"/>
              <w:left w:val="single" w:color="auto" w:sz="4" w:space="0"/>
              <w:right w:val="single" w:color="auto" w:sz="4" w:space="0"/>
            </w:tcBorders>
            <w:tcMar>
              <w:left w:w="0" w:type="dxa"/>
              <w:top w:w="0" w:type="dxa"/>
              <w:right w:w="0" w:type="dxa"/>
              <w:bottom w:w="0" w:type="dxa"/>
            </w:tcMar>
            <w:tcW w:w="1567"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项目组成员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lang w:val="en-US" w:eastAsia="zh-CN"/>
              </w:rPr>
              <w:t xml:space="preserve">.00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1.拟派的项目负责人（保安队长）具有大专及以上学历证书的得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分；具有退伍军人证书的得 </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440" w:lineRule="exact"/>
              <w:widowControl w:val="off"/>
              <w:rPr>
                <w:rFonts w:hint="default" w:ascii="宋体" w:hAnsi="宋体" w:eastAsia="宋体" w:cs="宋体"/>
                <w:color w:val="auto"/>
                <w:sz w:val="24"/>
                <w:szCs w:val="24"/>
                <w:rtl w:val="0"/>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tl w:val="0"/>
                <w:lang w:val="en-US" w:eastAsia="zh-CN"/>
              </w:rPr>
              <w:t xml:space="preserve">投标人拟选派的安保人员（除项目负责人）为退伍军人的</w:t>
            </w:r>
            <w:r>
              <w:rPr>
                <w:rFonts w:hint="default" w:ascii="宋体" w:hAnsi="宋体" w:eastAsia="宋体" w:cs="宋体"/>
                <w:color w:val="auto"/>
                <w:sz w:val="24"/>
                <w:szCs w:val="24"/>
                <w:rtl w:val="0"/>
                <w:lang w:val="en-US" w:eastAsia="zh-CN"/>
              </w:rPr>
              <w:t xml:space="preserve">，每有1</w:t>
            </w:r>
            <w:r>
              <w:rPr>
                <w:rFonts w:hint="eastAsia" w:ascii="宋体" w:hAnsi="宋体" w:eastAsia="宋体" w:cs="宋体"/>
                <w:color w:val="auto"/>
                <w:sz w:val="24"/>
                <w:szCs w:val="24"/>
                <w:rtl w:val="0"/>
                <w:lang w:val="en-US" w:eastAsia="zh-CN"/>
              </w:rPr>
              <w:t xml:space="preserve">名得</w:t>
            </w:r>
            <w:r>
              <w:rPr>
                <w:rFonts w:hint="eastAsia" w:ascii="宋体" w:hAnsi="宋体" w:cs="宋体"/>
                <w:color w:val="auto"/>
                <w:sz w:val="24"/>
                <w:szCs w:val="24"/>
                <w:rtl w:val="0"/>
                <w:lang w:val="en-US" w:eastAsia="zh-CN"/>
              </w:rPr>
              <w:t xml:space="preserve">2</w:t>
            </w:r>
            <w:r>
              <w:rPr>
                <w:rFonts w:hint="eastAsia" w:ascii="宋体" w:hAnsi="宋体" w:eastAsia="宋体" w:cs="宋体"/>
                <w:color w:val="auto"/>
                <w:sz w:val="24"/>
                <w:szCs w:val="24"/>
                <w:rtl w:val="0"/>
                <w:lang w:val="en-US" w:eastAsia="zh-CN"/>
              </w:rPr>
              <w:t xml:space="preserve">分，最高得</w:t>
            </w:r>
            <w:r>
              <w:rPr>
                <w:rFonts w:hint="eastAsia" w:ascii="宋体" w:hAnsi="宋体" w:cs="宋体"/>
                <w:color w:val="auto"/>
                <w:sz w:val="24"/>
                <w:szCs w:val="24"/>
                <w:rtl w:val="0"/>
                <w:lang w:val="en-US" w:eastAsia="zh-CN"/>
              </w:rPr>
              <w:t xml:space="preserve">4</w:t>
            </w:r>
            <w:r>
              <w:rPr>
                <w:rFonts w:hint="eastAsia" w:ascii="宋体" w:hAnsi="宋体" w:eastAsia="宋体" w:cs="宋体"/>
                <w:color w:val="auto"/>
                <w:sz w:val="24"/>
                <w:szCs w:val="24"/>
                <w:rtl w:val="0"/>
                <w:lang w:val="en-US" w:eastAsia="zh-CN"/>
              </w:rPr>
              <w:t xml:space="preserve">分。</w:t>
            </w:r>
            <w:r/>
          </w:p>
          <w:p>
            <w:pPr>
              <w:jc w:val="left"/>
              <w:keepLines w:val="0"/>
              <w:keepNext w:val="0"/>
              <w:pageBreakBefore w:val="0"/>
              <w:spacing w:line="440" w:lineRule="exact"/>
              <w:widowControl w:val="off"/>
              <w:rPr>
                <w:rFonts w:hint="eastAsia" w:ascii="宋体" w:hAnsi="宋体" w:eastAsia="宋体" w:cs="宋体"/>
                <w:color w:val="auto"/>
                <w:sz w:val="24"/>
                <w:szCs w:val="24"/>
                <w:rtl w:val="0"/>
                <w:lang w:val="en-US" w:eastAsia="zh-CN"/>
              </w:rPr>
            </w:pPr>
            <w:r>
              <w:rPr>
                <w:rFonts w:hint="eastAsia" w:ascii="宋体" w:hAnsi="宋体" w:eastAsia="宋体" w:cs="宋体"/>
                <w:color w:val="auto"/>
                <w:sz w:val="24"/>
                <w:szCs w:val="24"/>
                <w:rtl w:val="0"/>
                <w:lang w:val="en-US" w:eastAsia="zh-CN"/>
              </w:rPr>
              <w:t xml:space="preserve">3.投标人拟选派的安保人员（除项目负责人）具有消防设施操作员证或建（构）筑物消防员证书的</w:t>
            </w:r>
            <w:r>
              <w:rPr>
                <w:rFonts w:hint="eastAsia" w:ascii="宋体" w:hAnsi="宋体" w:cs="宋体"/>
                <w:color w:val="auto"/>
                <w:sz w:val="24"/>
                <w:szCs w:val="24"/>
                <w:rtl w:val="0"/>
                <w:lang w:val="en-US" w:eastAsia="zh-CN"/>
              </w:rPr>
              <w:t xml:space="preserve">，</w:t>
            </w:r>
            <w:r>
              <w:rPr>
                <w:rFonts w:hint="eastAsia" w:ascii="宋体" w:hAnsi="宋体" w:eastAsia="宋体" w:cs="宋体"/>
                <w:color w:val="auto"/>
                <w:sz w:val="24"/>
                <w:szCs w:val="24"/>
                <w:lang w:val="en-US" w:eastAsia="zh-CN"/>
              </w:rPr>
              <w:t xml:space="preserve">每有一个得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，最高得4分</w:t>
            </w:r>
            <w:r>
              <w:rPr>
                <w:rFonts w:hint="eastAsia" w:ascii="宋体" w:hAnsi="宋体" w:cs="宋体"/>
                <w:color w:val="auto"/>
                <w:sz w:val="24"/>
                <w:szCs w:val="24"/>
                <w:rtl w:val="0"/>
                <w:lang w:val="en-US" w:eastAsia="zh-CN"/>
              </w:rPr>
              <w:t xml:space="preserve">。</w:t>
            </w:r>
            <w:r/>
          </w:p>
          <w:p>
            <w:pPr>
              <w:jc w:val="left"/>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tl w:val="0"/>
                <w:lang w:val="en-US" w:eastAsia="zh-CN"/>
              </w:rPr>
              <w:t xml:space="preserve">注：</w:t>
            </w:r>
            <w:r>
              <w:rPr>
                <w:rFonts w:hint="eastAsia" w:ascii="宋体" w:hAnsi="宋体" w:eastAsia="宋体" w:cs="宋体"/>
                <w:color w:val="auto"/>
                <w:sz w:val="24"/>
                <w:szCs w:val="24"/>
                <w:lang w:val="en-US" w:eastAsia="zh-CN"/>
              </w:rPr>
              <w:t xml:space="preserve">提供相关</w:t>
            </w:r>
            <w:r>
              <w:rPr>
                <w:rFonts w:hint="eastAsia" w:ascii="宋体" w:hAnsi="宋体" w:cs="宋体"/>
                <w:color w:val="auto"/>
                <w:sz w:val="24"/>
                <w:szCs w:val="24"/>
                <w:lang w:val="en-US" w:eastAsia="zh-CN"/>
              </w:rPr>
              <w:t xml:space="preserve">证书</w:t>
            </w:r>
            <w:r>
              <w:rPr>
                <w:rFonts w:hint="eastAsia" w:ascii="宋体" w:hAnsi="宋体" w:eastAsia="宋体" w:cs="宋体"/>
                <w:color w:val="auto"/>
                <w:sz w:val="24"/>
                <w:szCs w:val="24"/>
                <w:lang w:val="en-US" w:eastAsia="zh-CN"/>
              </w:rPr>
              <w:t xml:space="preserve">电子件和投标人为其缴纳的自2026年4月份以来任意一个月社保缴费记录（以社保部门出具为准），不提供不得分。</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6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tl w:val="0"/>
                <w:lang w:val="en-US" w:eastAsia="zh-CN"/>
              </w:rPr>
              <w:t xml:space="preserve">总体</w:t>
            </w:r>
            <w:r>
              <w:rPr>
                <w:rFonts w:hint="eastAsia" w:ascii="宋体" w:hAnsi="宋体" w:eastAsia="宋体" w:cs="宋体"/>
                <w:color w:val="000000"/>
                <w:sz w:val="24"/>
                <w:szCs w:val="24"/>
                <w:lang w:val="en-US" w:eastAsia="zh-CN"/>
              </w:rPr>
              <w:t xml:space="preserve">服务方案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tl w:val="0"/>
                <w:lang w:val="en-US" w:eastAsia="zh-CN"/>
              </w:rPr>
              <w:t xml:space="preserve">根据投标人提供的</w:t>
            </w:r>
            <w:r>
              <w:rPr>
                <w:rFonts w:hint="eastAsia" w:ascii="宋体" w:hAnsi="宋体" w:cs="宋体"/>
                <w:color w:val="000000"/>
                <w:sz w:val="24"/>
                <w:szCs w:val="24"/>
                <w:rtl w:val="0"/>
                <w:lang w:val="en-US" w:eastAsia="zh-CN"/>
              </w:rPr>
              <w:t xml:space="preserve">总体</w:t>
            </w:r>
            <w:r>
              <w:rPr>
                <w:rFonts w:hint="eastAsia" w:ascii="宋体" w:hAnsi="宋体" w:eastAsia="宋体" w:cs="宋体"/>
                <w:color w:val="000000"/>
                <w:sz w:val="24"/>
                <w:szCs w:val="24"/>
                <w:rtl w:val="0"/>
                <w:lang w:val="en-US" w:eastAsia="zh-CN"/>
              </w:rPr>
              <w:t xml:space="preserve">服务方案，包括</w:t>
            </w:r>
            <w:r>
              <w:rPr>
                <w:rFonts w:hint="eastAsia" w:ascii="宋体" w:hAnsi="宋体" w:cs="宋体"/>
                <w:color w:val="000000"/>
                <w:sz w:val="24"/>
                <w:szCs w:val="24"/>
                <w:rtl w:val="0"/>
                <w:lang w:val="en-US" w:eastAsia="zh-CN"/>
              </w:rPr>
              <w:t xml:space="preserve">但不限于</w:t>
            </w:r>
            <w:r>
              <w:rPr>
                <w:rFonts w:hint="eastAsia" w:ascii="宋体" w:hAnsi="宋体" w:eastAsia="宋体" w:cs="宋体"/>
                <w:color w:val="000000"/>
                <w:sz w:val="24"/>
                <w:szCs w:val="24"/>
                <w:rtl w:val="0"/>
                <w:lang w:val="en-US" w:eastAsia="zh-CN"/>
              </w:rPr>
              <w:t xml:space="preserve">项目管理模式、特点，管理理念、计划及配套措施等</w:t>
            </w:r>
            <w:r>
              <w:rPr>
                <w:rFonts w:hint="eastAsia" w:ascii="宋体" w:hAnsi="宋体" w:cs="宋体"/>
                <w:color w:val="000000"/>
                <w:sz w:val="24"/>
                <w:szCs w:val="24"/>
                <w:rtl w:val="0"/>
                <w:lang w:val="en-US" w:eastAsia="zh-CN"/>
              </w:rPr>
              <w:t xml:space="preserve">内容</w:t>
            </w:r>
            <w:r>
              <w:rPr>
                <w:rFonts w:hint="eastAsia" w:ascii="宋体" w:hAnsi="宋体" w:eastAsia="宋体" w:cs="宋体"/>
                <w:color w:val="000000"/>
                <w:sz w:val="24"/>
                <w:szCs w:val="24"/>
                <w:rtl w:val="0"/>
                <w:lang w:val="en-US" w:eastAsia="zh-CN"/>
              </w:rPr>
              <w:t xml:space="preserve">进行打分。方案完全满足招标文件对项目服务的要求，结构严谨，内容完整详实，能够针对采购项目内容要求而细化制定，项目管理运行机制健全，完全满足采购需求的得</w:t>
            </w:r>
            <w:r>
              <w:rPr>
                <w:rFonts w:hint="eastAsia" w:ascii="宋体" w:hAnsi="宋体" w:cs="宋体"/>
                <w:color w:val="000000"/>
                <w:sz w:val="24"/>
                <w:szCs w:val="24"/>
                <w:rtl w:val="0"/>
                <w:lang w:val="en-US" w:eastAsia="zh-CN"/>
              </w:rPr>
              <w:t xml:space="preserve">10</w:t>
            </w:r>
            <w:r>
              <w:rPr>
                <w:rFonts w:hint="eastAsia" w:ascii="宋体" w:hAnsi="宋体" w:eastAsia="宋体" w:cs="宋体"/>
                <w:color w:val="000000"/>
                <w:sz w:val="24"/>
                <w:szCs w:val="24"/>
                <w:rtl w:val="0"/>
                <w:lang w:val="en-US" w:eastAsia="zh-CN"/>
              </w:rPr>
              <w:t xml:space="preserve">分；项目服务方案完整，为本项目的服务要求而制定的措施齐全，基本能够满足采购需求的得8分；</w:t>
            </w:r>
            <w:r>
              <w:rPr>
                <w:rFonts w:hint="default" w:ascii="宋体" w:hAnsi="宋体" w:eastAsia="宋体" w:cs="宋体"/>
                <w:color w:val="000000"/>
                <w:sz w:val="24"/>
                <w:szCs w:val="24"/>
                <w:rtl w:val="0"/>
                <w:lang w:val="en-US" w:eastAsia="zh-CN"/>
              </w:rPr>
              <w:t xml:space="preserve">方案内容有缺失，需进一步完善方可满足采购需求，</w:t>
            </w:r>
            <w:r>
              <w:rPr>
                <w:rFonts w:hint="eastAsia" w:ascii="宋体" w:hAnsi="宋体" w:eastAsia="宋体" w:cs="宋体"/>
                <w:color w:val="000000"/>
                <w:sz w:val="24"/>
                <w:szCs w:val="24"/>
                <w:rtl w:val="0"/>
                <w:lang w:val="en-US" w:eastAsia="zh-CN"/>
              </w:rPr>
              <w:t xml:space="preserve">得6分；没有内容或其他情况不得分。</w:t>
            </w:r>
            <w:r/>
          </w:p>
        </w:tc>
      </w:tr>
      <w:tr>
        <w:trPr/>
        <w:tc>
          <w:tcPr>
            <w:tcBorders>
              <w:top w:val="single" w:color="auto" w:sz="4" w:space="0"/>
              <w:left w:val="single" w:color="auto" w:sz="4" w:space="0"/>
              <w:bottom w:val="single" w:color="auto" w:sz="4" w:space="0"/>
              <w:right w:val="single" w:color="auto" w:sz="4" w:space="0"/>
            </w:tcBorders>
            <w:tcW w:w="1567" w:type="dxa"/>
            <w:vMerge w:val="continue"/>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内部考核和培训制度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rtl w:val="0"/>
                <w:lang w:val="en-US" w:eastAsia="zh-CN"/>
              </w:rPr>
              <w:t xml:space="preserve">根据投标人提供</w:t>
            </w:r>
            <w:r>
              <w:rPr>
                <w:rFonts w:hint="eastAsia" w:ascii="宋体" w:hAnsi="宋体" w:eastAsia="宋体" w:cs="宋体"/>
                <w:color w:val="000000"/>
                <w:sz w:val="24"/>
                <w:szCs w:val="24"/>
                <w:lang w:val="en-US" w:eastAsia="zh-CN"/>
              </w:rPr>
              <w:t xml:space="preserve">内部考核和培训制度</w:t>
            </w:r>
            <w:r>
              <w:rPr>
                <w:rFonts w:hint="eastAsia" w:ascii="宋体" w:hAnsi="宋体" w:cs="宋体"/>
                <w:color w:val="000000"/>
                <w:sz w:val="24"/>
                <w:szCs w:val="24"/>
                <w:lang w:val="en-US" w:eastAsia="zh-CN"/>
              </w:rPr>
              <w:t xml:space="preserve">，包括但不限于</w:t>
            </w:r>
            <w:r>
              <w:rPr>
                <w:rFonts w:hint="eastAsia" w:ascii="宋体" w:hAnsi="宋体" w:eastAsia="宋体" w:cs="宋体"/>
                <w:color w:val="auto"/>
                <w:sz w:val="24"/>
                <w:szCs w:val="24"/>
                <w:highlight w:val="none"/>
                <w:rtl w:val="0"/>
                <w:lang w:val="en-US" w:eastAsia="zh-CN"/>
              </w:rPr>
              <w:t xml:space="preserve">岗位人员的聘用、培训、考核、奖惩方案及保证措施，按照方案的完善性、合理性等进行打分。方案完整、详细具体、科学合理、措施可靠、具有针对性，完全满足采购需求的得10分；内容完整、组织较严谨、具有针对性，基本能够满足采购需求的得8分；内容不完整、措施基本可行但有缺陷通过后期优化可以满足采购需求的得6分；没有内容或其他情况不得分。 </w:t>
            </w:r>
            <w:r/>
          </w:p>
        </w:tc>
      </w:tr>
      <w:tr>
        <w:trPr/>
        <w:tc>
          <w:tcPr>
            <w:tcBorders>
              <w:top w:val="single" w:color="auto" w:sz="4" w:space="0"/>
              <w:left w:val="single" w:color="auto" w:sz="4" w:space="0"/>
              <w:bottom w:val="single" w:color="auto" w:sz="4" w:space="0"/>
              <w:right w:val="single" w:color="auto" w:sz="4" w:space="0"/>
            </w:tcBorders>
            <w:tcW w:w="1567" w:type="dxa"/>
            <w:vMerge w:val="continue"/>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进退场交接措施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rtl w:val="0"/>
                <w:lang w:val="en-US" w:eastAsia="zh-CN"/>
              </w:rPr>
              <w:t xml:space="preserve">根据投标人提供进退场交接措施，</w:t>
            </w:r>
            <w:r>
              <w:rPr>
                <w:rFonts w:hint="default" w:ascii="宋体" w:hAnsi="宋体" w:eastAsia="宋体" w:cs="宋体"/>
                <w:color w:val="auto"/>
                <w:sz w:val="24"/>
                <w:szCs w:val="24"/>
                <w:highlight w:val="none"/>
                <w:rtl w:val="0"/>
                <w:lang w:val="en-US" w:eastAsia="zh-CN"/>
              </w:rPr>
              <w:t xml:space="preserve">包括但不限于前期接管、合同到期交接、针对管理服务的各部门互相支持、配合</w:t>
            </w:r>
            <w:r>
              <w:rPr>
                <w:rFonts w:hint="eastAsia" w:ascii="宋体" w:hAnsi="宋体" w:eastAsia="宋体" w:cs="宋体"/>
                <w:color w:val="auto"/>
                <w:sz w:val="24"/>
                <w:szCs w:val="24"/>
                <w:highlight w:val="none"/>
                <w:rtl w:val="0"/>
                <w:lang w:val="en-US" w:eastAsia="zh-CN"/>
              </w:rPr>
              <w:t xml:space="preserve">等内容进行打分。</w:t>
            </w:r>
            <w:r>
              <w:rPr>
                <w:rFonts w:hint="default" w:ascii="宋体" w:hAnsi="宋体" w:eastAsia="宋体" w:cs="宋体"/>
                <w:color w:val="auto"/>
                <w:sz w:val="24"/>
                <w:szCs w:val="24"/>
                <w:highlight w:val="none"/>
                <w:rtl w:val="0"/>
                <w:lang w:val="en-US" w:eastAsia="zh-CN"/>
              </w:rPr>
              <w:t xml:space="preserve">方案详细、完整，科学合理，针对性强且完全满足采购需求</w:t>
            </w:r>
            <w:r>
              <w:rPr>
                <w:rFonts w:hint="eastAsia" w:ascii="宋体" w:hAnsi="宋体" w:cs="宋体"/>
                <w:color w:val="auto"/>
                <w:sz w:val="24"/>
                <w:szCs w:val="24"/>
                <w:highlight w:val="none"/>
                <w:rtl w:val="0"/>
                <w:lang w:val="en-US" w:eastAsia="zh-CN"/>
              </w:rPr>
              <w:t xml:space="preserve">的</w:t>
            </w:r>
            <w:r>
              <w:rPr>
                <w:rFonts w:hint="default" w:ascii="宋体" w:hAnsi="宋体" w:eastAsia="宋体" w:cs="宋体"/>
                <w:color w:val="auto"/>
                <w:sz w:val="24"/>
                <w:szCs w:val="24"/>
                <w:highlight w:val="none"/>
                <w:rtl w:val="0"/>
                <w:lang w:val="en-US" w:eastAsia="zh-CN"/>
              </w:rPr>
              <w:t xml:space="preserve">得</w:t>
            </w:r>
            <w:r>
              <w:rPr>
                <w:rFonts w:hint="eastAsia" w:ascii="宋体" w:hAnsi="宋体" w:cs="宋体"/>
                <w:color w:val="auto"/>
                <w:sz w:val="24"/>
                <w:szCs w:val="24"/>
                <w:highlight w:val="none"/>
                <w:rtl w:val="0"/>
                <w:lang w:val="en-US" w:eastAsia="zh-CN"/>
              </w:rPr>
              <w:t xml:space="preserve">10</w:t>
            </w:r>
            <w:r>
              <w:rPr>
                <w:rFonts w:hint="default" w:ascii="宋体" w:hAnsi="宋体" w:eastAsia="宋体" w:cs="宋体"/>
                <w:color w:val="auto"/>
                <w:sz w:val="24"/>
                <w:szCs w:val="24"/>
                <w:highlight w:val="none"/>
                <w:rtl w:val="0"/>
                <w:lang w:val="en-US" w:eastAsia="zh-CN"/>
              </w:rPr>
              <w:t xml:space="preserve">分；方案完整，科学合理，具有一定的针对性强且基本满足采购需求</w:t>
            </w:r>
            <w:r>
              <w:rPr>
                <w:rFonts w:hint="eastAsia" w:ascii="宋体" w:hAnsi="宋体" w:cs="宋体"/>
                <w:color w:val="auto"/>
                <w:sz w:val="24"/>
                <w:szCs w:val="24"/>
                <w:highlight w:val="none"/>
                <w:rtl w:val="0"/>
                <w:lang w:val="en-US" w:eastAsia="zh-CN"/>
              </w:rPr>
              <w:t xml:space="preserve">的</w:t>
            </w:r>
            <w:r>
              <w:rPr>
                <w:rFonts w:hint="default" w:ascii="宋体" w:hAnsi="宋体" w:eastAsia="宋体" w:cs="宋体"/>
                <w:color w:val="auto"/>
                <w:sz w:val="24"/>
                <w:szCs w:val="24"/>
                <w:highlight w:val="none"/>
                <w:rtl w:val="0"/>
                <w:lang w:val="en-US" w:eastAsia="zh-CN"/>
              </w:rPr>
              <w:t xml:space="preserve">得</w:t>
            </w:r>
            <w:r>
              <w:rPr>
                <w:rFonts w:hint="eastAsia" w:ascii="宋体" w:hAnsi="宋体" w:cs="宋体"/>
                <w:color w:val="auto"/>
                <w:sz w:val="24"/>
                <w:szCs w:val="24"/>
                <w:highlight w:val="none"/>
                <w:rtl w:val="0"/>
                <w:lang w:val="en-US" w:eastAsia="zh-CN"/>
              </w:rPr>
              <w:t xml:space="preserve">8</w:t>
            </w:r>
            <w:r>
              <w:rPr>
                <w:rFonts w:hint="default" w:ascii="宋体" w:hAnsi="宋体" w:eastAsia="宋体" w:cs="宋体"/>
                <w:color w:val="auto"/>
                <w:sz w:val="24"/>
                <w:szCs w:val="24"/>
                <w:highlight w:val="none"/>
                <w:rtl w:val="0"/>
                <w:lang w:val="en-US" w:eastAsia="zh-CN"/>
              </w:rPr>
              <w:t xml:space="preserve">分；方案内容有缺失，需进一步完善方可满足采购需求</w:t>
            </w:r>
            <w:r>
              <w:rPr>
                <w:rFonts w:hint="eastAsia" w:ascii="宋体" w:hAnsi="宋体" w:cs="宋体"/>
                <w:color w:val="auto"/>
                <w:sz w:val="24"/>
                <w:szCs w:val="24"/>
                <w:highlight w:val="none"/>
                <w:rtl w:val="0"/>
                <w:lang w:val="en-US" w:eastAsia="zh-CN"/>
              </w:rPr>
              <w:t xml:space="preserve">的</w:t>
            </w:r>
            <w:r>
              <w:rPr>
                <w:rFonts w:hint="default" w:ascii="宋体" w:hAnsi="宋体" w:eastAsia="宋体" w:cs="宋体"/>
                <w:color w:val="auto"/>
                <w:sz w:val="24"/>
                <w:szCs w:val="24"/>
                <w:highlight w:val="none"/>
                <w:rtl w:val="0"/>
                <w:lang w:val="en-US" w:eastAsia="zh-CN"/>
              </w:rPr>
              <w:t xml:space="preserve">得</w:t>
            </w:r>
            <w:r>
              <w:rPr>
                <w:rFonts w:hint="eastAsia" w:ascii="宋体" w:hAnsi="宋体" w:cs="宋体"/>
                <w:color w:val="auto"/>
                <w:sz w:val="24"/>
                <w:szCs w:val="24"/>
                <w:highlight w:val="none"/>
                <w:rtl w:val="0"/>
                <w:lang w:val="en-US" w:eastAsia="zh-CN"/>
              </w:rPr>
              <w:t xml:space="preserve">6</w:t>
            </w:r>
            <w:r>
              <w:rPr>
                <w:rFonts w:hint="default" w:ascii="宋体" w:hAnsi="宋体" w:eastAsia="宋体" w:cs="宋体"/>
                <w:color w:val="auto"/>
                <w:sz w:val="24"/>
                <w:szCs w:val="24"/>
                <w:highlight w:val="none"/>
                <w:rtl w:val="0"/>
                <w:lang w:val="en-US" w:eastAsia="zh-CN"/>
              </w:rPr>
              <w:t xml:space="preserve">分；</w:t>
            </w:r>
            <w:r>
              <w:rPr>
                <w:rFonts w:hint="eastAsia" w:ascii="宋体" w:hAnsi="宋体" w:eastAsia="宋体" w:cs="宋体"/>
                <w:color w:val="auto"/>
                <w:sz w:val="24"/>
                <w:szCs w:val="24"/>
                <w:highlight w:val="none"/>
                <w:rtl w:val="0"/>
                <w:lang w:val="en-US" w:eastAsia="zh-CN"/>
              </w:rPr>
              <w:t xml:space="preserve">没有内容或其他情况不得分。</w:t>
            </w:r>
            <w:r/>
          </w:p>
        </w:tc>
      </w:tr>
      <w:tr>
        <w:trPr/>
        <w:tc>
          <w:tcPr>
            <w:tcBorders>
              <w:top w:val="single" w:color="auto" w:sz="4" w:space="0"/>
              <w:left w:val="single" w:color="auto" w:sz="4" w:space="0"/>
              <w:bottom w:val="single" w:color="auto" w:sz="4" w:space="0"/>
              <w:right w:val="single" w:color="auto" w:sz="4" w:space="0"/>
            </w:tcBorders>
            <w:tcW w:w="1567" w:type="dxa"/>
            <w:vMerge w:val="continue"/>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活动保障</w:t>
            </w:r>
            <w:r>
              <w:rPr>
                <w:rFonts w:hint="eastAsia" w:ascii="宋体" w:hAnsi="宋体" w:cs="宋体"/>
                <w:color w:val="000000"/>
                <w:sz w:val="24"/>
                <w:szCs w:val="24"/>
                <w:lang w:val="en-US" w:eastAsia="zh-CN"/>
              </w:rPr>
              <w:t xml:space="preserve">措施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根据投标人提供的活动保障措施方案</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包括但不限于服务保障措施及大型节庆、会议、接待等特殊时刻，在招标人员的基础上承诺配备机动人员、组织计划的制定等进行打分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服务保障措施内容完整、组织计划详细，机动人员配备</w:t>
            </w:r>
            <w:r>
              <w:rPr>
                <w:rFonts w:hint="eastAsia" w:ascii="宋体" w:hAnsi="宋体" w:cs="宋体"/>
                <w:color w:val="000000"/>
                <w:sz w:val="24"/>
                <w:szCs w:val="24"/>
                <w:lang w:val="en-US" w:eastAsia="zh-CN"/>
              </w:rPr>
              <w:t xml:space="preserve">完全满足</w:t>
            </w:r>
            <w:r>
              <w:rPr>
                <w:rFonts w:hint="eastAsia" w:ascii="宋体" w:hAnsi="宋体" w:eastAsia="宋体" w:cs="宋体"/>
                <w:color w:val="000000"/>
                <w:sz w:val="24"/>
                <w:szCs w:val="24"/>
              </w:rPr>
              <w:t xml:space="preserve">采购需求的得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分；服务保障措施内容较完整，组织计划较详细，机动人员配备基本满足采购需求的得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分；服务保障措施内容不完整，组织计划不详细，机动人员配备欠缺，但通过后期优化可以完成采购需求的得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tl w:val="0"/>
                <w:lang w:val="en-US" w:eastAsia="zh-CN"/>
              </w:rPr>
              <w:t xml:space="preserve">没有内容或其他情况不得分。</w:t>
            </w:r>
            <w:r>
              <w:rPr>
                <w:rFonts w:hint="eastAsia" w:ascii="宋体" w:hAnsi="宋体" w:eastAsia="宋体" w:cs="宋体"/>
                <w:color w:val="000000"/>
                <w:sz w:val="24"/>
                <w:szCs w:val="24"/>
                <w:lang w:val="en-US" w:eastAsia="zh-CN"/>
              </w:rPr>
              <w:t xml:space="preserve"> </w:t>
            </w:r>
            <w:r/>
          </w:p>
        </w:tc>
      </w:tr>
      <w:tr>
        <w:trPr/>
        <w:tc>
          <w:tcPr>
            <w:tcBorders>
              <w:top w:val="single" w:color="auto" w:sz="4" w:space="0"/>
              <w:left w:val="single" w:color="auto" w:sz="4" w:space="0"/>
              <w:bottom w:val="single" w:color="auto" w:sz="4" w:space="0"/>
              <w:right w:val="single" w:color="auto" w:sz="4" w:space="0"/>
            </w:tcBorders>
            <w:tcW w:w="1567" w:type="dxa"/>
            <w:vMerge w:val="continue"/>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突发事件处置方案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根据投标人提供的突发事件处置方案，</w:t>
            </w:r>
            <w:r>
              <w:rPr>
                <w:rFonts w:hint="default" w:ascii="宋体" w:hAnsi="宋体" w:eastAsia="宋体" w:cs="宋体"/>
                <w:color w:val="000000"/>
                <w:sz w:val="24"/>
                <w:szCs w:val="24"/>
                <w:lang w:val="en-US" w:eastAsia="zh-CN"/>
              </w:rPr>
              <w:t xml:space="preserve">包括但不限于服务范围、内容，应急事件预防及极端天气情况以及发生人身安全事故等可能发生的各种紧急情况处理、大型活动保障等</w:t>
            </w:r>
            <w:r>
              <w:rPr>
                <w:rFonts w:hint="eastAsia" w:ascii="宋体" w:hAnsi="宋体" w:eastAsia="宋体" w:cs="宋体"/>
                <w:color w:val="000000"/>
                <w:sz w:val="24"/>
                <w:szCs w:val="24"/>
                <w:lang w:val="en-US" w:eastAsia="zh-CN"/>
              </w:rPr>
              <w:t xml:space="preserve">进行打分。</w:t>
            </w:r>
            <w:r>
              <w:rPr>
                <w:rFonts w:hint="eastAsia" w:ascii="宋体" w:hAnsi="宋体" w:cs="宋体"/>
                <w:color w:val="000000"/>
                <w:sz w:val="24"/>
                <w:szCs w:val="24"/>
                <w:lang w:val="en-US" w:eastAsia="zh-CN"/>
              </w:rPr>
              <w:t xml:space="preserve">方</w:t>
            </w:r>
            <w:r>
              <w:rPr>
                <w:rFonts w:hint="eastAsia" w:ascii="宋体" w:hAnsi="宋体" w:eastAsia="宋体" w:cs="宋体"/>
                <w:color w:val="000000"/>
                <w:sz w:val="24"/>
                <w:szCs w:val="24"/>
                <w:lang w:val="en-US" w:eastAsia="zh-CN"/>
              </w:rPr>
              <w:t xml:space="preserve">案内容全面、条理清晰、措施完整细致</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lang w:val="en-US" w:eastAsia="zh-CN"/>
              </w:rPr>
              <w:t xml:space="preserve">得8分；</w:t>
            </w:r>
            <w:r>
              <w:rPr>
                <w:rFonts w:hint="eastAsia" w:ascii="宋体" w:hAnsi="宋体" w:cs="宋体"/>
                <w:color w:val="000000"/>
                <w:sz w:val="24"/>
                <w:szCs w:val="24"/>
                <w:lang w:val="en-US" w:eastAsia="zh-CN"/>
              </w:rPr>
              <w:t xml:space="preserve">方</w:t>
            </w:r>
            <w:r>
              <w:rPr>
                <w:rFonts w:hint="eastAsia" w:ascii="宋体" w:hAnsi="宋体" w:eastAsia="宋体" w:cs="宋体"/>
                <w:color w:val="000000"/>
                <w:sz w:val="24"/>
                <w:szCs w:val="24"/>
                <w:lang w:val="en-US" w:eastAsia="zh-CN"/>
              </w:rPr>
              <w:t xml:space="preserve">案内容基本详实、具有一定条理性、措施完整较好</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lang w:val="en-US" w:eastAsia="zh-CN"/>
              </w:rPr>
              <w:t xml:space="preserve">得6分；</w:t>
            </w:r>
            <w:r>
              <w:rPr>
                <w:rFonts w:hint="eastAsia" w:ascii="宋体" w:hAnsi="宋体" w:cs="宋体"/>
                <w:color w:val="000000"/>
                <w:sz w:val="24"/>
                <w:szCs w:val="24"/>
                <w:lang w:val="en-US" w:eastAsia="zh-CN"/>
              </w:rPr>
              <w:t xml:space="preserve">方</w:t>
            </w:r>
            <w:r>
              <w:rPr>
                <w:rFonts w:hint="eastAsia" w:ascii="宋体" w:hAnsi="宋体" w:eastAsia="宋体" w:cs="宋体"/>
                <w:color w:val="000000"/>
                <w:sz w:val="24"/>
                <w:szCs w:val="24"/>
                <w:lang w:val="en-US" w:eastAsia="zh-CN"/>
              </w:rPr>
              <w:t xml:space="preserve">案内容粗略、条理性牵强、措施完整欠缺</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lang w:val="en-US" w:eastAsia="zh-CN"/>
              </w:rPr>
              <w:t xml:space="preserve">得4分；</w:t>
            </w:r>
            <w:r>
              <w:rPr>
                <w:rFonts w:hint="eastAsia" w:ascii="宋体" w:hAnsi="宋体" w:eastAsia="宋体" w:cs="宋体"/>
                <w:color w:val="000000"/>
                <w:sz w:val="24"/>
                <w:szCs w:val="24"/>
                <w:rtl w:val="0"/>
                <w:lang w:val="en-US" w:eastAsia="zh-CN"/>
              </w:rPr>
              <w:t xml:space="preserve">没有内容或其他情况不得分。</w:t>
            </w:r>
            <w:r/>
          </w:p>
        </w:tc>
      </w:tr>
      <w:tr>
        <w:trPr/>
        <w:tc>
          <w:tcPr>
            <w:tcBorders>
              <w:top w:val="single" w:color="auto" w:sz="4" w:space="0"/>
              <w:left w:val="single" w:color="auto" w:sz="4" w:space="0"/>
              <w:bottom w:val="single" w:color="auto" w:sz="4" w:space="0"/>
              <w:right w:val="single" w:color="auto" w:sz="4" w:space="0"/>
            </w:tcBorders>
            <w:tcW w:w="1567" w:type="dxa"/>
            <w:vMerge w:val="continue"/>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物资配置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根据投标人针对本项目投入的工具、设施配置种类和数量与本项目服务相适应等内容进行</w:t>
            </w:r>
            <w:r>
              <w:rPr>
                <w:rFonts w:hint="eastAsia" w:ascii="宋体" w:hAnsi="宋体" w:cs="宋体"/>
                <w:color w:val="000000"/>
                <w:sz w:val="24"/>
                <w:szCs w:val="24"/>
                <w:lang w:val="en-US" w:eastAsia="zh-CN"/>
              </w:rPr>
              <w:t xml:space="preserve">打分。</w:t>
            </w:r>
            <w:r>
              <w:rPr>
                <w:rFonts w:hint="eastAsia" w:ascii="宋体" w:hAnsi="宋体" w:eastAsia="宋体" w:cs="宋体"/>
                <w:color w:val="000000"/>
                <w:sz w:val="24"/>
                <w:szCs w:val="24"/>
                <w:lang w:val="en-US" w:eastAsia="zh-CN"/>
              </w:rPr>
              <w:t xml:space="preserve">工具、设备齐全、先进、</w:t>
            </w:r>
            <w:r>
              <w:rPr>
                <w:rFonts w:hint="eastAsia" w:ascii="宋体" w:hAnsi="宋体" w:cs="宋体"/>
                <w:color w:val="000000"/>
                <w:sz w:val="24"/>
                <w:szCs w:val="24"/>
                <w:lang w:val="en-US" w:eastAsia="zh-CN"/>
              </w:rPr>
              <w:t xml:space="preserve">完全满足</w:t>
            </w:r>
            <w:r>
              <w:rPr>
                <w:rFonts w:hint="eastAsia" w:ascii="宋体" w:hAnsi="宋体" w:eastAsia="宋体" w:cs="宋体"/>
                <w:color w:val="000000"/>
                <w:sz w:val="24"/>
                <w:szCs w:val="24"/>
                <w:lang w:val="en-US" w:eastAsia="zh-CN"/>
              </w:rPr>
              <w:t xml:space="preserve">采购需求的得8分；主要工具、设备齐全，能够满足采购需求的得6分；工具、设备不完整但经承诺通过后期优化能够满足采购需求的得4分；</w:t>
            </w:r>
            <w:r>
              <w:rPr>
                <w:rFonts w:hint="eastAsia" w:ascii="宋体" w:hAnsi="宋体" w:eastAsia="宋体" w:cs="宋体"/>
                <w:color w:val="000000"/>
                <w:sz w:val="24"/>
                <w:szCs w:val="24"/>
                <w:rtl w:val="0"/>
                <w:lang w:val="en-US" w:eastAsia="zh-CN"/>
              </w:rPr>
              <w:t xml:space="preserve">没有内容或其他情况不得分。</w:t>
            </w:r>
            <w:r/>
          </w:p>
        </w:tc>
      </w:tr>
      <w:tr>
        <w:trPr/>
        <w:tc>
          <w:tcPr>
            <w:tcBorders>
              <w:top w:val="single" w:color="auto" w:sz="4" w:space="0"/>
              <w:left w:val="single" w:color="auto" w:sz="4" w:space="0"/>
              <w:bottom w:val="single" w:color="auto" w:sz="4" w:space="0"/>
              <w:right w:val="single" w:color="auto" w:sz="4" w:space="0"/>
            </w:tcBorders>
            <w:tcW w:w="1567" w:type="dxa"/>
            <w:vMerge w:val="continue"/>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服务保证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根据</w:t>
            </w:r>
            <w:r>
              <w:rPr>
                <w:rFonts w:hint="eastAsia" w:ascii="宋体" w:hAnsi="宋体" w:eastAsia="宋体" w:cs="宋体"/>
                <w:color w:val="000000"/>
                <w:sz w:val="24"/>
                <w:szCs w:val="24"/>
                <w:lang w:val="en-US" w:eastAsia="zh-CN"/>
              </w:rPr>
              <w:t xml:space="preserve">投标人提供的服务质量保证</w:t>
            </w:r>
            <w:r>
              <w:rPr>
                <w:rFonts w:hint="eastAsia" w:ascii="宋体" w:hAnsi="宋体" w:cs="宋体"/>
                <w:color w:val="000000"/>
                <w:sz w:val="24"/>
                <w:szCs w:val="24"/>
                <w:lang w:val="en-US" w:eastAsia="zh-CN"/>
              </w:rPr>
              <w:t xml:space="preserve">方案，包括但不限于</w:t>
            </w:r>
            <w:r>
              <w:rPr>
                <w:rFonts w:hint="eastAsia" w:ascii="宋体" w:hAnsi="宋体" w:eastAsia="宋体" w:cs="宋体"/>
                <w:color w:val="000000"/>
                <w:sz w:val="24"/>
                <w:szCs w:val="24"/>
                <w:lang w:val="en-US" w:eastAsia="zh-CN"/>
              </w:rPr>
              <w:t xml:space="preserve">服务质量保证措施、保密措施</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建立完整的</w:t>
            </w:r>
            <w:r>
              <w:rPr>
                <w:rFonts w:hint="eastAsia" w:ascii="宋体" w:hAnsi="宋体" w:cs="宋体"/>
                <w:color w:val="000000"/>
                <w:sz w:val="24"/>
                <w:szCs w:val="24"/>
                <w:lang w:val="en-US" w:eastAsia="zh-CN"/>
              </w:rPr>
              <w:t xml:space="preserve">工作台账</w:t>
            </w:r>
            <w:r>
              <w:rPr>
                <w:rFonts w:hint="eastAsia" w:ascii="宋体" w:hAnsi="宋体" w:eastAsia="宋体" w:cs="宋体"/>
                <w:color w:val="000000"/>
                <w:sz w:val="24"/>
                <w:szCs w:val="24"/>
                <w:lang w:val="en-US" w:eastAsia="zh-CN"/>
              </w:rPr>
              <w:t xml:space="preserve">、工作信息收集、反馈等客户质量保证措施等内容进行打分。</w:t>
            </w:r>
            <w:r>
              <w:rPr>
                <w:rFonts w:hint="default" w:ascii="宋体" w:hAnsi="宋体" w:eastAsia="宋体" w:cs="宋体"/>
                <w:color w:val="000000"/>
                <w:sz w:val="24"/>
                <w:szCs w:val="24"/>
                <w:lang w:val="en-US" w:eastAsia="zh-CN"/>
              </w:rPr>
              <w:t xml:space="preserve">方案详细、完整，科学合理，针对性强且完全满足采购需求</w:t>
            </w:r>
            <w:r>
              <w:rPr>
                <w:rFonts w:hint="eastAsia" w:ascii="宋体" w:hAnsi="宋体" w:cs="宋体"/>
                <w:color w:val="000000"/>
                <w:sz w:val="24"/>
                <w:szCs w:val="24"/>
                <w:lang w:val="en-US" w:eastAsia="zh-CN"/>
              </w:rPr>
              <w:t xml:space="preserve">的</w:t>
            </w:r>
            <w:r>
              <w:rPr>
                <w:rFonts w:hint="default" w:ascii="宋体" w:hAnsi="宋体" w:eastAsia="宋体" w:cs="宋体"/>
                <w:color w:val="000000"/>
                <w:sz w:val="24"/>
                <w:szCs w:val="24"/>
                <w:lang w:val="en-US" w:eastAsia="zh-CN"/>
              </w:rPr>
              <w:t xml:space="preserve">得</w:t>
            </w:r>
            <w:r>
              <w:rPr>
                <w:rFonts w:hint="eastAsia" w:ascii="宋体" w:hAnsi="宋体" w:cs="宋体"/>
                <w:color w:val="000000"/>
                <w:sz w:val="24"/>
                <w:szCs w:val="24"/>
                <w:lang w:val="en-US" w:eastAsia="zh-CN"/>
              </w:rPr>
              <w:t xml:space="preserve">8</w:t>
            </w:r>
            <w:r>
              <w:rPr>
                <w:rFonts w:hint="default" w:ascii="宋体" w:hAnsi="宋体" w:eastAsia="宋体" w:cs="宋体"/>
                <w:color w:val="000000"/>
                <w:sz w:val="24"/>
                <w:szCs w:val="24"/>
                <w:lang w:val="en-US" w:eastAsia="zh-CN"/>
              </w:rPr>
              <w:t xml:space="preserve">分；方案基本合理但略有瑕疵，基本满足采购需求</w:t>
            </w:r>
            <w:r>
              <w:rPr>
                <w:rFonts w:hint="eastAsia" w:ascii="宋体" w:hAnsi="宋体" w:cs="宋体"/>
                <w:color w:val="000000"/>
                <w:sz w:val="24"/>
                <w:szCs w:val="24"/>
                <w:lang w:val="en-US" w:eastAsia="zh-CN"/>
              </w:rPr>
              <w:t xml:space="preserve">的</w:t>
            </w:r>
            <w:r>
              <w:rPr>
                <w:rFonts w:hint="default" w:ascii="宋体" w:hAnsi="宋体" w:eastAsia="宋体" w:cs="宋体"/>
                <w:color w:val="000000"/>
                <w:sz w:val="24"/>
                <w:szCs w:val="24"/>
                <w:lang w:val="en-US" w:eastAsia="zh-CN"/>
              </w:rPr>
              <w:t xml:space="preserve">得</w:t>
            </w:r>
            <w:r>
              <w:rPr>
                <w:rFonts w:hint="eastAsia" w:ascii="宋体" w:hAnsi="宋体" w:cs="宋体"/>
                <w:color w:val="000000"/>
                <w:sz w:val="24"/>
                <w:szCs w:val="24"/>
                <w:lang w:val="en-US" w:eastAsia="zh-CN"/>
              </w:rPr>
              <w:t xml:space="preserve">6</w:t>
            </w:r>
            <w:r>
              <w:rPr>
                <w:rFonts w:hint="default" w:ascii="宋体" w:hAnsi="宋体" w:eastAsia="宋体" w:cs="宋体"/>
                <w:color w:val="000000"/>
                <w:sz w:val="24"/>
                <w:szCs w:val="24"/>
                <w:lang w:val="en-US" w:eastAsia="zh-CN"/>
              </w:rPr>
              <w:t xml:space="preserve">分；方案内容有缺失，需进一步完善方可满足采购需求</w:t>
            </w:r>
            <w:r>
              <w:rPr>
                <w:rFonts w:hint="eastAsia" w:ascii="宋体" w:hAnsi="宋体" w:cs="宋体"/>
                <w:color w:val="000000"/>
                <w:sz w:val="24"/>
                <w:szCs w:val="24"/>
                <w:lang w:val="en-US" w:eastAsia="zh-CN"/>
              </w:rPr>
              <w:t xml:space="preserve">的</w:t>
            </w:r>
            <w:r>
              <w:rPr>
                <w:rFonts w:hint="default" w:ascii="宋体" w:hAnsi="宋体" w:eastAsia="宋体" w:cs="宋体"/>
                <w:color w:val="000000"/>
                <w:sz w:val="24"/>
                <w:szCs w:val="24"/>
                <w:lang w:val="en-US" w:eastAsia="zh-CN"/>
              </w:rPr>
              <w:t xml:space="preserve">得</w:t>
            </w:r>
            <w:r>
              <w:rPr>
                <w:rFonts w:hint="eastAsia" w:ascii="宋体" w:hAnsi="宋体" w:cs="宋体"/>
                <w:color w:val="000000"/>
                <w:sz w:val="24"/>
                <w:szCs w:val="24"/>
                <w:lang w:val="en-US" w:eastAsia="zh-CN"/>
              </w:rPr>
              <w:t xml:space="preserve">4</w:t>
            </w:r>
            <w:r>
              <w:rPr>
                <w:rFonts w:hint="default"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rtl w:val="0"/>
                <w:lang w:val="en-US" w:eastAsia="zh-CN"/>
              </w:rPr>
              <w:t xml:space="preserve">没有内容或其他情况不得分。</w:t>
            </w:r>
            <w:r>
              <w:rPr>
                <w:rFonts w:hint="eastAsia" w:ascii="宋体" w:hAnsi="宋体" w:eastAsia="宋体" w:cs="宋体"/>
                <w:color w:val="000000"/>
                <w:sz w:val="24"/>
                <w:szCs w:val="24"/>
                <w:lang w:val="en-US" w:eastAsia="zh-CN"/>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241"/>
        <w:spacing w:before="0" w:after="0" w:line="499"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（三）评标结果。</w:t>
      </w:r>
      <w:r>
        <w:rPr>
          <w:rFonts w:hint="eastAsia" w:ascii="宋体" w:hAnsi="宋体" w:eastAsia="宋体" w:cs="宋体"/>
          <w:b w:val="0"/>
          <w:bCs/>
          <w:color w:val="000000"/>
          <w:sz w:val="24"/>
        </w:rPr>
        <w:t xml:space="preserve">评标委员会按照本办法规定推荐中标候选人，并形成评标报告。</w:t>
      </w:r>
      <w:r/>
    </w:p>
    <w:p>
      <w:pPr>
        <w:ind w:left="0" w:right="0" w:firstLine="241"/>
        <w:spacing w:before="0" w:after="0" w:line="49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（四）政府采购政策功能落实</w:t>
      </w:r>
      <w:r/>
    </w:p>
    <w:p>
      <w:pPr>
        <w:ind w:firstLine="482"/>
        <w:pageBreakBefore w:val="0"/>
        <w:spacing w:line="480" w:lineRule="exact"/>
        <w:widowControl w:val="off"/>
        <w:rPr>
          <w:rFonts w:hint="default" w:ascii="Times New Roman" w:hAnsi="Times New Roman" w:cs="仿宋"/>
          <w:b/>
          <w:bCs/>
          <w:sz w:val="24"/>
          <w:u w:val="single"/>
          <w:lang w:val="en-US"/>
        </w:rPr>
        <w:outlineLvl w:val="9"/>
      </w:pPr>
      <w:r>
        <w:rPr>
          <w:rFonts w:hint="eastAsia" w:ascii="Times New Roman" w:hAnsi="Times New Roman" w:cs="仿宋"/>
          <w:b/>
          <w:bCs/>
          <w:sz w:val="24"/>
        </w:rPr>
        <w:t xml:space="preserve">本项目落实的政府采购政策对应序号为</w:t>
      </w:r>
      <w:r>
        <w:rPr>
          <w:rFonts w:hint="eastAsia" w:cs="仿宋"/>
          <w:b/>
          <w:bCs/>
          <w:sz w:val="24"/>
          <w:u w:val="single"/>
          <w:lang w:val="en-US" w:eastAsia="zh-CN"/>
        </w:rPr>
        <w:t xml:space="preserve">1.2</w:t>
      </w:r>
      <w:r/>
    </w:p>
    <w:p>
      <w:pPr>
        <w:ind w:firstLine="480"/>
        <w:pageBreakBefore w:val="0"/>
        <w:spacing w:line="480" w:lineRule="exact"/>
        <w:widowControl w:val="off"/>
        <w:rPr>
          <w:rFonts w:hint="eastAsia" w:ascii="Times New Roman" w:hAnsi="Times New Roman" w:cs="仿宋"/>
          <w:sz w:val="24"/>
        </w:rPr>
        <w:outlineLvl w:val="9"/>
      </w:pPr>
      <w:r>
        <w:rPr>
          <w:rFonts w:hint="eastAsia" w:ascii="Times New Roman" w:hAnsi="Times New Roman" w:cs="仿宋"/>
          <w:sz w:val="24"/>
        </w:rPr>
        <w:t xml:space="preserve">1</w:t>
      </w:r>
      <w:r>
        <w:rPr>
          <w:rFonts w:hint="eastAsia" w:cs="仿宋"/>
          <w:sz w:val="24"/>
          <w:lang w:val="en-US" w:eastAsia="zh-CN"/>
        </w:rPr>
        <w:t xml:space="preserve">.</w:t>
      </w:r>
      <w:r>
        <w:rPr>
          <w:rFonts w:hint="eastAsia" w:ascii="Times New Roman" w:hAnsi="Times New Roman" w:cs="仿宋"/>
          <w:sz w:val="24"/>
        </w:rPr>
        <w:t xml:space="preserve">采购本国货物、工程和服务</w:t>
      </w:r>
      <w:r/>
    </w:p>
    <w:p>
      <w:pPr>
        <w:ind w:firstLine="480"/>
        <w:pageBreakBefore w:val="0"/>
        <w:spacing w:line="480" w:lineRule="exact"/>
        <w:widowControl w:val="off"/>
        <w:rPr>
          <w:rFonts w:hint="eastAsia" w:ascii="Times New Roman" w:hAnsi="Times New Roman" w:cs="仿宋"/>
          <w:sz w:val="24"/>
        </w:rPr>
        <w:outlineLvl w:val="9"/>
      </w:pPr>
      <w:r>
        <w:rPr>
          <w:rFonts w:hint="eastAsia" w:ascii="Times New Roman" w:hAnsi="Times New Roman" w:cs="仿宋"/>
          <w:sz w:val="24"/>
        </w:rPr>
        <w:t xml:space="preserve">1.1政府采购应当采购本国货物、工程和服务，但有《中华人民共和国政府采购法》第十条规定情形的除外。</w:t>
      </w:r>
      <w:r/>
    </w:p>
    <w:p>
      <w:pPr>
        <w:ind w:firstLine="480"/>
        <w:pageBreakBefore w:val="0"/>
        <w:spacing w:line="480" w:lineRule="exact"/>
        <w:widowControl w:val="off"/>
        <w:rPr>
          <w:rFonts w:hint="eastAsia" w:ascii="Times New Roman" w:hAnsi="Times New Roman" w:cs="仿宋"/>
          <w:sz w:val="24"/>
        </w:rPr>
        <w:outlineLvl w:val="9"/>
      </w:pPr>
      <w:r>
        <w:rPr>
          <w:rFonts w:hint="eastAsia" w:ascii="Times New Roman" w:hAnsi="Times New Roman" w:cs="仿宋"/>
          <w:sz w:val="24"/>
        </w:rPr>
        <w:t xml:space="preserve">2.中小企业政策</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本项目按以下第</w:t>
      </w:r>
      <w:r>
        <w:rPr>
          <w:rFonts w:hint="eastAsia" w:ascii="Times New Roman" w:hAnsi="Times New Roman" w:cs="仿宋"/>
          <w:sz w:val="24"/>
          <w:u w:val="single"/>
        </w:rPr>
        <w:t xml:space="preserve"> （1） </w:t>
      </w:r>
      <w:r>
        <w:rPr>
          <w:rFonts w:hint="eastAsia" w:ascii="Times New Roman" w:hAnsi="Times New Roman" w:cs="仿宋"/>
          <w:sz w:val="24"/>
        </w:rPr>
        <w:t xml:space="preserve">种政策确定本项目落实的中小企业政策：</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（1）本项目专门面向中小企业（含监狱与戒毒企业、残疾人福利企业）采购。</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（2）投标人提供的货物、工程或者服务符合下列情形的，对小微企业报价给予</w:t>
      </w:r>
      <w:r>
        <w:rPr>
          <w:rFonts w:hint="eastAsia" w:cs="仿宋"/>
          <w:sz w:val="24"/>
          <w:lang w:val="en-US" w:eastAsia="zh-CN"/>
        </w:rPr>
        <w:t xml:space="preserve"> </w:t>
      </w:r>
      <w:r>
        <w:rPr>
          <w:rFonts w:hint="eastAsia" w:ascii="Times New Roman" w:hAnsi="Times New Roman" w:cs="仿宋"/>
          <w:sz w:val="24"/>
        </w:rPr>
        <w:t xml:space="preserve"> </w:t>
      </w:r>
      <w:r>
        <w:rPr>
          <w:rFonts w:hint="eastAsia" w:ascii="Times New Roman" w:hAnsi="Times New Roman" w:cs="仿宋"/>
          <w:sz w:val="24"/>
          <w:u w:val="single"/>
        </w:rPr>
        <w:t xml:space="preserve">/ </w:t>
      </w:r>
      <w:r>
        <w:rPr>
          <w:rFonts w:hint="eastAsia" w:ascii="Times New Roman" w:hAnsi="Times New Roman" w:cs="仿宋"/>
          <w:sz w:val="24"/>
        </w:rPr>
        <w:t xml:space="preserve">%的扣除，用扣除后的价格参加评审。</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widowControl w:val="off"/>
        <w:rPr>
          <w:rFonts w:ascii="Times New Roman" w:hAnsi="Times New Roman" w:cs="仿宋"/>
          <w:color w:val="000000"/>
          <w:sz w:val="24"/>
        </w:rPr>
        <w:outlineLvl w:val="9"/>
      </w:pPr>
      <w:r>
        <w:rPr>
          <w:rFonts w:hint="eastAsia" w:cs="仿宋"/>
          <w:color w:val="000000"/>
          <w:sz w:val="24"/>
          <w:lang w:val="en-US" w:eastAsia="zh-CN"/>
        </w:rPr>
        <w:t xml:space="preserve">3.</w:t>
      </w:r>
      <w:r>
        <w:rPr>
          <w:rFonts w:hint="eastAsia" w:ascii="Times New Roman" w:hAnsi="Times New Roman" w:cs="仿宋"/>
          <w:color w:val="000000"/>
          <w:sz w:val="24"/>
        </w:rPr>
        <w:t xml:space="preserve">采购本国产品的支持政策</w:t>
      </w:r>
      <w:r/>
    </w:p>
    <w:p>
      <w:pPr>
        <w:ind w:firstLine="480"/>
        <w:pageBreakBefore w:val="0"/>
        <w:spacing w:line="480" w:lineRule="exact"/>
        <w:widowControl w:val="off"/>
        <w:rPr>
          <w:rFonts w:ascii="Times New Roman" w:hAnsi="Times New Roman" w:cs="仿宋"/>
          <w:color w:val="000000"/>
          <w:sz w:val="24"/>
        </w:rPr>
        <w:outlineLvl w:val="9"/>
      </w:pPr>
      <w:r>
        <w:rPr>
          <w:rFonts w:hint="eastAsia" w:cs="仿宋"/>
          <w:color w:val="000000"/>
          <w:sz w:val="24"/>
          <w:lang w:val="en-US" w:eastAsia="zh-CN"/>
        </w:rPr>
        <w:t xml:space="preserve">3.</w:t>
      </w:r>
      <w:r>
        <w:rPr>
          <w:rFonts w:hint="eastAsia" w:ascii="Times New Roman" w:hAnsi="Times New Roman" w:cs="仿宋"/>
          <w:color w:val="000000"/>
          <w:sz w:val="24"/>
        </w:rPr>
        <w:t xml:space="preserve">1</w:t>
      </w:r>
      <w:r>
        <w:rPr>
          <w:rFonts w:hint="eastAsia" w:ascii="宋体" w:hAnsi="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480" w:lineRule="exact"/>
        <w:widowControl w:val="off"/>
        <w:rPr>
          <w:rFonts w:ascii="Times New Roman" w:hAnsi="Times New Roman" w:cs="仿宋"/>
          <w:color w:val="000000"/>
          <w:sz w:val="24"/>
        </w:rPr>
        <w:outlineLvl w:val="9"/>
      </w:pPr>
      <w:r>
        <w:rPr>
          <w:rFonts w:hint="eastAsia" w:ascii="宋体" w:hAnsi="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pageBreakBefore w:val="0"/>
        <w:spacing w:line="480" w:lineRule="exact"/>
        <w:widowControl w:val="off"/>
        <w:rPr>
          <w:rFonts w:ascii="Times New Roman" w:hAnsi="Times New Roman" w:cs="仿宋"/>
          <w:color w:val="000000"/>
          <w:sz w:val="24"/>
        </w:rPr>
        <w:outlineLvl w:val="9"/>
      </w:pPr>
      <w:r>
        <w:rPr>
          <w:rFonts w:hint="eastAsia" w:cs="仿宋"/>
          <w:color w:val="000000"/>
          <w:sz w:val="24"/>
          <w:lang w:val="en-US" w:eastAsia="zh-CN"/>
        </w:rPr>
        <w:t xml:space="preserve">3.</w:t>
      </w:r>
      <w:r>
        <w:rPr>
          <w:rFonts w:hint="eastAsia" w:ascii="Times New Roman" w:hAnsi="Times New Roman" w:cs="仿宋"/>
          <w:color w:val="000000"/>
          <w:sz w:val="24"/>
        </w:rPr>
        <w:t xml:space="preserve">2本项目政府采购活动中既有本国产品又有非本国产品参与竞争的，</w:t>
      </w:r>
      <w:bookmarkStart w:id="20" w:name="OLE_LINK7"/>
      <w:r>
        <w:rPr>
          <w:rFonts w:hint="eastAsia" w:ascii="Times New Roman" w:hAnsi="Times New Roman" w:cs="仿宋"/>
          <w:color w:val="000000"/>
          <w:sz w:val="24"/>
        </w:rPr>
        <w:t xml:space="preserve">依法对本国产品给予价格评审优惠，对本国产品的报价给予</w:t>
      </w:r>
      <w:r>
        <w:rPr>
          <w:rFonts w:hint="eastAsia" w:ascii="Times New Roman" w:hAnsi="Times New Roman" w:cs="仿宋"/>
          <w:b/>
          <w:bCs/>
          <w:color w:val="000000"/>
          <w:sz w:val="24"/>
          <w:u w:val="single"/>
        </w:rPr>
        <w:t xml:space="preserve">20%</w:t>
      </w:r>
      <w:r>
        <w:rPr>
          <w:rFonts w:hint="eastAsia" w:ascii="Times New Roman" w:hAnsi="Times New Roman" w:cs="仿宋"/>
          <w:color w:val="000000"/>
          <w:sz w:val="24"/>
        </w:rPr>
        <w:t xml:space="preserve">的价格扣除，用扣除后的价格参与评审。</w:t>
      </w:r>
      <w:bookmarkEnd w:id="20"/>
      <w:r/>
    </w:p>
    <w:p>
      <w:pPr>
        <w:ind w:firstLine="480"/>
        <w:pageBreakBefore w:val="0"/>
        <w:spacing w:line="480" w:lineRule="exact"/>
        <w:widowControl w:val="off"/>
        <w:rPr>
          <w:rFonts w:ascii="Times New Roman" w:hAnsi="Times New Roman" w:cs="仿宋"/>
          <w:color w:val="000000"/>
          <w:sz w:val="24"/>
        </w:rPr>
        <w:outlineLvl w:val="9"/>
      </w:pPr>
      <w:r>
        <w:rPr>
          <w:rFonts w:hint="eastAsia" w:cs="仿宋"/>
          <w:color w:val="000000"/>
          <w:sz w:val="24"/>
          <w:lang w:val="en-US" w:eastAsia="zh-CN"/>
        </w:rPr>
        <w:t xml:space="preserve">3.</w:t>
      </w:r>
      <w:r>
        <w:rPr>
          <w:rFonts w:hint="eastAsia" w:ascii="Times New Roman" w:hAnsi="Times New Roman" w:cs="仿宋"/>
          <w:color w:val="000000"/>
          <w:sz w:val="24"/>
        </w:rPr>
        <w:t xml:space="preserve">3当采购项目或者采购包中含有多种产品，投标人为该采购项目或者采购包提供的符合本国产品标准的产品成本之和占该投标人提供的全部产品成本之和的比例达到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 xml:space="preserve">80%以上</w:t>
      </w:r>
      <w:r>
        <w:rPr>
          <w:rFonts w:hint="eastAsia" w:ascii="Times New Roman" w:hAnsi="Times New Roman" w:cs="仿宋"/>
          <w:color w:val="000000"/>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pageBreakBefore w:val="0"/>
        <w:spacing w:line="480" w:lineRule="exact"/>
        <w:widowControl w:val="off"/>
        <w:rPr>
          <w:rFonts w:ascii="Times New Roman" w:hAnsi="Times New Roman" w:cs="仿宋"/>
          <w:color w:val="000000"/>
          <w:sz w:val="24"/>
        </w:rPr>
        <w:outlineLvl w:val="9"/>
      </w:pPr>
      <w:r>
        <w:rPr>
          <w:rFonts w:hint="eastAsia" w:cs="仿宋"/>
          <w:color w:val="000000"/>
          <w:sz w:val="24"/>
          <w:lang w:val="en-US" w:eastAsia="zh-CN"/>
        </w:rPr>
        <w:t xml:space="preserve">3.</w:t>
      </w:r>
      <w:r>
        <w:rPr>
          <w:rFonts w:hint="eastAsia" w:ascii="Times New Roman" w:hAnsi="Times New Roman" w:cs="仿宋"/>
          <w:color w:val="000000"/>
          <w:sz w:val="24"/>
        </w:rPr>
        <w:t xml:space="preserve">4投标人需按照招标文件的要求提供《关于符合本国产品标准的声明函》，如不提供将不享受本国产品价格评审优惠。</w:t>
      </w:r>
      <w:r/>
    </w:p>
    <w:p>
      <w:pPr>
        <w:ind w:firstLine="480"/>
        <w:pageBreakBefore w:val="0"/>
        <w:spacing w:line="480" w:lineRule="exact"/>
        <w:widowControl w:val="off"/>
        <w:rPr>
          <w:rFonts w:ascii="Times New Roman" w:hAnsi="Times New Roman" w:cs="仿宋"/>
          <w:color w:val="000000"/>
          <w:sz w:val="24"/>
        </w:rPr>
        <w:outlineLvl w:val="9"/>
      </w:pPr>
      <w:r>
        <w:rPr>
          <w:rFonts w:hint="eastAsia" w:cs="仿宋"/>
          <w:color w:val="000000"/>
          <w:sz w:val="24"/>
          <w:lang w:val="en-US" w:eastAsia="zh-CN"/>
        </w:rPr>
        <w:t xml:space="preserve">3.</w:t>
      </w:r>
      <w:r>
        <w:rPr>
          <w:rFonts w:hint="eastAsia" w:ascii="Times New Roman" w:hAnsi="Times New Roman" w:cs="仿宋"/>
          <w:color w:val="000000"/>
          <w:sz w:val="24"/>
        </w:rPr>
        <w:t xml:space="preserve">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ascii="Times New Roman" w:hAnsi="Times New Roman" w:cs="仿宋"/>
          <w:color w:val="000000"/>
          <w:sz w:val="24"/>
        </w:rPr>
        <w:outlineLvl w:val="9"/>
      </w:pPr>
      <w:r>
        <w:rPr>
          <w:rFonts w:hint="eastAsia" w:cs="仿宋"/>
          <w:color w:val="000000"/>
          <w:sz w:val="24"/>
          <w:lang w:val="en-US" w:eastAsia="zh-CN"/>
        </w:rPr>
        <w:t xml:space="preserve">3.</w:t>
      </w:r>
      <w:r>
        <w:rPr>
          <w:rFonts w:hint="eastAsia" w:ascii="Times New Roman" w:hAnsi="Times New Roman" w:cs="仿宋"/>
          <w:color w:val="000000"/>
          <w:sz w:val="24"/>
        </w:rPr>
        <w:t xml:space="preserve">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4.</w:t>
      </w:r>
      <w:r>
        <w:rPr>
          <w:rFonts w:hint="eastAsia" w:ascii="Times New Roman" w:hAnsi="Times New Roman" w:cs="仿宋"/>
          <w:sz w:val="24"/>
        </w:rPr>
        <w:t xml:space="preserve">节能产品、环境标志产品</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4.1</w:t>
      </w:r>
      <w:r>
        <w:rPr>
          <w:rFonts w:hint="eastAsia" w:ascii="Times New Roman" w:hAnsi="Times New Roman" w:cs="仿宋"/>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4.2</w:t>
      </w:r>
      <w:r>
        <w:rPr>
          <w:rFonts w:hint="eastAsia" w:ascii="Times New Roman" w:hAnsi="Times New Roman" w:cs="仿宋"/>
          <w:sz w:val="24"/>
        </w:rPr>
        <w:t xml:space="preserve">采购人拟采购的产品属于优先采购的节能产品、环境标志产品清单范围的，按以下条件优先采购：</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采用综合评分法的项目，对提供有效节能产品、环境标志证书产品的投标人加分。</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5.</w:t>
      </w:r>
      <w:r>
        <w:rPr>
          <w:rFonts w:hint="eastAsia" w:ascii="Times New Roman" w:hAnsi="Times New Roman" w:cs="仿宋"/>
          <w:sz w:val="24"/>
        </w:rPr>
        <w:t xml:space="preserve">政府采购需求标准</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5.1</w:t>
      </w:r>
      <w:r>
        <w:rPr>
          <w:rFonts w:hint="eastAsia" w:ascii="Times New Roman" w:hAnsi="Times New Roman" w:cs="仿宋"/>
          <w:sz w:val="24"/>
        </w:rPr>
        <w:t xml:space="preserve">商品包装、快递包装政府采购需求标准（试行）</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5.</w:t>
      </w:r>
      <w:r>
        <w:rPr>
          <w:rFonts w:hint="eastAsia" w:ascii="Times New Roman" w:hAnsi="Times New Roman" w:cs="仿宋"/>
          <w:sz w:val="24"/>
        </w:rPr>
        <w:t xml:space="preserve">2绿色数据中心政府采购需求标准（试行）</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5.</w:t>
      </w:r>
      <w:r>
        <w:rPr>
          <w:rFonts w:hint="eastAsia" w:ascii="Times New Roman" w:hAnsi="Times New Roman" w:cs="仿宋"/>
          <w:sz w:val="24"/>
        </w:rPr>
        <w:t xml:space="preserve">3绿色建材政府采购需求标准</w:t>
      </w:r>
      <w:r/>
    </w:p>
    <w:p>
      <w:pPr>
        <w:ind w:firstLine="480"/>
        <w:pageBreakBefore w:val="0"/>
        <w:spacing w:line="480" w:lineRule="exact"/>
        <w:widowControl w:val="off"/>
        <w:rPr>
          <w:rFonts w:ascii="Times New Roman" w:hAnsi="Times New Roman" w:cs="仿宋"/>
          <w:sz w:val="24"/>
        </w:rPr>
        <w:outlineLvl w:val="9"/>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480" w:lineRule="exact"/>
        <w:widowControl w:val="off"/>
        <w:rPr>
          <w:rFonts w:ascii="Times New Roman" w:hAnsi="Times New Roman" w:cs="仿宋"/>
          <w:sz w:val="24"/>
        </w:rPr>
        <w:outlineLvl w:val="9"/>
      </w:pPr>
      <w:r>
        <w:rPr>
          <w:rFonts w:hint="eastAsia" w:cs="仿宋"/>
          <w:sz w:val="24"/>
          <w:lang w:val="en-US" w:eastAsia="zh-CN"/>
        </w:rPr>
        <w:t xml:space="preserve">6.</w:t>
      </w:r>
      <w:r>
        <w:rPr>
          <w:rFonts w:hint="eastAsia" w:ascii="Times New Roman" w:hAnsi="Times New Roman" w:cs="仿宋"/>
          <w:sz w:val="24"/>
        </w:rPr>
        <w:t xml:space="preserve">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outlineLvl w:val="0"/>
      </w:pPr>
      <w:r/>
      <w:bookmarkStart w:id="21" w:name="_Toc7192"/>
      <w:r>
        <w:rPr>
          <w:rFonts w:ascii="宋体" w:hAnsi="宋体" w:eastAsia="宋体" w:cs="宋体"/>
          <w:b/>
          <w:color w:val="000000"/>
          <w:sz w:val="44"/>
          <w:u w:val="none"/>
        </w:rPr>
        <w:t xml:space="preserve">第六章投标</w:t>
      </w:r>
      <w:r>
        <w:rPr>
          <w:rFonts w:ascii="宋体" w:hAnsi="宋体" w:eastAsia="宋体" w:cs="宋体"/>
          <w:b/>
          <w:color w:val="000000"/>
          <w:sz w:val="44"/>
        </w:rPr>
        <w:t xml:space="preserve">文件格式</w:t>
      </w:r>
      <w:bookmarkEnd w:id="21"/>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firstLine="723"/>
        <w:jc w:val="both"/>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firstLine="723"/>
        <w:jc w:val="both"/>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723"/>
        <w:jc w:val="both"/>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723"/>
        <w:jc w:val="both"/>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bookmarkStart w:id="25" w:name="_GoBack"/>
      <w:r/>
      <w:bookmarkEnd w:id="25"/>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一、投标声明及承诺函</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二、投标人基本情况</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三、满足特定资格要求的证明文件</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四、法人授权书</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五、开标一览表</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w:t>
      </w:r>
      <w:r>
        <w:rPr>
          <w:rFonts w:hint="eastAsia" w:ascii="宋体" w:hAnsi="宋体" w:eastAsia="宋体" w:cs="宋体"/>
          <w:color w:val="000000"/>
          <w:sz w:val="28"/>
        </w:rPr>
        <w:t xml:space="preserve">分项报价表</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七、中小企业声明函</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八、技术响应偏离表</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九、项目组成员</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十、企业业绩</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十一、投标所需其他材料</w:t>
      </w:r>
      <w:r/>
    </w:p>
    <w:p>
      <w:pPr>
        <w:ind w:left="0" w:right="0" w:firstLine="56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十二、质疑函范本</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一、投标声明及承诺函 </w:t>
      </w:r>
      <w:r/>
    </w:p>
    <w:p>
      <w:pPr>
        <w:ind w:left="0" w:right="0" w:firstLine="0"/>
        <w:jc w:val="center"/>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投标声明及承诺函</w:t>
      </w:r>
      <w:r/>
    </w:p>
    <w:p>
      <w:pPr>
        <w:ind w:left="0" w:right="0" w:firstLine="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江苏省淮海技师学院</w:t>
      </w:r>
      <w:r>
        <w:rPr>
          <w:rFonts w:ascii="宋体" w:hAnsi="宋体" w:eastAsia="宋体" w:cs="宋体"/>
          <w:color w:val="000000"/>
          <w:sz w:val="24"/>
        </w:rPr>
        <w:t xml:space="preserve">：</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项目的竞争性</w:t>
      </w:r>
      <w:r>
        <w:rPr>
          <w:rFonts w:hint="eastAsia" w:ascii="宋体" w:hAnsi="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文件，我单位在参加本项目竞争性</w:t>
      </w:r>
      <w:r>
        <w:rPr>
          <w:rFonts w:hint="eastAsia" w:ascii="宋体" w:hAnsi="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活动中，特做出如下承诺：</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w:t>
      </w:r>
      <w:r>
        <w:rPr>
          <w:rFonts w:hint="eastAsia" w:ascii="宋体" w:hAnsi="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w:t>
      </w:r>
      <w:r>
        <w:rPr>
          <w:rFonts w:hint="eastAsia" w:ascii="宋体" w:hAnsi="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文件要求提交响应文件，响应</w:t>
      </w:r>
      <w:r>
        <w:rPr>
          <w:rFonts w:hint="eastAsia" w:ascii="宋体" w:hAnsi="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文件规定的响应有效期；</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1"/>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日</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二、投标人基本情况</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投标人基本情况表</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2"/>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提供营业执照</w:t>
            </w:r>
            <w:r/>
          </w:p>
        </w:tc>
      </w:tr>
    </w:tbl>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rFonts w:ascii="宋体" w:hAnsi="宋体" w:eastAsia="宋体" w:cs="宋体"/>
          <w:b/>
          <w:color w:val="000000"/>
          <w:sz w:val="32"/>
        </w:rPr>
      </w:pPr>
      <w:r>
        <w:rPr>
          <w:rFonts w:ascii="宋体" w:hAnsi="宋体" w:eastAsia="宋体" w:cs="宋体"/>
          <w:b/>
          <w:color w:val="000000"/>
          <w:sz w:val="32"/>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三、特定资格要求的证明文件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rFonts w:ascii="宋体" w:hAnsi="宋体" w:eastAsia="宋体" w:cs="宋体"/>
          <w:b/>
          <w:color w:val="000000"/>
          <w:sz w:val="32"/>
        </w:rPr>
      </w:pPr>
      <w:r>
        <w:rPr>
          <w:rFonts w:ascii="宋体" w:hAnsi="宋体" w:eastAsia="宋体" w:cs="宋体"/>
          <w:b/>
          <w:color w:val="000000"/>
          <w:sz w:val="32"/>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四、法人授权书</w:t>
      </w:r>
      <w:r/>
    </w:p>
    <w:p>
      <w:pPr>
        <w:ind w:right="0"/>
        <w:jc w:val="center"/>
        <w:spacing w:before="240" w:after="240"/>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法人授权书</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lang w:eastAsia="zh-CN"/>
        </w:rPr>
        <w:t xml:space="preserve">：</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日期：</w:t>
      </w:r>
      <w:bookmarkStart w:id="22" w:name="_Hlt26955070"/>
      <w:r/>
      <w:bookmarkEnd w:id="22"/>
      <w:r/>
      <w:bookmarkStart w:id="23" w:name="_格式3__银行出具的资信证明"/>
      <w:r/>
      <w:bookmarkEnd w:id="23"/>
      <w:r/>
      <w:bookmarkStart w:id="24" w:name="_Hlt26671380"/>
      <w:r/>
      <w:bookmarkEnd w:id="24"/>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五、开标一览表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1072"/>
        <w:ind w:firstLine="442"/>
        <w:spacing w:line="480" w:lineRule="exact"/>
        <w:rPr>
          <w:rFonts w:ascii="Times New Roman" w:hAnsi="Times New Roman"/>
          <w:sz w:val="24"/>
          <w:szCs w:val="24"/>
        </w:rPr>
      </w:pPr>
      <w:r>
        <w:rPr>
          <w:rFonts w:hint="eastAsia" w:ascii="宋体" w:hAnsi="宋体" w:eastAsia="宋体" w:cs="宋体"/>
          <w:sz w:val="24"/>
          <w:szCs w:val="24"/>
          <w:lang w:val="en-US" w:eastAsia="zh-CN"/>
        </w:rPr>
        <w:t xml:space="preserve">格式详见投标文件制作工具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w:t>
      </w:r>
      <w:r>
        <w:rPr>
          <w:rFonts w:hint="eastAsia" w:ascii="宋体" w:hAnsi="宋体" w:eastAsia="宋体" w:cs="宋体"/>
          <w:b/>
          <w:color w:val="000000"/>
          <w:sz w:val="32"/>
        </w:rPr>
        <w:t xml:space="preserve">分项报价表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分项报价表</w:t>
      </w:r>
      <w:r/>
    </w:p>
    <w:tbl>
      <w:tblPr>
        <w:tblStyle w:val="674"/>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备注：1.“投标总报价”</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完成本项工作所需的</w:t>
      </w:r>
      <w:r>
        <w:rPr>
          <w:rFonts w:hint="eastAsia" w:ascii="宋体" w:hAnsi="宋体" w:eastAsia="宋体" w:cs="宋体"/>
          <w:color w:val="auto"/>
          <w:sz w:val="24"/>
          <w:szCs w:val="24"/>
          <w:highlight w:val="none"/>
          <w:lang w:val="en-US" w:eastAsia="zh-CN"/>
        </w:rPr>
        <w:t xml:space="preserve">人员工资（不得低于宿迁市目前最低工资标准）及节假日加班费等补助和福利费、培训、统一服装(四季)、胸卡、社会保险（须包含养老、医疗、工伤保险等）、利润、税金</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政策性文件规定及合同包含的所有风险、责任以及完成招标文件规定的工作所涉及到的一切相关费用。</w:t>
      </w:r>
      <w:r/>
    </w:p>
    <w:p>
      <w:pPr>
        <w:ind w:firstLine="480"/>
        <w:keepLines w:val="0"/>
        <w:keepNext w:val="0"/>
        <w:pageBreakBefore w:val="0"/>
        <w:widowControl w:val="off"/>
      </w:pPr>
      <w:r>
        <w:rPr>
          <w:rFonts w:hint="eastAsia" w:ascii="宋体" w:hAnsi="宋体" w:eastAsia="宋体" w:cs="宋体"/>
          <w:color w:val="auto"/>
          <w:sz w:val="24"/>
          <w:szCs w:val="24"/>
          <w:highlight w:val="none"/>
        </w:rPr>
        <w:t xml:space="preserve">2. “分项报价表”中“投标总报价”数额应当与“开标一览表”中“投标总报价”数额一致。</w:t>
      </w:r>
      <w:r>
        <w:rPr>
          <w:rFonts w:ascii="宋体" w:hAnsi="宋体" w:eastAsia="宋体" w:cs="宋体"/>
          <w:color w:val="000000"/>
          <w:sz w:val="24"/>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七、中小企业声明函（服务）</w:t>
      </w:r>
      <w:r/>
    </w:p>
    <w:p>
      <w:pPr>
        <w:pStyle w:val="107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中小（微）企业声明函（服务）</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w:t>
      </w:r>
      <w:r>
        <w:rPr>
          <w:rFonts w:hint="eastAsia" w:ascii="宋体" w:hAnsi="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)的规定，本公司（联合体）参加</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)的规定，相关企业（含联合体中的小微企业、签订分包意向协议的小微企业）的具体情况如下：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673"/>
          <w:rFonts w:hint="eastAsia" w:ascii="宋体" w:hAnsi="宋体" w:eastAsia="宋体" w:cs="宋体"/>
          <w:color w:val="auto"/>
          <w:sz w:val="24"/>
          <w:szCs w:val="24"/>
          <w:highlight w:val="none"/>
          <w:lang w:val="en-US" w:eastAsia="zh-CN" w:bidi="ar-SA"/>
        </w:rPr>
        <w:t xml:space="preserve">（</w:t>
      </w:r>
      <w:r>
        <w:rPr>
          <w:rStyle w:val="673"/>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673"/>
          <w:rFonts w:hint="eastAsia" w:ascii="宋体" w:hAnsi="宋体" w:eastAsia="宋体" w:cs="宋体"/>
          <w:color w:val="auto"/>
          <w:sz w:val="24"/>
          <w:szCs w:val="24"/>
          <w:highlight w:val="none"/>
          <w:lang w:val="en-US" w:eastAsia="zh-CN" w:bidi="ar-SA"/>
        </w:rPr>
        <w:t xml:space="preserve">（</w:t>
      </w:r>
      <w:r>
        <w:rPr>
          <w:rStyle w:val="673"/>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szCs w:val="21"/>
          <w:highlight w:val="none"/>
          <w:lang w:val="en-US" w:eastAsia="zh-CN"/>
        </w:rPr>
        <w:t xml:space="preserve">   年   月   日</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八、响应及偏离表</w:t>
      </w:r>
      <w:r/>
    </w:p>
    <w:p>
      <w:pPr>
        <w:ind w:left="0" w:right="0" w:firstLine="0"/>
        <w:jc w:val="center"/>
        <w:spacing w:before="145" w:after="145"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响应及偏离表</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服务标准和要求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1.投标人必须对服务要求和商务要求中的实质性要求（打“★”内容）做出明确响应，否则作无效响应处理。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2.如果采购文件要求提供证明材料，投标人必须将证明材料列于该表之下。</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3.投标人未对实质性要求作出明确响应的，该分包作无效响应处理。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4.投标人未在上表中标出对服务标准及要求作出响应，视为完全响应招标文件要求。</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5.行数不够，可自行添加。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九、项目组人员</w:t>
      </w:r>
      <w:r/>
    </w:p>
    <w:p>
      <w:pPr>
        <w:ind w:left="0" w:right="0" w:firstLine="0"/>
        <w:jc w:val="center"/>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项目组成员</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843"/>
        <w:gridCol w:w="1056"/>
        <w:gridCol w:w="1984"/>
        <w:gridCol w:w="1702"/>
        <w:gridCol w:w="1056"/>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jc w:val="both"/>
              <w:spacing w:before="200" w:after="200"/>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bl>
    <w:p>
      <w:pPr>
        <w:ind w:left="0" w:right="0" w:firstLine="398"/>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注：如投标人中标，项目组成员必须按本表承诺人员操作，不得随意更换。按投标文件要求附相关人员证书。</w:t>
      </w:r>
      <w:r/>
    </w:p>
    <w:p>
      <w:pPr>
        <w:ind w:left="0" w:right="0" w:firstLine="2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32"/>
          <w:u w:val="none"/>
        </w:rPr>
        <w:t xml:space="preserve">十、</w:t>
      </w:r>
      <w:r>
        <w:rPr>
          <w:rFonts w:ascii="宋体" w:hAnsi="宋体" w:eastAsia="宋体" w:cs="宋体"/>
          <w:b/>
          <w:color w:val="000000"/>
          <w:sz w:val="32"/>
        </w:rPr>
        <w:t xml:space="preserve">企业业绩</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投标人承担类似项目业绩一览表</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注：请填写此表，并按要求上传业绩资料电子件。</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jc w:val="left"/>
        <w:rPr>
          <w:rFonts w:hint="eastAsia" w:ascii="宋体" w:hAnsi="宋体" w:eastAsia="宋体" w:cs="宋体"/>
          <w:b/>
          <w:color w:val="000000"/>
          <w:sz w:val="32"/>
          <w:u w:val="none"/>
        </w:rPr>
      </w:pPr>
      <w:r>
        <w:rPr>
          <w:rFonts w:ascii="宋体" w:hAnsi="宋体" w:eastAsia="宋体" w:cs="宋体"/>
          <w:b/>
          <w:color w:val="000000"/>
          <w:sz w:val="32"/>
          <w:u w:val="none"/>
        </w:rPr>
        <w:t xml:space="preserve">十一、</w:t>
      </w:r>
      <w:r>
        <w:rPr>
          <w:rFonts w:hint="eastAsia" w:ascii="宋体" w:hAnsi="宋体" w:eastAsia="宋体" w:cs="宋体"/>
          <w:b/>
          <w:color w:val="000000"/>
          <w:sz w:val="32"/>
          <w:u w:val="none"/>
          <w:lang w:val="en-US" w:eastAsia="zh-CN"/>
        </w:rPr>
        <w:t xml:space="preserve">人员配备及要求承诺函</w:t>
      </w:r>
      <w:r/>
    </w:p>
    <w:p>
      <w:pPr>
        <w:jc w:val="center"/>
        <w:widowControl w:val="off"/>
        <w:rPr>
          <w:rFonts w:hint="eastAsia" w:ascii="方正仿宋_GBK" w:hAnsi="方正仿宋_GBK" w:eastAsia="方正仿宋_GBK" w:cs="方正仿宋_GBK"/>
          <w:b/>
          <w:color w:val="auto"/>
          <w:sz w:val="30"/>
          <w:szCs w:val="30"/>
          <w:highlight w:val="none"/>
          <w:lang w:val="en-US" w:eastAsia="zh-CN" w:bidi="ar-SA"/>
        </w:rPr>
      </w:pPr>
      <w:r>
        <w:rPr>
          <w:rFonts w:hint="eastAsia" w:ascii="方正仿宋_GBK" w:hAnsi="方正仿宋_GBK" w:eastAsia="方正仿宋_GBK" w:cs="方正仿宋_GBK"/>
          <w:b/>
          <w:color w:val="auto"/>
          <w:sz w:val="30"/>
          <w:szCs w:val="30"/>
          <w:highlight w:val="none"/>
          <w:lang w:val="en-US" w:eastAsia="zh-CN" w:bidi="ar-SA"/>
        </w:rPr>
      </w:r>
      <w:r/>
    </w:p>
    <w:p>
      <w:pPr>
        <w:jc w:val="center"/>
        <w:widowControl w:val="off"/>
        <w:rPr>
          <w:rFonts w:hint="eastAsia" w:ascii="方正仿宋_GBK" w:hAnsi="方正仿宋_GBK" w:eastAsia="方正仿宋_GBK" w:cs="方正仿宋_GBK"/>
          <w:b/>
          <w:color w:val="auto"/>
          <w:sz w:val="30"/>
          <w:szCs w:val="30"/>
          <w:highlight w:val="none"/>
          <w:lang w:val="en-US" w:eastAsia="zh-CN" w:bidi="ar-SA"/>
        </w:rPr>
      </w:pPr>
      <w:r>
        <w:rPr>
          <w:rFonts w:hint="eastAsia" w:ascii="方正仿宋_GBK" w:hAnsi="方正仿宋_GBK" w:eastAsia="方正仿宋_GBK" w:cs="方正仿宋_GBK"/>
          <w:b/>
          <w:color w:val="auto"/>
          <w:sz w:val="30"/>
          <w:szCs w:val="30"/>
          <w:highlight w:val="none"/>
          <w:lang w:val="en-US" w:eastAsia="zh-CN" w:bidi="ar-SA"/>
        </w:rPr>
      </w:r>
      <w:r/>
    </w:p>
    <w:p>
      <w:pPr>
        <w:jc w:val="center"/>
        <w:rPr>
          <w:rFonts w:hint="eastAsia" w:ascii="宋体" w:hAnsi="宋体" w:eastAsia="宋体" w:cs="宋体"/>
          <w:b/>
          <w:color w:val="000000"/>
          <w:sz w:val="32"/>
          <w:u w:val="none"/>
          <w:lang w:val="en-US" w:eastAsia="zh-CN"/>
        </w:rPr>
      </w:pPr>
      <w:r>
        <w:rPr>
          <w:rFonts w:hint="eastAsia" w:ascii="宋体" w:hAnsi="宋体" w:eastAsia="宋体" w:cs="宋体"/>
          <w:b/>
          <w:color w:val="000000"/>
          <w:sz w:val="32"/>
          <w:u w:val="none"/>
          <w:lang w:val="en-US" w:eastAsia="zh-CN"/>
        </w:rPr>
        <w:t xml:space="preserve">人员配备及要求承诺函</w:t>
      </w:r>
      <w:r/>
    </w:p>
    <w:p>
      <w:pPr>
        <w:jc w:val="center"/>
        <w:widowControl w:val="off"/>
        <w:rPr>
          <w:rFonts w:hint="eastAsia" w:ascii="方正仿宋_GBK" w:hAnsi="方正仿宋_GBK" w:eastAsia="方正仿宋_GBK" w:cs="方正仿宋_GBK"/>
          <w:b/>
          <w:color w:val="auto"/>
          <w:sz w:val="30"/>
          <w:szCs w:val="30"/>
          <w:highlight w:val="none"/>
          <w:lang w:val="en-US" w:eastAsia="zh-CN" w:bidi="ar-SA"/>
        </w:rPr>
      </w:pPr>
      <w:r>
        <w:rPr>
          <w:rFonts w:hint="eastAsia" w:ascii="方正仿宋_GBK" w:hAnsi="方正仿宋_GBK" w:eastAsia="方正仿宋_GBK" w:cs="方正仿宋_GBK"/>
          <w:b/>
          <w:color w:val="auto"/>
          <w:sz w:val="30"/>
          <w:szCs w:val="30"/>
          <w:highlight w:val="none"/>
          <w:lang w:val="en-US" w:eastAsia="zh-CN" w:bidi="ar-SA"/>
        </w:rPr>
      </w:r>
      <w:r/>
    </w:p>
    <w:p>
      <w:pPr>
        <w:jc w:val="both"/>
        <w:spacing w:before="10" w:after="10" w:line="6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江苏省淮海技师学院：</w:t>
      </w:r>
      <w:r/>
    </w:p>
    <w:p>
      <w:pPr>
        <w:ind w:firstLine="5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文件相关要求，承诺如下：</w:t>
      </w:r>
      <w:r/>
    </w:p>
    <w:p>
      <w:pPr>
        <w:ind w:firstLine="480"/>
        <w:jc w:val="both"/>
        <w:spacing w:before="10" w:after="10" w:line="6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针对“第四部分、采购需求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四 、人员配备及要求”内容，我单位完全响应，如我单位中标，将按照响应内容进行履约。</w:t>
      </w:r>
      <w:r/>
    </w:p>
    <w:p>
      <w:pPr>
        <w:jc w:val="both"/>
        <w:spacing w:before="10" w:after="10" w:line="6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both"/>
        <w:spacing w:before="10" w:after="10" w:line="6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0" w:after="10" w:line="6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0" w:after="10" w:line="6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5040"/>
        <w:spacing w:line="5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名称（加盖CA电子公章）：</w:t>
      </w:r>
      <w:r/>
    </w:p>
    <w:p>
      <w:pPr>
        <w:ind w:firstLine="560"/>
        <w:jc w:val="center"/>
        <w:spacing w:before="10" w:after="10" w:line="600" w:lineRule="exact"/>
        <w:widowControl w:val="off"/>
        <w:rPr>
          <w:rFonts w:ascii="方正仿宋_GBK" w:hAnsi="方正仿宋_GBK" w:eastAsia="方正仿宋_GBK" w:cs="方正仿宋_GBK"/>
          <w:color w:val="auto"/>
          <w:sz w:val="28"/>
          <w:szCs w:val="28"/>
          <w:highlight w:val="none"/>
          <w:lang w:val="en-US" w:eastAsia="zh-CN" w:bidi="ar-SA"/>
        </w:rPr>
      </w:pPr>
      <w:r>
        <w:rPr>
          <w:rFonts w:hint="eastAsia" w:ascii="Times New Roman" w:hAnsi="Times New Roman" w:eastAsia="宋体" w:cs="Times New Roman"/>
          <w:caps w:val="0"/>
          <w:color w:val="auto"/>
          <w:sz w:val="24"/>
          <w:szCs w:val="24"/>
          <w:highlight w:val="none"/>
          <w:lang w:val="en-US" w:eastAsia="zh-CN" w:bidi="ar-SA"/>
        </w:rPr>
        <w:t xml:space="preserve">                                日  期：</w:t>
      </w:r>
      <w:r>
        <w:rPr>
          <w:rFonts w:hint="eastAsia" w:ascii="Times New Roman" w:hAnsi="Times New Roman" w:eastAsia="宋体" w:cs="Times New Roman"/>
          <w:caps w:val="0"/>
          <w:color w:val="auto"/>
          <w:sz w:val="24"/>
          <w:szCs w:val="24"/>
          <w:highlight w:val="none"/>
          <w:u w:val="single"/>
          <w:lang w:val="en-US" w:eastAsia="zh-CN" w:bidi="ar-SA"/>
        </w:rPr>
        <w:t xml:space="preserve">       </w:t>
      </w:r>
      <w:r>
        <w:rPr>
          <w:rFonts w:hint="eastAsia" w:ascii="Times New Roman" w:hAnsi="Times New Roman" w:eastAsia="宋体" w:cs="Times New Roman"/>
          <w:caps w:val="0"/>
          <w:color w:val="auto"/>
          <w:sz w:val="24"/>
          <w:szCs w:val="24"/>
          <w:highlight w:val="none"/>
          <w:lang w:val="en-US" w:eastAsia="zh-CN" w:bidi="ar-SA"/>
        </w:rPr>
        <w:t xml:space="preserve">年___月___日</w:t>
      </w:r>
      <w:r/>
    </w:p>
    <w:p>
      <w:pPr>
        <w:ind w:left="0" w:right="0" w:firstLine="0"/>
        <w:spacing w:before="240" w:after="240"/>
        <w:rPr>
          <w:rFonts w:ascii="宋体" w:hAnsi="宋体" w:eastAsia="宋体" w:cs="宋体"/>
          <w:b/>
          <w:color w:val="000000"/>
          <w:sz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r>
      <w:r/>
    </w:p>
    <w:p>
      <w:pPr>
        <w:rPr>
          <w:rFonts w:ascii="宋体" w:hAnsi="宋体" w:eastAsia="宋体" w:cs="宋体"/>
          <w:b/>
          <w:color w:val="000000"/>
          <w:sz w:val="32"/>
          <w:u w:val="none"/>
        </w:rPr>
      </w:pPr>
      <w:r>
        <w:rPr>
          <w:rFonts w:ascii="宋体" w:hAnsi="宋体" w:eastAsia="宋体" w:cs="宋体"/>
          <w:b/>
          <w:color w:val="000000"/>
          <w:sz w:val="32"/>
          <w:u w:val="none"/>
        </w:rPr>
        <w:br w:type="page" w:clear="all"/>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none"/>
          <w:lang w:val="en-US" w:eastAsia="zh-CN"/>
        </w:rPr>
        <w:t xml:space="preserve">十二、</w:t>
      </w:r>
      <w:r>
        <w:rPr>
          <w:rFonts w:ascii="宋体" w:hAnsi="宋体" w:eastAsia="宋体" w:cs="宋体"/>
          <w:b/>
          <w:color w:val="000000"/>
          <w:sz w:val="32"/>
          <w:u w:val="none"/>
        </w:rPr>
        <w:t xml:space="preserve">投标所需其他材料</w:t>
      </w:r>
      <w:r/>
    </w:p>
    <w:p>
      <w:pPr>
        <w:ind w:left="0" w:right="0" w:firstLine="5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jc w:val="left"/>
        <w:rPr>
          <w:rFonts w:hint="eastAsia" w:ascii="宋体" w:hAnsi="宋体" w:eastAsia="宋体" w:cs="宋体"/>
          <w:b/>
          <w:bCs/>
          <w:color w:val="auto"/>
          <w:sz w:val="32"/>
          <w:szCs w:val="32"/>
          <w:highlight w:val="none"/>
        </w:rPr>
        <w:outlineLvl w:val="9"/>
      </w:pPr>
      <w:r>
        <w:rPr>
          <w:rFonts w:hint="eastAsia" w:ascii="宋体" w:hAnsi="宋体" w:eastAsia="宋体" w:cs="宋体"/>
          <w:b/>
          <w:iCs/>
          <w:color w:val="auto"/>
          <w:sz w:val="32"/>
          <w:szCs w:val="32"/>
          <w:highlight w:val="none"/>
        </w:rPr>
        <w:t xml:space="preserve">质疑函范本</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sectPr>
      <w:footerReference w:type="default" r:id="rId11"/>
      <w:footnotePr/>
      <w:endnotePr/>
      <w:type w:val="nextPage"/>
      <w:pgSz w:w="11906" w:h="16838" w:orient="portrait"/>
      <w:pgMar w:top="1418" w:right="1588" w:bottom="1418" w:left="1365" w:header="851" w:footer="10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2">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link w:val="90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4">
    <w:name w:val="Heading 1"/>
    <w:basedOn w:val="663"/>
    <w:next w:val="663"/>
    <w:link w:val="748"/>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49"/>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75"/>
    <w:link w:val="750"/>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link w:val="751"/>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52"/>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53"/>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55"/>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56"/>
    <w:uiPriority w:val="9"/>
    <w:unhideWhenUsed/>
    <w:qFormat/>
    <w:pPr>
      <w:keepLines/>
      <w:keepNext/>
      <w:spacing w:before="320" w:after="200"/>
      <w:outlineLvl w:val="8"/>
    </w:pPr>
    <w:rPr>
      <w:rFonts w:ascii="Arial" w:hAnsi="Arial" w:eastAsia="Arial" w:cs="Arial"/>
      <w:i/>
      <w:iCs/>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Normal Indent"/>
    <w:basedOn w:val="663"/>
    <w:next w:val="663"/>
    <w:uiPriority w:val="0"/>
    <w:qFormat/>
    <w:pPr>
      <w:ind w:firstLine="420"/>
    </w:pPr>
  </w:style>
  <w:style w:type="paragraph" w:styleId="676">
    <w:name w:val="toc 7"/>
    <w:basedOn w:val="663"/>
    <w:next w:val="663"/>
    <w:uiPriority w:val="39"/>
    <w:unhideWhenUsed/>
    <w:qFormat/>
    <w:pPr>
      <w:ind w:left="1701"/>
      <w:spacing w:after="57"/>
    </w:pPr>
  </w:style>
  <w:style w:type="paragraph" w:styleId="677">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3"/>
    <w:uiPriority w:val="99"/>
    <w:semiHidden/>
    <w:unhideWhenUsed/>
    <w:qFormat/>
    <w:pPr>
      <w:jc w:val="left"/>
    </w:pPr>
  </w:style>
  <w:style w:type="paragraph" w:styleId="679">
    <w:name w:val="Body Text"/>
    <w:basedOn w:val="663"/>
    <w:uiPriority w:val="0"/>
    <w:qFormat/>
    <w:pPr>
      <w:spacing w:after="120"/>
    </w:pPr>
    <w:rPr>
      <w:szCs w:val="24"/>
    </w:rPr>
  </w:style>
  <w:style w:type="paragraph" w:styleId="680">
    <w:name w:val="Body Text Indent"/>
    <w:basedOn w:val="663"/>
    <w:next w:val="681"/>
    <w:uiPriority w:val="0"/>
    <w:qFormat/>
    <w:pPr>
      <w:ind w:firstLine="225"/>
    </w:pPr>
    <w:rPr>
      <w:rFonts w:ascii="仿宋_GB2312" w:eastAsia="仿宋_GB2312"/>
      <w:sz w:val="32"/>
    </w:rPr>
  </w:style>
  <w:style w:type="paragraph" w:styleId="681">
    <w:name w:val="envelope return"/>
    <w:basedOn w:val="663"/>
    <w:uiPriority w:val="99"/>
    <w:qFormat/>
    <w:rPr>
      <w:rFonts w:ascii="Arial" w:hAnsi="Arial" w:cs="Arial"/>
    </w:rPr>
  </w:style>
  <w:style w:type="paragraph" w:styleId="682">
    <w:name w:val="toc 5"/>
    <w:basedOn w:val="663"/>
    <w:next w:val="663"/>
    <w:uiPriority w:val="39"/>
    <w:unhideWhenUsed/>
    <w:qFormat/>
    <w:pPr>
      <w:ind w:left="1134"/>
      <w:spacing w:after="57"/>
    </w:pPr>
  </w:style>
  <w:style w:type="paragraph" w:styleId="683">
    <w:name w:val="toc 3"/>
    <w:basedOn w:val="663"/>
    <w:next w:val="663"/>
    <w:uiPriority w:val="39"/>
    <w:unhideWhenUsed/>
    <w:qFormat/>
    <w:pPr>
      <w:ind w:left="567"/>
      <w:spacing w:after="57"/>
    </w:pPr>
  </w:style>
  <w:style w:type="paragraph" w:styleId="684">
    <w:name w:val="Plain Text"/>
    <w:basedOn w:val="663"/>
    <w:uiPriority w:val="0"/>
    <w:qFormat/>
    <w:rPr>
      <w:rFonts w:ascii="宋体" w:hAnsi="Courier New" w:cs="Courier New"/>
    </w:rPr>
  </w:style>
  <w:style w:type="paragraph" w:styleId="685">
    <w:name w:val="toc 8"/>
    <w:basedOn w:val="663"/>
    <w:next w:val="663"/>
    <w:uiPriority w:val="39"/>
    <w:unhideWhenUsed/>
    <w:qFormat/>
    <w:pPr>
      <w:ind w:left="1984"/>
      <w:spacing w:after="57"/>
    </w:pPr>
  </w:style>
  <w:style w:type="paragraph" w:styleId="686">
    <w:name w:val="endnote text"/>
    <w:basedOn w:val="663"/>
    <w:link w:val="894"/>
    <w:uiPriority w:val="99"/>
    <w:semiHidden/>
    <w:unhideWhenUsed/>
    <w:qFormat/>
    <w:rPr>
      <w:sz w:val="20"/>
    </w:rPr>
  </w:style>
  <w:style w:type="paragraph" w:styleId="687">
    <w:name w:val="Footer"/>
    <w:basedOn w:val="663"/>
    <w:link w:val="767"/>
    <w:uiPriority w:val="99"/>
    <w:unhideWhenUsed/>
    <w:qFormat/>
    <w:pPr>
      <w:tabs>
        <w:tab w:val="center" w:pos="7143" w:leader="none"/>
        <w:tab w:val="right" w:pos="14287" w:leader="none"/>
      </w:tabs>
    </w:pPr>
  </w:style>
  <w:style w:type="paragraph" w:styleId="688">
    <w:name w:val="Header"/>
    <w:basedOn w:val="663"/>
    <w:link w:val="765"/>
    <w:uiPriority w:val="99"/>
    <w:unhideWhenUsed/>
    <w:qFormat/>
    <w:pPr>
      <w:tabs>
        <w:tab w:val="center" w:pos="7143" w:leader="none"/>
        <w:tab w:val="right" w:pos="14287" w:leader="none"/>
      </w:tabs>
    </w:pPr>
  </w:style>
  <w:style w:type="paragraph" w:styleId="689">
    <w:name w:val="toc 1"/>
    <w:basedOn w:val="663"/>
    <w:next w:val="663"/>
    <w:uiPriority w:val="39"/>
    <w:unhideWhenUsed/>
    <w:qFormat/>
    <w:pPr>
      <w:spacing w:after="57"/>
    </w:pPr>
  </w:style>
  <w:style w:type="paragraph" w:styleId="690">
    <w:name w:val="toc 4"/>
    <w:basedOn w:val="663"/>
    <w:next w:val="663"/>
    <w:uiPriority w:val="39"/>
    <w:unhideWhenUsed/>
    <w:qFormat/>
    <w:pPr>
      <w:ind w:left="850"/>
      <w:spacing w:after="57"/>
    </w:pPr>
  </w:style>
  <w:style w:type="paragraph" w:styleId="691">
    <w:name w:val="Subtitle"/>
    <w:basedOn w:val="663"/>
    <w:next w:val="663"/>
    <w:link w:val="760"/>
    <w:uiPriority w:val="11"/>
    <w:qFormat/>
    <w:pPr>
      <w:spacing w:before="200" w:after="200"/>
    </w:pPr>
    <w:rPr>
      <w:sz w:val="24"/>
      <w:szCs w:val="24"/>
    </w:rPr>
  </w:style>
  <w:style w:type="paragraph" w:styleId="692">
    <w:name w:val="footnote text"/>
    <w:basedOn w:val="663"/>
    <w:link w:val="893"/>
    <w:uiPriority w:val="99"/>
    <w:semiHidden/>
    <w:unhideWhenUsed/>
    <w:qFormat/>
    <w:pPr>
      <w:spacing w:after="40"/>
    </w:pPr>
    <w:rPr>
      <w:sz w:val="18"/>
    </w:rPr>
  </w:style>
  <w:style w:type="paragraph" w:styleId="693">
    <w:name w:val="toc 6"/>
    <w:basedOn w:val="663"/>
    <w:next w:val="663"/>
    <w:uiPriority w:val="39"/>
    <w:unhideWhenUsed/>
    <w:qFormat/>
    <w:pPr>
      <w:ind w:left="1417"/>
      <w:spacing w:after="57"/>
    </w:pPr>
  </w:style>
  <w:style w:type="paragraph" w:styleId="694">
    <w:name w:val="table of figures"/>
    <w:basedOn w:val="663"/>
    <w:next w:val="663"/>
    <w:uiPriority w:val="99"/>
    <w:unhideWhenUsed/>
    <w:qFormat/>
  </w:style>
  <w:style w:type="paragraph" w:styleId="695">
    <w:name w:val="toc 2"/>
    <w:basedOn w:val="663"/>
    <w:next w:val="663"/>
    <w:uiPriority w:val="39"/>
    <w:unhideWhenUsed/>
    <w:qFormat/>
    <w:pPr>
      <w:ind w:left="283"/>
      <w:spacing w:after="57"/>
    </w:pPr>
  </w:style>
  <w:style w:type="paragraph" w:styleId="696">
    <w:name w:val="toc 9"/>
    <w:basedOn w:val="663"/>
    <w:next w:val="663"/>
    <w:uiPriority w:val="39"/>
    <w:unhideWhenUsed/>
    <w:qFormat/>
    <w:pPr>
      <w:ind w:left="2268"/>
      <w:spacing w:after="57"/>
    </w:pPr>
  </w:style>
  <w:style w:type="paragraph" w:styleId="697">
    <w:name w:val="Normal (Web)"/>
    <w:basedOn w:val="663"/>
    <w:uiPriority w:val="99"/>
    <w:qFormat/>
    <w:pPr>
      <w:jc w:val="left"/>
      <w:spacing w:before="100" w:beforeAutospacing="1" w:after="100" w:afterAutospacing="1"/>
      <w:widowControl/>
    </w:pPr>
    <w:rPr>
      <w:rFonts w:ascii="宋体" w:hAnsi="宋体" w:cs="宋体"/>
      <w:sz w:val="24"/>
      <w:szCs w:val="24"/>
    </w:rPr>
  </w:style>
  <w:style w:type="paragraph" w:styleId="698">
    <w:name w:val="Title"/>
    <w:basedOn w:val="663"/>
    <w:next w:val="663"/>
    <w:link w:val="759"/>
    <w:uiPriority w:val="10"/>
    <w:qFormat/>
    <w:pPr>
      <w:contextualSpacing/>
      <w:spacing w:before="300" w:after="200"/>
    </w:pPr>
    <w:rPr>
      <w:sz w:val="48"/>
      <w:szCs w:val="48"/>
    </w:rPr>
  </w:style>
  <w:style w:type="paragraph" w:styleId="699">
    <w:name w:val="Body Text First Indent"/>
    <w:basedOn w:val="679"/>
    <w:uiPriority w:val="0"/>
    <w:qFormat/>
    <w:pPr>
      <w:ind w:firstLine="420"/>
    </w:pPr>
  </w:style>
  <w:style w:type="paragraph" w:styleId="700">
    <w:name w:val="Body Text First Indent 2"/>
    <w:basedOn w:val="680"/>
    <w:next w:val="695"/>
    <w:uiPriority w:val="0"/>
    <w:qFormat/>
    <w:pPr>
      <w:ind w:firstLine="420"/>
      <w:spacing w:line="360" w:lineRule="auto"/>
    </w:pPr>
    <w:rPr>
      <w:rFonts w:ascii="宋体" w:hAnsi="宋体" w:eastAsia="宋体"/>
      <w:szCs w:val="20"/>
    </w:rPr>
  </w:style>
  <w:style w:type="table" w:styleId="7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character" w:styleId="705" w:customStyle="1">
    <w:name w:val="Heading 1 Char"/>
    <w:basedOn w:val="673"/>
    <w:uiPriority w:val="9"/>
    <w:qFormat/>
    <w:rPr>
      <w:rFonts w:ascii="Arial" w:hAnsi="Arial" w:eastAsia="Arial" w:cs="Arial"/>
      <w:sz w:val="40"/>
      <w:szCs w:val="40"/>
    </w:rPr>
  </w:style>
  <w:style w:type="character" w:styleId="706" w:customStyle="1">
    <w:name w:val="Heading 2 Char"/>
    <w:basedOn w:val="673"/>
    <w:uiPriority w:val="9"/>
    <w:qFormat/>
    <w:rPr>
      <w:rFonts w:ascii="Arial" w:hAnsi="Arial" w:eastAsia="Arial" w:cs="Arial"/>
      <w:sz w:val="34"/>
    </w:rPr>
  </w:style>
  <w:style w:type="character" w:styleId="707" w:customStyle="1">
    <w:name w:val="Heading 3 Char"/>
    <w:basedOn w:val="673"/>
    <w:uiPriority w:val="9"/>
    <w:qFormat/>
    <w:rPr>
      <w:rFonts w:ascii="Arial" w:hAnsi="Arial" w:eastAsia="Arial" w:cs="Arial"/>
      <w:sz w:val="30"/>
      <w:szCs w:val="30"/>
    </w:rPr>
  </w:style>
  <w:style w:type="character" w:styleId="708" w:customStyle="1">
    <w:name w:val="Heading 4 Char"/>
    <w:basedOn w:val="673"/>
    <w:uiPriority w:val="9"/>
    <w:qFormat/>
    <w:rPr>
      <w:rFonts w:ascii="Arial" w:hAnsi="Arial" w:eastAsia="Arial" w:cs="Arial"/>
      <w:b/>
      <w:bCs/>
      <w:sz w:val="26"/>
      <w:szCs w:val="26"/>
    </w:rPr>
  </w:style>
  <w:style w:type="character" w:styleId="709" w:customStyle="1">
    <w:name w:val="Heading 5 Char"/>
    <w:basedOn w:val="673"/>
    <w:uiPriority w:val="9"/>
    <w:qFormat/>
    <w:rPr>
      <w:rFonts w:ascii="Arial" w:hAnsi="Arial" w:eastAsia="Arial" w:cs="Arial"/>
      <w:b/>
      <w:bCs/>
      <w:sz w:val="24"/>
      <w:szCs w:val="24"/>
    </w:rPr>
  </w:style>
  <w:style w:type="character" w:styleId="710" w:customStyle="1">
    <w:name w:val="Heading 6 Char"/>
    <w:basedOn w:val="673"/>
    <w:uiPriority w:val="9"/>
    <w:qFormat/>
    <w:rPr>
      <w:rFonts w:ascii="Arial" w:hAnsi="Arial" w:eastAsia="Arial" w:cs="Arial"/>
      <w:b/>
      <w:bCs/>
      <w:sz w:val="22"/>
      <w:szCs w:val="22"/>
    </w:rPr>
  </w:style>
  <w:style w:type="character" w:styleId="711" w:customStyle="1">
    <w:name w:val="Heading 7 Char"/>
    <w:basedOn w:val="673"/>
    <w:uiPriority w:val="9"/>
    <w:qFormat/>
    <w:rPr>
      <w:rFonts w:ascii="Arial" w:hAnsi="Arial" w:eastAsia="Arial" w:cs="Arial"/>
      <w:b/>
      <w:bCs/>
      <w:i/>
      <w:iCs/>
      <w:sz w:val="22"/>
      <w:szCs w:val="22"/>
    </w:rPr>
  </w:style>
  <w:style w:type="character" w:styleId="712" w:customStyle="1">
    <w:name w:val="Heading 8 Char"/>
    <w:basedOn w:val="673"/>
    <w:uiPriority w:val="9"/>
    <w:qFormat/>
    <w:rPr>
      <w:rFonts w:ascii="Arial" w:hAnsi="Arial" w:eastAsia="Arial" w:cs="Arial"/>
      <w:i/>
      <w:iCs/>
      <w:sz w:val="22"/>
      <w:szCs w:val="22"/>
    </w:rPr>
  </w:style>
  <w:style w:type="character" w:styleId="713" w:customStyle="1">
    <w:name w:val="Heading 9 Char"/>
    <w:basedOn w:val="673"/>
    <w:uiPriority w:val="9"/>
    <w:qFormat/>
    <w:rPr>
      <w:rFonts w:ascii="Arial" w:hAnsi="Arial" w:eastAsia="Arial" w:cs="Arial"/>
      <w:i/>
      <w:iCs/>
      <w:sz w:val="21"/>
      <w:szCs w:val="21"/>
    </w:rPr>
  </w:style>
  <w:style w:type="character" w:styleId="714" w:customStyle="1">
    <w:name w:val="Title Char"/>
    <w:basedOn w:val="673"/>
    <w:uiPriority w:val="10"/>
    <w:qFormat/>
    <w:rPr>
      <w:sz w:val="48"/>
      <w:szCs w:val="48"/>
    </w:rPr>
  </w:style>
  <w:style w:type="character" w:styleId="715" w:customStyle="1">
    <w:name w:val="Subtitle Char"/>
    <w:basedOn w:val="673"/>
    <w:uiPriority w:val="11"/>
    <w:qFormat/>
    <w:rPr>
      <w:sz w:val="24"/>
      <w:szCs w:val="24"/>
    </w:rPr>
  </w:style>
  <w:style w:type="character" w:styleId="716" w:customStyle="1">
    <w:name w:val="Quote Char"/>
    <w:uiPriority w:val="29"/>
    <w:qFormat/>
    <w:rPr>
      <w:i/>
    </w:rPr>
  </w:style>
  <w:style w:type="character" w:styleId="717" w:customStyle="1">
    <w:name w:val="Intense Quote Char"/>
    <w:uiPriority w:val="30"/>
    <w:qFormat/>
    <w:rPr>
      <w:i/>
    </w:rPr>
  </w:style>
  <w:style w:type="character" w:styleId="718" w:customStyle="1">
    <w:name w:val="Header Char"/>
    <w:basedOn w:val="673"/>
    <w:uiPriority w:val="99"/>
    <w:qFormat/>
  </w:style>
  <w:style w:type="character" w:styleId="719" w:customStyle="1">
    <w:name w:val="Caption Char"/>
    <w:uiPriority w:val="99"/>
    <w:qFormat/>
  </w:style>
  <w:style w:type="table" w:styleId="720" w:customStyle="1">
    <w:name w:val="Plain Table 1"/>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3"/>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5 Dark"/>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6 Colorful"/>
    <w:basedOn w:val="6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7 Colorful"/>
    <w:basedOn w:val="6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2" w:customStyle="1">
    <w:name w:val="List Table 1 Light"/>
    <w:basedOn w:val="6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customStyle="1">
    <w:name w:val="List Table 2"/>
    <w:basedOn w:val="6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3"/>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4"/>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5 Dark"/>
    <w:basedOn w:val="6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7" w:customStyle="1">
    <w:name w:val="List Table 6 Colorful"/>
    <w:basedOn w:val="6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8" w:customStyle="1">
    <w:name w:val="List Table 7 Colorful"/>
    <w:basedOn w:val="6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9" w:customStyle="1">
    <w:name w:val="Footnote Text Char"/>
    <w:uiPriority w:val="99"/>
    <w:qFormat/>
    <w:rPr>
      <w:sz w:val="18"/>
    </w:rPr>
  </w:style>
  <w:style w:type="character" w:styleId="740" w:customStyle="1">
    <w:name w:val="Endnote Text Char"/>
    <w:uiPriority w:val="99"/>
    <w:qFormat/>
    <w:rPr>
      <w:sz w:val="20"/>
    </w:rPr>
  </w:style>
  <w:style w:type="paragraph" w:styleId="741" w:customStyle="1">
    <w:name w:val="TOC Heading"/>
    <w:uiPriority w:val="39"/>
    <w:unhideWhenUsed/>
    <w:qFormat/>
    <w:rPr>
      <w:rFonts w:hint="default" w:ascii="Times New Roman" w:hAnsi="Times New Roman" w:eastAsia="宋体" w:cs="Times New Roman"/>
    </w:rPr>
  </w:style>
  <w:style w:type="paragraph" w:styleId="742" w:customStyle="1">
    <w:name w:val="正文_2"/>
    <w:next w:val="743"/>
    <w:uiPriority w:val="0"/>
    <w:qFormat/>
    <w:pPr>
      <w:jc w:val="both"/>
      <w:widowControl w:val="off"/>
    </w:pPr>
    <w:rPr>
      <w:rFonts w:hint="default" w:ascii="Calibri" w:hAnsi="Calibri" w:eastAsia="宋体" w:cs="Times New Roman"/>
      <w:sz w:val="21"/>
      <w:szCs w:val="22"/>
      <w:lang w:val="en-US" w:eastAsia="zh-CN" w:bidi="ar-SA"/>
    </w:rPr>
  </w:style>
  <w:style w:type="paragraph" w:styleId="743" w:customStyle="1">
    <w:name w:val="列表接续 2_0"/>
    <w:basedOn w:val="742"/>
    <w:next w:val="744"/>
    <w:uiPriority w:val="0"/>
    <w:qFormat/>
    <w:pPr>
      <w:ind w:left="840"/>
      <w:spacing w:after="120"/>
    </w:pPr>
    <w:rPr>
      <w:rFonts w:ascii="Calibri" w:hAnsi="Calibri"/>
    </w:rPr>
  </w:style>
  <w:style w:type="paragraph" w:styleId="744" w:customStyle="1">
    <w:name w:val="目录 4_0"/>
    <w:basedOn w:val="742"/>
    <w:next w:val="742"/>
    <w:uiPriority w:val="0"/>
    <w:qFormat/>
    <w:pPr>
      <w:ind w:left="630"/>
      <w:jc w:val="left"/>
    </w:pPr>
    <w:rPr>
      <w:rFonts w:ascii="Calibri" w:hAnsi="Calibri" w:cs="Calibri"/>
      <w:sz w:val="18"/>
      <w:szCs w:val="18"/>
    </w:rPr>
  </w:style>
  <w:style w:type="paragraph" w:styleId="745" w:customStyle="1">
    <w:name w:val="正文首行缩进 2_0"/>
    <w:basedOn w:val="746"/>
    <w:uiPriority w:val="0"/>
    <w:qFormat/>
    <w:pPr>
      <w:ind w:left="420" w:firstLine="420"/>
      <w:spacing w:before="0" w:after="120" w:line="240" w:lineRule="auto"/>
    </w:pPr>
    <w:rPr>
      <w:rFonts w:ascii="Times New Roman" w:hAnsi="Times New Roman"/>
      <w:szCs w:val="24"/>
    </w:rPr>
  </w:style>
  <w:style w:type="paragraph" w:styleId="746" w:customStyle="1">
    <w:name w:val="正文文本缩进_0"/>
    <w:basedOn w:val="742"/>
    <w:next w:val="747"/>
    <w:uiPriority w:val="0"/>
    <w:unhideWhenUsed/>
    <w:qFormat/>
    <w:pPr>
      <w:ind w:firstLine="552"/>
      <w:spacing w:before="240" w:line="360" w:lineRule="auto"/>
    </w:pPr>
    <w:rPr>
      <w:rFonts w:ascii="宋体" w:hAnsi="宋体"/>
      <w:szCs w:val="20"/>
    </w:rPr>
  </w:style>
  <w:style w:type="paragraph" w:styleId="747" w:customStyle="1">
    <w:name w:val="寄信人地址1"/>
    <w:basedOn w:val="742"/>
    <w:uiPriority w:val="0"/>
    <w:qFormat/>
    <w:rPr>
      <w:rFonts w:ascii="Arial" w:hAnsi="Arial" w:cs="Arial"/>
      <w:szCs w:val="24"/>
    </w:rPr>
  </w:style>
  <w:style w:type="character" w:styleId="748" w:customStyle="1">
    <w:name w:val="标题 1 字符"/>
    <w:link w:val="664"/>
    <w:uiPriority w:val="9"/>
    <w:qFormat/>
    <w:rPr>
      <w:rFonts w:ascii="Arial" w:hAnsi="Arial" w:eastAsia="Arial" w:cs="Arial"/>
      <w:sz w:val="40"/>
      <w:szCs w:val="40"/>
    </w:rPr>
  </w:style>
  <w:style w:type="character" w:styleId="749" w:customStyle="1">
    <w:name w:val="标题 2 字符"/>
    <w:link w:val="665"/>
    <w:uiPriority w:val="9"/>
    <w:qFormat/>
    <w:rPr>
      <w:rFonts w:ascii="Arial" w:hAnsi="Arial" w:eastAsia="Arial" w:cs="Arial"/>
      <w:sz w:val="34"/>
    </w:rPr>
  </w:style>
  <w:style w:type="character" w:styleId="750" w:customStyle="1">
    <w:name w:val="标题 3 字符"/>
    <w:link w:val="666"/>
    <w:uiPriority w:val="9"/>
    <w:qFormat/>
    <w:rPr>
      <w:rFonts w:ascii="Arial" w:hAnsi="Arial" w:eastAsia="Arial" w:cs="Arial"/>
      <w:sz w:val="30"/>
      <w:szCs w:val="30"/>
    </w:rPr>
  </w:style>
  <w:style w:type="character" w:styleId="751" w:customStyle="1">
    <w:name w:val="标题 4 字符"/>
    <w:link w:val="667"/>
    <w:uiPriority w:val="9"/>
    <w:qFormat/>
    <w:rPr>
      <w:rFonts w:ascii="Arial" w:hAnsi="Arial" w:eastAsia="Arial" w:cs="Arial"/>
      <w:b/>
      <w:bCs/>
      <w:sz w:val="26"/>
      <w:szCs w:val="26"/>
    </w:rPr>
  </w:style>
  <w:style w:type="character" w:styleId="752" w:customStyle="1">
    <w:name w:val="标题 5 字符"/>
    <w:link w:val="668"/>
    <w:uiPriority w:val="9"/>
    <w:qFormat/>
    <w:rPr>
      <w:rFonts w:ascii="Arial" w:hAnsi="Arial" w:eastAsia="Arial" w:cs="Arial"/>
      <w:b/>
      <w:bCs/>
      <w:sz w:val="24"/>
      <w:szCs w:val="24"/>
    </w:rPr>
  </w:style>
  <w:style w:type="character" w:styleId="753" w:customStyle="1">
    <w:name w:val="标题 6 字符"/>
    <w:link w:val="669"/>
    <w:uiPriority w:val="9"/>
    <w:qFormat/>
    <w:rPr>
      <w:rFonts w:ascii="Arial" w:hAnsi="Arial" w:eastAsia="Arial" w:cs="Arial"/>
      <w:b/>
      <w:bCs/>
      <w:sz w:val="22"/>
      <w:szCs w:val="22"/>
    </w:rPr>
  </w:style>
  <w:style w:type="character" w:styleId="754" w:customStyle="1">
    <w:name w:val="标题 7 字符"/>
    <w:link w:val="670"/>
    <w:uiPriority w:val="9"/>
    <w:qFormat/>
    <w:rPr>
      <w:rFonts w:ascii="Arial" w:hAnsi="Arial" w:eastAsia="Arial" w:cs="Arial"/>
      <w:b/>
      <w:bCs/>
      <w:i/>
      <w:iCs/>
      <w:sz w:val="22"/>
      <w:szCs w:val="22"/>
    </w:rPr>
  </w:style>
  <w:style w:type="character" w:styleId="755" w:customStyle="1">
    <w:name w:val="标题 8 字符"/>
    <w:link w:val="671"/>
    <w:uiPriority w:val="9"/>
    <w:qFormat/>
    <w:rPr>
      <w:rFonts w:ascii="Arial" w:hAnsi="Arial" w:eastAsia="Arial" w:cs="Arial"/>
      <w:i/>
      <w:iCs/>
      <w:sz w:val="22"/>
      <w:szCs w:val="22"/>
    </w:rPr>
  </w:style>
  <w:style w:type="character" w:styleId="756" w:customStyle="1">
    <w:name w:val="标题 9 字符"/>
    <w:link w:val="672"/>
    <w:uiPriority w:val="9"/>
    <w:qFormat/>
    <w:rPr>
      <w:rFonts w:ascii="Arial" w:hAnsi="Arial" w:eastAsia="Arial" w:cs="Arial"/>
      <w:i/>
      <w:iCs/>
      <w:sz w:val="21"/>
      <w:szCs w:val="21"/>
    </w:rPr>
  </w:style>
  <w:style w:type="paragraph" w:styleId="757">
    <w:name w:val="List Paragraph"/>
    <w:basedOn w:val="663"/>
    <w:uiPriority w:val="34"/>
    <w:qFormat/>
    <w:pPr>
      <w:contextualSpacing/>
      <w:ind w:left="720"/>
    </w:pPr>
  </w:style>
  <w:style w:type="paragraph" w:styleId="758">
    <w:name w:val="No Spacing"/>
    <w:uiPriority w:val="1"/>
    <w:qFormat/>
    <w:rPr>
      <w:rFonts w:hint="default" w:ascii="Times New Roman" w:hAnsi="Times New Roman" w:eastAsia="宋体" w:cs="Times New Roman"/>
      <w:lang w:val="en-US" w:eastAsia="zh-CN" w:bidi="ar-SA"/>
    </w:rPr>
  </w:style>
  <w:style w:type="character" w:styleId="759" w:customStyle="1">
    <w:name w:val="标题 字符"/>
    <w:link w:val="698"/>
    <w:uiPriority w:val="10"/>
    <w:qFormat/>
    <w:rPr>
      <w:sz w:val="48"/>
      <w:szCs w:val="48"/>
    </w:rPr>
  </w:style>
  <w:style w:type="character" w:styleId="760" w:customStyle="1">
    <w:name w:val="副标题 字符"/>
    <w:link w:val="691"/>
    <w:uiPriority w:val="11"/>
    <w:qFormat/>
    <w:rPr>
      <w:sz w:val="24"/>
      <w:szCs w:val="24"/>
    </w:rPr>
  </w:style>
  <w:style w:type="paragraph" w:styleId="761">
    <w:name w:val="Quote"/>
    <w:basedOn w:val="663"/>
    <w:next w:val="663"/>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63"/>
    <w:next w:val="663"/>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页眉 字符"/>
    <w:link w:val="688"/>
    <w:uiPriority w:val="99"/>
    <w:qFormat/>
  </w:style>
  <w:style w:type="character" w:styleId="766" w:customStyle="1">
    <w:name w:val="Footer Char"/>
    <w:uiPriority w:val="99"/>
    <w:qFormat/>
  </w:style>
  <w:style w:type="character" w:styleId="767" w:customStyle="1">
    <w:name w:val="页脚 字符"/>
    <w:link w:val="687"/>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字符"/>
    <w:link w:val="692"/>
    <w:uiPriority w:val="99"/>
    <w:qFormat/>
    <w:rPr>
      <w:sz w:val="18"/>
    </w:rPr>
  </w:style>
  <w:style w:type="character" w:styleId="894" w:customStyle="1">
    <w:name w:val="尾注文本 字符"/>
    <w:link w:val="686"/>
    <w:uiPriority w:val="99"/>
    <w:qFormat/>
    <w:rPr>
      <w:sz w:val="20"/>
    </w:rPr>
  </w:style>
  <w:style w:type="paragraph" w:styleId="895" w:customStyle="1">
    <w:name w:val="TOC 标题1"/>
    <w:uiPriority w:val="39"/>
    <w:unhideWhenUsed/>
    <w:qFormat/>
    <w:rPr>
      <w:rFonts w:hint="default" w:ascii="Times New Roman" w:hAnsi="Times New Roman" w:eastAsia="宋体" w:cs="Times New Roman"/>
      <w:lang w:val="en-US" w:eastAsia="zh-CN" w:bidi="ar-SA"/>
    </w:rPr>
  </w:style>
  <w:style w:type="paragraph" w:styleId="896" w:customStyle="1">
    <w:name w:val="标题 11"/>
    <w:basedOn w:val="663"/>
    <w:next w:val="663"/>
    <w:link w:val="908"/>
    <w:uiPriority w:val="0"/>
    <w:qFormat/>
    <w:pPr>
      <w:jc w:val="center"/>
      <w:keepNext/>
      <w:outlineLvl w:val="0"/>
    </w:pPr>
    <w:rPr>
      <w:rFonts w:ascii="楷体_GB2312" w:eastAsia="楷体_GB2312"/>
      <w:sz w:val="28"/>
      <w:szCs w:val="28"/>
    </w:rPr>
  </w:style>
  <w:style w:type="paragraph" w:styleId="897" w:customStyle="1">
    <w:name w:val="标题 21"/>
    <w:basedOn w:val="663"/>
    <w:next w:val="663"/>
    <w:link w:val="909"/>
    <w:uiPriority w:val="0"/>
    <w:qFormat/>
    <w:pPr>
      <w:jc w:val="center"/>
      <w:keepLines/>
      <w:keepNext/>
      <w:spacing w:before="260" w:after="260" w:line="416" w:lineRule="auto"/>
      <w:outlineLvl w:val="1"/>
    </w:pPr>
    <w:rPr>
      <w:rFonts w:ascii="Arial" w:hAnsi="Arial" w:eastAsia="幼圆"/>
      <w:b/>
      <w:bCs/>
      <w:sz w:val="44"/>
      <w:szCs w:val="44"/>
    </w:rPr>
  </w:style>
  <w:style w:type="paragraph" w:styleId="898" w:customStyle="1">
    <w:name w:val="标题 31"/>
    <w:basedOn w:val="663"/>
    <w:next w:val="899"/>
    <w:link w:val="910"/>
    <w:uiPriority w:val="0"/>
    <w:qFormat/>
    <w:pPr>
      <w:keepLines/>
      <w:keepNext/>
      <w:spacing w:before="260" w:after="260" w:line="416" w:lineRule="auto"/>
      <w:outlineLvl w:val="2"/>
    </w:pPr>
    <w:rPr>
      <w:b/>
      <w:bCs/>
      <w:sz w:val="32"/>
      <w:szCs w:val="32"/>
    </w:rPr>
  </w:style>
  <w:style w:type="paragraph" w:styleId="899" w:customStyle="1">
    <w:name w:val="正文缩进1"/>
    <w:basedOn w:val="663"/>
    <w:next w:val="663"/>
    <w:link w:val="911"/>
    <w:uiPriority w:val="0"/>
    <w:qFormat/>
    <w:pPr>
      <w:ind w:firstLine="420"/>
    </w:pPr>
    <w:rPr>
      <w:sz w:val="20"/>
    </w:rPr>
  </w:style>
  <w:style w:type="paragraph" w:styleId="900" w:customStyle="1">
    <w:name w:val="标题 41"/>
    <w:basedOn w:val="663"/>
    <w:next w:val="899"/>
    <w:link w:val="912"/>
    <w:uiPriority w:val="0"/>
    <w:qFormat/>
    <w:pPr>
      <w:keepLines/>
      <w:keepNext/>
      <w:spacing w:before="280" w:after="290" w:line="376" w:lineRule="auto"/>
      <w:outlineLvl w:val="3"/>
    </w:pPr>
    <w:rPr>
      <w:rFonts w:ascii="Arial" w:hAnsi="Arial" w:eastAsia="黑体"/>
      <w:b/>
      <w:bCs/>
      <w:sz w:val="28"/>
      <w:szCs w:val="28"/>
    </w:rPr>
  </w:style>
  <w:style w:type="paragraph" w:styleId="901" w:customStyle="1">
    <w:name w:val="标题 51"/>
    <w:basedOn w:val="663"/>
    <w:next w:val="899"/>
    <w:link w:val="913"/>
    <w:uiPriority w:val="0"/>
    <w:qFormat/>
    <w:pPr>
      <w:keepNext/>
      <w:outlineLvl w:val="4"/>
    </w:pPr>
    <w:rPr>
      <w:rFonts w:ascii="宋体"/>
      <w:color w:val="000000"/>
      <w:sz w:val="28"/>
      <w:szCs w:val="28"/>
    </w:rPr>
  </w:style>
  <w:style w:type="paragraph" w:styleId="902" w:customStyle="1">
    <w:name w:val="标题 61"/>
    <w:basedOn w:val="663"/>
    <w:next w:val="663"/>
    <w:link w:val="9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customStyle="1">
    <w:name w:val="标题 71"/>
    <w:basedOn w:val="663"/>
    <w:next w:val="663"/>
    <w:link w:val="915"/>
    <w:uiPriority w:val="0"/>
    <w:qFormat/>
    <w:pPr>
      <w:numPr>
        <w:ilvl w:val="6"/>
        <w:numId w:val="1"/>
      </w:numPr>
      <w:keepLines/>
      <w:keepNext/>
      <w:spacing w:before="240" w:after="64" w:line="320" w:lineRule="auto"/>
      <w:outlineLvl w:val="6"/>
    </w:pPr>
    <w:rPr>
      <w:b/>
      <w:bCs/>
      <w:sz w:val="24"/>
      <w:szCs w:val="24"/>
    </w:rPr>
  </w:style>
  <w:style w:type="paragraph" w:styleId="904" w:customStyle="1">
    <w:name w:val="标题 81"/>
    <w:basedOn w:val="663"/>
    <w:next w:val="663"/>
    <w:link w:val="9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customStyle="1">
    <w:name w:val="标题 91"/>
    <w:basedOn w:val="663"/>
    <w:next w:val="663"/>
    <w:link w:val="917"/>
    <w:uiPriority w:val="0"/>
    <w:qFormat/>
    <w:pPr>
      <w:numPr>
        <w:ilvl w:val="8"/>
        <w:numId w:val="1"/>
      </w:numPr>
      <w:keepLines/>
      <w:keepNext/>
      <w:spacing w:before="240" w:after="64" w:line="320" w:lineRule="auto"/>
      <w:outlineLvl w:val="8"/>
    </w:pPr>
    <w:rPr>
      <w:rFonts w:ascii="Arial" w:hAnsi="Arial" w:eastAsia="黑体"/>
      <w:sz w:val="20"/>
    </w:rPr>
  </w:style>
  <w:style w:type="character" w:styleId="906" w:customStyle="1">
    <w:name w:val="默认段落字体1"/>
    <w:link w:val="663"/>
    <w:uiPriority w:val="1"/>
    <w:unhideWhenUsed/>
    <w:qFormat/>
    <w:rPr>
      <w:rFonts w:hint="default" w:ascii="Times New Roman" w:hAnsi="Times New Roman" w:eastAsia="宋体" w:cs="Times New Roman"/>
      <w:sz w:val="21"/>
      <w:szCs w:val="21"/>
      <w:lang w:val="en-US" w:eastAsia="zh-CN" w:bidi="ar-SA"/>
    </w:rPr>
  </w:style>
  <w:style w:type="table" w:styleId="907" w:customStyle="1">
    <w:name w:val="普通表格1"/>
    <w:uiPriority w:val="99"/>
    <w:unhideWhenUsed/>
    <w:qFormat/>
    <w:tblPr>
      <w:tblCellMar>
        <w:left w:w="0" w:type="dxa"/>
        <w:top w:w="0" w:type="dxa"/>
        <w:right w:w="0" w:type="dxa"/>
        <w:bottom w:w="0" w:type="dxa"/>
      </w:tblCellMar>
    </w:tblPr>
  </w:style>
  <w:style w:type="character" w:styleId="908" w:customStyle="1">
    <w:name w:val="标题 1 Char"/>
    <w:link w:val="896"/>
    <w:uiPriority w:val="0"/>
    <w:qFormat/>
    <w:rPr>
      <w:rFonts w:ascii="楷体_GB2312" w:hAnsi="Times New Roman" w:eastAsia="楷体_GB2312" w:cs="Times New Roman"/>
      <w:sz w:val="28"/>
      <w:szCs w:val="28"/>
    </w:rPr>
  </w:style>
  <w:style w:type="character" w:styleId="909" w:customStyle="1">
    <w:name w:val="标题 2 Char"/>
    <w:link w:val="897"/>
    <w:uiPriority w:val="0"/>
    <w:qFormat/>
    <w:rPr>
      <w:rFonts w:ascii="Arial" w:hAnsi="Arial" w:eastAsia="幼圆" w:cs="Arial"/>
      <w:b/>
      <w:bCs/>
      <w:sz w:val="44"/>
      <w:szCs w:val="44"/>
    </w:rPr>
  </w:style>
  <w:style w:type="character" w:styleId="910" w:customStyle="1">
    <w:name w:val="标题 3 Char"/>
    <w:link w:val="898"/>
    <w:uiPriority w:val="0"/>
    <w:qFormat/>
    <w:rPr>
      <w:rFonts w:ascii="Times New Roman" w:hAnsi="Times New Roman" w:eastAsia="宋体" w:cs="Times New Roman"/>
      <w:b/>
      <w:bCs/>
      <w:sz w:val="32"/>
      <w:szCs w:val="32"/>
    </w:rPr>
  </w:style>
  <w:style w:type="character" w:styleId="911" w:customStyle="1">
    <w:name w:val="正文缩进 Char"/>
    <w:link w:val="899"/>
    <w:uiPriority w:val="0"/>
    <w:qFormat/>
    <w:rPr>
      <w:rFonts w:ascii="Times New Roman" w:hAnsi="Times New Roman" w:eastAsia="宋体" w:cs="Times New Roman"/>
      <w:szCs w:val="21"/>
    </w:rPr>
  </w:style>
  <w:style w:type="character" w:styleId="912" w:customStyle="1">
    <w:name w:val="标题 4 Char"/>
    <w:link w:val="900"/>
    <w:uiPriority w:val="0"/>
    <w:qFormat/>
    <w:rPr>
      <w:rFonts w:ascii="Arial" w:hAnsi="Arial" w:eastAsia="黑体" w:cs="Arial"/>
      <w:b/>
      <w:bCs/>
      <w:sz w:val="28"/>
      <w:szCs w:val="28"/>
    </w:rPr>
  </w:style>
  <w:style w:type="character" w:styleId="913" w:customStyle="1">
    <w:name w:val="标题 5 Char"/>
    <w:link w:val="901"/>
    <w:uiPriority w:val="0"/>
    <w:qFormat/>
    <w:rPr>
      <w:rFonts w:ascii="宋体" w:hAnsi="Times New Roman" w:eastAsia="宋体" w:cs="Times New Roman"/>
      <w:color w:val="000000"/>
      <w:sz w:val="28"/>
      <w:szCs w:val="28"/>
    </w:rPr>
  </w:style>
  <w:style w:type="character" w:styleId="914" w:customStyle="1">
    <w:name w:val="标题 6 Char"/>
    <w:link w:val="902"/>
    <w:uiPriority w:val="0"/>
    <w:qFormat/>
    <w:rPr>
      <w:rFonts w:ascii="Arial" w:hAnsi="Arial" w:eastAsia="黑体" w:cs="Times New Roman"/>
      <w:b/>
      <w:bCs/>
      <w:sz w:val="24"/>
      <w:szCs w:val="24"/>
    </w:rPr>
  </w:style>
  <w:style w:type="character" w:styleId="915" w:customStyle="1">
    <w:name w:val="标题 7 Char"/>
    <w:link w:val="903"/>
    <w:uiPriority w:val="0"/>
    <w:qFormat/>
    <w:rPr>
      <w:rFonts w:ascii="Times New Roman" w:hAnsi="Times New Roman" w:eastAsia="宋体" w:cs="Times New Roman"/>
      <w:b/>
      <w:bCs/>
      <w:sz w:val="24"/>
      <w:szCs w:val="24"/>
    </w:rPr>
  </w:style>
  <w:style w:type="character" w:styleId="916" w:customStyle="1">
    <w:name w:val="标题 8 Char"/>
    <w:link w:val="904"/>
    <w:uiPriority w:val="0"/>
    <w:qFormat/>
    <w:rPr>
      <w:rFonts w:ascii="Arial" w:hAnsi="Arial" w:eastAsia="黑体" w:cs="Times New Roman"/>
      <w:sz w:val="24"/>
      <w:szCs w:val="24"/>
    </w:rPr>
  </w:style>
  <w:style w:type="character" w:styleId="917" w:customStyle="1">
    <w:name w:val="标题 9 Char"/>
    <w:link w:val="905"/>
    <w:uiPriority w:val="0"/>
    <w:qFormat/>
    <w:rPr>
      <w:rFonts w:ascii="Arial" w:hAnsi="Arial" w:eastAsia="黑体" w:cs="Times New Roman"/>
      <w:szCs w:val="21"/>
    </w:rPr>
  </w:style>
  <w:style w:type="paragraph" w:styleId="918" w:customStyle="1">
    <w:name w:val="列表 31"/>
    <w:basedOn w:val="663"/>
    <w:uiPriority w:val="0"/>
    <w:qFormat/>
    <w:pPr>
      <w:ind w:left="100" w:hanging="200"/>
    </w:pPr>
  </w:style>
  <w:style w:type="paragraph" w:styleId="919" w:customStyle="1">
    <w:name w:val="目录 71"/>
    <w:basedOn w:val="663"/>
    <w:next w:val="663"/>
    <w:uiPriority w:val="0"/>
    <w:semiHidden/>
    <w:qFormat/>
    <w:pPr>
      <w:ind w:left="1260"/>
      <w:jc w:val="left"/>
    </w:pPr>
  </w:style>
  <w:style w:type="paragraph" w:styleId="920" w:customStyle="1">
    <w:name w:val="文档结构图1"/>
    <w:basedOn w:val="663"/>
    <w:link w:val="921"/>
    <w:uiPriority w:val="0"/>
    <w:semiHidden/>
    <w:qFormat/>
    <w:pPr>
      <w:shd w:val="clear" w:color="auto" w:fill="000080"/>
    </w:pPr>
    <w:rPr>
      <w:sz w:val="20"/>
    </w:rPr>
  </w:style>
  <w:style w:type="character" w:styleId="921"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22" w:customStyle="1">
    <w:name w:val="批注文字1"/>
    <w:basedOn w:val="663"/>
    <w:link w:val="923"/>
    <w:uiPriority w:val="0"/>
    <w:semiHidden/>
    <w:qFormat/>
    <w:pPr>
      <w:jc w:val="left"/>
    </w:pPr>
    <w:rPr>
      <w:sz w:val="20"/>
    </w:rPr>
  </w:style>
  <w:style w:type="character" w:styleId="923" w:customStyle="1">
    <w:name w:val="批注文字 Char"/>
    <w:link w:val="922"/>
    <w:uiPriority w:val="0"/>
    <w:semiHidden/>
    <w:qFormat/>
    <w:rPr>
      <w:rFonts w:ascii="Times New Roman" w:hAnsi="Times New Roman" w:eastAsia="宋体" w:cs="Times New Roman"/>
      <w:szCs w:val="21"/>
    </w:rPr>
  </w:style>
  <w:style w:type="paragraph" w:styleId="924" w:customStyle="1">
    <w:name w:val="正文文本 31"/>
    <w:basedOn w:val="663"/>
    <w:link w:val="925"/>
    <w:uiPriority w:val="0"/>
    <w:qFormat/>
    <w:rPr>
      <w:rFonts w:ascii="仿宋_GB2312" w:hAnsi="Arial" w:eastAsia="仿宋_GB2312"/>
      <w:sz w:val="32"/>
      <w:szCs w:val="32"/>
    </w:rPr>
  </w:style>
  <w:style w:type="character" w:styleId="925" w:customStyle="1">
    <w:name w:val="正文文本 3 Char"/>
    <w:link w:val="924"/>
    <w:uiPriority w:val="0"/>
    <w:qFormat/>
    <w:rPr>
      <w:rFonts w:ascii="仿宋_GB2312" w:hAnsi="Arial" w:eastAsia="仿宋_GB2312" w:cs="Times New Roman"/>
      <w:sz w:val="32"/>
      <w:szCs w:val="32"/>
    </w:rPr>
  </w:style>
  <w:style w:type="paragraph" w:styleId="926" w:customStyle="1">
    <w:name w:val="正文文本1"/>
    <w:basedOn w:val="663"/>
    <w:link w:val="927"/>
    <w:uiPriority w:val="0"/>
    <w:qFormat/>
    <w:rPr>
      <w:rFonts w:ascii="楷体_GB2312" w:hAnsi="Arial" w:eastAsia="楷体_GB2312"/>
      <w:sz w:val="28"/>
      <w:szCs w:val="28"/>
    </w:rPr>
  </w:style>
  <w:style w:type="character" w:styleId="927" w:customStyle="1">
    <w:name w:val="正文文本 Char"/>
    <w:link w:val="926"/>
    <w:uiPriority w:val="0"/>
    <w:qFormat/>
    <w:rPr>
      <w:rFonts w:ascii="楷体_GB2312" w:hAnsi="Arial" w:eastAsia="楷体_GB2312" w:cs="Times New Roman"/>
      <w:sz w:val="28"/>
      <w:szCs w:val="28"/>
    </w:rPr>
  </w:style>
  <w:style w:type="paragraph" w:styleId="928" w:customStyle="1">
    <w:name w:val="正文文本缩进1"/>
    <w:basedOn w:val="663"/>
    <w:next w:val="747"/>
    <w:link w:val="929"/>
    <w:uiPriority w:val="0"/>
    <w:qFormat/>
    <w:pPr>
      <w:ind w:firstLine="645"/>
    </w:pPr>
    <w:rPr>
      <w:rFonts w:ascii="楷体_GB2312" w:eastAsia="楷体_GB2312"/>
      <w:sz w:val="32"/>
      <w:szCs w:val="32"/>
    </w:rPr>
  </w:style>
  <w:style w:type="character" w:styleId="929" w:customStyle="1">
    <w:name w:val="正文文本缩进 Char"/>
    <w:link w:val="928"/>
    <w:uiPriority w:val="0"/>
    <w:qFormat/>
    <w:rPr>
      <w:rFonts w:ascii="楷体_GB2312" w:hAnsi="Times New Roman" w:eastAsia="楷体_GB2312" w:cs="Times New Roman"/>
      <w:sz w:val="32"/>
      <w:szCs w:val="32"/>
    </w:rPr>
  </w:style>
  <w:style w:type="paragraph" w:styleId="930" w:customStyle="1">
    <w:name w:val="列表 21"/>
    <w:basedOn w:val="663"/>
    <w:uiPriority w:val="0"/>
    <w:qFormat/>
    <w:pPr>
      <w:ind w:left="100" w:hanging="200"/>
    </w:pPr>
  </w:style>
  <w:style w:type="paragraph" w:styleId="931" w:customStyle="1">
    <w:name w:val="目录 51"/>
    <w:basedOn w:val="663"/>
    <w:next w:val="663"/>
    <w:uiPriority w:val="0"/>
    <w:semiHidden/>
    <w:qFormat/>
    <w:pPr>
      <w:ind w:left="840"/>
      <w:jc w:val="left"/>
    </w:pPr>
  </w:style>
  <w:style w:type="paragraph" w:styleId="932" w:customStyle="1">
    <w:name w:val="目录 31"/>
    <w:basedOn w:val="663"/>
    <w:next w:val="663"/>
    <w:uiPriority w:val="0"/>
    <w:semiHidden/>
    <w:qFormat/>
    <w:pPr>
      <w:ind w:left="420"/>
      <w:jc w:val="left"/>
    </w:pPr>
    <w:rPr>
      <w:i/>
      <w:iCs/>
      <w:szCs w:val="24"/>
    </w:rPr>
  </w:style>
  <w:style w:type="paragraph" w:styleId="933" w:customStyle="1">
    <w:name w:val="纯文本1"/>
    <w:basedOn w:val="663"/>
    <w:link w:val="934"/>
    <w:uiPriority w:val="0"/>
    <w:qFormat/>
    <w:rPr>
      <w:rFonts w:ascii="宋体" w:hAnsi="Courier New"/>
      <w:sz w:val="20"/>
    </w:rPr>
  </w:style>
  <w:style w:type="character" w:styleId="934" w:customStyle="1">
    <w:name w:val="纯文本 Char"/>
    <w:link w:val="933"/>
    <w:uiPriority w:val="0"/>
    <w:qFormat/>
    <w:rPr>
      <w:rFonts w:ascii="宋体" w:hAnsi="Courier New" w:eastAsia="宋体" w:cs="Courier New"/>
      <w:szCs w:val="21"/>
    </w:rPr>
  </w:style>
  <w:style w:type="paragraph" w:styleId="935" w:customStyle="1">
    <w:name w:val="目录 81"/>
    <w:basedOn w:val="663"/>
    <w:next w:val="663"/>
    <w:uiPriority w:val="0"/>
    <w:semiHidden/>
    <w:qFormat/>
    <w:pPr>
      <w:ind w:left="1470"/>
      <w:jc w:val="left"/>
    </w:pPr>
  </w:style>
  <w:style w:type="paragraph" w:styleId="936" w:customStyle="1">
    <w:name w:val="日期1"/>
    <w:basedOn w:val="663"/>
    <w:next w:val="663"/>
    <w:link w:val="937"/>
    <w:uiPriority w:val="0"/>
    <w:qFormat/>
    <w:rPr>
      <w:sz w:val="24"/>
      <w:szCs w:val="24"/>
    </w:rPr>
  </w:style>
  <w:style w:type="character" w:styleId="937" w:customStyle="1">
    <w:name w:val="日期 Char"/>
    <w:link w:val="936"/>
    <w:uiPriority w:val="0"/>
    <w:qFormat/>
    <w:rPr>
      <w:rFonts w:ascii="Times New Roman" w:hAnsi="Times New Roman" w:eastAsia="宋体" w:cs="Times New Roman"/>
      <w:sz w:val="24"/>
      <w:szCs w:val="24"/>
    </w:rPr>
  </w:style>
  <w:style w:type="paragraph" w:styleId="938" w:customStyle="1">
    <w:name w:val="正文文本缩进 21"/>
    <w:basedOn w:val="663"/>
    <w:link w:val="939"/>
    <w:uiPriority w:val="0"/>
    <w:qFormat/>
    <w:pPr>
      <w:ind w:left="630" w:firstLine="645"/>
    </w:pPr>
    <w:rPr>
      <w:rFonts w:ascii="Arial" w:hAnsi="Arial" w:eastAsia="仿宋_GB2312"/>
      <w:sz w:val="32"/>
      <w:szCs w:val="32"/>
    </w:rPr>
  </w:style>
  <w:style w:type="character" w:styleId="939" w:customStyle="1">
    <w:name w:val="正文文本缩进 2 Char"/>
    <w:link w:val="938"/>
    <w:uiPriority w:val="0"/>
    <w:qFormat/>
    <w:rPr>
      <w:rFonts w:ascii="Arial" w:hAnsi="Arial" w:eastAsia="仿宋_GB2312" w:cs="Arial"/>
      <w:sz w:val="32"/>
      <w:szCs w:val="32"/>
    </w:rPr>
  </w:style>
  <w:style w:type="paragraph" w:styleId="940" w:customStyle="1">
    <w:name w:val="批注框文本1"/>
    <w:basedOn w:val="663"/>
    <w:link w:val="941"/>
    <w:uiPriority w:val="0"/>
    <w:semiHidden/>
    <w:qFormat/>
    <w:rPr>
      <w:sz w:val="18"/>
      <w:szCs w:val="18"/>
    </w:rPr>
  </w:style>
  <w:style w:type="character" w:styleId="941" w:customStyle="1">
    <w:name w:val="批注框文本 Char"/>
    <w:link w:val="940"/>
    <w:uiPriority w:val="0"/>
    <w:semiHidden/>
    <w:qFormat/>
    <w:rPr>
      <w:rFonts w:ascii="Times New Roman" w:hAnsi="Times New Roman" w:eastAsia="宋体" w:cs="Times New Roman"/>
      <w:sz w:val="18"/>
      <w:szCs w:val="18"/>
    </w:rPr>
  </w:style>
  <w:style w:type="paragraph" w:styleId="942" w:customStyle="1">
    <w:name w:val="页脚1"/>
    <w:basedOn w:val="663"/>
    <w:link w:val="943"/>
    <w:uiPriority w:val="0"/>
    <w:qFormat/>
    <w:pPr>
      <w:jc w:val="left"/>
      <w:tabs>
        <w:tab w:val="center" w:pos="4153" w:leader="none"/>
        <w:tab w:val="right" w:pos="8306" w:leader="none"/>
      </w:tabs>
    </w:pPr>
    <w:rPr>
      <w:sz w:val="18"/>
      <w:szCs w:val="18"/>
    </w:rPr>
  </w:style>
  <w:style w:type="character" w:styleId="943" w:customStyle="1">
    <w:name w:val="页脚 Char"/>
    <w:link w:val="942"/>
    <w:uiPriority w:val="0"/>
    <w:qFormat/>
    <w:rPr>
      <w:rFonts w:ascii="Times New Roman" w:hAnsi="Times New Roman" w:eastAsia="宋体" w:cs="Times New Roman"/>
      <w:sz w:val="18"/>
      <w:szCs w:val="18"/>
    </w:rPr>
  </w:style>
  <w:style w:type="paragraph" w:styleId="944" w:customStyle="1">
    <w:name w:val="页眉1"/>
    <w:basedOn w:val="663"/>
    <w:link w:val="945"/>
    <w:uiPriority w:val="0"/>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眉 Char"/>
    <w:link w:val="944"/>
    <w:uiPriority w:val="0"/>
    <w:qFormat/>
    <w:rPr>
      <w:rFonts w:ascii="Times New Roman" w:hAnsi="Times New Roman" w:eastAsia="宋体" w:cs="Times New Roman"/>
      <w:sz w:val="18"/>
      <w:szCs w:val="18"/>
    </w:rPr>
  </w:style>
  <w:style w:type="paragraph" w:styleId="946" w:customStyle="1">
    <w:name w:val="目录 11"/>
    <w:basedOn w:val="663"/>
    <w:next w:val="663"/>
    <w:uiPriority w:val="0"/>
    <w:semiHidden/>
    <w:qFormat/>
    <w:pPr>
      <w:jc w:val="left"/>
      <w:spacing w:before="120" w:after="120" w:line="400" w:lineRule="exact"/>
      <w:tabs>
        <w:tab w:val="right" w:pos="8720" w:leader="dot"/>
      </w:tabs>
    </w:pPr>
    <w:rPr>
      <w:rFonts w:ascii="宋体" w:hAnsi="宋体"/>
      <w:caps/>
      <w:sz w:val="24"/>
      <w:szCs w:val="24"/>
    </w:rPr>
  </w:style>
  <w:style w:type="paragraph" w:styleId="947" w:customStyle="1">
    <w:name w:val="目录 41"/>
    <w:basedOn w:val="663"/>
    <w:next w:val="663"/>
    <w:uiPriority w:val="0"/>
    <w:semiHidden/>
    <w:qFormat/>
    <w:pPr>
      <w:ind w:left="630"/>
      <w:jc w:val="left"/>
    </w:pPr>
  </w:style>
  <w:style w:type="paragraph" w:styleId="948" w:customStyle="1">
    <w:name w:val="列表1"/>
    <w:basedOn w:val="663"/>
    <w:uiPriority w:val="0"/>
    <w:qFormat/>
    <w:pPr>
      <w:ind w:left="200" w:hanging="200"/>
    </w:pPr>
  </w:style>
  <w:style w:type="paragraph" w:styleId="949" w:customStyle="1">
    <w:name w:val="目录 61"/>
    <w:basedOn w:val="663"/>
    <w:next w:val="663"/>
    <w:uiPriority w:val="0"/>
    <w:semiHidden/>
    <w:qFormat/>
    <w:pPr>
      <w:ind w:left="1050"/>
      <w:jc w:val="left"/>
    </w:pPr>
  </w:style>
  <w:style w:type="paragraph" w:styleId="950" w:customStyle="1">
    <w:name w:val="正文文本缩进 31"/>
    <w:basedOn w:val="663"/>
    <w:link w:val="951"/>
    <w:uiPriority w:val="0"/>
    <w:qFormat/>
    <w:pPr>
      <w:ind w:left="645" w:firstLine="645"/>
    </w:pPr>
    <w:rPr>
      <w:rFonts w:ascii="Arial" w:hAnsi="Arial" w:eastAsia="仿宋_GB2312"/>
      <w:color w:val="ffff00"/>
      <w:sz w:val="32"/>
      <w:szCs w:val="32"/>
    </w:rPr>
  </w:style>
  <w:style w:type="character" w:styleId="951" w:customStyle="1">
    <w:name w:val="正文文本缩进 3 Char"/>
    <w:link w:val="950"/>
    <w:uiPriority w:val="0"/>
    <w:qFormat/>
    <w:rPr>
      <w:rFonts w:ascii="Arial" w:hAnsi="Arial" w:eastAsia="仿宋_GB2312" w:cs="Arial"/>
      <w:color w:val="ffff00"/>
      <w:sz w:val="32"/>
      <w:szCs w:val="32"/>
    </w:rPr>
  </w:style>
  <w:style w:type="paragraph" w:styleId="952" w:customStyle="1">
    <w:name w:val="图表目录1"/>
    <w:basedOn w:val="663"/>
    <w:next w:val="663"/>
    <w:uiPriority w:val="0"/>
    <w:semiHidden/>
    <w:qFormat/>
    <w:pPr>
      <w:ind w:left="840" w:hanging="420"/>
    </w:pPr>
  </w:style>
  <w:style w:type="paragraph" w:styleId="953" w:customStyle="1">
    <w:name w:val="目录 21"/>
    <w:basedOn w:val="663"/>
    <w:next w:val="663"/>
    <w:uiPriority w:val="0"/>
    <w:semiHidden/>
    <w:qFormat/>
    <w:pPr>
      <w:ind w:left="210"/>
      <w:jc w:val="left"/>
    </w:pPr>
    <w:rPr>
      <w:smallCaps/>
      <w:szCs w:val="24"/>
    </w:rPr>
  </w:style>
  <w:style w:type="paragraph" w:styleId="954" w:customStyle="1">
    <w:name w:val="目录 91"/>
    <w:basedOn w:val="663"/>
    <w:next w:val="663"/>
    <w:uiPriority w:val="0"/>
    <w:semiHidden/>
    <w:qFormat/>
    <w:pPr>
      <w:ind w:left="1680"/>
      <w:jc w:val="left"/>
    </w:pPr>
  </w:style>
  <w:style w:type="paragraph" w:styleId="955" w:customStyle="1">
    <w:name w:val="正文文本 21"/>
    <w:basedOn w:val="663"/>
    <w:link w:val="956"/>
    <w:uiPriority w:val="0"/>
    <w:qFormat/>
    <w:pPr>
      <w:jc w:val="center"/>
      <w:widowControl/>
    </w:pPr>
    <w:rPr>
      <w:rFonts w:ascii="楷体_GB2312" w:eastAsia="楷体_GB2312"/>
      <w:sz w:val="28"/>
      <w:szCs w:val="28"/>
    </w:rPr>
  </w:style>
  <w:style w:type="character" w:styleId="956" w:customStyle="1">
    <w:name w:val="正文文本 2 Char"/>
    <w:link w:val="955"/>
    <w:uiPriority w:val="0"/>
    <w:qFormat/>
    <w:rPr>
      <w:rFonts w:ascii="楷体_GB2312" w:hAnsi="Times New Roman" w:eastAsia="楷体_GB2312" w:cs="Times New Roman"/>
      <w:sz w:val="28"/>
      <w:szCs w:val="28"/>
    </w:rPr>
  </w:style>
  <w:style w:type="paragraph" w:styleId="957" w:customStyle="1">
    <w:name w:val="普通(网站)1"/>
    <w:basedOn w:val="663"/>
    <w:uiPriority w:val="99"/>
    <w:qFormat/>
    <w:pPr>
      <w:jc w:val="left"/>
      <w:spacing w:before="100" w:beforeAutospacing="1" w:after="100" w:afterAutospacing="1"/>
      <w:widowControl/>
    </w:pPr>
    <w:rPr>
      <w:rFonts w:ascii="宋体" w:hAnsi="宋体" w:cs="宋体"/>
      <w:sz w:val="24"/>
      <w:szCs w:val="24"/>
    </w:rPr>
  </w:style>
  <w:style w:type="paragraph" w:styleId="958" w:customStyle="1">
    <w:name w:val="索引 11"/>
    <w:basedOn w:val="663"/>
    <w:next w:val="663"/>
    <w:uiPriority w:val="0"/>
    <w:semiHidden/>
    <w:qFormat/>
    <w:pPr>
      <w:spacing w:line="240" w:lineRule="atLeast"/>
    </w:pPr>
    <w:rPr>
      <w:b/>
      <w:bCs/>
    </w:rPr>
  </w:style>
  <w:style w:type="paragraph" w:styleId="959" w:customStyle="1">
    <w:name w:val="批注主题1"/>
    <w:basedOn w:val="922"/>
    <w:next w:val="922"/>
    <w:link w:val="960"/>
    <w:uiPriority w:val="0"/>
    <w:semiHidden/>
    <w:qFormat/>
    <w:rPr>
      <w:b/>
      <w:bCs/>
    </w:rPr>
  </w:style>
  <w:style w:type="character" w:styleId="960" w:customStyle="1">
    <w:name w:val="批注主题 Char"/>
    <w:link w:val="959"/>
    <w:uiPriority w:val="0"/>
    <w:semiHidden/>
    <w:qFormat/>
    <w:rPr>
      <w:rFonts w:ascii="Times New Roman" w:hAnsi="Times New Roman" w:eastAsia="宋体" w:cs="Times New Roman"/>
      <w:b/>
      <w:bCs/>
      <w:szCs w:val="21"/>
    </w:rPr>
  </w:style>
  <w:style w:type="paragraph" w:styleId="961" w:customStyle="1">
    <w:name w:val="正文首行缩进1"/>
    <w:basedOn w:val="663"/>
    <w:link w:val="962"/>
    <w:uiPriority w:val="0"/>
    <w:qFormat/>
    <w:pPr>
      <w:ind w:firstLine="200"/>
      <w:spacing w:line="360" w:lineRule="auto"/>
    </w:pPr>
    <w:rPr>
      <w:rFonts w:ascii="仿宋_GB2312" w:eastAsia="仿宋_GB2312"/>
      <w:sz w:val="30"/>
      <w:szCs w:val="30"/>
    </w:rPr>
  </w:style>
  <w:style w:type="character" w:styleId="962" w:customStyle="1">
    <w:name w:val="正文首行缩进 Char"/>
    <w:link w:val="961"/>
    <w:uiPriority w:val="0"/>
    <w:qFormat/>
    <w:rPr>
      <w:rFonts w:ascii="仿宋_GB2312" w:hAnsi="Times New Roman" w:eastAsia="仿宋_GB2312" w:cs="Times New Roman"/>
      <w:sz w:val="30"/>
      <w:szCs w:val="30"/>
    </w:rPr>
  </w:style>
  <w:style w:type="paragraph" w:styleId="963" w:customStyle="1">
    <w:name w:val="正文首行缩进 21"/>
    <w:basedOn w:val="928"/>
    <w:link w:val="964"/>
    <w:uiPriority w:val="0"/>
    <w:qFormat/>
    <w:pPr>
      <w:ind w:firstLine="420"/>
      <w:spacing w:line="360" w:lineRule="auto"/>
    </w:pPr>
    <w:rPr>
      <w:rFonts w:ascii="宋体" w:hAnsi="宋体" w:eastAsia="宋体"/>
      <w:szCs w:val="20"/>
    </w:rPr>
  </w:style>
  <w:style w:type="character" w:styleId="964" w:customStyle="1">
    <w:name w:val="正文首行缩进 2 Char"/>
    <w:link w:val="963"/>
    <w:uiPriority w:val="0"/>
    <w:qFormat/>
    <w:rPr>
      <w:rFonts w:ascii="宋体" w:hAnsi="宋体" w:eastAsia="宋体" w:cs="Times New Roman"/>
      <w:sz w:val="32"/>
      <w:szCs w:val="20"/>
    </w:rPr>
  </w:style>
  <w:style w:type="table" w:styleId="965" w:customStyle="1">
    <w:name w:val="网格型1"/>
    <w:basedOn w:val="907"/>
    <w:uiPriority w:val="0"/>
    <w:qFormat/>
    <w:pPr>
      <w:jc w:val="both"/>
      <w:widowControl w:val="off"/>
    </w:pPr>
    <w:tblPr>
      <w:tblCellMar>
        <w:left w:w="0" w:type="dxa"/>
        <w:top w:w="0" w:type="dxa"/>
        <w:right w:w="0" w:type="dxa"/>
        <w:bottom w:w="0" w:type="dxa"/>
      </w:tblCellMar>
    </w:tblPr>
  </w:style>
  <w:style w:type="character" w:styleId="966" w:customStyle="1">
    <w:name w:val="要点1"/>
    <w:uiPriority w:val="0"/>
    <w:qFormat/>
    <w:rPr>
      <w:b/>
      <w:bCs/>
    </w:rPr>
  </w:style>
  <w:style w:type="character" w:styleId="967" w:customStyle="1">
    <w:name w:val="页码1"/>
    <w:uiPriority w:val="0"/>
    <w:qFormat/>
  </w:style>
  <w:style w:type="character" w:styleId="968" w:customStyle="1">
    <w:name w:val="已访问的超链接1"/>
    <w:basedOn w:val="906"/>
    <w:uiPriority w:val="0"/>
    <w:qFormat/>
    <w:rPr>
      <w:color w:val="800080"/>
      <w:u w:val="none"/>
    </w:rPr>
  </w:style>
  <w:style w:type="character" w:styleId="969" w:customStyle="1">
    <w:name w:val="强调1"/>
    <w:basedOn w:val="906"/>
    <w:uiPriority w:val="20"/>
    <w:qFormat/>
    <w:rPr>
      <w:b/>
      <w:bCs/>
    </w:rPr>
  </w:style>
  <w:style w:type="character" w:styleId="970" w:customStyle="1">
    <w:name w:val="HTML 定义1"/>
    <w:basedOn w:val="906"/>
    <w:uiPriority w:val="99"/>
    <w:unhideWhenUsed/>
    <w:qFormat/>
  </w:style>
  <w:style w:type="character" w:styleId="971" w:customStyle="1">
    <w:name w:val="HTML 打字机1"/>
    <w:basedOn w:val="906"/>
    <w:uiPriority w:val="99"/>
    <w:unhideWhenUsed/>
    <w:qFormat/>
    <w:rPr>
      <w:rFonts w:ascii="monospace" w:hAnsi="monospace" w:eastAsia="monospace" w:cs="monospace"/>
      <w:sz w:val="20"/>
    </w:rPr>
  </w:style>
  <w:style w:type="character" w:styleId="972" w:customStyle="1">
    <w:name w:val="HTML 缩写1"/>
    <w:basedOn w:val="906"/>
    <w:uiPriority w:val="99"/>
    <w:unhideWhenUsed/>
    <w:qFormat/>
  </w:style>
  <w:style w:type="character" w:styleId="973" w:customStyle="1">
    <w:name w:val="HTML 变量1"/>
    <w:basedOn w:val="906"/>
    <w:uiPriority w:val="99"/>
    <w:unhideWhenUsed/>
    <w:qFormat/>
  </w:style>
  <w:style w:type="character" w:styleId="974" w:customStyle="1">
    <w:name w:val="超链接1"/>
    <w:basedOn w:val="906"/>
    <w:uiPriority w:val="0"/>
    <w:qFormat/>
    <w:rPr>
      <w:color w:val="0000ff"/>
      <w:u w:val="none"/>
    </w:rPr>
  </w:style>
  <w:style w:type="character" w:styleId="975" w:customStyle="1">
    <w:name w:val="HTML 代码1"/>
    <w:basedOn w:val="906"/>
    <w:uiPriority w:val="99"/>
    <w:unhideWhenUsed/>
    <w:qFormat/>
    <w:rPr>
      <w:rFonts w:ascii="monospace" w:hAnsi="monospace" w:eastAsia="monospace" w:cs="monospace"/>
      <w:sz w:val="20"/>
    </w:rPr>
  </w:style>
  <w:style w:type="character" w:styleId="976" w:customStyle="1">
    <w:name w:val="批注引用1"/>
    <w:uiPriority w:val="0"/>
    <w:semiHidden/>
    <w:qFormat/>
    <w:rPr>
      <w:sz w:val="21"/>
      <w:szCs w:val="21"/>
    </w:rPr>
  </w:style>
  <w:style w:type="character" w:styleId="977" w:customStyle="1">
    <w:name w:val="HTML 引文1"/>
    <w:basedOn w:val="906"/>
    <w:uiPriority w:val="99"/>
    <w:unhideWhenUsed/>
    <w:qFormat/>
  </w:style>
  <w:style w:type="character" w:styleId="978" w:customStyle="1">
    <w:name w:val="HTML 键盘1"/>
    <w:basedOn w:val="906"/>
    <w:uiPriority w:val="99"/>
    <w:unhideWhenUsed/>
    <w:qFormat/>
    <w:rPr>
      <w:rFonts w:ascii="monospace" w:hAnsi="monospace" w:eastAsia="monospace" w:cs="monospace"/>
      <w:sz w:val="20"/>
    </w:rPr>
  </w:style>
  <w:style w:type="character" w:styleId="979" w:customStyle="1">
    <w:name w:val="HTML 样本1"/>
    <w:basedOn w:val="906"/>
    <w:uiPriority w:val="99"/>
    <w:unhideWhenUsed/>
    <w:qFormat/>
    <w:rPr>
      <w:rFonts w:ascii="monospace" w:hAnsi="monospace" w:eastAsia="monospace" w:cs="monospace"/>
    </w:rPr>
  </w:style>
  <w:style w:type="paragraph" w:styleId="980" w:customStyle="1">
    <w:name w:val="Default"/>
    <w:uiPriority w:val="0"/>
    <w:qFormat/>
    <w:pPr>
      <w:widowControl w:val="off"/>
    </w:pPr>
    <w:rPr>
      <w:rFonts w:hint="default" w:ascii="宋体" w:hAnsi="Times New Roman" w:eastAsia="宋体" w:cs="宋体"/>
      <w:b/>
      <w:color w:val="000000"/>
      <w:sz w:val="24"/>
      <w:szCs w:val="24"/>
      <w:lang w:val="en-US" w:eastAsia="zh-CN" w:bidi="ar-SA"/>
    </w:rPr>
  </w:style>
  <w:style w:type="paragraph" w:styleId="981" w:customStyle="1">
    <w:name w:val="正文空2字"/>
    <w:basedOn w:val="982"/>
    <w:uiPriority w:val="99"/>
    <w:qFormat/>
    <w:pPr>
      <w:ind w:firstLine="640"/>
      <w:spacing w:line="560" w:lineRule="exact"/>
      <w:widowControl w:val="off"/>
    </w:pPr>
    <w:rPr>
      <w:rFonts w:ascii="仿宋_GB2312" w:hAnsi="仿宋_GB2312" w:cs="仿宋_GB2312"/>
      <w:lang w:val="zh-TW"/>
    </w:rPr>
  </w:style>
  <w:style w:type="paragraph" w:styleId="982" w:customStyle="1">
    <w:name w:val="左对齐正文"/>
    <w:uiPriority w:val="99"/>
    <w:qFormat/>
    <w:rPr>
      <w:rFonts w:hint="default" w:ascii="Calibri" w:hAnsi="Calibri" w:eastAsia="仿宋_GB2312" w:cs="Calibri"/>
      <w:sz w:val="32"/>
      <w:szCs w:val="32"/>
      <w:lang w:val="en-US" w:eastAsia="zh-CN" w:bidi="ar-SA"/>
    </w:rPr>
  </w:style>
  <w:style w:type="paragraph" w:styleId="983" w:customStyle="1">
    <w:name w:val="索引 41"/>
    <w:basedOn w:val="663"/>
    <w:next w:val="663"/>
    <w:uiPriority w:val="0"/>
    <w:semiHidden/>
    <w:qFormat/>
    <w:pPr>
      <w:ind w:left="1260"/>
    </w:pPr>
    <w:rPr>
      <w:rFonts w:ascii="Calibri" w:hAnsi="Calibri" w:eastAsia="Calibri" w:cs="宋体"/>
      <w:sz w:val="20"/>
      <w:lang w:val="zh-CN"/>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rPr>
  </w:style>
  <w:style w:type="paragraph" w:styleId="986" w:customStyle="1">
    <w:name w:val="二级目录"/>
    <w:next w:val="663"/>
    <w:link w:val="98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663"/>
    <w:link w:val="987"/>
    <w:uiPriority w:val="0"/>
    <w:qFormat/>
    <w:pPr>
      <w:contextualSpacing/>
      <w:ind w:left="720"/>
      <w:jc w:val="left"/>
      <w:widowControl/>
    </w:pPr>
    <w:rPr>
      <w:rFonts w:ascii="Calibri" w:hAnsi="Calibri"/>
      <w:sz w:val="24"/>
      <w:szCs w:val="24"/>
      <w:lang w:eastAsia="en-US" w:bidi="en-US"/>
    </w:rPr>
  </w:style>
  <w:style w:type="paragraph" w:styleId="989" w:customStyle="1">
    <w:name w:val="Body Text(ch)"/>
    <w:basedOn w:val="663"/>
    <w:next w:val="926"/>
    <w:uiPriority w:val="0"/>
    <w:qFormat/>
    <w:pPr>
      <w:spacing w:after="120"/>
    </w:pPr>
    <w:rPr>
      <w:rFonts w:ascii="宋体" w:hAnsi="Arial"/>
      <w:bCs/>
      <w:iCs/>
      <w:szCs w:val="24"/>
    </w:rPr>
  </w:style>
  <w:style w:type="paragraph" w:styleId="990" w:customStyle="1">
    <w:name w:val="xl27"/>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6"/>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Char"/>
    <w:basedOn w:val="663"/>
    <w:uiPriority w:val="0"/>
    <w:qFormat/>
    <w:pPr>
      <w:ind w:firstLine="200"/>
      <w:tabs>
        <w:tab w:val="left" w:pos="360" w:leader="none"/>
      </w:tabs>
    </w:pPr>
    <w:rPr>
      <w:sz w:val="28"/>
      <w:szCs w:val="30"/>
    </w:rPr>
  </w:style>
  <w:style w:type="paragraph" w:styleId="993" w:customStyle="1">
    <w:name w:val="Char1"/>
    <w:basedOn w:val="920"/>
    <w:uiPriority w:val="0"/>
    <w:qFormat/>
    <w:rPr>
      <w:rFonts w:ascii="Tahoma" w:hAnsi="Tahoma"/>
      <w:sz w:val="24"/>
      <w:szCs w:val="24"/>
    </w:rPr>
  </w:style>
  <w:style w:type="paragraph" w:styleId="994" w:customStyle="1">
    <w:name w:val="普通正文"/>
    <w:basedOn w:val="663"/>
    <w:uiPriority w:val="0"/>
    <w:qFormat/>
    <w:pPr>
      <w:ind w:firstLine="480"/>
      <w:jc w:val="left"/>
      <w:spacing w:before="120" w:after="120" w:line="360" w:lineRule="auto"/>
    </w:pPr>
    <w:rPr>
      <w:rFonts w:ascii="Arial" w:hAnsi="Arial"/>
      <w:sz w:val="24"/>
      <w:szCs w:val="24"/>
    </w:rPr>
  </w:style>
  <w:style w:type="paragraph" w:styleId="995" w:customStyle="1">
    <w:name w:val="table_lines"/>
    <w:basedOn w:val="663"/>
    <w:uiPriority w:val="0"/>
    <w:qFormat/>
    <w:pPr>
      <w:jc w:val="left"/>
      <w:widowControl/>
    </w:pPr>
    <w:rPr>
      <w:sz w:val="20"/>
      <w:szCs w:val="20"/>
      <w:lang w:val="de-DE" w:eastAsia="de-DE"/>
    </w:rPr>
  </w:style>
  <w:style w:type="paragraph" w:styleId="99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7" w:customStyle="1">
    <w:name w:val="font7"/>
    <w:basedOn w:val="663"/>
    <w:uiPriority w:val="0"/>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920"/>
    <w:uiPriority w:val="0"/>
    <w:qFormat/>
    <w:pPr>
      <w:spacing w:line="360" w:lineRule="auto"/>
    </w:pPr>
    <w:rPr>
      <w:rFonts w:ascii="Tahoma" w:hAnsi="Tahoma"/>
      <w:sz w:val="24"/>
      <w:szCs w:val="24"/>
    </w:rPr>
  </w:style>
  <w:style w:type="paragraph" w:styleId="999" w:customStyle="1">
    <w:name w:val="列出段落"/>
    <w:basedOn w:val="663"/>
    <w:uiPriority w:val="0"/>
    <w:qFormat/>
    <w:pPr>
      <w:contextualSpacing/>
      <w:ind w:left="720"/>
      <w:jc w:val="left"/>
      <w:widowControl/>
    </w:pPr>
    <w:rPr>
      <w:rFonts w:ascii="Calibri" w:hAnsi="Calibri"/>
      <w:sz w:val="24"/>
      <w:szCs w:val="24"/>
      <w:lang w:eastAsia="en-US" w:bidi="en-US"/>
    </w:rPr>
  </w:style>
  <w:style w:type="paragraph" w:styleId="1000" w:customStyle="1">
    <w:name w:val="4"/>
    <w:basedOn w:val="663"/>
    <w:next w:val="950"/>
    <w:uiPriority w:val="0"/>
    <w:qFormat/>
    <w:pPr>
      <w:ind w:firstLine="420"/>
      <w:spacing w:line="360" w:lineRule="auto"/>
    </w:pPr>
    <w:rPr>
      <w:color w:val="ff0000"/>
      <w:sz w:val="24"/>
      <w:szCs w:val="24"/>
    </w:rPr>
  </w:style>
  <w:style w:type="paragraph" w:styleId="1001" w:customStyle="1">
    <w:name w:val="普通 (Web)"/>
    <w:basedOn w:val="663"/>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663"/>
    <w:uiPriority w:val="0"/>
    <w:qFormat/>
    <w:pPr>
      <w:spacing w:line="360" w:lineRule="auto"/>
    </w:pPr>
    <w:rPr>
      <w:sz w:val="24"/>
      <w:szCs w:val="20"/>
    </w:rPr>
  </w:style>
  <w:style w:type="paragraph" w:styleId="1003" w:customStyle="1">
    <w:name w:val="样式1"/>
    <w:basedOn w:val="663"/>
    <w:uiPriority w:val="0"/>
    <w:qFormat/>
    <w:pPr>
      <w:numPr>
        <w:ilvl w:val="0"/>
        <w:numId w:val="3"/>
      </w:numPr>
    </w:pPr>
    <w:rPr>
      <w:rFonts w:ascii="宋体" w:hAnsi="宋体"/>
    </w:rPr>
  </w:style>
  <w:style w:type="paragraph" w:styleId="1004" w:customStyle="1">
    <w:name w:val="font6"/>
    <w:basedOn w:val="663"/>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66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663"/>
    <w:next w:val="66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663"/>
    <w:next w:val="663"/>
    <w:uiPriority w:val="0"/>
    <w:qFormat/>
    <w:pPr>
      <w:ind w:firstLine="624"/>
      <w:spacing w:line="590" w:lineRule="atLeast"/>
    </w:pPr>
    <w:rPr>
      <w:rFonts w:ascii="方正黑体_GBK" w:eastAsia="方正黑体_GBK"/>
      <w:sz w:val="32"/>
      <w:szCs w:val="32"/>
    </w:rPr>
  </w:style>
  <w:style w:type="paragraph" w:styleId="1008" w:customStyle="1">
    <w:name w:val="xl24"/>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66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663"/>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663"/>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663"/>
    <w:uiPriority w:val="0"/>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920"/>
    <w:uiPriority w:val="0"/>
    <w:qFormat/>
    <w:pPr>
      <w:spacing w:line="360" w:lineRule="auto"/>
    </w:pPr>
    <w:rPr>
      <w:rFonts w:ascii="Tahoma" w:hAnsi="Tahoma"/>
      <w:sz w:val="24"/>
      <w:szCs w:val="24"/>
    </w:rPr>
  </w:style>
  <w:style w:type="paragraph" w:styleId="1015" w:customStyle="1">
    <w:name w:val="table_1stline"/>
    <w:basedOn w:val="663"/>
    <w:uiPriority w:val="0"/>
    <w:qFormat/>
    <w:pPr>
      <w:jc w:val="left"/>
      <w:spacing w:before="120"/>
      <w:widowControl/>
    </w:pPr>
    <w:rPr>
      <w:bCs/>
      <w:sz w:val="20"/>
      <w:szCs w:val="20"/>
      <w:lang w:val="de-DE" w:eastAsia="de-DE"/>
    </w:rPr>
  </w:style>
  <w:style w:type="paragraph" w:styleId="1016" w:customStyle="1">
    <w:name w:val="font5"/>
    <w:basedOn w:val="663"/>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663"/>
    <w:next w:val="66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0" w:customStyle="1">
    <w:name w:val="Table Normal"/>
    <w:uiPriority w:val="0"/>
    <w:qFormat/>
    <w:tblPr>
      <w:tblCellMar>
        <w:left w:w="0" w:type="dxa"/>
        <w:top w:w="0" w:type="dxa"/>
        <w:right w:w="0" w:type="dxa"/>
        <w:bottom w:w="0" w:type="dxa"/>
      </w:tblCellMar>
    </w:tblPr>
  </w:style>
  <w:style w:type="paragraph" w:styleId="102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Normal_6_0"/>
    <w:uiPriority w:val="0"/>
    <w:qFormat/>
    <w:rPr>
      <w:rFonts w:hint="default" w:ascii="黑体" w:hAnsi="黑体" w:eastAsia="黑体" w:cs="黑体"/>
      <w:b/>
      <w:sz w:val="32"/>
      <w:szCs w:val="24"/>
      <w:lang w:val="en-US" w:eastAsia="zh-CN" w:bidi="ar-SA"/>
    </w:rPr>
  </w:style>
  <w:style w:type="paragraph" w:styleId="102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4" w:customStyle="1">
    <w:name w:val="正文文本12"/>
    <w:basedOn w:val="663"/>
    <w:uiPriority w:val="1"/>
    <w:qFormat/>
    <w:pPr>
      <w:ind w:left="120"/>
    </w:pPr>
    <w:rPr>
      <w:rFonts w:ascii="宋体" w:hAnsi="宋体" w:cs="宋体"/>
      <w:lang w:val="zh-CN" w:bidi="zh-CN"/>
    </w:rPr>
  </w:style>
  <w:style w:type="paragraph" w:styleId="1025" w:customStyle="1">
    <w:name w:val="正文2"/>
    <w:basedOn w:val="663"/>
    <w:uiPriority w:val="0"/>
    <w:qFormat/>
    <w:pPr>
      <w:ind w:firstLine="510"/>
      <w:spacing w:before="156" w:line="360" w:lineRule="auto"/>
    </w:pPr>
    <w:rPr>
      <w:sz w:val="24"/>
      <w:szCs w:val="20"/>
    </w:rPr>
  </w:style>
  <w:style w:type="paragraph" w:styleId="1026" w:customStyle="1">
    <w:name w:val="首行缩进"/>
    <w:basedOn w:val="663"/>
    <w:uiPriority w:val="0"/>
    <w:qFormat/>
    <w:pPr>
      <w:ind w:firstLine="480"/>
    </w:pPr>
    <w:rPr>
      <w:lang w:val="zh-CN"/>
    </w:rPr>
  </w:style>
  <w:style w:type="paragraph" w:styleId="1027" w:customStyle="1">
    <w:name w:val="Normal_18_0"/>
    <w:uiPriority w:val="0"/>
    <w:qFormat/>
    <w:rPr>
      <w:rFonts w:hint="default" w:ascii="黑体" w:hAnsi="黑体" w:eastAsia="黑体" w:cs="黑体"/>
      <w:b/>
      <w:sz w:val="32"/>
      <w:szCs w:val="24"/>
      <w:lang w:val="en-US" w:eastAsia="zh-CN" w:bidi="ar-SA"/>
    </w:rPr>
  </w:style>
  <w:style w:type="paragraph" w:styleId="1028" w:customStyle="1">
    <w:name w:val="正文_12_0_0_0_0"/>
    <w:basedOn w:val="663"/>
    <w:uiPriority w:val="0"/>
    <w:qFormat/>
    <w:rPr>
      <w:szCs w:val="24"/>
    </w:rPr>
  </w:style>
  <w:style w:type="paragraph" w:styleId="102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Normal_20"/>
    <w:uiPriority w:val="0"/>
    <w:qFormat/>
    <w:rPr>
      <w:rFonts w:hint="default" w:ascii="黑体" w:hAnsi="黑体" w:eastAsia="黑体" w:cs="黑体"/>
      <w:b/>
      <w:sz w:val="32"/>
      <w:szCs w:val="24"/>
      <w:lang w:val="en-US" w:eastAsia="zh-CN" w:bidi="ar-SA"/>
    </w:rPr>
  </w:style>
  <w:style w:type="paragraph" w:styleId="103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0"/>
    <w:uiPriority w:val="0"/>
    <w:qFormat/>
    <w:rPr>
      <w:rFonts w:hint="default" w:ascii="黑体" w:hAnsi="黑体" w:eastAsia="黑体" w:cs="Times New Roman"/>
      <w:b/>
      <w:sz w:val="32"/>
      <w:szCs w:val="24"/>
      <w:lang w:val="en-US" w:eastAsia="zh-CN" w:bidi="ar-SA"/>
    </w:rPr>
  </w:style>
  <w:style w:type="paragraph" w:styleId="1035" w:customStyle="1">
    <w:name w:val="部分1"/>
    <w:basedOn w:val="663"/>
    <w:uiPriority w:val="0"/>
    <w:qFormat/>
    <w:pPr>
      <w:jc w:val="center"/>
      <w:keepNext/>
      <w:pageBreakBefore/>
      <w:spacing w:line="360" w:lineRule="auto"/>
      <w:tabs>
        <w:tab w:val="left" w:pos="720" w:leader="none"/>
      </w:tabs>
      <w:outlineLvl w:val="0"/>
    </w:pPr>
    <w:rPr>
      <w:rFonts w:eastAsia="黑体"/>
      <w:b/>
      <w:sz w:val="36"/>
      <w:szCs w:val="20"/>
    </w:rPr>
  </w:style>
  <w:style w:type="paragraph" w:styleId="1036" w:customStyle="1">
    <w:name w:val="WPSOffice手动目录 1"/>
    <w:uiPriority w:val="0"/>
    <w:qFormat/>
    <w:rPr>
      <w:rFonts w:hint="default" w:ascii="Times New Roman" w:hAnsi="Times New Roman" w:eastAsia="宋体" w:cs="Times New Roman"/>
      <w:lang w:val="en-US" w:eastAsia="zh-CN" w:bidi="ar-SA"/>
    </w:rPr>
  </w:style>
  <w:style w:type="paragraph" w:styleId="1037" w:customStyle="1">
    <w:name w:val="WPSOffice手动目录 2"/>
    <w:uiPriority w:val="0"/>
    <w:qFormat/>
    <w:rPr>
      <w:rFonts w:hint="default" w:ascii="Times New Roman" w:hAnsi="Times New Roman" w:eastAsia="宋体" w:cs="Times New Roman"/>
      <w:lang w:val="en-US" w:eastAsia="zh-CN" w:bidi="ar-SA"/>
    </w:rPr>
  </w:style>
  <w:style w:type="character" w:styleId="1038" w:customStyle="1">
    <w:name w:val="mini-outputtext1"/>
    <w:basedOn w:val="906"/>
    <w:uiPriority w:val="0"/>
    <w:qFormat/>
  </w:style>
  <w:style w:type="paragraph" w:styleId="1039"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_3_0_0_0_0"/>
    <w:uiPriority w:val="0"/>
    <w:qFormat/>
    <w:pPr>
      <w:jc w:val="both"/>
      <w:widowControl w:val="off"/>
    </w:pPr>
    <w:rPr>
      <w:rFonts w:hint="default" w:ascii="Calibri" w:hAnsi="Calibri" w:eastAsia="宋体" w:cs="Times New Roman"/>
      <w:lang w:val="en-US" w:eastAsia="zh-CN" w:bidi="ar-SA"/>
    </w:rPr>
  </w:style>
  <w:style w:type="paragraph" w:styleId="1041"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paragraph" w:styleId="1042"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0_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List Paragraph_1_0"/>
    <w:basedOn w:val="1039"/>
    <w:uiPriority w:val="99"/>
    <w:unhideWhenUsed/>
    <w:qFormat/>
    <w:pPr>
      <w:ind w:firstLine="420"/>
    </w:pPr>
    <w:rPr>
      <w:rFonts w:eastAsia="Times New Roman"/>
    </w:rPr>
  </w:style>
  <w:style w:type="paragraph" w:styleId="1047" w:customStyle="1">
    <w:name w:val="无间隔1_0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18_0_0_0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1_2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1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053" w:customStyle="1">
    <w:name w:val="NormalCharacter1"/>
    <w:uiPriority w:val="0"/>
    <w:qFormat/>
  </w:style>
  <w:style w:type="paragraph" w:styleId="1054" w:customStyle="1">
    <w:name w:val="普通(网站)11"/>
    <w:basedOn w:val="1055"/>
    <w:uiPriority w:val="0"/>
    <w:qFormat/>
    <w:pPr>
      <w:spacing w:before="100" w:beforeAutospacing="1" w:after="100" w:afterAutospacing="1"/>
    </w:pPr>
    <w:rPr>
      <w:rFonts w:ascii="宋体"/>
      <w:szCs w:val="20"/>
    </w:rPr>
  </w:style>
  <w:style w:type="paragraph" w:styleId="1055" w:customStyle="1">
    <w:name w:val="正文11"/>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正文_0_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Normal1"/>
    <w:next w:val="680"/>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63" w:customStyle="1">
    <w:name w:val="正文_16"/>
    <w:next w:val="1064"/>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目录 1_0"/>
    <w:basedOn w:val="1063"/>
    <w:next w:val="1063"/>
    <w:uiPriority w:val="0"/>
    <w:qFormat/>
    <w:pPr>
      <w:jc w:val="left"/>
      <w:spacing w:before="120" w:after="120"/>
    </w:pPr>
    <w:rPr>
      <w:rFonts w:cs="Calibri"/>
      <w:b/>
      <w:bCs/>
      <w:caps/>
      <w:sz w:val="20"/>
      <w:szCs w:val="20"/>
    </w:rPr>
  </w:style>
  <w:style w:type="paragraph" w:styleId="1065" w:customStyle="1">
    <w:name w:val="正文1_0"/>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066" w:customStyle="1">
    <w:name w:val="标题 2112"/>
    <w:basedOn w:val="663"/>
    <w:next w:val="1067"/>
    <w:uiPriority w:val="0"/>
    <w:qFormat/>
    <w:pPr>
      <w:keepLines/>
      <w:keepNext/>
      <w:spacing w:before="260" w:after="260" w:line="413" w:lineRule="auto"/>
      <w:outlineLvl w:val="1"/>
    </w:pPr>
    <w:rPr>
      <w:rFonts w:ascii="Arial" w:hAnsi="Arial" w:eastAsia="黑体"/>
      <w:b/>
      <w:sz w:val="32"/>
      <w:szCs w:val="20"/>
    </w:rPr>
  </w:style>
  <w:style w:type="paragraph" w:styleId="1067" w:customStyle="1">
    <w:name w:val="正文缩进111"/>
    <w:basedOn w:val="663"/>
    <w:uiPriority w:val="0"/>
    <w:qFormat/>
    <w:pPr>
      <w:ind w:firstLine="420"/>
    </w:pPr>
    <w:rPr>
      <w:rFonts w:ascii="宋体"/>
      <w:color w:val="000000"/>
      <w:sz w:val="24"/>
      <w:szCs w:val="20"/>
    </w:rPr>
  </w:style>
  <w:style w:type="paragraph" w:styleId="1068" w:customStyle="1">
    <w:name w:val="正文文本_0"/>
    <w:basedOn w:val="742"/>
    <w:next w:val="742"/>
    <w:uiPriority w:val="0"/>
    <w:qFormat/>
    <w:pPr>
      <w:spacing w:line="60" w:lineRule="auto"/>
    </w:pPr>
    <w:rPr>
      <w:rFonts w:ascii="仿宋_GB2312" w:eastAsia="仿宋_GB2312"/>
      <w:sz w:val="32"/>
    </w:rPr>
  </w:style>
  <w:style w:type="table" w:styleId="1069" w:customStyle="1">
    <w:name w:val="网格型_0"/>
    <w:basedOn w:val="907"/>
    <w:uiPriority w:val="0"/>
    <w:qFormat/>
    <w:tblPr/>
  </w:style>
  <w:style w:type="paragraph" w:styleId="1070"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6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c8012bb0-cab7-473e-b082-52853648df34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2C0A45B3</paraID>
      <start>16</start>
      <end>17</end>
      <status>ignored</status>
      <modifiedWord/>
      <trackRevisions>false</trackRevisions>
    </reviewItem>
    <reviewItem>
      <errorID>200e61d3-0fde-4208-82a2-7a85f3a128d7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5BF03A81</paraID>
      <start>50</start>
      <end>51</end>
      <status>ignored</status>
      <modifiedWord/>
      <trackRevisions>false</trackRevisions>
    </reviewItem>
    <reviewItem>
      <errorID>9e862e68-b709-481c-9ff1-2004a1f0f8da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186743F6</paraID>
      <start>16</start>
      <end>17</end>
      <status>ignored</status>
      <modifiedWord/>
      <trackRevisions>false</trackRevisions>
    </reviewItem>
    <reviewItem>
      <errorID>17277785-5c99-494a-a48d-4c92e47540af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7A5684BC</paraID>
      <start>23</start>
      <end>24</end>
      <status>ignored</status>
      <modifiedWord/>
      <trackRevisions>false</trackRevisions>
    </reviewItem>
    <reviewItem>
      <errorID>6dcee165-2ec4-4b34-98f2-c9f95e61adb3</errorID>
      <errorWord>“.</errorWord>
      <group>L1_Punc</group>
      <groupName>标点问题</groupName>
      <ability>L2_Punc_CN</ability>
      <abilityName>标点符号问题</abilityName>
      <candidateList>
        <item>“</item>
      </candidateList>
      <explain/>
      <paraID>5281B564</paraID>
      <start>131</start>
      <end>133</end>
      <status>ignored</status>
      <modifiedWord/>
      <trackRevisions>false</trackRevisions>
    </reviewItem>
    <reviewItem>
      <errorID>511eee3c-896a-4b27-9227-189642231ced</errorID>
      <errorWord>子</errorWord>
      <group>L1_Word</group>
      <groupName>字词问题</groupName>
      <ability>L2_Typo</ability>
      <abilityName>字词错误</abilityName>
      <candidateList>
        <item>子文</item>
      </candidateList>
      <explain/>
      <paraID>436227D2</paraID>
      <start>159</start>
      <end>160</end>
      <status>ignored</status>
      <modifiedWord/>
      <trackRevisions>false</trackRevisions>
    </reviewItem>
    <reviewItem>
      <errorID>14b694f2-0295-4680-a4ca-f9b64614a329</errorID>
      <errorWord>法律、法规</errorWord>
      <group>L1_Word</group>
      <groupName>字词问题</groupName>
      <ability>L2_Typo</ability>
      <abilityName>字词错误</abilityName>
      <candidateList>
        <item>法律法规</item>
      </candidateList>
      <explain/>
      <paraID>59EF5214</paraID>
      <start>10</start>
      <end>15</end>
      <status>ignored</status>
      <modifiedWord/>
      <trackRevisions>false</trackRevisions>
    </reviewItem>
    <reviewItem>
      <errorID>b502e89d-c58c-414a-95d6-5e85559bc13c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3F30CB8E</paraID>
      <start>164</start>
      <end>167</end>
      <status>ignored</status>
      <modifiedWord/>
      <trackRevisions>false</trackRevisions>
    </reviewItem>
    <reviewItem>
      <errorID>c2dbf918-2a9a-4abf-866a-7aeceb33512b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250BC7C3</paraID>
      <start>13</start>
      <end>16</end>
      <status>ignored</status>
      <modifiedWord/>
      <trackRevisions>false</trackRevisions>
    </reviewItem>
    <reviewItem>
      <errorID>519de9d4-5ff9-4c6e-bbe2-d6642355975c</errorID>
      <errorWord>法律、法规</errorWord>
      <group>L1_Word</group>
      <groupName>字词问题</groupName>
      <ability>L2_Typo</ability>
      <abilityName>字词错误</abilityName>
      <candidateList>
        <item>法律法规</item>
      </candidateList>
      <explain/>
      <paraID>52EBBCEC</paraID>
      <start>10</start>
      <end>15</end>
      <status>ignored</status>
      <modifiedWord/>
      <trackRevisions>false</trackRevisions>
    </reviewItem>
    <reviewItem>
      <errorID>46f003a9-d722-452e-ab1c-1d1af15b3452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17BB8B73</paraID>
      <start>15</start>
      <end>18</end>
      <status>ignored</status>
      <modifiedWord/>
      <trackRevisions>false</trackRevisions>
    </reviewItem>
    <reviewItem>
      <errorID>a806bfe5-25ed-44d5-8b13-c4d8da0013ec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5EDF15BA</paraID>
      <start>26</start>
      <end>29</end>
      <status>ignored</status>
      <modifiedWord/>
      <trackRevisions>false</trackRevisions>
    </reviewItem>
    <reviewItem>
      <errorID>ce05618a-c4f3-4202-80b6-4959f796cc55</errorID>
      <errorWord>法律、法规</errorWord>
      <group>L1_Word</group>
      <groupName>字词问题</groupName>
      <ability>L2_Typo</ability>
      <abilityName>字词错误</abilityName>
      <candidateList>
        <item>法律法规</item>
      </candidateList>
      <explain/>
      <paraID>5EDF15BA</paraID>
      <start>48</start>
      <end>53</end>
      <status>ignored</status>
      <modifiedWord/>
      <trackRevisions>false</trackRevisions>
    </reviewItem>
    <reviewItem>
      <errorID>07fe3818-da21-4abc-ad99-fc388133e784</errorID>
      <errorWord>失查</errorWord>
      <group>L1_Word</group>
      <groupName>字词问题</groupName>
      <ability>L2_Typo</ability>
      <abilityName>字词错误</abilityName>
      <candidateList>
        <item>失察</item>
      </candidateList>
      <explain/>
      <paraID>1483DC4F</paraID>
      <start>25</start>
      <end>27</end>
      <status>ignored</status>
      <modifiedWord/>
      <trackRevisions>false</trackRevisions>
    </reviewItem>
    <reviewItem>
      <errorID>a2dced8b-8c60-4d85-b18e-ecf0d3aa9431</errorID>
      <errorWord>支付给</errorWord>
      <group>L1_Word</group>
      <groupName>字词问题</groupName>
      <ability>L2_Typo</ability>
      <abilityName>字词错误</abilityName>
      <candidateList>
        <item>支付</item>
      </candidateList>
      <explain/>
      <paraID>3889323C</paraID>
      <start>9</start>
      <end>12</end>
      <status>ignored</status>
      <modifiedWord/>
      <trackRevisions>false</trackRevisions>
    </reviewItem>
    <reviewItem>
      <errorID>2b0f9e6a-a2a2-4a96-8fc2-8bd150bae4f3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ABBC7</paraID>
      <start>16</start>
      <end>17</end>
      <status>ignored</status>
      <modifiedWord/>
      <trackRevisions>false</trackRevisions>
    </reviewItem>
    <reviewItem>
      <errorID>763205a9-e4e6-40ed-ad51-39d4d08b4a68</errorID>
      <errorWord>值勤</errorWord>
      <group>L1_Word</group>
      <groupName>字词问题</groupName>
      <ability>L2_Typo</ability>
      <abilityName>字词错误</abilityName>
      <candidateList>
        <item>执勤</item>
      </candidateList>
      <explain/>
      <paraID>  352672</paraID>
      <start>6</start>
      <end>8</end>
      <status>ignored</status>
      <modifiedWord/>
      <trackRevisions>false</trackRevisions>
    </reviewItem>
    <reviewItem>
      <errorID>e6c6bedd-edb4-4bb7-bcb3-ef61c86977d9</errorID>
      <errorWord>擅自作主</errorWord>
      <group>L1_Word</group>
      <groupName>字词问题</groupName>
      <ability>L2_Typo</ability>
      <abilityName>字词错误</abilityName>
      <candidateList>
        <item>擅自做主</item>
      </candidateList>
      <explain/>
      <paraID>730D23D1</paraID>
      <start>23</start>
      <end>27</end>
      <status>modified</status>
      <modifiedWord>擅自做主</modifiedWord>
      <trackRevisions>false</trackRevisions>
    </reviewItem>
    <reviewItem>
      <errorID>0655a890-1f30-4326-91b6-a49856588a08</errorID>
      <errorWord>（</errorWord>
      <group>L1_Punc</group>
      <groupName>标点问题</groupName>
      <ability>L2_Punc_CN</ability>
      <abilityName>标点符号问题</abilityName>
      <candidateList/>
      <explain>同一形式括号套用。</explain>
      <paraID>3A2CB163</paraID>
      <start>68</start>
      <end>69</end>
      <status>ignored</status>
      <modifiedWord/>
      <trackRevisions>false</trackRevisions>
    </reviewItem>
    <reviewItem>
      <errorID>1fe78c81-c122-4d50-902c-08e524257764</errorID>
      <errorWord>）</errorWord>
      <group>L1_Punc</group>
      <groupName>标点问题</groupName>
      <ability>L2_Punc_CN</ability>
      <abilityName>标点符号问题</abilityName>
      <candidateList/>
      <explain>同一形式括号套用。</explain>
      <paraID>3A2CB163</paraID>
      <start>73</start>
      <end>74</end>
      <status>ignored</status>
      <modifiedWord/>
      <trackRevisions>false</trackRevisions>
    </reviewItem>
    <reviewItem>
      <errorID>d57782a0-ccea-4067-9efa-725875fd226d</errorID>
      <errorWord>纹身</errorWord>
      <group>L1_Word</group>
      <groupName>字词问题</groupName>
      <ability>L2_Typo</ability>
      <abilityName>字词错误</abilityName>
      <candidateList>
        <item>文身</item>
      </candidateList>
      <explain/>
      <paraID>48FA5D23</paraID>
      <start>8</start>
      <end>10</end>
      <status>ignored</status>
      <modifiedWord/>
      <trackRevisions>false</trackRevisions>
    </reviewItem>
    <reviewItem>
      <errorID>a97fbce6-6ff6-4a57-a66f-9baf5cc4b8c5</errorID>
      <errorWord>；</errorWord>
      <group>L1_Word</group>
      <groupName>字词问题</groupName>
      <ability>L2_Typo</ability>
      <abilityName>字词错误</abilityName>
      <candidateList>
        <item>；在</item>
      </candidateList>
      <explain/>
      <paraID> A7BE735</paraID>
      <start>53</start>
      <end>54</end>
      <status>ignored</status>
      <modifiedWord/>
      <trackRevisions>false</trackRevisions>
    </reviewItem>
    <reviewItem>
      <errorID>5c96301b-c39f-4686-bdb4-5cc645054393</errorID>
      <errorWord>配</errorWord>
      <group>L1_Word</group>
      <groupName>字词问题</groupName>
      <ability>L2_Typo</ability>
      <abilityName>字词错误</abilityName>
      <candidateList>
        <item>配备</item>
      </candidateList>
      <explain/>
      <paraID>342EC3C4</paraID>
      <start>17</start>
      <end>18</end>
      <status>ignored</status>
      <modifiedWord/>
      <trackRevisions>false</trackRevisions>
    </reviewItem>
    <reviewItem>
      <errorID>a6188eea-f076-4cc3-bba4-adc40eb8d76a</errorID>
      <errorWord>详实</errorWord>
      <group>L1_Word</group>
      <groupName>字词问题</groupName>
      <ability>L2_Typo</ability>
      <abilityName>字词错误</abilityName>
      <candidateList>
        <item>翔实</item>
      </candidateList>
      <explain>存在发音相同字词的误用。</explain>
      <paraID>7E11D52E</paraID>
      <start>26</start>
      <end>28</end>
      <status>ignored</status>
      <modifiedWord/>
      <trackRevisions>false</trackRevisions>
    </reviewItem>
    <reviewItem>
      <errorID>a931f03f-f408-4a09-9082-c53b2ba31090</errorID>
      <errorWord>详实</errorWord>
      <group>L1_Word</group>
      <groupName>字词问题</groupName>
      <ability>L2_Typo</ability>
      <abilityName>字词错误</abilityName>
      <candidateList>
        <item>翔实</item>
      </candidateList>
      <explain/>
      <paraID> E88A77C</paraID>
      <start>66</start>
      <end>68</end>
      <status>ignored</status>
      <modifiedWord/>
      <trackRevisions>false</trackRevisions>
    </reviewItem>
    <reviewItem>
      <errorID>28f0a825-a74e-4d0d-b0c8-81afaa17d6bd</errorID>
      <errorWord>的</errorWord>
      <group>L1_Word</group>
      <groupName>字词问题</groupName>
      <ability>L2_DDD</ability>
      <abilityName>的地得用法</abilityName>
      <candidateList>
        <item>地</item>
      </candidateList>
      <explain/>
      <paraID>167FF71F</paraID>
      <start>87</start>
      <end>88</end>
      <status>modified</status>
      <modifiedWord>地</modifiedWord>
      <trackRevisions>false</trackRevisions>
    </reviewItem>
    <reviewItem>
      <errorID>46951949-d0bd-4e98-a301-4ec0a737d3bd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5E008F3B</paraID>
      <start>154</start>
      <end>157</end>
      <status>ignored</status>
      <modifiedWord/>
      <trackRevisions>false</trackRevisions>
    </reviewItem>
    <reviewItem>
      <errorID>d310a7d2-263a-4173-b91c-483c1c6378ee</errorID>
      <errorWord>失查</errorWord>
      <group>L1_Word</group>
      <groupName>字词问题</groupName>
      <ability>L2_Typo</ability>
      <abilityName>字词错误</abilityName>
      <candidateList>
        <item>失察</item>
      </candidateList>
      <explain/>
      <paraID>3E37B0AB</paraID>
      <start>25</start>
      <end>27</end>
      <status>ignored</status>
      <modifiedWord/>
      <trackRevisions>false</trackRevisions>
    </reviewItem>
    <reviewItem>
      <errorID>66e5baf3-15ed-47ae-9694-7b6dbcdc2bf2</errorID>
      <errorWord>支付给</errorWord>
      <group>L1_Word</group>
      <groupName>字词问题</groupName>
      <ability>L2_Typo</ability>
      <abilityName>字词错误</abilityName>
      <candidateList>
        <item>支付</item>
      </candidateList>
      <explain/>
      <paraID>6CC0C160</paraID>
      <start>9</start>
      <end>12</end>
      <status>ignored</status>
      <modifiedWord/>
      <trackRevisions>false</trackRevisions>
    </reviewItem>
    <reviewItem>
      <errorID>5528964d-b4b6-4a56-804e-5665241e2d42</errorID>
      <errorWord>-</errorWord>
      <group>L1_Format</group>
      <groupName>格式问题</groupName>
      <ability>L2_HalfPunc_CN</ability>
      <abilityName>全半角问题</abilityName>
      <candidateList>
        <item>－</item>
      </candidateList>
      <explain>文本全半角错误。</explain>
      <paraID>2E739163</paraID>
      <start>12</start>
      <end>13</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E54E24D-64B1-40B0-93A5-C888607961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李建文</cp:lastModifiedBy>
  <cp:revision>15</cp:revision>
  <dcterms:created xsi:type="dcterms:W3CDTF">2023-03-16T02:16:00Z</dcterms:created>
  <dcterms:modified xsi:type="dcterms:W3CDTF">2026-09-29T03:13:24Z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6F7C5E2169C94737AB00D53F41F53F51_13</vt:lpwstr>
  </property>
  <property fmtid="{D5CDD505-2E9C-101B-9397-08002B2CF9AE}" pid="4" name="KSOTemplateDocerSaveRecord">
    <vt:lpwstr>eyJoZGlkIjoiOWU2MWJiODFmM2VhOTMyZTAzMzUyN2Q0MTJiZWViODkiLCJ1c2VySWQiOiI5OTQ4OTg1MDYifQ==</vt:lpwstr>
  </property>
</Properties>
</file>