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tabs>
          <w:tab w:val="left" w:pos="9921" w:leader="none"/>
        </w:tabs>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JSZC-320214-CXLT-G2026-0009</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2700" w:hanging="2144"/>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鸿山街道城市精细化保障及应急处置服务项目</w:t>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1958" w:hanging="140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   购   人：</w:t>
      </w:r>
      <w:r>
        <w:rPr>
          <w:rFonts w:hint="eastAsia" w:ascii="黑体" w:hAnsi="黑体" w:eastAsia="黑体"/>
          <w:color w:val="auto"/>
          <w:sz w:val="28"/>
          <w:szCs w:val="28"/>
          <w:highlight w:val="none"/>
          <w:lang w:eastAsia="zh-CN"/>
        </w:rPr>
        <w:t xml:space="preserve">无锡市新吴区人民政府鸿山街道办事处</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无锡城兴绿碳全过程工程咨询有限公司</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ascii="黑体" w:hAnsi="黑体" w:eastAsia="黑体"/>
          <w:color w:val="auto"/>
          <w:highlight w:val="none"/>
        </w:rPr>
      </w:pPr>
      <w:r>
        <w:rPr>
          <w:rFonts w:ascii="黑体" w:hAnsi="黑体" w:eastAsia="黑体"/>
          <w:color w:val="auto"/>
          <w:highlight w:val="none"/>
        </w:rPr>
      </w:r>
      <w:r/>
    </w:p>
    <w:p>
      <w:pPr>
        <w:jc w:val="center"/>
        <w:rPr>
          <w:rStyle w:val="1001"/>
          <w:rFonts w:hint="eastAsia" w:eastAsia="黑体"/>
          <w:bCs/>
          <w:color w:val="auto"/>
          <w:sz w:val="48"/>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九</w:t>
      </w:r>
      <w:r>
        <w:rPr>
          <w:rFonts w:hint="eastAsia" w:ascii="黑体" w:hAnsi="华文中宋" w:eastAsia="黑体"/>
          <w:bCs/>
          <w:color w:val="auto"/>
          <w:sz w:val="36"/>
          <w:szCs w:val="36"/>
          <w:highlight w:val="none"/>
        </w:rPr>
        <w:t xml:space="preserve">月</w:t>
      </w:r>
      <w:r/>
    </w:p>
    <w:p>
      <w:pPr>
        <w:jc w:val="center"/>
        <w:rPr>
          <w:rStyle w:val="1001"/>
          <w:rFonts w:hint="eastAsia" w:eastAsia="黑体"/>
          <w:bCs/>
          <w:color w:val="auto"/>
          <w:sz w:val="48"/>
          <w:highlight w:val="none"/>
        </w:rPr>
      </w:pPr>
      <w:r>
        <w:rPr>
          <w:rStyle w:val="1001"/>
          <w:rFonts w:hint="eastAsia" w:eastAsia="黑体"/>
          <w:bCs/>
          <w:color w:val="auto"/>
          <w:sz w:val="48"/>
          <w:highlight w:val="none"/>
        </w:rPr>
        <w:br w:type="page" w:clear="all"/>
      </w:r>
      <w:r/>
    </w:p>
    <w:p>
      <w:pPr>
        <w:jc w:val="center"/>
        <w:rPr>
          <w:rStyle w:val="1001"/>
          <w:rFonts w:hint="eastAsia" w:eastAsia="黑体"/>
          <w:bCs/>
          <w:color w:val="auto"/>
          <w:sz w:val="48"/>
          <w:highlight w:val="none"/>
        </w:rPr>
      </w:pPr>
      <w:r>
        <w:rPr>
          <w:rFonts w:hint="eastAsia" w:eastAsia="黑体"/>
          <w:bCs/>
          <w:color w:val="auto"/>
          <w:sz w:val="48"/>
          <w:highlight w:val="none"/>
        </w:rPr>
      </w:r>
      <w:r/>
    </w:p>
    <w:p>
      <w:pPr>
        <w:jc w:val="center"/>
        <w:rPr>
          <w:rStyle w:val="1001"/>
          <w:rFonts w:eastAsia="黑体"/>
          <w:bCs/>
          <w:color w:val="auto"/>
          <w:sz w:val="48"/>
          <w:highlight w:val="none"/>
        </w:rPr>
      </w:pPr>
      <w:r>
        <w:rPr>
          <w:rStyle w:val="1001"/>
          <w:rFonts w:hint="eastAsia" w:eastAsia="黑体"/>
          <w:bCs/>
          <w:color w:val="auto"/>
          <w:sz w:val="48"/>
          <w:highlight w:val="none"/>
        </w:rPr>
        <w:t xml:space="preserve">目</w:t>
      </w:r>
      <w:r>
        <w:rPr>
          <w:rStyle w:val="1001"/>
          <w:rFonts w:eastAsia="黑体"/>
          <w:bCs/>
          <w:color w:val="auto"/>
          <w:sz w:val="48"/>
          <w:highlight w:val="none"/>
        </w:rPr>
        <w:t xml:space="preserve">     </w:t>
      </w:r>
      <w:r>
        <w:rPr>
          <w:rStyle w:val="1001"/>
          <w:rFonts w:hint="eastAsia" w:eastAsia="黑体"/>
          <w:bCs/>
          <w:color w:val="auto"/>
          <w:sz w:val="48"/>
          <w:highlight w:val="none"/>
        </w:rPr>
        <w:t xml:space="preserve">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28"/>
          <w:szCs w:val="28"/>
          <w:highlight w:val="none"/>
        </w:rPr>
        <w:t xml:space="preserve">（3）</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二、</w:t>
      </w:r>
      <w:r>
        <w:rPr>
          <w:rFonts w:hint="eastAsia" w:ascii="宋体" w:hAnsi="宋体"/>
          <w:bCs/>
          <w:color w:val="auto"/>
          <w:sz w:val="28"/>
          <w:szCs w:val="28"/>
          <w:highlight w:val="none"/>
        </w:rPr>
        <w:t xml:space="preserve">投标供应商须知</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7</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三、</w:t>
      </w:r>
      <w:r>
        <w:rPr>
          <w:rFonts w:hint="eastAsia" w:ascii="宋体" w:hAnsi="宋体"/>
          <w:bCs/>
          <w:color w:val="auto"/>
          <w:sz w:val="28"/>
          <w:szCs w:val="28"/>
          <w:highlight w:val="none"/>
        </w:rPr>
        <w:t xml:space="preserve">项目技术要求和有关说明 </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21</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四、</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合同书（格式文本）</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26</w:t>
      </w:r>
      <w:r>
        <w:rPr>
          <w:rFonts w:hint="eastAsia" w:ascii="宋体" w:hAnsi="宋体"/>
          <w:bCs/>
          <w:color w:val="auto"/>
          <w:sz w:val="28"/>
          <w:szCs w:val="28"/>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附件 </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31</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鸿山街道城市精细化保障及应急处置服务项目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1.项目名称：</w:t>
      </w:r>
      <w:r>
        <w:rPr>
          <w:rFonts w:hint="eastAsia" w:ascii="宋体" w:hAnsi="宋体" w:cs="Times New Roman"/>
          <w:color w:val="auto"/>
          <w:sz w:val="24"/>
          <w:szCs w:val="24"/>
          <w:highlight w:val="none"/>
          <w:lang w:eastAsia="zh-CN"/>
        </w:rPr>
        <w:t xml:space="preserve">鸿山街道城市精细化保障及应急处置服务项目</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2.项目编号：</w:t>
      </w:r>
      <w:r>
        <w:rPr>
          <w:rFonts w:hint="eastAsia" w:ascii="宋体" w:hAnsi="宋体" w:cs="Times New Roman"/>
          <w:color w:val="auto"/>
          <w:sz w:val="24"/>
          <w:szCs w:val="24"/>
          <w:highlight w:val="none"/>
          <w:lang w:eastAsia="zh-CN"/>
        </w:rPr>
        <w:t xml:space="preserve">JSZC-320214-CXLT-G2026-0009</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3.服务期限：</w:t>
      </w:r>
      <w:r>
        <w:rPr>
          <w:rFonts w:hint="eastAsia" w:ascii="宋体" w:hAnsi="宋体"/>
          <w:color w:val="auto"/>
          <w:sz w:val="24"/>
          <w:szCs w:val="24"/>
          <w:highlight w:val="none"/>
        </w:rPr>
        <w:t xml:space="preserve">一年（以合同签订日期为准）</w:t>
      </w:r>
      <w:r>
        <w:rPr>
          <w:rFonts w:hint="eastAsia" w:ascii="宋体" w:hAnsi="宋体" w:eastAsia="宋体" w:cs="宋体"/>
          <w:color w:val="auto"/>
          <w:sz w:val="24"/>
          <w:highlight w:val="none"/>
          <w:lang w:eastAsia="zh-CN"/>
        </w:rPr>
        <w:t xml:space="preserve">；</w:t>
      </w:r>
      <w:r/>
    </w:p>
    <w:p>
      <w:pPr>
        <w:ind w:firstLine="480"/>
        <w:jc w:val="left"/>
        <w:spacing w:line="360" w:lineRule="auto"/>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概况：本项目为鸿山街道城市精细化保障及应急处置服务项目，主要负责协助维护城市容貌、协助规范市容秩序、提倡文明新风、协助排除安全隐患，对责任范围内的城市精细化保障及应急处置事件进行协助、巡查、劝导、处置、上报等工作</w:t>
      </w:r>
      <w:r>
        <w:rPr>
          <w:rFonts w:hint="eastAsia"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.项目预算：2830462元</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.项目最高限价：2830462元</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超过最高限价的投标文件无效；</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.采购方式：公开招标</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无锡市新吴区人民政府鸿山街道办事处；</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9.本项目标的所属行业：其他未列明行业；</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其他未列明行业中小微企业认定标准：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.本项目是否专门面向中小企业</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是。</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w:t>
      </w:r>
      <w:r>
        <w:rPr>
          <w:rFonts w:hint="eastAsia" w:ascii="宋体" w:hAnsi="宋体"/>
          <w:color w:val="auto"/>
          <w:sz w:val="24"/>
          <w:szCs w:val="24"/>
          <w:highlight w:val="none"/>
          <w:lang w:val="en-US" w:eastAsia="zh-CN"/>
        </w:rPr>
        <w:t xml:space="preserve">中小</w:t>
      </w:r>
      <w:r>
        <w:rPr>
          <w:rFonts w:hint="eastAsia" w:ascii="宋体" w:hAnsi="宋体"/>
          <w:color w:val="auto"/>
          <w:sz w:val="24"/>
          <w:szCs w:val="24"/>
          <w:highlight w:val="none"/>
        </w:rPr>
        <w:t xml:space="preserve">企业采购（残疾人福利性单位、监狱企业视同小型、微型企业）；</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楼），办理指南链接：http://jsxcmm.com/help/help.html。</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”系统供应商操作手册及政府采购客户端工具也可通过“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”系统供应商操作手册可访问江苏政府采购网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办事指南--“资料下载”进行下载《“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”系统供应商操作手册及政府采购客户端工具》或可至无锡政府采购网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下载专区</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”栏目下载《“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年10</w:t>
      </w:r>
      <w:r>
        <w:rPr>
          <w:rFonts w:hint="eastAsia" w:ascii="宋体" w:hAnsi="宋体" w:eastAsia="宋体" w:cs="宋体"/>
          <w:b/>
          <w:bCs/>
          <w:color w:val="auto"/>
          <w:sz w:val="24"/>
          <w:szCs w:val="24"/>
          <w:highlight w:val="none"/>
          <w:u w:val="single"/>
          <w:lang w:val="en-US" w:eastAsia="zh-CN"/>
        </w:rPr>
        <w:t xml:space="preserve">月8</w:t>
      </w:r>
      <w:r>
        <w:rPr>
          <w:rFonts w:hint="eastAsia" w:ascii="宋体" w:hAnsi="宋体" w:eastAsia="宋体" w:cs="宋体"/>
          <w:b/>
          <w:bCs/>
          <w:color w:val="auto"/>
          <w:sz w:val="24"/>
          <w:szCs w:val="24"/>
          <w:highlight w:val="none"/>
          <w:u w:val="single"/>
          <w:lang w:val="en-US" w:eastAsia="zh-CN"/>
        </w:rPr>
        <w:t xml:space="preserve">日</w:t>
      </w:r>
      <w:r>
        <w:rPr>
          <w:rFonts w:hint="eastAsia" w:ascii="宋体" w:hAnsi="宋体" w:eastAsia="宋体" w:cs="宋体"/>
          <w:b/>
          <w:bCs/>
          <w:color w:val="auto"/>
          <w:sz w:val="24"/>
          <w:szCs w:val="24"/>
          <w:highlight w:val="none"/>
          <w:u w:val="single"/>
          <w:lang w:eastAsia="zh-CN"/>
        </w:rPr>
        <w:t xml:space="preserve">1</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lang w:eastAsia="zh-CN"/>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JSZC-320214-CXLT-G2026-0009</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年10</w:t>
      </w:r>
      <w:r>
        <w:rPr>
          <w:rFonts w:hint="eastAsia" w:ascii="宋体" w:hAnsi="宋体" w:cs="宋体"/>
          <w:b/>
          <w:bCs/>
          <w:color w:val="auto"/>
          <w:sz w:val="24"/>
          <w:szCs w:val="24"/>
          <w:highlight w:val="none"/>
          <w:u w:val="single"/>
          <w:lang w:val="en-US" w:eastAsia="zh-CN"/>
        </w:rPr>
        <w:t xml:space="preserve">月26日13时30分</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年10</w:t>
      </w:r>
      <w:r>
        <w:rPr>
          <w:rFonts w:hint="eastAsia" w:ascii="宋体" w:hAnsi="宋体" w:cs="宋体"/>
          <w:b/>
          <w:bCs/>
          <w:color w:val="auto"/>
          <w:sz w:val="24"/>
          <w:szCs w:val="24"/>
          <w:highlight w:val="none"/>
          <w:u w:val="single"/>
          <w:lang w:val="en-US" w:eastAsia="zh-CN"/>
        </w:rPr>
        <w:t xml:space="preserve">月26日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hint="eastAsia" w:ascii="宋体" w:hAnsi="宋体"/>
          <w:color w:val="auto"/>
          <w:sz w:val="24"/>
          <w:szCs w:val="24"/>
          <w:highlight w:val="none"/>
        </w:rPr>
        <w:t xml:space="preserve">》进行招标投标活动，招标、投标、评标和中标结果发布全程电子化。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p>
    <w:p>
      <w:pPr>
        <w:pStyle w:val="98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8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采购人：无锡市新吴区人民政府鸿山街道办事处</w:t>
      </w:r>
      <w:r/>
    </w:p>
    <w:p>
      <w:pPr>
        <w:pStyle w:val="98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采购人地址：无锡市新吴区鸿山街道锦鸿路1号 </w:t>
      </w:r>
      <w:r/>
    </w:p>
    <w:p>
      <w:pPr>
        <w:pStyle w:val="986"/>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海洋</w:t>
      </w:r>
      <w:r/>
    </w:p>
    <w:p>
      <w:pPr>
        <w:pStyle w:val="986"/>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联系电话：</w:t>
      </w:r>
      <w:r>
        <w:rPr>
          <w:rFonts w:hint="eastAsia" w:ascii="宋体" w:hAnsi="宋体" w:eastAsia="宋体" w:cs="宋体"/>
          <w:color w:val="auto"/>
          <w:highlight w:val="none"/>
        </w:rPr>
        <w:t xml:space="preserve">0510-</w:t>
      </w:r>
      <w:r>
        <w:rPr>
          <w:rFonts w:hint="eastAsia" w:cs="宋体"/>
          <w:color w:val="auto"/>
          <w:highlight w:val="none"/>
          <w:lang w:eastAsia="zh-CN"/>
        </w:rPr>
        <w:t xml:space="preserve">88990370</w:t>
      </w:r>
      <w:r/>
    </w:p>
    <w:p>
      <w:pPr>
        <w:pStyle w:val="98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采购代理机构：无锡城兴绿碳全过程工程咨询有限公司</w:t>
      </w:r>
      <w:r/>
    </w:p>
    <w:p>
      <w:pPr>
        <w:ind w:firstLine="48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代理机构统一社会信用代码：91320211MA27L8HP69</w:t>
      </w:r>
      <w:r/>
    </w:p>
    <w:p>
      <w:pPr>
        <w:pStyle w:val="98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w:t>
      </w:r>
      <w:r>
        <w:rPr>
          <w:rFonts w:hint="eastAsia" w:cs="宋体"/>
          <w:color w:val="auto"/>
          <w:highlight w:val="none"/>
          <w:lang w:val="en-US" w:eastAsia="zh-CN"/>
        </w:rPr>
        <w:t xml:space="preserve">朱莉、</w:t>
      </w:r>
      <w:r>
        <w:rPr>
          <w:rFonts w:hint="eastAsia" w:cs="宋体"/>
          <w:color w:val="auto"/>
          <w:highlight w:val="none"/>
          <w:lang w:val="zh-CN"/>
        </w:rPr>
        <w:t xml:space="preserve">张雯、刘娟</w:t>
      </w:r>
      <w:r/>
    </w:p>
    <w:p>
      <w:pPr>
        <w:pStyle w:val="986"/>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15651907773</w:t>
      </w:r>
      <w:r/>
    </w:p>
    <w:p>
      <w:pPr>
        <w:pStyle w:val="98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联系地址：无锡市新吴区星洲电子商务园3-202</w:t>
      </w:r>
      <w:r/>
    </w:p>
    <w:p>
      <w:pPr>
        <w:pStyle w:val="98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98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lang w:val="en-US" w:eastAsia="zh-CN"/>
        </w:rPr>
        <w:t xml:space="preserve">1076073257</w:t>
      </w:r>
      <w:r>
        <w:rPr>
          <w:rFonts w:hint="eastAsia" w:cs="宋体"/>
          <w:color w:val="auto"/>
          <w:highlight w:val="none"/>
          <w:lang w:val="zh-CN"/>
        </w:rPr>
        <w:t xml:space="preserve">@qq.com </w:t>
      </w:r>
      <w:r/>
    </w:p>
    <w:p>
      <w:pPr>
        <w:pStyle w:val="986"/>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提前上网设备确认是否浏览器设置、CA证书软件下载等，确保和CA证书匹配可以正常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86"/>
        <w:ind w:firstLine="0"/>
        <w:jc w:val="center"/>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投标供应商须知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5"/>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"http://download.ccgp.gov.cn/2018/zhiyihanfanben.zip" \t "_blank"</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p>
    <w:p>
      <w:pPr>
        <w:ind w:left="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p>
    <w:p>
      <w:pPr>
        <w:ind w:firstLine="480"/>
        <w:spacing w:line="360" w:lineRule="auto"/>
        <w:tabs>
          <w:tab w:val="left" w:pos="0" w:leader="none"/>
          <w:tab w:val="left" w:pos="945" w:leader="none"/>
        </w:tabs>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07"/>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07"/>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宋体"/>
          <w:color w:val="auto"/>
          <w:sz w:val="24"/>
          <w:szCs w:val="24"/>
          <w:highlight w:val="none"/>
          <w:lang w:eastAsia="zh-CN"/>
        </w:rPr>
        <w:t xml:space="preserve">供应商法定代表人身份证扫描件加盖公章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w:t>
      </w:r>
      <w:r>
        <w:rPr>
          <w:rFonts w:hint="eastAsia" w:ascii="宋体"/>
          <w:bCs/>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（由相关主管部门出具，新成立公司除外、法定代表人亲自参加投标的除外）；</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供应商应为</w:t>
      </w:r>
      <w:r>
        <w:rPr>
          <w:rFonts w:hint="eastAsia" w:ascii="宋体" w:hAnsi="宋体"/>
          <w:bCs/>
          <w:color w:val="auto"/>
          <w:sz w:val="24"/>
          <w:szCs w:val="24"/>
          <w:highlight w:val="none"/>
          <w:lang w:val="en-US" w:eastAsia="zh-CN"/>
        </w:rPr>
        <w:t xml:space="preserve">中小</w:t>
      </w:r>
      <w:r>
        <w:rPr>
          <w:rFonts w:hint="eastAsia" w:ascii="宋体" w:hAnsi="宋体"/>
          <w:bCs/>
          <w:color w:val="auto"/>
          <w:sz w:val="24"/>
          <w:szCs w:val="24"/>
          <w:highlight w:val="none"/>
        </w:rPr>
        <w:t xml:space="preserve">企业、监狱企业、残疾人福利性单位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 xml:space="preserve">》的</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“投标供应商资格要求”之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黑体" w:hAnsi="黑体" w:eastAsia="黑体"/>
          <w:bCs/>
          <w:color w:val="auto"/>
          <w:sz w:val="24"/>
          <w:szCs w:val="24"/>
          <w:highlight w:val="none"/>
        </w:rPr>
        <w:t xml:space="preserve"> </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内容参照评标办法</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8"/>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w:t>
      </w:r>
      <w:r>
        <w:rPr>
          <w:rFonts w:hint="eastAsia" w:ascii="宋体" w:hAnsi="宋体"/>
          <w:bCs/>
          <w:color w:val="auto"/>
          <w:sz w:val="24"/>
          <w:szCs w:val="24"/>
          <w:highlight w:val="none"/>
          <w:lang w:val="en-US" w:eastAsia="zh-CN"/>
        </w:rPr>
        <w:t xml:space="preserve">格式、</w:t>
      </w:r>
      <w:r>
        <w:rPr>
          <w:rFonts w:hint="eastAsia" w:ascii="宋体" w:hAnsi="宋体"/>
          <w:bCs/>
          <w:color w:val="auto"/>
          <w:sz w:val="24"/>
          <w:szCs w:val="24"/>
          <w:highlight w:val="none"/>
        </w:rPr>
        <w:t xml:space="preserve">内容和要求填写的；没有在投标系统指定位置上传对应文件、材料的；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电子投标文件中技术文件暗标部分</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如有</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有体现投标人身份的内容</w:t>
      </w:r>
      <w:r>
        <w:rPr>
          <w:rFonts w:hint="eastAsia" w:ascii="宋体"/>
          <w:bCs/>
          <w:color w:val="auto"/>
          <w:sz w:val="24"/>
          <w:szCs w:val="24"/>
          <w:highlight w:val="none"/>
          <w:lang w:eastAsia="zh-CN"/>
        </w:rPr>
        <w:t xml:space="preserve">；</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w:t>
      </w:r>
      <w:r>
        <w:rPr>
          <w:rFonts w:hint="eastAsia" w:ascii="宋体" w:hAnsi="宋体"/>
          <w:bCs/>
          <w:color w:val="auto"/>
          <w:sz w:val="24"/>
          <w:szCs w:val="24"/>
          <w:highlight w:val="none"/>
          <w:lang w:val="en-US" w:eastAsia="zh-CN"/>
        </w:rPr>
        <w:t xml:space="preserve">及投标单价</w:t>
      </w:r>
      <w:r>
        <w:rPr>
          <w:rFonts w:hint="eastAsia" w:ascii="宋体" w:hAnsi="宋体"/>
          <w:bCs/>
          <w:color w:val="auto"/>
          <w:sz w:val="24"/>
          <w:szCs w:val="24"/>
          <w:highlight w:val="none"/>
        </w:rPr>
        <w:t xml:space="preserve">超过本项目（标段）最高限价的；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lang w:val="en-US" w:eastAsia="zh-CN" w:bidi="ar-SA"/>
        </w:rPr>
        <w:t xml:space="preserve">19.</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①投标（响应）报价低于全部通过符合性审查供应商投标（响应）报价平均值65%的，即投标（响应）报价&lt;全部通过符合性审查供应商投标（响应）报价平均值×65%；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②投标（响应）报价低于通过符合性审查的次低报价供应商投标（响应）报价65%的，即投标（响应）报价&lt;通过符合性审查的次低报价供应商投标（响应）报价×65%；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③投标（响应）报价低于采购项目最高限价65%的，即投标（响应）报价&lt;采购项目最高限价×65%；</w:t>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eastAsia="宋体" w:cs="Times New Roman"/>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技术部分编制不符合招标文件暗标（如有）编制要求的</w:t>
      </w:r>
      <w:r>
        <w:rPr>
          <w:rFonts w:hint="eastAsia" w:ascii="宋体" w:hAnsi="宋体"/>
          <w:color w:val="auto"/>
          <w:sz w:val="24"/>
          <w:szCs w:val="24"/>
          <w:highlight w:val="none"/>
          <w:lang w:eastAsia="zh-CN"/>
        </w:rPr>
        <w:t xml:space="preserve">；</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（十）开标、评标：</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资格性审查表</w:t>
      </w:r>
      <w:r/>
    </w:p>
    <w:tbl>
      <w:tblPr>
        <w:tblStyle w:val="708"/>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序号</w:t>
            </w:r>
            <w:r/>
          </w:p>
        </w:tc>
        <w:tc>
          <w:tcPr>
            <w:gridSpan w:val="2"/>
            <w:tcW w:w="91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资格审查内容</w:t>
            </w:r>
            <w:r/>
          </w:p>
        </w:tc>
      </w:tr>
      <w:tr>
        <w:trPr>
          <w:trHeight w:val="57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关于资格的声明函</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112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具有独立承担民事责任的能力</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p>
        </w:tc>
      </w:tr>
      <w:tr>
        <w:trPr>
          <w:trHeight w:val="3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供应商法定代表人授权委托书加盖公章</w:t>
            </w:r>
            <w:r/>
          </w:p>
        </w:tc>
        <w:tc>
          <w:tcPr>
            <w:tcW w:w="5771" w:type="dxa"/>
            <w:vAlign w:val="center"/>
            <w:textDirection w:val="lrTb"/>
            <w:noWrap w:val="false"/>
          </w:tcPr>
          <w:p>
            <w:pPr>
              <w:ind w:left="0" w:right="0" w:firstLine="0"/>
              <w:jc w:val="both"/>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法定代表人亲自参与投标的除外，格式见附件</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4</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供应商法定代表人身份证扫描件加盖公章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5</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供应商法定代表人授权代表身份证</w:t>
            </w:r>
            <w:r>
              <w:rPr>
                <w:rFonts w:hint="eastAsia" w:ascii="宋体" w:hAnsi="宋体" w:eastAsia="宋体" w:cs="宋体"/>
                <w:color w:val="auto"/>
                <w:sz w:val="24"/>
                <w:szCs w:val="24"/>
                <w:highlight w:val="none"/>
                <w:lang w:eastAsia="zh-CN"/>
              </w:rPr>
              <w:t xml:space="preserve">扫描</w:t>
            </w:r>
            <w:r>
              <w:rPr>
                <w:rFonts w:hint="eastAsia" w:ascii="宋体" w:hAnsi="宋体" w:eastAsia="宋体" w:cs="宋体"/>
                <w:bCs/>
                <w:color w:val="auto"/>
                <w:sz w:val="24"/>
                <w:szCs w:val="24"/>
                <w:highlight w:val="none"/>
                <w:lang w:eastAsia="zh-CN"/>
              </w:rPr>
              <w:t xml:space="preserve">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法定代表人亲自参与投标的除外）</w:t>
            </w:r>
            <w:r/>
          </w:p>
        </w:tc>
      </w:tr>
      <w:tr>
        <w:trPr>
          <w:trHeight w:val="13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6</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bCs/>
                <w:color w:val="auto"/>
                <w:sz w:val="24"/>
                <w:szCs w:val="24"/>
                <w:highlight w:val="none"/>
              </w:rPr>
              <w:t xml:space="preserve">法定代表人授权代表缴纳社保的证明</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为其法定代表人授权代表缴纳社保的证明（由相关主管部门出具，新成立公司除外、法定代表人亲自参加投标的除外）</w:t>
            </w:r>
            <w:r/>
          </w:p>
        </w:tc>
      </w:tr>
      <w:tr>
        <w:trPr>
          <w:trHeight w:val="106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7</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p>
        </w:tc>
      </w:tr>
      <w:tr>
        <w:trPr>
          <w:trHeight w:val="1138"/>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8</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具有依法缴纳税收的良好记录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投标供应商近一年中任意一个月份（不含投标当月）的依法缴纳税收的相关材料（提供相关主管部门证明或银行代扣证明）扫描件加盖公章</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具有依法缴纳社会保障资金的良好记录</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投标供应商近一年中任意一个月份（不含投标当月）的依法缴纳社会保障资金的相关材料（提供相关主管部门证明或银行代扣证明）扫描件加盖公章</w:t>
            </w:r>
            <w:r/>
          </w:p>
        </w:tc>
      </w:tr>
      <w:tr>
        <w:trPr>
          <w:trHeight w:val="5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服务保障承诺书</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落实政府采购政策需满足的资格要求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（详见“投标供应商须知”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p>
        </w:tc>
      </w:tr>
      <w:tr>
        <w:trPr>
          <w:trHeight w:val="872"/>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特定资格要求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w:t>
            </w:r>
            <w:r>
              <w:rPr>
                <w:rFonts w:hint="eastAsia" w:ascii="宋体" w:hAnsi="宋体" w:cs="宋体"/>
                <w:color w:val="auto"/>
                <w:sz w:val="24"/>
                <w:szCs w:val="24"/>
                <w:highlight w:val="none"/>
                <w:lang w:val="en-US" w:eastAsia="zh-CN"/>
              </w:rPr>
              <w:t xml:space="preserve">邀请函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“供应商资格要求”之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中要求）；</w:t>
            </w:r>
            <w:r/>
          </w:p>
        </w:tc>
      </w:tr>
      <w:tr>
        <w:trPr>
          <w:trHeight w:val="14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信用记录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p>
        </w:tc>
      </w:tr>
    </w:tbl>
    <w:p>
      <w:pPr>
        <w:pStyle w:val="715"/>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p>
    <w:p>
      <w:pPr>
        <w:numPr>
          <w:ilvl w:val="0"/>
          <w:numId w:val="12"/>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tbl>
      <w:tblPr>
        <w:tblStyle w:val="708"/>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序号</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评审点要求概况</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Cs/>
                <w:color w:val="auto"/>
                <w:sz w:val="24"/>
                <w:szCs w:val="24"/>
                <w:highlight w:val="none"/>
              </w:rPr>
              <w:t xml:space="preserve">评审点具体描述</w:t>
            </w:r>
            <w:r/>
          </w:p>
        </w:tc>
      </w:tr>
      <w:tr>
        <w:trPr>
          <w:trHeight w:val="523"/>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投标函</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55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开标一览表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52"/>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明细报价表</w:t>
            </w:r>
            <w:r/>
          </w:p>
        </w:tc>
        <w:tc>
          <w:tcPr>
            <w:tcW w:w="5863" w:type="dxa"/>
            <w:vAlign w:val="center"/>
            <w:textDirection w:val="lrTb"/>
            <w:noWrap w:val="false"/>
          </w:tcPr>
          <w:p>
            <w:pPr>
              <w:ind w:left="0" w:right="0" w:firstLine="0"/>
              <w:jc w:val="center"/>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投标偏离表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83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满足采购需求</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p>
        </w:tc>
      </w:tr>
      <w:tr>
        <w:trPr>
          <w:trHeight w:val="957"/>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投标文件内容</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不存在供应商须知第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pStyle w:val="715"/>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r>
        <w:rPr>
          <w:rFonts w:hint="eastAsia" w:ascii="宋体" w:hAnsi="宋体"/>
          <w:bCs/>
          <w:color w:val="auto"/>
          <w:sz w:val="24"/>
          <w:szCs w:val="24"/>
          <w:highlight w:val="none"/>
        </w:rPr>
        <w:t xml:space="preserve">且按照评审因素的量化指标评审得分最高的投标人排名第一，以此类推，按排名先后顺序选取3名中标候选人。</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 xml:space="preserve">如采购项目或者采购包中仅有服务的，则该采购项目或者采购包将不涉及本国产品的支持政策。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numPr>
          <w:ilvl w:val="1"/>
          <w:numId w:val="10"/>
        </w:numPr>
        <w:ind w:left="1" w:firstLine="522"/>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val="en-US" w:eastAsia="zh-CN"/>
        </w:rPr>
        <w:t xml:space="preserve">发出</w:t>
      </w:r>
      <w:r>
        <w:rPr>
          <w:rFonts w:hint="eastAsia" w:ascii="宋体" w:hAnsi="宋体"/>
          <w:bCs/>
          <w:color w:val="auto"/>
          <w:sz w:val="24"/>
          <w:szCs w:val="24"/>
          <w:highlight w:val="none"/>
        </w:rPr>
        <w:t xml:space="preserve">中标通知书。</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采购人、采购代理机构发现评审小组未按照采购文件规定的评审标准进行评审的；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中标供应商拒绝签订政府采购合同的。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（十四）签订、履行合同：</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无锡城兴绿碳全过程工程咨询有限公司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（十六）招标代理服务费：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highlight w:val="none"/>
        </w:rPr>
        <w:t xml:space="preserve">本项目招标代理服务费以中标金额为计费基础，</w:t>
      </w:r>
      <w:r>
        <w:rPr>
          <w:rFonts w:hint="eastAsia" w:ascii="宋体" w:hAnsi="宋体"/>
          <w:color w:val="auto"/>
          <w:sz w:val="24"/>
          <w:highlight w:val="none"/>
          <w:lang w:eastAsia="zh-CN"/>
        </w:rPr>
        <w:t xml:space="preserve">100万元以下费率为1.5%，100万元-500万元费率为0.8%</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在此基础上按7折计取</w:t>
      </w:r>
      <w:r>
        <w:rPr>
          <w:rFonts w:hint="eastAsia" w:ascii="宋体" w:hAnsi="宋体"/>
          <w:color w:val="auto"/>
          <w:sz w:val="24"/>
          <w:highlight w:val="none"/>
        </w:rPr>
        <w:t xml:space="preserve">。</w:t>
      </w:r>
      <w:r/>
    </w:p>
    <w:p>
      <w:pPr>
        <w:ind w:firstLine="480"/>
        <w:spacing w:line="360" w:lineRule="auto"/>
        <w:rPr>
          <w:rFonts w:hint="eastAsia" w:ascii="黑体" w:hAnsi="宋体" w:eastAsia="黑体"/>
          <w:bCs/>
          <w:color w:val="auto"/>
          <w:sz w:val="24"/>
          <w:szCs w:val="24"/>
          <w:highlight w:val="none"/>
          <w:lang w:eastAsia="zh-CN"/>
        </w:rPr>
        <w:outlineLvl w:val="0"/>
      </w:pPr>
      <w:r>
        <w:rPr>
          <w:rFonts w:hint="eastAsia" w:ascii="黑体" w:hAnsi="宋体" w:eastAsia="黑体"/>
          <w:bCs/>
          <w:color w:val="auto"/>
          <w:sz w:val="24"/>
          <w:szCs w:val="24"/>
          <w:highlight w:val="none"/>
        </w:rPr>
        <w:t xml:space="preserve">（十七）合同融资、履约担保</w:t>
      </w:r>
      <w:r>
        <w:rPr>
          <w:rFonts w:hint="eastAsia" w:ascii="黑体" w:hAnsi="宋体" w:eastAsia="黑体"/>
          <w:bCs/>
          <w:color w:val="auto"/>
          <w:sz w:val="24"/>
          <w:szCs w:val="24"/>
          <w:highlight w:val="none"/>
          <w:lang w:eastAsia="zh-CN"/>
        </w:rPr>
        <w:t xml:space="preserve">：</w:t>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中标、中标供应商可根据自身情况，自行决定是否选择采用合同融资形式，在江苏政府采购网——政采贷专栏提供的银行名录内自主选择合作银行。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r/>
    </w:p>
    <w:p>
      <w:pPr>
        <w:spacing w:line="360" w:lineRule="auto"/>
        <w:widowControl/>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（一）采购标的需实现的功能或者目标，以及为落实政府采购政策需满足的要求：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1、本项目为</w:t>
      </w:r>
      <w:r>
        <w:rPr>
          <w:rFonts w:hint="eastAsia" w:ascii="宋体" w:hAnsi="宋体" w:eastAsia="宋体" w:cs="宋体"/>
          <w:color w:val="auto"/>
          <w:sz w:val="24"/>
          <w:szCs w:val="24"/>
          <w:highlight w:val="none"/>
          <w:lang w:eastAsia="zh-CN"/>
        </w:rPr>
        <w:t xml:space="preserve">鸿山街道城市精细化保障及应急处置服务项目</w:t>
      </w:r>
      <w:r>
        <w:rPr>
          <w:rFonts w:hint="eastAsia" w:ascii="宋体" w:hAnsi="宋体" w:eastAsia="宋体" w:cs="宋体"/>
          <w:color w:val="auto"/>
          <w:sz w:val="24"/>
          <w:szCs w:val="24"/>
          <w:highlight w:val="none"/>
        </w:rPr>
        <w:t xml:space="preserve">，主要负责</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auto"/>
          <w:sz w:val="24"/>
          <w:szCs w:val="24"/>
          <w:highlight w:val="none"/>
        </w:rPr>
        <w:t xml:space="preserve">维护城市容貌、</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auto"/>
          <w:sz w:val="24"/>
          <w:szCs w:val="24"/>
          <w:highlight w:val="none"/>
        </w:rPr>
        <w:t xml:space="preserve">规范市容秩序、提倡文明新风、</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auto"/>
          <w:sz w:val="24"/>
          <w:szCs w:val="24"/>
          <w:highlight w:val="none"/>
        </w:rPr>
        <w:t xml:space="preserve">排除安全隐患，对责任范围内的</w:t>
      </w:r>
      <w:r>
        <w:rPr>
          <w:rFonts w:hint="eastAsia" w:ascii="宋体" w:hAnsi="宋体" w:eastAsia="宋体" w:cs="宋体"/>
          <w:color w:val="auto"/>
          <w:sz w:val="24"/>
          <w:szCs w:val="24"/>
          <w:highlight w:val="none"/>
          <w:lang w:eastAsia="zh-CN"/>
        </w:rPr>
        <w:t xml:space="preserve">城市精细化保障及应急处置</w:t>
      </w:r>
      <w:r>
        <w:rPr>
          <w:rFonts w:hint="eastAsia" w:ascii="Times New Roman" w:hAnsi="宋体" w:eastAsia="宋体" w:cs="宋体"/>
          <w:color w:val="auto"/>
          <w:sz w:val="24"/>
          <w:szCs w:val="24"/>
          <w:highlight w:val="none"/>
        </w:rPr>
        <w:t xml:space="preserve">事件</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auto"/>
          <w:sz w:val="24"/>
          <w:szCs w:val="24"/>
          <w:highlight w:val="none"/>
        </w:rPr>
        <w:t xml:space="preserve">巡查、劝导、处置、上报</w:t>
      </w:r>
      <w:r>
        <w:rPr>
          <w:rFonts w:hint="eastAsia" w:ascii="宋体" w:hAnsi="宋体" w:eastAsia="宋体" w:cs="宋体"/>
          <w:color w:val="auto"/>
          <w:sz w:val="24"/>
          <w:szCs w:val="24"/>
          <w:highlight w:val="none"/>
          <w:lang w:val="en-US" w:eastAsia="zh-CN"/>
        </w:rPr>
        <w:t xml:space="preserve">等工作</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2、为落实政府采购政策需满足的要求：本项目专门面向中小企业采购（残疾人福利性单位、监狱企业视同小型、微型企业）。</w:t>
      </w:r>
      <w:r/>
    </w:p>
    <w:p>
      <w:pPr>
        <w:spacing w:line="360" w:lineRule="auto"/>
        <w:widowControl/>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（二）采购标的需执行的国家相关标准、行业标准、地方标准或者其他标准、规范：</w:t>
      </w:r>
      <w:r/>
    </w:p>
    <w:p>
      <w:pPr>
        <w:ind w:firstLine="480"/>
        <w:spacing w:line="360" w:lineRule="auto"/>
        <w:widowControl/>
        <w:rPr>
          <w:rFonts w:hint="eastAsia" w:ascii="宋体" w:hAnsi="宋体" w:eastAsia="宋体" w:cs="宋体"/>
          <w:b/>
          <w:color w:val="auto"/>
          <w:sz w:val="24"/>
          <w:szCs w:val="24"/>
          <w:highlight w:val="none"/>
        </w:rPr>
      </w:pPr>
      <w:r>
        <w:rPr>
          <w:rFonts w:hint="eastAsia" w:ascii="Times New Roman" w:hAnsi="宋体" w:eastAsia="宋体" w:cs="宋体"/>
          <w:bCs/>
          <w:color w:val="auto"/>
          <w:sz w:val="24"/>
          <w:szCs w:val="24"/>
          <w:highlight w:val="none"/>
        </w:rPr>
        <w:t xml:space="preserve">相关</w:t>
      </w:r>
      <w:r>
        <w:rPr>
          <w:rFonts w:hint="eastAsia" w:ascii="宋体" w:hAnsi="宋体" w:eastAsia="宋体" w:cs="宋体"/>
          <w:bCs/>
          <w:color w:val="auto"/>
          <w:sz w:val="24"/>
          <w:szCs w:val="24"/>
          <w:highlight w:val="none"/>
        </w:rPr>
        <w:t xml:space="preserve">工作实施指导意见</w:t>
      </w:r>
      <w:r>
        <w:rPr>
          <w:rFonts w:hint="eastAsia" w:ascii="宋体" w:hAnsi="宋体" w:eastAsia="宋体" w:cs="宋体"/>
          <w:bCs/>
          <w:color w:val="auto"/>
          <w:sz w:val="24"/>
          <w:szCs w:val="24"/>
          <w:highlight w:val="none"/>
          <w:lang w:val="en-US" w:eastAsia="zh-CN"/>
        </w:rPr>
        <w:t xml:space="preserve">和</w:t>
      </w:r>
      <w:r>
        <w:rPr>
          <w:rFonts w:hint="eastAsia" w:ascii="Times New Roman" w:hAnsi="宋体" w:eastAsia="宋体" w:cs="宋体"/>
          <w:bCs/>
          <w:color w:val="auto"/>
          <w:sz w:val="24"/>
          <w:szCs w:val="24"/>
          <w:highlight w:val="none"/>
        </w:rPr>
        <w:t xml:space="preserve">规定。</w:t>
      </w:r>
      <w:r/>
    </w:p>
    <w:p>
      <w:pPr>
        <w:spacing w:line="360" w:lineRule="auto"/>
        <w:widowControl/>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（三）采购标的需满足的质量、安全、技术规格、物理特性等要求：</w:t>
      </w:r>
      <w:r/>
    </w:p>
    <w:p>
      <w:pPr>
        <w:ind w:firstLine="480"/>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、质量要求：满足采购人要求，通过</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考核和验收；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2、安全措施及责任：</w:t>
      </w:r>
      <w:r>
        <w:rPr>
          <w:rFonts w:hint="eastAsia" w:ascii="Times New Roman"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自行承担项目服务期间的人员、设备等一切安全责任。在现场工作时，</w:t>
      </w:r>
      <w:r>
        <w:rPr>
          <w:rFonts w:hint="eastAsia" w:ascii="Times New Roman"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应遵守政府有关安全法律法规，并对其人员的安全负责，在作业现场，</w:t>
      </w:r>
      <w:r>
        <w:rPr>
          <w:rFonts w:hint="eastAsia" w:ascii="Times New Roman"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应采取必要的安全措施，并应保障甲方免于承担由此导致的一切诉讼、争执、索赔、罚款，任何事故和责任均由</w:t>
      </w:r>
      <w:r>
        <w:rPr>
          <w:rFonts w:hint="eastAsia" w:ascii="Times New Roman"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w:t>
      </w:r>
      <w:r/>
    </w:p>
    <w:p>
      <w:pPr>
        <w:spacing w:line="360" w:lineRule="auto"/>
        <w:widowControl/>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（四）采购标的的数量、采购项目交付或者实施的时间和地点：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1、采购标的数量：</w:t>
      </w:r>
      <w:r>
        <w:rPr>
          <w:rFonts w:hint="eastAsia" w:ascii="宋体" w:hAnsi="宋体" w:eastAsia="宋体" w:cs="宋体"/>
          <w:color w:val="auto"/>
          <w:sz w:val="24"/>
          <w:szCs w:val="24"/>
          <w:highlight w:val="none"/>
          <w:lang w:eastAsia="zh-CN"/>
        </w:rPr>
        <w:t xml:space="preserve">鸿山街道城市精细化保障及应急处置服务。</w:t>
      </w:r>
      <w:r>
        <w:rPr>
          <w:rFonts w:hint="eastAsia" w:ascii="宋体" w:hAnsi="宋体" w:eastAsia="宋体" w:cs="宋体"/>
          <w:color w:val="auto"/>
          <w:sz w:val="24"/>
          <w:szCs w:val="24"/>
          <w:highlight w:val="none"/>
          <w:lang w:val="en-US" w:eastAsia="zh-CN"/>
        </w:rPr>
        <w:t xml:space="preserve">服务期一年</w:t>
      </w:r>
      <w:r>
        <w:rPr>
          <w:rFonts w:hint="eastAsia" w:ascii="宋体" w:hAnsi="宋体" w:eastAsia="宋体" w:cs="宋体"/>
          <w:color w:val="auto"/>
          <w:sz w:val="24"/>
          <w:szCs w:val="24"/>
          <w:highlight w:val="none"/>
        </w:rPr>
        <w:t xml:space="preserve">（具体起始日期以合同签订为准）。</w:t>
      </w:r>
      <w:r/>
    </w:p>
    <w:p>
      <w:pPr>
        <w:ind w:firstLine="480"/>
        <w:spacing w:line="360" w:lineRule="auto"/>
        <w:rPr>
          <w:rFonts w:hint="eastAsia" w:ascii="宋体"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、项目地点：无锡市鸿山街道。</w:t>
      </w:r>
      <w:r/>
    </w:p>
    <w:p>
      <w:pPr>
        <w:ind w:firstLine="480"/>
        <w:spacing w:line="360" w:lineRule="auto"/>
        <w:rPr>
          <w:rFonts w:hint="eastAsia" w:ascii="宋体"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、服务标准：满足采购人要求，通过</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考核和验收</w:t>
      </w:r>
      <w:r>
        <w:rPr>
          <w:rFonts w:hint="eastAsia" w:ascii="Times New Roman"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2830462</w:t>
      </w:r>
      <w:r>
        <w:rPr>
          <w:rFonts w:hint="eastAsia" w:ascii="宋体" w:hAnsi="宋体" w:eastAsia="宋体" w:cs="宋体"/>
          <w:color w:val="auto"/>
          <w:sz w:val="24"/>
          <w:szCs w:val="24"/>
          <w:highlight w:val="none"/>
        </w:rPr>
        <w:t xml:space="preserve">元</w:t>
      </w:r>
      <w:r>
        <w:rPr>
          <w:rFonts w:hint="eastAsia" w:ascii="Times New Roman" w:hAnsi="宋体" w:eastAsia="宋体" w:cs="宋体"/>
          <w:color w:val="auto"/>
          <w:sz w:val="24"/>
          <w:szCs w:val="24"/>
          <w:highlight w:val="none"/>
        </w:rPr>
        <w:t xml:space="preserve">。</w:t>
      </w:r>
      <w:r/>
    </w:p>
    <w:p>
      <w:pPr>
        <w:spacing w:line="360" w:lineRule="auto"/>
        <w:widowControl/>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（五）采购标的需满足的服务标准、期限、效率等要求：</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1、服务要求：</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城市精细化保障</w:t>
      </w:r>
      <w:r>
        <w:rPr>
          <w:rFonts w:hint="eastAsia" w:ascii="宋体" w:hAnsi="宋体" w:eastAsia="宋体" w:cs="宋体"/>
          <w:color w:val="auto"/>
          <w:sz w:val="24"/>
          <w:szCs w:val="24"/>
          <w:highlight w:val="none"/>
          <w:lang w:val="en-US" w:eastAsia="zh-CN"/>
        </w:rPr>
        <w:t xml:space="preserve">服务</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1）协助管理沿街经营秩序，主要包括对沿街商铺、履约情况的</w:t>
      </w:r>
      <w:r>
        <w:rPr>
          <w:rFonts w:hint="eastAsia" w:ascii="Times New Roman" w:hAnsi="宋体" w:eastAsia="宋体" w:cs="宋体"/>
          <w:color w:val="auto"/>
          <w:sz w:val="24"/>
          <w:szCs w:val="24"/>
          <w:highlight w:val="none"/>
          <w:lang w:val="en-US" w:eastAsia="zh-CN"/>
        </w:rPr>
        <w:t xml:space="preserve">协助管理</w:t>
      </w:r>
      <w:r>
        <w:rPr>
          <w:rFonts w:hint="eastAsia" w:ascii="Times New Roman" w:hAnsi="宋体" w:eastAsia="宋体" w:cs="宋体"/>
          <w:color w:val="auto"/>
          <w:sz w:val="24"/>
          <w:szCs w:val="24"/>
          <w:highlight w:val="none"/>
        </w:rPr>
        <w:t xml:space="preserve">。巡查发现有占道经营、出店经营、店外堆放、私搭乱建、乱张贴、违规店招标牌、违规撑牌广告、广告标牌破损缺亮、沿街晾晒、沿街屠宰清洗、泔水偷倒、生活厨余垃圾偷倒、无证摊贩等情况，需及时进行劝阻和制止，并要求其立即整改；对拒不服从管理的，要及时向相关行政管理执法部门报告，依法依规对其进行处置。</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协助非机动车、共享单车有序停放。对违规停放非机动车、共享单车驾驶人员在现场的，及时劝阻驾驶人员按照规定有序停放；对于驾驶人不在现场的零星违停，要主动将车辆按照规定摆放整齐；对于驾驶人不在现场的大面积违停，要及时采集上报，通知相关行政管理执法部门对违停非机动车、共享单车进行清理。</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3）协助机动车有序停放。对违规停放机动车驾驶人在现场的，及时劝阻驾驶人员按照规定有序停放；对于驾驶人不在现场的违停现象，要及时向相关行政管理执法部门报告，依法依规</w:t>
      </w:r>
      <w:r>
        <w:rPr>
          <w:rFonts w:hint="eastAsia" w:hAnsi="宋体" w:cs="宋体"/>
          <w:color w:val="auto"/>
          <w:sz w:val="24"/>
          <w:szCs w:val="24"/>
          <w:highlight w:val="none"/>
          <w:lang w:val="en-US" w:eastAsia="zh-CN"/>
        </w:rPr>
        <w:t xml:space="preserve">处理</w:t>
      </w:r>
      <w:r>
        <w:rPr>
          <w:rFonts w:hint="eastAsia" w:ascii="Times New Roman" w:hAnsi="宋体" w:eastAsia="宋体" w:cs="宋体"/>
          <w:color w:val="auto"/>
          <w:sz w:val="24"/>
          <w:szCs w:val="24"/>
          <w:highlight w:val="none"/>
        </w:rPr>
        <w:t xml:space="preserve">或拖离。</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（2）市政养护类</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1）发现雨水箅子、公安井盖、燃气井盖、通信井盖等各类井盖移位的，应立即复位；发现各类井盖缺失、破损、下沉、凸起等问题的，应立即设置警示标识，并采集上报，由相关部门及时进行修复。</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2）发现桥体、路面（含车行道、人行道）、侧石及附属设施破损、缺失情况，应立即采集上报，由相关部门或单位及时进行处置。</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3）发现交通护栏、水域护栏等设施破损、缺失的，应立即采集上报，由相关部门或单位及时进行修复。</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（3）照明养护类</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路灯、地灯、景观灯、楼体亮化等各类照明设施破损、缺亮、缺失、倾斜等问题，应立即采集上报，由相关部门或单位及时进行修复或更换。</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（4）安全隐患类</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1）发现有遮窗广告、高空广告、私自开挖城市道路、私拉管线造成路面损坏、飞线充电、私搭乱建的行为时，应立即采集上报，由相关行政管理执法部门依法处置。</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2）发现道路积雪、结冰、架空线缆脱落、火灾、伤亡事故等突发事件，应立即设置警示标志，向相关单位报告，协助维持现场秩序，并按规定拨打“119”“110”或“120”等。</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（5）文明宣传类</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1）宣传《城市生活垃圾管理办法》等相关法规政策，引导市民正确进行垃圾分类。</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2）宣传《无锡市市容和环境卫生管理条例》等相关法规政策，引导市民自觉维护城市道路通行秩序，倡导商户自觉遵守经营秩序。</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3）宣传《无锡市养犬管理条例》等相关法规政策，引导市民规范宠物饲养行为，发现有宠物随地大小便、遛狗不牵绳等不良现象，应立即进行劝阻，对拒不听劝的违法行为及时采集上报，由相关行政管理执法部门依法处置。</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（6）其他类</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发现工地有扬尘污染、暴露垃圾、车辆带泥上路、</w:t>
      </w:r>
      <w:r>
        <w:rPr>
          <w:rFonts w:hint="eastAsia" w:hAnsi="宋体" w:cs="宋体"/>
          <w:color w:val="auto"/>
          <w:sz w:val="24"/>
          <w:szCs w:val="24"/>
          <w:highlight w:val="none"/>
          <w:lang w:eastAsia="zh-CN"/>
        </w:rPr>
        <w:t xml:space="preserve">抛洒</w:t>
      </w:r>
      <w:r>
        <w:rPr>
          <w:rFonts w:hint="eastAsia" w:ascii="Times New Roman" w:hAnsi="宋体" w:eastAsia="宋体" w:cs="宋体"/>
          <w:color w:val="auto"/>
          <w:sz w:val="24"/>
          <w:szCs w:val="24"/>
          <w:highlight w:val="none"/>
        </w:rPr>
        <w:t xml:space="preserve">滴漏、违规停放等行为，应立即采集上报，由相关行政管理执法部门依法处置。</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2、人员要求：</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（1）人员配备：男性55周岁以下、女性50周岁以下，不少于</w:t>
      </w:r>
      <w:r>
        <w:rPr>
          <w:rFonts w:hint="eastAsia" w:ascii="Times New Roman" w:hAnsi="宋体" w:eastAsia="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0人（含项目经理一名、项目组长一名）。每个人需要配备一个通讯定位采集设备，该设备需要能接入采购人定位平台中，费用包含在报价中。投标时需提供人员配备表，中标后不得随意更换人员，人员到岗率不得低于70%，签订合同时需将人员身份信息及社保信息提供给招标人核验，如未按要求提供，招标人有权取消其中标资格。</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w:t>
      </w:r>
      <w:r>
        <w:rPr>
          <w:rFonts w:hint="eastAsia" w:ascii="Times New Roman" w:hAnsi="宋体" w:eastAsia="宋体" w:cs="宋体"/>
          <w:color w:val="auto"/>
          <w:sz w:val="24"/>
          <w:szCs w:val="24"/>
          <w:highlight w:val="none"/>
          <w:lang w:eastAsia="zh-CN"/>
        </w:rPr>
        <w:t xml:space="preserve">投标供应商</w:t>
      </w:r>
      <w:r>
        <w:rPr>
          <w:rFonts w:hint="eastAsia" w:ascii="Times New Roman" w:hAnsi="宋体" w:eastAsia="宋体" w:cs="宋体"/>
          <w:color w:val="auto"/>
          <w:sz w:val="24"/>
          <w:szCs w:val="24"/>
          <w:highlight w:val="none"/>
        </w:rPr>
        <w:t xml:space="preserve">投标时必须列出自身人员配置。在合同履行过程中，人员配置若有调整，必须经过采购人确认同意后执行。</w:t>
      </w:r>
      <w:r/>
    </w:p>
    <w:p>
      <w:pPr>
        <w:ind w:firstLine="48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3、设备要求：</w:t>
      </w:r>
      <w:r/>
    </w:p>
    <w:p>
      <w:pPr>
        <w:ind w:firstLine="480"/>
        <w:spacing w:line="360" w:lineRule="auto"/>
        <w:rPr>
          <w:rFonts w:hint="eastAsia" w:ascii="宋体"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服务人员须根据采购人要求统一服装，并</w:t>
      </w:r>
      <w:r>
        <w:rPr>
          <w:rFonts w:hint="eastAsia" w:ascii="Times New Roman" w:hAnsi="宋体" w:eastAsia="宋体" w:cs="宋体"/>
          <w:color w:val="auto"/>
          <w:sz w:val="24"/>
          <w:szCs w:val="24"/>
          <w:highlight w:val="none"/>
        </w:rPr>
        <w:t xml:space="preserve">针对本项目配备机械、设备：</w:t>
      </w:r>
      <w:r>
        <w:rPr>
          <w:rFonts w:hint="eastAsia" w:ascii="Times New Roman" w:hAnsi="宋体" w:eastAsia="宋体" w:cs="宋体"/>
          <w:color w:val="auto"/>
          <w:sz w:val="24"/>
          <w:szCs w:val="24"/>
          <w:highlight w:val="none"/>
          <w:lang w:eastAsia="zh-CN"/>
        </w:rPr>
        <w:t xml:space="preserve">中标供应商</w:t>
      </w:r>
      <w:r>
        <w:rPr>
          <w:rFonts w:hint="eastAsia" w:ascii="Times New Roman" w:hAnsi="宋体" w:eastAsia="宋体" w:cs="宋体"/>
          <w:color w:val="auto"/>
          <w:sz w:val="24"/>
          <w:szCs w:val="24"/>
          <w:highlight w:val="none"/>
        </w:rPr>
        <w:t xml:space="preserve">需及时配备包括但不限于通讯定位采集设备、对讲机</w:t>
      </w:r>
      <w:r>
        <w:rPr>
          <w:rFonts w:hint="eastAsia" w:ascii="Times New Roman" w:hAnsi="宋体" w:eastAsia="宋体" w:cs="宋体"/>
          <w:color w:val="auto"/>
          <w:sz w:val="24"/>
          <w:szCs w:val="24"/>
          <w:highlight w:val="none"/>
          <w:lang w:eastAsia="zh-CN"/>
        </w:rPr>
        <w:t xml:space="preserve">、喷壶、抹布、铲子、夹子、袋子、哨子</w:t>
      </w:r>
      <w:r>
        <w:rPr>
          <w:rFonts w:hint="eastAsia" w:ascii="Times New Roman" w:hAnsi="宋体" w:eastAsia="宋体" w:cs="宋体"/>
          <w:color w:val="auto"/>
          <w:sz w:val="24"/>
          <w:szCs w:val="24"/>
          <w:highlight w:val="none"/>
        </w:rPr>
        <w:t xml:space="preserve">及相关完成项目服务的机械、设备。</w:t>
      </w:r>
      <w:r/>
    </w:p>
    <w:p>
      <w:pPr>
        <w:spacing w:line="360" w:lineRule="auto"/>
        <w:widowControl/>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（六）采购标的的验收标准：</w:t>
      </w:r>
      <w:r/>
    </w:p>
    <w:p>
      <w:pPr>
        <w:ind w:firstLine="482"/>
        <w:spacing w:line="360" w:lineRule="auto"/>
        <w:rPr>
          <w:rFonts w:hint="eastAsia" w:ascii="宋体" w:hAnsi="宋体" w:eastAsia="宋体" w:cs="宋体"/>
          <w:b/>
          <w:color w:val="auto"/>
          <w:sz w:val="24"/>
          <w:szCs w:val="24"/>
          <w:highlight w:val="none"/>
        </w:rPr>
      </w:pPr>
      <w:r/>
      <w:bookmarkStart w:id="1" w:name="_Hlk529105694"/>
      <w:r>
        <w:rPr>
          <w:rFonts w:hint="eastAsia" w:ascii="宋体" w:hAnsi="宋体" w:eastAsia="宋体" w:cs="宋体"/>
          <w:b/>
          <w:color w:val="auto"/>
          <w:sz w:val="24"/>
          <w:szCs w:val="24"/>
          <w:highlight w:val="none"/>
        </w:rPr>
        <w:t xml:space="preserve">采购人按考核标准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详见附件1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对中标供应商进行考核（以采购人具体实施为准，如有修订，按修订版）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根据平时考核和抽查的情况，发现问题及时通知承包人整改。如通知后整改不到位，并在社会上造成不良影响的；或未通过采购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考核的，采购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有权单方终止合同，不再续签，但</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必须服务到下一个承包方接手为止</w:t>
      </w:r>
      <w:r>
        <w:rPr>
          <w:rFonts w:hint="eastAsia" w:ascii="Times New Roman"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并承担相应损失。</w:t>
      </w:r>
      <w:bookmarkEnd w:id="1"/>
      <w:r/>
      <w:r/>
    </w:p>
    <w:p>
      <w:pPr>
        <w:spacing w:line="360" w:lineRule="auto"/>
        <w:widowControl/>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（七）采购标的的其他技术、服务等要求：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Times New Roman"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投标供应商应仔细阅读招标文件的所有内容，按招标文件的要求提供投标文件，并保证所提供的全部资料的真实性，以使其投标对招标文件</w:t>
      </w:r>
      <w:r>
        <w:rPr>
          <w:rFonts w:hint="eastAsia" w:ascii="Times New Roman" w:hAnsi="宋体" w:eastAsia="宋体" w:cs="宋体"/>
          <w:color w:val="auto"/>
          <w:sz w:val="24"/>
          <w:szCs w:val="24"/>
          <w:highlight w:val="none"/>
        </w:rPr>
        <w:t xml:space="preserve">作出</w:t>
      </w:r>
      <w:r>
        <w:rPr>
          <w:rFonts w:hint="eastAsia" w:ascii="宋体" w:hAnsi="宋体" w:eastAsia="宋体" w:cs="宋体"/>
          <w:color w:val="auto"/>
          <w:sz w:val="24"/>
          <w:szCs w:val="24"/>
          <w:highlight w:val="none"/>
        </w:rPr>
        <w:t xml:space="preserve">实质性响应，否则，其投标可能被拒绝。</w:t>
      </w:r>
      <w:r/>
    </w:p>
    <w:p>
      <w:pPr>
        <w:ind w:firstLine="480"/>
        <w:spacing w:line="360" w:lineRule="auto"/>
        <w:rPr>
          <w:rFonts w:hint="eastAsia" w:ascii="宋体"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2</w:t>
      </w:r>
      <w:r>
        <w:rPr>
          <w:rFonts w:hint="eastAsia" w:ascii="Times New Roman" w:hAnsi="宋体" w:eastAsia="宋体" w:cs="宋体"/>
          <w:color w:val="auto"/>
          <w:sz w:val="24"/>
          <w:szCs w:val="24"/>
          <w:highlight w:val="none"/>
        </w:rPr>
        <w:t xml:space="preserve">、</w:t>
      </w:r>
      <w:r>
        <w:rPr>
          <w:rFonts w:hint="eastAsia" w:ascii="Times New Roman"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供应商的报价应是</w:t>
      </w:r>
      <w:r>
        <w:rPr>
          <w:rFonts w:hint="eastAsia" w:ascii="Times New Roman"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在投标文件中提出的各项支付金额的总和，也应是完成项目所列采购需求的全部费用。包括但不仅限于人员费用（工资、福利、培训、社会保险、人身意外伤害险、服装费、高温费、餐费、通讯费、福利费等）、突击费用（临时加班加点产生的费用）、</w:t>
      </w:r>
      <w:r>
        <w:rPr>
          <w:rFonts w:hint="eastAsia" w:ascii="Times New Roman" w:hAnsi="宋体" w:eastAsia="宋体" w:cs="宋体"/>
          <w:color w:val="auto"/>
          <w:sz w:val="24"/>
          <w:szCs w:val="24"/>
          <w:highlight w:val="none"/>
        </w:rPr>
        <w:t xml:space="preserve">其他费用（设备、工具等）、</w:t>
      </w:r>
      <w:r>
        <w:rPr>
          <w:rFonts w:hint="eastAsia" w:hAnsi="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管理费用、利润、税金、政策性文件规定及合同包含的所有风险（包括但不限于遇最低工资调整、物价上涨、重大活动、检查、突发情况、税费调整、统计误差等）、责任等各项应有费用。</w:t>
      </w:r>
      <w:r>
        <w:rPr>
          <w:rFonts w:hint="eastAsia" w:ascii="Times New Roman"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供应商投标时应充分考虑服务期内所有可能影响报价的因素，一旦中标，总价将固定，即为合同价，</w:t>
      </w:r>
      <w:r>
        <w:rPr>
          <w:rFonts w:hint="eastAsia" w:ascii="Times New Roman" w:hAnsi="宋体" w:eastAsia="宋体" w:cs="宋体"/>
          <w:color w:val="auto"/>
          <w:sz w:val="24"/>
          <w:szCs w:val="24"/>
          <w:highlight w:val="none"/>
        </w:rPr>
        <w:t xml:space="preserve">除人员费用以实际人数按实结算外，其余费用</w:t>
      </w:r>
      <w:r>
        <w:rPr>
          <w:rFonts w:hint="eastAsia" w:ascii="宋体" w:hAnsi="宋体" w:eastAsia="宋体" w:cs="宋体"/>
          <w:color w:val="auto"/>
          <w:sz w:val="24"/>
          <w:szCs w:val="24"/>
          <w:highlight w:val="none"/>
        </w:rPr>
        <w:t xml:space="preserve">不予调整。投标供应商的报价必须以采购文件为依据，结合企业自身状况自行报价。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、通讯定位采集设备</w:t>
      </w:r>
      <w:r>
        <w:rPr>
          <w:rFonts w:hint="eastAsia" w:ascii="Times New Roman" w:hAnsi="宋体" w:eastAsia="宋体" w:cs="宋体"/>
          <w:color w:val="auto"/>
          <w:sz w:val="24"/>
          <w:szCs w:val="24"/>
          <w:highlight w:val="none"/>
        </w:rPr>
        <w:t xml:space="preserve">所有权归甲方所有，中标人如后期与甲方结束劳动关系，</w:t>
      </w:r>
      <w:r>
        <w:rPr>
          <w:rFonts w:hint="eastAsia" w:ascii="宋体" w:hAnsi="宋体" w:eastAsia="宋体" w:cs="宋体"/>
          <w:color w:val="auto"/>
          <w:sz w:val="24"/>
          <w:szCs w:val="24"/>
          <w:highlight w:val="none"/>
        </w:rPr>
        <w:t xml:space="preserve">通讯定位采集设备</w:t>
      </w:r>
      <w:r>
        <w:rPr>
          <w:rFonts w:hint="eastAsia" w:ascii="Times New Roman" w:hAnsi="宋体" w:eastAsia="宋体" w:cs="宋体"/>
          <w:color w:val="auto"/>
          <w:sz w:val="24"/>
          <w:szCs w:val="24"/>
          <w:highlight w:val="none"/>
        </w:rPr>
        <w:t xml:space="preserve">需归还甲方。</w:t>
      </w:r>
      <w:r/>
    </w:p>
    <w:p>
      <w:pPr>
        <w:ind w:firstLine="480"/>
        <w:spacing w:line="360" w:lineRule="auto"/>
        <w:rPr>
          <w:rFonts w:hint="eastAsia" w:ascii="宋体" w:hAnsi="宋体" w:eastAsia="宋体" w:cs="Arial"/>
          <w:b/>
          <w:bCs/>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、支付方式：服务费根据考核扣款标准计算后每季度结算一次，乙方需向甲方开具发票。</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tabs>
          <w:tab w:val="left" w:pos="945" w:leader="none"/>
          <w:tab w:val="left" w:pos="108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考核标准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以采购人具体实施为准，</w:t>
      </w:r>
      <w:r>
        <w:rPr>
          <w:rFonts w:hint="eastAsia" w:ascii="宋体" w:hAnsi="宋体" w:eastAsia="宋体" w:cs="宋体"/>
          <w:b w:val="0"/>
          <w:bCs w:val="0"/>
          <w:color w:val="auto"/>
          <w:sz w:val="24"/>
          <w:szCs w:val="24"/>
          <w:highlight w:val="none"/>
          <w:lang w:eastAsia="zh-CN"/>
        </w:rPr>
        <w:t xml:space="preserve">如有修订，按修订版）</w:t>
      </w:r>
      <w:r/>
    </w:p>
    <w:p>
      <w:pPr>
        <w:ind w:left="0" w:firstLine="482"/>
        <w:jc w:val="both"/>
        <w:spacing w:line="360" w:lineRule="auto"/>
        <w:widowControl w:val="off"/>
        <w:tabs>
          <w:tab w:val="left" w:pos="0" w:leader="none"/>
          <w:tab w:val="left" w:pos="1134"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考核实行百分制，分为优秀、良好、合格、不合格四个等次，采购人根据考核结果，对中标供应商进行扣分扣款；对连续3个月考核不合格的中标供应商应当予以解除服务合同。</w:t>
      </w:r>
      <w:r/>
    </w:p>
    <w:p>
      <w:pPr>
        <w:ind w:firstLine="480"/>
        <w:spacing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街道</w:t>
      </w:r>
      <w:r>
        <w:rPr>
          <w:rFonts w:hint="eastAsia" w:ascii="宋体" w:hAnsi="宋体" w:eastAsia="宋体" w:cs="宋体"/>
          <w:color w:val="auto"/>
          <w:sz w:val="24"/>
          <w:szCs w:val="24"/>
          <w:highlight w:val="none"/>
        </w:rPr>
        <w:t xml:space="preserve">每月对</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考核一次。人员管理包括人员考勤与业务能力，履职管理包括日常考核、专项考核与综合评议，具体如下。</w:t>
      </w:r>
      <w:r/>
    </w:p>
    <w:tbl>
      <w:tblPr>
        <w:tblStyle w:val="7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9014"/>
      </w:tblGrid>
      <w:tr>
        <w:trPr>
          <w:jc w:val="center"/>
          <w:trHeight w:val="609"/>
        </w:trPr>
        <w:tc>
          <w:tcPr>
            <w:tcW w:w="552" w:type="pct"/>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447" w:type="pct"/>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考核内容及要求</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工作时不准擅自离岗，有脱岗、迟到早退等现象，（超过15分钟）作旷工处理，发现1次，扣1分。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工作期间人员按规定着装统一、明显，仪容仪表整洁，不得有脱帽、袖管、敞胸露怀等行为，发现有1项不符的扣0.5分。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工作规范，语言举止文明；在平时工作中态度恶劣，语言举止粗鲁，经查实的，1次扣0.5分。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在工作期间不做与工作无关的事如睡觉、吃零食、嬉戏打闹、阅读书报、玩游戏等，不做影响形象的事如吸烟、乱扔烟头杂物、随地吐痰小便等，发现1次，扣0.5分。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现场点名未到场集合，扣0.5分/人次。</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定位手环未开机，发现一次扣0.5分。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以市区两级城市精细化问题数和执法中队城治管理平台问题数作为依据，每个案件扣0.5分。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对道路两侧违停机动车车主进行劝导；附近有停车位，机动车辆未入位、停车方向错误，且车主不听劝导的贴告知单；发现人行道违停机动车现象的上报城管；发现未做到位的，一次扣0.2分。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对非机动车应劝导有序停放或将非机动车</w:t>
            </w:r>
            <w:r>
              <w:rPr>
                <w:rFonts w:hint="eastAsia" w:ascii="宋体" w:hAnsi="宋体" w:eastAsia="宋体" w:cs="宋体"/>
                <w:color w:val="auto"/>
                <w:sz w:val="24"/>
                <w:szCs w:val="24"/>
                <w:highlight w:val="none"/>
                <w:lang w:val="en-US" w:eastAsia="zh-CN"/>
              </w:rPr>
              <w:t xml:space="preserve">停放</w:t>
            </w:r>
            <w:r>
              <w:rPr>
                <w:rFonts w:hint="eastAsia" w:ascii="宋体" w:hAnsi="宋体" w:eastAsia="宋体" w:cs="宋体"/>
                <w:color w:val="auto"/>
                <w:sz w:val="24"/>
                <w:szCs w:val="24"/>
                <w:highlight w:val="none"/>
              </w:rPr>
              <w:t xml:space="preserve">整齐。发现共享单车乱停放，应及时通知运维单位</w:t>
            </w:r>
            <w:r>
              <w:rPr>
                <w:rFonts w:hint="eastAsia" w:ascii="宋体" w:hAnsi="宋体" w:eastAsia="宋体" w:cs="宋体"/>
                <w:color w:val="auto"/>
                <w:sz w:val="24"/>
                <w:szCs w:val="24"/>
                <w:highlight w:val="none"/>
                <w:lang w:eastAsia="zh-CN"/>
              </w:rPr>
              <w:t xml:space="preserve">停放</w:t>
            </w:r>
            <w:r>
              <w:rPr>
                <w:rFonts w:hint="eastAsia" w:ascii="宋体" w:hAnsi="宋体" w:eastAsia="宋体" w:cs="宋体"/>
                <w:color w:val="auto"/>
                <w:sz w:val="24"/>
                <w:szCs w:val="24"/>
                <w:highlight w:val="none"/>
              </w:rPr>
              <w:t xml:space="preserve">整齐或自行</w:t>
            </w:r>
            <w:r>
              <w:rPr>
                <w:rFonts w:hint="eastAsia" w:ascii="宋体" w:hAnsi="宋体" w:eastAsia="宋体" w:cs="宋体"/>
                <w:color w:val="auto"/>
                <w:sz w:val="24"/>
                <w:szCs w:val="24"/>
                <w:highlight w:val="none"/>
                <w:lang w:eastAsia="zh-CN"/>
              </w:rPr>
              <w:t xml:space="preserve">停放</w:t>
            </w:r>
            <w:r>
              <w:rPr>
                <w:rFonts w:hint="eastAsia" w:ascii="宋体" w:hAnsi="宋体" w:eastAsia="宋体" w:cs="宋体"/>
                <w:color w:val="auto"/>
                <w:sz w:val="24"/>
                <w:szCs w:val="24"/>
                <w:highlight w:val="none"/>
              </w:rPr>
              <w:t xml:space="preserve">整齐。未能有效管理造成非机动车停车秩序混乱的一次扣0.2分。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发现无证摊点、流动摊贩、乱拉、乱挂、乱晒，未能有效制止且未上报的，一次扣0.2分。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发现店面未履行市容环卫区责任在店外经营、作业、堆放，未能有效制止且未及时上报的一次扣0.2分。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发现路面污染、无主偷倒垃圾，未能有效制止且未上报的，一次扣0.2分。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发现道路两侧有乱张贴、乱涂写，未能有效制止、清理且未上报的，一次扣0.1分。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发现路面、人行道板、隔离栏、侧石、花坛、标识牌等设施破损等情况，24小时内未上报1处扣0.1分。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发现井盖缺失、绿化缺失、树木倾倒等情况，24小时内未上报1处扣0.1分。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发现施工/装修未围挡、材料乱堆放、工地出入口污损、车辆带泥行驶、扬尘等情况，未能有效制止且未上报的，一次扣0.1分。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各类原始台账、记录、报表齐全，能按要求及时上报，未做到的每项每次扣1分。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发现其他未履行市容秩序类、市政养护类等采购需求内</w:t>
            </w:r>
            <w:r>
              <w:rPr>
                <w:rFonts w:hint="eastAsia" w:ascii="宋体" w:hAnsi="宋体" w:eastAsia="宋体" w:cs="宋体"/>
                <w:color w:val="auto"/>
                <w:sz w:val="24"/>
                <w:szCs w:val="24"/>
                <w:highlight w:val="none"/>
                <w:lang w:val="en-US" w:eastAsia="zh-CN"/>
              </w:rPr>
              <w:t xml:space="preserve">服务工作</w:t>
            </w:r>
            <w:r>
              <w:rPr>
                <w:rFonts w:hint="eastAsia" w:ascii="宋体" w:hAnsi="宋体" w:eastAsia="宋体" w:cs="宋体"/>
                <w:color w:val="auto"/>
                <w:sz w:val="24"/>
                <w:szCs w:val="24"/>
                <w:highlight w:val="none"/>
              </w:rPr>
              <w:t xml:space="preserve">的，一次扣0.1分。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各行业部门、城管办对</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履职情况进行评议评分。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被街道级通报批评的，一次扣3分；被区级通报批评的，一次扣5分；被市级通报批评的，一次扣10分。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被街道级通报表扬的，一次加3分；被区级通报表扬的，一次加5分；被市级通报表扬的，一次加10分。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乙方按甲方要求每月对</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人员进行业务培训，照片资料留档，台账、记录要求齐全，未做到的每项每次扣1分。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Times New Roman" w:hAnsi="宋体" w:eastAsia="宋体" w:cs="宋体"/>
                <w:color w:val="auto"/>
                <w:sz w:val="24"/>
                <w:szCs w:val="24"/>
                <w:highlight w:val="none"/>
              </w:rPr>
              <w:t xml:space="preserve">3</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案件处置不当，引起群众投诉、上访、集体事件或12345投诉等，影响政府形象，发现一次扣5分。</w:t>
            </w:r>
            <w:r/>
          </w:p>
        </w:tc>
      </w:tr>
      <w:tr>
        <w:trPr>
          <w:jc w:val="center"/>
        </w:trPr>
        <w:tc>
          <w:tcPr>
            <w:tcW w:w="552" w:type="pct"/>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Times New Roman" w:hAnsi="宋体" w:eastAsia="宋体" w:cs="宋体"/>
                <w:color w:val="auto"/>
                <w:sz w:val="24"/>
                <w:szCs w:val="24"/>
                <w:highlight w:val="none"/>
              </w:rPr>
              <w:t xml:space="preserve">4</w:t>
            </w:r>
            <w:r/>
          </w:p>
        </w:tc>
        <w:tc>
          <w:tcPr>
            <w:tcW w:w="4447" w:type="pct"/>
            <w:vAlign w:val="center"/>
            <w:textDirection w:val="lrTb"/>
            <w:noWrap w:val="false"/>
          </w:tcPr>
          <w:p>
            <w:pPr>
              <w:jc w:val="left"/>
              <w:spacing w:after="0" w:line="360" w:lineRule="auto"/>
              <w:tabs>
                <w:tab w:val="left" w:pos="945"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全面遵守国家各类法律法规和区城管局各项规章制度，发现有吃拿卡要等行为，发现一次扣10分。</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480"/>
        <w:spacing w:line="360" w:lineRule="auto"/>
        <w:tabs>
          <w:tab w:val="left" w:pos="840" w:leader="none"/>
          <w:tab w:val="left" w:pos="126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注：根据被考评单位的每月考核扣分得分情况，考核满分为100分，</w:t>
      </w:r>
      <w:r>
        <w:rPr>
          <w:rFonts w:hint="eastAsia" w:ascii="Times New Roman" w:hAnsi="宋体" w:eastAsia="宋体" w:cs="宋体"/>
          <w:color w:val="auto"/>
          <w:sz w:val="24"/>
          <w:szCs w:val="24"/>
          <w:highlight w:val="none"/>
        </w:rPr>
        <w:t xml:space="preserve">考核平</w:t>
      </w:r>
      <w:r>
        <w:rPr>
          <w:rFonts w:hint="eastAsia" w:ascii="宋体" w:hAnsi="宋体" w:eastAsia="宋体" w:cs="宋体"/>
          <w:color w:val="auto"/>
          <w:sz w:val="24"/>
          <w:szCs w:val="24"/>
          <w:highlight w:val="none"/>
        </w:rPr>
        <w:t xml:space="preserve">均成绩70分（含）以下为不合格，</w:t>
      </w:r>
      <w:r>
        <w:rPr>
          <w:rFonts w:hint="eastAsia" w:ascii="Times New Roman" w:hAnsi="宋体" w:eastAsia="宋体" w:cs="宋体"/>
          <w:color w:val="auto"/>
          <w:sz w:val="24"/>
          <w:szCs w:val="24"/>
          <w:highlight w:val="none"/>
        </w:rPr>
        <w:t xml:space="preserve">扣除结算款的5%</w:t>
      </w:r>
      <w:r>
        <w:rPr>
          <w:rFonts w:hint="eastAsia" w:ascii="宋体" w:hAnsi="宋体" w:eastAsia="宋体" w:cs="宋体"/>
          <w:color w:val="auto"/>
          <w:sz w:val="24"/>
          <w:szCs w:val="24"/>
          <w:highlight w:val="none"/>
        </w:rPr>
        <w:t xml:space="preserve">；</w:t>
      </w:r>
      <w:r>
        <w:rPr>
          <w:rFonts w:hint="eastAsia" w:ascii="Times New Roman" w:hAnsi="宋体" w:eastAsia="宋体" w:cs="宋体"/>
          <w:color w:val="auto"/>
          <w:sz w:val="24"/>
          <w:szCs w:val="24"/>
          <w:highlight w:val="none"/>
        </w:rPr>
        <w:t xml:space="preserve">考核平</w:t>
      </w:r>
      <w:r>
        <w:rPr>
          <w:rFonts w:hint="eastAsia" w:ascii="宋体" w:hAnsi="宋体" w:eastAsia="宋体" w:cs="宋体"/>
          <w:color w:val="auto"/>
          <w:sz w:val="24"/>
          <w:szCs w:val="24"/>
          <w:highlight w:val="none"/>
        </w:rPr>
        <w:t xml:space="preserve">均成绩70分-</w:t>
      </w:r>
      <w:r>
        <w:rPr>
          <w:rFonts w:hint="eastAsia" w:ascii="Times New Roman"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0分为合格，</w:t>
      </w:r>
      <w:r>
        <w:rPr>
          <w:rFonts w:hint="eastAsia" w:ascii="Times New Roman" w:hAnsi="宋体" w:eastAsia="宋体" w:cs="宋体"/>
          <w:color w:val="auto"/>
          <w:sz w:val="24"/>
          <w:szCs w:val="24"/>
          <w:highlight w:val="none"/>
        </w:rPr>
        <w:t xml:space="preserve">扣除5000元</w:t>
      </w:r>
      <w:r>
        <w:rPr>
          <w:rFonts w:hint="eastAsia" w:ascii="宋体" w:hAnsi="宋体" w:eastAsia="宋体" w:cs="宋体"/>
          <w:color w:val="auto"/>
          <w:sz w:val="24"/>
          <w:szCs w:val="24"/>
          <w:highlight w:val="none"/>
        </w:rPr>
        <w:t xml:space="preserve">；</w:t>
      </w:r>
      <w:r>
        <w:rPr>
          <w:rFonts w:hint="eastAsia" w:ascii="Times New Roman" w:hAnsi="宋体" w:eastAsia="宋体" w:cs="宋体"/>
          <w:color w:val="auto"/>
          <w:sz w:val="24"/>
          <w:szCs w:val="24"/>
          <w:highlight w:val="none"/>
        </w:rPr>
        <w:t xml:space="preserve">考核平</w:t>
      </w:r>
      <w:r>
        <w:rPr>
          <w:rFonts w:hint="eastAsia" w:ascii="宋体" w:hAnsi="宋体" w:eastAsia="宋体" w:cs="宋体"/>
          <w:color w:val="auto"/>
          <w:sz w:val="24"/>
          <w:szCs w:val="24"/>
          <w:highlight w:val="none"/>
        </w:rPr>
        <w:t xml:space="preserve">均成绩</w:t>
      </w:r>
      <w:r>
        <w:rPr>
          <w:rFonts w:hint="eastAsia" w:ascii="Times New Roman"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0分（含）-</w:t>
      </w:r>
      <w:r>
        <w:rPr>
          <w:rFonts w:hint="eastAsia" w:ascii="Times New Roman"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0分为</w:t>
      </w:r>
      <w:r>
        <w:rPr>
          <w:rFonts w:hint="eastAsia" w:ascii="Times New Roman" w:hAnsi="宋体" w:eastAsia="宋体" w:cs="宋体"/>
          <w:color w:val="auto"/>
          <w:sz w:val="24"/>
          <w:szCs w:val="24"/>
          <w:highlight w:val="none"/>
        </w:rPr>
        <w:t xml:space="preserve">良好</w:t>
      </w:r>
      <w:r>
        <w:rPr>
          <w:rFonts w:hint="eastAsia" w:ascii="宋体" w:hAnsi="宋体" w:eastAsia="宋体" w:cs="宋体"/>
          <w:color w:val="auto"/>
          <w:sz w:val="24"/>
          <w:szCs w:val="24"/>
          <w:highlight w:val="none"/>
        </w:rPr>
        <w:t xml:space="preserve">，</w:t>
      </w:r>
      <w:r>
        <w:rPr>
          <w:rFonts w:hint="eastAsia" w:ascii="Times New Roman" w:hAnsi="宋体" w:eastAsia="宋体" w:cs="宋体"/>
          <w:color w:val="auto"/>
          <w:sz w:val="24"/>
          <w:szCs w:val="24"/>
          <w:highlight w:val="none"/>
        </w:rPr>
        <w:t xml:space="preserve">扣除3000元</w:t>
      </w:r>
      <w:r>
        <w:rPr>
          <w:rFonts w:hint="eastAsia" w:ascii="宋体" w:hAnsi="宋体" w:eastAsia="宋体" w:cs="宋体"/>
          <w:color w:val="auto"/>
          <w:sz w:val="24"/>
          <w:szCs w:val="24"/>
          <w:highlight w:val="none"/>
        </w:rPr>
        <w:t xml:space="preserve">；90分（含）以上为优秀，服务费以全款结算，每月形成考核通报，按照考核结果对中标供应商扣分扣款</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60"/>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keepLines w:val="0"/>
        <w:keepNext w:val="0"/>
        <w:pageBreakBefore w:val="0"/>
        <w:spacing w:line="360" w:lineRule="auto"/>
        <w:rPr>
          <w:rFonts w:hint="eastAsia" w:ascii="黑体" w:hAnsi="宋体" w:eastAsia="黑体"/>
          <w:b/>
          <w:color w:val="auto"/>
          <w:sz w:val="28"/>
          <w:szCs w:val="28"/>
          <w:highlight w:val="none"/>
        </w:rPr>
      </w:pPr>
      <w:r>
        <w:rPr>
          <w:rFonts w:hint="eastAsia" w:ascii="黑体" w:eastAsia="黑体"/>
          <w:bCs/>
          <w:color w:val="auto"/>
          <w:sz w:val="28"/>
          <w:szCs w:val="28"/>
          <w:highlight w:val="none"/>
          <w:lang w:eastAsia="zh-CN"/>
        </w:rPr>
        <w:t xml:space="preserve">四、</w:t>
      </w:r>
      <w:r>
        <w:rPr>
          <w:rFonts w:hint="eastAsia" w:ascii="黑体" w:eastAsia="黑体"/>
          <w:bCs/>
          <w:color w:val="auto"/>
          <w:sz w:val="28"/>
          <w:szCs w:val="28"/>
          <w:highlight w:val="none"/>
        </w:rPr>
        <w:t xml:space="preserve"> 合同书（格式文本）</w:t>
      </w:r>
      <w:r/>
    </w:p>
    <w:p>
      <w:pPr>
        <w:spacing w:line="400" w:lineRule="exact"/>
        <w:rPr>
          <w:rFonts w:hint="eastAsia" w:ascii="宋体" w:hAnsi="宋体" w:eastAsia="宋体" w:cs="宋体"/>
          <w:bCs/>
          <w:color w:val="auto"/>
          <w:sz w:val="24"/>
          <w:szCs w:val="22"/>
          <w:highlight w:val="none"/>
          <w:u w:val="single"/>
        </w:rPr>
      </w:pPr>
      <w:r>
        <w:rPr>
          <w:rFonts w:hint="eastAsia" w:ascii="Times New Roman" w:hAnsi="宋体" w:eastAsia="宋体" w:cs="宋体"/>
          <w:bCs/>
          <w:color w:val="auto"/>
          <w:sz w:val="24"/>
          <w:szCs w:val="22"/>
          <w:highlight w:val="none"/>
          <w:lang w:bidi="ar"/>
        </w:rPr>
        <w:t xml:space="preserve">甲</w:t>
      </w:r>
      <w:r>
        <w:rPr>
          <w:rFonts w:hint="eastAsia" w:ascii="宋体" w:hAnsi="宋体" w:eastAsia="宋体" w:cs="宋体"/>
          <w:bCs/>
          <w:color w:val="auto"/>
          <w:sz w:val="24"/>
          <w:szCs w:val="22"/>
          <w:highlight w:val="none"/>
          <w:lang w:bidi="ar"/>
        </w:rPr>
        <w:t xml:space="preserve">方（采购人）：</w:t>
      </w:r>
      <w:r>
        <w:rPr>
          <w:rFonts w:hint="eastAsia" w:ascii="宋体" w:hAnsi="宋体" w:eastAsia="宋体" w:cs="宋体"/>
          <w:bCs/>
          <w:color w:val="auto"/>
          <w:sz w:val="24"/>
          <w:szCs w:val="22"/>
          <w:highlight w:val="none"/>
          <w:u w:val="single"/>
          <w:lang w:bidi="ar"/>
        </w:rPr>
        <w:t xml:space="preserve">                             </w:t>
      </w:r>
      <w:r/>
    </w:p>
    <w:p>
      <w:pPr>
        <w:spacing w:line="400" w:lineRule="exact"/>
        <w:rPr>
          <w:rFonts w:hint="eastAsia" w:ascii="宋体" w:hAnsi="宋体" w:eastAsia="宋体" w:cs="宋体"/>
          <w:bCs/>
          <w:color w:val="auto"/>
          <w:sz w:val="24"/>
          <w:szCs w:val="22"/>
          <w:highlight w:val="none"/>
          <w:u w:val="single"/>
        </w:rPr>
      </w:pPr>
      <w:r>
        <w:rPr>
          <w:rFonts w:hint="eastAsia" w:ascii="Times New Roman" w:hAnsi="宋体" w:eastAsia="宋体" w:cs="宋体"/>
          <w:bCs/>
          <w:color w:val="auto"/>
          <w:sz w:val="24"/>
          <w:szCs w:val="22"/>
          <w:highlight w:val="none"/>
          <w:lang w:bidi="ar"/>
        </w:rPr>
        <w:t xml:space="preserve">乙</w:t>
      </w:r>
      <w:r>
        <w:rPr>
          <w:rFonts w:hint="eastAsia" w:ascii="宋体" w:hAnsi="宋体" w:eastAsia="宋体" w:cs="宋体"/>
          <w:bCs/>
          <w:color w:val="auto"/>
          <w:sz w:val="24"/>
          <w:szCs w:val="22"/>
          <w:highlight w:val="none"/>
          <w:lang w:bidi="ar"/>
        </w:rPr>
        <w:t xml:space="preserve">方（</w:t>
      </w:r>
      <w:r>
        <w:rPr>
          <w:rFonts w:hint="eastAsia" w:ascii="Times New Roman" w:hAnsi="宋体" w:eastAsia="宋体" w:cs="宋体"/>
          <w:color w:val="auto"/>
          <w:sz w:val="24"/>
          <w:szCs w:val="24"/>
          <w:highlight w:val="none"/>
        </w:rPr>
        <w:t xml:space="preserve">中标</w:t>
      </w:r>
      <w:r>
        <w:rPr>
          <w:rFonts w:hint="eastAsia" w:ascii="宋体" w:hAnsi="宋体" w:eastAsia="宋体" w:cs="宋体"/>
          <w:bCs/>
          <w:color w:val="auto"/>
          <w:sz w:val="24"/>
          <w:szCs w:val="22"/>
          <w:highlight w:val="none"/>
          <w:lang w:bidi="ar"/>
        </w:rPr>
        <w:t xml:space="preserve">方）：</w:t>
      </w:r>
      <w:r>
        <w:rPr>
          <w:rFonts w:hint="eastAsia" w:ascii="宋体" w:hAnsi="宋体" w:eastAsia="宋体" w:cs="宋体"/>
          <w:bCs/>
          <w:color w:val="auto"/>
          <w:sz w:val="24"/>
          <w:szCs w:val="22"/>
          <w:highlight w:val="none"/>
          <w:u w:val="singl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u w:val="single"/>
        </w:rPr>
      </w:pPr>
      <w:r>
        <w:rPr>
          <w:rFonts w:hint="eastAsia" w:ascii="宋体" w:hAnsi="宋体" w:eastAsia="宋体" w:cs="宋体"/>
          <w:bCs/>
          <w:color w:val="auto"/>
          <w:sz w:val="24"/>
          <w:szCs w:val="22"/>
          <w:highlight w:val="none"/>
          <w:lang w:bidi="ar"/>
        </w:rPr>
        <w:t xml:space="preserve">政府采购编号：</w:t>
      </w:r>
      <w:r>
        <w:rPr>
          <w:rFonts w:hint="eastAsia" w:ascii="宋体" w:hAnsi="宋体" w:eastAsia="宋体" w:cs="宋体"/>
          <w:bCs/>
          <w:color w:val="auto"/>
          <w:sz w:val="24"/>
          <w:szCs w:val="22"/>
          <w:highlight w:val="none"/>
          <w:u w:val="singl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u w:val="single"/>
        </w:rPr>
      </w:pPr>
      <w:r>
        <w:rPr>
          <w:rFonts w:hint="eastAsia" w:ascii="宋体" w:hAnsi="宋体" w:eastAsia="宋体" w:cs="宋体"/>
          <w:bCs/>
          <w:color w:val="auto"/>
          <w:sz w:val="24"/>
          <w:szCs w:val="22"/>
          <w:highlight w:val="none"/>
          <w:lang w:bidi="ar"/>
        </w:rPr>
        <w:t xml:space="preserve">采购内容：</w:t>
      </w:r>
      <w:r>
        <w:rPr>
          <w:rFonts w:hint="eastAsia" w:ascii="宋体" w:hAnsi="宋体" w:eastAsia="宋体" w:cs="宋体"/>
          <w:bCs/>
          <w:color w:val="auto"/>
          <w:sz w:val="24"/>
          <w:szCs w:val="22"/>
          <w:highlight w:val="none"/>
          <w:u w:val="singl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u w:val="single"/>
        </w:rPr>
      </w:pPr>
      <w:r>
        <w:rPr>
          <w:rFonts w:hint="eastAsia" w:ascii="Times New Roman" w:hAnsi="宋体" w:eastAsia="宋体" w:cs="宋体"/>
          <w:color w:val="auto"/>
          <w:sz w:val="24"/>
          <w:szCs w:val="24"/>
          <w:highlight w:val="none"/>
        </w:rPr>
        <w:t xml:space="preserve">中标</w:t>
      </w:r>
      <w:r>
        <w:rPr>
          <w:rFonts w:hint="eastAsia" w:ascii="宋体" w:hAnsi="宋体" w:eastAsia="宋体" w:cs="宋体"/>
          <w:bCs/>
          <w:color w:val="auto"/>
          <w:sz w:val="24"/>
          <w:szCs w:val="22"/>
          <w:highlight w:val="none"/>
          <w:lang w:bidi="ar"/>
        </w:rPr>
        <w:t xml:space="preserve">金额：</w:t>
      </w:r>
      <w:r>
        <w:rPr>
          <w:rFonts w:hint="eastAsia" w:ascii="宋体" w:hAnsi="宋体" w:eastAsia="宋体" w:cs="宋体"/>
          <w:bCs/>
          <w:color w:val="auto"/>
          <w:sz w:val="24"/>
          <w:szCs w:val="22"/>
          <w:highlight w:val="none"/>
          <w:u w:val="singl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bidi="ar"/>
        </w:rPr>
        <w:t xml:space="preserve">验收标准：</w:t>
      </w:r>
      <w:r>
        <w:rPr>
          <w:rFonts w:hint="eastAsia" w:ascii="宋体" w:hAnsi="宋体" w:eastAsia="宋体" w:cs="宋体"/>
          <w:bCs/>
          <w:color w:val="auto"/>
          <w:sz w:val="24"/>
          <w:szCs w:val="22"/>
          <w:highlight w:val="none"/>
          <w:u w:val="single"/>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bidi="ar"/>
        </w:rPr>
        <w:t xml:space="preserve">服务期限：</w:t>
      </w:r>
      <w:r>
        <w:rPr>
          <w:rFonts w:hint="eastAsia" w:ascii="宋体" w:hAnsi="宋体" w:eastAsia="宋体" w:cs="宋体"/>
          <w:color w:val="auto"/>
          <w:sz w:val="24"/>
          <w:szCs w:val="22"/>
          <w:highlight w:val="none"/>
          <w:u w:val="singl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bidi="ar"/>
        </w:rPr>
        <w:t xml:space="preserve">服务地点和方式：</w:t>
      </w:r>
      <w:r>
        <w:rPr>
          <w:rFonts w:hint="eastAsia" w:ascii="宋体" w:hAnsi="宋体" w:eastAsia="宋体" w:cs="宋体"/>
          <w:bCs/>
          <w:color w:val="auto"/>
          <w:sz w:val="24"/>
          <w:szCs w:val="22"/>
          <w:highlight w:val="none"/>
          <w:u w:val="single"/>
          <w:lang w:bidi="ar"/>
        </w:rPr>
        <w:t xml:space="preserve">                                                    </w:t>
      </w:r>
      <w:r>
        <w:rPr>
          <w:rFonts w:hint="eastAsia" w:ascii="宋体" w:hAnsi="宋体" w:eastAsia="宋体" w:cs="宋体"/>
          <w:bCs/>
          <w:color w:val="auto"/>
          <w:sz w:val="24"/>
          <w:szCs w:val="22"/>
          <w:highlight w:val="non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bidi="ar"/>
        </w:rPr>
        <w:t xml:space="preserve">货款支付步骤和办法：</w:t>
      </w:r>
      <w:r>
        <w:rPr>
          <w:rFonts w:hint="eastAsia" w:ascii="宋体" w:hAnsi="宋体" w:eastAsia="宋体" w:cs="宋体"/>
          <w:bCs/>
          <w:color w:val="auto"/>
          <w:sz w:val="24"/>
          <w:szCs w:val="22"/>
          <w:highlight w:val="none"/>
          <w:u w:val="single"/>
          <w:lang w:bidi="ar"/>
        </w:rPr>
        <w:t xml:space="preserve">                                                </w:t>
      </w:r>
      <w:r>
        <w:rPr>
          <w:rFonts w:hint="eastAsia" w:ascii="宋体" w:hAnsi="宋体" w:eastAsia="宋体" w:cs="宋体"/>
          <w:bCs/>
          <w:color w:val="auto"/>
          <w:sz w:val="24"/>
          <w:szCs w:val="22"/>
          <w:highlight w:val="non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bidi="ar"/>
        </w:rPr>
        <w:t xml:space="preserve">违约责任：</w:t>
      </w:r>
      <w:r>
        <w:rPr>
          <w:rFonts w:hint="eastAsia" w:ascii="宋体" w:hAnsi="宋体" w:eastAsia="宋体" w:cs="宋体"/>
          <w:bCs/>
          <w:color w:val="auto"/>
          <w:sz w:val="24"/>
          <w:szCs w:val="22"/>
          <w:highlight w:val="none"/>
          <w:u w:val="single"/>
          <w:lang w:bidi="ar"/>
        </w:rPr>
        <w:t xml:space="preserve">                                                          </w:t>
      </w:r>
      <w:r>
        <w:rPr>
          <w:rFonts w:hint="eastAsia" w:ascii="宋体" w:hAnsi="宋体" w:eastAsia="宋体" w:cs="宋体"/>
          <w:bCs/>
          <w:color w:val="auto"/>
          <w:sz w:val="24"/>
          <w:szCs w:val="22"/>
          <w:highlight w:val="non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bidi="ar"/>
        </w:rPr>
        <w:t xml:space="preserve">解决争议的方式：</w:t>
      </w:r>
      <w:r>
        <w:rPr>
          <w:rFonts w:hint="eastAsia" w:ascii="宋体" w:hAnsi="宋体" w:eastAsia="宋体" w:cs="宋体"/>
          <w:bCs/>
          <w:color w:val="auto"/>
          <w:sz w:val="24"/>
          <w:szCs w:val="22"/>
          <w:highlight w:val="none"/>
          <w:u w:val="single"/>
          <w:lang w:bidi="ar"/>
        </w:rPr>
        <w:t xml:space="preserve">                                                    </w:t>
      </w:r>
      <w:r>
        <w:rPr>
          <w:rFonts w:hint="eastAsia" w:ascii="宋体" w:hAnsi="宋体" w:eastAsia="宋体" w:cs="宋体"/>
          <w:bCs/>
          <w:color w:val="auto"/>
          <w:sz w:val="24"/>
          <w:szCs w:val="22"/>
          <w:highlight w:val="non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2"/>
          <w:highlight w:val="none"/>
          <w:u w:val="single"/>
        </w:rPr>
      </w:pPr>
      <w:r>
        <w:rPr>
          <w:rFonts w:hint="eastAsia" w:ascii="宋体" w:hAnsi="宋体" w:eastAsia="宋体" w:cs="宋体"/>
          <w:bCs/>
          <w:color w:val="auto"/>
          <w:sz w:val="24"/>
          <w:szCs w:val="22"/>
          <w:highlight w:val="none"/>
          <w:lang w:bidi="ar"/>
        </w:rPr>
        <w:t xml:space="preserve">其他事项：</w:t>
      </w:r>
      <w:r>
        <w:rPr>
          <w:rFonts w:hint="eastAsia" w:ascii="宋体" w:hAnsi="宋体" w:eastAsia="宋体" w:cs="宋体"/>
          <w:bCs/>
          <w:color w:val="auto"/>
          <w:sz w:val="24"/>
          <w:szCs w:val="22"/>
          <w:highlight w:val="none"/>
          <w:u w:val="single"/>
          <w:lang w:bidi="ar"/>
        </w:rPr>
        <w:t xml:space="preserve">                                                          </w:t>
      </w:r>
      <w:r>
        <w:rPr>
          <w:rFonts w:hint="eastAsia" w:ascii="宋体" w:hAnsi="宋体" w:eastAsia="宋体" w:cs="宋体"/>
          <w:bCs/>
          <w:color w:val="auto"/>
          <w:sz w:val="24"/>
          <w:szCs w:val="22"/>
          <w:highlight w:val="none"/>
          <w:lang w:bidi="ar"/>
        </w:rPr>
        <w:t xml:space="preserve">   </w:t>
      </w:r>
      <w:r>
        <w:rPr>
          <w:rFonts w:hint="eastAsia" w:ascii="宋体" w:hAnsi="宋体" w:eastAsia="宋体" w:cs="宋体"/>
          <w:bCs/>
          <w:color w:val="auto"/>
          <w:sz w:val="24"/>
          <w:szCs w:val="22"/>
          <w:highlight w:val="none"/>
          <w:u w:val="single"/>
          <w:lang w:bidi="ar"/>
        </w:rPr>
        <w:t xml:space="preserve"> </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合同不可分割部分：</w:t>
      </w:r>
      <w:r/>
    </w:p>
    <w:p>
      <w:pPr>
        <w:ind w:firstLine="480"/>
        <w:spacing w:line="400" w:lineRule="exact"/>
        <w:tabs>
          <w:tab w:val="left" w:pos="0" w:leader="none"/>
          <w:tab w:val="left" w:pos="1260" w:leader="none"/>
        </w:tabs>
        <w:rPr>
          <w:rFonts w:hint="eastAsia" w:ascii="宋体" w:hAnsi="宋体" w:eastAsia="宋体" w:cs="宋体"/>
          <w:bCs/>
          <w:color w:val="auto"/>
          <w:sz w:val="24"/>
          <w:szCs w:val="24"/>
          <w:highlight w:val="none"/>
        </w:rPr>
      </w:pPr>
      <w:r>
        <w:rPr>
          <w:rFonts w:hint="eastAsia" w:ascii="Times New Roman" w:hAnsi="宋体" w:eastAsia="宋体" w:cs="宋体"/>
          <w:bCs/>
          <w:color w:val="auto"/>
          <w:sz w:val="24"/>
          <w:szCs w:val="24"/>
          <w:highlight w:val="none"/>
          <w:lang w:bidi="ar"/>
        </w:rPr>
        <w:t xml:space="preserve">采购文件</w:t>
      </w:r>
      <w:r>
        <w:rPr>
          <w:rFonts w:hint="eastAsia" w:ascii="宋体" w:hAnsi="宋体" w:eastAsia="宋体" w:cs="宋体"/>
          <w:bCs/>
          <w:color w:val="auto"/>
          <w:sz w:val="24"/>
          <w:szCs w:val="24"/>
          <w:highlight w:val="none"/>
          <w:lang w:bidi="ar"/>
        </w:rPr>
        <w:t xml:space="preserve">、</w:t>
      </w:r>
      <w:r>
        <w:rPr>
          <w:rFonts w:hint="eastAsia" w:ascii="Times New Roman" w:hAnsi="宋体" w:eastAsia="宋体" w:cs="宋体"/>
          <w:bCs/>
          <w:color w:val="auto"/>
          <w:sz w:val="24"/>
          <w:szCs w:val="24"/>
          <w:highlight w:val="none"/>
          <w:lang w:bidi="ar"/>
        </w:rPr>
        <w:t xml:space="preserve">投标文件</w:t>
      </w:r>
      <w:r>
        <w:rPr>
          <w:rFonts w:hint="eastAsia" w:ascii="宋体" w:hAnsi="宋体" w:eastAsia="宋体" w:cs="宋体"/>
          <w:bCs/>
          <w:color w:val="auto"/>
          <w:sz w:val="24"/>
          <w:szCs w:val="24"/>
          <w:highlight w:val="none"/>
          <w:lang w:bidi="ar"/>
        </w:rPr>
        <w:t xml:space="preserve">、合同条款及</w:t>
      </w:r>
      <w:r>
        <w:rPr>
          <w:rFonts w:hint="eastAsia" w:ascii="Times New Roman" w:hAnsi="宋体" w:eastAsia="宋体" w:cs="宋体"/>
          <w:color w:val="auto"/>
          <w:sz w:val="24"/>
          <w:szCs w:val="24"/>
          <w:highlight w:val="none"/>
        </w:rPr>
        <w:t xml:space="preserve">中标</w:t>
      </w:r>
      <w:r>
        <w:rPr>
          <w:rFonts w:hint="eastAsia" w:ascii="宋体" w:hAnsi="宋体" w:eastAsia="宋体" w:cs="宋体"/>
          <w:bCs/>
          <w:color w:val="auto"/>
          <w:sz w:val="24"/>
          <w:szCs w:val="24"/>
          <w:highlight w:val="none"/>
          <w:lang w:bidi="ar"/>
        </w:rPr>
        <w:t xml:space="preserve">通知书，乙方在投标、评标过程中所作其他有关承诺、声明、书面澄清等均为合同不可分割的部分，与主合同具有同等法律效力。</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合同备案：</w:t>
      </w:r>
      <w:r/>
    </w:p>
    <w:p>
      <w:pPr>
        <w:ind w:firstLine="480"/>
        <w:spacing w:line="400" w:lineRule="exact"/>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合同一式伍份，甲乙双方各执贰份，见证方壹份。</w:t>
      </w:r>
      <w:r/>
    </w:p>
    <w:p>
      <w:pPr>
        <w:numPr>
          <w:ilvl w:val="0"/>
          <w:numId w:val="16"/>
        </w:numPr>
        <w:ind w:left="450" w:hanging="45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合同生效：</w:t>
      </w:r>
      <w:r/>
    </w:p>
    <w:p>
      <w:pPr>
        <w:ind w:firstLine="480"/>
        <w:spacing w:line="400" w:lineRule="exact"/>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本合同由甲乙双方签字、盖章，并经无锡城兴绿碳全过程工程咨询有限公司见证后生效。</w:t>
      </w:r>
      <w:r/>
    </w:p>
    <w:p>
      <w:pPr>
        <w:ind w:firstLine="1152"/>
        <w:spacing w:line="400" w:lineRule="exact"/>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甲方（采购人）：</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（盖章）   乙方（</w:t>
      </w:r>
      <w:r>
        <w:rPr>
          <w:rFonts w:hint="eastAsia" w:ascii="Times New Roman" w:hAnsi="宋体" w:eastAsia="宋体" w:cs="宋体"/>
          <w:bCs/>
          <w:color w:val="auto"/>
          <w:sz w:val="24"/>
          <w:szCs w:val="24"/>
          <w:highlight w:val="none"/>
          <w:lang w:bidi="ar"/>
        </w:rPr>
        <w:t xml:space="preserve">中标</w:t>
      </w:r>
      <w:r>
        <w:rPr>
          <w:rFonts w:hint="eastAsia" w:ascii="宋体" w:hAnsi="宋体" w:eastAsia="宋体" w:cs="宋体"/>
          <w:bCs/>
          <w:color w:val="auto"/>
          <w:sz w:val="24"/>
          <w:szCs w:val="24"/>
          <w:highlight w:val="none"/>
          <w:lang w:bidi="ar"/>
        </w:rPr>
        <w:t xml:space="preserve">方）：</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（盖章）</w:t>
      </w:r>
      <w:r/>
    </w:p>
    <w:p>
      <w:pPr>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法定（授权）代表人：</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    法定（授权）代表人：</w:t>
      </w:r>
      <w:r>
        <w:rPr>
          <w:rFonts w:hint="eastAsia" w:ascii="宋体" w:hAnsi="宋体" w:eastAsia="宋体" w:cs="宋体"/>
          <w:bCs/>
          <w:color w:val="auto"/>
          <w:sz w:val="24"/>
          <w:szCs w:val="24"/>
          <w:highlight w:val="none"/>
          <w:u w:val="single"/>
          <w:lang w:bidi="ar"/>
        </w:rPr>
        <w:t xml:space="preserve">                   </w:t>
      </w:r>
      <w:r/>
    </w:p>
    <w:p>
      <w:pPr>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年</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月</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日      </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年</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月</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日</w:t>
      </w:r>
      <w:r/>
    </w:p>
    <w:p>
      <w:pPr>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见证方：            （盖章）              乙方户名：</w:t>
      </w:r>
      <w:r>
        <w:rPr>
          <w:rFonts w:hint="eastAsia" w:ascii="宋体" w:hAnsi="宋体" w:eastAsia="宋体" w:cs="宋体"/>
          <w:bCs/>
          <w:color w:val="auto"/>
          <w:sz w:val="24"/>
          <w:szCs w:val="24"/>
          <w:highlight w:val="none"/>
          <w:u w:val="single"/>
          <w:lang w:bidi="ar"/>
        </w:rPr>
        <w:t xml:space="preserve">                             </w:t>
      </w:r>
      <w:r/>
    </w:p>
    <w:p>
      <w:pPr>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见证人：</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                      乙方开户银行：</w:t>
      </w:r>
      <w:r>
        <w:rPr>
          <w:rFonts w:hint="eastAsia" w:ascii="宋体" w:hAnsi="宋体" w:eastAsia="宋体" w:cs="宋体"/>
          <w:bCs/>
          <w:color w:val="auto"/>
          <w:sz w:val="24"/>
          <w:szCs w:val="24"/>
          <w:highlight w:val="none"/>
          <w:u w:val="single"/>
          <w:lang w:bidi="ar"/>
        </w:rPr>
        <w:t xml:space="preserve">                         </w:t>
      </w:r>
      <w:r/>
    </w:p>
    <w:p>
      <w:pPr>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年</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月</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日               乙方账号：</w:t>
      </w:r>
      <w:r>
        <w:rPr>
          <w:rFonts w:hint="eastAsia" w:ascii="宋体" w:hAnsi="宋体" w:eastAsia="宋体" w:cs="宋体"/>
          <w:bCs/>
          <w:color w:val="auto"/>
          <w:sz w:val="24"/>
          <w:szCs w:val="24"/>
          <w:highlight w:val="none"/>
          <w:u w:val="single"/>
          <w:lang w:bidi="ar"/>
        </w:rPr>
        <w:t xml:space="preserve">                             </w:t>
      </w:r>
      <w:r/>
    </w:p>
    <w:p>
      <w:pPr>
        <w:ind w:firstLine="48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r>
      <w:r/>
    </w:p>
    <w:p>
      <w:pPr>
        <w:spacing w:line="360" w:lineRule="auto"/>
        <w:rPr>
          <w:rFonts w:hint="eastAsia" w:ascii="黑体" w:hAnsi="黑体" w:eastAsia="黑体" w:cs="Times New Roman"/>
          <w:bCs/>
          <w:color w:val="auto"/>
          <w:sz w:val="28"/>
          <w:szCs w:val="28"/>
          <w:highlight w:val="none"/>
        </w:rPr>
      </w:pPr>
      <w:r>
        <w:rPr>
          <w:rFonts w:hint="eastAsia" w:ascii="宋体" w:hAnsi="宋体" w:eastAsia="宋体" w:cs="宋体"/>
          <w:bCs/>
          <w:color w:val="auto"/>
          <w:sz w:val="24"/>
          <w:szCs w:val="24"/>
          <w:highlight w:val="none"/>
          <w:lang w:bidi="ar"/>
        </w:rPr>
        <w:t xml:space="preserve">★</w:t>
      </w:r>
      <w:r>
        <w:rPr>
          <w:rFonts w:hint="eastAsia" w:ascii="宋体" w:hAnsi="宋体" w:eastAsia="宋体" w:cs="宋体"/>
          <w:b/>
          <w:bCs/>
          <w:color w:val="auto"/>
          <w:sz w:val="24"/>
          <w:szCs w:val="24"/>
          <w:highlight w:val="none"/>
          <w:lang w:bidi="ar"/>
        </w:rPr>
        <w:t xml:space="preserve">备注：</w:t>
      </w:r>
      <w:r>
        <w:rPr>
          <w:rFonts w:hint="eastAsia" w:ascii="宋体" w:hAnsi="宋体" w:eastAsia="宋体" w:cs="宋体"/>
          <w:bCs/>
          <w:color w:val="auto"/>
          <w:sz w:val="24"/>
          <w:szCs w:val="24"/>
          <w:highlight w:val="none"/>
          <w:lang w:bidi="ar"/>
        </w:rPr>
        <w:t xml:space="preserve">甲乙双方必须以本格式文本拟订合同。</w:t>
      </w:r>
      <w:r>
        <w:rPr>
          <w:rFonts w:hint="default" w:ascii="Times New Roman" w:hAnsi="Times New Roman" w:eastAsia="宋体" w:cs="Times New Roman"/>
          <w:color w:val="auto"/>
          <w:sz w:val="24"/>
          <w:szCs w:val="24"/>
          <w:highlight w:val="none"/>
        </w:rPr>
        <w:br w:type="page" w:clear="all"/>
      </w:r>
      <w:r>
        <w:rPr>
          <w:rFonts w:hint="eastAsia" w:ascii="Times New Roman" w:hAnsi="Times New Roman" w:eastAsia="宋体" w:cs="Times New Roman"/>
          <w:color w:val="auto"/>
          <w:sz w:val="24"/>
          <w:szCs w:val="24"/>
          <w:highlight w:val="none"/>
        </w:rPr>
        <w:t xml:space="preserve">                              </w:t>
      </w:r>
      <w:r>
        <w:rPr>
          <w:rFonts w:hint="eastAsia" w:ascii="黑体" w:hAnsi="黑体" w:eastAsia="黑体" w:cs="Times New Roman"/>
          <w:bCs/>
          <w:color w:val="auto"/>
          <w:sz w:val="28"/>
          <w:szCs w:val="28"/>
          <w:highlight w:val="none"/>
        </w:rPr>
        <w:t xml:space="preserve">合同条款</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lang w:bidi="ar"/>
        </w:rPr>
        <w:t xml:space="preserve">甲方（采购人）：</w:t>
      </w:r>
      <w:r>
        <w:rPr>
          <w:rFonts w:hint="eastAsia" w:ascii="宋体" w:hAnsi="宋体" w:eastAsia="宋体" w:cs="宋体"/>
          <w:color w:val="auto"/>
          <w:sz w:val="24"/>
          <w:szCs w:val="24"/>
          <w:highlight w:val="none"/>
          <w:lang w:bidi="ar"/>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乙方（中标方）：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根据《中华人民共和国民法典》和国家有关法律法规</w:t>
      </w:r>
      <w:r>
        <w:rPr>
          <w:rFonts w:hint="eastAsia" w:ascii="宋体" w:hAnsi="宋体" w:eastAsia="宋体" w:cs="宋体"/>
          <w:bCs/>
          <w:color w:val="auto"/>
          <w:sz w:val="24"/>
          <w:szCs w:val="24"/>
          <w:highlight w:val="none"/>
        </w:rPr>
        <w:t xml:space="preserve">及相关规定</w:t>
      </w:r>
      <w:r>
        <w:rPr>
          <w:rFonts w:hint="eastAsia" w:ascii="宋体" w:hAnsi="宋体" w:eastAsia="宋体" w:cs="宋体"/>
          <w:color w:val="auto"/>
          <w:sz w:val="24"/>
          <w:szCs w:val="24"/>
          <w:highlight w:val="none"/>
          <w:lang w:bidi="ar"/>
        </w:rPr>
        <w:t xml:space="preserve">，经甲乙双方平等协商，签订本合同。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本项目为鸿山街道城市精细化保障及应急处置服务项目，主要负责协助维护城市容貌、协助规范市容秩序、提倡文明新风、协助排除安全隐患，对责任范围内的城市精细化保障及应急处置事件进行协助、巡查、劝导、处置、上报等工作。</w:t>
      </w:r>
      <w:r>
        <w:rPr>
          <w:rFonts w:hint="eastAsia" w:ascii="宋体" w:hAnsi="宋体" w:eastAsia="宋体" w:cs="宋体"/>
          <w:color w:val="auto"/>
          <w:sz w:val="24"/>
          <w:szCs w:val="24"/>
          <w:highlight w:val="none"/>
        </w:rPr>
        <w:t xml:space="preserve">服务期：</w:t>
      </w:r>
      <w:r>
        <w:rPr>
          <w:rFonts w:hint="eastAsia" w:ascii="宋体" w:hAnsi="宋体" w:eastAsia="宋体" w:cs="宋体"/>
          <w:color w:val="auto"/>
          <w:sz w:val="24"/>
          <w:szCs w:val="24"/>
          <w:highlight w:val="none"/>
          <w:u w:val="single"/>
        </w:rPr>
        <w:t xml:space="preserve">一年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2026年  月  日-2027年  月  日</w:t>
      </w:r>
      <w:r>
        <w:rPr>
          <w:rFonts w:hint="eastAsia" w:ascii="宋体" w:hAnsi="宋体" w:eastAsia="宋体" w:cs="宋体"/>
          <w:color w:val="auto"/>
          <w:sz w:val="24"/>
          <w:szCs w:val="24"/>
          <w:highlight w:val="none"/>
          <w:lang w:bidi="ar"/>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eastAsia="宋体" w:cs="宋体"/>
          <w:color w:val="auto"/>
          <w:sz w:val="24"/>
          <w:szCs w:val="24"/>
          <w:highlight w:val="none"/>
        </w:rPr>
        <w:t xml:space="preserve">质量要求：</w:t>
      </w:r>
      <w:r>
        <w:rPr>
          <w:rFonts w:hint="eastAsia" w:ascii="宋体" w:hAnsi="宋体" w:eastAsia="宋体" w:cs="宋体"/>
          <w:color w:val="auto"/>
          <w:sz w:val="24"/>
          <w:szCs w:val="24"/>
          <w:highlight w:val="none"/>
          <w:u w:val="single"/>
        </w:rPr>
        <w:t xml:space="preserve">满足采购人要求，通过考核和验收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w:t>
      </w:r>
      <w:r>
        <w:rPr>
          <w:rFonts w:hint="eastAsia" w:ascii="宋体" w:hAnsi="宋体" w:eastAsia="宋体" w:cs="宋体"/>
          <w:color w:val="auto"/>
          <w:sz w:val="24"/>
          <w:szCs w:val="24"/>
          <w:highlight w:val="none"/>
        </w:rPr>
        <w:t xml:space="preserve">安全措施及责任：</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自行承担项目服务期间的人员、设备等一切安全责任。在现场工作时，</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应遵守政府有关安全法律法规，并对其人员的安全负责，在作业现场，</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应采取必要的安全措施，并应保障甲方免于承担由此导致的一切诉讼、争执、索赔、罚款，任何事故和责任均由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四、合同金额：大写：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合同金额是</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投标文件中提出的各项支付金额的总和，也应是完成项目所列采购需求的全部费用。包括但不仅限于人员费用（工资、福利、培训、社会保险、人身意外伤害险、服装费、高温费、餐费、通讯费、福利费等）、突击费用（临时加班加点产生的费用）、其他费用（设备、工具等）、</w:t>
      </w:r>
      <w:r>
        <w:rPr>
          <w:rFonts w:hint="eastAsia" w:ascii="宋体"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、管理费用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利润、税金、政策性文件规定及合同包含的所有风险（包括但不限于遇最低工资调整、物价上涨、重大活动、检查、突发情况、税费调整、统计误差等）、责任等各项应有费用。供应商投标时应充分考虑服务期内所有可能影响报价的因素，一旦中标，总价将固定，即为合同价，除</w:t>
      </w:r>
      <w:r>
        <w:rPr>
          <w:rFonts w:hint="eastAsia" w:ascii="Times New Roman" w:hAnsi="宋体" w:eastAsia="宋体" w:cs="宋体"/>
          <w:color w:val="auto"/>
          <w:sz w:val="24"/>
          <w:szCs w:val="24"/>
          <w:highlight w:val="none"/>
        </w:rPr>
        <w:t xml:space="preserve">人员费用以实际人数按实结算</w:t>
      </w:r>
      <w:r>
        <w:rPr>
          <w:rFonts w:hint="eastAsia" w:ascii="宋体" w:hAnsi="宋体" w:eastAsia="宋体" w:cs="宋体"/>
          <w:color w:val="auto"/>
          <w:sz w:val="24"/>
          <w:szCs w:val="24"/>
          <w:highlight w:val="none"/>
        </w:rPr>
        <w:t xml:space="preserve">外，其余费用不予调整。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付款方式：服务费根据考核扣款标准计算后每季度结算一次，乙方需向甲方开具发票。</w:t>
      </w:r>
      <w:r/>
    </w:p>
    <w:p>
      <w:pPr>
        <w:numPr>
          <w:ilvl w:val="0"/>
          <w:numId w:val="0"/>
        </w:numPr>
        <w:ind w:left="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五、</w:t>
      </w:r>
      <w:r>
        <w:rPr>
          <w:rFonts w:hint="eastAsia" w:ascii="宋体" w:hAnsi="宋体" w:eastAsia="宋体" w:cs="宋体"/>
          <w:b/>
          <w:bCs/>
          <w:color w:val="auto"/>
          <w:sz w:val="24"/>
          <w:szCs w:val="24"/>
          <w:highlight w:val="none"/>
          <w:lang w:bidi="ar"/>
        </w:rPr>
        <w:t xml:space="preserve">服务内容：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（1）城市精细化保障服务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协助管理沿街经营秩序，主要包括对沿街商铺、履约情况的协助管理。巡查发现有占道经营、出店经营、店外堆放、私搭乱建、乱张贴、违规店招标牌、违规撑牌广告、广告标牌破损缺亮、沿街晾晒、沿街屠宰清洗、泔水偷倒、生活厨余垃圾偷倒、无证摊贩等情况，需及时进行劝阻和制止，并要求其立即整改；对拒不服从管理的，要及时向相关行政管理执法部门报告，依法依规对其进行处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助非机动车、共享单车有序停放。对违规停放非机动车、共享单车驾驶人员在现场的，及时劝阻驾驶人员按照规定有序停放；对于驾驶人不在现场的零星违停，要主动将车辆按照规定摆放整齐；对于驾驶人不在现场的大面积违停，要及时采集上报，通知相关行政管理执法部门对违停非机动车、共享单车进行清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3）协助机动车有序停放。对违规停放机动车驾驶人在现场的，及时劝阻驾驶人员按照规定有序停放；对于驾驶人不在现场的违停现象，要及时向相关行政管理执法部门报告，依法依规</w:t>
      </w:r>
      <w:r>
        <w:rPr>
          <w:rFonts w:hint="eastAsia" w:ascii="宋体" w:hAnsi="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rPr>
        <w:t xml:space="preserve">或拖离。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（2）市政养护类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1）发现雨水箅子、公安井盖、燃气井盖、通信井盖等各类井盖移位的，应立即复位；发现各类井盖缺失、破损、下沉、凸起等问题的，应立即设置警示标识，并采集上报，由相关部门及时进行修复。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2）发现桥体、路面（含车行道、人行道）、侧石及附属设施破损、缺失情况，应立即采集上报，由相关部门或单位及时进行处置。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3）发现交通护栏、水域护栏等设施破损、缺失的，应立即采集上报，由相关部门或单位及时进行修复。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（3）照明养护类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路灯、地灯、景观灯、楼体亮化等各类照明设施破损、缺亮、缺失、倾斜等问题，应立即采集上报，由相关部门或单位及时进行修复或更换。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（4）安全隐患类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1）发现有遮窗广告、高空广告、私自开挖城市道路、私拉管线造成路面损坏、飞线充电、私搭乱建的行为时，应立即采集上报，由相关行政管理执法部门依法处置。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2）发现道路积雪、结冰、架空线缆脱落、火灾、伤亡事故等突发事件，应立即设置警示标志，向相关单位报告，协助维持现场秩序，并按规定拨打“119”“110”或“120”等。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（5）文明宣传类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1）宣传《城市生活垃圾管理办法》等相关法规政策，引导市民正确进行垃圾分类。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2）宣传《无锡市市容和环境卫生管理条例》等相关法规政策，引导市民自觉维护城市道路通行秩序，倡导商户自觉遵守经营秩序。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宣传《无锡市养犬管理条例》等相关法规政策，引导市民规范宠物饲养行为，发现有宠物随地大小便、遛狗不牵绳等不良现象，应立即进行劝阻，对拒不听劝的违法行为及时采集上报，由相关行政管理执法部门依法处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发现工地有扬尘污染、暴露垃圾、车辆带泥上路、</w:t>
      </w:r>
      <w:r>
        <w:rPr>
          <w:rFonts w:hint="eastAsia" w:ascii="宋体" w:hAnsi="宋体" w:cs="宋体"/>
          <w:color w:val="auto"/>
          <w:sz w:val="24"/>
          <w:szCs w:val="24"/>
          <w:highlight w:val="none"/>
          <w:lang w:eastAsia="zh-CN"/>
        </w:rPr>
        <w:t xml:space="preserve">抛洒</w:t>
      </w:r>
      <w:r>
        <w:rPr>
          <w:rFonts w:hint="eastAsia" w:ascii="宋体" w:hAnsi="宋体" w:eastAsia="宋体" w:cs="宋体"/>
          <w:color w:val="auto"/>
          <w:sz w:val="24"/>
          <w:szCs w:val="24"/>
          <w:highlight w:val="none"/>
        </w:rPr>
        <w:t xml:space="preserve">滴漏、违规停放等行为，应立即采集上报，由相关行政管理执法部门依法处置。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2、人员要求：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（1）人员配备：男性55周岁以下、女性50周岁以下，不少于</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0人（含项目经理一名</w:t>
      </w:r>
      <w:r>
        <w:rPr>
          <w:rFonts w:hint="eastAsia" w:ascii="Times New Roman" w:hAnsi="宋体" w:eastAsia="宋体" w:cs="宋体"/>
          <w:bCs/>
          <w:color w:val="auto"/>
          <w:sz w:val="24"/>
          <w:szCs w:val="24"/>
          <w:highlight w:val="none"/>
        </w:rPr>
        <w:t xml:space="preserve">、项目组长一名</w:t>
      </w:r>
      <w:r>
        <w:rPr>
          <w:rFonts w:hint="eastAsia" w:ascii="宋体" w:hAnsi="宋体" w:eastAsia="宋体" w:cs="宋体"/>
          <w:bCs/>
          <w:color w:val="auto"/>
          <w:sz w:val="24"/>
          <w:szCs w:val="24"/>
          <w:highlight w:val="none"/>
        </w:rPr>
        <w:t xml:space="preserve">）。每个人需要配备一个通讯定位采集设备，该设备需要能接入采购人定位平台中，费用包含在报价中。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（2）在合同履行过程中，人员配置若有调整，必须经过</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确认同意后执行。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3、设备要求：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服务人员须根据</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要求统一服装，并针对本项目配备机械、设备：</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需及时配备包括但不限于通讯定位采集设备、对讲机、喷壶、抹布、铲子、夹子、袋子、哨子及相关完成项目服务的设备。</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六、双方权利与义务：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（1）对乙方服务质量有指导、监督、检查、考核并实施奖罚的权利。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（2）对乙方违反合同中规定义务的行为，有扣除其质量保证金的权利。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（3）对乙方违约造成不良社会影响的行为，有实施处罚的权利。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（4）对乙方有召开业务会议的权利。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（1）甲方有协助乙方对员工进行业务培训和指导的义务。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（2）甲方有协助乙方协调服务期间涉及有关部门业务管理事宜的义务。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（1）在执行服务合同过程中，有自主调配设备及人员的权利。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（2）对甲方不及时履行义务，出现纠纷（包括对甲方扣除任务经费有异议），有要求仲裁的权利。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（3）对甲方违约所造成的经济损失，有要求赔偿的权利。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（1）乙方有自觉接受甲方业务指导、监督管理、服务质量考核检查的义务。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（2）乙方有严格按照甲方制定的时间和质量标准完成任务的义务。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（3）乙方对甲方提出存在的质量问题，应及时整改。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（4）乙方应无条件服从和配合各项重大活动、创建迎检、节假日环卫保障，确保服务质量达标的义务。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（5）乙方在服务期内自行承担生产、交通等安全责任。如发生事故及法外事宜所造成的经济损失，一律由乙方承担。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（6）乙方根据本单位的标识须对人员统一着装作业。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须对服务人员进行入职体检，按规定缴纳社会保险费，购买团体意外险。乙方须定期对服务人员开展安全规范作业、交通安全常识、人身安全防范等方面的教育培训。服务人员在服务期间发生的一切意外伤害、人身安全等事宜，一律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（8）乙方不得对服务任务进行转包或分包。</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七、验收标准及考核内容：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w:t>
      </w:r>
      <w:r>
        <w:rPr>
          <w:rFonts w:hint="eastAsia" w:ascii="宋体" w:hAnsi="宋体" w:eastAsia="宋体" w:cs="宋体"/>
          <w:color w:val="auto"/>
          <w:sz w:val="24"/>
          <w:szCs w:val="24"/>
          <w:highlight w:val="none"/>
          <w:lang w:bidi="ar"/>
        </w:rPr>
        <w:t xml:space="preserve">国家有关法律法规</w:t>
      </w:r>
      <w:r>
        <w:rPr>
          <w:rFonts w:hint="eastAsia" w:ascii="宋体" w:hAnsi="宋体" w:eastAsia="宋体" w:cs="宋体"/>
          <w:bCs/>
          <w:color w:val="auto"/>
          <w:sz w:val="24"/>
          <w:szCs w:val="24"/>
          <w:highlight w:val="none"/>
        </w:rPr>
        <w:t xml:space="preserve">及相关规定</w:t>
      </w:r>
      <w:r>
        <w:rPr>
          <w:rFonts w:hint="eastAsia" w:ascii="宋体" w:hAnsi="宋体" w:eastAsia="宋体" w:cs="宋体"/>
          <w:color w:val="auto"/>
          <w:sz w:val="24"/>
          <w:szCs w:val="24"/>
          <w:highlight w:val="none"/>
        </w:rPr>
        <w:t xml:space="preserve">实施。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2、根据平时考核和抽查的情况，发现问题及时通知承包人整改。如通知后整改不到位，并在社会上造成不良影响的；或未通过</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考核的，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有权单方终止合同，不再续签，但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必须服务到下一个承包方接手为止，并承担相应损失。</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八、违约责任：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1、合同一方不履行合同义务或违反履行合同义务约定的，应当承担继续履行、采取补救措施或者赔偿损失等违约责任，并处以合同价的5%的罚款。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2、乙方在</w:t>
      </w:r>
      <w:r>
        <w:rPr>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color w:val="auto"/>
          <w:sz w:val="24"/>
          <w:szCs w:val="24"/>
          <w:highlight w:val="none"/>
          <w:lang w:bidi="ar"/>
        </w:rPr>
        <w:t xml:space="preserve">的过程中存在违法违规行为的，引起的后果和责任由乙方负责。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九、其他：</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1、本合同如有未尽事宜，双方可另行协商并签订补充合同。</w:t>
      </w:r>
      <w:r/>
    </w:p>
    <w:p>
      <w:pPr>
        <w:ind w:firstLine="480"/>
        <w:spacing w:line="360" w:lineRule="auto"/>
        <w:rPr>
          <w:rFonts w:hint="eastAsia" w:ascii="黑体" w:eastAsia="黑体"/>
          <w:bCs/>
          <w:color w:val="auto"/>
          <w:sz w:val="28"/>
          <w:szCs w:val="28"/>
          <w:highlight w:val="none"/>
          <w:u w:val="none"/>
          <w:lang w:val="en-US" w:eastAsia="zh-CN"/>
        </w:rPr>
      </w:pPr>
      <w:r>
        <w:rPr>
          <w:rFonts w:hint="eastAsia" w:ascii="宋体" w:hAnsi="宋体" w:eastAsia="宋体" w:cs="宋体"/>
          <w:color w:val="auto"/>
          <w:sz w:val="24"/>
          <w:szCs w:val="24"/>
          <w:highlight w:val="none"/>
          <w:lang w:bidi="ar"/>
        </w:rPr>
        <w:t xml:space="preserve">2、在合同履行过程中，如果双方产生纠纷的，应当协商解决，如果协商不成的，可向无锡市新吴区人民法院提起诉讼。</w:t>
      </w:r>
      <w:r/>
    </w:p>
    <w:p>
      <w:pPr>
        <w:rPr>
          <w:rFonts w:hint="eastAsia" w:ascii="黑体" w:eastAsia="黑体"/>
          <w:bCs/>
          <w:color w:val="auto"/>
          <w:sz w:val="28"/>
          <w:szCs w:val="28"/>
          <w:highlight w:val="none"/>
          <w:u w:val="none"/>
          <w:lang w:val="en-US" w:eastAsia="zh-CN"/>
        </w:rPr>
      </w:pPr>
      <w:r>
        <w:rPr>
          <w:rFonts w:hint="eastAsia" w:ascii="黑体" w:eastAsia="黑体"/>
          <w:bCs/>
          <w:color w:val="auto"/>
          <w:sz w:val="28"/>
          <w:szCs w:val="28"/>
          <w:highlight w:val="none"/>
          <w:u w:val="none"/>
          <w:lang w:val="en-US" w:eastAsia="zh-CN"/>
        </w:rPr>
        <w:br w:type="page" w:clear="all"/>
      </w:r>
      <w:r/>
    </w:p>
    <w:p>
      <w:pPr>
        <w:pStyle w:val="715"/>
        <w:ind w:left="0" w:firstLine="0"/>
        <w:jc w:val="center"/>
        <w:pageBreakBefore w:val="0"/>
        <w:spacing w:line="360" w:lineRule="auto"/>
        <w:rPr>
          <w:rFonts w:ascii="黑体" w:eastAsia="黑体"/>
          <w:bCs/>
          <w:color w:val="auto"/>
          <w:sz w:val="28"/>
          <w:szCs w:val="28"/>
          <w:highlight w:val="none"/>
          <w:u w:val="none"/>
        </w:rPr>
      </w:pPr>
      <w:r>
        <w:rPr>
          <w:rFonts w:hint="eastAsia" w:ascii="黑体" w:eastAsia="黑体"/>
          <w:bCs/>
          <w:color w:val="auto"/>
          <w:sz w:val="28"/>
          <w:szCs w:val="28"/>
          <w:highlight w:val="none"/>
          <w:u w:val="none"/>
          <w:lang w:val="en-US" w:eastAsia="zh-CN"/>
        </w:rPr>
        <w:t xml:space="preserve">五、</w:t>
      </w:r>
      <w:r>
        <w:rPr>
          <w:rFonts w:hint="eastAsia" w:ascii="黑体" w:eastAsia="黑体"/>
          <w:bCs/>
          <w:color w:val="auto"/>
          <w:sz w:val="28"/>
          <w:szCs w:val="28"/>
          <w:highlight w:val="none"/>
          <w:u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highlight w:val="none"/>
        </w:rPr>
        <w:t xml:space="preserve">综合评分法满分为100分，计分均保留2位小数</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一、价格分（30分）</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投标报价得分=（评标基准价／投标报价）×价格权值×100。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（一）政府采购评审中出现下列情形之一的，评审委员会应当启动异常低价投标（响应）审查程序：</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3.投标（响应）报价低于采购项目最高限价65%的，即投标（响应）报价&lt;采购项目最高限价×65%；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（二）评审委员会启动异常低价投标（响应）审查后，属于前述第1项至第4项情形的，应当要求相关供应商在评审现场合理的时间内对投标（响应）价格作出解释，提供项目具体成本</w:t>
      </w:r>
      <w:r>
        <w:rPr>
          <w:rFonts w:hint="eastAsia" w:ascii="宋体" w:hAnsi="宋体" w:cs="宋体"/>
          <w:b w:val="0"/>
          <w:bCs w:val="0"/>
          <w:color w:val="auto"/>
          <w:sz w:val="24"/>
          <w:highlight w:val="none"/>
          <w:u w:val="none"/>
        </w:rPr>
        <w:t xml:space="preserve">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w:t>
      </w:r>
      <w:bookmarkStart w:id="4" w:name="_GoBack"/>
      <w:r/>
      <w:bookmarkEnd w:id="4"/>
      <w:r>
        <w:rPr>
          <w:rFonts w:hint="eastAsia" w:ascii="宋体" w:hAnsi="宋体" w:cs="宋体"/>
          <w:b w:val="0"/>
          <w:bCs w:val="0"/>
          <w:color w:val="auto"/>
          <w:sz w:val="24"/>
          <w:highlight w:val="none"/>
          <w:u w:val="none"/>
        </w:rPr>
        <w:t xml:space="preserve">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二、投标供应商综合评价（2</w:t>
      </w:r>
      <w:r>
        <w:rPr>
          <w:rFonts w:hint="eastAsia" w:ascii="宋体" w:hAnsi="宋体" w:cs="宋体"/>
          <w:b/>
          <w:bCs/>
          <w:color w:val="auto"/>
          <w:sz w:val="24"/>
          <w:highlight w:val="none"/>
          <w:u w:val="none"/>
          <w:lang w:val="en-US" w:eastAsia="zh-CN"/>
        </w:rPr>
        <w:t xml:space="preserve">3</w:t>
      </w:r>
      <w:r>
        <w:rPr>
          <w:rFonts w:hint="eastAsia" w:ascii="宋体" w:hAnsi="宋体" w:cs="宋体"/>
          <w:b/>
          <w:bCs/>
          <w:color w:val="auto"/>
          <w:sz w:val="24"/>
          <w:highlight w:val="none"/>
          <w:u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企业业绩（</w:t>
      </w:r>
      <w:r>
        <w:rPr>
          <w:rFonts w:hint="eastAsia" w:ascii="宋体" w:hAnsi="宋体" w:eastAsia="宋体" w:cs="Times New Roman"/>
          <w:b/>
          <w:color w:val="auto"/>
          <w:sz w:val="24"/>
          <w:szCs w:val="20"/>
          <w:highlight w:val="none"/>
          <w:lang w:val="en-US" w:eastAsia="zh-CN"/>
        </w:rPr>
        <w:t xml:space="preserve">2</w:t>
      </w:r>
      <w:r>
        <w:rPr>
          <w:rFonts w:hint="eastAsia" w:ascii="宋体" w:hAnsi="宋体" w:eastAsia="宋体" w:cs="Times New Roman"/>
          <w:b/>
          <w:color w:val="auto"/>
          <w:sz w:val="24"/>
          <w:szCs w:val="20"/>
          <w:highlight w:val="none"/>
        </w:rPr>
        <w:t xml:space="preserve">分）</w:t>
      </w:r>
      <w:r>
        <w:rPr>
          <w:rFonts w:hint="eastAsia" w:ascii="宋体" w:hAnsi="宋体" w:eastAsia="宋体" w:cs="Times New Roman"/>
          <w:bCs/>
          <w:color w:val="auto"/>
          <w:sz w:val="24"/>
          <w:szCs w:val="20"/>
          <w:highlight w:val="none"/>
        </w:rPr>
        <w:t xml:space="preserve">：投标供应商自2023年1月1日（以合同签订日期为准）以来，承担过类似项目的，每个得</w:t>
      </w:r>
      <w:r>
        <w:rPr>
          <w:rFonts w:hint="eastAsia" w:ascii="宋体" w:hAnsi="宋体" w:eastAsia="宋体" w:cs="Times New Roman"/>
          <w:bCs/>
          <w:color w:val="auto"/>
          <w:sz w:val="24"/>
          <w:szCs w:val="20"/>
          <w:highlight w:val="none"/>
          <w:lang w:val="en-US" w:eastAsia="zh-CN"/>
        </w:rPr>
        <w:t xml:space="preserve">1</w:t>
      </w:r>
      <w:r>
        <w:rPr>
          <w:rFonts w:hint="eastAsia" w:ascii="宋体" w:hAnsi="宋体" w:eastAsia="宋体" w:cs="Times New Roman"/>
          <w:bCs/>
          <w:color w:val="auto"/>
          <w:sz w:val="24"/>
          <w:szCs w:val="20"/>
          <w:highlight w:val="none"/>
        </w:rPr>
        <w:t xml:space="preserve">分，最高得</w:t>
      </w:r>
      <w:r>
        <w:rPr>
          <w:rFonts w:hint="eastAsia" w:ascii="宋体" w:hAnsi="宋体" w:eastAsia="宋体" w:cs="Times New Roman"/>
          <w:bCs/>
          <w:color w:val="auto"/>
          <w:sz w:val="24"/>
          <w:szCs w:val="20"/>
          <w:highlight w:val="none"/>
          <w:lang w:val="en-US" w:eastAsia="zh-CN"/>
        </w:rPr>
        <w:t xml:space="preserve">2</w:t>
      </w:r>
      <w:r>
        <w:rPr>
          <w:rFonts w:hint="eastAsia" w:ascii="宋体" w:hAnsi="宋体" w:eastAsia="宋体" w:cs="Times New Roman"/>
          <w:bCs/>
          <w:color w:val="auto"/>
          <w:sz w:val="24"/>
          <w:szCs w:val="20"/>
          <w:highlight w:val="none"/>
        </w:rPr>
        <w:t xml:space="preserve">分。【投标文件中提供合同扫描件</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lang w:val="en-US" w:eastAsia="zh-CN"/>
        </w:rPr>
        <w:t xml:space="preserve">资金往来证明</w:t>
      </w:r>
      <w:r>
        <w:rPr>
          <w:rFonts w:hint="eastAsia" w:ascii="宋体" w:hAnsi="宋体" w:eastAsia="宋体" w:cs="Times New Roman"/>
          <w:bCs/>
          <w:color w:val="auto"/>
          <w:sz w:val="24"/>
          <w:szCs w:val="20"/>
          <w:highlight w:val="none"/>
        </w:rPr>
        <w:t xml:space="preserve">并加盖公章上传至投标文件中，提供不全或无扫描件不得分】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2、</w:t>
      </w:r>
      <w:r>
        <w:rPr>
          <w:rFonts w:hint="eastAsia" w:ascii="宋体" w:hAnsi="宋体" w:eastAsia="宋体" w:cs="Times New Roman"/>
          <w:b/>
          <w:color w:val="auto"/>
          <w:sz w:val="24"/>
          <w:szCs w:val="20"/>
          <w:highlight w:val="none"/>
        </w:rPr>
        <w:t xml:space="preserve">人员配备（1</w:t>
      </w:r>
      <w:r>
        <w:rPr>
          <w:rFonts w:hint="eastAsia" w:ascii="宋体" w:hAnsi="宋体" w:cs="Times New Roman"/>
          <w:b/>
          <w:color w:val="auto"/>
          <w:sz w:val="24"/>
          <w:szCs w:val="20"/>
          <w:highlight w:val="none"/>
          <w:lang w:val="en-US" w:eastAsia="zh-CN"/>
        </w:rPr>
        <w:t xml:space="preserve">6.5</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eastAsia="zh-CN"/>
        </w:rPr>
        <w:t xml:space="preserve">（</w:t>
      </w:r>
      <w:r>
        <w:rPr>
          <w:rFonts w:hint="eastAsia" w:ascii="宋体" w:hAnsi="宋体" w:cs="Times New Roman"/>
          <w:b/>
          <w:color w:val="auto"/>
          <w:sz w:val="24"/>
          <w:szCs w:val="20"/>
          <w:highlight w:val="none"/>
          <w:lang w:val="en-US" w:eastAsia="zh-CN"/>
        </w:rPr>
        <w:t xml:space="preserve">1</w:t>
      </w:r>
      <w:r>
        <w:rPr>
          <w:rFonts w:hint="eastAsia" w:ascii="宋体" w:hAnsi="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rPr>
        <w:t xml:space="preserve">项目负责人（6分）：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①拟派项目负责人4</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周岁及以下得1分；具有退伍军人证得1分；具有高级</w:t>
      </w:r>
      <w:r>
        <w:rPr>
          <w:rFonts w:hint="eastAsia" w:ascii="宋体" w:hAnsi="宋体" w:cs="Times New Roman"/>
          <w:bCs/>
          <w:color w:val="auto"/>
          <w:sz w:val="24"/>
          <w:szCs w:val="20"/>
          <w:highlight w:val="none"/>
          <w:lang w:eastAsia="zh-CN"/>
        </w:rPr>
        <w:t xml:space="preserve">（</w:t>
      </w:r>
      <w:r>
        <w:rPr>
          <w:rFonts w:hint="eastAsia" w:ascii="宋体" w:hAnsi="宋体" w:cs="Times New Roman"/>
          <w:bCs/>
          <w:color w:val="auto"/>
          <w:sz w:val="24"/>
          <w:szCs w:val="20"/>
          <w:highlight w:val="none"/>
          <w:lang w:val="en-US" w:eastAsia="zh-CN"/>
        </w:rPr>
        <w:t xml:space="preserve">三级</w:t>
      </w:r>
      <w:r>
        <w:rPr>
          <w:rFonts w:hint="eastAsia" w:ascii="宋体" w:hAnsi="宋体" w:cs="Times New Roman"/>
          <w:bCs/>
          <w:color w:val="auto"/>
          <w:sz w:val="24"/>
          <w:szCs w:val="20"/>
          <w:highlight w:val="none"/>
          <w:lang w:eastAsia="zh-CN"/>
        </w:rPr>
        <w:t xml:space="preserve">）</w:t>
      </w:r>
      <w:r>
        <w:rPr>
          <w:rFonts w:hint="eastAsia" w:ascii="宋体" w:hAnsi="宋体" w:cs="Times New Roman"/>
          <w:bCs/>
          <w:color w:val="auto"/>
          <w:sz w:val="24"/>
          <w:szCs w:val="20"/>
          <w:highlight w:val="none"/>
          <w:lang w:val="en-US" w:eastAsia="zh-CN"/>
        </w:rPr>
        <w:t xml:space="preserve">及以上</w:t>
      </w:r>
      <w:r>
        <w:rPr>
          <w:rFonts w:hint="eastAsia" w:ascii="宋体" w:hAnsi="宋体" w:eastAsia="宋体" w:cs="Times New Roman"/>
          <w:bCs/>
          <w:color w:val="auto"/>
          <w:sz w:val="24"/>
          <w:szCs w:val="20"/>
          <w:highlight w:val="none"/>
        </w:rPr>
        <w:t xml:space="preserve">保安员证的得2分；本项最高得4分；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②拟派项目负责人自2023年1月1日（以合同签订日期为准）以来，获得</w:t>
      </w:r>
      <w:r>
        <w:rPr>
          <w:rFonts w:hint="eastAsia" w:ascii="宋体" w:hAnsi="宋体" w:cs="Times New Roman"/>
          <w:bCs/>
          <w:color w:val="auto"/>
          <w:sz w:val="24"/>
          <w:szCs w:val="20"/>
          <w:highlight w:val="none"/>
          <w:lang w:val="en-US" w:eastAsia="zh-CN"/>
        </w:rPr>
        <w:t xml:space="preserve">行政</w:t>
      </w:r>
      <w:r>
        <w:rPr>
          <w:rFonts w:hint="eastAsia" w:ascii="宋体" w:hAnsi="宋体" w:eastAsia="宋体" w:cs="Times New Roman"/>
          <w:bCs/>
          <w:color w:val="auto"/>
          <w:sz w:val="24"/>
          <w:szCs w:val="20"/>
          <w:highlight w:val="none"/>
        </w:rPr>
        <w:t xml:space="preserve">主管部门颁发相关表彰、奖励等荣誉的，得2分；本项最高得2分；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eastAsia="zh-CN"/>
        </w:rPr>
        <w:t xml:space="preserve">（</w:t>
      </w:r>
      <w:r>
        <w:rPr>
          <w:rFonts w:hint="eastAsia" w:ascii="宋体" w:hAnsi="宋体" w:cs="Times New Roman"/>
          <w:b/>
          <w:color w:val="auto"/>
          <w:sz w:val="24"/>
          <w:szCs w:val="20"/>
          <w:highlight w:val="none"/>
          <w:lang w:val="en-US" w:eastAsia="zh-CN"/>
        </w:rPr>
        <w:t xml:space="preserve">2</w:t>
      </w:r>
      <w:r>
        <w:rPr>
          <w:rFonts w:hint="eastAsia" w:ascii="宋体" w:hAnsi="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rPr>
        <w:t xml:space="preserve">项目组长（</w:t>
      </w:r>
      <w:r>
        <w:rPr>
          <w:rFonts w:hint="eastAsia" w:ascii="宋体" w:hAnsi="宋体" w:eastAsia="宋体" w:cs="Times New Roman"/>
          <w:b/>
          <w:color w:val="auto"/>
          <w:sz w:val="24"/>
          <w:szCs w:val="20"/>
          <w:highlight w:val="none"/>
          <w:lang w:val="en-US" w:eastAsia="zh-CN"/>
        </w:rPr>
        <w:t xml:space="preserve">6</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①本项目设置项目组长一名，4</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周岁及以下得1分；具有高级（三级）及以上保安员证得1分；具有行政主管部门颁发的建（构）筑物消防员证书或消防设施操作员证书的，得2分；本项最高得</w:t>
      </w:r>
      <w:r>
        <w:rPr>
          <w:rFonts w:hint="eastAsia" w:ascii="宋体" w:hAnsi="宋体" w:eastAsia="宋体" w:cs="Times New Roman"/>
          <w:bCs/>
          <w:color w:val="auto"/>
          <w:sz w:val="24"/>
          <w:szCs w:val="20"/>
          <w:highlight w:val="none"/>
          <w:lang w:val="en-US" w:eastAsia="zh-CN"/>
        </w:rPr>
        <w:t xml:space="preserve">4</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②拟派项目组长自2023年1月1日（以合同签订日期为准）以来，获得</w:t>
      </w:r>
      <w:r>
        <w:rPr>
          <w:rFonts w:hint="eastAsia" w:ascii="宋体" w:hAnsi="宋体" w:cs="Times New Roman"/>
          <w:bCs/>
          <w:color w:val="auto"/>
          <w:sz w:val="24"/>
          <w:szCs w:val="20"/>
          <w:highlight w:val="none"/>
          <w:lang w:val="en-US" w:eastAsia="zh-CN"/>
        </w:rPr>
        <w:t xml:space="preserve">行政</w:t>
      </w:r>
      <w:r>
        <w:rPr>
          <w:rFonts w:hint="eastAsia" w:ascii="宋体" w:hAnsi="宋体" w:eastAsia="宋体" w:cs="Times New Roman"/>
          <w:bCs/>
          <w:color w:val="auto"/>
          <w:sz w:val="24"/>
          <w:szCs w:val="20"/>
          <w:highlight w:val="none"/>
        </w:rPr>
        <w:t xml:space="preserve">主管部门颁发相关表彰、奖励等荣誉的，得2分；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eastAsia="zh-CN"/>
        </w:rPr>
        <w:t xml:space="preserve">（</w:t>
      </w:r>
      <w:r>
        <w:rPr>
          <w:rFonts w:hint="eastAsia" w:ascii="宋体" w:hAnsi="宋体" w:cs="Times New Roman"/>
          <w:b/>
          <w:color w:val="auto"/>
          <w:sz w:val="24"/>
          <w:szCs w:val="20"/>
          <w:highlight w:val="none"/>
          <w:lang w:val="en-US" w:eastAsia="zh-CN"/>
        </w:rPr>
        <w:t xml:space="preserve">3</w:t>
      </w:r>
      <w:r>
        <w:rPr>
          <w:rFonts w:hint="eastAsia" w:ascii="宋体" w:hAnsi="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rPr>
        <w:t xml:space="preserve">项目组成员（除项目负责人及项目组长外）（</w:t>
      </w:r>
      <w:r>
        <w:rPr>
          <w:rFonts w:hint="eastAsia" w:ascii="宋体" w:hAnsi="宋体" w:cs="Times New Roman"/>
          <w:b/>
          <w:color w:val="auto"/>
          <w:sz w:val="24"/>
          <w:szCs w:val="20"/>
          <w:highlight w:val="none"/>
          <w:lang w:val="en-US" w:eastAsia="zh-CN"/>
        </w:rPr>
        <w:t xml:space="preserve">4.5</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①具有高级</w:t>
      </w:r>
      <w:r>
        <w:rPr>
          <w:rFonts w:hint="eastAsia" w:ascii="宋体" w:hAnsi="宋体" w:cs="Times New Roman"/>
          <w:bCs/>
          <w:color w:val="auto"/>
          <w:sz w:val="24"/>
          <w:szCs w:val="20"/>
          <w:highlight w:val="none"/>
          <w:lang w:eastAsia="zh-CN"/>
        </w:rPr>
        <w:t xml:space="preserve">（</w:t>
      </w:r>
      <w:r>
        <w:rPr>
          <w:rFonts w:hint="eastAsia" w:ascii="宋体" w:hAnsi="宋体" w:cs="Times New Roman"/>
          <w:bCs/>
          <w:color w:val="auto"/>
          <w:sz w:val="24"/>
          <w:szCs w:val="20"/>
          <w:highlight w:val="none"/>
          <w:lang w:val="en-US" w:eastAsia="zh-CN"/>
        </w:rPr>
        <w:t xml:space="preserve">三级</w:t>
      </w:r>
      <w:r>
        <w:rPr>
          <w:rFonts w:hint="eastAsia" w:ascii="宋体" w:hAnsi="宋体" w:cs="Times New Roman"/>
          <w:bCs/>
          <w:color w:val="auto"/>
          <w:sz w:val="24"/>
          <w:szCs w:val="20"/>
          <w:highlight w:val="none"/>
          <w:lang w:eastAsia="zh-CN"/>
        </w:rPr>
        <w:t xml:space="preserve">）</w:t>
      </w:r>
      <w:r>
        <w:rPr>
          <w:rFonts w:hint="eastAsia" w:ascii="宋体" w:hAnsi="宋体" w:cs="Times New Roman"/>
          <w:bCs/>
          <w:color w:val="auto"/>
          <w:sz w:val="24"/>
          <w:szCs w:val="20"/>
          <w:highlight w:val="none"/>
          <w:lang w:val="en-US" w:eastAsia="zh-CN"/>
        </w:rPr>
        <w:t xml:space="preserve">及以上</w:t>
      </w:r>
      <w:r>
        <w:rPr>
          <w:rFonts w:hint="eastAsia" w:ascii="宋体" w:hAnsi="宋体" w:eastAsia="宋体" w:cs="Times New Roman"/>
          <w:bCs/>
          <w:color w:val="auto"/>
          <w:sz w:val="24"/>
          <w:szCs w:val="20"/>
          <w:highlight w:val="none"/>
        </w:rPr>
        <w:t xml:space="preserve">保安员证的，有一个得1.5分；本项最高得</w:t>
      </w:r>
      <w:r>
        <w:rPr>
          <w:rFonts w:hint="eastAsia" w:ascii="宋体" w:hAnsi="宋体" w:cs="Times New Roman"/>
          <w:bCs/>
          <w:color w:val="auto"/>
          <w:sz w:val="24"/>
          <w:szCs w:val="20"/>
          <w:highlight w:val="none"/>
          <w:lang w:val="en-US" w:eastAsia="zh-CN"/>
        </w:rPr>
        <w:t xml:space="preserve">4.5</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【注：投标文件中提供以上人员相关证书扫描件、投标人缴纳近一年中任意一个月份（不含投标当月）为其缴纳社保的证明上传系统，不提供或提供不全均不得分】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3、</w:t>
      </w:r>
      <w:r>
        <w:rPr>
          <w:rFonts w:hint="eastAsia" w:ascii="宋体" w:hAnsi="宋体" w:eastAsia="宋体" w:cs="Times New Roman"/>
          <w:b/>
          <w:color w:val="auto"/>
          <w:sz w:val="24"/>
          <w:szCs w:val="20"/>
          <w:highlight w:val="none"/>
        </w:rPr>
        <w:t xml:space="preserve">体系认证（</w:t>
      </w:r>
      <w:r>
        <w:rPr>
          <w:rFonts w:hint="eastAsia" w:ascii="宋体" w:hAnsi="宋体" w:cs="Times New Roman"/>
          <w:b/>
          <w:color w:val="auto"/>
          <w:sz w:val="24"/>
          <w:szCs w:val="20"/>
          <w:highlight w:val="none"/>
          <w:lang w:val="en-US" w:eastAsia="zh-CN"/>
        </w:rPr>
        <w:t xml:space="preserve">1.5</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投标供应商具有有效的质量管理体系认证证书、环境管理体系认证证书、职业安全健康管理体系认证证书，每个得</w:t>
      </w:r>
      <w:r>
        <w:rPr>
          <w:rFonts w:hint="eastAsia" w:ascii="宋体" w:hAnsi="宋体" w:cs="Times New Roman"/>
          <w:bCs/>
          <w:color w:val="auto"/>
          <w:sz w:val="24"/>
          <w:szCs w:val="20"/>
          <w:highlight w:val="none"/>
          <w:lang w:val="en-US" w:eastAsia="zh-CN"/>
        </w:rPr>
        <w:t xml:space="preserve">0.5</w:t>
      </w:r>
      <w:r>
        <w:rPr>
          <w:rFonts w:hint="eastAsia" w:ascii="宋体" w:hAnsi="宋体" w:eastAsia="宋体" w:cs="Times New Roman"/>
          <w:bCs/>
          <w:color w:val="auto"/>
          <w:sz w:val="24"/>
          <w:szCs w:val="20"/>
          <w:highlight w:val="none"/>
        </w:rPr>
        <w:t xml:space="preserve">分，本项最高得</w:t>
      </w:r>
      <w:r>
        <w:rPr>
          <w:rFonts w:hint="eastAsia" w:ascii="宋体" w:hAnsi="宋体" w:cs="Times New Roman"/>
          <w:bCs/>
          <w:color w:val="auto"/>
          <w:sz w:val="24"/>
          <w:szCs w:val="20"/>
          <w:highlight w:val="none"/>
          <w:lang w:val="en-US" w:eastAsia="zh-CN"/>
        </w:rPr>
        <w:t xml:space="preserve">1.5</w:t>
      </w:r>
      <w:r>
        <w:rPr>
          <w:rFonts w:hint="eastAsia" w:ascii="宋体" w:hAnsi="宋体" w:eastAsia="宋体" w:cs="Times New Roman"/>
          <w:bCs/>
          <w:color w:val="auto"/>
          <w:sz w:val="24"/>
          <w:szCs w:val="20"/>
          <w:highlight w:val="none"/>
        </w:rPr>
        <w:t xml:space="preserve">分。【投标文件中提供证书扫描件并加盖公章上传至投标文件中，提供不全或无扫描件不得分】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4、</w:t>
      </w:r>
      <w:r>
        <w:rPr>
          <w:rFonts w:hint="eastAsia" w:ascii="宋体" w:hAnsi="宋体" w:eastAsia="宋体" w:cs="Times New Roman"/>
          <w:b/>
          <w:color w:val="auto"/>
          <w:sz w:val="24"/>
          <w:szCs w:val="20"/>
          <w:highlight w:val="none"/>
        </w:rPr>
        <w:t xml:space="preserve">荣誉表彰（3分）：</w:t>
      </w:r>
      <w:r/>
    </w:p>
    <w:p>
      <w:pPr>
        <w:ind w:firstLine="480"/>
        <w:spacing w:line="360" w:lineRule="auto"/>
        <w:rPr>
          <w:rFonts w:hint="eastAsia"/>
          <w:color w:val="auto"/>
          <w:highlight w:val="none"/>
          <w:lang w:val="en-US" w:eastAsia="zh-CN"/>
        </w:rPr>
      </w:pPr>
      <w:r>
        <w:rPr>
          <w:rFonts w:hint="eastAsia" w:ascii="宋体" w:hAnsi="宋体" w:eastAsia="宋体" w:cs="Times New Roman"/>
          <w:bCs/>
          <w:color w:val="auto"/>
          <w:sz w:val="24"/>
          <w:szCs w:val="20"/>
          <w:highlight w:val="none"/>
        </w:rPr>
        <w:t xml:space="preserve">投标供应商自2023年1月1日（以证书落款日期为准）以来，获得过</w:t>
      </w:r>
      <w:r>
        <w:rPr>
          <w:rFonts w:hint="eastAsia" w:ascii="宋体" w:hAnsi="宋体" w:cs="Times New Roman"/>
          <w:bCs/>
          <w:color w:val="auto"/>
          <w:sz w:val="24"/>
          <w:szCs w:val="20"/>
          <w:highlight w:val="none"/>
          <w:lang w:val="en-US" w:eastAsia="zh-CN"/>
        </w:rPr>
        <w:t xml:space="preserve">行政</w:t>
      </w:r>
      <w:r>
        <w:rPr>
          <w:rFonts w:hint="eastAsia" w:ascii="宋体" w:hAnsi="宋体" w:eastAsia="宋体" w:cs="Times New Roman"/>
          <w:bCs/>
          <w:color w:val="auto"/>
          <w:sz w:val="24"/>
          <w:szCs w:val="20"/>
          <w:highlight w:val="none"/>
        </w:rPr>
        <w:t xml:space="preserve">主管部门颁发相关表彰、奖励等荣誉的，每项得1.5分，本项最高得3分。【投标文件中提供证书扫描件并加盖公章上传至投标文件中，提供不全或无扫描件不得分】</w:t>
      </w:r>
      <w:r/>
    </w:p>
    <w:p>
      <w:pPr>
        <w:ind w:firstLine="480"/>
        <w:spacing w:line="360" w:lineRule="auto"/>
        <w:rPr>
          <w:rFonts w:hint="default"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三、服务方案（47分）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针对本服务的管理措施（</w:t>
      </w:r>
      <w:r>
        <w:rPr>
          <w:rFonts w:hint="eastAsia" w:ascii="宋体" w:hAnsi="宋体" w:cs="Times New Roman"/>
          <w:b/>
          <w:color w:val="auto"/>
          <w:sz w:val="24"/>
          <w:szCs w:val="20"/>
          <w:highlight w:val="none"/>
          <w:lang w:val="en-US" w:eastAsia="zh-CN"/>
        </w:rPr>
        <w:t xml:space="preserve">9</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①对本项目进行服务及管理工作，明确管理职责、管理要求（3分）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②明确考勤管理制度、监督管理措施</w:t>
      </w:r>
      <w:r>
        <w:rPr>
          <w:rFonts w:hint="eastAsia" w:ascii="宋体" w:hAnsi="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rPr>
        <w:t xml:space="preserve">内部管理架构（3分）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cs="Times New Roman"/>
          <w:bCs/>
          <w:color w:val="auto"/>
          <w:sz w:val="24"/>
          <w:szCs w:val="20"/>
          <w:highlight w:val="none"/>
          <w:lang w:val="en-US" w:eastAsia="zh-CN"/>
        </w:rPr>
        <w:t xml:space="preserve">③</w:t>
      </w:r>
      <w:r>
        <w:rPr>
          <w:rFonts w:hint="eastAsia" w:ascii="宋体" w:hAnsi="宋体" w:eastAsia="宋体" w:cs="Times New Roman"/>
          <w:bCs/>
          <w:color w:val="auto"/>
          <w:sz w:val="24"/>
          <w:szCs w:val="20"/>
          <w:highlight w:val="none"/>
        </w:rPr>
        <w:t xml:space="preserve">分析以往类似中遇到的重点难点、提出相应的管理措施（3分）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上述内容每有一项分析透彻、合理可行且目标明确，满足采购需求的得3分；方案内容有待改善的得2分；管理措施一般的得1分。每有一项内容未进行阐述或不满足采购需求的，该项不得分；本大项最高得</w:t>
      </w:r>
      <w:r>
        <w:rPr>
          <w:rFonts w:hint="eastAsia" w:ascii="宋体" w:hAnsi="宋体" w:cs="Times New Roman"/>
          <w:bCs/>
          <w:color w:val="auto"/>
          <w:sz w:val="24"/>
          <w:szCs w:val="20"/>
          <w:highlight w:val="none"/>
          <w:lang w:val="en-US" w:eastAsia="zh-CN"/>
        </w:rPr>
        <w:t xml:space="preserve">9</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2、</w:t>
      </w:r>
      <w:r>
        <w:rPr>
          <w:rFonts w:hint="eastAsia" w:ascii="宋体" w:hAnsi="宋体" w:eastAsia="宋体" w:cs="Times New Roman"/>
          <w:b/>
          <w:color w:val="auto"/>
          <w:sz w:val="24"/>
          <w:szCs w:val="20"/>
          <w:highlight w:val="none"/>
        </w:rPr>
        <w:t xml:space="preserve">重大节日、重大活动保障措施（</w:t>
      </w:r>
      <w:r>
        <w:rPr>
          <w:rFonts w:hint="eastAsia" w:ascii="宋体" w:hAnsi="宋体" w:cs="Times New Roman"/>
          <w:b/>
          <w:color w:val="auto"/>
          <w:sz w:val="24"/>
          <w:szCs w:val="20"/>
          <w:highlight w:val="none"/>
          <w:lang w:val="en-US" w:eastAsia="zh-CN"/>
        </w:rPr>
        <w:t xml:space="preserve">9</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①人员及车辆保障措施</w:t>
      </w:r>
      <w:r>
        <w:rPr>
          <w:rFonts w:hint="eastAsia" w:ascii="宋体" w:hAnsi="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rPr>
        <w:t xml:space="preserve">安全措施（</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cs="Times New Roman"/>
          <w:bCs/>
          <w:color w:val="auto"/>
          <w:sz w:val="24"/>
          <w:szCs w:val="20"/>
          <w:highlight w:val="none"/>
          <w:lang w:val="en-US" w:eastAsia="zh-CN"/>
        </w:rPr>
        <w:t xml:space="preserve">②</w:t>
      </w:r>
      <w:r>
        <w:rPr>
          <w:rFonts w:hint="eastAsia" w:ascii="宋体" w:hAnsi="宋体" w:eastAsia="宋体" w:cs="Times New Roman"/>
          <w:bCs/>
          <w:color w:val="auto"/>
          <w:sz w:val="24"/>
          <w:szCs w:val="20"/>
          <w:highlight w:val="none"/>
        </w:rPr>
        <w:t xml:space="preserve">重点保障期间巡查、巡修措施（</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cs="Times New Roman"/>
          <w:bCs/>
          <w:color w:val="auto"/>
          <w:sz w:val="24"/>
          <w:szCs w:val="20"/>
          <w:highlight w:val="none"/>
          <w:lang w:val="en-US" w:eastAsia="zh-CN"/>
        </w:rPr>
        <w:t xml:space="preserve">③</w:t>
      </w:r>
      <w:r>
        <w:rPr>
          <w:rFonts w:hint="eastAsia" w:ascii="宋体" w:hAnsi="宋体" w:eastAsia="宋体" w:cs="Times New Roman"/>
          <w:bCs/>
          <w:color w:val="auto"/>
          <w:sz w:val="24"/>
          <w:szCs w:val="20"/>
          <w:highlight w:val="none"/>
        </w:rPr>
        <w:t xml:space="preserve">综合信息上报措施等（</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上述内容每有一项分析透彻、合理可行且目标明确，满足采购需求的得</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分；方案内容有待改善的得</w:t>
      </w:r>
      <w:r>
        <w:rPr>
          <w:rFonts w:hint="eastAsia" w:ascii="宋体" w:hAnsi="宋体" w:cs="Times New Roman"/>
          <w:bCs/>
          <w:color w:val="auto"/>
          <w:sz w:val="24"/>
          <w:szCs w:val="20"/>
          <w:highlight w:val="none"/>
          <w:lang w:val="en-US" w:eastAsia="zh-CN"/>
        </w:rPr>
        <w:t xml:space="preserve">2</w:t>
      </w:r>
      <w:r>
        <w:rPr>
          <w:rFonts w:hint="eastAsia" w:ascii="宋体" w:hAnsi="宋体" w:eastAsia="宋体" w:cs="Times New Roman"/>
          <w:bCs/>
          <w:color w:val="auto"/>
          <w:sz w:val="24"/>
          <w:szCs w:val="20"/>
          <w:highlight w:val="none"/>
        </w:rPr>
        <w:t xml:space="preserve">分；保障措施一般的得</w:t>
      </w:r>
      <w:r>
        <w:rPr>
          <w:rFonts w:hint="eastAsia" w:ascii="宋体" w:hAnsi="宋体" w:cs="Times New Roman"/>
          <w:bCs/>
          <w:color w:val="auto"/>
          <w:sz w:val="24"/>
          <w:szCs w:val="20"/>
          <w:highlight w:val="none"/>
          <w:lang w:val="en-US" w:eastAsia="zh-CN"/>
        </w:rPr>
        <w:t xml:space="preserve">1</w:t>
      </w:r>
      <w:r>
        <w:rPr>
          <w:rFonts w:hint="eastAsia" w:ascii="宋体" w:hAnsi="宋体" w:eastAsia="宋体" w:cs="Times New Roman"/>
          <w:bCs/>
          <w:color w:val="auto"/>
          <w:sz w:val="24"/>
          <w:szCs w:val="20"/>
          <w:highlight w:val="none"/>
        </w:rPr>
        <w:t xml:space="preserve">分。每有一项内容未进行阐述或不满足采购需求的，该项不得分；本大项最高得</w:t>
      </w:r>
      <w:r>
        <w:rPr>
          <w:rFonts w:hint="eastAsia" w:ascii="宋体" w:hAnsi="宋体" w:cs="Times New Roman"/>
          <w:bCs/>
          <w:color w:val="auto"/>
          <w:sz w:val="24"/>
          <w:szCs w:val="20"/>
          <w:highlight w:val="none"/>
          <w:lang w:val="en-US" w:eastAsia="zh-CN"/>
        </w:rPr>
        <w:t xml:space="preserve">9</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3、</w:t>
      </w:r>
      <w:r>
        <w:rPr>
          <w:rFonts w:hint="eastAsia" w:ascii="宋体" w:hAnsi="宋体" w:eastAsia="宋体" w:cs="Times New Roman"/>
          <w:b/>
          <w:color w:val="auto"/>
          <w:sz w:val="24"/>
          <w:szCs w:val="20"/>
          <w:highlight w:val="none"/>
        </w:rPr>
        <w:t xml:space="preserve">针对本项目服务的详细应急措施（</w:t>
      </w:r>
      <w:r>
        <w:rPr>
          <w:rFonts w:hint="eastAsia" w:ascii="宋体" w:hAnsi="宋体" w:cs="Times New Roman"/>
          <w:b/>
          <w:color w:val="auto"/>
          <w:sz w:val="24"/>
          <w:szCs w:val="20"/>
          <w:highlight w:val="none"/>
          <w:lang w:val="en-US" w:eastAsia="zh-CN"/>
        </w:rPr>
        <w:t xml:space="preserve">9</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①管理服务中应对自然灾害的应急预案及措施（</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②管理服务中应对事故灾害的应急预案及措施（</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③管理服务中应对公共卫生安全事件等突发事件的应急预案及措施（</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上述内容每有一项分析透彻、合理可行且目标明确，满足采购需求的得</w:t>
      </w:r>
      <w:r>
        <w:rPr>
          <w:rFonts w:hint="eastAsia" w:ascii="宋体" w:hAnsi="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分；内容有待改善的得</w:t>
      </w:r>
      <w:r>
        <w:rPr>
          <w:rFonts w:hint="eastAsia" w:ascii="宋体" w:hAnsi="宋体" w:cs="Times New Roman"/>
          <w:bCs/>
          <w:color w:val="auto"/>
          <w:sz w:val="24"/>
          <w:szCs w:val="20"/>
          <w:highlight w:val="none"/>
          <w:lang w:val="en-US" w:eastAsia="zh-CN"/>
        </w:rPr>
        <w:t xml:space="preserve">2</w:t>
      </w:r>
      <w:r>
        <w:rPr>
          <w:rFonts w:hint="eastAsia" w:ascii="宋体" w:hAnsi="宋体" w:eastAsia="宋体" w:cs="Times New Roman"/>
          <w:bCs/>
          <w:color w:val="auto"/>
          <w:sz w:val="24"/>
          <w:szCs w:val="20"/>
          <w:highlight w:val="none"/>
        </w:rPr>
        <w:t xml:space="preserve">分；应急措施一般的得</w:t>
      </w:r>
      <w:r>
        <w:rPr>
          <w:rFonts w:hint="eastAsia" w:ascii="宋体" w:hAnsi="宋体" w:cs="Times New Roman"/>
          <w:bCs/>
          <w:color w:val="auto"/>
          <w:sz w:val="24"/>
          <w:szCs w:val="20"/>
          <w:highlight w:val="none"/>
          <w:lang w:val="en-US" w:eastAsia="zh-CN"/>
        </w:rPr>
        <w:t xml:space="preserve">1</w:t>
      </w:r>
      <w:r>
        <w:rPr>
          <w:rFonts w:hint="eastAsia" w:ascii="宋体" w:hAnsi="宋体" w:eastAsia="宋体" w:cs="Times New Roman"/>
          <w:bCs/>
          <w:color w:val="auto"/>
          <w:sz w:val="24"/>
          <w:szCs w:val="20"/>
          <w:highlight w:val="none"/>
        </w:rPr>
        <w:t xml:space="preserve">分。每有一项内容未进行阐述或不满足采购需求的，该项不得分；本大项最高得</w:t>
      </w:r>
      <w:r>
        <w:rPr>
          <w:rFonts w:hint="eastAsia" w:ascii="宋体" w:hAnsi="宋体" w:cs="Times New Roman"/>
          <w:bCs/>
          <w:color w:val="auto"/>
          <w:sz w:val="24"/>
          <w:szCs w:val="20"/>
          <w:highlight w:val="none"/>
          <w:lang w:val="en-US" w:eastAsia="zh-CN"/>
        </w:rPr>
        <w:t xml:space="preserve">9</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4、</w:t>
      </w:r>
      <w:r>
        <w:rPr>
          <w:rFonts w:hint="eastAsia" w:ascii="宋体" w:hAnsi="宋体" w:eastAsia="宋体" w:cs="Times New Roman"/>
          <w:b/>
          <w:color w:val="auto"/>
          <w:sz w:val="24"/>
          <w:szCs w:val="20"/>
          <w:highlight w:val="none"/>
        </w:rPr>
        <w:t xml:space="preserve">日常管理制度（6分）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①规章制度的建立（2分）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②公司日常管理制度（2分）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③项目实际操作管理规章制度（2分）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上述内容每有一项分析透彻、合理可行且目标明确，满足采购需求的得2分；内容有待改善的得1分；管理制度一般的得0.5分。每有一项内容未进行阐述或不满足采购需求的，该项不得分；本大项最高得6分。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5、</w:t>
      </w:r>
      <w:r>
        <w:rPr>
          <w:rFonts w:hint="eastAsia" w:ascii="宋体" w:hAnsi="宋体" w:eastAsia="宋体" w:cs="Times New Roman"/>
          <w:b/>
          <w:color w:val="auto"/>
          <w:sz w:val="24"/>
          <w:szCs w:val="20"/>
          <w:highlight w:val="none"/>
        </w:rPr>
        <w:t xml:space="preserve">人员培训方案（4分）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①人员岗位职责（2分）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②对人员素质、工作能力、业务能力的培训（2分）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上述内容每有一项分析透彻、合理可行且目标明确，满足采购需求的得2分；方案内容有待改善的得1分；培训方案一般的得0.5分。每有一项内容未进行阐述或不满足采购需求的，该项不得分；本大项最高得4分。</w:t>
      </w:r>
      <w:r/>
    </w:p>
    <w:p>
      <w:pPr>
        <w:ind w:firstLine="480"/>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6、</w:t>
      </w:r>
      <w:r>
        <w:rPr>
          <w:rFonts w:hint="eastAsia" w:ascii="宋体" w:hAnsi="宋体" w:eastAsia="宋体" w:cs="Times New Roman"/>
          <w:b/>
          <w:color w:val="auto"/>
          <w:sz w:val="24"/>
          <w:szCs w:val="20"/>
          <w:highlight w:val="none"/>
        </w:rPr>
        <w:t xml:space="preserve">档案资料管理（6分）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①管理服务中的档案资料分类成册（2分）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②档案资料分类管理完善，合理分类（2分）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③档案资料及时变更登记，账物相符（2分）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上述内容每有一项分析透彻、合理可行且目标明确，满足采购需求的得2分；方案内容有待改善的得1分；内容一般的得0.5分。每有一项内容未进行阐述或不满足采购需求的，该项不得分；本大项最高得6分。</w:t>
      </w:r>
      <w:r/>
    </w:p>
    <w:p>
      <w:pPr>
        <w:ind w:left="523"/>
        <w:spacing w:line="360" w:lineRule="auto"/>
        <w:rPr>
          <w:rFonts w:hint="eastAsia"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7、</w:t>
      </w:r>
      <w:r>
        <w:rPr>
          <w:rFonts w:hint="eastAsia" w:ascii="宋体" w:hAnsi="宋体" w:eastAsia="宋体" w:cs="Times New Roman"/>
          <w:b/>
          <w:color w:val="auto"/>
          <w:sz w:val="24"/>
          <w:szCs w:val="20"/>
          <w:highlight w:val="none"/>
        </w:rPr>
        <w:t xml:space="preserve">其他特色服务及建议（</w:t>
      </w:r>
      <w:r>
        <w:rPr>
          <w:rFonts w:hint="eastAsia" w:ascii="宋体" w:hAnsi="宋体" w:cs="Times New Roman"/>
          <w:b/>
          <w:color w:val="auto"/>
          <w:sz w:val="24"/>
          <w:szCs w:val="20"/>
          <w:highlight w:val="none"/>
          <w:lang w:val="en-US" w:eastAsia="zh-CN"/>
        </w:rPr>
        <w:t xml:space="preserve">4</w:t>
      </w:r>
      <w:r>
        <w:rPr>
          <w:rFonts w:hint="eastAsia" w:ascii="宋体" w:hAnsi="宋体" w:eastAsia="宋体" w:cs="Times New Roman"/>
          <w:b/>
          <w:color w:val="auto"/>
          <w:sz w:val="24"/>
          <w:szCs w:val="20"/>
          <w:highlight w:val="none"/>
        </w:rPr>
        <w:t xml:space="preserve">分）</w:t>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从项目的实际情况出发，提出相关建议及特色服务（</w:t>
      </w:r>
      <w:r>
        <w:rPr>
          <w:rFonts w:hint="eastAsia" w:ascii="宋体" w:hAnsi="宋体" w:cs="Times New Roman"/>
          <w:bCs/>
          <w:color w:val="auto"/>
          <w:sz w:val="24"/>
          <w:szCs w:val="20"/>
          <w:highlight w:val="none"/>
          <w:lang w:val="en-US" w:eastAsia="zh-CN"/>
        </w:rPr>
        <w:t xml:space="preserve">4</w:t>
      </w:r>
      <w:r>
        <w:rPr>
          <w:rFonts w:hint="eastAsia" w:ascii="宋体" w:hAnsi="宋体" w:eastAsia="宋体" w:cs="Times New Roman"/>
          <w:bCs/>
          <w:color w:val="auto"/>
          <w:sz w:val="24"/>
          <w:szCs w:val="20"/>
          <w:highlight w:val="none"/>
        </w:rPr>
        <w:t xml:space="preserve">分）：表述完整、健全、合理、可行得</w:t>
      </w:r>
      <w:r>
        <w:rPr>
          <w:rFonts w:hint="eastAsia" w:ascii="宋体" w:hAnsi="宋体" w:cs="Times New Roman"/>
          <w:bCs/>
          <w:color w:val="auto"/>
          <w:sz w:val="24"/>
          <w:szCs w:val="20"/>
          <w:highlight w:val="none"/>
          <w:lang w:val="en-US" w:eastAsia="zh-CN"/>
        </w:rPr>
        <w:t xml:space="preserve">4</w:t>
      </w:r>
      <w:r>
        <w:rPr>
          <w:rFonts w:hint="eastAsia" w:ascii="宋体" w:hAnsi="宋体" w:eastAsia="宋体" w:cs="Times New Roman"/>
          <w:bCs/>
          <w:color w:val="auto"/>
          <w:sz w:val="24"/>
          <w:szCs w:val="20"/>
          <w:highlight w:val="none"/>
        </w:rPr>
        <w:t xml:space="preserve">分；较完整、较健全、较合理得2分；表述一般得1分。未进行阐述或不满足采购需求的，该项不得分；本大项最高得</w:t>
      </w:r>
      <w:r>
        <w:rPr>
          <w:rFonts w:hint="eastAsia" w:ascii="宋体" w:hAnsi="宋体" w:cs="Times New Roman"/>
          <w:bCs/>
          <w:color w:val="auto"/>
          <w:sz w:val="24"/>
          <w:szCs w:val="20"/>
          <w:highlight w:val="none"/>
          <w:lang w:val="en-US" w:eastAsia="zh-CN"/>
        </w:rPr>
        <w:t xml:space="preserve">4</w:t>
      </w:r>
      <w:r>
        <w:rPr>
          <w:rFonts w:hint="eastAsia" w:ascii="宋体" w:hAnsi="宋体" w:eastAsia="宋体" w:cs="Times New Roman"/>
          <w:bCs/>
          <w:color w:val="auto"/>
          <w:sz w:val="24"/>
          <w:szCs w:val="20"/>
          <w:highlight w:val="none"/>
        </w:rPr>
        <w:t xml:space="preserve">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15"/>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15"/>
        <w:rPr>
          <w:color w:val="auto"/>
          <w:highlight w:val="none"/>
        </w:rPr>
      </w:pPr>
      <w:r>
        <w:rPr>
          <w:color w:val="auto"/>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JSZC-320214-CXLT-G2026-0009</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鸿山街道城市精细化保障及应急处置服务项目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outlineLvl w:val="0"/>
      </w:pPr>
      <w:r/>
      <w:bookmarkStart w:id="2" w:name="一．报价函（格式）"/>
      <w:r/>
      <w:bookmarkEnd w:id="2"/>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JSZC-320214-CXLT-G2026-0009</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03"/>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我方认为采购人有权决定中标者。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缴纳</w:t>
      </w:r>
      <w:r>
        <w:rPr>
          <w:rFonts w:hint="eastAsia" w:ascii="宋体" w:hAnsi="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0"/>
      </w:pPr>
      <w:r/>
      <w:bookmarkStart w:id="3" w:name="报价方关于资格的声明函（格式）"/>
      <w:r/>
      <w:bookmarkEnd w:id="3"/>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JSZC-320214-CXLT-G2026-0009</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JSZC-320214-CXLT-G2026-0009</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w:t>
      </w:r>
      <w:r>
        <w:rPr>
          <w:rFonts w:hint="eastAsia" w:ascii="宋体" w:hAnsi="宋体"/>
          <w:bCs/>
          <w:color w:val="auto"/>
          <w:sz w:val="24"/>
          <w:szCs w:val="24"/>
          <w:highlight w:val="none"/>
          <w:lang w:val="en-US" w:eastAsia="zh-CN"/>
        </w:rPr>
        <w:t xml:space="preserve">企业</w:t>
      </w:r>
      <w:r>
        <w:rPr>
          <w:rFonts w:hint="eastAsia" w:ascii="宋体" w:hAnsi="宋体"/>
          <w:bCs/>
          <w:color w:val="auto"/>
          <w:sz w:val="24"/>
          <w:szCs w:val="24"/>
          <w:highlight w:val="none"/>
        </w:rPr>
        <w:t xml:space="preserve">（单位），特授权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JSZC-320214-CXLT-G2026-0009</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auto"/>
          <w:sz w:val="24"/>
          <w:szCs w:val="24"/>
          <w:highlight w:val="none"/>
        </w:rPr>
        <w:outlineLvl w:val="0"/>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JSZC-320214-CXLT-G2026-0009</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JSZC-320214-CXLT-G2026-0009</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Style w:val="1004"/>
          <w:rFonts w:hint="eastAsia" w:ascii="宋体" w:hAnsi="宋体"/>
          <w:bCs/>
          <w:color w:val="auto"/>
          <w:sz w:val="24"/>
          <w:szCs w:val="24"/>
          <w:highlight w:val="none"/>
        </w:rPr>
        <w:t xml:space="preserve">www.creditchina.gov.cn</w:t>
      </w:r>
      <w:r>
        <w:rPr>
          <w:color w:val="auto"/>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JSZC-320214-CXLT-G2026-0009</w:t>
      </w:r>
      <w:r/>
    </w:p>
    <w:p>
      <w:pPr>
        <w:spacing w:line="300" w:lineRule="auto"/>
        <w:rPr>
          <w:rFonts w:ascii="宋体" w:hAnsi="宋体" w:cs="宋体"/>
          <w:color w:val="auto"/>
          <w:highlight w:val="none"/>
        </w:rPr>
      </w:pPr>
      <w:r>
        <w:rPr>
          <w:rFonts w:ascii="宋体" w:hAnsi="宋体" w:cs="宋体"/>
          <w:color w:val="auto"/>
          <w:highlight w:val="none"/>
        </w:rPr>
      </w:r>
      <w:r/>
    </w:p>
    <w:tbl>
      <w:tblPr>
        <w:tblStyle w:val="708"/>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546"/>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0"/>
                <w:highlight w:val="none"/>
              </w:rPr>
              <w:suppressLineNumbers w:val="0"/>
            </w:pPr>
            <w:r>
              <w:rPr>
                <w:rFonts w:hint="eastAsia" w:ascii="宋体" w:hAnsi="宋体"/>
                <w:bCs/>
                <w:color w:val="auto"/>
                <w:sz w:val="24"/>
                <w:szCs w:val="20"/>
                <w:highlight w:val="none"/>
              </w:rPr>
              <w:t xml:space="preserve">项目名称</w:t>
            </w:r>
            <w:r/>
          </w:p>
        </w:tc>
        <w:tc>
          <w:tcPr>
            <w:tcW w:w="6349" w:type="dxa"/>
            <w:vAlign w:val="center"/>
            <w:textDirection w:val="lrTb"/>
            <w:noWrap w:val="false"/>
          </w:tcPr>
          <w:p>
            <w:pPr>
              <w:pStyle w:val="935"/>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eastAsia="zh-CN"/>
              </w:rPr>
              <w:t xml:space="preserve">鸿山街道城市精细化保障及应急处置服务项目</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0"/>
                <w:highlight w:val="none"/>
              </w:rPr>
              <w:suppressLineNumbers w:val="0"/>
            </w:pPr>
            <w:r>
              <w:rPr>
                <w:rFonts w:hint="eastAsia" w:ascii="宋体" w:hAnsi="宋体"/>
                <w:bCs/>
                <w:color w:val="auto"/>
                <w:sz w:val="24"/>
                <w:szCs w:val="20"/>
                <w:highlight w:val="none"/>
              </w:rPr>
              <w:t xml:space="preserve">投标报价（元）</w:t>
            </w:r>
            <w:r/>
          </w:p>
        </w:tc>
        <w:tc>
          <w:tcPr>
            <w:tcW w:w="6349" w:type="dxa"/>
            <w:vAlign w:val="center"/>
            <w:textDirection w:val="lrTb"/>
            <w:noWrap w:val="false"/>
          </w:tcPr>
          <w:p>
            <w:pPr>
              <w:pStyle w:val="935"/>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935"/>
              <w:ind w:left="0" w:right="0"/>
              <w:keepLines w:val="0"/>
              <w:keepNext w:val="0"/>
              <w:spacing w:before="0" w:beforeAutospacing="0" w:after="0" w:afterAutospacing="0" w:line="300" w:lineRule="auto"/>
              <w:rPr>
                <w:rFonts w:ascii="宋体" w:hAnsi="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bl>
    <w:p>
      <w:pPr>
        <w:spacing w:before="5"/>
        <w:rPr>
          <w:rFonts w:hint="eastAsia"/>
          <w:b/>
          <w:bCs/>
          <w:color w:val="auto"/>
          <w:sz w:val="24"/>
          <w:szCs w:val="24"/>
          <w:highlight w:val="none"/>
        </w:rPr>
      </w:pPr>
      <w:r>
        <w:rPr>
          <w:rFonts w:hint="eastAsia"/>
          <w:b/>
          <w:bCs/>
          <w:color w:val="auto"/>
          <w:sz w:val="24"/>
          <w:szCs w:val="24"/>
          <w:highlight w:val="none"/>
        </w:rPr>
      </w:r>
      <w:r/>
    </w:p>
    <w:p>
      <w:pPr>
        <w:spacing w:before="5"/>
        <w:rPr>
          <w:rFonts w:hint="eastAsia"/>
          <w:b/>
          <w:bCs/>
          <w:color w:val="auto"/>
          <w:sz w:val="24"/>
          <w:szCs w:val="24"/>
          <w:highlight w:val="none"/>
        </w:rPr>
      </w:pPr>
      <w:r>
        <w:rPr>
          <w:rFonts w:hint="eastAsia"/>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rPr>
          <w:rFonts w:hint="eastAsia" w:ascii="宋体" w:hAnsi="宋体"/>
          <w:b/>
          <w:color w:val="auto"/>
          <w:sz w:val="24"/>
          <w:highlight w:val="none"/>
        </w:rPr>
      </w:pPr>
      <w:r>
        <w:rPr>
          <w:rFonts w:hint="eastAsia" w:ascii="宋体" w:hAnsi="宋体" w:eastAsia="宋体" w:cs="宋体"/>
          <w:b/>
          <w:bCs/>
          <w:color w:val="auto"/>
          <w:sz w:val="24"/>
          <w:highlight w:val="none"/>
        </w:rPr>
        <w:t xml:space="preserve">注：投标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须按“苏采云”系统中给定的模块格式，完整、正确地进行填报（具体位置为“基本目录”——“开标一览表”）</w:t>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（八）投标报价明细表（格式）</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eastAsia="宋体"/>
          <w:b/>
          <w:bCs/>
          <w:color w:val="auto"/>
          <w:sz w:val="24"/>
          <w:szCs w:val="24"/>
          <w:highlight w:val="none"/>
          <w:lang w:val="en-US" w:eastAsia="zh-CN"/>
        </w:rPr>
      </w:pPr>
      <w:r>
        <w:rPr>
          <w:rFonts w:hint="eastAsia" w:hAnsi="宋体" w:cs="宋体"/>
          <w:bCs/>
          <w:color w:val="auto"/>
          <w:sz w:val="28"/>
          <w:szCs w:val="28"/>
          <w:highlight w:val="none"/>
          <w:lang w:val="en-US" w:eastAsia="zh-CN"/>
        </w:rPr>
        <w:t xml:space="preserve">明细报价表</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tbl>
      <w:tblPr>
        <w:tblStyle w:val="708"/>
        <w:tblW w:w="10195"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3213"/>
        <w:gridCol w:w="2174"/>
        <w:gridCol w:w="1984"/>
        <w:gridCol w:w="1985"/>
      </w:tblGrid>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序号</w:t>
            </w:r>
            <w:r/>
          </w:p>
        </w:tc>
        <w:tc>
          <w:tcPr>
            <w:tcW w:w="32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项目名称</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报价（元/月）</w:t>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报价（元/年）</w:t>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备注</w:t>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1</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员工工资、福利、法定计提费用</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项目</w:t>
            </w:r>
            <w:r>
              <w:rPr>
                <w:rFonts w:hint="eastAsia" w:ascii="Times New Roman" w:hAnsi="宋体" w:eastAsia="宋体" w:cs="宋体"/>
                <w:bCs/>
                <w:color w:val="auto"/>
                <w:sz w:val="22"/>
                <w:szCs w:val="22"/>
                <w:highlight w:val="none"/>
              </w:rPr>
              <w:t xml:space="preserve">负责人</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（2）</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项目组长</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（3）</w:t>
            </w:r>
            <w:r/>
          </w:p>
        </w:tc>
        <w:tc>
          <w:tcPr>
            <w:tcW w:w="3213" w:type="dxa"/>
            <w:vAlign w:val="center"/>
            <w:textDirection w:val="lrTb"/>
            <w:noWrap w:val="false"/>
          </w:tcPr>
          <w:p>
            <w:pPr>
              <w:ind w:left="0" w:right="0"/>
              <w:jc w:val="left"/>
              <w:keepLines w:val="0"/>
              <w:keepNext w:val="0"/>
              <w:spacing w:before="0" w:beforeAutospacing="0" w:after="0" w:afterAutospacing="0"/>
              <w:rPr>
                <w:rFonts w:hint="default" w:ascii="Times New Roman" w:hAnsi="宋体" w:eastAsia="宋体" w:cs="宋体"/>
                <w:bCs/>
                <w:color w:val="auto"/>
                <w:sz w:val="22"/>
                <w:szCs w:val="22"/>
                <w:highlight w:val="none"/>
                <w:lang w:val="en-US" w:eastAsia="zh-CN"/>
              </w:rPr>
              <w:suppressLineNumbers w:val="0"/>
            </w:pPr>
            <w:r>
              <w:rPr>
                <w:rFonts w:hint="eastAsia" w:ascii="Times New Roman" w:hAnsi="宋体" w:eastAsia="宋体" w:cs="宋体"/>
                <w:bCs/>
                <w:color w:val="auto"/>
                <w:sz w:val="22"/>
                <w:szCs w:val="22"/>
                <w:highlight w:val="none"/>
                <w:lang w:val="en-US" w:eastAsia="zh-CN"/>
              </w:rPr>
              <w:t xml:space="preserve">其他人员</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（4）</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人员社保</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包含</w:t>
            </w:r>
            <w:r>
              <w:rPr>
                <w:rFonts w:hint="eastAsia" w:ascii="Times New Roman" w:hAnsi="宋体" w:eastAsia="宋体" w:cs="宋体"/>
                <w:color w:val="auto"/>
                <w:sz w:val="22"/>
                <w:szCs w:val="22"/>
                <w:highlight w:val="none"/>
                <w:lang w:val="en-US" w:eastAsia="zh-CN"/>
              </w:rPr>
              <w:t xml:space="preserve">4</w:t>
            </w:r>
            <w:r>
              <w:rPr>
                <w:rFonts w:hint="eastAsia" w:ascii="Times New Roman" w:hAnsi="宋体" w:eastAsia="宋体" w:cs="宋体"/>
                <w:color w:val="auto"/>
                <w:sz w:val="22"/>
                <w:szCs w:val="22"/>
                <w:highlight w:val="none"/>
              </w:rPr>
              <w:t xml:space="preserve">0人的人员社保</w:t>
            </w:r>
            <w:r/>
          </w:p>
        </w:tc>
      </w:tr>
      <w:tr>
        <w:trPr/>
        <w:tc>
          <w:tcPr>
            <w:tcW w:w="839"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（5）</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高温费</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包含</w:t>
            </w:r>
            <w:r>
              <w:rPr>
                <w:rFonts w:hint="eastAsia" w:ascii="Times New Roman" w:hAnsi="宋体" w:eastAsia="宋体" w:cs="宋体"/>
                <w:color w:val="auto"/>
                <w:sz w:val="22"/>
                <w:szCs w:val="22"/>
                <w:highlight w:val="none"/>
                <w:lang w:val="en-US" w:eastAsia="zh-CN"/>
              </w:rPr>
              <w:t xml:space="preserve">4</w:t>
            </w:r>
            <w:r>
              <w:rPr>
                <w:rFonts w:hint="eastAsia" w:ascii="Times New Roman" w:hAnsi="宋体" w:eastAsia="宋体" w:cs="宋体"/>
                <w:color w:val="auto"/>
                <w:sz w:val="22"/>
                <w:szCs w:val="22"/>
                <w:highlight w:val="none"/>
              </w:rPr>
              <w:t xml:space="preserve">0人的人员高温费</w:t>
            </w:r>
            <w:r/>
          </w:p>
        </w:tc>
      </w:tr>
      <w:tr>
        <w:trPr/>
        <w:tc>
          <w:tcPr>
            <w:tcW w:w="839"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（6）</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加班费</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包含</w:t>
            </w:r>
            <w:r>
              <w:rPr>
                <w:rFonts w:hint="eastAsia" w:ascii="Times New Roman" w:hAnsi="宋体" w:eastAsia="宋体" w:cs="宋体"/>
                <w:color w:val="auto"/>
                <w:sz w:val="22"/>
                <w:szCs w:val="22"/>
                <w:highlight w:val="none"/>
                <w:lang w:val="en-US" w:eastAsia="zh-CN"/>
              </w:rPr>
              <w:t xml:space="preserve">4</w:t>
            </w:r>
            <w:r>
              <w:rPr>
                <w:rFonts w:hint="eastAsia" w:ascii="Times New Roman" w:hAnsi="宋体" w:eastAsia="宋体" w:cs="宋体"/>
                <w:color w:val="auto"/>
                <w:sz w:val="22"/>
                <w:szCs w:val="22"/>
                <w:highlight w:val="none"/>
              </w:rPr>
              <w:t xml:space="preserve">0人的人员加班费</w:t>
            </w:r>
            <w:r/>
          </w:p>
        </w:tc>
      </w:tr>
      <w:tr>
        <w:trPr/>
        <w:tc>
          <w:tcPr>
            <w:tcW w:w="839"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（7）</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福利费</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包含</w:t>
            </w:r>
            <w:r>
              <w:rPr>
                <w:rFonts w:hint="eastAsia" w:ascii="Times New Roman" w:hAnsi="宋体" w:eastAsia="宋体" w:cs="宋体"/>
                <w:color w:val="auto"/>
                <w:sz w:val="22"/>
                <w:szCs w:val="22"/>
                <w:highlight w:val="none"/>
                <w:lang w:val="en-US" w:eastAsia="zh-CN"/>
              </w:rPr>
              <w:t xml:space="preserve">4</w:t>
            </w:r>
            <w:r>
              <w:rPr>
                <w:rFonts w:hint="eastAsia" w:ascii="Times New Roman" w:hAnsi="宋体" w:eastAsia="宋体" w:cs="宋体"/>
                <w:color w:val="auto"/>
                <w:sz w:val="22"/>
                <w:szCs w:val="22"/>
                <w:highlight w:val="none"/>
              </w:rPr>
              <w:t xml:space="preserve">0人的人员福利费</w:t>
            </w:r>
            <w:r/>
          </w:p>
        </w:tc>
      </w:tr>
      <w:tr>
        <w:trPr/>
        <w:tc>
          <w:tcPr>
            <w:tcW w:w="839"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（8）</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Times New Roman" w:hAnsi="宋体" w:eastAsia="宋体" w:cs="宋体"/>
                <w:bCs/>
                <w:color w:val="auto"/>
                <w:sz w:val="22"/>
                <w:szCs w:val="22"/>
                <w:highlight w:val="none"/>
              </w:rPr>
              <w:suppressLineNumbers w:val="0"/>
            </w:pPr>
            <w:r>
              <w:rPr>
                <w:rFonts w:hint="eastAsia" w:ascii="Times New Roman" w:hAnsi="宋体" w:eastAsia="宋体" w:cs="宋体"/>
                <w:bCs/>
                <w:color w:val="auto"/>
                <w:sz w:val="22"/>
                <w:szCs w:val="22"/>
                <w:highlight w:val="none"/>
              </w:rPr>
              <w:t xml:space="preserve">餐费</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包含</w:t>
            </w:r>
            <w:r>
              <w:rPr>
                <w:rFonts w:hint="eastAsia" w:ascii="Times New Roman" w:hAnsi="宋体" w:eastAsia="宋体" w:cs="宋体"/>
                <w:color w:val="auto"/>
                <w:sz w:val="22"/>
                <w:szCs w:val="22"/>
                <w:highlight w:val="none"/>
                <w:lang w:val="en-US" w:eastAsia="zh-CN"/>
              </w:rPr>
              <w:t xml:space="preserve">4</w:t>
            </w:r>
            <w:r>
              <w:rPr>
                <w:rFonts w:hint="eastAsia" w:ascii="Times New Roman" w:hAnsi="宋体" w:eastAsia="宋体" w:cs="宋体"/>
                <w:color w:val="auto"/>
                <w:sz w:val="22"/>
                <w:szCs w:val="22"/>
                <w:highlight w:val="none"/>
              </w:rPr>
              <w:t xml:space="preserve">0人的人员餐费</w:t>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rPr>
              <w:t xml:space="preserve">… …</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rPr>
              <w:t xml:space="preserve">… …</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2</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行政</w:t>
            </w:r>
            <w:r>
              <w:rPr>
                <w:rFonts w:hint="eastAsia" w:ascii="Times New Roman" w:hAnsi="宋体" w:eastAsia="宋体" w:cs="宋体"/>
                <w:b/>
                <w:color w:val="auto"/>
                <w:sz w:val="22"/>
                <w:szCs w:val="22"/>
                <w:highlight w:val="none"/>
              </w:rPr>
              <w:t xml:space="preserve">及其他</w:t>
            </w:r>
            <w:r>
              <w:rPr>
                <w:rFonts w:hint="eastAsia" w:ascii="宋体" w:hAnsi="宋体" w:eastAsia="宋体" w:cs="宋体"/>
                <w:b/>
                <w:color w:val="auto"/>
                <w:sz w:val="22"/>
                <w:szCs w:val="22"/>
                <w:highlight w:val="none"/>
              </w:rPr>
              <w:t xml:space="preserve">费用</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32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工具</w:t>
            </w:r>
            <w:r>
              <w:rPr>
                <w:rFonts w:hint="eastAsia" w:ascii="宋体" w:hAnsi="宋体" w:eastAsia="宋体" w:cs="宋体"/>
                <w:color w:val="auto"/>
                <w:sz w:val="22"/>
                <w:szCs w:val="22"/>
                <w:highlight w:val="none"/>
              </w:rPr>
              <w:t xml:space="preserve">费</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（2）</w:t>
            </w:r>
            <w:r/>
          </w:p>
        </w:tc>
        <w:tc>
          <w:tcPr>
            <w:tcW w:w="32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Times New Roman" w:hAnsi="宋体" w:eastAsia="宋体" w:cs="宋体"/>
                <w:color w:val="auto"/>
                <w:sz w:val="22"/>
                <w:szCs w:val="22"/>
                <w:highlight w:val="none"/>
              </w:rPr>
              <w:t xml:space="preserve">通讯定位采集设备</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w:t>
            </w:r>
            <w:r>
              <w:rPr>
                <w:rFonts w:hint="eastAsia" w:ascii="Times New Roman"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w:t>
            </w:r>
            <w:r/>
          </w:p>
        </w:tc>
        <w:tc>
          <w:tcPr>
            <w:tcW w:w="32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通讯费</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w:t>
            </w:r>
            <w:r>
              <w:rPr>
                <w:rFonts w:hint="eastAsia" w:ascii="Times New Roman"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w:t>
            </w:r>
            <w:r/>
          </w:p>
        </w:tc>
        <w:tc>
          <w:tcPr>
            <w:tcW w:w="32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其他费用</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w:t>
            </w:r>
            <w:r/>
          </w:p>
        </w:tc>
        <w:tc>
          <w:tcPr>
            <w:tcW w:w="32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b/>
                <w:color w:val="auto"/>
                <w:sz w:val="22"/>
                <w:szCs w:val="22"/>
                <w:highlight w:val="none"/>
              </w:rPr>
              <w:t xml:space="preserve">3</w:t>
            </w:r>
            <w:r/>
          </w:p>
        </w:tc>
        <w:tc>
          <w:tcPr>
            <w:tcW w:w="321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b/>
                <w:color w:val="auto"/>
                <w:sz w:val="22"/>
                <w:szCs w:val="22"/>
                <w:highlight w:val="none"/>
              </w:rPr>
              <w:t xml:space="preserve">人员服装费用</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Times New Roman" w:hAnsi="宋体" w:eastAsia="宋体" w:cs="宋体"/>
                <w:b/>
                <w:color w:val="auto"/>
                <w:sz w:val="22"/>
                <w:szCs w:val="22"/>
                <w:highlight w:val="none"/>
              </w:rPr>
              <w:t xml:space="preserve">4</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人身意外保险</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4</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合理利润</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5</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税金</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6</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其他支出（按需求自行列举）</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 …</w:t>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 …</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W w:w="8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321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合计：</w:t>
            </w:r>
            <w:r/>
          </w:p>
        </w:tc>
        <w:tc>
          <w:tcPr>
            <w:tcW w:w="2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spacing w:line="360" w:lineRule="auto"/>
        <w:rPr>
          <w:rFonts w:hint="eastAsia"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r>
      <w:r/>
    </w:p>
    <w:p>
      <w:pPr>
        <w:spacing w:line="360" w:lineRule="auto"/>
        <w:rPr>
          <w:rFonts w:hint="eastAsia"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注：1、供应商的报价应是供应商在投标文件中提出的各项支付金额的总和，也应是完成项目所列采购需求的全部费用。包括但不仅限于人员费用（工资、福利、培训、社会保险、人身意外伤害险、服装费、高温费、餐费、通讯费、福利费等）、突击费用（临时加班加点产生的费用）、其他费用（设备、工具等）、</w:t>
      </w:r>
      <w:r>
        <w:rPr>
          <w:rFonts w:hint="eastAsia" w:ascii="宋体" w:hAnsi="宋体" w:eastAsia="宋体" w:cs="Times New Roman"/>
          <w:bCs/>
          <w:color w:val="auto"/>
          <w:sz w:val="22"/>
          <w:szCs w:val="22"/>
          <w:highlight w:val="none"/>
          <w:lang w:val="en-US" w:eastAsia="zh-CN"/>
        </w:rPr>
        <w:t xml:space="preserve">招标代理服务费、</w:t>
      </w:r>
      <w:r>
        <w:rPr>
          <w:rFonts w:hint="eastAsia" w:ascii="宋体" w:hAnsi="宋体" w:eastAsia="宋体" w:cs="Times New Roman"/>
          <w:bCs/>
          <w:color w:val="auto"/>
          <w:sz w:val="22"/>
          <w:szCs w:val="22"/>
          <w:highlight w:val="none"/>
        </w:rPr>
        <w:t xml:space="preserve">管理费用、利润、税金、政策性文件规定及合同包含的所有风险（包括但不限于遇最低工资调整、物价上涨、重大活动、检查、突发情况、税费调整、统计误差等）、责任等各项应有费用。供应商投标时应充分考虑服务期内所有可能影响到报价的因素，一旦中标，总价将固定，即为合同价，除人员费用以实际人数按实结算外，其余费用不予调整。投标供应商的报价必须以采购文件为依据，结合企业自身状况自行报价。</w:t>
      </w:r>
      <w:r/>
    </w:p>
    <w:p>
      <w:pPr>
        <w:ind w:firstLine="440"/>
        <w:spacing w:line="360" w:lineRule="auto"/>
        <w:rPr>
          <w:rFonts w:hint="eastAsia"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2、上述报价表由投标单位参照，不限于此，可根据“项目技术要求和有关说明”自行添加条目进行投报。</w:t>
      </w:r>
      <w:r/>
    </w:p>
    <w:p>
      <w:pPr>
        <w:ind w:firstLine="420"/>
        <w:rPr>
          <w:rFonts w:ascii="宋体" w:hAnsi="Times New Roman" w:eastAsia="Times New Roman" w:cs="Times New Roman"/>
          <w:color w:val="auto"/>
          <w:highlight w:val="none"/>
        </w:rPr>
      </w:pPr>
      <w:r>
        <w:rPr>
          <w:rFonts w:ascii="宋体" w:hAnsi="Times New Roman" w:eastAsia="Times New Roman" w:cs="Times New Roman"/>
          <w:color w:val="auto"/>
          <w:highlight w:val="none"/>
        </w:rPr>
      </w:r>
      <w:r/>
    </w:p>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投标供应商（盖章）：</w:t>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法定代表人或其授权代表签字或盖章：</w:t>
      </w:r>
      <w:r/>
    </w:p>
    <w:p>
      <w:pPr>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spacing w:line="360" w:lineRule="auto"/>
        <w:tabs>
          <w:tab w:val="left" w:pos="312"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黑体" w:eastAsia="黑体"/>
          <w:bCs/>
          <w:color w:val="auto"/>
          <w:sz w:val="24"/>
          <w:szCs w:val="24"/>
          <w:highlight w:val="none"/>
        </w:rPr>
        <w:t xml:space="preserve">采购项目编号</w:t>
      </w:r>
      <w:r>
        <w:rPr>
          <w:rFonts w:hint="eastAsia" w:ascii="宋体" w:hAnsi="宋体"/>
          <w:bCs/>
          <w:color w:val="auto"/>
          <w:sz w:val="24"/>
          <w:szCs w:val="24"/>
          <w:highlight w:val="none"/>
        </w:rPr>
        <w:t xml:space="preserve">：</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932"/>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主要资历、经验及承担过的项目</w:t>
            </w:r>
            <w:r/>
          </w:p>
        </w:tc>
        <w:tc>
          <w:tcPr>
            <w:tcW w:w="932"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Ansi="宋体"/>
                <w:color w:val="auto"/>
                <w:sz w:val="24"/>
                <w:szCs w:val="24"/>
                <w:highlight w:val="none"/>
              </w:rPr>
              <w:t xml:space="preserve">…</w:t>
            </w:r>
            <w:r>
              <w:rPr>
                <w:rFonts w:hint="eastAsia" w:hAnsi="宋体"/>
                <w:color w:val="auto"/>
                <w:sz w:val="24"/>
                <w:szCs w:val="24"/>
                <w:highlight w:val="none"/>
              </w:rPr>
              <w:t xml:space="preserve"> </w:t>
            </w:r>
            <w:r>
              <w:rPr>
                <w:rFonts w:hAnsi="宋体"/>
                <w:color w:val="auto"/>
                <w:sz w:val="24"/>
                <w:szCs w:val="24"/>
                <w:highlight w:val="none"/>
              </w:rPr>
              <w:t xml:space="preserve">…</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法定代表人或授权委托人（签字或盖章）：</w:t>
      </w:r>
      <w:r/>
    </w:p>
    <w:p>
      <w:pPr>
        <w:ind w:firstLine="21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w:t>
      </w:r>
      <w:r/>
    </w:p>
    <w:p>
      <w:pPr>
        <w:rPr>
          <w:rFonts w:hint="eastAsia" w:ascii="宋体" w:hAnsi="宋体" w:cs="宋体"/>
          <w:b/>
          <w:bCs/>
          <w:color w:val="auto"/>
          <w:sz w:val="24"/>
          <w:szCs w:val="21"/>
          <w:highlight w:val="none"/>
        </w:rPr>
        <w:outlineLvl w:val="0"/>
      </w:pPr>
      <w:r>
        <w:rPr>
          <w:rFonts w:hint="eastAsia" w:ascii="宋体" w:hAnsi="宋体" w:cs="宋体"/>
          <w:b/>
          <w:bCs/>
          <w:color w:val="auto"/>
          <w:sz w:val="24"/>
          <w:szCs w:val="21"/>
          <w:highlight w:val="none"/>
        </w:rPr>
        <w:t xml:space="preserve">注：后附评分标准中要求的相关人员材料扫描件。</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（十）投标偏离表（格式）：</w:t>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JSZC-320214-CXLT-G2026-0009</w:t>
      </w:r>
      <w:r/>
    </w:p>
    <w:tbl>
      <w:tblPr>
        <w:tblStyle w:val="70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bCs/>
          <w:color w:val="auto"/>
          <w:sz w:val="24"/>
          <w:szCs w:val="24"/>
          <w:highlight w:val="none"/>
          <w:lang w:val="en-US" w:eastAsia="zh-CN"/>
        </w:rPr>
        <w:t xml:space="preserve">商务或技术</w:t>
      </w:r>
      <w:r>
        <w:rPr>
          <w:rFonts w:hint="eastAsia" w:ascii="宋体" w:hAnsi="宋体"/>
          <w:bCs/>
          <w:color w:val="auto"/>
          <w:sz w:val="24"/>
          <w:szCs w:val="24"/>
          <w:highlight w:val="none"/>
        </w:rPr>
        <w:t xml:space="preserve">偏离项，请于本表中列明偏离内容，如需要可自行延长，其余无偏离内容不须赘述。</w:t>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w:t>
      </w:r>
      <w:r>
        <w:rPr>
          <w:rFonts w:hint="eastAsia" w:eastAsia="黑体" w:cs="Times New Roman"/>
          <w:bCs/>
          <w:color w:val="auto"/>
          <w:sz w:val="24"/>
          <w:szCs w:val="24"/>
          <w:highlight w:val="none"/>
          <w:lang w:val="en-US" w:eastAsia="zh-CN"/>
        </w:rPr>
        <w:t xml:space="preserve">一</w:t>
      </w:r>
      <w:r>
        <w:rPr>
          <w:rFonts w:hint="eastAsia" w:ascii="Times New Roman" w:hAnsi="Times New Roman" w:eastAsia="黑体" w:cs="Times New Roman"/>
          <w:bCs/>
          <w:color w:val="auto"/>
          <w:sz w:val="24"/>
          <w:szCs w:val="24"/>
          <w:highlight w:val="none"/>
          <w:lang w:val="en-US" w:eastAsia="zh-CN"/>
        </w:rPr>
        <w:t xml:space="preserve">）关于符合本国产品标准的声明函（格式）：</w:t>
      </w:r>
      <w:r/>
    </w:p>
    <w:p>
      <w:pPr>
        <w:ind w:left="0" w:right="0" w:firstLine="2711"/>
        <w:spacing w:before="0" w:after="0"/>
        <w:rPr>
          <w:rFonts w:ascii="宋体" w:hAnsi="宋体" w:eastAsia="宋体" w:cs="宋体"/>
          <w:b/>
          <w:color w:val="auto"/>
          <w:sz w:val="3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r>
      <w:r/>
    </w:p>
    <w:p>
      <w:pPr>
        <w:ind w:left="0" w:right="0" w:firstLine="2711"/>
        <w:spacing w:before="0" w:after="0"/>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1.（产品名称1）</w:t>
      </w:r>
      <w:r>
        <w:rPr>
          <w:rFonts w:hint="eastAsia" w:ascii="宋体" w:hAnsi="宋体" w:eastAsia="宋体" w:cs="宋体"/>
          <w:bCs/>
          <w:color w:val="auto"/>
          <w:sz w:val="24"/>
          <w:szCs w:val="24"/>
          <w:highlight w:val="none"/>
          <w:vertAlign w:val="superscript"/>
        </w:rPr>
        <w:t xml:space="preserve">1</w:t>
      </w:r>
      <w:r>
        <w:rPr>
          <w:rFonts w:hint="eastAsia" w:ascii="宋体" w:hAnsi="宋体" w:eastAsia="宋体" w:cs="宋体"/>
          <w:bCs/>
          <w:color w:val="auto"/>
          <w:sz w:val="24"/>
          <w:szCs w:val="24"/>
          <w:highlight w:val="none"/>
        </w:rPr>
        <w:t xml:space="preserve">，生产厂为（厂名）</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，厂址为（生产厂址）。（</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4</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5</w:t>
      </w:r>
      <w:r>
        <w:rPr>
          <w:rFonts w:hint="eastAsia" w:ascii="宋体" w:hAnsi="宋体" w:eastAsia="宋体" w:cs="宋体"/>
          <w:bCs/>
          <w:color w:val="auto"/>
          <w:sz w:val="24"/>
          <w:szCs w:val="24"/>
          <w:highlight w:val="none"/>
        </w:rPr>
        <w:t xml:space="preserve">在中国境内完成。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）在中国境内完成。</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2880"/>
        <w:jc w:val="both"/>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公司（单位）名称（加盖CA电子公章）：　</w:t>
      </w:r>
      <w:r/>
    </w:p>
    <w:p>
      <w:pPr>
        <w:ind w:left="0" w:right="0" w:firstLine="0"/>
        <w:jc w:val="center"/>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5.该产品的关键工序要求实施前，“关键工序”栏可不填，下同。</w:t>
      </w:r>
      <w:r/>
    </w:p>
    <w:p>
      <w:pPr>
        <w:pStyle w:val="1190"/>
        <w:ind w:left="0" w:firstLine="0"/>
        <w:rPr>
          <w:rFonts w:hint="eastAsia"/>
          <w:color w:val="auto"/>
          <w:highlight w:val="none"/>
        </w:rPr>
      </w:pPr>
      <w:r>
        <w:rPr>
          <w:rFonts w:ascii="宋体" w:hAnsi="宋体" w:eastAsia="宋体" w:cs="宋体"/>
          <w:color w:val="auto"/>
          <w:sz w:val="24"/>
          <w:highlight w:val="none"/>
        </w:rPr>
        <w:t xml:space="preserve">6.</w:t>
      </w:r>
      <w:r>
        <w:rPr>
          <w:rFonts w:hint="eastAsia" w:ascii="宋体" w:hAnsi="宋体" w:eastAsia="宋体" w:cs="宋体"/>
          <w:b/>
          <w:bCs/>
          <w:color w:val="auto"/>
          <w:sz w:val="32"/>
          <w:szCs w:val="28"/>
          <w:highlight w:val="none"/>
        </w:rPr>
        <w:t xml:space="preserve">划删除线的地方无需填写。</w:t>
      </w:r>
      <w:r/>
    </w:p>
    <w:p>
      <w:pPr>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二</w:t>
      </w:r>
      <w:r>
        <w:rPr>
          <w:rFonts w:hint="eastAsia" w:ascii="黑体" w:hAnsi="宋体" w:eastAsia="黑体"/>
          <w:bCs/>
          <w:color w:val="auto"/>
          <w:sz w:val="24"/>
          <w:szCs w:val="24"/>
          <w:highlight w:val="none"/>
        </w:rPr>
        <w:t xml:space="preserve">）技术方案（格式）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20"/>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020"/>
        <w:ind w:firstLine="0"/>
        <w:rPr>
          <w:color w:val="auto"/>
          <w:sz w:val="24"/>
          <w:highlight w:val="none"/>
        </w:rPr>
      </w:pPr>
      <w:r>
        <w:rPr>
          <w:color w:val="auto"/>
          <w:sz w:val="24"/>
          <w:highlight w:val="none"/>
        </w:rPr>
      </w:r>
      <w:r/>
    </w:p>
    <w:p>
      <w:pPr>
        <w:pStyle w:val="1007"/>
        <w:ind w:firstLine="0"/>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1000"/>
      </w:rPr>
      <w:framePr w:wrap="around" w:vAnchor="text" w:hAnchor="margin" w:xAlign="center" w:y="1"/>
    </w:pPr>
    <w:r>
      <w:rPr>
        <w:rStyle w:val="1000"/>
      </w:rPr>
      <w:fldChar w:fldCharType="begin"/>
    </w:r>
    <w:r>
      <w:rPr>
        <w:rStyle w:val="1000"/>
      </w:rPr>
      <w:instrText xml:space="preserve">PAGE  </w:instrText>
    </w:r>
    <w:r>
      <w:rPr>
        <w:rStyle w:val="1000"/>
      </w:rPr>
      <w:fldChar w:fldCharType="separate"/>
    </w:r>
    <w:r>
      <w:rPr>
        <w:rStyle w:val="1000"/>
      </w:rPr>
      <w:t xml:space="preserve">1</w:t>
    </w:r>
    <w:r>
      <w:rPr>
        <w:rStyle w:val="1000"/>
      </w:rPr>
      <w:fldChar w:fldCharType="end"/>
    </w:r>
    <w:r/>
  </w:p>
  <w:p>
    <w:pPr>
      <w:pStyle w:val="95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left"/>
      <w:tabs>
        <w:tab w:val="center" w:pos="4524" w:leader="none"/>
        <w:tab w:val="right" w:pos="9048" w:leader="none"/>
      </w:tabs>
    </w:pPr>
    <w:r>
      <w:rPr>
        <w:rFonts w:hint="eastAsia" w:ascii="宋体" w:hAnsi="宋体"/>
        <w:lang w:eastAsia="zh-CN"/>
      </w:rPr>
      <w:t xml:space="preserve">JSZC-320214-CXLT-G2026-0009</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鸿山街道城市精细化保障及应急处置服务项目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left"/>
      <w:tabs>
        <w:tab w:val="center" w:pos="4524" w:leader="none"/>
        <w:tab w:val="right" w:pos="9048" w:leader="none"/>
      </w:tabs>
    </w:pPr>
    <w:r>
      <w:rPr>
        <w:rFonts w:hint="eastAsia" w:ascii="宋体" w:hAnsi="宋体"/>
        <w:lang w:eastAsia="zh-CN"/>
      </w:rPr>
      <w:t xml:space="preserve">JSZC-320214-CXLT-G2026-0009</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鸿山街道城市精细化保障及应急处置服务项目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2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0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714"/>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4">
    <w:multiLevelType w:val="hybridMultilevel"/>
    <w:lvl w:ilvl="0">
      <w:start w:val="1"/>
      <w:numFmt w:val="decimal"/>
      <w:pStyle w:val="936"/>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0"/>
  </w:num>
  <w:num w:numId="8">
    <w:abstractNumId w:val="16"/>
  </w:num>
  <w:num w:numId="9">
    <w:abstractNumId w:val="8"/>
  </w:num>
  <w:num w:numId="10">
    <w:abstractNumId w:val="0"/>
  </w:num>
  <w:num w:numId="11">
    <w:abstractNumId w:val="12"/>
  </w:num>
  <w:num w:numId="12">
    <w:abstractNumId w:val="15"/>
  </w:num>
  <w:num w:numId="13">
    <w:abstractNumId w:val="4"/>
  </w:num>
  <w:num w:numId="14">
    <w:abstractNumId w:val="13"/>
  </w:num>
  <w:num w:numId="15">
    <w:abstractNumId w:val="6"/>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170"/>
    <w:uiPriority w:val="0"/>
    <w:qFormat/>
    <w:pPr>
      <w:jc w:val="both"/>
      <w:widowControl w:val="off"/>
    </w:pPr>
    <w:rPr>
      <w:rFonts w:hint="default" w:ascii="Times New Roman" w:hAnsi="Times New Roman" w:eastAsia="宋体" w:cs="Times New Roman"/>
      <w:sz w:val="21"/>
      <w:lang w:val="en-US" w:eastAsia="zh-CN" w:bidi="ar-SA"/>
    </w:rPr>
  </w:style>
  <w:style w:type="paragraph" w:styleId="698">
    <w:name w:val="Heading 1"/>
    <w:basedOn w:val="697"/>
    <w:next w:val="697"/>
    <w:link w:val="749"/>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50"/>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51"/>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52"/>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53"/>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54"/>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56"/>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7"/>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9" w:customStyle="1">
    <w:name w:val="标题 411"/>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uiPriority w:val="99"/>
    <w:semiHidden/>
    <w:unhideWhenUsed/>
    <w:qFormat/>
    <w:pPr>
      <w:jc w:val="left"/>
    </w:pPr>
  </w:style>
  <w:style w:type="paragraph" w:styleId="713">
    <w:name w:val="Body Text"/>
    <w:basedOn w:val="697"/>
    <w:next w:val="714"/>
    <w:uiPriority w:val="0"/>
    <w:qFormat/>
    <w:rPr>
      <w:rFonts w:ascii="仿宋_GB2312" w:eastAsia="仿宋_GB2312"/>
      <w:sz w:val="28"/>
      <w:szCs w:val="20"/>
    </w:rPr>
  </w:style>
  <w:style w:type="paragraph" w:styleId="714">
    <w:name w:val="List"/>
    <w:basedOn w:val="697"/>
    <w:uiPriority w:val="0"/>
    <w:qFormat/>
    <w:pPr>
      <w:numPr>
        <w:ilvl w:val="0"/>
        <w:numId w:val="1"/>
      </w:numPr>
      <w:spacing w:after="20" w:line="288" w:lineRule="auto"/>
      <w:tabs>
        <w:tab w:val="left" w:pos="420" w:leader="none"/>
      </w:tabs>
    </w:pPr>
    <w:rPr>
      <w:rFonts w:ascii="Calibri" w:hAnsi="Calibri"/>
      <w:lang w:val="en-GB"/>
    </w:rPr>
  </w:style>
  <w:style w:type="paragraph" w:styleId="715">
    <w:name w:val="index 4"/>
    <w:basedOn w:val="697"/>
    <w:next w:val="697"/>
    <w:uiPriority w:val="0"/>
    <w:qFormat/>
    <w:pPr>
      <w:ind w:left="600"/>
    </w:pPr>
    <w:rPr>
      <w:szCs w:val="20"/>
    </w:rPr>
  </w:style>
  <w:style w:type="paragraph" w:styleId="716">
    <w:name w:val="toc 5"/>
    <w:basedOn w:val="697"/>
    <w:next w:val="697"/>
    <w:uiPriority w:val="39"/>
    <w:unhideWhenUsed/>
    <w:qFormat/>
    <w:pPr>
      <w:ind w:left="1134" w:right="0" w:firstLine="0"/>
      <w:spacing w:after="57"/>
    </w:pPr>
  </w:style>
  <w:style w:type="paragraph" w:styleId="717">
    <w:name w:val="toc 3"/>
    <w:basedOn w:val="697"/>
    <w:next w:val="697"/>
    <w:uiPriority w:val="39"/>
    <w:unhideWhenUsed/>
    <w:qFormat/>
    <w:pPr>
      <w:ind w:left="567" w:right="0" w:firstLine="0"/>
      <w:spacing w:after="57"/>
    </w:pPr>
  </w:style>
  <w:style w:type="paragraph" w:styleId="718">
    <w:name w:val="Plain Text"/>
    <w:basedOn w:val="697"/>
    <w:uiPriority w:val="0"/>
    <w:qFormat/>
    <w:rPr>
      <w:rFonts w:hint="eastAsia" w:ascii="宋体" w:hAnsi="Courier New" w:eastAsia="楷体_GB2312"/>
      <w:sz w:val="28"/>
    </w:rPr>
  </w:style>
  <w:style w:type="paragraph" w:styleId="719">
    <w:name w:val="toc 8"/>
    <w:basedOn w:val="697"/>
    <w:next w:val="697"/>
    <w:uiPriority w:val="39"/>
    <w:unhideWhenUsed/>
    <w:qFormat/>
    <w:pPr>
      <w:ind w:left="1984" w:right="0" w:firstLine="0"/>
      <w:spacing w:after="57"/>
    </w:pPr>
  </w:style>
  <w:style w:type="paragraph" w:styleId="720">
    <w:name w:val="endnote text"/>
    <w:basedOn w:val="697"/>
    <w:link w:val="894"/>
    <w:uiPriority w:val="99"/>
    <w:semiHidden/>
    <w:unhideWhenUsed/>
    <w:qFormat/>
    <w:pPr>
      <w:spacing w:after="0" w:line="240" w:lineRule="auto"/>
    </w:pPr>
    <w:rPr>
      <w:sz w:val="20"/>
    </w:rPr>
  </w:style>
  <w:style w:type="paragraph" w:styleId="721">
    <w:name w:val="Footer"/>
    <w:basedOn w:val="697"/>
    <w:link w:val="767"/>
    <w:uiPriority w:val="99"/>
    <w:unhideWhenUsed/>
    <w:qFormat/>
    <w:pPr>
      <w:spacing w:after="0" w:line="240" w:lineRule="auto"/>
      <w:tabs>
        <w:tab w:val="center" w:pos="7143" w:leader="none"/>
        <w:tab w:val="right" w:pos="14287" w:leader="none"/>
      </w:tabs>
    </w:pPr>
  </w:style>
  <w:style w:type="paragraph" w:styleId="722">
    <w:name w:val="Header"/>
    <w:basedOn w:val="697"/>
    <w:link w:val="765"/>
    <w:uiPriority w:val="99"/>
    <w:unhideWhenUsed/>
    <w:qFormat/>
    <w:pPr>
      <w:spacing w:after="0" w:line="240" w:lineRule="auto"/>
      <w:tabs>
        <w:tab w:val="center" w:pos="7143" w:leader="none"/>
        <w:tab w:val="right" w:pos="14287" w:leader="none"/>
      </w:tabs>
    </w:pPr>
  </w:style>
  <w:style w:type="paragraph" w:styleId="723">
    <w:name w:val="toc 1"/>
    <w:basedOn w:val="697"/>
    <w:next w:val="697"/>
    <w:uiPriority w:val="39"/>
    <w:unhideWhenUsed/>
    <w:qFormat/>
    <w:pPr>
      <w:ind w:left="0" w:right="0" w:firstLine="0"/>
      <w:spacing w:after="57"/>
    </w:pPr>
  </w:style>
  <w:style w:type="paragraph" w:styleId="724">
    <w:name w:val="toc 4"/>
    <w:basedOn w:val="697"/>
    <w:next w:val="697"/>
    <w:uiPriority w:val="39"/>
    <w:unhideWhenUsed/>
    <w:qFormat/>
    <w:pPr>
      <w:ind w:left="850" w:right="0" w:firstLine="0"/>
      <w:spacing w:after="57"/>
    </w:pPr>
  </w:style>
  <w:style w:type="paragraph" w:styleId="725">
    <w:name w:val="Subtitle"/>
    <w:basedOn w:val="697"/>
    <w:next w:val="697"/>
    <w:link w:val="760"/>
    <w:uiPriority w:val="11"/>
    <w:qFormat/>
    <w:pPr>
      <w:spacing w:before="200" w:after="200"/>
    </w:pPr>
    <w:rPr>
      <w:sz w:val="24"/>
      <w:szCs w:val="24"/>
    </w:rPr>
  </w:style>
  <w:style w:type="paragraph" w:styleId="726">
    <w:name w:val="footnote text"/>
    <w:basedOn w:val="697"/>
    <w:link w:val="893"/>
    <w:uiPriority w:val="99"/>
    <w:semiHidden/>
    <w:unhideWhenUsed/>
    <w:qFormat/>
    <w:pPr>
      <w:spacing w:after="40" w:line="240" w:lineRule="auto"/>
    </w:pPr>
    <w:rPr>
      <w:sz w:val="18"/>
    </w:rPr>
  </w:style>
  <w:style w:type="paragraph" w:styleId="727">
    <w:name w:val="toc 6"/>
    <w:basedOn w:val="697"/>
    <w:next w:val="697"/>
    <w:uiPriority w:val="39"/>
    <w:unhideWhenUsed/>
    <w:qFormat/>
    <w:pPr>
      <w:ind w:left="1417" w:right="0" w:firstLine="0"/>
      <w:spacing w:after="57"/>
    </w:pPr>
  </w:style>
  <w:style w:type="paragraph" w:styleId="728">
    <w:name w:val="table of figures"/>
    <w:basedOn w:val="697"/>
    <w:next w:val="697"/>
    <w:uiPriority w:val="99"/>
    <w:unhideWhenUsed/>
    <w:qFormat/>
    <w:pPr>
      <w:spacing w:after="0" w:afterAutospacing="0"/>
    </w:pPr>
  </w:style>
  <w:style w:type="paragraph" w:styleId="729">
    <w:name w:val="toc 2"/>
    <w:basedOn w:val="697"/>
    <w:next w:val="697"/>
    <w:uiPriority w:val="39"/>
    <w:unhideWhenUsed/>
    <w:qFormat/>
    <w:pPr>
      <w:ind w:left="283" w:right="0" w:firstLine="0"/>
      <w:spacing w:after="57"/>
    </w:pPr>
  </w:style>
  <w:style w:type="paragraph" w:styleId="730">
    <w:name w:val="toc 9"/>
    <w:basedOn w:val="697"/>
    <w:next w:val="697"/>
    <w:uiPriority w:val="39"/>
    <w:unhideWhenUsed/>
    <w:qFormat/>
    <w:pPr>
      <w:ind w:left="2268" w:right="0" w:firstLine="0"/>
      <w:spacing w:after="57"/>
    </w:pPr>
  </w:style>
  <w:style w:type="paragraph" w:styleId="731">
    <w:name w:val="Normal (Web)"/>
    <w:basedOn w:val="697"/>
    <w:uiPriority w:val="0"/>
    <w:qFormat/>
    <w:pPr>
      <w:jc w:val="left"/>
      <w:spacing w:beforeAutospacing="1" w:afterAutospacing="1"/>
    </w:pPr>
    <w:rPr>
      <w:rFonts w:ascii="Calibri" w:hAnsi="Calibri"/>
      <w:sz w:val="24"/>
    </w:rPr>
  </w:style>
  <w:style w:type="paragraph" w:styleId="732">
    <w:name w:val="Title"/>
    <w:basedOn w:val="697"/>
    <w:next w:val="697"/>
    <w:link w:val="759"/>
    <w:uiPriority w:val="10"/>
    <w:qFormat/>
    <w:pPr>
      <w:contextualSpacing/>
      <w:spacing w:before="300" w:after="200"/>
    </w:pPr>
    <w:rPr>
      <w:sz w:val="48"/>
      <w:szCs w:val="48"/>
    </w:rPr>
  </w:style>
  <w:style w:type="paragraph" w:styleId="733">
    <w:name w:val="Body Text First Indent"/>
    <w:basedOn w:val="713"/>
    <w:uiPriority w:val="0"/>
    <w:qFormat/>
    <w:pPr>
      <w:ind w:firstLine="420"/>
      <w:spacing w:after="120"/>
    </w:pPr>
    <w:rPr>
      <w:rFonts w:ascii="Times New Roman" w:eastAsia="宋体"/>
      <w:sz w:val="21"/>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707"/>
    <w:uiPriority w:val="22"/>
    <w:qFormat/>
    <w:rPr>
      <w:b/>
    </w:rPr>
  </w:style>
  <w:style w:type="character" w:styleId="736">
    <w:name w:val="endnote reference"/>
    <w:uiPriority w:val="99"/>
    <w:semiHidden/>
    <w:unhideWhenUsed/>
    <w:qFormat/>
    <w:rPr>
      <w:vertAlign w:val="superscript"/>
    </w:rPr>
  </w:style>
  <w:style w:type="character" w:styleId="737">
    <w:name w:val="FollowedHyperlink"/>
    <w:basedOn w:val="707"/>
    <w:uiPriority w:val="99"/>
    <w:semiHidden/>
    <w:unhideWhenUsed/>
    <w:qFormat/>
    <w:rPr>
      <w:color w:val="000000"/>
      <w:u w:val="none"/>
    </w:rPr>
  </w:style>
  <w:style w:type="character" w:styleId="738">
    <w:name w:val="Emphasis"/>
    <w:basedOn w:val="707"/>
    <w:uiPriority w:val="20"/>
    <w:qFormat/>
    <w:rPr>
      <w:i/>
    </w:rPr>
  </w:style>
  <w:style w:type="character" w:styleId="739">
    <w:name w:val="HTML Definition"/>
    <w:basedOn w:val="707"/>
    <w:uiPriority w:val="99"/>
    <w:semiHidden/>
    <w:unhideWhenUsed/>
    <w:qFormat/>
  </w:style>
  <w:style w:type="character" w:styleId="740">
    <w:name w:val="HTML Variable"/>
    <w:basedOn w:val="707"/>
    <w:uiPriority w:val="99"/>
    <w:semiHidden/>
    <w:unhideWhenUsed/>
    <w:qFormat/>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HTML Code"/>
    <w:basedOn w:val="707"/>
    <w:uiPriority w:val="99"/>
    <w:semiHidden/>
    <w:unhideWhenUsed/>
    <w:qFormat/>
    <w:rPr>
      <w:rFonts w:ascii="Courier New" w:hAnsi="Courier New"/>
      <w:sz w:val="20"/>
    </w:rPr>
  </w:style>
  <w:style w:type="character" w:styleId="743">
    <w:name w:val="HTML Cite"/>
    <w:basedOn w:val="707"/>
    <w:uiPriority w:val="99"/>
    <w:semiHidden/>
    <w:unhideWhenUsed/>
    <w:qFormat/>
  </w:style>
  <w:style w:type="character" w:styleId="744">
    <w:name w:val="footnote reference"/>
    <w:uiPriority w:val="99"/>
    <w:unhideWhenUsed/>
    <w:qFormat/>
    <w:rPr>
      <w:vertAlign w:val="superscript"/>
    </w:rPr>
  </w:style>
  <w:style w:type="paragraph" w:styleId="745" w:customStyle="1">
    <w:name w:val="段"/>
    <w:next w:val="697"/>
    <w:uiPriority w:val="0"/>
    <w:qFormat/>
    <w:pPr>
      <w:ind w:firstLine="200"/>
      <w:jc w:val="both"/>
    </w:pPr>
    <w:rPr>
      <w:rFonts w:hint="default" w:ascii="宋体" w:hAnsi="Times New Roman" w:eastAsia="宋体" w:cs="Times New Roman"/>
      <w:sz w:val="21"/>
      <w:lang w:val="en-US" w:eastAsia="zh-CN" w:bidi="ar-SA"/>
    </w:rPr>
  </w:style>
  <w:style w:type="paragraph" w:styleId="746" w:customStyle="1">
    <w:name w:val="TOC Heading1"/>
    <w:next w:val="697"/>
    <w:uiPriority w:val="0"/>
    <w:unhideWhenUsed/>
    <w:qFormat/>
    <w:rPr>
      <w:rFonts w:hint="eastAsia" w:ascii="Times New Roman" w:hAnsi="Times New Roman" w:eastAsia="Times New Roman" w:cs="Times New Roman"/>
      <w:sz w:val="32"/>
      <w:szCs w:val="24"/>
      <w:lang w:val="en-US" w:eastAsia="zh-CN" w:bidi="ar-SA"/>
    </w:rPr>
  </w:style>
  <w:style w:type="paragraph" w:styleId="747" w:customStyle="1">
    <w:name w:val="BodyText"/>
    <w:basedOn w:val="697"/>
    <w:uiPriority w:val="0"/>
    <w:qFormat/>
    <w:pPr>
      <w:jc w:val="both"/>
    </w:pPr>
    <w:rPr>
      <w:rFonts w:ascii="仿宋_GB2312" w:hAnsi="Times New Roman" w:eastAsia="仿宋_GB2312" w:cs="Times New Roman"/>
      <w:sz w:val="28"/>
      <w:szCs w:val="20"/>
      <w:lang w:val="en-US" w:eastAsia="zh-CN" w:bidi="ar-SA"/>
    </w:rPr>
  </w:style>
  <w:style w:type="paragraph" w:styleId="748" w:customStyle="1">
    <w:name w:val="索引 41"/>
    <w:basedOn w:val="697"/>
    <w:next w:val="697"/>
    <w:uiPriority w:val="0"/>
    <w:unhideWhenUsed/>
    <w:qFormat/>
    <w:pPr>
      <w:ind w:left="600"/>
    </w:pPr>
  </w:style>
  <w:style w:type="character" w:styleId="749" w:customStyle="1">
    <w:name w:val="Heading 1 Char"/>
    <w:link w:val="698"/>
    <w:uiPriority w:val="9"/>
    <w:qFormat/>
    <w:rPr>
      <w:rFonts w:ascii="Arial" w:hAnsi="Arial" w:eastAsia="Arial" w:cs="Arial"/>
      <w:sz w:val="40"/>
      <w:szCs w:val="40"/>
    </w:rPr>
  </w:style>
  <w:style w:type="character" w:styleId="750" w:customStyle="1">
    <w:name w:val="Heading 2 Char"/>
    <w:link w:val="699"/>
    <w:uiPriority w:val="9"/>
    <w:qFormat/>
    <w:rPr>
      <w:rFonts w:ascii="Arial" w:hAnsi="Arial" w:eastAsia="Arial" w:cs="Arial"/>
      <w:sz w:val="34"/>
    </w:rPr>
  </w:style>
  <w:style w:type="character" w:styleId="751" w:customStyle="1">
    <w:name w:val="Heading 3 Char"/>
    <w:link w:val="700"/>
    <w:uiPriority w:val="9"/>
    <w:qFormat/>
    <w:rPr>
      <w:rFonts w:ascii="Arial" w:hAnsi="Arial" w:eastAsia="Arial" w:cs="Arial"/>
      <w:sz w:val="30"/>
      <w:szCs w:val="30"/>
    </w:rPr>
  </w:style>
  <w:style w:type="character" w:styleId="752" w:customStyle="1">
    <w:name w:val="Heading 4 Char"/>
    <w:link w:val="701"/>
    <w:uiPriority w:val="9"/>
    <w:qFormat/>
    <w:rPr>
      <w:rFonts w:ascii="Arial" w:hAnsi="Arial" w:eastAsia="Arial" w:cs="Arial"/>
      <w:b/>
      <w:bCs/>
      <w:sz w:val="26"/>
      <w:szCs w:val="26"/>
    </w:rPr>
  </w:style>
  <w:style w:type="character" w:styleId="753" w:customStyle="1">
    <w:name w:val="Heading 5 Char"/>
    <w:link w:val="702"/>
    <w:uiPriority w:val="9"/>
    <w:qFormat/>
    <w:rPr>
      <w:rFonts w:ascii="Arial" w:hAnsi="Arial" w:eastAsia="Arial" w:cs="Arial"/>
      <w:b/>
      <w:bCs/>
      <w:sz w:val="24"/>
      <w:szCs w:val="24"/>
    </w:rPr>
  </w:style>
  <w:style w:type="character" w:styleId="754" w:customStyle="1">
    <w:name w:val="Heading 6 Char"/>
    <w:link w:val="703"/>
    <w:uiPriority w:val="9"/>
    <w:qFormat/>
    <w:rPr>
      <w:rFonts w:ascii="Arial" w:hAnsi="Arial" w:eastAsia="Arial" w:cs="Arial"/>
      <w:b/>
      <w:bCs/>
      <w:sz w:val="22"/>
      <w:szCs w:val="22"/>
    </w:rPr>
  </w:style>
  <w:style w:type="character" w:styleId="755" w:customStyle="1">
    <w:name w:val="Heading 7 Char"/>
    <w:link w:val="704"/>
    <w:uiPriority w:val="9"/>
    <w:qFormat/>
    <w:rPr>
      <w:rFonts w:ascii="Arial" w:hAnsi="Arial" w:eastAsia="Arial" w:cs="Arial"/>
      <w:b/>
      <w:bCs/>
      <w:i/>
      <w:iCs/>
      <w:sz w:val="22"/>
      <w:szCs w:val="22"/>
    </w:rPr>
  </w:style>
  <w:style w:type="character" w:styleId="756" w:customStyle="1">
    <w:name w:val="Heading 8 Char"/>
    <w:link w:val="705"/>
    <w:uiPriority w:val="9"/>
    <w:qFormat/>
    <w:rPr>
      <w:rFonts w:ascii="Arial" w:hAnsi="Arial" w:eastAsia="Arial" w:cs="Arial"/>
      <w:i/>
      <w:iCs/>
      <w:sz w:val="22"/>
      <w:szCs w:val="22"/>
    </w:rPr>
  </w:style>
  <w:style w:type="character" w:styleId="757" w:customStyle="1">
    <w:name w:val="Heading 9 Char"/>
    <w:link w:val="706"/>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32"/>
    <w:uiPriority w:val="10"/>
    <w:qFormat/>
    <w:rPr>
      <w:sz w:val="48"/>
      <w:szCs w:val="48"/>
    </w:rPr>
  </w:style>
  <w:style w:type="character" w:styleId="760" w:customStyle="1">
    <w:name w:val="Subtitle Char"/>
    <w:link w:val="725"/>
    <w:uiPriority w:val="11"/>
    <w:qFormat/>
    <w:rPr>
      <w:sz w:val="24"/>
      <w:szCs w:val="24"/>
    </w:rPr>
  </w:style>
  <w:style w:type="paragraph" w:styleId="761">
    <w:name w:val="Quote"/>
    <w:basedOn w:val="697"/>
    <w:next w:val="697"/>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697"/>
    <w:next w:val="697"/>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22"/>
    <w:uiPriority w:val="99"/>
    <w:qFormat/>
  </w:style>
  <w:style w:type="character" w:styleId="766" w:customStyle="1">
    <w:name w:val="Footer Char"/>
    <w:link w:val="721"/>
    <w:uiPriority w:val="99"/>
    <w:qFormat/>
  </w:style>
  <w:style w:type="character" w:styleId="767" w:customStyle="1">
    <w:name w:val="Caption Char"/>
    <w:link w:val="721"/>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26"/>
    <w:uiPriority w:val="99"/>
    <w:qFormat/>
    <w:rPr>
      <w:sz w:val="18"/>
    </w:rPr>
  </w:style>
  <w:style w:type="character" w:styleId="894" w:customStyle="1">
    <w:name w:val="Endnote Text Char"/>
    <w:link w:val="720"/>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697"/>
    <w:next w:val="697"/>
    <w:link w:val="907"/>
    <w:uiPriority w:val="0"/>
    <w:qFormat/>
    <w:pPr>
      <w:jc w:val="center"/>
      <w:keepNext/>
      <w:outlineLvl w:val="0"/>
    </w:pPr>
    <w:rPr>
      <w:rFonts w:ascii="楷体_GB2312" w:eastAsia="楷体_GB2312"/>
      <w:b/>
      <w:sz w:val="28"/>
    </w:rPr>
  </w:style>
  <w:style w:type="paragraph" w:styleId="897" w:customStyle="1">
    <w:name w:val="标题 21"/>
    <w:basedOn w:val="697"/>
    <w:next w:val="697"/>
    <w:link w:val="908"/>
    <w:uiPriority w:val="0"/>
    <w:qFormat/>
    <w:pPr>
      <w:jc w:val="center"/>
      <w:keepNext/>
      <w:outlineLvl w:val="1"/>
    </w:pPr>
    <w:rPr>
      <w:rFonts w:ascii="楷体_GB2312" w:eastAsia="楷体_GB2312"/>
      <w:b/>
      <w:bCs/>
      <w:sz w:val="18"/>
    </w:rPr>
  </w:style>
  <w:style w:type="paragraph" w:styleId="898" w:customStyle="1">
    <w:name w:val="标题 31"/>
    <w:basedOn w:val="697"/>
    <w:next w:val="697"/>
    <w:link w:val="909"/>
    <w:uiPriority w:val="0"/>
    <w:qFormat/>
    <w:pPr>
      <w:jc w:val="center"/>
      <w:keepNext/>
      <w:outlineLvl w:val="2"/>
    </w:pPr>
    <w:rPr>
      <w:rFonts w:eastAsia="楷体_GB2312"/>
      <w:b/>
      <w:bCs/>
      <w:sz w:val="15"/>
    </w:rPr>
  </w:style>
  <w:style w:type="paragraph" w:styleId="899" w:customStyle="1">
    <w:name w:val="标题 41"/>
    <w:basedOn w:val="697"/>
    <w:next w:val="697"/>
    <w:link w:val="910"/>
    <w:uiPriority w:val="0"/>
    <w:qFormat/>
    <w:pPr>
      <w:jc w:val="center"/>
      <w:keepNext/>
      <w:outlineLvl w:val="3"/>
    </w:pPr>
    <w:rPr>
      <w:rFonts w:eastAsia="楷体_GB2312"/>
      <w:b/>
      <w:bCs/>
      <w:sz w:val="13"/>
    </w:rPr>
  </w:style>
  <w:style w:type="paragraph" w:styleId="900" w:customStyle="1">
    <w:name w:val="标题 51"/>
    <w:basedOn w:val="697"/>
    <w:next w:val="697"/>
    <w:link w:val="911"/>
    <w:uiPriority w:val="99"/>
    <w:qFormat/>
    <w:pPr>
      <w:numPr>
        <w:ilvl w:val="0"/>
        <w:numId w:val="2"/>
      </w:numPr>
      <w:keepNext/>
      <w:outlineLvl w:val="4"/>
    </w:pPr>
    <w:rPr>
      <w:rFonts w:ascii="楷体_GB2312" w:eastAsia="楷体_GB2312"/>
      <w:bCs/>
      <w:sz w:val="28"/>
    </w:rPr>
  </w:style>
  <w:style w:type="paragraph" w:styleId="901" w:customStyle="1">
    <w:name w:val="标题 61"/>
    <w:basedOn w:val="697"/>
    <w:next w:val="697"/>
    <w:link w:val="912"/>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02" w:customStyle="1">
    <w:name w:val="标题 71"/>
    <w:basedOn w:val="697"/>
    <w:next w:val="697"/>
    <w:link w:val="913"/>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03" w:customStyle="1">
    <w:name w:val="标题 81"/>
    <w:basedOn w:val="697"/>
    <w:next w:val="697"/>
    <w:link w:val="914"/>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04" w:customStyle="1">
    <w:name w:val="标题 91"/>
    <w:basedOn w:val="697"/>
    <w:next w:val="697"/>
    <w:link w:val="915"/>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05" w:customStyle="1">
    <w:name w:val="默认段落字体1"/>
    <w:link w:val="697"/>
    <w:uiPriority w:val="1"/>
    <w:unhideWhenUsed/>
    <w:qFormat/>
  </w:style>
  <w:style w:type="table" w:styleId="906" w:customStyle="1">
    <w:name w:val="普通表格1"/>
    <w:uiPriority w:val="99"/>
    <w:unhideWhenUsed/>
    <w:qFormat/>
    <w:tblPr/>
  </w:style>
  <w:style w:type="character" w:styleId="907" w:customStyle="1">
    <w:name w:val="标题 1 Char"/>
    <w:link w:val="896"/>
    <w:uiPriority w:val="0"/>
    <w:qFormat/>
    <w:rPr>
      <w:rFonts w:ascii="楷体_GB2312" w:hAnsi="Times New Roman" w:eastAsia="楷体_GB2312" w:cs="Times New Roman"/>
      <w:b/>
      <w:sz w:val="28"/>
      <w:szCs w:val="20"/>
    </w:rPr>
  </w:style>
  <w:style w:type="character" w:styleId="908" w:customStyle="1">
    <w:name w:val="标题 2 Char"/>
    <w:link w:val="897"/>
    <w:uiPriority w:val="0"/>
    <w:qFormat/>
    <w:rPr>
      <w:rFonts w:ascii="楷体_GB2312" w:hAnsi="Times New Roman" w:eastAsia="楷体_GB2312" w:cs="Times New Roman"/>
      <w:b/>
      <w:bCs/>
      <w:sz w:val="18"/>
      <w:szCs w:val="20"/>
    </w:rPr>
  </w:style>
  <w:style w:type="character" w:styleId="909" w:customStyle="1">
    <w:name w:val="标题 3 Char"/>
    <w:link w:val="898"/>
    <w:uiPriority w:val="0"/>
    <w:qFormat/>
    <w:rPr>
      <w:rFonts w:ascii="Times New Roman" w:hAnsi="Times New Roman" w:eastAsia="楷体_GB2312" w:cs="Times New Roman"/>
      <w:b/>
      <w:bCs/>
      <w:sz w:val="15"/>
      <w:szCs w:val="20"/>
    </w:rPr>
  </w:style>
  <w:style w:type="character" w:styleId="910" w:customStyle="1">
    <w:name w:val="标题 4 Char"/>
    <w:link w:val="899"/>
    <w:uiPriority w:val="0"/>
    <w:qFormat/>
    <w:rPr>
      <w:rFonts w:ascii="Times New Roman" w:hAnsi="Times New Roman" w:eastAsia="楷体_GB2312" w:cs="Times New Roman"/>
      <w:b/>
      <w:bCs/>
      <w:sz w:val="13"/>
      <w:szCs w:val="20"/>
    </w:rPr>
  </w:style>
  <w:style w:type="character" w:styleId="911" w:customStyle="1">
    <w:name w:val="标题 5 Char"/>
    <w:link w:val="900"/>
    <w:uiPriority w:val="99"/>
    <w:qFormat/>
    <w:rPr>
      <w:rFonts w:ascii="楷体_GB2312" w:hAnsi="Times New Roman" w:eastAsia="楷体_GB2312"/>
      <w:bCs/>
      <w:sz w:val="28"/>
    </w:rPr>
  </w:style>
  <w:style w:type="character" w:styleId="912" w:customStyle="1">
    <w:name w:val="标题 6 Char"/>
    <w:link w:val="901"/>
    <w:uiPriority w:val="0"/>
    <w:qFormat/>
    <w:rPr>
      <w:rFonts w:ascii="Arial" w:hAnsi="Arial" w:eastAsia="黑体"/>
      <w:b/>
      <w:sz w:val="24"/>
      <w:szCs w:val="24"/>
    </w:rPr>
  </w:style>
  <w:style w:type="character" w:styleId="913" w:customStyle="1">
    <w:name w:val="标题 7 Char"/>
    <w:link w:val="902"/>
    <w:uiPriority w:val="0"/>
    <w:qFormat/>
    <w:rPr>
      <w:rFonts w:ascii="Times New Roman" w:hAnsi="Times New Roman"/>
      <w:b/>
      <w:sz w:val="24"/>
      <w:szCs w:val="24"/>
    </w:rPr>
  </w:style>
  <w:style w:type="character" w:styleId="914" w:customStyle="1">
    <w:name w:val="标题 8 Char"/>
    <w:link w:val="903"/>
    <w:uiPriority w:val="0"/>
    <w:qFormat/>
    <w:rPr>
      <w:rFonts w:ascii="Arial" w:hAnsi="Arial" w:eastAsia="黑体"/>
      <w:sz w:val="24"/>
      <w:szCs w:val="24"/>
    </w:rPr>
  </w:style>
  <w:style w:type="character" w:styleId="915" w:customStyle="1">
    <w:name w:val="标题 9 Char"/>
    <w:link w:val="904"/>
    <w:uiPriority w:val="0"/>
    <w:qFormat/>
    <w:rPr>
      <w:rFonts w:ascii="Arial" w:hAnsi="Arial" w:eastAsia="黑体"/>
      <w:sz w:val="21"/>
      <w:szCs w:val="24"/>
    </w:rPr>
  </w:style>
  <w:style w:type="paragraph" w:styleId="916" w:customStyle="1">
    <w:name w:val="列表 31"/>
    <w:basedOn w:val="697"/>
    <w:uiPriority w:val="0"/>
    <w:qFormat/>
    <w:pPr>
      <w:ind w:left="1260" w:hanging="420"/>
    </w:pPr>
    <w:rPr>
      <w:rFonts w:hAnsi="宋体"/>
      <w:color w:val="000000"/>
      <w:spacing w:val="-8"/>
    </w:rPr>
  </w:style>
  <w:style w:type="paragraph" w:styleId="917" w:customStyle="1">
    <w:name w:val="目录 71"/>
    <w:basedOn w:val="697"/>
    <w:next w:val="697"/>
    <w:uiPriority w:val="0"/>
    <w:qFormat/>
    <w:pPr>
      <w:ind w:left="1260" w:firstLine="420"/>
      <w:jc w:val="left"/>
      <w:spacing w:line="288" w:lineRule="auto"/>
    </w:pPr>
    <w:rPr>
      <w:sz w:val="18"/>
      <w:szCs w:val="18"/>
    </w:rPr>
  </w:style>
  <w:style w:type="paragraph" w:styleId="918" w:customStyle="1">
    <w:name w:val="索引 81"/>
    <w:basedOn w:val="697"/>
    <w:next w:val="697"/>
    <w:uiPriority w:val="0"/>
    <w:qFormat/>
    <w:pPr>
      <w:ind w:left="1400"/>
    </w:pPr>
  </w:style>
  <w:style w:type="paragraph" w:styleId="919" w:customStyle="1">
    <w:name w:val="正文缩进11"/>
    <w:basedOn w:val="697"/>
    <w:link w:val="920"/>
    <w:uiPriority w:val="0"/>
    <w:unhideWhenUsed/>
    <w:qFormat/>
    <w:pPr>
      <w:ind w:firstLine="420"/>
    </w:pPr>
    <w:rPr>
      <w:szCs w:val="24"/>
    </w:rPr>
  </w:style>
  <w:style w:type="character" w:styleId="920" w:customStyle="1">
    <w:name w:val="正文缩进 Char"/>
    <w:link w:val="919"/>
    <w:uiPriority w:val="0"/>
    <w:qFormat/>
    <w:rPr>
      <w:rFonts w:ascii="Times New Roman" w:hAnsi="Times New Roman"/>
      <w:sz w:val="21"/>
      <w:szCs w:val="24"/>
    </w:rPr>
  </w:style>
  <w:style w:type="paragraph" w:styleId="921" w:customStyle="1">
    <w:name w:val="题注1"/>
    <w:basedOn w:val="697"/>
    <w:next w:val="697"/>
    <w:uiPriority w:val="0"/>
    <w:qFormat/>
    <w:rPr>
      <w:rFonts w:ascii="Arial" w:hAnsi="Arial" w:eastAsia="黑体" w:cs="Arial"/>
      <w:sz w:val="20"/>
    </w:rPr>
  </w:style>
  <w:style w:type="paragraph" w:styleId="922" w:customStyle="1">
    <w:name w:val="索引 51"/>
    <w:basedOn w:val="697"/>
    <w:next w:val="697"/>
    <w:uiPriority w:val="0"/>
    <w:unhideWhenUsed/>
    <w:qFormat/>
    <w:pPr>
      <w:ind w:left="800"/>
    </w:pPr>
  </w:style>
  <w:style w:type="paragraph" w:styleId="923" w:customStyle="1">
    <w:name w:val="列表项目符号1"/>
    <w:basedOn w:val="697"/>
    <w:uiPriority w:val="0"/>
    <w:qFormat/>
    <w:pPr>
      <w:ind w:left="360" w:firstLine="200"/>
      <w:tabs>
        <w:tab w:val="left" w:pos="360" w:leader="none"/>
      </w:tabs>
    </w:pPr>
    <w:rPr>
      <w:rFonts w:hAnsi="宋体"/>
      <w:color w:val="000000"/>
      <w:spacing w:val="-8"/>
    </w:rPr>
  </w:style>
  <w:style w:type="paragraph" w:styleId="924" w:customStyle="1">
    <w:name w:val="文档结构图1"/>
    <w:basedOn w:val="697"/>
    <w:link w:val="925"/>
    <w:uiPriority w:val="0"/>
    <w:qFormat/>
    <w:pPr>
      <w:shd w:val="clear" w:color="auto" w:fill="000080"/>
    </w:pPr>
    <w:rPr>
      <w:sz w:val="20"/>
    </w:rPr>
  </w:style>
  <w:style w:type="character" w:styleId="925" w:customStyle="1">
    <w:name w:val="文档结构图 Char"/>
    <w:link w:val="924"/>
    <w:uiPriority w:val="0"/>
    <w:qFormat/>
    <w:rPr>
      <w:rFonts w:ascii="Times New Roman" w:hAnsi="Times New Roman" w:eastAsia="宋体" w:cs="Times New Roman"/>
      <w:szCs w:val="20"/>
      <w:shd w:val="clear" w:color="auto" w:fill="000080"/>
    </w:rPr>
  </w:style>
  <w:style w:type="paragraph" w:styleId="926" w:customStyle="1">
    <w:name w:val="批注文字1"/>
    <w:basedOn w:val="697"/>
    <w:link w:val="927"/>
    <w:uiPriority w:val="0"/>
    <w:qFormat/>
    <w:pPr>
      <w:jc w:val="left"/>
    </w:pPr>
    <w:rPr>
      <w:sz w:val="20"/>
      <w:szCs w:val="24"/>
    </w:rPr>
  </w:style>
  <w:style w:type="character" w:styleId="927" w:customStyle="1">
    <w:name w:val="批注文字 Char"/>
    <w:link w:val="926"/>
    <w:uiPriority w:val="0"/>
    <w:qFormat/>
    <w:rPr>
      <w:rFonts w:ascii="Times New Roman" w:hAnsi="Times New Roman" w:eastAsia="宋体" w:cs="Times New Roman"/>
      <w:szCs w:val="24"/>
    </w:rPr>
  </w:style>
  <w:style w:type="paragraph" w:styleId="928" w:customStyle="1">
    <w:name w:val="索引 61"/>
    <w:basedOn w:val="697"/>
    <w:next w:val="697"/>
    <w:uiPriority w:val="0"/>
    <w:qFormat/>
    <w:pPr>
      <w:ind w:left="1000"/>
    </w:pPr>
  </w:style>
  <w:style w:type="paragraph" w:styleId="929" w:customStyle="1">
    <w:name w:val="称呼1"/>
    <w:basedOn w:val="697"/>
    <w:next w:val="697"/>
    <w:link w:val="930"/>
    <w:uiPriority w:val="0"/>
    <w:qFormat/>
    <w:pPr>
      <w:ind w:firstLine="420"/>
      <w:spacing w:after="20" w:line="288" w:lineRule="auto"/>
    </w:pPr>
    <w:rPr>
      <w:sz w:val="28"/>
      <w:szCs w:val="24"/>
    </w:rPr>
  </w:style>
  <w:style w:type="character" w:styleId="930" w:customStyle="1">
    <w:name w:val="称呼 Char"/>
    <w:link w:val="929"/>
    <w:uiPriority w:val="0"/>
    <w:qFormat/>
    <w:rPr>
      <w:rFonts w:ascii="Times New Roman" w:hAnsi="Times New Roman"/>
      <w:sz w:val="28"/>
      <w:szCs w:val="24"/>
    </w:rPr>
  </w:style>
  <w:style w:type="paragraph" w:styleId="931" w:customStyle="1">
    <w:name w:val="正文文本 31"/>
    <w:basedOn w:val="697"/>
    <w:link w:val="932"/>
    <w:uiPriority w:val="0"/>
    <w:qFormat/>
    <w:pPr>
      <w:jc w:val="center"/>
      <w:spacing w:after="20" w:line="288" w:lineRule="auto"/>
    </w:pPr>
    <w:rPr>
      <w:b/>
      <w:bCs/>
      <w:sz w:val="24"/>
      <w:szCs w:val="24"/>
    </w:rPr>
  </w:style>
  <w:style w:type="character" w:styleId="932" w:customStyle="1">
    <w:name w:val="正文文本 3 Char"/>
    <w:link w:val="931"/>
    <w:uiPriority w:val="0"/>
    <w:qFormat/>
    <w:rPr>
      <w:rFonts w:ascii="Times New Roman" w:hAnsi="Times New Roman"/>
      <w:b/>
      <w:bCs/>
      <w:sz w:val="24"/>
      <w:szCs w:val="24"/>
    </w:rPr>
  </w:style>
  <w:style w:type="paragraph" w:styleId="933" w:customStyle="1">
    <w:name w:val="结束语1"/>
    <w:basedOn w:val="697"/>
    <w:link w:val="934"/>
    <w:uiPriority w:val="0"/>
    <w:qFormat/>
    <w:pPr>
      <w:ind w:left="100" w:firstLine="420"/>
      <w:spacing w:after="20" w:line="288" w:lineRule="auto"/>
    </w:pPr>
    <w:rPr>
      <w:sz w:val="28"/>
      <w:szCs w:val="24"/>
    </w:rPr>
  </w:style>
  <w:style w:type="character" w:styleId="934" w:customStyle="1">
    <w:name w:val="结束语 Char"/>
    <w:link w:val="933"/>
    <w:uiPriority w:val="0"/>
    <w:qFormat/>
    <w:rPr>
      <w:rFonts w:ascii="Times New Roman" w:hAnsi="Times New Roman"/>
      <w:sz w:val="28"/>
      <w:szCs w:val="24"/>
    </w:rPr>
  </w:style>
  <w:style w:type="paragraph" w:styleId="935" w:customStyle="1">
    <w:name w:val="正文文本1"/>
    <w:basedOn w:val="697"/>
    <w:next w:val="936"/>
    <w:link w:val="939"/>
    <w:uiPriority w:val="0"/>
    <w:qFormat/>
    <w:rPr>
      <w:rFonts w:ascii="华文中宋" w:eastAsia="华文中宋"/>
      <w:bCs/>
      <w:sz w:val="28"/>
    </w:rPr>
  </w:style>
  <w:style w:type="paragraph" w:styleId="936" w:customStyle="1">
    <w:name w:val="列表1"/>
    <w:basedOn w:val="697"/>
    <w:uiPriority w:val="0"/>
    <w:qFormat/>
    <w:pPr>
      <w:numPr>
        <w:ilvl w:val="0"/>
        <w:numId w:val="3"/>
      </w:numPr>
      <w:spacing w:after="20" w:line="288" w:lineRule="auto"/>
      <w:tabs>
        <w:tab w:val="left" w:pos="420" w:leader="none"/>
      </w:tabs>
    </w:pPr>
    <w:rPr>
      <w:rFonts w:ascii="Calibri" w:hAnsi="Calibri"/>
      <w:lang w:val="en-GB"/>
    </w:rPr>
  </w:style>
  <w:style w:type="paragraph" w:styleId="937" w:customStyle="1">
    <w:name w:val="正文首行缩进1"/>
    <w:basedOn w:val="938"/>
    <w:link w:val="995"/>
    <w:uiPriority w:val="0"/>
    <w:unhideWhenUsed/>
    <w:qFormat/>
    <w:pPr>
      <w:ind w:firstLine="420"/>
      <w:spacing w:after="120"/>
    </w:pPr>
    <w:rPr>
      <w:rFonts w:ascii="Times New Roman"/>
      <w:bCs w:val="0"/>
      <w:sz w:val="21"/>
    </w:rPr>
  </w:style>
  <w:style w:type="paragraph" w:styleId="938" w:customStyle="1">
    <w:name w:val="正文文本11"/>
    <w:basedOn w:val="697"/>
    <w:next w:val="937"/>
    <w:uiPriority w:val="99"/>
    <w:qFormat/>
    <w:rPr>
      <w:rFonts w:ascii="华文中宋" w:eastAsia="华文中宋"/>
      <w:bCs/>
      <w:sz w:val="28"/>
    </w:rPr>
  </w:style>
  <w:style w:type="character" w:styleId="939" w:customStyle="1">
    <w:name w:val="正文文本 Char"/>
    <w:link w:val="935"/>
    <w:uiPriority w:val="0"/>
    <w:qFormat/>
    <w:rPr>
      <w:rFonts w:ascii="华文中宋" w:hAnsi="Times New Roman" w:eastAsia="华文中宋" w:cs="Times New Roman"/>
      <w:bCs/>
      <w:sz w:val="28"/>
      <w:szCs w:val="20"/>
    </w:rPr>
  </w:style>
  <w:style w:type="paragraph" w:styleId="940" w:customStyle="1">
    <w:name w:val="正文文本缩进1"/>
    <w:basedOn w:val="697"/>
    <w:link w:val="941"/>
    <w:uiPriority w:val="0"/>
    <w:qFormat/>
    <w:pPr>
      <w:ind w:firstLine="576"/>
    </w:pPr>
    <w:rPr>
      <w:b/>
      <w:sz w:val="30"/>
    </w:rPr>
  </w:style>
  <w:style w:type="character" w:styleId="941" w:customStyle="1">
    <w:name w:val="正文文本缩进 Char"/>
    <w:link w:val="940"/>
    <w:uiPriority w:val="0"/>
    <w:qFormat/>
    <w:rPr>
      <w:rFonts w:ascii="Times New Roman" w:hAnsi="Times New Roman" w:eastAsia="宋体" w:cs="Times New Roman"/>
      <w:b/>
      <w:sz w:val="30"/>
      <w:szCs w:val="20"/>
    </w:rPr>
  </w:style>
  <w:style w:type="paragraph" w:styleId="942" w:customStyle="1">
    <w:name w:val="列表 21"/>
    <w:basedOn w:val="697"/>
    <w:uiPriority w:val="0"/>
    <w:qFormat/>
    <w:pPr>
      <w:ind w:left="840" w:hanging="420"/>
    </w:pPr>
    <w:rPr>
      <w:rFonts w:hAnsi="宋体"/>
      <w:color w:val="000000"/>
      <w:spacing w:val="-8"/>
    </w:rPr>
  </w:style>
  <w:style w:type="paragraph" w:styleId="943" w:customStyle="1">
    <w:name w:val="列表接续1"/>
    <w:basedOn w:val="697"/>
    <w:uiPriority w:val="0"/>
    <w:qFormat/>
    <w:pPr>
      <w:ind w:left="420" w:firstLine="448"/>
      <w:spacing w:after="120"/>
    </w:pPr>
    <w:rPr>
      <w:rFonts w:hAnsi="宋体"/>
      <w:color w:val="000000"/>
      <w:spacing w:val="-8"/>
    </w:rPr>
  </w:style>
  <w:style w:type="paragraph" w:styleId="944" w:customStyle="1">
    <w:name w:val="文本块1"/>
    <w:basedOn w:val="697"/>
    <w:uiPriority w:val="0"/>
    <w:qFormat/>
    <w:pPr>
      <w:ind w:left="420" w:right="33"/>
      <w:jc w:val="left"/>
    </w:pPr>
    <w:rPr>
      <w:sz w:val="24"/>
    </w:rPr>
  </w:style>
  <w:style w:type="paragraph" w:styleId="945" w:customStyle="1">
    <w:name w:val="列表项目符号 21"/>
    <w:basedOn w:val="697"/>
    <w:uiPriority w:val="0"/>
    <w:qFormat/>
    <w:pPr>
      <w:ind w:left="780" w:firstLine="200"/>
      <w:tabs>
        <w:tab w:val="left" w:pos="780" w:leader="none"/>
      </w:tabs>
    </w:pPr>
    <w:rPr>
      <w:rFonts w:hAnsi="宋体"/>
      <w:color w:val="000000"/>
      <w:spacing w:val="-8"/>
    </w:rPr>
  </w:style>
  <w:style w:type="paragraph" w:styleId="946" w:customStyle="1">
    <w:name w:val="目录 51"/>
    <w:basedOn w:val="697"/>
    <w:next w:val="697"/>
    <w:uiPriority w:val="0"/>
    <w:qFormat/>
    <w:pPr>
      <w:ind w:left="840" w:firstLine="420"/>
      <w:jc w:val="left"/>
      <w:spacing w:line="288" w:lineRule="auto"/>
    </w:pPr>
    <w:rPr>
      <w:sz w:val="18"/>
      <w:szCs w:val="18"/>
    </w:rPr>
  </w:style>
  <w:style w:type="paragraph" w:styleId="947" w:customStyle="1">
    <w:name w:val="目录 31"/>
    <w:basedOn w:val="697"/>
    <w:next w:val="697"/>
    <w:uiPriority w:val="0"/>
    <w:qFormat/>
    <w:pPr>
      <w:ind w:left="420" w:firstLine="420"/>
      <w:jc w:val="left"/>
      <w:spacing w:line="288" w:lineRule="auto"/>
    </w:pPr>
    <w:rPr>
      <w:iCs/>
      <w:sz w:val="20"/>
    </w:rPr>
  </w:style>
  <w:style w:type="paragraph" w:styleId="948" w:customStyle="1">
    <w:name w:val="纯文本11"/>
    <w:basedOn w:val="697"/>
    <w:next w:val="697"/>
    <w:link w:val="949"/>
    <w:uiPriority w:val="0"/>
    <w:qFormat/>
    <w:rPr>
      <w:rFonts w:ascii="宋体" w:hAnsi="Courier New"/>
      <w:szCs w:val="21"/>
    </w:rPr>
  </w:style>
  <w:style w:type="character" w:styleId="949" w:customStyle="1">
    <w:name w:val="纯文本 Char"/>
    <w:link w:val="948"/>
    <w:uiPriority w:val="0"/>
    <w:qFormat/>
    <w:rPr>
      <w:rFonts w:ascii="宋体" w:hAnsi="Courier New"/>
      <w:sz w:val="21"/>
      <w:szCs w:val="21"/>
    </w:rPr>
  </w:style>
  <w:style w:type="paragraph" w:styleId="950" w:customStyle="1">
    <w:name w:val="列表项目符号 51"/>
    <w:basedOn w:val="697"/>
    <w:uiPriority w:val="0"/>
    <w:qFormat/>
    <w:pPr>
      <w:ind w:left="2040" w:hanging="360"/>
      <w:spacing w:line="360" w:lineRule="exact"/>
      <w:widowControl/>
      <w:tabs>
        <w:tab w:val="left" w:pos="2040" w:leader="none"/>
      </w:tabs>
    </w:pPr>
    <w:rPr>
      <w:rFonts w:eastAsia="楷体_GB2312"/>
      <w:sz w:val="24"/>
    </w:rPr>
  </w:style>
  <w:style w:type="paragraph" w:styleId="951" w:customStyle="1">
    <w:name w:val="目录 81"/>
    <w:basedOn w:val="697"/>
    <w:next w:val="697"/>
    <w:uiPriority w:val="0"/>
    <w:qFormat/>
    <w:pPr>
      <w:ind w:left="1470" w:firstLine="420"/>
      <w:jc w:val="left"/>
      <w:spacing w:line="288" w:lineRule="auto"/>
    </w:pPr>
    <w:rPr>
      <w:sz w:val="18"/>
      <w:szCs w:val="18"/>
    </w:rPr>
  </w:style>
  <w:style w:type="paragraph" w:styleId="952" w:customStyle="1">
    <w:name w:val="索引 31"/>
    <w:basedOn w:val="697"/>
    <w:next w:val="697"/>
    <w:uiPriority w:val="0"/>
    <w:qFormat/>
    <w:pPr>
      <w:ind w:left="400"/>
    </w:pPr>
  </w:style>
  <w:style w:type="paragraph" w:styleId="953" w:customStyle="1">
    <w:name w:val="日期1"/>
    <w:basedOn w:val="697"/>
    <w:next w:val="697"/>
    <w:link w:val="954"/>
    <w:uiPriority w:val="0"/>
    <w:qFormat/>
    <w:rPr>
      <w:rFonts w:eastAsia="黑体"/>
      <w:b/>
      <w:sz w:val="36"/>
    </w:rPr>
  </w:style>
  <w:style w:type="character" w:styleId="954" w:customStyle="1">
    <w:name w:val="日期 Char"/>
    <w:link w:val="953"/>
    <w:uiPriority w:val="0"/>
    <w:qFormat/>
    <w:rPr>
      <w:rFonts w:ascii="Times New Roman" w:hAnsi="Times New Roman" w:eastAsia="黑体" w:cs="Times New Roman"/>
      <w:b/>
      <w:sz w:val="36"/>
      <w:szCs w:val="20"/>
    </w:rPr>
  </w:style>
  <w:style w:type="paragraph" w:styleId="955" w:customStyle="1">
    <w:name w:val="正文文本缩进 21"/>
    <w:basedOn w:val="697"/>
    <w:link w:val="956"/>
    <w:uiPriority w:val="0"/>
    <w:qFormat/>
    <w:pPr>
      <w:ind w:left="900"/>
    </w:pPr>
    <w:rPr>
      <w:rFonts w:ascii="楷体_GB2312" w:eastAsia="楷体_GB2312"/>
      <w:b/>
      <w:sz w:val="28"/>
    </w:rPr>
  </w:style>
  <w:style w:type="character" w:styleId="956" w:customStyle="1">
    <w:name w:val="正文文本缩进 2 Char"/>
    <w:link w:val="955"/>
    <w:uiPriority w:val="0"/>
    <w:qFormat/>
    <w:rPr>
      <w:rFonts w:ascii="楷体_GB2312" w:hAnsi="Times New Roman" w:eastAsia="楷体_GB2312" w:cs="Times New Roman"/>
      <w:b/>
      <w:sz w:val="28"/>
      <w:szCs w:val="20"/>
    </w:rPr>
  </w:style>
  <w:style w:type="paragraph" w:styleId="957" w:customStyle="1">
    <w:name w:val="批注框文本1"/>
    <w:basedOn w:val="697"/>
    <w:link w:val="958"/>
    <w:uiPriority w:val="0"/>
    <w:unhideWhenUsed/>
    <w:qFormat/>
    <w:rPr>
      <w:sz w:val="18"/>
      <w:szCs w:val="18"/>
    </w:rPr>
  </w:style>
  <w:style w:type="character" w:styleId="958" w:customStyle="1">
    <w:name w:val="批注框文本 Char"/>
    <w:link w:val="957"/>
    <w:uiPriority w:val="0"/>
    <w:qFormat/>
    <w:rPr>
      <w:rFonts w:ascii="Times New Roman" w:hAnsi="Times New Roman" w:eastAsia="宋体" w:cs="Times New Roman"/>
      <w:sz w:val="18"/>
      <w:szCs w:val="18"/>
    </w:rPr>
  </w:style>
  <w:style w:type="paragraph" w:styleId="959" w:customStyle="1">
    <w:name w:val="页脚1"/>
    <w:basedOn w:val="697"/>
    <w:next w:val="746"/>
    <w:link w:val="960"/>
    <w:uiPriority w:val="99"/>
    <w:unhideWhenUsed/>
    <w:qFormat/>
    <w:pPr>
      <w:jc w:val="left"/>
      <w:tabs>
        <w:tab w:val="center" w:pos="4153" w:leader="none"/>
        <w:tab w:val="right" w:pos="8306" w:leader="none"/>
      </w:tabs>
    </w:pPr>
    <w:rPr>
      <w:sz w:val="18"/>
      <w:szCs w:val="18"/>
    </w:rPr>
  </w:style>
  <w:style w:type="character" w:styleId="960" w:customStyle="1">
    <w:name w:val="页脚 Char"/>
    <w:link w:val="959"/>
    <w:uiPriority w:val="99"/>
    <w:qFormat/>
    <w:rPr>
      <w:sz w:val="18"/>
      <w:szCs w:val="18"/>
    </w:rPr>
  </w:style>
  <w:style w:type="paragraph" w:styleId="961" w:customStyle="1">
    <w:name w:val="寄信人地址1"/>
    <w:basedOn w:val="697"/>
    <w:uiPriority w:val="99"/>
    <w:unhideWhenUsed/>
    <w:qFormat/>
    <w:rPr>
      <w:rFonts w:hint="eastAsia" w:ascii="Arial" w:hAnsi="Arial"/>
      <w:sz w:val="24"/>
      <w:szCs w:val="24"/>
    </w:rPr>
  </w:style>
  <w:style w:type="paragraph" w:styleId="962" w:customStyle="1">
    <w:name w:val="页眉11"/>
    <w:basedOn w:val="697"/>
    <w:link w:val="96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uiPriority w:val="99"/>
    <w:qFormat/>
    <w:rPr>
      <w:sz w:val="18"/>
      <w:szCs w:val="18"/>
    </w:rPr>
  </w:style>
  <w:style w:type="paragraph" w:styleId="964" w:customStyle="1">
    <w:name w:val="目录 11"/>
    <w:basedOn w:val="697"/>
    <w:next w:val="697"/>
    <w:uiPriority w:val="0"/>
    <w:qFormat/>
    <w:pPr>
      <w:spacing w:before="120" w:after="120" w:line="288" w:lineRule="auto"/>
      <w:tabs>
        <w:tab w:val="right" w:pos="8296" w:leader="dot"/>
      </w:tabs>
    </w:pPr>
    <w:rPr>
      <w:rFonts w:ascii="黑体" w:hAnsi="宋体" w:eastAsia="黑体"/>
      <w:caps/>
      <w:sz w:val="30"/>
      <w:szCs w:val="30"/>
    </w:rPr>
  </w:style>
  <w:style w:type="paragraph" w:styleId="965" w:customStyle="1">
    <w:name w:val="目录 41"/>
    <w:basedOn w:val="697"/>
    <w:next w:val="697"/>
    <w:uiPriority w:val="0"/>
    <w:qFormat/>
    <w:pPr>
      <w:ind w:left="630" w:firstLine="420"/>
      <w:jc w:val="left"/>
      <w:spacing w:line="288" w:lineRule="auto"/>
    </w:pPr>
    <w:rPr>
      <w:sz w:val="18"/>
      <w:szCs w:val="18"/>
    </w:rPr>
  </w:style>
  <w:style w:type="paragraph" w:styleId="966" w:customStyle="1">
    <w:name w:val="副标题1"/>
    <w:basedOn w:val="697"/>
    <w:next w:val="697"/>
    <w:link w:val="967"/>
    <w:uiPriority w:val="0"/>
    <w:qFormat/>
    <w:pPr>
      <w:jc w:val="left"/>
      <w:outlineLvl w:val="1"/>
    </w:pPr>
    <w:rPr>
      <w:rFonts w:ascii="Calibri Light" w:hAnsi="Calibri Light" w:eastAsia="仿宋"/>
      <w:b/>
      <w:bCs/>
      <w:sz w:val="28"/>
      <w:szCs w:val="32"/>
    </w:rPr>
  </w:style>
  <w:style w:type="character" w:styleId="967" w:customStyle="1">
    <w:name w:val="副标题 Char"/>
    <w:link w:val="966"/>
    <w:uiPriority w:val="0"/>
    <w:qFormat/>
    <w:rPr>
      <w:rFonts w:ascii="Calibri Light" w:hAnsi="Calibri Light" w:eastAsia="仿宋"/>
      <w:b/>
      <w:bCs/>
      <w:sz w:val="28"/>
      <w:szCs w:val="32"/>
    </w:rPr>
  </w:style>
  <w:style w:type="paragraph" w:styleId="968" w:customStyle="1">
    <w:name w:val="脚注文本1"/>
    <w:basedOn w:val="697"/>
    <w:next w:val="922"/>
    <w:link w:val="969"/>
    <w:uiPriority w:val="0"/>
    <w:qFormat/>
    <w:pPr>
      <w:ind w:firstLine="425"/>
      <w:jc w:val="left"/>
      <w:spacing w:before="120" w:line="360" w:lineRule="auto"/>
    </w:pPr>
    <w:rPr>
      <w:sz w:val="18"/>
    </w:rPr>
  </w:style>
  <w:style w:type="character" w:styleId="969" w:customStyle="1">
    <w:name w:val="脚注文本 Char"/>
    <w:link w:val="968"/>
    <w:uiPriority w:val="0"/>
    <w:qFormat/>
    <w:rPr>
      <w:rFonts w:ascii="Times New Roman" w:hAnsi="Times New Roman"/>
      <w:sz w:val="18"/>
    </w:rPr>
  </w:style>
  <w:style w:type="paragraph" w:styleId="970" w:customStyle="1">
    <w:name w:val="目录 61"/>
    <w:basedOn w:val="697"/>
    <w:next w:val="697"/>
    <w:uiPriority w:val="0"/>
    <w:qFormat/>
    <w:pPr>
      <w:ind w:left="1050" w:firstLine="420"/>
      <w:jc w:val="left"/>
      <w:spacing w:line="288" w:lineRule="auto"/>
    </w:pPr>
    <w:rPr>
      <w:sz w:val="18"/>
      <w:szCs w:val="18"/>
    </w:rPr>
  </w:style>
  <w:style w:type="paragraph" w:styleId="971" w:customStyle="1">
    <w:name w:val="列表 51"/>
    <w:basedOn w:val="697"/>
    <w:uiPriority w:val="0"/>
    <w:qFormat/>
    <w:pPr>
      <w:ind w:left="2100" w:hanging="420"/>
    </w:pPr>
    <w:rPr>
      <w:rFonts w:hAnsi="宋体"/>
      <w:color w:val="000000"/>
      <w:spacing w:val="-8"/>
    </w:rPr>
  </w:style>
  <w:style w:type="paragraph" w:styleId="972" w:customStyle="1">
    <w:name w:val="正文文本缩进 31"/>
    <w:basedOn w:val="697"/>
    <w:link w:val="973"/>
    <w:uiPriority w:val="0"/>
    <w:qFormat/>
    <w:pPr>
      <w:ind w:left="359" w:firstLine="359"/>
    </w:pPr>
    <w:rPr>
      <w:sz w:val="20"/>
    </w:rPr>
  </w:style>
  <w:style w:type="character" w:styleId="973" w:customStyle="1">
    <w:name w:val="正文文本缩进 3 Char"/>
    <w:link w:val="972"/>
    <w:uiPriority w:val="0"/>
    <w:qFormat/>
    <w:rPr>
      <w:rFonts w:ascii="Times New Roman" w:hAnsi="Times New Roman" w:eastAsia="宋体" w:cs="Times New Roman"/>
      <w:szCs w:val="20"/>
    </w:rPr>
  </w:style>
  <w:style w:type="paragraph" w:styleId="974" w:customStyle="1">
    <w:name w:val="索引 71"/>
    <w:basedOn w:val="697"/>
    <w:next w:val="697"/>
    <w:uiPriority w:val="0"/>
    <w:qFormat/>
    <w:pPr>
      <w:ind w:left="1200"/>
    </w:pPr>
  </w:style>
  <w:style w:type="paragraph" w:styleId="975" w:customStyle="1">
    <w:name w:val="索引 91"/>
    <w:basedOn w:val="697"/>
    <w:next w:val="697"/>
    <w:uiPriority w:val="0"/>
    <w:qFormat/>
    <w:pPr>
      <w:ind w:left="1600"/>
    </w:pPr>
  </w:style>
  <w:style w:type="paragraph" w:styleId="976" w:customStyle="1">
    <w:name w:val="目录 21"/>
    <w:basedOn w:val="697"/>
    <w:next w:val="697"/>
    <w:uiPriority w:val="0"/>
    <w:qFormat/>
    <w:pPr>
      <w:ind w:left="210" w:firstLine="420"/>
      <w:jc w:val="left"/>
      <w:spacing w:line="288" w:lineRule="auto"/>
    </w:pPr>
    <w:rPr>
      <w:smallCaps/>
      <w:sz w:val="20"/>
    </w:rPr>
  </w:style>
  <w:style w:type="paragraph" w:styleId="977" w:customStyle="1">
    <w:name w:val="目录 91"/>
    <w:basedOn w:val="697"/>
    <w:next w:val="697"/>
    <w:uiPriority w:val="0"/>
    <w:qFormat/>
    <w:pPr>
      <w:ind w:left="1680" w:firstLine="420"/>
      <w:jc w:val="left"/>
      <w:spacing w:line="288" w:lineRule="auto"/>
    </w:pPr>
    <w:rPr>
      <w:sz w:val="18"/>
      <w:szCs w:val="18"/>
    </w:rPr>
  </w:style>
  <w:style w:type="paragraph" w:styleId="978" w:customStyle="1">
    <w:name w:val="正文文本 21"/>
    <w:basedOn w:val="697"/>
    <w:link w:val="979"/>
    <w:uiPriority w:val="0"/>
    <w:qFormat/>
    <w:pPr>
      <w:spacing w:after="120" w:line="480" w:lineRule="auto"/>
    </w:pPr>
    <w:rPr>
      <w:sz w:val="20"/>
    </w:rPr>
  </w:style>
  <w:style w:type="character" w:styleId="979" w:customStyle="1">
    <w:name w:val="正文文本 2 Char"/>
    <w:link w:val="978"/>
    <w:uiPriority w:val="0"/>
    <w:qFormat/>
    <w:rPr>
      <w:rFonts w:ascii="Times New Roman" w:hAnsi="Times New Roman" w:eastAsia="宋体" w:cs="Times New Roman"/>
      <w:szCs w:val="20"/>
    </w:rPr>
  </w:style>
  <w:style w:type="paragraph" w:styleId="980" w:customStyle="1">
    <w:name w:val="列表 41"/>
    <w:basedOn w:val="697"/>
    <w:uiPriority w:val="0"/>
    <w:qFormat/>
    <w:pPr>
      <w:ind w:left="1680" w:hanging="420"/>
    </w:pPr>
    <w:rPr>
      <w:rFonts w:hAnsi="宋体"/>
      <w:color w:val="000000"/>
      <w:spacing w:val="-8"/>
    </w:rPr>
  </w:style>
  <w:style w:type="paragraph" w:styleId="981" w:customStyle="1">
    <w:name w:val="列表接续 21"/>
    <w:basedOn w:val="697"/>
    <w:uiPriority w:val="0"/>
    <w:qFormat/>
    <w:pPr>
      <w:ind w:left="840" w:firstLine="448"/>
      <w:spacing w:after="120"/>
    </w:pPr>
    <w:rPr>
      <w:rFonts w:hAnsi="宋体"/>
      <w:color w:val="000000"/>
      <w:spacing w:val="-8"/>
    </w:rPr>
  </w:style>
  <w:style w:type="paragraph" w:styleId="982" w:customStyle="1">
    <w:name w:val="信息标题1"/>
    <w:basedOn w:val="935"/>
    <w:link w:val="983"/>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83" w:customStyle="1">
    <w:name w:val="信息标题 Char"/>
    <w:link w:val="982"/>
    <w:uiPriority w:val="0"/>
    <w:qFormat/>
    <w:rPr>
      <w:rFonts w:ascii="Garamond" w:hAnsi="Garamond"/>
      <w:color w:val="000000"/>
      <w:spacing w:val="-8"/>
      <w:sz w:val="18"/>
      <w:lang w:bidi="he-IL"/>
    </w:rPr>
  </w:style>
  <w:style w:type="paragraph" w:styleId="984" w:customStyle="1">
    <w:name w:val="HTML 预设格式1"/>
    <w:basedOn w:val="697"/>
    <w:link w:val="98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85" w:customStyle="1">
    <w:name w:val="HTML 预设格式 Char"/>
    <w:link w:val="984"/>
    <w:uiPriority w:val="0"/>
    <w:qFormat/>
    <w:rPr>
      <w:rFonts w:ascii="黑体" w:hAnsi="Courier New" w:eastAsia="黑体"/>
    </w:rPr>
  </w:style>
  <w:style w:type="paragraph" w:styleId="986" w:customStyle="1">
    <w:name w:val="普通(网站)1"/>
    <w:basedOn w:val="697"/>
    <w:link w:val="987"/>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87" w:customStyle="1">
    <w:name w:val="普通(网站) Char"/>
    <w:link w:val="986"/>
    <w:uiPriority w:val="0"/>
    <w:qFormat/>
    <w:rPr>
      <w:rFonts w:ascii="宋体" w:hAnsi="宋体"/>
      <w:sz w:val="24"/>
      <w:szCs w:val="24"/>
    </w:rPr>
  </w:style>
  <w:style w:type="paragraph" w:styleId="988" w:customStyle="1">
    <w:name w:val="列表接续 31"/>
    <w:basedOn w:val="697"/>
    <w:uiPriority w:val="0"/>
    <w:qFormat/>
    <w:pPr>
      <w:ind w:left="1260" w:firstLine="448"/>
      <w:spacing w:after="120"/>
    </w:pPr>
    <w:rPr>
      <w:rFonts w:hAnsi="宋体"/>
      <w:color w:val="000000"/>
      <w:spacing w:val="-8"/>
    </w:rPr>
  </w:style>
  <w:style w:type="paragraph" w:styleId="989" w:customStyle="1">
    <w:name w:val="索引 11"/>
    <w:basedOn w:val="697"/>
    <w:next w:val="697"/>
    <w:uiPriority w:val="0"/>
    <w:qFormat/>
  </w:style>
  <w:style w:type="paragraph" w:styleId="990" w:customStyle="1">
    <w:name w:val="索引 21"/>
    <w:basedOn w:val="697"/>
    <w:next w:val="697"/>
    <w:uiPriority w:val="0"/>
    <w:qFormat/>
    <w:pPr>
      <w:ind w:left="200"/>
    </w:pPr>
  </w:style>
  <w:style w:type="paragraph" w:styleId="991" w:customStyle="1">
    <w:name w:val="标题1"/>
    <w:basedOn w:val="697"/>
    <w:link w:val="992"/>
    <w:uiPriority w:val="10"/>
    <w:qFormat/>
    <w:pPr>
      <w:ind w:firstLine="420"/>
      <w:jc w:val="center"/>
      <w:spacing w:before="240" w:after="60" w:line="288" w:lineRule="auto"/>
      <w:outlineLvl w:val="0"/>
    </w:pPr>
    <w:rPr>
      <w:rFonts w:ascii="Arial" w:hAnsi="Arial"/>
      <w:b/>
      <w:bCs/>
      <w:sz w:val="32"/>
      <w:szCs w:val="32"/>
    </w:rPr>
  </w:style>
  <w:style w:type="character" w:styleId="992" w:customStyle="1">
    <w:name w:val="标题 Char"/>
    <w:link w:val="991"/>
    <w:uiPriority w:val="10"/>
    <w:qFormat/>
    <w:rPr>
      <w:rFonts w:ascii="Arial" w:hAnsi="Arial"/>
      <w:b/>
      <w:bCs/>
      <w:sz w:val="32"/>
      <w:szCs w:val="32"/>
    </w:rPr>
  </w:style>
  <w:style w:type="paragraph" w:styleId="993" w:customStyle="1">
    <w:name w:val="批注主题1"/>
    <w:basedOn w:val="926"/>
    <w:next w:val="926"/>
    <w:link w:val="994"/>
    <w:uiPriority w:val="0"/>
    <w:qFormat/>
    <w:rPr>
      <w:b/>
      <w:bCs/>
    </w:rPr>
  </w:style>
  <w:style w:type="character" w:styleId="994" w:customStyle="1">
    <w:name w:val="批注主题 Char"/>
    <w:link w:val="993"/>
    <w:uiPriority w:val="0"/>
    <w:qFormat/>
    <w:rPr>
      <w:rFonts w:ascii="Times New Roman" w:hAnsi="Times New Roman" w:eastAsia="宋体" w:cs="Times New Roman"/>
      <w:b/>
      <w:bCs/>
      <w:szCs w:val="24"/>
    </w:rPr>
  </w:style>
  <w:style w:type="character" w:styleId="995" w:customStyle="1">
    <w:name w:val="正文首行缩进 Char"/>
    <w:link w:val="937"/>
    <w:uiPriority w:val="0"/>
    <w:qFormat/>
    <w:rPr>
      <w:rFonts w:ascii="Times New Roman" w:hAnsi="Times New Roman" w:eastAsia="华文中宋" w:cs="Times New Roman"/>
      <w:sz w:val="21"/>
      <w:szCs w:val="20"/>
    </w:rPr>
  </w:style>
  <w:style w:type="paragraph" w:styleId="996" w:customStyle="1">
    <w:name w:val="正文首行缩进 21"/>
    <w:basedOn w:val="940"/>
    <w:link w:val="997"/>
    <w:uiPriority w:val="0"/>
    <w:qFormat/>
    <w:pPr>
      <w:ind w:firstLine="210"/>
      <w:spacing w:after="120"/>
    </w:pPr>
    <w:rPr>
      <w:rFonts w:ascii="Cambria Math" w:hAnsi="新宋体" w:eastAsia="Cambria Math"/>
      <w:b w:val="0"/>
      <w:color w:val="000000"/>
      <w:spacing w:val="-8"/>
      <w:sz w:val="21"/>
    </w:rPr>
  </w:style>
  <w:style w:type="character" w:styleId="997" w:customStyle="1">
    <w:name w:val="正文首行缩进 2 Char"/>
    <w:link w:val="996"/>
    <w:uiPriority w:val="0"/>
    <w:qFormat/>
    <w:rPr>
      <w:rFonts w:ascii="Cambria Math" w:hAnsi="新宋体" w:eastAsia="Cambria Math" w:cs="Times New Roman"/>
      <w:color w:val="000000"/>
      <w:spacing w:val="-8"/>
      <w:sz w:val="21"/>
      <w:szCs w:val="20"/>
    </w:rPr>
  </w:style>
  <w:style w:type="table" w:styleId="998" w:customStyle="1">
    <w:name w:val="网格型1"/>
    <w:basedOn w:val="906"/>
    <w:uiPriority w:val="0"/>
    <w:qFormat/>
    <w:tblPr/>
  </w:style>
  <w:style w:type="character" w:styleId="999" w:customStyle="1">
    <w:name w:val="要点1"/>
    <w:link w:val="697"/>
    <w:uiPriority w:val="0"/>
    <w:qFormat/>
    <w:rPr>
      <w:rFonts w:cs="Times New Roman"/>
      <w:b/>
      <w:bCs/>
    </w:rPr>
  </w:style>
  <w:style w:type="character" w:styleId="1000" w:customStyle="1">
    <w:name w:val="页码1"/>
    <w:link w:val="697"/>
    <w:uiPriority w:val="0"/>
    <w:qFormat/>
    <w:rPr>
      <w:rFonts w:cs="Times New Roman"/>
    </w:rPr>
  </w:style>
  <w:style w:type="character" w:styleId="1001" w:customStyle="1">
    <w:name w:val="已访问的超链接1"/>
    <w:link w:val="697"/>
    <w:uiPriority w:val="0"/>
    <w:qFormat/>
    <w:rPr>
      <w:rFonts w:cs="Times New Roman"/>
      <w:color w:val="000000"/>
      <w:u w:val="none"/>
    </w:rPr>
  </w:style>
  <w:style w:type="character" w:styleId="1002" w:customStyle="1">
    <w:name w:val="强调1"/>
    <w:link w:val="697"/>
    <w:uiPriority w:val="0"/>
    <w:qFormat/>
    <w:rPr>
      <w:i/>
    </w:rPr>
  </w:style>
  <w:style w:type="character" w:styleId="1003" w:customStyle="1">
    <w:name w:val="HTML 打字机1"/>
    <w:link w:val="697"/>
    <w:uiPriority w:val="0"/>
    <w:qFormat/>
    <w:rPr>
      <w:rFonts w:ascii="宋体" w:hAnsi="宋体" w:eastAsia="宋体" w:cs="宋体"/>
      <w:sz w:val="24"/>
      <w:szCs w:val="24"/>
    </w:rPr>
  </w:style>
  <w:style w:type="character" w:styleId="1004" w:customStyle="1">
    <w:name w:val="超链接1"/>
    <w:link w:val="697"/>
    <w:uiPriority w:val="99"/>
    <w:qFormat/>
    <w:rPr>
      <w:color w:val="000000"/>
      <w:u w:val="none"/>
    </w:rPr>
  </w:style>
  <w:style w:type="character" w:styleId="1005" w:customStyle="1">
    <w:name w:val="批注引用1"/>
    <w:link w:val="697"/>
    <w:uiPriority w:val="0"/>
    <w:unhideWhenUsed/>
    <w:qFormat/>
    <w:rPr>
      <w:sz w:val="21"/>
      <w:szCs w:val="21"/>
    </w:rPr>
  </w:style>
  <w:style w:type="character" w:styleId="1006" w:customStyle="1">
    <w:name w:val="脚注引用1"/>
    <w:link w:val="697"/>
    <w:uiPriority w:val="0"/>
    <w:qFormat/>
    <w:rPr>
      <w:rFonts w:ascii="宋体" w:hAnsi="宋体" w:eastAsia="宋体"/>
      <w:vertAlign w:val="superscript"/>
    </w:rPr>
  </w:style>
  <w:style w:type="paragraph" w:styleId="1007" w:customStyle="1">
    <w:name w:val="列出段落"/>
    <w:basedOn w:val="697"/>
    <w:link w:val="1008"/>
    <w:uiPriority w:val="34"/>
    <w:qFormat/>
    <w:pPr>
      <w:ind w:firstLine="420"/>
    </w:pPr>
  </w:style>
  <w:style w:type="character" w:styleId="1008" w:customStyle="1">
    <w:name w:val="列出段落 Char1"/>
    <w:link w:val="1007"/>
    <w:uiPriority w:val="34"/>
    <w:qFormat/>
    <w:rPr>
      <w:rFonts w:ascii="Times New Roman" w:hAnsi="Times New Roman"/>
      <w:sz w:val="21"/>
    </w:rPr>
  </w:style>
  <w:style w:type="character" w:styleId="1009" w:customStyle="1">
    <w:name w:val="日期 Char1"/>
    <w:link w:val="697"/>
    <w:uiPriority w:val="99"/>
    <w:semiHidden/>
    <w:qFormat/>
    <w:rPr>
      <w:rFonts w:ascii="Times New Roman" w:hAnsi="Times New Roman" w:eastAsia="宋体" w:cs="Times New Roman"/>
      <w:szCs w:val="20"/>
    </w:rPr>
  </w:style>
  <w:style w:type="character" w:styleId="1010" w:customStyle="1">
    <w:name w:val="正文文本缩进 Char1"/>
    <w:link w:val="697"/>
    <w:uiPriority w:val="99"/>
    <w:semiHidden/>
    <w:qFormat/>
    <w:rPr>
      <w:rFonts w:ascii="Times New Roman" w:hAnsi="Times New Roman" w:eastAsia="宋体" w:cs="Times New Roman"/>
      <w:szCs w:val="20"/>
    </w:rPr>
  </w:style>
  <w:style w:type="character" w:styleId="1011" w:customStyle="1">
    <w:name w:val="正文文本缩进 2 Char1"/>
    <w:link w:val="697"/>
    <w:uiPriority w:val="99"/>
    <w:semiHidden/>
    <w:qFormat/>
    <w:rPr>
      <w:rFonts w:ascii="Times New Roman" w:hAnsi="Times New Roman" w:eastAsia="宋体" w:cs="Times New Roman"/>
      <w:szCs w:val="20"/>
    </w:rPr>
  </w:style>
  <w:style w:type="character" w:styleId="1012" w:customStyle="1">
    <w:name w:val="正文文本缩进 3 Char1"/>
    <w:link w:val="697"/>
    <w:uiPriority w:val="99"/>
    <w:semiHidden/>
    <w:qFormat/>
    <w:rPr>
      <w:rFonts w:ascii="Times New Roman" w:hAnsi="Times New Roman" w:eastAsia="宋体" w:cs="Times New Roman"/>
      <w:sz w:val="16"/>
      <w:szCs w:val="16"/>
    </w:rPr>
  </w:style>
  <w:style w:type="paragraph" w:styleId="1013" w:customStyle="1">
    <w:name w:val="普通文字"/>
    <w:basedOn w:val="697"/>
    <w:next w:val="697"/>
    <w:uiPriority w:val="0"/>
    <w:qFormat/>
    <w:rPr>
      <w:rFonts w:ascii="宋体"/>
      <w:sz w:val="24"/>
    </w:rPr>
  </w:style>
  <w:style w:type="character" w:styleId="1014" w:customStyle="1">
    <w:name w:val="文档结构图 Char1"/>
    <w:link w:val="697"/>
    <w:uiPriority w:val="99"/>
    <w:semiHidden/>
    <w:qFormat/>
    <w:rPr>
      <w:rFonts w:ascii="宋体" w:hAnsi="Times New Roman" w:eastAsia="宋体" w:cs="Times New Roman"/>
      <w:sz w:val="18"/>
      <w:szCs w:val="18"/>
    </w:rPr>
  </w:style>
  <w:style w:type="character" w:styleId="1015" w:customStyle="1">
    <w:name w:val="正文文本 2 Char1"/>
    <w:link w:val="697"/>
    <w:uiPriority w:val="99"/>
    <w:semiHidden/>
    <w:qFormat/>
    <w:rPr>
      <w:rFonts w:ascii="Times New Roman" w:hAnsi="Times New Roman" w:eastAsia="宋体" w:cs="Times New Roman"/>
      <w:szCs w:val="20"/>
    </w:rPr>
  </w:style>
  <w:style w:type="character" w:styleId="1016" w:customStyle="1">
    <w:name w:val="批注框文本 Char1"/>
    <w:link w:val="697"/>
    <w:uiPriority w:val="99"/>
    <w:semiHidden/>
    <w:qFormat/>
    <w:rPr>
      <w:rFonts w:ascii="Times New Roman" w:hAnsi="Times New Roman" w:eastAsia="宋体" w:cs="Times New Roman"/>
      <w:sz w:val="18"/>
      <w:szCs w:val="18"/>
    </w:rPr>
  </w:style>
  <w:style w:type="paragraph" w:styleId="1017" w:customStyle="1">
    <w:name w:val="样式 小四 段前: 5 磅 段后: 5 磅 首行缩进:  2 字符"/>
    <w:basedOn w:val="697"/>
    <w:uiPriority w:val="0"/>
    <w:qFormat/>
    <w:pPr>
      <w:jc w:val="center"/>
      <w:spacing w:line="360" w:lineRule="auto"/>
    </w:pPr>
    <w:rPr>
      <w:rFonts w:ascii="宋体" w:hAnsi="宋体"/>
      <w:bCs/>
      <w:color w:val="ff0000"/>
      <w:sz w:val="24"/>
      <w:szCs w:val="24"/>
    </w:rPr>
  </w:style>
  <w:style w:type="paragraph" w:styleId="101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9" w:customStyle="1">
    <w:name w:val="列出段落1"/>
    <w:basedOn w:val="697"/>
    <w:uiPriority w:val="0"/>
    <w:qFormat/>
    <w:pPr>
      <w:ind w:firstLine="420"/>
    </w:pPr>
    <w:rPr>
      <w:rFonts w:ascii="Calibri" w:hAnsi="Calibri"/>
      <w:color w:val="000000"/>
      <w:spacing w:val="-8"/>
      <w:szCs w:val="22"/>
    </w:rPr>
  </w:style>
  <w:style w:type="paragraph" w:styleId="1020">
    <w:name w:val="List Paragraph"/>
    <w:basedOn w:val="697"/>
    <w:uiPriority w:val="34"/>
    <w:qFormat/>
    <w:pPr>
      <w:ind w:firstLine="420"/>
    </w:pPr>
    <w:rPr>
      <w:szCs w:val="21"/>
    </w:rPr>
  </w:style>
  <w:style w:type="paragraph" w:styleId="1021" w:customStyle="1">
    <w:name w:val="样式 表格正文 + 两端对齐"/>
    <w:basedOn w:val="697"/>
    <w:next w:val="1022"/>
    <w:uiPriority w:val="99"/>
    <w:qFormat/>
    <w:pPr>
      <w:spacing w:line="300" w:lineRule="auto"/>
    </w:pPr>
    <w:rPr>
      <w:rFonts w:ascii="Calibri" w:hAnsi="Calibri"/>
      <w:szCs w:val="24"/>
    </w:rPr>
  </w:style>
  <w:style w:type="paragraph" w:styleId="1022" w:customStyle="1">
    <w:name w:val="正文1"/>
    <w:basedOn w:val="924"/>
    <w:next w:val="697"/>
    <w:uiPriority w:val="0"/>
    <w:qFormat/>
    <w:pPr>
      <w:ind w:right="1"/>
      <w:spacing w:line="360" w:lineRule="auto"/>
    </w:pPr>
    <w:rPr>
      <w:rFonts w:ascii="宋体" w:hAnsi="宋体"/>
      <w:color w:val="000000"/>
      <w:sz w:val="24"/>
      <w:shd w:val="clear" w:color="auto" w:fill="000080"/>
      <w:lang w:val="en-US" w:eastAsia="zh-CN"/>
    </w:rPr>
  </w:style>
  <w:style w:type="paragraph" w:styleId="1023" w:customStyle="1">
    <w:name w:val="样式 首行缩进:  0 字符"/>
    <w:basedOn w:val="697"/>
    <w:uiPriority w:val="0"/>
    <w:qFormat/>
    <w:pPr>
      <w:spacing w:line="360" w:lineRule="auto"/>
    </w:pPr>
    <w:rPr>
      <w:rFonts w:ascii="Arial" w:hAnsi="Arial" w:cs="宋体"/>
      <w:sz w:val="24"/>
      <w:szCs w:val="24"/>
    </w:rPr>
  </w:style>
  <w:style w:type="character" w:styleId="1024" w:customStyle="1">
    <w:name w:val="bookmark-item"/>
    <w:link w:val="697"/>
    <w:uiPriority w:val="0"/>
    <w:qFormat/>
  </w:style>
  <w:style w:type="character" w:styleId="1025" w:customStyle="1">
    <w:name w:val="font61"/>
    <w:link w:val="697"/>
    <w:uiPriority w:val="0"/>
    <w:qFormat/>
    <w:rPr>
      <w:rFonts w:ascii="微软雅黑" w:hAnsi="微软雅黑" w:eastAsia="微软雅黑" w:cs="微软雅黑"/>
      <w:color w:val="000000"/>
      <w:sz w:val="22"/>
      <w:szCs w:val="22"/>
      <w:u w:val="none"/>
    </w:rPr>
  </w:style>
  <w:style w:type="paragraph" w:styleId="1026"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27" w:customStyle="1">
    <w:name w:val="font41"/>
    <w:link w:val="697"/>
    <w:uiPriority w:val="0"/>
    <w:qFormat/>
    <w:rPr>
      <w:rFonts w:ascii="微软雅黑" w:hAnsi="微软雅黑" w:eastAsia="微软雅黑" w:cs="微软雅黑"/>
      <w:b/>
      <w:color w:val="ff0000"/>
      <w:sz w:val="22"/>
      <w:szCs w:val="22"/>
      <w:u w:val="none"/>
    </w:rPr>
  </w:style>
  <w:style w:type="character" w:styleId="1028" w:customStyle="1">
    <w:name w:val="font71"/>
    <w:link w:val="697"/>
    <w:uiPriority w:val="0"/>
    <w:qFormat/>
    <w:rPr>
      <w:rFonts w:ascii="Calibri" w:hAnsi="Calibri" w:cs="Calibri"/>
      <w:color w:val="000000"/>
      <w:sz w:val="20"/>
      <w:szCs w:val="20"/>
      <w:u w:val="none"/>
    </w:rPr>
  </w:style>
  <w:style w:type="character" w:styleId="1029" w:customStyle="1">
    <w:name w:val="font01"/>
    <w:link w:val="697"/>
    <w:uiPriority w:val="0"/>
    <w:qFormat/>
    <w:rPr>
      <w:rFonts w:ascii="Tahoma" w:hAnsi="Tahoma" w:eastAsia="Tahoma" w:cs="Tahoma"/>
      <w:color w:val="333333"/>
      <w:sz w:val="20"/>
      <w:szCs w:val="20"/>
      <w:u w:val="none"/>
    </w:rPr>
  </w:style>
  <w:style w:type="character" w:styleId="1030" w:customStyle="1">
    <w:name w:val="font11"/>
    <w:link w:val="697"/>
    <w:uiPriority w:val="0"/>
    <w:qFormat/>
    <w:rPr>
      <w:rFonts w:hint="eastAsia" w:ascii="宋体" w:hAnsi="宋体" w:eastAsia="宋体" w:cs="宋体"/>
      <w:color w:val="333333"/>
      <w:sz w:val="20"/>
      <w:szCs w:val="20"/>
      <w:u w:val="none"/>
    </w:rPr>
  </w:style>
  <w:style w:type="character" w:styleId="1031" w:customStyle="1">
    <w:name w:val="font21"/>
    <w:link w:val="697"/>
    <w:uiPriority w:val="0"/>
    <w:qFormat/>
    <w:rPr>
      <w:rFonts w:hint="eastAsia" w:ascii="宋体" w:hAnsi="宋体" w:eastAsia="宋体" w:cs="宋体"/>
      <w:color w:val="333333"/>
      <w:sz w:val="20"/>
      <w:szCs w:val="20"/>
      <w:u w:val="none"/>
    </w:rPr>
  </w:style>
  <w:style w:type="paragraph" w:styleId="1032"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33" w:customStyle="1">
    <w:name w:val="无"/>
    <w:link w:val="697"/>
    <w:uiPriority w:val="0"/>
    <w:qFormat/>
  </w:style>
  <w:style w:type="paragraph" w:styleId="1034" w:customStyle="1">
    <w:name w:val="paragraph"/>
    <w:basedOn w:val="697"/>
    <w:uiPriority w:val="0"/>
    <w:qFormat/>
    <w:pPr>
      <w:jc w:val="left"/>
      <w:spacing w:before="100" w:beforeAutospacing="1" w:after="100" w:afterAutospacing="1"/>
      <w:widowControl/>
    </w:pPr>
    <w:rPr>
      <w:rFonts w:ascii="宋体" w:hAnsi="宋体" w:cs="宋体"/>
      <w:sz w:val="24"/>
      <w:szCs w:val="24"/>
    </w:rPr>
  </w:style>
  <w:style w:type="paragraph" w:styleId="103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36" w:customStyle="1">
    <w:name w:val="纯文本111"/>
    <w:basedOn w:val="697"/>
    <w:uiPriority w:val="0"/>
    <w:qFormat/>
    <w:pPr>
      <w:spacing w:line="360" w:lineRule="auto"/>
    </w:pPr>
    <w:rPr>
      <w:rFonts w:ascii="宋体" w:hAnsi="Courier New"/>
      <w:sz w:val="26"/>
      <w:szCs w:val="24"/>
    </w:rPr>
  </w:style>
  <w:style w:type="character" w:styleId="1037" w:customStyle="1">
    <w:name w:val="列出段落 Char"/>
    <w:link w:val="697"/>
    <w:uiPriority w:val="34"/>
    <w:qFormat/>
    <w:rPr>
      <w:rFonts w:ascii="Calibri" w:hAnsi="Calibri"/>
      <w:sz w:val="21"/>
      <w:szCs w:val="22"/>
    </w:rPr>
  </w:style>
  <w:style w:type="paragraph" w:styleId="1038" w:customStyle="1">
    <w:name w:val="纯文本1"/>
    <w:basedOn w:val="697"/>
    <w:uiPriority w:val="0"/>
    <w:qFormat/>
    <w:rPr>
      <w:rFonts w:ascii="宋体" w:hAnsi="Courier New" w:eastAsia="楷体_GB2312"/>
      <w:sz w:val="26"/>
    </w:rPr>
  </w:style>
  <w:style w:type="paragraph" w:styleId="1039" w:customStyle="1">
    <w:name w:val="正文文本首行缩进 2"/>
    <w:basedOn w:val="940"/>
    <w:uiPriority w:val="99"/>
    <w:qFormat/>
    <w:pPr>
      <w:ind w:left="156" w:firstLine="420"/>
      <w:spacing w:line="200" w:lineRule="atLeast"/>
      <w:widowControl/>
    </w:pPr>
    <w:rPr>
      <w:rFonts w:ascii="宋体" w:hAnsi="Courier New" w:eastAsia="仿宋_GB2312"/>
      <w:b w:val="0"/>
      <w:spacing w:val="-4"/>
      <w:sz w:val="18"/>
    </w:rPr>
  </w:style>
  <w:style w:type="character" w:styleId="1040" w:customStyle="1">
    <w:name w:val="Char Char15"/>
    <w:link w:val="697"/>
    <w:uiPriority w:val="0"/>
    <w:qFormat/>
    <w:rPr>
      <w:rFonts w:ascii="仿宋_GB2312" w:hAnsi="Times New Roman" w:eastAsia="宋体" w:cs="Times New Roman"/>
      <w:sz w:val="24"/>
      <w:szCs w:val="24"/>
      <w:shd w:val="clear" w:color="auto" w:fill="000080"/>
    </w:rPr>
  </w:style>
  <w:style w:type="character" w:styleId="1041" w:customStyle="1">
    <w:name w:val="apple-converted-space"/>
    <w:link w:val="697"/>
    <w:uiPriority w:val="0"/>
    <w:qFormat/>
  </w:style>
  <w:style w:type="character" w:styleId="1042" w:customStyle="1">
    <w:name w:val="font"/>
    <w:link w:val="697"/>
    <w:uiPriority w:val="0"/>
    <w:qFormat/>
  </w:style>
  <w:style w:type="character" w:styleId="1043" w:customStyle="1">
    <w:name w:val="Char Char9"/>
    <w:link w:val="697"/>
    <w:uiPriority w:val="0"/>
    <w:qFormat/>
    <w:rPr>
      <w:rFonts w:ascii="Cambria" w:hAnsi="Cambria" w:eastAsia="宋体" w:cs="Times New Roman"/>
      <w:b/>
      <w:bCs/>
      <w:sz w:val="32"/>
      <w:szCs w:val="32"/>
    </w:rPr>
  </w:style>
  <w:style w:type="character" w:styleId="1044" w:customStyle="1">
    <w:name w:val="Char Char7"/>
    <w:link w:val="697"/>
    <w:uiPriority w:val="0"/>
    <w:qFormat/>
    <w:rPr>
      <w:rFonts w:ascii="Times New Roman" w:hAnsi="Times New Roman" w:eastAsia="宋体" w:cs="Times New Roman"/>
      <w:b/>
      <w:bCs/>
      <w:szCs w:val="21"/>
    </w:rPr>
  </w:style>
  <w:style w:type="character" w:styleId="1045" w:customStyle="1">
    <w:name w:val="itm1"/>
    <w:link w:val="697"/>
    <w:uiPriority w:val="0"/>
    <w:qFormat/>
    <w:rPr>
      <w:rFonts w:hint="eastAsia" w:ascii="宋体" w:hAnsi="宋体" w:eastAsia="宋体"/>
      <w:sz w:val="21"/>
      <w:szCs w:val="21"/>
    </w:rPr>
  </w:style>
  <w:style w:type="character" w:styleId="1046" w:customStyle="1">
    <w:name w:val="Char Char4"/>
    <w:link w:val="697"/>
    <w:uiPriority w:val="0"/>
    <w:qFormat/>
    <w:rPr>
      <w:sz w:val="18"/>
      <w:szCs w:val="18"/>
    </w:rPr>
  </w:style>
  <w:style w:type="character" w:styleId="1047" w:customStyle="1">
    <w:name w:val="b"/>
    <w:link w:val="697"/>
    <w:uiPriority w:val="0"/>
    <w:qFormat/>
  </w:style>
  <w:style w:type="character" w:styleId="1048" w:customStyle="1">
    <w:name w:val="apple-style-span"/>
    <w:link w:val="697"/>
    <w:uiPriority w:val="0"/>
    <w:qFormat/>
  </w:style>
  <w:style w:type="character" w:styleId="1049" w:customStyle="1">
    <w:name w:val="Char Char13"/>
    <w:link w:val="697"/>
    <w:uiPriority w:val="0"/>
    <w:qFormat/>
    <w:rPr>
      <w:rFonts w:ascii="仿宋_GB2312" w:hAnsi="Times New Roman" w:eastAsia="宋体" w:cs="Times New Roman"/>
      <w:sz w:val="18"/>
      <w:szCs w:val="18"/>
    </w:rPr>
  </w:style>
  <w:style w:type="character" w:styleId="1050" w:customStyle="1">
    <w:name w:val="表格 Char"/>
    <w:link w:val="1051"/>
    <w:uiPriority w:val="0"/>
    <w:qFormat/>
    <w:rPr>
      <w:sz w:val="21"/>
      <w:szCs w:val="21"/>
    </w:rPr>
  </w:style>
  <w:style w:type="paragraph" w:styleId="1051" w:customStyle="1">
    <w:name w:val="表格"/>
    <w:basedOn w:val="697"/>
    <w:link w:val="1050"/>
    <w:uiPriority w:val="0"/>
    <w:qFormat/>
    <w:pPr>
      <w:jc w:val="center"/>
    </w:pPr>
    <w:rPr>
      <w:szCs w:val="21"/>
    </w:rPr>
  </w:style>
  <w:style w:type="character" w:styleId="1052" w:customStyle="1">
    <w:name w:val="标题 311"/>
    <w:link w:val="697"/>
    <w:uiPriority w:val="0"/>
    <w:qFormat/>
    <w:rPr>
      <w:rFonts w:hint="eastAsia" w:ascii="黑体" w:hAnsi="ˎ̥" w:eastAsia="黑体"/>
      <w:sz w:val="28"/>
    </w:rPr>
  </w:style>
  <w:style w:type="character" w:styleId="1053" w:customStyle="1">
    <w:name w:val="Char Char Char Char Char Char Char Char Char Char Char Char Char"/>
    <w:link w:val="697"/>
    <w:uiPriority w:val="0"/>
    <w:qFormat/>
    <w:rPr>
      <w:rFonts w:eastAsia="宋体"/>
      <w:b/>
      <w:bCs/>
      <w:sz w:val="32"/>
      <w:szCs w:val="44"/>
      <w:lang w:val="en-US" w:eastAsia="zh-CN" w:bidi="ar-SA"/>
    </w:rPr>
  </w:style>
  <w:style w:type="character" w:styleId="1054" w:customStyle="1">
    <w:name w:val="表格正文 Char Char"/>
    <w:link w:val="1055"/>
    <w:uiPriority w:val="0"/>
    <w:qFormat/>
    <w:rPr>
      <w:sz w:val="21"/>
      <w:szCs w:val="24"/>
    </w:rPr>
  </w:style>
  <w:style w:type="paragraph" w:styleId="1055" w:customStyle="1">
    <w:name w:val="表格正文"/>
    <w:basedOn w:val="697"/>
    <w:link w:val="1054"/>
    <w:uiPriority w:val="0"/>
    <w:qFormat/>
    <w:rPr>
      <w:szCs w:val="24"/>
    </w:rPr>
  </w:style>
  <w:style w:type="character" w:styleId="1056" w:customStyle="1">
    <w:name w:val="Char Char8"/>
    <w:link w:val="697"/>
    <w:uiPriority w:val="0"/>
    <w:qFormat/>
    <w:rPr>
      <w:rFonts w:ascii="Times New Roman" w:hAnsi="Times New Roman"/>
      <w:b/>
      <w:bCs/>
      <w:sz w:val="44"/>
      <w:szCs w:val="44"/>
    </w:rPr>
  </w:style>
  <w:style w:type="character" w:styleId="1057" w:customStyle="1">
    <w:name w:val="unnamed21"/>
    <w:link w:val="697"/>
    <w:uiPriority w:val="0"/>
    <w:qFormat/>
    <w:rPr>
      <w:b/>
      <w:bCs/>
      <w:color w:val="ff6600"/>
      <w:sz w:val="21"/>
      <w:szCs w:val="21"/>
      <w:u w:val="none"/>
    </w:rPr>
  </w:style>
  <w:style w:type="character" w:styleId="1058" w:customStyle="1">
    <w:name w:val="tw4winTerm"/>
    <w:link w:val="697"/>
    <w:uiPriority w:val="0"/>
    <w:qFormat/>
    <w:rPr>
      <w:color w:val="0000ff"/>
    </w:rPr>
  </w:style>
  <w:style w:type="character" w:styleId="1059" w:customStyle="1">
    <w:name w:val="正文 + 宋体 Char"/>
    <w:link w:val="1060"/>
    <w:uiPriority w:val="0"/>
    <w:qFormat/>
    <w:rPr>
      <w:rFonts w:ascii="新宋体" w:hAnsi="宋体" w:eastAsia="黑体"/>
      <w:b/>
      <w:bCs/>
      <w:sz w:val="28"/>
      <w:szCs w:val="28"/>
    </w:rPr>
  </w:style>
  <w:style w:type="paragraph" w:styleId="1060" w:customStyle="1">
    <w:name w:val="正文 + 宋体"/>
    <w:basedOn w:val="896"/>
    <w:link w:val="1059"/>
    <w:uiPriority w:val="0"/>
    <w:qFormat/>
    <w:pPr>
      <w:ind w:left="-51"/>
      <w:keepLines/>
      <w:spacing w:before="120" w:after="120"/>
      <w:widowControl/>
      <w:tabs>
        <w:tab w:val="left" w:pos="1800" w:leader="none"/>
      </w:tabs>
    </w:pPr>
    <w:rPr>
      <w:rFonts w:ascii="新宋体" w:hAnsi="宋体" w:eastAsia="黑体"/>
      <w:bCs/>
      <w:szCs w:val="28"/>
    </w:rPr>
  </w:style>
  <w:style w:type="character" w:styleId="1061" w:customStyle="1">
    <w:name w:val="text_list1"/>
    <w:link w:val="697"/>
    <w:uiPriority w:val="0"/>
    <w:qFormat/>
    <w:rPr>
      <w:rFonts w:ascii="Arial" w:hAnsi="Arial" w:cs="Arial"/>
      <w:color w:val="000000"/>
      <w:spacing w:val="272"/>
      <w:sz w:val="16"/>
      <w:szCs w:val="16"/>
    </w:rPr>
  </w:style>
  <w:style w:type="character" w:styleId="1062" w:customStyle="1">
    <w:name w:val="样式 三号 下划线"/>
    <w:link w:val="697"/>
    <w:uiPriority w:val="0"/>
    <w:qFormat/>
    <w:rPr>
      <w:sz w:val="28"/>
      <w:u w:val="single"/>
    </w:rPr>
  </w:style>
  <w:style w:type="character" w:styleId="1063" w:customStyle="1">
    <w:name w:val="普通(网站) 字符"/>
    <w:link w:val="697"/>
    <w:uiPriority w:val="0"/>
    <w:qFormat/>
    <w:rPr>
      <w:rFonts w:ascii="宋体" w:hAnsi="宋体" w:cs="宋体"/>
      <w:sz w:val="24"/>
      <w:szCs w:val="24"/>
    </w:rPr>
  </w:style>
  <w:style w:type="character" w:styleId="1064" w:customStyle="1">
    <w:name w:val="Char Char14"/>
    <w:link w:val="697"/>
    <w:uiPriority w:val="0"/>
    <w:qFormat/>
    <w:rPr>
      <w:rFonts w:ascii="楷体_GB2312" w:hAnsi="Arial" w:eastAsia="楷体_GB2312" w:cs="Times New Roman"/>
      <w:sz w:val="28"/>
      <w:szCs w:val="24"/>
    </w:rPr>
  </w:style>
  <w:style w:type="character" w:styleId="1065" w:customStyle="1">
    <w:name w:val="普通正文 Char Char"/>
    <w:link w:val="1066"/>
    <w:uiPriority w:val="0"/>
    <w:qFormat/>
    <w:rPr>
      <w:rFonts w:ascii="Arial" w:hAnsi="Arial"/>
      <w:sz w:val="24"/>
      <w:szCs w:val="24"/>
    </w:rPr>
  </w:style>
  <w:style w:type="paragraph" w:styleId="1066" w:customStyle="1">
    <w:name w:val="普通正文"/>
    <w:basedOn w:val="697"/>
    <w:link w:val="1065"/>
    <w:uiPriority w:val="0"/>
    <w:qFormat/>
    <w:pPr>
      <w:ind w:firstLine="480"/>
      <w:spacing w:before="120" w:after="120" w:line="500" w:lineRule="exact"/>
    </w:pPr>
    <w:rPr>
      <w:rFonts w:ascii="Arial" w:hAnsi="Arial"/>
      <w:sz w:val="24"/>
      <w:szCs w:val="24"/>
    </w:rPr>
  </w:style>
  <w:style w:type="character" w:styleId="1067" w:customStyle="1">
    <w:name w:val="正文文本 Char Char"/>
    <w:link w:val="697"/>
    <w:uiPriority w:val="0"/>
    <w:qFormat/>
    <w:rPr>
      <w:rFonts w:ascii="楷体_GB2312" w:hAnsi="Arial" w:eastAsia="楷体_GB2312" w:cs="Times New Roman"/>
      <w:sz w:val="28"/>
      <w:szCs w:val="28"/>
    </w:rPr>
  </w:style>
  <w:style w:type="character" w:styleId="1068" w:customStyle="1">
    <w:name w:val="+正文 Char3"/>
    <w:link w:val="1069"/>
    <w:uiPriority w:val="0"/>
    <w:qFormat/>
    <w:rPr>
      <w:sz w:val="24"/>
      <w:szCs w:val="28"/>
    </w:rPr>
  </w:style>
  <w:style w:type="paragraph" w:styleId="1069" w:customStyle="1">
    <w:name w:val="+正文"/>
    <w:basedOn w:val="697"/>
    <w:link w:val="1068"/>
    <w:uiPriority w:val="0"/>
    <w:qFormat/>
    <w:pPr>
      <w:ind w:firstLine="200"/>
      <w:spacing w:line="360" w:lineRule="auto"/>
    </w:pPr>
    <w:rPr>
      <w:sz w:val="24"/>
      <w:szCs w:val="28"/>
    </w:rPr>
  </w:style>
  <w:style w:type="character" w:styleId="1070" w:customStyle="1">
    <w:name w:val="style331"/>
    <w:link w:val="697"/>
    <w:uiPriority w:val="0"/>
    <w:qFormat/>
    <w:rPr>
      <w:color w:val="9900ff"/>
      <w:sz w:val="18"/>
      <w:szCs w:val="18"/>
    </w:rPr>
  </w:style>
  <w:style w:type="character" w:styleId="1071" w:customStyle="1">
    <w:name w:val="一般文字 字元 Char"/>
    <w:link w:val="697"/>
    <w:uiPriority w:val="0"/>
    <w:qFormat/>
    <w:rPr>
      <w:rFonts w:ascii="宋体" w:hAnsi="Courier New" w:eastAsia="宋体"/>
      <w:sz w:val="21"/>
      <w:lang w:val="en-US" w:eastAsia="zh-CN" w:bidi="ar-SA"/>
    </w:rPr>
  </w:style>
  <w:style w:type="character" w:styleId="1072" w:customStyle="1">
    <w:name w:val="正文缩进 Char1"/>
    <w:link w:val="697"/>
    <w:uiPriority w:val="0"/>
    <w:qFormat/>
    <w:rPr>
      <w:rFonts w:eastAsia="楷体_GB2312"/>
      <w:sz w:val="24"/>
      <w:lang w:val="en-US" w:eastAsia="zh-CN" w:bidi="ar-SA"/>
    </w:rPr>
  </w:style>
  <w:style w:type="character" w:styleId="1073" w:customStyle="1">
    <w:name w:val="纯文本 Char1"/>
    <w:link w:val="697"/>
    <w:uiPriority w:val="0"/>
    <w:semiHidden/>
    <w:qFormat/>
    <w:rPr>
      <w:rFonts w:ascii="宋体" w:hAnsi="Courier New" w:eastAsia="宋体"/>
    </w:rPr>
  </w:style>
  <w:style w:type="paragraph" w:styleId="1074" w:customStyle="1">
    <w:name w:val="图形"/>
    <w:basedOn w:val="697"/>
    <w:uiPriority w:val="0"/>
    <w:qFormat/>
    <w:pPr>
      <w:ind w:firstLine="420"/>
      <w:jc w:val="center"/>
      <w:spacing w:after="20" w:line="288" w:lineRule="auto"/>
    </w:pPr>
    <w:rPr>
      <w:szCs w:val="24"/>
    </w:rPr>
  </w:style>
  <w:style w:type="paragraph" w:styleId="1075" w:customStyle="1">
    <w:name w:val="xl45"/>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76" w:customStyle="1">
    <w:name w:val="回信地址"/>
    <w:basedOn w:val="697"/>
    <w:uiPriority w:val="0"/>
    <w:qFormat/>
    <w:pPr>
      <w:ind w:right="-120" w:firstLine="420"/>
      <w:jc w:val="left"/>
      <w:keepLines/>
      <w:spacing w:after="20" w:line="200" w:lineRule="atLeast"/>
      <w:widowControl/>
    </w:pPr>
    <w:rPr>
      <w:sz w:val="16"/>
    </w:rPr>
  </w:style>
  <w:style w:type="paragraph" w:styleId="1077" w:customStyle="1">
    <w:name w:val="xl4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78" w:customStyle="1">
    <w:name w:val="xl3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79" w:customStyle="1">
    <w:name w:val="表中"/>
    <w:basedOn w:val="697"/>
    <w:uiPriority w:val="0"/>
    <w:qFormat/>
    <w:pPr>
      <w:jc w:val="center"/>
      <w:spacing w:line="360" w:lineRule="atLeast"/>
    </w:pPr>
  </w:style>
  <w:style w:type="paragraph" w:styleId="1080" w:customStyle="1">
    <w:name w:val="Char"/>
    <w:basedOn w:val="697"/>
    <w:uiPriority w:val="0"/>
    <w:qFormat/>
    <w:rPr>
      <w:rFonts w:ascii="仿宋_GB2312" w:eastAsia="仿宋_GB2312"/>
      <w:b/>
      <w:sz w:val="32"/>
      <w:szCs w:val="32"/>
    </w:rPr>
  </w:style>
  <w:style w:type="paragraph" w:styleId="1081" w:customStyle="1">
    <w:name w:val="font6"/>
    <w:basedOn w:val="697"/>
    <w:uiPriority w:val="0"/>
    <w:qFormat/>
    <w:pPr>
      <w:ind w:firstLine="420"/>
      <w:jc w:val="left"/>
      <w:spacing w:before="100" w:beforeAutospacing="1" w:after="100" w:afterAutospacing="1" w:line="288" w:lineRule="auto"/>
      <w:widowControl/>
    </w:pPr>
    <w:rPr>
      <w:sz w:val="24"/>
      <w:szCs w:val="24"/>
    </w:rPr>
  </w:style>
  <w:style w:type="paragraph" w:styleId="1082" w:customStyle="1">
    <w:name w:val="xl40"/>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3" w:customStyle="1">
    <w:name w:val="xl37"/>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8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85" w:customStyle="1">
    <w:name w:val="样式 纯文本 + 楷体_GB2312 小四 行距: 固定值 20 磅1"/>
    <w:basedOn w:val="948"/>
    <w:uiPriority w:val="0"/>
    <w:qFormat/>
    <w:pPr>
      <w:ind w:firstLine="200"/>
      <w:spacing w:line="400" w:lineRule="exact"/>
    </w:pPr>
    <w:rPr>
      <w:rFonts w:ascii="楷体_GB2312" w:eastAsia="楷体_GB2312"/>
      <w:sz w:val="24"/>
      <w:szCs w:val="20"/>
    </w:rPr>
  </w:style>
  <w:style w:type="paragraph" w:styleId="1086" w:customStyle="1">
    <w:name w:val="页眉1"/>
    <w:basedOn w:val="697"/>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87" w:customStyle="1">
    <w:name w:val="yyn"/>
    <w:basedOn w:val="697"/>
    <w:uiPriority w:val="0"/>
    <w:qFormat/>
    <w:pPr>
      <w:ind w:right="562" w:firstLine="576"/>
      <w:keepNext/>
      <w:spacing w:line="360" w:lineRule="auto"/>
      <w:widowControl/>
    </w:pPr>
    <w:rPr>
      <w:rFonts w:ascii="宋体"/>
      <w:sz w:val="28"/>
    </w:rPr>
  </w:style>
  <w:style w:type="paragraph" w:styleId="1088" w:customStyle="1">
    <w:name w:val="标题2"/>
    <w:basedOn w:val="897"/>
    <w:next w:val="697"/>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89" w:customStyle="1">
    <w:name w:val="样式3"/>
    <w:basedOn w:val="948"/>
    <w:uiPriority w:val="0"/>
    <w:qFormat/>
    <w:pPr>
      <w:ind w:firstLine="448"/>
    </w:pPr>
    <w:rPr>
      <w:rFonts w:cs="Courier New"/>
      <w:color w:val="000000"/>
      <w:spacing w:val="-8"/>
    </w:rPr>
  </w:style>
  <w:style w:type="paragraph" w:styleId="1090" w:customStyle="1">
    <w:name w:val="xl44"/>
    <w:basedOn w:val="69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91" w:customStyle="1">
    <w:name w:val="附录1层"/>
    <w:basedOn w:val="697"/>
    <w:next w:val="697"/>
    <w:uiPriority w:val="0"/>
    <w:qFormat/>
    <w:pPr>
      <w:ind w:firstLine="448"/>
      <w:jc w:val="center"/>
      <w:spacing w:line="440" w:lineRule="exact"/>
    </w:pPr>
    <w:rPr>
      <w:rFonts w:ascii="黑体" w:hAnsi="宋体" w:eastAsia="黑体"/>
      <w:color w:val="000000"/>
      <w:spacing w:val="-8"/>
      <w:sz w:val="24"/>
    </w:rPr>
  </w:style>
  <w:style w:type="paragraph" w:styleId="1092" w:customStyle="1">
    <w:name w:val="正文1)"/>
    <w:basedOn w:val="697"/>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93" w:customStyle="1">
    <w:name w:val="标题0"/>
    <w:basedOn w:val="991"/>
    <w:next w:val="991"/>
    <w:uiPriority w:val="0"/>
    <w:qFormat/>
    <w:rPr>
      <w:sz w:val="52"/>
    </w:rPr>
  </w:style>
  <w:style w:type="paragraph" w:styleId="1094" w:customStyle="1">
    <w:name w:val="Table Paragraph"/>
    <w:basedOn w:val="697"/>
    <w:uiPriority w:val="1"/>
    <w:qFormat/>
    <w:rPr>
      <w:rFonts w:ascii="宋体" w:hAnsi="宋体" w:cs="宋体"/>
      <w:szCs w:val="24"/>
      <w:lang w:val="zh-CN" w:bidi="zh-CN"/>
    </w:rPr>
  </w:style>
  <w:style w:type="paragraph" w:styleId="1095" w:customStyle="1">
    <w:name w:val="xl49"/>
    <w:basedOn w:val="697"/>
    <w:uiPriority w:val="0"/>
    <w:qFormat/>
    <w:pPr>
      <w:jc w:val="center"/>
      <w:spacing w:before="100" w:beforeAutospacing="1" w:after="100" w:afterAutospacing="1"/>
      <w:widowControl/>
    </w:pPr>
    <w:rPr>
      <w:rFonts w:ascii="宋体" w:hAnsi="宋体"/>
      <w:b/>
      <w:bCs/>
      <w:color w:val="000000"/>
      <w:sz w:val="40"/>
      <w:szCs w:val="40"/>
    </w:rPr>
  </w:style>
  <w:style w:type="paragraph" w:styleId="1096" w:customStyle="1">
    <w:name w:val="table_lines"/>
    <w:basedOn w:val="697"/>
    <w:uiPriority w:val="0"/>
    <w:qFormat/>
    <w:pPr>
      <w:jc w:val="left"/>
      <w:widowControl/>
    </w:pPr>
    <w:rPr>
      <w:sz w:val="20"/>
      <w:lang w:val="de-DE" w:eastAsia="de-DE"/>
    </w:rPr>
  </w:style>
  <w:style w:type="paragraph" w:styleId="1097" w:customStyle="1">
    <w:name w:val="font7"/>
    <w:basedOn w:val="697"/>
    <w:uiPriority w:val="0"/>
    <w:qFormat/>
    <w:pPr>
      <w:ind w:firstLine="420"/>
      <w:jc w:val="left"/>
      <w:spacing w:before="100" w:beforeAutospacing="1" w:after="100" w:afterAutospacing="1" w:line="288" w:lineRule="auto"/>
      <w:widowControl/>
    </w:pPr>
    <w:rPr>
      <w:b/>
      <w:bCs/>
      <w:sz w:val="24"/>
      <w:szCs w:val="24"/>
    </w:rPr>
  </w:style>
  <w:style w:type="paragraph" w:styleId="1098" w:customStyle="1">
    <w:name w:val="xl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9" w:customStyle="1">
    <w:name w:val="正文(缩进)"/>
    <w:basedOn w:val="697"/>
    <w:uiPriority w:val="0"/>
    <w:qFormat/>
    <w:pPr>
      <w:ind w:firstLine="200"/>
      <w:spacing w:line="360" w:lineRule="auto"/>
      <w:widowControl/>
    </w:pPr>
    <w:rPr>
      <w:rFonts w:eastAsia="仿宋_GB2312"/>
      <w:sz w:val="24"/>
    </w:rPr>
  </w:style>
  <w:style w:type="paragraph" w:styleId="1100" w:customStyle="1">
    <w:name w:val="样式1"/>
    <w:basedOn w:val="899"/>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01" w:customStyle="1">
    <w:name w:val="并列项-点"/>
    <w:basedOn w:val="697"/>
    <w:uiPriority w:val="0"/>
    <w:qFormat/>
    <w:pPr>
      <w:ind w:left="851" w:hanging="284"/>
      <w:spacing w:before="120" w:line="360" w:lineRule="auto"/>
      <w:widowControl/>
      <w:tabs>
        <w:tab w:val="left" w:pos="851" w:leader="none"/>
        <w:tab w:val="left" w:pos="927" w:leader="none"/>
      </w:tabs>
    </w:pPr>
    <w:rPr>
      <w:sz w:val="24"/>
    </w:rPr>
  </w:style>
  <w:style w:type="paragraph" w:styleId="1102" w:customStyle="1">
    <w:name w:val="表蕊"/>
    <w:basedOn w:val="697"/>
    <w:uiPriority w:val="0"/>
    <w:qFormat/>
    <w:pPr>
      <w:jc w:val="left"/>
      <w:spacing w:line="320" w:lineRule="atLeast"/>
    </w:pPr>
    <w:rPr>
      <w:rFonts w:eastAsia="楷体_GB2312"/>
      <w:spacing w:val="-10"/>
    </w:rPr>
  </w:style>
  <w:style w:type="paragraph" w:styleId="1103" w:customStyle="1">
    <w:name w:val="正文缩进1"/>
    <w:basedOn w:val="697"/>
    <w:uiPriority w:val="99"/>
    <w:qFormat/>
    <w:pPr>
      <w:ind w:firstLine="200"/>
      <w:jc w:val="left"/>
      <w:spacing w:line="360" w:lineRule="auto"/>
      <w:widowControl/>
    </w:pPr>
    <w:rPr>
      <w:rFonts w:eastAsia="华文细黑"/>
      <w:sz w:val="24"/>
      <w:szCs w:val="21"/>
    </w:rPr>
  </w:style>
  <w:style w:type="paragraph" w:styleId="1104" w:customStyle="1">
    <w:name w:val="font5"/>
    <w:basedOn w:val="697"/>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产品型号"/>
    <w:basedOn w:val="69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06" w:customStyle="1">
    <w:name w:val="xl41"/>
    <w:basedOn w:val="697"/>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07" w:customStyle="1">
    <w:name w:val="xl39"/>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08" w:customStyle="1">
    <w:name w:val="名词解释11"/>
    <w:basedOn w:val="1109"/>
    <w:uiPriority w:val="0"/>
    <w:qFormat/>
    <w:pPr>
      <w:ind w:firstLine="0"/>
      <w:spacing w:after="0"/>
    </w:pPr>
  </w:style>
  <w:style w:type="paragraph" w:styleId="1109" w:customStyle="1">
    <w:name w:val="名词解释"/>
    <w:basedOn w:val="697"/>
    <w:uiPriority w:val="0"/>
    <w:qFormat/>
    <w:pPr>
      <w:ind w:left="2325" w:hanging="2325"/>
      <w:spacing w:after="20" w:line="288" w:lineRule="auto"/>
    </w:pPr>
  </w:style>
  <w:style w:type="paragraph" w:styleId="1110" w:customStyle="1">
    <w:name w:val="xl51"/>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11" w:customStyle="1">
    <w:name w:val="xl26"/>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2" w:customStyle="1">
    <w:name w:val="xl38"/>
    <w:basedOn w:val="697"/>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13" w:customStyle="1">
    <w:name w:val="办公自动化专用正文"/>
    <w:basedOn w:val="697"/>
    <w:uiPriority w:val="0"/>
    <w:qFormat/>
    <w:pPr>
      <w:ind w:firstLine="624"/>
      <w:spacing w:line="500" w:lineRule="atLeast"/>
    </w:pPr>
    <w:rPr>
      <w:rFonts w:hAnsi="宋体" w:eastAsia="楷体_GB2312"/>
      <w:color w:val="000000"/>
      <w:spacing w:val="-8"/>
      <w:sz w:val="32"/>
    </w:rPr>
  </w:style>
  <w:style w:type="paragraph" w:styleId="1114" w:customStyle="1">
    <w:name w:val="样式 标题 2标题 2 Char Char + (西文) 仿宋_GB2312"/>
    <w:basedOn w:val="897"/>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15" w:customStyle="1">
    <w:name w:val="章标题"/>
    <w:next w:val="697"/>
    <w:uiPriority w:val="0"/>
    <w:qFormat/>
    <w:pPr>
      <w:jc w:val="both"/>
      <w:outlineLvl w:val="1"/>
    </w:pPr>
    <w:rPr>
      <w:rFonts w:hint="default" w:ascii="黑体" w:hAnsi="Times New Roman" w:eastAsia="黑体" w:cs="Times New Roman"/>
      <w:sz w:val="21"/>
      <w:lang w:val="en-US" w:eastAsia="zh-CN" w:bidi="ar-SA"/>
    </w:rPr>
  </w:style>
  <w:style w:type="paragraph" w:styleId="1116" w:customStyle="1">
    <w:name w:val="Char Char Char Char Char Char Char Char Char Char Char"/>
    <w:basedOn w:val="924"/>
    <w:uiPriority w:val="0"/>
    <w:qFormat/>
    <w:pPr>
      <w:ind w:firstLine="420"/>
    </w:pPr>
    <w:rPr>
      <w:rFonts w:hAnsi="宋体"/>
      <w:color w:val="000000"/>
      <w:spacing w:val="-8"/>
      <w:sz w:val="21"/>
      <w:shd w:val="clear" w:color="auto" w:fill="000080"/>
    </w:rPr>
  </w:style>
  <w:style w:type="paragraph" w:styleId="1117" w:customStyle="1">
    <w:name w:val="text"/>
    <w:basedOn w:val="697"/>
    <w:uiPriority w:val="0"/>
    <w:qFormat/>
    <w:pPr>
      <w:ind w:left="1098" w:hanging="2"/>
      <w:spacing w:after="60" w:line="264" w:lineRule="auto"/>
      <w:widowControl/>
      <w:tabs>
        <w:tab w:val="left" w:pos="1020" w:leader="none"/>
        <w:tab w:val="left" w:pos="1090" w:leader="none"/>
      </w:tabs>
    </w:pPr>
    <w:rPr>
      <w:sz w:val="24"/>
      <w:szCs w:val="24"/>
    </w:rPr>
  </w:style>
  <w:style w:type="paragraph" w:styleId="1118" w:customStyle="1">
    <w:name w:val="函数注释1"/>
    <w:basedOn w:val="697"/>
    <w:uiPriority w:val="0"/>
    <w:qFormat/>
    <w:pPr>
      <w:ind w:left="1678" w:right="210" w:hanging="1049"/>
      <w:jc w:val="left"/>
      <w:spacing w:after="20" w:line="320" w:lineRule="exact"/>
    </w:pPr>
  </w:style>
  <w:style w:type="paragraph" w:styleId="1119" w:customStyle="1">
    <w:name w:val="列表_名词"/>
    <w:basedOn w:val="1108"/>
    <w:uiPriority w:val="0"/>
    <w:qFormat/>
    <w:pPr>
      <w:ind w:left="2745" w:hanging="420"/>
      <w:tabs>
        <w:tab w:val="left" w:pos="2745" w:leader="none"/>
      </w:tabs>
    </w:pPr>
  </w:style>
  <w:style w:type="paragraph" w:styleId="1120" w:customStyle="1">
    <w:name w:val="样式 标题 3 + (西文) 宋体 黑色"/>
    <w:basedOn w:val="898"/>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21" w:customStyle="1">
    <w:name w:val="Javis"/>
    <w:basedOn w:val="697"/>
    <w:uiPriority w:val="0"/>
    <w:qFormat/>
    <w:pPr>
      <w:ind w:right="210"/>
    </w:pPr>
    <w:rPr>
      <w:rFonts w:cs="宋体"/>
      <w:sz w:val="24"/>
    </w:rPr>
  </w:style>
  <w:style w:type="paragraph" w:styleId="1122" w:customStyle="1">
    <w:name w:val="样式 标题 1 + 加粗"/>
    <w:basedOn w:val="896"/>
    <w:uiPriority w:val="0"/>
    <w:qFormat/>
    <w:pPr>
      <w:keepLines/>
      <w:spacing w:before="120" w:after="120"/>
      <w:widowControl/>
      <w:tabs>
        <w:tab w:val="left" w:pos="1800" w:leader="none"/>
      </w:tabs>
    </w:pPr>
    <w:rPr>
      <w:rFonts w:ascii="新宋体" w:hAnsi="宋体" w:eastAsia="黑体"/>
      <w:bCs/>
      <w:szCs w:val="28"/>
    </w:rPr>
  </w:style>
  <w:style w:type="paragraph" w:styleId="1123" w:customStyle="1">
    <w:name w:val="重点"/>
    <w:basedOn w:val="697"/>
    <w:uiPriority w:val="0"/>
    <w:qFormat/>
    <w:pPr>
      <w:ind w:firstLine="420"/>
      <w:spacing w:after="20" w:line="288" w:lineRule="auto"/>
      <w:shd w:val="pct10" w:color="auto" w:fill="auto"/>
    </w:pPr>
    <w:rPr>
      <w:rFonts w:eastAsia="黑体"/>
      <w:b/>
      <w:szCs w:val="24"/>
    </w:rPr>
  </w:style>
  <w:style w:type="paragraph" w:styleId="1124" w:customStyle="1">
    <w:name w:val="目录"/>
    <w:basedOn w:val="697"/>
    <w:next w:val="697"/>
    <w:uiPriority w:val="0"/>
    <w:qFormat/>
    <w:pPr>
      <w:ind w:firstLine="420"/>
      <w:jc w:val="center"/>
      <w:spacing w:before="360" w:after="360" w:line="360" w:lineRule="auto"/>
    </w:pPr>
    <w:rPr>
      <w:b/>
      <w:spacing w:val="200"/>
      <w:sz w:val="36"/>
    </w:rPr>
  </w:style>
  <w:style w:type="paragraph" w:styleId="1125" w:customStyle="1">
    <w:name w:val="样式2"/>
    <w:basedOn w:val="898"/>
    <w:uiPriority w:val="0"/>
    <w:qFormat/>
    <w:pPr>
      <w:ind w:firstLine="448"/>
      <w:jc w:val="both"/>
      <w:keepLines/>
      <w:spacing w:line="416" w:lineRule="auto"/>
    </w:pPr>
    <w:rPr>
      <w:rFonts w:hAnsi="宋体" w:eastAsia="宋体"/>
      <w:color w:val="000000"/>
      <w:spacing w:val="-8"/>
      <w:sz w:val="24"/>
      <w:szCs w:val="32"/>
    </w:rPr>
  </w:style>
  <w:style w:type="paragraph" w:styleId="1126" w:customStyle="1">
    <w:name w:val="Char Char Char Char Char Char Char Char Char Char Char Char Char Char Char Char"/>
    <w:basedOn w:val="697"/>
    <w:uiPriority w:val="0"/>
    <w:qFormat/>
    <w:pPr>
      <w:tabs>
        <w:tab w:val="left" w:pos="360" w:leader="none"/>
      </w:tabs>
    </w:pPr>
    <w:rPr>
      <w:sz w:val="24"/>
      <w:szCs w:val="24"/>
    </w:rPr>
  </w:style>
  <w:style w:type="paragraph" w:styleId="1127" w:customStyle="1">
    <w:name w:val="xl52"/>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28" w:customStyle="1">
    <w:name w:val="函数注释2"/>
    <w:basedOn w:val="697"/>
    <w:uiPriority w:val="0"/>
    <w:qFormat/>
    <w:pPr>
      <w:ind w:left="1680" w:firstLine="420"/>
      <w:spacing w:after="20" w:line="288" w:lineRule="auto"/>
    </w:pPr>
    <w:rPr>
      <w:szCs w:val="24"/>
    </w:rPr>
  </w:style>
  <w:style w:type="paragraph" w:styleId="1129" w:customStyle="1">
    <w:name w:val="xl22"/>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30" w:customStyle="1">
    <w:name w:val="xl24"/>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1" w:customStyle="1">
    <w:name w:val="xl42"/>
    <w:basedOn w:val="697"/>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32" w:customStyle="1">
    <w:name w:val="复选框1"/>
    <w:basedOn w:val="697"/>
    <w:uiPriority w:val="0"/>
    <w:qFormat/>
    <w:pPr>
      <w:ind w:firstLine="448"/>
      <w:spacing w:before="360" w:after="360"/>
      <w:widowControl/>
    </w:pPr>
    <w:rPr>
      <w:rFonts w:hAnsi="宋体"/>
      <w:color w:val="000000"/>
      <w:spacing w:val="-8"/>
      <w:sz w:val="20"/>
    </w:rPr>
  </w:style>
  <w:style w:type="paragraph" w:styleId="1133" w:customStyle="1">
    <w:name w:val="Char Char Char Char Char Char Char"/>
    <w:basedOn w:val="697"/>
    <w:uiPriority w:val="0"/>
    <w:qFormat/>
    <w:pPr>
      <w:jc w:val="left"/>
      <w:spacing w:after="160" w:line="240" w:lineRule="exact"/>
      <w:widowControl/>
    </w:pPr>
    <w:rPr>
      <w:rFonts w:ascii="Arial" w:hAnsi="Arial" w:eastAsia="Times New Roman" w:cs="Verdana"/>
      <w:b/>
      <w:sz w:val="24"/>
      <w:szCs w:val="24"/>
      <w:lang w:eastAsia="en-US"/>
    </w:rPr>
  </w:style>
  <w:style w:type="paragraph" w:styleId="1134" w:customStyle="1">
    <w:name w:val="标准文字"/>
    <w:basedOn w:val="697"/>
    <w:uiPriority w:val="0"/>
    <w:qFormat/>
    <w:pPr>
      <w:ind w:firstLine="420"/>
      <w:spacing w:after="20" w:line="360" w:lineRule="auto"/>
    </w:pPr>
    <w:rPr>
      <w:szCs w:val="24"/>
    </w:rPr>
  </w:style>
  <w:style w:type="paragraph" w:styleId="1135" w:customStyle="1">
    <w:name w:val="Char Char Char Char"/>
    <w:basedOn w:val="697"/>
    <w:uiPriority w:val="0"/>
    <w:qFormat/>
    <w:pPr>
      <w:jc w:val="left"/>
      <w:spacing w:after="160" w:line="240" w:lineRule="exact"/>
      <w:widowControl/>
    </w:pPr>
    <w:rPr>
      <w:rFonts w:ascii="Verdana" w:hAnsi="Verdana" w:eastAsia="仿宋_GB2312"/>
      <w:sz w:val="24"/>
      <w:lang w:eastAsia="en-US"/>
    </w:rPr>
  </w:style>
  <w:style w:type="paragraph" w:styleId="1136" w:customStyle="1">
    <w:name w:val="样式一"/>
    <w:basedOn w:val="697"/>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37" w:customStyle="1">
    <w:name w:val="程序代码"/>
    <w:basedOn w:val="697"/>
    <w:uiPriority w:val="0"/>
    <w:qFormat/>
    <w:pPr>
      <w:ind w:left="839" w:firstLine="420"/>
      <w:spacing w:after="20" w:line="288" w:lineRule="auto"/>
    </w:pPr>
    <w:rPr>
      <w:rFonts w:eastAsia="仿宋_GB2312"/>
      <w:szCs w:val="24"/>
    </w:rPr>
  </w:style>
  <w:style w:type="paragraph" w:styleId="1138" w:customStyle="1">
    <w:name w:val="表格文字"/>
    <w:basedOn w:val="697"/>
    <w:uiPriority w:val="0"/>
    <w:qFormat/>
    <w:pPr>
      <w:jc w:val="left"/>
      <w:spacing w:line="288" w:lineRule="auto"/>
    </w:pPr>
  </w:style>
  <w:style w:type="paragraph" w:styleId="1139" w:customStyle="1">
    <w:name w:val="xl2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40" w:customStyle="1">
    <w:name w:val="xl29"/>
    <w:basedOn w:val="697"/>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1" w:customStyle="1">
    <w:name w:val="xl47"/>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42" w:customStyle="1">
    <w:name w:val="xl3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3" w:customStyle="1">
    <w:name w:val="xl23"/>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44" w:customStyle="1">
    <w:name w:val="List Paragraph[858D7CFB-ED40-4347-BF05-701D383B685F][858D7CFB-ED40-4347-BF05-701D383B685F]"/>
    <w:basedOn w:val="697"/>
    <w:uiPriority w:val="0"/>
    <w:qFormat/>
    <w:pPr>
      <w:ind w:firstLine="420"/>
    </w:pPr>
    <w:rPr>
      <w:rFonts w:ascii="Calibri" w:hAnsi="Calibri"/>
      <w:color w:val="000000"/>
      <w:spacing w:val="-8"/>
      <w:szCs w:val="22"/>
    </w:rPr>
  </w:style>
  <w:style w:type="paragraph" w:styleId="1145" w:customStyle="1">
    <w:name w:val="xl30"/>
    <w:basedOn w:val="697"/>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6" w:customStyle="1">
    <w:name w:val="文档标签"/>
    <w:next w:val="69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47" w:customStyle="1">
    <w:name w:val="whs5"/>
    <w:basedOn w:val="697"/>
    <w:uiPriority w:val="0"/>
    <w:qFormat/>
    <w:pPr>
      <w:ind w:left="115" w:right="130" w:firstLine="448"/>
      <w:widowControl/>
    </w:pPr>
    <w:rPr>
      <w:rFonts w:hAnsi="宋体"/>
      <w:color w:val="000000"/>
      <w:spacing w:val="-8"/>
      <w:sz w:val="18"/>
      <w:szCs w:val="18"/>
      <w:lang w:eastAsia="en-US"/>
    </w:rPr>
  </w:style>
  <w:style w:type="paragraph" w:styleId="1148" w:customStyle="1">
    <w:name w:val="Char Char Char Char Char Char"/>
    <w:basedOn w:val="697"/>
    <w:uiPriority w:val="0"/>
    <w:qFormat/>
    <w:pPr>
      <w:jc w:val="left"/>
      <w:spacing w:after="160" w:line="240" w:lineRule="exact"/>
      <w:widowControl/>
    </w:pPr>
    <w:rPr>
      <w:rFonts w:ascii="黑体" w:hAnsi="Verdana" w:eastAsia="黑体"/>
      <w:sz w:val="32"/>
      <w:szCs w:val="32"/>
    </w:rPr>
  </w:style>
  <w:style w:type="paragraph" w:styleId="1149" w:customStyle="1">
    <w:name w:val="表格标题"/>
    <w:basedOn w:val="697"/>
    <w:uiPriority w:val="0"/>
    <w:qFormat/>
    <w:pPr>
      <w:jc w:val="center"/>
      <w:spacing w:before="120" w:line="400" w:lineRule="exact"/>
    </w:pPr>
    <w:rPr>
      <w:rFonts w:eastAsia="文鼎CS中宋"/>
      <w:spacing w:val="8"/>
      <w:sz w:val="24"/>
    </w:rPr>
  </w:style>
  <w:style w:type="paragraph" w:styleId="1150" w:customStyle="1">
    <w:name w:val="列表2"/>
    <w:basedOn w:val="697"/>
    <w:uiPriority w:val="0"/>
    <w:qFormat/>
    <w:pPr>
      <w:ind w:left="1469" w:hanging="420"/>
      <w:spacing w:after="20" w:line="288" w:lineRule="auto"/>
      <w:tabs>
        <w:tab w:val="left" w:pos="1470" w:leader="none"/>
      </w:tabs>
    </w:pPr>
    <w:rPr>
      <w:szCs w:val="24"/>
    </w:rPr>
  </w:style>
  <w:style w:type="paragraph" w:styleId="1151" w:customStyle="1">
    <w:name w:val="列表段落1"/>
    <w:basedOn w:val="697"/>
    <w:uiPriority w:val="0"/>
    <w:qFormat/>
    <w:pPr>
      <w:ind w:firstLine="420"/>
    </w:pPr>
    <w:rPr>
      <w:rFonts w:ascii="Calibri" w:hAnsi="Calibri"/>
      <w:szCs w:val="22"/>
    </w:rPr>
  </w:style>
  <w:style w:type="paragraph" w:styleId="1152" w:customStyle="1">
    <w:name w:val="xl28"/>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3" w:customStyle="1">
    <w:name w:val="Char Char Char1 Char Char Char"/>
    <w:basedOn w:val="697"/>
    <w:uiPriority w:val="0"/>
    <w:qFormat/>
    <w:pPr>
      <w:ind w:firstLine="200"/>
    </w:pPr>
    <w:rPr>
      <w:rFonts w:ascii="Tahoma" w:hAnsi="Tahoma"/>
      <w:sz w:val="24"/>
    </w:rPr>
  </w:style>
  <w:style w:type="paragraph" w:styleId="1154" w:customStyle="1">
    <w:name w:val="xl3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5"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xl43"/>
    <w:basedOn w:val="697"/>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57" w:customStyle="1">
    <w:name w:val="表头"/>
    <w:basedOn w:val="697"/>
    <w:uiPriority w:val="0"/>
    <w:qFormat/>
    <w:pPr>
      <w:jc w:val="center"/>
      <w:spacing w:line="320" w:lineRule="atLeast"/>
    </w:pPr>
    <w:rPr>
      <w:rFonts w:eastAsia="黑体"/>
      <w:spacing w:val="-10"/>
    </w:rPr>
  </w:style>
  <w:style w:type="paragraph" w:styleId="1158" w:customStyle="1">
    <w:name w:val="标准式样"/>
    <w:basedOn w:val="976"/>
    <w:uiPriority w:val="0"/>
    <w:qFormat/>
  </w:style>
  <w:style w:type="paragraph" w:styleId="1159" w:customStyle="1">
    <w:name w:val="xl50"/>
    <w:basedOn w:val="697"/>
    <w:uiPriority w:val="0"/>
    <w:qFormat/>
    <w:pPr>
      <w:jc w:val="center"/>
      <w:spacing w:before="100" w:beforeAutospacing="1" w:after="100" w:afterAutospacing="1"/>
      <w:widowControl/>
    </w:pPr>
    <w:rPr>
      <w:rFonts w:ascii="宋体" w:hAnsi="宋体"/>
      <w:b/>
      <w:bCs/>
      <w:sz w:val="40"/>
      <w:szCs w:val="40"/>
    </w:rPr>
  </w:style>
  <w:style w:type="paragraph" w:styleId="1160" w:customStyle="1">
    <w:name w:val="Char1"/>
    <w:basedOn w:val="697"/>
    <w:uiPriority w:val="0"/>
    <w:qFormat/>
    <w:pPr>
      <w:ind w:firstLine="448"/>
    </w:pPr>
    <w:rPr>
      <w:rFonts w:ascii="宋体" w:hAnsi="宋体" w:eastAsia="仿宋_GB2312"/>
      <w:b/>
      <w:color w:val="000000"/>
      <w:spacing w:val="-8"/>
      <w:sz w:val="32"/>
      <w:szCs w:val="32"/>
    </w:rPr>
  </w:style>
  <w:style w:type="paragraph" w:styleId="1161" w:customStyle="1">
    <w:name w:val="font0"/>
    <w:basedOn w:val="697"/>
    <w:uiPriority w:val="0"/>
    <w:qFormat/>
    <w:pPr>
      <w:jc w:val="left"/>
      <w:spacing w:before="100" w:beforeAutospacing="1" w:after="100" w:afterAutospacing="1"/>
      <w:widowControl/>
    </w:pPr>
    <w:rPr>
      <w:rFonts w:hint="eastAsia" w:ascii="宋体" w:hAnsi="宋体"/>
      <w:sz w:val="18"/>
      <w:szCs w:val="18"/>
    </w:rPr>
  </w:style>
  <w:style w:type="paragraph" w:styleId="1162" w:customStyle="1">
    <w:name w:val="xl27"/>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3" w:customStyle="1">
    <w:name w:val="简介正文"/>
    <w:basedOn w:val="697"/>
    <w:uiPriority w:val="0"/>
    <w:qFormat/>
    <w:pPr>
      <w:ind w:left="1701" w:hanging="1701"/>
      <w:spacing w:after="20" w:line="520" w:lineRule="exact"/>
      <w:tabs>
        <w:tab w:val="left" w:pos="425" w:leader="none"/>
      </w:tabs>
    </w:pPr>
    <w:rPr>
      <w:sz w:val="24"/>
    </w:rPr>
  </w:style>
  <w:style w:type="paragraph" w:styleId="1164" w:customStyle="1">
    <w:name w:val="xl3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5" w:customStyle="1">
    <w:name w:val="xl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6" w:customStyle="1">
    <w:name w:val="xl4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67" w:customStyle="1">
    <w:name w:val="Other|1"/>
    <w:basedOn w:val="697"/>
    <w:uiPriority w:val="0"/>
    <w:qFormat/>
    <w:pPr>
      <w:ind w:firstLine="220"/>
    </w:pPr>
    <w:rPr>
      <w:rFonts w:ascii="宋体" w:hAnsi="宋体" w:cs="宋体"/>
      <w:sz w:val="20"/>
      <w:lang w:val="zh-TW" w:eastAsia="zh-TW" w:bidi="zh-TW"/>
    </w:rPr>
  </w:style>
  <w:style w:type="paragraph" w:styleId="1168" w:customStyle="1">
    <w:name w:val="reader-word-layer reader-word-s1-8"/>
    <w:basedOn w:val="697"/>
    <w:uiPriority w:val="0"/>
    <w:qFormat/>
    <w:pPr>
      <w:jc w:val="left"/>
      <w:spacing w:before="100" w:beforeAutospacing="1" w:after="100" w:afterAutospacing="1"/>
      <w:widowControl/>
    </w:pPr>
    <w:rPr>
      <w:rFonts w:cs="宋体"/>
      <w:sz w:val="24"/>
      <w:szCs w:val="24"/>
    </w:rPr>
  </w:style>
  <w:style w:type="paragraph" w:styleId="1169"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character" w:styleId="1170" w:customStyle="1">
    <w:name w:val="NormalCharacter1"/>
    <w:link w:val="697"/>
    <w:uiPriority w:val="99"/>
    <w:qFormat/>
  </w:style>
  <w:style w:type="character" w:styleId="1171" w:customStyle="1">
    <w:name w:val="tabg"/>
    <w:basedOn w:val="707"/>
    <w:uiPriority w:val="0"/>
    <w:qFormat/>
    <w:rPr>
      <w:color w:val="ffffff"/>
      <w:sz w:val="21"/>
      <w:szCs w:val="21"/>
    </w:rPr>
  </w:style>
  <w:style w:type="character" w:styleId="1172" w:customStyle="1">
    <w:name w:val="bg01"/>
    <w:basedOn w:val="707"/>
    <w:uiPriority w:val="0"/>
    <w:qFormat/>
  </w:style>
  <w:style w:type="character" w:styleId="1173" w:customStyle="1">
    <w:name w:val="on"/>
    <w:basedOn w:val="707"/>
    <w:uiPriority w:val="0"/>
    <w:qFormat/>
    <w:rPr>
      <w:color w:val="ffffff"/>
      <w:shd w:val="clear" w:color="auto" w:fill="0b67a6"/>
    </w:rPr>
  </w:style>
  <w:style w:type="character" w:styleId="1174" w:customStyle="1">
    <w:name w:val="on1"/>
    <w:basedOn w:val="707"/>
    <w:uiPriority w:val="0"/>
    <w:qFormat/>
    <w:rPr>
      <w:b/>
      <w:bCs/>
      <w:color w:val="015293"/>
    </w:rPr>
  </w:style>
  <w:style w:type="character" w:styleId="1175" w:customStyle="1">
    <w:name w:val="bg02"/>
    <w:basedOn w:val="707"/>
    <w:uiPriority w:val="0"/>
    <w:qFormat/>
  </w:style>
  <w:style w:type="character" w:styleId="1176" w:customStyle="1">
    <w:name w:val="noline"/>
    <w:basedOn w:val="707"/>
    <w:uiPriority w:val="0"/>
    <w:qFormat/>
  </w:style>
  <w:style w:type="character" w:styleId="1177" w:customStyle="1">
    <w:name w:val="laypage_curr"/>
    <w:basedOn w:val="707"/>
    <w:uiPriority w:val="0"/>
    <w:qFormat/>
    <w:rPr>
      <w:color w:val="fffdf4"/>
      <w:sz w:val="33"/>
      <w:szCs w:val="33"/>
      <w:shd w:val="clear" w:color="auto" w:fill="0b67a6"/>
    </w:rPr>
  </w:style>
  <w:style w:type="character" w:styleId="1178" w:customStyle="1">
    <w:name w:val="font1"/>
    <w:basedOn w:val="707"/>
    <w:uiPriority w:val="0"/>
    <w:qFormat/>
  </w:style>
  <w:style w:type="character" w:styleId="1179" w:customStyle="1">
    <w:name w:val="place"/>
    <w:basedOn w:val="707"/>
    <w:uiPriority w:val="0"/>
    <w:qFormat/>
  </w:style>
  <w:style w:type="character" w:styleId="1180" w:customStyle="1">
    <w:name w:val="place1"/>
    <w:basedOn w:val="707"/>
    <w:uiPriority w:val="0"/>
    <w:qFormat/>
  </w:style>
  <w:style w:type="character" w:styleId="1181" w:customStyle="1">
    <w:name w:val="place2"/>
    <w:basedOn w:val="707"/>
    <w:uiPriority w:val="0"/>
    <w:qFormat/>
  </w:style>
  <w:style w:type="character" w:styleId="1182" w:customStyle="1">
    <w:name w:val="place3"/>
    <w:basedOn w:val="707"/>
    <w:uiPriority w:val="0"/>
    <w:qFormat/>
    <w:rPr>
      <w:rFonts w:ascii="微软雅黑" w:hAnsi="微软雅黑" w:eastAsia="微软雅黑" w:cs="微软雅黑"/>
      <w:color w:val="888888"/>
      <w:sz w:val="20"/>
      <w:szCs w:val="20"/>
    </w:rPr>
  </w:style>
  <w:style w:type="character" w:styleId="1183" w:customStyle="1">
    <w:name w:val="active&gt;i"/>
    <w:basedOn w:val="707"/>
    <w:uiPriority w:val="0"/>
    <w:qFormat/>
  </w:style>
  <w:style w:type="character" w:styleId="1184" w:customStyle="1">
    <w:name w:val="font_gjgzk"/>
    <w:basedOn w:val="707"/>
    <w:uiPriority w:val="0"/>
    <w:qFormat/>
  </w:style>
  <w:style w:type="character" w:styleId="1185" w:customStyle="1">
    <w:name w:val="font-zyygwj"/>
    <w:basedOn w:val="707"/>
    <w:uiPriority w:val="0"/>
    <w:qFormat/>
  </w:style>
  <w:style w:type="character" w:styleId="1186" w:customStyle="1">
    <w:name w:val="font-zyygwj1"/>
    <w:basedOn w:val="707"/>
    <w:uiPriority w:val="0"/>
    <w:qFormat/>
  </w:style>
  <w:style w:type="character" w:styleId="1187" w:customStyle="1">
    <w:name w:val="hover14"/>
    <w:basedOn w:val="707"/>
    <w:uiPriority w:val="0"/>
    <w:qFormat/>
    <w:rPr>
      <w:color w:val="025291"/>
    </w:rPr>
  </w:style>
  <w:style w:type="character" w:styleId="1188" w:customStyle="1">
    <w:name w:val="font51"/>
    <w:basedOn w:val="707"/>
    <w:uiPriority w:val="0"/>
    <w:qFormat/>
    <w:rPr>
      <w:rFonts w:hint="eastAsia" w:ascii="宋体" w:hAnsi="宋体" w:eastAsia="宋体" w:cs="宋体"/>
      <w:b/>
      <w:bCs/>
      <w:color w:val="000000"/>
      <w:sz w:val="24"/>
      <w:szCs w:val="24"/>
      <w:u w:val="none"/>
    </w:rPr>
  </w:style>
  <w:style w:type="table" w:styleId="1189" w:customStyle="1">
    <w:name w:val="Table Normal"/>
    <w:uiPriority w:val="0"/>
    <w:unhideWhenUsed/>
    <w:qFormat/>
    <w:rPr>
      <w:rFonts w:ascii="Arial" w:hAnsi="Arial" w:cs="Arial"/>
      <w:color w:val="000000"/>
      <w:szCs w:val="21"/>
      <w:lang w:eastAsia="en-US"/>
    </w:rPr>
    <w:tblPr/>
  </w:style>
  <w:style w:type="paragraph" w:styleId="1190" w:customStyle="1">
    <w:name w:val="彩色列表1"/>
    <w:basedOn w:val="697"/>
    <w:uiPriority w:val="99"/>
    <w:qFormat/>
    <w:pPr>
      <w:ind w:firstLine="420"/>
    </w:pPr>
    <w:rPr>
      <w:szCs w:val="24"/>
    </w:rPr>
  </w:style>
  <w:style w:type="numbering" w:styleId="9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b1e61376-7e9e-4f61-8b3c-99b9be224d9d</errorID>
      <errorWord>（</errorWord>
      <group>L1_Punc</group>
      <groupName>标点问题</groupName>
      <ability>L2_Punc_CN</ability>
      <abilityName>标点符号问题</abilityName>
      <candidateList/>
      <explain>同一形式括号套用。</explain>
      <paraID>36639D04</paraID>
      <start>108</start>
      <end>109</end>
      <status>unmodified</status>
      <modifiedWord/>
      <trackRevisions>false</trackRevisions>
    </reviewItem>
    <reviewItem>
      <errorID>3c07ec91-1e10-4264-99e5-73efef69efaf</errorID>
      <errorWord>）</errorWord>
      <group>L1_Punc</group>
      <groupName>标点问题</groupName>
      <ability>L2_Punc_CN</ability>
      <abilityName>标点符号问题</abilityName>
      <candidateList/>
      <explain>同一形式括号套用。</explain>
      <paraID>36639D04</paraID>
      <start>112</start>
      <end>113</end>
      <status>unmodified</status>
      <modifiedWord/>
      <trackRevisions>false</trackRevisions>
    </reviewItem>
    <reviewItem>
      <errorID>d533dee9-6f9e-4f66-a862-9531dfdbec87</errorID>
      <errorWord>（</errorWord>
      <group>L1_Punc</group>
      <groupName>标点问题</groupName>
      <ability>L2_Punc_CN</ability>
      <abilityName>标点符号问题</abilityName>
      <candidateList/>
      <explain>同一形式括号套用。</explain>
      <paraID>36639D04</paraID>
      <start>124</start>
      <end>125</end>
      <status>unmodified</status>
      <modifiedWord/>
      <trackRevisions>false</trackRevisions>
    </reviewItem>
    <reviewItem>
      <errorID>4153cb35-19d6-4f30-beea-6ffe8dea37a9</errorID>
      <errorWord>）</errorWord>
      <group>L1_Punc</group>
      <groupName>标点问题</groupName>
      <ability>L2_Punc_CN</ability>
      <abilityName>标点符号问题</abilityName>
      <candidateList/>
      <explain>同一形式括号套用。</explain>
      <paraID>36639D04</paraID>
      <start>128</start>
      <end>129</end>
      <status>unmodified</status>
      <modifiedWord/>
      <trackRevisions>false</trackRevisions>
    </reviewItem>
    <reviewItem>
      <errorID>3d6d2623-bc9a-42ae-a138-f3c518cfab42</errorID>
      <errorWord>（</errorWord>
      <group>L1_Punc</group>
      <groupName>标点问题</groupName>
      <ability>L2_Punc_CN</ability>
      <abilityName>标点符号问题</abilityName>
      <candidateList/>
      <explain>同一形式括号套用。</explain>
      <paraID>36639D04</paraID>
      <start>137</start>
      <end>138</end>
      <status>unmodified</status>
      <modifiedWord/>
      <trackRevisions>false</trackRevisions>
    </reviewItem>
    <reviewItem>
      <errorID>4b4e25ec-ced4-4627-a885-2ae6a90351c4</errorID>
      <errorWord>）</errorWord>
      <group>L1_Punc</group>
      <groupName>标点问题</groupName>
      <ability>L2_Punc_CN</ability>
      <abilityName>标点符号问题</abilityName>
      <candidateList/>
      <explain>同一形式括号套用。</explain>
      <paraID>36639D04</paraID>
      <start>184</start>
      <end>185</end>
      <status>unmodified</status>
      <modifiedWord/>
      <trackRevisions>false</trackRevisions>
    </reviewItem>
    <reviewItem>
      <errorID>2c4597eb-906e-45a0-9f26-285257d07339</errorID>
      <errorWord>截止至2026年</errorWord>
      <group>L1_Word</group>
      <groupName>字词问题</groupName>
      <ability>L2_Typo</ability>
      <abilityName>字词错误</abilityName>
      <candidateList>
        <item>截至2026年</item>
      </candidateList>
      <explain/>
      <paraID>63819990</paraID>
      <start>48</start>
      <end>56</end>
      <status>unmodified</status>
      <modifiedWord/>
      <trackRevisions>false</trackRevisions>
    </reviewItem>
    <reviewItem>
      <errorID>add02bb5-7502-4bdd-ab8f-cbab0ac5aa1e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7FEF49D9</paraID>
      <start>0</start>
      <end>2</end>
      <status>unmodified</status>
      <modifiedWord/>
      <trackRevisions>false</trackRevisions>
    </reviewItem>
    <reviewItem>
      <errorID>b3261281-301b-45f7-90f7-6720000fdaed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67842E2B</paraID>
      <start>0</start>
      <end>2</end>
      <status>unmodified</status>
      <modifiedWord/>
      <trackRevisions>false</trackRevisions>
    </reviewItem>
    <reviewItem>
      <errorID>95242d88-d7ff-4c39-8dfe-39c6dd59e795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7E2CF90C</paraID>
      <start>0</start>
      <end>2</end>
      <status>unmodified</status>
      <modifiedWord/>
      <trackRevisions>false</trackRevisions>
    </reviewItem>
    <reviewItem>
      <errorID>68bc1d38-30d7-4932-8de0-adaa3eec3e62</errorID>
      <errorWord>&lt;</errorWord>
      <group>L1_Format</group>
      <groupName>格式问题</groupName>
      <ability>L2_HalfPunc_CN</ability>
      <abilityName>全半角问题</abilityName>
      <candidateList>
        <item>〈</item>
      </candidateList>
      <explain>文本全半角错误。</explain>
      <paraID>424B0AFD</paraID>
      <start>48</start>
      <end>49</end>
      <status>unmodified</status>
      <modifiedWord/>
      <trackRevisions>false</trackRevisions>
    </reviewItem>
    <reviewItem>
      <errorID>ac2e89f6-7993-4187-80e7-73594c743160</errorID>
      <errorWord>&lt;</errorWord>
      <group>L1_Format</group>
      <groupName>格式问题</groupName>
      <ability>L2_HalfPunc_CN</ability>
      <abilityName>全半角问题</abilityName>
      <candidateList>
        <item>〈</item>
      </candidateList>
      <explain>文本全半角错误。</explain>
      <paraID>3688B77F</paraID>
      <start>48</start>
      <end>49</end>
      <status>unmodified</status>
      <modifiedWord/>
      <trackRevisions>false</trackRevisions>
    </reviewItem>
    <reviewItem>
      <errorID>927dd005-a0a4-4a21-8fac-54ac25011ca0</errorID>
      <errorWord>&lt;</errorWord>
      <group>L1_Format</group>
      <groupName>格式问题</groupName>
      <ability>L2_HalfPunc_CN</ability>
      <abilityName>全半角问题</abilityName>
      <candidateList>
        <item>〈</item>
      </candidateList>
      <explain>文本全半角错误。</explain>
      <paraID>2BBFC3AF</paraID>
      <start>33</start>
      <end>34</end>
      <status>unmodified</status>
      <modifiedWord/>
      <trackRevisions>false</trackRevisions>
    </reviewItem>
    <reviewItem>
      <errorID>a984f91b-359c-4018-8d71-389aa03b8ed9</errorID>
      <errorWord>（</errorWord>
      <group>L1_Punc</group>
      <groupName>标点问题</groupName>
      <ability>L2_Punc_CN</ability>
      <abilityName>标点符号问题</abilityName>
      <candidateList/>
      <explain>同一形式括号套用。</explain>
      <paraID>5BC94BB9</paraID>
      <start>35</start>
      <end>36</end>
      <status>unmodified</status>
      <modifiedWord/>
      <trackRevisions>false</trackRevisions>
    </reviewItem>
    <reviewItem>
      <errorID>d0c209f0-d07f-46b1-9b61-8548c58867f5</errorID>
      <errorWord>）</errorWord>
      <group>L1_Punc</group>
      <groupName>标点问题</groupName>
      <ability>L2_Punc_CN</ability>
      <abilityName>标点符号问题</abilityName>
      <candidateList/>
      <explain>同一形式括号套用。</explain>
      <paraID>5BC94BB9</paraID>
      <start>38</start>
      <end>39</end>
      <status>unmodified</status>
      <modifiedWord/>
      <trackRevisions>false</trackRevisions>
    </reviewItem>
    <reviewItem>
      <errorID>8ef48b25-a9f6-43f1-b83a-7735b3023648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118</start>
      <end>121</end>
      <status>unmodified</status>
      <modifiedWord/>
      <trackRevisions>false</trackRevisions>
    </reviewItem>
    <reviewItem>
      <errorID>fbba9098-0588-4af1-8b21-2098e867e5df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123</start>
      <end>126</end>
      <status>unmodified</status>
      <modifiedWord/>
      <trackRevisions>false</trackRevisions>
    </reviewItem>
    <reviewItem>
      <errorID>2b7190e9-5e44-4797-b9e6-a8439b3542ff</errorID>
      <errorWord>》</errorWord>
      <group>L1_Word</group>
      <groupName>字词问题</groupName>
      <ability>L2_Typo</ability>
      <abilityName>字词错误</abilityName>
      <candidateList>
        <item>》和</item>
      </candidateList>
      <explain/>
      <paraID>6F3D5AB5</paraID>
      <start>129</start>
      <end>130</end>
      <status>unmodified</status>
      <modifiedWord/>
      <trackRevisions>false</trackRevisions>
    </reviewItem>
    <reviewItem>
      <errorID>f698860d-0db3-4b8c-8363-e797cd9ae24a</errorID>
      <errorWord>》</errorWord>
      <group>L1_Word</group>
      <groupName>字词问题</groupName>
      <ability>L2_Typo</ability>
      <abilityName>字词错误</abilityName>
      <candidateList>
        <item>》等</item>
      </candidateList>
      <explain/>
      <paraID>6F3D5AB5</paraID>
      <start>156</start>
      <end>157</end>
      <status>unmodified</status>
      <modifiedWord/>
      <trackRevisions>false</trackRevisions>
    </reviewItem>
    <reviewItem>
      <errorID>be4158a3-a414-42ab-b07c-547302765ea3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11F1F2D5</paraID>
      <start>0</start>
      <end>2</end>
      <status>unmodified</status>
      <modifiedWord/>
      <trackRevisions>false</trackRevisions>
    </reviewItem>
    <reviewItem>
      <errorID>b5aecc59-f166-441f-ba76-717eb61cdad3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70A134F0</paraID>
      <start>0</start>
      <end>2</end>
      <status>unmodified</status>
      <modifiedWord/>
      <trackRevisions>false</trackRevisions>
    </reviewItem>
    <reviewItem>
      <errorID>1acd635b-83fc-4f55-939c-982d29e4755d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1AB1297E</paraID>
      <start>0</start>
      <end>2</end>
      <status>unmodified</status>
      <modifiedWord/>
      <trackRevisions>false</trackRevisions>
    </reviewItem>
    <reviewItem>
      <errorID>b9ebf4e8-e857-4612-9840-b64f0836b2d1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D82D88E</paraID>
      <start>0</start>
      <end>2</end>
      <status>unmodified</status>
      <modifiedWord/>
      <trackRevisions>false</trackRevisions>
    </reviewItem>
    <reviewItem>
      <errorID>e9f7dc98-17c3-4ec8-b36a-fefc68a9fefd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48A33630</paraID>
      <start>0</start>
      <end>2</end>
      <status>unmodified</status>
      <modifiedWord/>
      <trackRevisions>false</trackRevisions>
    </reviewItem>
    <reviewItem>
      <errorID>85bad67c-2de5-4bd0-b8f7-88388ad3586e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6CA66FD7</paraID>
      <start>0</start>
      <end>2</end>
      <status>unmodified</status>
      <modifiedWord/>
      <trackRevisions>false</trackRevisions>
    </reviewItem>
    <reviewItem>
      <errorID>f86dfbf7-6c76-4261-a7cb-39284b05c1b3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60492AA6</paraID>
      <start>0</start>
      <end>2</end>
      <status>unmodified</status>
      <modifiedWord/>
      <trackRevisions>false</trackRevisions>
    </reviewItem>
    <reviewItem>
      <errorID>8a793f7d-003a-433f-b0e8-4414ad807496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3D5C35EB</paraID>
      <start>0</start>
      <end>2</end>
      <status>unmodified</status>
      <modifiedWord/>
      <trackRevisions>false</trackRevisions>
    </reviewItem>
    <reviewItem>
      <errorID>39fa4378-4a06-462a-b2bd-d67fc029c993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3D06FC6C</paraID>
      <start>0</start>
      <end>2</end>
      <status>unmodified</status>
      <modifiedWord/>
      <trackRevisions>false</trackRevisions>
    </reviewItem>
    <reviewItem>
      <errorID>24a41656-964f-4ff0-b8a6-65468055d30a</errorID>
      <errorWord>抛撒</errorWord>
      <group>L1_Word</group>
      <groupName>字词问题</groupName>
      <ability>L2_Typo</ability>
      <abilityName>字词错误</abilityName>
      <candidateList>
        <item>抛洒</item>
      </candidateList>
      <explain>存在发音相同字词的误用。</explain>
      <paraID>5CA5FD89</paraID>
      <start>22</start>
      <end>24</end>
      <status>modified</status>
      <modifiedWord>抛洒</modifiedWord>
      <trackRevisions>false</trackRevisions>
    </reviewItem>
    <reviewItem>
      <errorID>9001e09d-2800-40b2-9872-1fcae0ad23fe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1AAA9CCE</paraID>
      <start>0</start>
      <end>2</end>
      <status>unmodified</status>
      <modifiedWord/>
      <trackRevisions>false</trackRevisions>
    </reviewItem>
    <reviewItem>
      <errorID>9327be6e-e4c6-4df0-bce2-362386fa4d44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3CE8B4D8</paraID>
      <start>0</start>
      <end>2</end>
      <status>unmodified</status>
      <modifiedWord/>
      <trackRevisions>false</trackRevisions>
    </reviewItem>
    <reviewItem>
      <errorID>902d0cef-b435-4fbc-a6f4-f419493f8a0a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1502C92C</paraID>
      <start>0</start>
      <end>2</end>
      <status>unmodified</status>
      <modifiedWord/>
      <trackRevisions>false</trackRevisions>
    </reviewItem>
    <reviewItem>
      <errorID>3fc0f952-c23a-4ad3-9eb5-d5be241b0059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577450D</paraID>
      <start>0</start>
      <end>2</end>
      <status>unmodified</status>
      <modifiedWord/>
      <trackRevisions>false</trackRevisions>
    </reviewItem>
    <reviewItem>
      <errorID>54dd32bc-ffb8-456b-a50d-adff2ef3c675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354B4152</paraID>
      <start>0</start>
      <end>2</end>
      <status>unmodified</status>
      <modifiedWord/>
      <trackRevisions>false</trackRevisions>
    </reviewItem>
    <reviewItem>
      <errorID>fd3a4738-3f1d-4e54-b27a-bce46858ca0a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3E912F44</paraID>
      <start>0</start>
      <end>2</end>
      <status>unmodified</status>
      <modifiedWord/>
      <trackRevisions>false</trackRevisions>
    </reviewItem>
    <reviewItem>
      <errorID>3273350a-612d-47e8-af4a-9373b47d52ea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25753E4A</paraID>
      <start>0</start>
      <end>2</end>
      <status>unmodified</status>
      <modifiedWord/>
      <trackRevisions>false</trackRevisions>
    </reviewItem>
    <reviewItem>
      <errorID>fa06c43c-dbb9-48e3-a608-ff7e24b9102e</errorID>
      <errorWord>抛撒</errorWord>
      <group>L1_Word</group>
      <groupName>字词问题</groupName>
      <ability>L2_Typo</ability>
      <abilityName>字词错误</abilityName>
      <candidateList>
        <item>抛洒</item>
      </candidateList>
      <explain>存在发音相同字词的误用。</explain>
      <paraID>757E0890</paraID>
      <start>22</start>
      <end>24</end>
      <status>modified</status>
      <modifiedWord>抛洒</modifiedWord>
      <trackRevisions>false</trackRevisions>
    </reviewItem>
    <reviewItem>
      <errorID>3fa78726-f2ad-44a6-a102-9bc52e273d17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3C5AB3DD</paraID>
      <start>0</start>
      <end>2</end>
      <status>unmodified</status>
      <modifiedWord/>
      <trackRevisions>false</trackRevisions>
    </reviewItem>
    <reviewItem>
      <errorID>af4aa4fd-687e-4ef3-95a7-1b574fdfc484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58330588</paraID>
      <start>0</start>
      <end>2</end>
      <status>unmodified</status>
      <modifiedWord/>
      <trackRevisions>false</trackRevisions>
    </reviewItem>
    <reviewItem>
      <errorID>0c015f17-b06b-49b4-a717-db4373674669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1C15ECF5</paraID>
      <start>0</start>
      <end>2</end>
      <status>unmodified</status>
      <modifiedWord/>
      <trackRevisions>false</trackRevisions>
    </reviewItem>
    <reviewItem>
      <errorID>1d1fdf7c-d914-45c1-8636-1b92bbed284c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459DD283</paraID>
      <start>0</start>
      <end>2</end>
      <status>unmodified</status>
      <modifiedWord/>
      <trackRevisions>false</trackRevisions>
    </reviewItem>
    <reviewItem>
      <errorID>3be3c39b-73c4-41e4-904a-e249d114bc3d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1A823846</paraID>
      <start>0</start>
      <end>2</end>
      <status>unmodified</status>
      <modifiedWord/>
      <trackRevisions>false</trackRevisions>
    </reviewItem>
    <reviewItem>
      <errorID>022093be-a757-416f-b660-ea94be74917a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1674C42B</paraID>
      <start>0</start>
      <end>2</end>
      <status>unmodified</status>
      <modifiedWord/>
      <trackRevisions>false</trackRevisions>
    </reviewItem>
    <reviewItem>
      <errorID>de2d4288-3bd2-42a3-92dc-f0c4994ea089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7992D198</paraID>
      <start>0</start>
      <end>2</end>
      <status>unmodified</status>
      <modifiedWord/>
      <trackRevisions>false</trackRevisions>
    </reviewItem>
    <reviewItem>
      <errorID>9c44d63a-2a25-4e1a-8ffa-985cda4d41f9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4C9999E8</paraID>
      <start>0</start>
      <end>2</end>
      <status>unmodified</status>
      <modifiedWord/>
      <trackRevisions>false</trackRevisions>
    </reviewItem>
    <reviewItem>
      <errorID>310a1223-4c28-48a8-9a72-547e70ccc548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19F90F5B</paraID>
      <start>0</start>
      <end>2</end>
      <status>unmodified</status>
      <modifiedWord/>
      <trackRevisions>false</trackRevisions>
    </reviewItem>
    <reviewItem>
      <errorID>872f33b5-dda1-4d55-b1b7-935f9a6e214b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35773E81</paraID>
      <start>0</start>
      <end>2</end>
      <status>unmodified</status>
      <modifiedWord/>
      <trackRevisions>false</trackRevisions>
    </reviewItem>
    <reviewItem>
      <errorID>5b828087-555f-45a7-a74e-1381932c0545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ADB1C82</paraID>
      <start>0</start>
      <end>2</end>
      <status>unmodified</status>
      <modifiedWord/>
      <trackRevisions>false</trackRevisions>
    </reviewItem>
    <reviewItem>
      <errorID>0af0bc0d-82c3-4530-8a13-59ed5fb7810a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48F76C8</paraID>
      <start>0</start>
      <end>2</end>
      <status>unmodified</status>
      <modifiedWord/>
      <trackRevisions>false</trackRevisions>
    </reviewItem>
    <reviewItem>
      <errorID>53474b32-fde4-4e57-8af2-8a485772ce0e</errorID>
      <errorWord>&lt;</errorWord>
      <group>L1_Format</group>
      <groupName>格式问题</groupName>
      <ability>L2_HalfPunc_CN</ability>
      <abilityName>全半角问题</abilityName>
      <candidateList>
        <item>〈</item>
      </candidateList>
      <explain>文本全半角错误。</explain>
      <paraID>704EA501</paraID>
      <start>49</start>
      <end>50</end>
      <status>unmodified</status>
      <modifiedWord/>
      <trackRevisions>false</trackRevisions>
    </reviewItem>
    <reviewItem>
      <errorID>74c80cf8-88d6-456c-87bd-8182dcb46d8f</errorID>
      <errorWord>&lt;</errorWord>
      <group>L1_Format</group>
      <groupName>格式问题</groupName>
      <ability>L2_HalfPunc_CN</ability>
      <abilityName>全半角问题</abilityName>
      <candidateList>
        <item>〈</item>
      </candidateList>
      <explain>文本全半角错误。</explain>
      <paraID> D9C3AEA</paraID>
      <start>49</start>
      <end>50</end>
      <status>unmodified</status>
      <modifiedWord/>
      <trackRevisions>false</trackRevisions>
    </reviewItem>
    <reviewItem>
      <errorID>c6b01dce-1762-4f60-ae3b-44371e718ddf</errorID>
      <errorWord>&lt;</errorWord>
      <group>L1_Format</group>
      <groupName>格式问题</groupName>
      <ability>L2_HalfPunc_CN</ability>
      <abilityName>全半角问题</abilityName>
      <candidateList>
        <item>〈</item>
      </candidateList>
      <explain>文本全半角错误。</explain>
      <paraID>1C22F361</paraID>
      <start>34</start>
      <end>35</end>
      <status>unmodified</status>
      <modifiedWord/>
      <trackRevisions>false</trackRevisions>
    </reviewItem>
    <reviewItem>
      <errorID>145a2ec4-c4b3-4355-8254-8bbe2d2b5ef3</errorID>
      <errorWord>，</errorWord>
      <group>L1_Word</group>
      <groupName>字词问题</groupName>
      <ability>L2_Typo</ability>
      <abilityName>字词错误</abilityName>
      <candidateList>
        <item>，并</item>
      </candidateList>
      <explain/>
      <paraID>302019D0</paraID>
      <start>72</start>
      <end>73</end>
      <status>unmodified</status>
      <modifiedWord/>
      <trackRevisions>false</trackRevisions>
    </reviewItem>
    <reviewItem>
      <errorID>a01c7f85-beb9-4b4e-9329-301294d00104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4B197B7F</paraID>
      <start>0</start>
      <end>2</end>
      <status>unmodified</status>
      <modifiedWord/>
      <trackRevisions>false</trackRevisions>
    </reviewItem>
    <reviewItem>
      <errorID>5fdb1c7c-e7d5-4160-8a2d-ba6193591972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29934D0</paraID>
      <start>0</start>
      <end>2</end>
      <status>unmodified</status>
      <modifiedWord/>
      <trackRevisions>false</trackRevisions>
    </reviewItem>
    <reviewItem>
      <errorID>6110915e-8f48-4a0b-88a6-04dc94a9fd7e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1E0BEC4D</paraID>
      <start>0</start>
      <end>2</end>
      <status>unmodified</status>
      <modifiedWord/>
      <trackRevisions>false</trackRevisions>
    </reviewItem>
    <reviewItem>
      <errorID>fd57e361-163a-474c-8186-a8e44ec2ff6a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9D0EBF7</paraID>
      <start>0</start>
      <end>2</end>
      <status>unmodified</status>
      <modifiedWord/>
      <trackRevisions>false</trackRevisions>
    </reviewItem>
    <reviewItem>
      <errorID>aed258da-6993-472d-8acb-9980c0377e38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62F38F1B</paraID>
      <start>0</start>
      <end>2</end>
      <status>unmodified</status>
      <modifiedWord/>
      <trackRevisions>false</trackRevisions>
    </reviewItem>
    <reviewItem>
      <errorID>389e81c7-5b19-49a5-8003-91387dec4c3f</errorID>
      <errorWord>每有</errorWord>
      <group>L1_Word</group>
      <groupName>字词问题</groupName>
      <ability>L2_Typo</ability>
      <abilityName>字词错误</abilityName>
      <candidateList>
        <item>每</item>
      </candidateList>
      <explain/>
      <paraID>72FC61B3</paraID>
      <start>4</start>
      <end>6</end>
      <status>unmodified</status>
      <modifiedWord/>
      <trackRevisions>false</trackRevisions>
    </reviewItem>
    <reviewItem>
      <errorID>e1484972-ff18-4b4f-97a4-baa1bd200c8e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6631CBF9</paraID>
      <start>0</start>
      <end>2</end>
      <status>unmodified</status>
      <modifiedWord/>
      <trackRevisions>false</trackRevisions>
    </reviewItem>
    <reviewItem>
      <errorID>f36669e1-c0b8-4ed5-b16c-c6a824559c0b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2494401B</paraID>
      <start>0</start>
      <end>2</end>
      <status>unmodified</status>
      <modifiedWord/>
      <trackRevisions>false</trackRevisions>
    </reviewItem>
    <reviewItem>
      <errorID>7e5ccf63-a497-4d48-8be3-96ab3d6f145f</errorID>
      <errorWord>每有</errorWord>
      <group>L1_Word</group>
      <groupName>字词问题</groupName>
      <ability>L2_Typo</ability>
      <abilityName>字词错误</abilityName>
      <candidateList>
        <item>每</item>
      </candidateList>
      <explain/>
      <paraID>55BFD824</paraID>
      <start>4</start>
      <end>6</end>
      <status>unmodified</status>
      <modifiedWord/>
      <trackRevisions>false</trackRevisions>
    </reviewItem>
    <reviewItem>
      <errorID>a8d7ec52-7d06-412a-8957-29d2318e33ca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4C3EC71D</paraID>
      <start>0</start>
      <end>2</end>
      <status>unmodified</status>
      <modifiedWord/>
      <trackRevisions>false</trackRevisions>
    </reviewItem>
    <reviewItem>
      <errorID>eb3ce134-2218-41cd-9a98-ed3a9b25ac54</errorID>
      <errorWord>每有</errorWord>
      <group>L1_Word</group>
      <groupName>字词问题</groupName>
      <ability>L2_Typo</ability>
      <abilityName>字词错误</abilityName>
      <candidateList>
        <item>每</item>
      </candidateList>
      <explain/>
      <paraID>7D59B771</paraID>
      <start>4</start>
      <end>6</end>
      <status>unmodified</status>
      <modifiedWord/>
      <trackRevisions>false</trackRevisions>
    </reviewItem>
    <reviewItem>
      <errorID>68e9ec1d-bae1-4bf5-b20e-e23f066b595f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72DBBB29</paraID>
      <start>0</start>
      <end>2</end>
      <status>unmodified</status>
      <modifiedWord/>
      <trackRevisions>false</trackRevisions>
    </reviewItem>
    <reviewItem>
      <errorID>67f806a3-73d2-4b81-b18c-9c10cb6427f1</errorID>
      <errorWord>每有</errorWord>
      <group>L1_Word</group>
      <groupName>字词问题</groupName>
      <ability>L2_Typo</ability>
      <abilityName>字词错误</abilityName>
      <candidateList>
        <item>每</item>
      </candidateList>
      <explain/>
      <paraID>18E1E3CD</paraID>
      <start>4</start>
      <end>6</end>
      <status>unmodified</status>
      <modifiedWord/>
      <trackRevisions>false</trackRevisions>
    </reviewItem>
    <reviewItem>
      <errorID>82f4a209-e5d7-4bd9-8ac1-05b65f76d04e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2A1F36D7</paraID>
      <start>0</start>
      <end>2</end>
      <status>unmodified</status>
      <modifiedWord/>
      <trackRevisions>false</trackRevisions>
    </reviewItem>
    <reviewItem>
      <errorID>9b79dfa6-2c97-41f3-8eae-de3b6333d6c7</errorID>
      <errorWord>每有</errorWord>
      <group>L1_Word</group>
      <groupName>字词问题</groupName>
      <ability>L2_Typo</ability>
      <abilityName>字词错误</abilityName>
      <candidateList>
        <item>每</item>
      </candidateList>
      <explain/>
      <paraID>424ABEB3</paraID>
      <start>4</start>
      <end>6</end>
      <status>unmodified</status>
      <modifiedWord/>
      <trackRevisions>false</trackRevisions>
    </reviewItem>
    <reviewItem>
      <errorID>a13f7a50-db57-4dc1-89f6-12d57f22d2e4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6E8BE700</paraID>
      <start>0</start>
      <end>2</end>
      <status>unmodified</status>
      <modifiedWord/>
      <trackRevisions>false</trackRevisions>
    </reviewItem>
    <reviewItem>
      <errorID>4f201c8e-849a-45f9-888e-84e447fa1c04</errorID>
      <errorWord>属</errorWord>
      <group>L1_Word</group>
      <groupName>字词问题</groupName>
      <ability>L2_Typo</ability>
      <abilityName>字词错误</abilityName>
      <candidateList>
        <item>属于</item>
      </candidateList>
      <explain/>
      <paraID>4BB64037</paraID>
      <start>190</start>
      <end>191</end>
      <status>unmodified</status>
      <modifiedWord/>
      <trackRevisions>false</trackRevisions>
    </reviewItem>
    <reviewItem>
      <errorID>e590d8dc-5fd0-4ae1-9a0a-ffc5e722e431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5B93B41D</paraID>
      <start>0</start>
      <end>2</end>
      <status>unmodified</status>
      <modifiedWord/>
      <trackRevisions>false</trackRevisions>
    </reviewItem>
    <reviewItem>
      <errorID>aa7c3f2f-2b09-4533-9faa-427a9ad83e5c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2089AFF9</paraID>
      <start>0</start>
      <end>2</end>
      <status>unmodified</status>
      <modifiedWord/>
      <trackRevisions>false</trackRevisions>
    </reviewItem>
    <reviewItem>
      <errorID>ece7c922-a98d-41e3-988c-81d0baeb8c0e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4A41F64B</paraID>
      <start>0</start>
      <end>2</end>
      <status>unmodified</status>
      <modifiedWord/>
      <trackRevisions>false</trackRevisions>
    </reviewItem>
    <reviewItem>
      <errorID>19ba470a-828f-42f5-9f76-c8689f7f375d</errorID>
      <errorWord>（</errorWord>
      <group>L1_Format</group>
      <groupName>格式问题</groupName>
      <ability>L2_HalfPunc_CN</ability>
      <abilityName>全半角问题</abilityName>
      <candidateList>
        <item>(</item>
      </candidateList>
      <explain>文本全半角错误。</explain>
      <paraID>79C28400</paraID>
      <start>0</start>
      <end>1</end>
      <status>unmodified</status>
      <modifiedWord/>
      <trackRevisions>false</trackRevisions>
    </reviewItem>
    <reviewItem>
      <errorID>011c1164-fa94-4b40-9dff-16418b2ade5f</errorID>
      <errorWord>）</errorWord>
      <group>L1_Format</group>
      <groupName>格式问题</groupName>
      <ability>L2_HalfPunc_CN</ability>
      <abilityName>全半角问题</abilityName>
      <candidateList>
        <item>)</item>
      </candidateList>
      <explain>文本全半角错误。</explain>
      <paraID>79C28400</paraID>
      <start>2</start>
      <end>3</end>
      <status>unmodified</status>
      <modifiedWord/>
      <trackRevisions>false</trackRevisions>
    </reviewItem>
    <reviewItem>
      <errorID>7e2438f8-26ee-441f-a199-0c31f6e5b541</errorID>
      <errorWord>（</errorWord>
      <group>L1_Format</group>
      <groupName>格式问题</groupName>
      <ability>L2_HalfPunc_CN</ability>
      <abilityName>全半角问题</abilityName>
      <candidateList>
        <item>(</item>
      </candidateList>
      <explain>文本全半角错误。</explain>
      <paraID>313D6332</paraID>
      <start>0</start>
      <end>1</end>
      <status>unmodified</status>
      <modifiedWord/>
      <trackRevisions>false</trackRevisions>
    </reviewItem>
    <reviewItem>
      <errorID>3158e3da-2f73-4e1d-97cc-5a93d8761525</errorID>
      <errorWord>）</errorWord>
      <group>L1_Format</group>
      <groupName>格式问题</groupName>
      <ability>L2_HalfPunc_CN</ability>
      <abilityName>全半角问题</abilityName>
      <candidateList>
        <item>)</item>
      </candidateList>
      <explain>文本全半角错误。</explain>
      <paraID>313D6332</paraID>
      <start>2</start>
      <end>3</end>
      <status>unmodified</status>
      <modifiedWord/>
      <trackRevisions>false</trackRevisions>
    </reviewItem>
    <reviewItem>
      <errorID>09ac3437-0363-4212-b0d9-915ffbe7df45</errorID>
      <errorWord>（</errorWord>
      <group>L1_Format</group>
      <groupName>格式问题</groupName>
      <ability>L2_HalfPunc_CN</ability>
      <abilityName>全半角问题</abilityName>
      <candidateList>
        <item>(</item>
      </candidateList>
      <explain>文本全半角错误。</explain>
      <paraID> 53EDAFC</paraID>
      <start>0</start>
      <end>1</end>
      <status>unmodified</status>
      <modifiedWord/>
      <trackRevisions>false</trackRevisions>
    </reviewItem>
    <reviewItem>
      <errorID>abe280c0-1e79-4b9f-b9ac-703958dccad0</errorID>
      <errorWord>）</errorWord>
      <group>L1_Format</group>
      <groupName>格式问题</groupName>
      <ability>L2_HalfPunc_CN</ability>
      <abilityName>全半角问题</abilityName>
      <candidateList>
        <item>)</item>
      </candidateList>
      <explain>文本全半角错误。</explain>
      <paraID> 53EDAFC</paraID>
      <start>2</start>
      <end>3</end>
      <status>unmodified</status>
      <modifiedWord/>
      <trackRevisions>false</trackRevisions>
    </reviewItem>
    <reviewItem>
      <errorID>cfa85bee-0604-4cde-8ab1-3d095baef173</errorID>
      <errorWord>（</errorWord>
      <group>L1_Format</group>
      <groupName>格式问题</groupName>
      <ability>L2_HalfPunc_CN</ability>
      <abilityName>全半角问题</abilityName>
      <candidateList>
        <item>(</item>
      </candidateList>
      <explain>文本全半角错误。</explain>
      <paraID>7421CF32</paraID>
      <start>0</start>
      <end>1</end>
      <status>unmodified</status>
      <modifiedWord/>
      <trackRevisions>false</trackRevisions>
    </reviewItem>
    <reviewItem>
      <errorID>2cd7e364-921b-473a-900c-a08742fa1384</errorID>
      <errorWord>）</errorWord>
      <group>L1_Format</group>
      <groupName>格式问题</groupName>
      <ability>L2_HalfPunc_CN</ability>
      <abilityName>全半角问题</abilityName>
      <candidateList>
        <item>)</item>
      </candidateList>
      <explain>文本全半角错误。</explain>
      <paraID>7421CF32</paraID>
      <start>2</start>
      <end>3</end>
      <status>unmodified</status>
      <modifiedWord/>
      <trackRevisions>false</trackRevisions>
    </reviewItem>
    <reviewItem>
      <errorID>6a19124e-c7d4-4621-b525-1f7fb62121a9</errorID>
      <errorWord>（</errorWord>
      <group>L1_Format</group>
      <groupName>格式问题</groupName>
      <ability>L2_HalfPunc_CN</ability>
      <abilityName>全半角问题</abilityName>
      <candidateList>
        <item>(</item>
      </candidateList>
      <explain>文本全半角错误。</explain>
      <paraID>4E84D5EF</paraID>
      <start>0</start>
      <end>1</end>
      <status>unmodified</status>
      <modifiedWord/>
      <trackRevisions>false</trackRevisions>
    </reviewItem>
    <reviewItem>
      <errorID>80393719-ef87-41f4-b75b-aee1d962ddbf</errorID>
      <errorWord>）</errorWord>
      <group>L1_Format</group>
      <groupName>格式问题</groupName>
      <ability>L2_HalfPunc_CN</ability>
      <abilityName>全半角问题</abilityName>
      <candidateList>
        <item>)</item>
      </candidateList>
      <explain>文本全半角错误。</explain>
      <paraID>4E84D5EF</paraID>
      <start>2</start>
      <end>3</end>
      <status>unmodified</status>
      <modifiedWord/>
      <trackRevisions>false</trackRevisions>
    </reviewItem>
    <reviewItem>
      <errorID>c3553aa0-c300-415a-9c97-76d86ae070ef</errorID>
      <errorWord>（</errorWord>
      <group>L1_Format</group>
      <groupName>格式问题</groupName>
      <ability>L2_HalfPunc_CN</ability>
      <abilityName>全半角问题</abilityName>
      <candidateList>
        <item>(</item>
      </candidateList>
      <explain>文本全半角错误。</explain>
      <paraID>14CD2D0B</paraID>
      <start>0</start>
      <end>1</end>
      <status>unmodified</status>
      <modifiedWord/>
      <trackRevisions>false</trackRevisions>
    </reviewItem>
    <reviewItem>
      <errorID>864f6fe1-e554-4cd0-a816-645a74dddf34</errorID>
      <errorWord>）</errorWord>
      <group>L1_Format</group>
      <groupName>格式问题</groupName>
      <ability>L2_HalfPunc_CN</ability>
      <abilityName>全半角问题</abilityName>
      <candidateList>
        <item>)</item>
      </candidateList>
      <explain>文本全半角错误。</explain>
      <paraID>14CD2D0B</paraID>
      <start>2</start>
      <end>3</end>
      <status>unmodified</status>
      <modifiedWord/>
      <trackRevisions>false</trackRevisions>
    </reviewItem>
    <reviewItem>
      <errorID>6d16714a-1b39-471c-a072-ff6139eda885</errorID>
      <errorWord>（</errorWord>
      <group>L1_Format</group>
      <groupName>格式问题</groupName>
      <ability>L2_HalfPunc_CN</ability>
      <abilityName>全半角问题</abilityName>
      <candidateList>
        <item>(</item>
      </candidateList>
      <explain>文本全半角错误。</explain>
      <paraID>18E5537C</paraID>
      <start>0</start>
      <end>1</end>
      <status>unmodified</status>
      <modifiedWord/>
      <trackRevisions>false</trackRevisions>
    </reviewItem>
    <reviewItem>
      <errorID>0dfbd4e4-7670-40ea-be5b-0868f193571a</errorID>
      <errorWord>）</errorWord>
      <group>L1_Format</group>
      <groupName>格式问题</groupName>
      <ability>L2_HalfPunc_CN</ability>
      <abilityName>全半角问题</abilityName>
      <candidateList>
        <item>)</item>
      </candidateList>
      <explain>文本全半角错误。</explain>
      <paraID>18E5537C</paraID>
      <start>2</start>
      <end>3</end>
      <status>unmodified</status>
      <modifiedWord/>
      <trackRevisions>false</trackRevisions>
    </reviewItem>
    <reviewItem>
      <errorID>dd3b6408-4f58-436c-8740-b7f7abd2b431</errorID>
      <errorWord>（</errorWord>
      <group>L1_Format</group>
      <groupName>格式问题</groupName>
      <ability>L2_HalfPunc_CN</ability>
      <abilityName>全半角问题</abilityName>
      <candidateList>
        <item>(</item>
      </candidateList>
      <explain>文本全半角错误。</explain>
      <paraID>34029C7B</paraID>
      <start>0</start>
      <end>1</end>
      <status>unmodified</status>
      <modifiedWord/>
      <trackRevisions>false</trackRevisions>
    </reviewItem>
    <reviewItem>
      <errorID>f6b0822a-6517-4e48-b979-8b6267c487bb</errorID>
      <errorWord>）</errorWord>
      <group>L1_Format</group>
      <groupName>格式问题</groupName>
      <ability>L2_HalfPunc_CN</ability>
      <abilityName>全半角问题</abilityName>
      <candidateList>
        <item>)</item>
      </candidateList>
      <explain>文本全半角错误。</explain>
      <paraID>34029C7B</paraID>
      <start>2</start>
      <end>3</end>
      <status>unmodified</status>
      <modifiedWord/>
      <trackRevisions>false</trackRevisions>
    </reviewItem>
    <reviewItem>
      <errorID>bb5ee1fc-02f0-4929-9815-7cfced87c7d5</errorID>
      <errorWord>（</errorWord>
      <group>L1_Format</group>
      <groupName>格式问题</groupName>
      <ability>L2_HalfPunc_CN</ability>
      <abilityName>全半角问题</abilityName>
      <candidateList>
        <item>(</item>
      </candidateList>
      <explain>文本全半角错误。</explain>
      <paraID>6BE9966A</paraID>
      <start>0</start>
      <end>1</end>
      <status>unmodified</status>
      <modifiedWord/>
      <trackRevisions>false</trackRevisions>
    </reviewItem>
    <reviewItem>
      <errorID>7aeb9e9c-f3fc-4074-958e-a5aaab29f3af</errorID>
      <errorWord>）</errorWord>
      <group>L1_Format</group>
      <groupName>格式问题</groupName>
      <ability>L2_HalfPunc_CN</ability>
      <abilityName>全半角问题</abilityName>
      <candidateList>
        <item>)</item>
      </candidateList>
      <explain>文本全半角错误。</explain>
      <paraID>6BE9966A</paraID>
      <start>2</start>
      <end>3</end>
      <status>unmodified</status>
      <modifiedWord/>
      <trackRevisions>false</trackRevisions>
    </reviewItem>
    <reviewItem>
      <errorID>d088ae9c-94a8-4d05-90d8-145e5806027e</errorID>
      <errorWord>（</errorWord>
      <group>L1_Format</group>
      <groupName>格式问题</groupName>
      <ability>L2_HalfPunc_CN</ability>
      <abilityName>全半角问题</abilityName>
      <candidateList>
        <item>(</item>
      </candidateList>
      <explain>文本全半角错误。</explain>
      <paraID>2417519C</paraID>
      <start>0</start>
      <end>1</end>
      <status>unmodified</status>
      <modifiedWord/>
      <trackRevisions>false</trackRevisions>
    </reviewItem>
    <reviewItem>
      <errorID>5db012f4-e840-43ce-a4b5-d80191ed4d2e</errorID>
      <errorWord>）</errorWord>
      <group>L1_Format</group>
      <groupName>格式问题</groupName>
      <ability>L2_HalfPunc_CN</ability>
      <abilityName>全半角问题</abilityName>
      <candidateList>
        <item>)</item>
      </candidateList>
      <explain>文本全半角错误。</explain>
      <paraID>2417519C</paraID>
      <start>2</start>
      <end>3</end>
      <status>unmodified</status>
      <modifiedWord/>
      <trackRevisions>false</trackRevisions>
    </reviewItem>
    <reviewItem>
      <errorID>c4cb0361-e247-495e-8629-242376c7211a</errorID>
      <errorWord>（</errorWord>
      <group>L1_Format</group>
      <groupName>格式问题</groupName>
      <ability>L2_HalfPunc_CN</ability>
      <abilityName>全半角问题</abilityName>
      <candidateList>
        <item>(</item>
      </candidateList>
      <explain>文本全半角错误。</explain>
      <paraID>2B9C76D7</paraID>
      <start>0</start>
      <end>1</end>
      <status>unmodified</status>
      <modifiedWord/>
      <trackRevisions>false</trackRevisions>
    </reviewItem>
    <reviewItem>
      <errorID>c6b663fe-b680-46c2-8924-75ecff118b83</errorID>
      <errorWord>）</errorWord>
      <group>L1_Format</group>
      <groupName>格式问题</groupName>
      <ability>L2_HalfPunc_CN</ability>
      <abilityName>全半角问题</abilityName>
      <candidateList>
        <item>)</item>
      </candidateList>
      <explain>文本全半角错误。</explain>
      <paraID>2B9C76D7</paraID>
      <start>2</start>
      <end>3</end>
      <status>unmodified</status>
      <modifiedWord/>
      <trackRevisions>false</trackRevisions>
    </reviewItem>
    <reviewItem>
      <errorID>ee7b50bf-7740-41ee-b5e0-a7d0f484ef42</errorID>
      <errorWord>（</errorWord>
      <group>L1_Format</group>
      <groupName>格式问题</groupName>
      <ability>L2_HalfPunc_CN</ability>
      <abilityName>全半角问题</abilityName>
      <candidateList>
        <item>(</item>
      </candidateList>
      <explain>文本全半角错误。</explain>
      <paraID> C0FC324</paraID>
      <start>0</start>
      <end>1</end>
      <status>unmodified</status>
      <modifiedWord/>
      <trackRevisions>false</trackRevisions>
    </reviewItem>
    <reviewItem>
      <errorID>dbcc1634-7639-4eff-949f-681386d09425</errorID>
      <errorWord>）</errorWord>
      <group>L1_Format</group>
      <groupName>格式问题</groupName>
      <ability>L2_HalfPunc_CN</ability>
      <abilityName>全半角问题</abilityName>
      <candidateList>
        <item>)</item>
      </candidateList>
      <explain>文本全半角错误。</explain>
      <paraID> C0FC324</paraID>
      <start>2</start>
      <end>3</end>
      <status>unmodified</status>
      <modifiedWord/>
      <trackRevisions>false</trackRevisions>
    </reviewItem>
    <reviewItem>
      <errorID>b14b9a7c-a077-4224-a443-d71f0d0f6c3c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5D3C68C7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845BEB-2E98-419A-AE43-2CAF412BA9E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55022</dc:creator>
  <cp:lastModifiedBy>朱莉</cp:lastModifiedBy>
  <cp:revision>1</cp:revision>
  <dcterms:created xsi:type="dcterms:W3CDTF">2022-07-11T04:13:00Z</dcterms:created>
  <dcterms:modified xsi:type="dcterms:W3CDTF">2026-09-21T06:29:37Z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420925EEE5EC4FDBB049A2E603032BF8_13</vt:lpwstr>
  </property>
  <property fmtid="{D5CDD505-2E9C-101B-9397-08002B2CF9AE}" pid="4" name="KSOTemplateDocerSaveRecord">
    <vt:lpwstr>eyJoZGlkIjoiODU4OTRkZWViM2MzNmVlOWYxNTBkNWI5NDEyNzI3YzEiLCJ1c2VySWQiOiIxMDQ1OTk3NTE0In0=</vt:lpwstr>
  </property>
</Properties>
</file>