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r>
        <w:rPr>
          <w:rFonts w:ascii="仿宋" w:hAnsi="仿宋" w:eastAsia="仿宋" w:cs="仿宋"/>
          <w:i w:val="0"/>
          <w:caps w:val="0"/>
          <w:spacing w:val="0"/>
          <w:sz w:val="28"/>
          <w:szCs w:val="28"/>
          <w:shd w:val="clear" w:fill="FFFFFF"/>
        </w:rPr>
        <w:t>入围供应商名称：睢宁港府文华酒店管理有限公司</w:t>
      </w:r>
      <w:bookmarkStart w:id="0" w:name="_GoBack"/>
      <w:bookmarkEnd w:id="0"/>
    </w:p>
    <w:p/>
    <w:p>
      <w:r>
        <w:drawing>
          <wp:inline distT="0" distB="0" distL="114300" distR="114300">
            <wp:extent cx="5267325" cy="4116705"/>
            <wp:effectExtent l="0" t="0" r="952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1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227DD"/>
    <w:rsid w:val="1D02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2026-10-26T06:58:00Z</dcterms:created>
  <dc:creator>86150</dc:creator>
  <cp:lastModifiedBy>86150</cp:lastModifiedBy>
  <dcterms:modified xsi:type="dcterms:W3CDTF">2026-10-26T07:01:56Z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