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32"/>
          <w:szCs w:val="32"/>
          <w:highlight w:val="none"/>
        </w:rPr>
        <w:outlineLvl w:val="0"/>
      </w:pPr>
      <w:r/>
      <w:bookmarkStart w:id="0" w:name="_Toc528836789"/>
      <w:r/>
      <w:bookmarkStart w:id="1" w:name="_Toc528836790"/>
      <w:r/>
      <w:bookmarkStart w:id="2" w:name="_Toc528836791"/>
      <w:r/>
      <w:bookmarkStart w:id="3" w:name="_Toc528836793"/>
      <w:r/>
      <w:bookmarkStart w:id="4" w:name="_Toc528836795"/>
      <w:r/>
      <w:r/>
    </w:p>
    <w:p>
      <w:pPr>
        <w:jc w:val="right"/>
        <w:spacing w:line="360" w:lineRule="auto"/>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z w:val="32"/>
          <w:szCs w:val="32"/>
          <w:highlight w:val="none"/>
        </w:rPr>
        <w:t xml:space="preserve"> </w:t>
      </w:r>
      <w:r>
        <w:rPr>
          <w:rFonts w:hint="eastAsia" w:ascii="宋体" w:hAnsi="宋体" w:cs="宋体"/>
          <w:b/>
          <w:color w:val="auto"/>
          <w:sz w:val="32"/>
          <w:szCs w:val="32"/>
          <w:highlight w:val="none"/>
          <w:lang w:eastAsia="zh-CN"/>
        </w:rPr>
        <w:t xml:space="preserve">JSZC-321000-ZZYZ-C2026-0004</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lang w:eastAsia="zh-CN"/>
        </w:rPr>
        <w:t xml:space="preserve">江苏省苏北人民医院急诊DSA手术室改造项目（二次）</w:t>
      </w:r>
      <w:r>
        <w:rPr>
          <w:rFonts w:hint="eastAsia" w:ascii="宋体" w:hAnsi="宋体" w:eastAsia="宋体" w:cs="宋体"/>
          <w:b/>
          <w:color w:val="auto"/>
          <w:sz w:val="40"/>
          <w:szCs w:val="40"/>
          <w:highlight w:val="none"/>
          <w:lang w:eastAsia="zh-CN"/>
        </w:rPr>
        <w:t xml:space="preserve">竞争性磋商采购文件</w:t>
      </w:r>
      <w:r/>
    </w:p>
    <w:p>
      <w:pPr>
        <w:pStyle w:val="743"/>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rPr>
          <w:rFonts w:hint="eastAsia"/>
        </w:rPr>
      </w:pPr>
      <w:r>
        <w:rPr>
          <w:rFonts w:hint="eastAsia"/>
        </w:rPr>
      </w:r>
      <w:r/>
    </w:p>
    <w:p>
      <w:pPr>
        <w:jc w:val="center"/>
        <w:spacing w:line="360" w:lineRule="auto"/>
        <w:rPr>
          <w:rFonts w:hint="eastAsia" w:ascii="宋体" w:hAnsi="宋体" w:eastAsia="宋体" w:cs="宋体"/>
          <w:b/>
          <w:color w:val="auto"/>
          <w:sz w:val="36"/>
          <w:highlight w:val="none"/>
        </w:rPr>
      </w:pPr>
      <w:r>
        <w:rPr>
          <w:rFonts w:hint="eastAsia" w:asciiTheme="minorEastAsia" w:hAnsiTheme="minorEastAsia" w:eastAsiaTheme="minorEastAsia" w:cstheme="minorEastAsia"/>
          <w:color w:val="000000"/>
          <w:sz w:val="32"/>
          <w:szCs w:val="32"/>
        </w:rPr>
        <mc:AlternateContent>
          <mc:Choice Requires="wpg">
            <w:drawing>
              <wp:inline xmlns:wp="http://schemas.openxmlformats.org/drawingml/2006/wordprocessingDrawing" distT="0" distB="0" distL="0" distR="0">
                <wp:extent cx="2041525" cy="2528570"/>
                <wp:effectExtent l="0" t="0" r="635" b="1270"/>
                <wp:docPr id="2" name="图片 2" descr="logo-背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背景"/>
                        <pic:cNvPicPr>
                          <a:picLocks noChangeAspect="1"/>
                        </pic:cNvPicPr>
                        <pic:nvPr/>
                      </pic:nvPicPr>
                      <pic:blipFill>
                        <a:blip r:embed="rId16"/>
                        <a:stretch/>
                      </pic:blipFill>
                      <pic:spPr bwMode="auto">
                        <a:xfrm>
                          <a:off x="0" y="0"/>
                          <a:ext cx="2041525" cy="2528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0.8pt;height:199.1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742"/>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446"/>
        <w:jc w:val="left"/>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江苏省苏北人民医院</w:t>
      </w:r>
      <w:r/>
    </w:p>
    <w:p>
      <w:pPr>
        <w:ind w:firstLine="1446"/>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采购代理机构(章)：</w:t>
      </w:r>
      <w:r>
        <w:rPr>
          <w:rFonts w:hint="eastAsia" w:ascii="宋体" w:hAnsi="宋体" w:cs="宋体"/>
          <w:b/>
          <w:bCs/>
          <w:color w:val="auto"/>
          <w:sz w:val="32"/>
          <w:szCs w:val="32"/>
          <w:highlight w:val="none"/>
          <w:lang w:eastAsia="zh-CN"/>
        </w:rPr>
        <w:t xml:space="preserve">中招国际招标有限公司</w:t>
      </w:r>
      <w:r/>
    </w:p>
    <w:p>
      <w:pPr>
        <w:ind w:firstLine="1446"/>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发  放  日  期：</w:t>
      </w:r>
      <w:bookmarkStart w:id="5" w:name="EB59c3faf64f2a4bd092a206fb1d0c3c03"/>
      <w:r>
        <w:rPr>
          <w:rFonts w:hint="eastAsia" w:ascii="宋体" w:hAnsi="宋体" w:eastAsia="宋体" w:cs="宋体"/>
          <w:b/>
          <w:bCs/>
          <w:color w:val="auto"/>
          <w:sz w:val="32"/>
          <w:szCs w:val="32"/>
          <w:highlight w:val="none"/>
        </w:rPr>
        <w:t xml:space="preserve">2026年</w:t>
      </w:r>
      <w:bookmarkEnd w:id="5"/>
      <w:r>
        <w:rPr>
          <w:rFonts w:hint="eastAsia" w:ascii="宋体" w:hAnsi="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月</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54"/>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\f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b/>
          <w:color w:val="auto"/>
          <w:sz w:val="28"/>
          <w:szCs w:val="28"/>
          <w:highlight w:val="none"/>
        </w:rPr>
        <w:t xml:space="preserve">第一章 竞争性磋商采购公告</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3</w:t>
      </w:r>
      <w:r/>
    </w:p>
    <w:p>
      <w:pPr>
        <w:pStyle w:val="754"/>
        <w:ind w:firstLine="275"/>
        <w:spacing w:line="360" w:lineRule="auto"/>
        <w:tabs>
          <w:tab w:val="right" w:pos="8296" w:leader="dot"/>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第二章 磋商须知</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7</w:t>
      </w:r>
      <w:r/>
    </w:p>
    <w:p>
      <w:pPr>
        <w:pStyle w:val="754"/>
        <w:ind w:firstLine="275"/>
        <w:spacing w:line="360" w:lineRule="auto"/>
        <w:tabs>
          <w:tab w:val="right" w:pos="8296" w:leader="dot"/>
        </w:tabs>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第三章 合同条款及格式</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t xml:space="preserve">1</w:t>
      </w:r>
      <w:r>
        <w:rPr>
          <w:rFonts w:hint="eastAsia" w:ascii="宋体" w:hAnsi="宋体" w:cs="宋体"/>
          <w:b/>
          <w:color w:val="auto"/>
          <w:sz w:val="28"/>
          <w:szCs w:val="28"/>
          <w:highlight w:val="none"/>
          <w:lang w:val="en-US" w:eastAsia="zh-CN"/>
        </w:rPr>
        <w:t xml:space="preserve">7</w:t>
      </w:r>
      <w:r/>
    </w:p>
    <w:p>
      <w:pPr>
        <w:pStyle w:val="754"/>
        <w:ind w:firstLine="275"/>
        <w:spacing w:line="360" w:lineRule="auto"/>
        <w:tabs>
          <w:tab w:val="right" w:pos="8296" w:leader="dot"/>
        </w:tabs>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 xml:space="preserve">第四章 项目需求</w:t>
      </w:r>
      <w:r>
        <w:rPr>
          <w:rFonts w:hint="eastAsia" w:ascii="宋体" w:hAnsi="宋体" w:eastAsia="宋体" w:cs="宋体"/>
          <w:b/>
          <w:color w:val="auto"/>
          <w:sz w:val="28"/>
          <w:szCs w:val="28"/>
          <w:highlight w:val="none"/>
        </w:rPr>
        <w:tab/>
      </w:r>
      <w:r>
        <w:rPr>
          <w:rFonts w:hint="eastAsia" w:ascii="宋体" w:hAnsi="宋体" w:cs="宋体"/>
          <w:b/>
          <w:color w:val="auto"/>
          <w:sz w:val="28"/>
          <w:szCs w:val="28"/>
          <w:highlight w:val="none"/>
          <w:lang w:val="en-US" w:eastAsia="zh-CN"/>
        </w:rPr>
        <w:t xml:space="preserve">45</w:t>
      </w:r>
      <w:r/>
    </w:p>
    <w:p>
      <w:pPr>
        <w:pStyle w:val="754"/>
        <w:ind w:firstLine="275"/>
        <w:spacing w:line="360" w:lineRule="auto"/>
        <w:tabs>
          <w:tab w:val="right" w:pos="8296" w:leader="dot"/>
        </w:tabs>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 xml:space="preserve">第五章 评审方法和评审标准</w:t>
      </w:r>
      <w:r>
        <w:rPr>
          <w:rFonts w:hint="eastAsia" w:ascii="宋体" w:hAnsi="宋体" w:eastAsia="宋体" w:cs="宋体"/>
          <w:b/>
          <w:color w:val="auto"/>
          <w:sz w:val="28"/>
          <w:szCs w:val="28"/>
          <w:highlight w:val="none"/>
        </w:rPr>
        <w:tab/>
      </w:r>
      <w:r>
        <w:rPr>
          <w:rFonts w:hint="eastAsia" w:ascii="宋体" w:hAnsi="宋体" w:cs="宋体"/>
          <w:b/>
          <w:color w:val="auto"/>
          <w:sz w:val="28"/>
          <w:szCs w:val="28"/>
          <w:highlight w:val="none"/>
          <w:lang w:val="en-US" w:eastAsia="zh-CN"/>
        </w:rPr>
        <w:t xml:space="preserve">53</w:t>
      </w:r>
      <w:r/>
    </w:p>
    <w:p>
      <w:pPr>
        <w:pStyle w:val="754"/>
        <w:ind w:firstLine="275"/>
        <w:spacing w:line="360" w:lineRule="auto"/>
        <w:tabs>
          <w:tab w:val="right" w:pos="8296" w:leader="dot"/>
        </w:tabs>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第六章 竞争性磋商响应文件格式</w:t>
      </w:r>
      <w:r>
        <w:rPr>
          <w:rFonts w:hint="eastAsia" w:ascii="宋体" w:hAnsi="宋体" w:eastAsia="宋体" w:cs="宋体"/>
          <w:b/>
          <w:color w:val="auto"/>
          <w:sz w:val="28"/>
          <w:szCs w:val="28"/>
          <w:highlight w:val="none"/>
        </w:rPr>
        <w:tab/>
      </w:r>
      <w:r>
        <w:rPr>
          <w:rFonts w:hint="eastAsia" w:ascii="宋体" w:hAnsi="宋体" w:cs="宋体"/>
          <w:b/>
          <w:color w:val="auto"/>
          <w:sz w:val="28"/>
          <w:szCs w:val="28"/>
          <w:highlight w:val="none"/>
          <w:lang w:val="en-US" w:eastAsia="zh-CN"/>
        </w:rPr>
        <w:t xml:space="preserve">57</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sz w:val="28"/>
          <w:szCs w:val="28"/>
          <w:highlight w:val="none"/>
        </w:rPr>
        <w:fldChar w:fldCharType="end"/>
      </w:r>
      <w:r>
        <w:rPr>
          <w:rFonts w:hint="eastAsia" w:ascii="宋体" w:hAnsi="宋体" w:eastAsia="宋体" w:cs="宋体"/>
          <w:color w:val="auto"/>
          <w:sz w:val="28"/>
          <w:highlight w:val="none"/>
        </w:rPr>
        <w:br w:type="page" w:clear="all"/>
      </w:r>
      <w:r>
        <w:rPr>
          <w:rFonts w:hint="eastAsia" w:ascii="宋体" w:hAnsi="宋体" w:eastAsia="宋体" w:cs="宋体"/>
          <w:b/>
          <w:color w:val="auto"/>
          <w:sz w:val="36"/>
          <w:highlight w:val="none"/>
        </w:rPr>
        <w:t xml:space="preserve">第一章 竞争性磋商采购</w:t>
      </w:r>
      <w:bookmarkEnd w:id="0"/>
      <w:r>
        <w:rPr>
          <w:rFonts w:hint="eastAsia" w:ascii="宋体" w:hAnsi="宋体" w:eastAsia="宋体" w:cs="宋体"/>
          <w:b/>
          <w:color w:val="auto"/>
          <w:sz w:val="36"/>
          <w:highlight w:val="none"/>
        </w:rPr>
        <w:t xml:space="preserve">公告</w:t>
      </w:r>
      <w:r/>
    </w:p>
    <w:tbl>
      <w:tblPr>
        <w:tblStyle w:val="731"/>
        <w:tblW w:w="8463" w:type="dxa"/>
        <w:jc w:val="center"/>
        <w:tblLayout w:type="fixed"/>
        <w:tblCellMar>
          <w:left w:w="108" w:type="dxa"/>
          <w:top w:w="0" w:type="dxa"/>
          <w:right w:w="108" w:type="dxa"/>
          <w:bottom w:w="0" w:type="dxa"/>
        </w:tblCellMar>
        <w:tblLook w:val="04A0" w:firstRow="1" w:lastRow="0" w:firstColumn="1" w:lastColumn="0" w:noHBand="0" w:noVBand="1"/>
      </w:tblPr>
      <w:tblGrid>
        <w:gridCol w:w="8463"/>
      </w:tblGrid>
      <w:tr>
        <w:trPr>
          <w:jc w:val="center"/>
          <w:trHeight w:val="1066"/>
        </w:trPr>
        <w:tc>
          <w:tcPr>
            <w:tcW w:w="8463" w:type="dxa"/>
            <w:textDirection w:val="lrTb"/>
            <w:noWrap w:val="false"/>
          </w:tcPr>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396"/>
              <w:spacing w:line="360" w:lineRule="auto"/>
              <w:rPr>
                <w:rFonts w:hint="eastAsia" w:ascii="宋体" w:hAnsi="宋体" w:eastAsia="宋体" w:cs="宋体"/>
                <w:color w:val="auto"/>
                <w:spacing w:val="-6"/>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pacing w:val="-6"/>
                <w:szCs w:val="21"/>
                <w:highlight w:val="none"/>
                <w:u w:val="single"/>
                <w:lang w:eastAsia="zh-CN"/>
              </w:rPr>
              <w:t xml:space="preserve">江苏省苏北人民医院急诊DSA手术室改造项目（二次）</w:t>
            </w:r>
            <w:r>
              <w:rPr>
                <w:rFonts w:hint="eastAsia" w:ascii="宋体" w:hAnsi="宋体" w:eastAsia="宋体" w:cs="宋体"/>
                <w:color w:val="auto"/>
                <w:spacing w:val="-6"/>
                <w:szCs w:val="21"/>
                <w:highlight w:val="none"/>
              </w:rPr>
              <w:t xml:space="preserve">采购项目的潜在供应商可在</w:t>
            </w:r>
            <w:r>
              <w:rPr>
                <w:rFonts w:hint="eastAsia" w:ascii="宋体" w:hAnsi="宋体" w:eastAsia="宋体" w:cs="宋体"/>
                <w:color w:val="auto"/>
                <w:spacing w:val="-6"/>
                <w:szCs w:val="21"/>
                <w:highlight w:val="none"/>
                <w:u w:val="single"/>
              </w:rPr>
              <w:t xml:space="preserve">“扬州市政府采购网”“</w:t>
            </w:r>
            <w:r>
              <w:rPr>
                <w:rFonts w:hint="eastAsia" w:ascii="宋体" w:hAnsi="宋体" w:eastAsia="宋体" w:cs="宋体"/>
                <w:color w:val="auto"/>
                <w:highlight w:val="none"/>
                <w:u w:val="single"/>
              </w:rPr>
              <w:t xml:space="preserve">江苏省政府采购网”</w:t>
            </w:r>
            <w:r>
              <w:rPr>
                <w:rFonts w:hint="eastAsia" w:ascii="宋体" w:hAnsi="宋体" w:eastAsia="宋体" w:cs="宋体"/>
                <w:color w:val="auto"/>
                <w:highlight w:val="none"/>
              </w:rPr>
              <w:t xml:space="preserve">自行</w:t>
            </w:r>
            <w:r>
              <w:rPr>
                <w:rFonts w:hint="eastAsia" w:ascii="宋体" w:hAnsi="宋体" w:eastAsia="宋体" w:cs="宋体"/>
                <w:color w:val="auto"/>
                <w:spacing w:val="-6"/>
                <w:szCs w:val="21"/>
                <w:highlight w:val="none"/>
              </w:rPr>
              <w:t xml:space="preserve">下载获取采购文件，并于</w:t>
            </w:r>
            <w:r>
              <w:rPr>
                <w:rFonts w:hint="eastAsia" w:ascii="宋体" w:hAnsi="宋体" w:eastAsia="宋体" w:cs="宋体"/>
                <w:color w:val="auto"/>
                <w:spacing w:val="-6"/>
                <w:szCs w:val="21"/>
                <w:highlight w:val="none"/>
                <w:u w:val="single"/>
              </w:rPr>
              <w:t xml:space="preserve">2026年</w:t>
            </w:r>
            <w:r>
              <w:rPr>
                <w:rFonts w:hint="eastAsia" w:ascii="宋体" w:hAnsi="宋体" w:cs="宋体"/>
                <w:color w:val="auto"/>
                <w:spacing w:val="-6"/>
                <w:szCs w:val="21"/>
                <w:highlight w:val="none"/>
                <w:u w:val="single"/>
                <w:lang w:val="en-US" w:eastAsia="zh-CN"/>
              </w:rPr>
              <w:t xml:space="preserve">10</w:t>
            </w:r>
            <w:r>
              <w:rPr>
                <w:rFonts w:hint="eastAsia" w:ascii="宋体" w:hAnsi="宋体" w:eastAsia="宋体" w:cs="宋体"/>
                <w:bCs/>
                <w:color w:val="auto"/>
                <w:spacing w:val="-6"/>
                <w:szCs w:val="21"/>
                <w:highlight w:val="none"/>
                <w:u w:val="single"/>
              </w:rPr>
              <w:t xml:space="preserve">月</w:t>
            </w:r>
            <w:r>
              <w:rPr>
                <w:rFonts w:hint="eastAsia" w:ascii="宋体" w:hAnsi="宋体" w:cs="宋体"/>
                <w:bCs/>
                <w:color w:val="auto"/>
                <w:spacing w:val="-6"/>
                <w:szCs w:val="21"/>
                <w:highlight w:val="none"/>
                <w:u w:val="single"/>
                <w:lang w:val="en-US" w:eastAsia="zh-CN"/>
              </w:rPr>
              <w:t xml:space="preserve">20</w:t>
            </w:r>
            <w:r>
              <w:rPr>
                <w:rFonts w:hint="eastAsia" w:ascii="宋体" w:hAnsi="宋体" w:eastAsia="宋体" w:cs="宋体"/>
                <w:bCs/>
                <w:color w:val="auto"/>
                <w:spacing w:val="-6"/>
                <w:szCs w:val="21"/>
                <w:highlight w:val="none"/>
                <w:u w:val="single"/>
              </w:rPr>
              <w:t xml:space="preserve">日</w:t>
            </w:r>
            <w:r>
              <w:rPr>
                <w:rFonts w:hint="eastAsia" w:ascii="宋体" w:hAnsi="宋体" w:cs="宋体"/>
                <w:bCs/>
                <w:color w:val="auto"/>
                <w:spacing w:val="-6"/>
                <w:szCs w:val="21"/>
                <w:highlight w:val="none"/>
                <w:u w:val="single"/>
                <w:lang w:val="en-US" w:eastAsia="zh-CN"/>
              </w:rPr>
              <w:t xml:space="preserve">09</w:t>
            </w:r>
            <w:r>
              <w:rPr>
                <w:rFonts w:hint="eastAsia" w:ascii="宋体" w:hAnsi="宋体" w:eastAsia="宋体" w:cs="宋体"/>
                <w:color w:val="auto"/>
                <w:spacing w:val="-6"/>
                <w:szCs w:val="21"/>
                <w:highlight w:val="none"/>
                <w:u w:val="single"/>
              </w:rPr>
              <w:t xml:space="preserve">:</w:t>
            </w:r>
            <w:r>
              <w:rPr>
                <w:rFonts w:hint="eastAsia" w:ascii="宋体" w:hAnsi="宋体" w:cs="宋体"/>
                <w:color w:val="auto"/>
                <w:spacing w:val="-6"/>
                <w:szCs w:val="21"/>
                <w:highlight w:val="none"/>
                <w:u w:val="single"/>
                <w:lang w:val="en-US" w:eastAsia="zh-CN"/>
              </w:rPr>
              <w:t xml:space="preserve">0</w:t>
            </w:r>
            <w:r>
              <w:rPr>
                <w:rFonts w:hint="eastAsia" w:ascii="宋体" w:hAnsi="宋体" w:eastAsia="宋体" w:cs="宋体"/>
                <w:color w:val="auto"/>
                <w:spacing w:val="-6"/>
                <w:szCs w:val="21"/>
                <w:highlight w:val="none"/>
                <w:u w:val="single"/>
              </w:rPr>
              <w:t xml:space="preserve">0</w:t>
            </w:r>
            <w:r>
              <w:rPr>
                <w:rFonts w:hint="eastAsia" w:ascii="宋体" w:hAnsi="宋体" w:eastAsia="宋体" w:cs="宋体"/>
                <w:color w:val="auto"/>
                <w:spacing w:val="-6"/>
                <w:szCs w:val="21"/>
                <w:highlight w:val="none"/>
                <w:u w:val="single"/>
              </w:rPr>
              <w:t xml:space="preserve">（</w:t>
            </w:r>
            <w:r>
              <w:rPr>
                <w:rFonts w:hint="eastAsia" w:ascii="宋体" w:hAnsi="宋体" w:eastAsia="宋体" w:cs="宋体"/>
                <w:bCs/>
                <w:color w:val="auto"/>
                <w:spacing w:val="-6"/>
                <w:szCs w:val="21"/>
                <w:highlight w:val="none"/>
              </w:rPr>
              <w:t xml:space="preserve">北京时间）前递交响应文件</w:t>
            </w:r>
            <w:r>
              <w:rPr>
                <w:rFonts w:hint="eastAsia" w:ascii="宋体" w:hAnsi="宋体" w:eastAsia="宋体" w:cs="宋体"/>
                <w:color w:val="auto"/>
                <w:spacing w:val="-6"/>
                <w:szCs w:val="21"/>
                <w:highlight w:val="none"/>
              </w:rPr>
              <w:t xml:space="preserve">。</w:t>
            </w:r>
            <w:r/>
          </w:p>
        </w:tc>
      </w:tr>
    </w:tbl>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val="zh-CN"/>
        </w:rPr>
        <w:outlineLvl w:val="0"/>
      </w:pPr>
      <w:r>
        <w:rPr>
          <w:rFonts w:hint="eastAsia" w:ascii="宋体" w:hAnsi="宋体" w:eastAsia="宋体" w:cs="宋体"/>
          <w:color w:val="auto"/>
          <w:szCs w:val="21"/>
          <w:highlight w:val="none"/>
          <w:lang w:val="zh-CN"/>
        </w:rPr>
        <w:t xml:space="preserve">1、项目编号：</w:t>
      </w:r>
      <w:r>
        <w:rPr>
          <w:rFonts w:hint="eastAsia" w:ascii="宋体" w:hAnsi="宋体" w:cs="宋体"/>
          <w:color w:val="auto"/>
          <w:szCs w:val="21"/>
          <w:highlight w:val="none"/>
          <w:lang w:eastAsia="zh-CN"/>
        </w:rPr>
        <w:t xml:space="preserve">JSZC-321000-ZZYZ-C2026-0004</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lang w:eastAsia="zh-CN"/>
        </w:rPr>
        <w:t xml:space="preserve">江苏省苏北人民医院急诊DSA手术室改造项目（二次）</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3、采购方式：竞争性磋商；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4、预算金额：</w:t>
      </w:r>
      <w:r>
        <w:rPr>
          <w:rFonts w:hint="eastAsia" w:ascii="宋体" w:hAnsi="宋体" w:cs="宋体"/>
          <w:color w:val="auto"/>
          <w:szCs w:val="21"/>
          <w:highlight w:val="none"/>
          <w:lang w:val="en-US" w:eastAsia="zh-CN"/>
        </w:rPr>
        <w:t xml:space="preserve">217</w:t>
      </w:r>
      <w:r>
        <w:rPr>
          <w:rFonts w:hint="eastAsia" w:ascii="宋体" w:hAnsi="宋体" w:eastAsia="宋体" w:cs="宋体"/>
          <w:color w:val="auto"/>
          <w:szCs w:val="21"/>
          <w:highlight w:val="none"/>
        </w:rPr>
        <w:t xml:space="preserve">万元；</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5、最高限价：</w:t>
      </w:r>
      <w:r>
        <w:rPr>
          <w:rFonts w:hint="eastAsia" w:ascii="宋体" w:hAnsi="宋体" w:cs="宋体"/>
          <w:bCs/>
          <w:color w:val="auto"/>
          <w:szCs w:val="21"/>
          <w:highlight w:val="none"/>
          <w:shd w:val="clear" w:color="auto" w:fill="ffffff"/>
          <w:lang w:val="en-US" w:eastAsia="zh-CN"/>
        </w:rPr>
        <w:t xml:space="preserve">217</w:t>
      </w:r>
      <w:r>
        <w:rPr>
          <w:rFonts w:hint="eastAsia" w:ascii="宋体" w:hAnsi="宋体" w:eastAsia="宋体" w:cs="宋体"/>
          <w:color w:val="auto"/>
          <w:szCs w:val="21"/>
          <w:highlight w:val="none"/>
        </w:rPr>
        <w:t xml:space="preserve">万元，报价超过最高限价的为无效报价，按照无效响应处理；</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color w:val="auto"/>
          <w:szCs w:val="21"/>
          <w:highlight w:val="none"/>
        </w:rPr>
        <w:t xml:space="preserve">6、采购需求：</w:t>
      </w:r>
      <w:r>
        <w:rPr>
          <w:rFonts w:hint="eastAsia" w:ascii="宋体" w:hAnsi="宋体" w:cs="宋体"/>
          <w:color w:val="auto"/>
          <w:szCs w:val="21"/>
          <w:highlight w:val="none"/>
          <w:lang w:val="en-US" w:eastAsia="zh-CN"/>
        </w:rPr>
        <w:t xml:space="preserve">根据医院规划，拟在急诊一层北侧建设急诊DSA手术室，需对急诊一层北侧进行改造，改造内容包括土建、安装、装饰等。及</w:t>
      </w:r>
      <w:r>
        <w:rPr>
          <w:rFonts w:hint="eastAsia" w:ascii="宋体" w:hAnsi="宋体" w:eastAsia="宋体" w:cs="宋体"/>
          <w:bCs/>
          <w:color w:val="auto"/>
          <w:szCs w:val="21"/>
          <w:highlight w:val="none"/>
          <w:shd w:val="clear" w:color="auto" w:fill="ffffff"/>
        </w:rPr>
        <w:t xml:space="preserve">本工程施工图纸及工程量清单范围内的所有工程施工</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color w:val="auto"/>
          <w:szCs w:val="21"/>
          <w:highlight w:val="none"/>
        </w:rPr>
        <w:t xml:space="preserve">具体详见磋商文件第四章</w:t>
      </w:r>
      <w:r>
        <w:rPr>
          <w:rFonts w:hint="eastAsia" w:ascii="宋体" w:hAnsi="宋体" w:eastAsia="宋体" w:cs="宋体"/>
          <w:bCs/>
          <w:color w:val="auto"/>
          <w:szCs w:val="21"/>
          <w:highlight w:val="none"/>
          <w:shd w:val="clear" w:color="auto" w:fill="ffffff"/>
        </w:rPr>
        <w:t xml:space="preserve">）</w:t>
      </w:r>
      <w:r/>
    </w:p>
    <w:p>
      <w:pPr>
        <w:ind w:firstLine="41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7、合同履行期限</w:t>
      </w:r>
      <w:r>
        <w:rPr>
          <w:rFonts w:hint="eastAsia" w:ascii="宋体" w:hAnsi="宋体" w:eastAsia="宋体" w:cs="宋体"/>
          <w:color w:val="auto"/>
          <w:spacing w:val="-6"/>
          <w:szCs w:val="21"/>
          <w:highlight w:val="none"/>
        </w:rPr>
        <w:t xml:space="preserve">：</w:t>
      </w:r>
      <w:r>
        <w:rPr>
          <w:rFonts w:hint="eastAsia" w:ascii="宋体" w:hAnsi="宋体" w:eastAsia="宋体" w:cs="宋体"/>
          <w:color w:val="auto"/>
          <w:szCs w:val="21"/>
          <w:highlight w:val="none"/>
        </w:rPr>
        <w:t xml:space="preserve">合同签订后120日历天内完成整个工程的工程量并且合格，可交付采购人竣工验收投入使用；有可能夜间施工</w:t>
      </w:r>
      <w:r>
        <w:rPr>
          <w:rFonts w:hint="eastAsia" w:ascii="宋体" w:hAnsi="宋体" w:eastAsia="宋体" w:cs="宋体"/>
          <w:color w:val="auto"/>
          <w:szCs w:val="21"/>
          <w:highlight w:val="none"/>
          <w:lang w:val="en-US" w:eastAsia="zh-CN"/>
        </w:rPr>
        <w:t xml:space="preserve">，计划开工时间以采购人的通知为准；</w:t>
      </w:r>
      <w:r/>
    </w:p>
    <w:p>
      <w:pPr>
        <w:ind w:firstLine="415"/>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施工要求的质量标准：达到国家及行业现行施工验收规范合格标准</w:t>
      </w:r>
      <w:r>
        <w:rPr>
          <w:rFonts w:hint="eastAsia" w:ascii="宋体" w:hAnsi="宋体" w:eastAsia="宋体" w:cs="宋体"/>
          <w:color w:val="auto"/>
          <w:szCs w:val="21"/>
          <w:highlight w:val="none"/>
          <w:lang w:val="en-US" w:eastAsia="zh-CN"/>
        </w:rPr>
        <w:t xml:space="preserve">；</w:t>
      </w:r>
      <w:r/>
    </w:p>
    <w:p>
      <w:pPr>
        <w:ind w:firstLine="41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9、项目质保期：按工程质量保修书执行。</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（一）通用资格要求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1.1 法人或者其他组织的营业执照等证明文件，自然人的身份证明；</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1.2 </w:t>
      </w:r>
      <w:r>
        <w:rPr>
          <w:rFonts w:hint="eastAsia" w:ascii="宋体" w:hAnsi="宋体" w:eastAsia="宋体" w:cs="宋体"/>
          <w:i/>
          <w:iCs/>
          <w:color w:val="auto"/>
          <w:szCs w:val="18"/>
          <w:highlight w:val="none"/>
          <w:u w:val="single"/>
          <w:lang w:eastAsia="zh-CN"/>
        </w:rPr>
        <w:t xml:space="preserve">上一</w:t>
      </w:r>
      <w:r>
        <w:rPr>
          <w:rFonts w:hint="eastAsia" w:ascii="宋体" w:hAnsi="宋体" w:eastAsia="宋体" w:cs="宋体"/>
          <w:i/>
          <w:iCs/>
          <w:color w:val="auto"/>
          <w:szCs w:val="18"/>
          <w:highlight w:val="none"/>
          <w:u w:val="single"/>
        </w:rPr>
        <w:t xml:space="preserve">年度</w:t>
      </w:r>
      <w:r>
        <w:rPr>
          <w:rFonts w:hint="eastAsia" w:ascii="宋体" w:hAnsi="宋体" w:eastAsia="宋体" w:cs="宋体"/>
          <w:i/>
          <w:iCs/>
          <w:color w:val="auto"/>
          <w:highlight w:val="none"/>
          <w:u w:val="single"/>
        </w:rPr>
        <w:t xml:space="preserve">的财务状况报告（成立不满一年无需提供）；</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1.3 依法缴纳税收和社会保障资金的相关材料（提供提交投标文件截止时间</w:t>
      </w:r>
      <w:r>
        <w:rPr>
          <w:rFonts w:hint="eastAsia" w:ascii="宋体" w:hAnsi="宋体" w:cs="宋体"/>
          <w:i/>
          <w:iCs/>
          <w:color w:val="auto"/>
          <w:highlight w:val="none"/>
          <w:u w:val="single"/>
          <w:lang w:eastAsia="zh-CN"/>
        </w:rPr>
        <w:t xml:space="preserve">前12个月内</w:t>
      </w:r>
      <w:r>
        <w:rPr>
          <w:rFonts w:hint="eastAsia" w:ascii="宋体" w:hAnsi="宋体" w:eastAsia="宋体" w:cs="宋体"/>
          <w:i/>
          <w:iCs/>
          <w:color w:val="auto"/>
          <w:highlight w:val="none"/>
          <w:u w:val="single"/>
        </w:rPr>
        <w:t xml:space="preserve">任意一个月依法缴纳税收及缴纳社会保障资金的证明材料。投标人依法享受缓缴、免缴税收、社会保障资金的提供证明材料）；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1.4 具备履行合同所必需的设备和专业技术能力的书面声明；</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1.5 参加政府采购活动前3年内在经营活动中没有重大违法记录的书面声明；</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1.6 供应商信用承诺函。</w:t>
      </w:r>
      <w:r/>
    </w:p>
    <w:p>
      <w:pPr>
        <w:ind w:firstLine="420"/>
        <w:jc w:val="left"/>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tabs>
          <w:tab w:val="left" w:pos="266" w:leader="none"/>
        </w:tabs>
        <w:rPr>
          <w:rFonts w:hint="eastAsia" w:ascii="宋体" w:hAnsi="宋体" w:cs="宋体"/>
          <w:i/>
          <w:iCs/>
          <w:color w:val="auto"/>
          <w:highlight w:val="none"/>
          <w:u w:val="single"/>
          <w:lang w:val="en-US" w:eastAsia="zh-CN"/>
        </w:rPr>
      </w:pPr>
      <w:r>
        <w:rPr>
          <w:rFonts w:hint="eastAsia" w:ascii="宋体" w:hAnsi="宋体" w:eastAsia="宋体" w:cs="宋体"/>
          <w:color w:val="auto"/>
          <w:highlight w:val="none"/>
        </w:rPr>
        <w:t xml:space="preserve">3</w:t>
      </w:r>
      <w:bookmarkStart w:id="6" w:name="OLE_LINK16"/>
      <w:r/>
      <w:bookmarkStart w:id="7" w:name="OLE_LINK17"/>
      <w:r>
        <w:rPr>
          <w:rFonts w:hint="eastAsia" w:ascii="宋体" w:hAnsi="宋体" w:eastAsia="宋体" w:cs="宋体"/>
          <w:color w:val="auto"/>
          <w:highlight w:val="none"/>
        </w:rPr>
        <w:t xml:space="preserve">.</w:t>
      </w:r>
      <w:bookmarkEnd w:id="6"/>
      <w:r/>
      <w:bookmarkEnd w:id="7"/>
      <w:r>
        <w:rPr>
          <w:rFonts w:hint="eastAsia" w:ascii="宋体" w:hAnsi="宋体" w:eastAsia="宋体" w:cs="宋体"/>
          <w:color w:val="auto"/>
          <w:highlight w:val="none"/>
        </w:rPr>
        <w:t xml:space="preserve">落实政府采购政策须满足的资格要求</w:t>
      </w:r>
      <w:r>
        <w:rPr>
          <w:rFonts w:hint="eastAsia" w:ascii="宋体" w:hAnsi="宋体" w:eastAsia="宋体" w:cs="宋体"/>
          <w:i w:val="0"/>
          <w:iCs w:val="0"/>
          <w:color w:val="auto"/>
          <w:highlight w:val="none"/>
          <w:u w:val="none"/>
        </w:rPr>
        <w:t xml:space="preserve">：</w:t>
      </w:r>
      <w:r>
        <w:rPr>
          <w:rFonts w:hint="eastAsia" w:ascii="宋体" w:hAnsi="宋体" w:cs="宋体"/>
          <w:i/>
          <w:iCs/>
          <w:color w:val="auto"/>
          <w:highlight w:val="none"/>
          <w:u w:val="single"/>
          <w:lang w:val="en-US" w:eastAsia="zh-CN"/>
        </w:rPr>
        <w:t xml:space="preserve">1.本项目专门面向中小企业采购。投标人须提供《中小企业声明函》，《中小企业声明函》不符合要求或未提供的，投标文件无效。</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4.本项目</w:t>
      </w:r>
      <w:r>
        <w:rPr>
          <w:rFonts w:hint="eastAsia" w:ascii="宋体" w:hAnsi="宋体" w:cs="宋体"/>
          <w:b/>
          <w:bCs/>
          <w:color w:val="auto"/>
          <w:highlight w:val="none"/>
          <w:lang w:val="en-US" w:eastAsia="zh-CN"/>
        </w:rPr>
        <w:t xml:space="preserve">不</w:t>
      </w:r>
      <w:r>
        <w:rPr>
          <w:rFonts w:hint="eastAsia" w:ascii="宋体" w:hAnsi="宋体" w:eastAsia="宋体" w:cs="宋体"/>
          <w:b/>
          <w:bCs/>
          <w:color w:val="auto"/>
          <w:highlight w:val="none"/>
        </w:rPr>
        <w:t xml:space="preserve">接受</w:t>
      </w:r>
      <w:r>
        <w:rPr>
          <w:rFonts w:hint="eastAsia" w:ascii="宋体" w:hAnsi="宋体" w:eastAsia="宋体" w:cs="宋体"/>
          <w:color w:val="auto"/>
          <w:highlight w:val="none"/>
        </w:rPr>
        <w:t xml:space="preserve">联合体磋商。</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5.本项目</w:t>
      </w:r>
      <w:r>
        <w:rPr>
          <w:rFonts w:hint="eastAsia" w:ascii="宋体" w:hAnsi="宋体" w:eastAsia="宋体" w:cs="宋体"/>
          <w:b/>
          <w:bCs/>
          <w:color w:val="auto"/>
          <w:highlight w:val="none"/>
        </w:rPr>
        <w:t xml:space="preserve">不接受</w:t>
      </w:r>
      <w:r>
        <w:rPr>
          <w:rFonts w:hint="eastAsia" w:ascii="宋体" w:hAnsi="宋体" w:eastAsia="宋体" w:cs="宋体"/>
          <w:color w:val="auto"/>
          <w:highlight w:val="none"/>
        </w:rPr>
        <w:t xml:space="preserve">进口产品磋商。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（二）本项目的特定资格要求：</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w:t>
      </w:r>
      <w:r>
        <w:rPr>
          <w:rFonts w:hint="eastAsia" w:ascii="宋体" w:hAnsi="宋体" w:eastAsia="宋体" w:cs="宋体"/>
          <w:i/>
          <w:iCs/>
          <w:color w:val="auto"/>
          <w:highlight w:val="none"/>
          <w:u w:val="single"/>
        </w:rPr>
        <w:t xml:space="preserve"> 供应商须具备建筑装修装饰工程专业承包二级及以上资质</w:t>
      </w:r>
      <w:r>
        <w:rPr>
          <w:rFonts w:hint="eastAsia" w:ascii="宋体" w:hAnsi="宋体" w:eastAsia="宋体" w:cs="宋体"/>
          <w:i/>
          <w:iCs/>
          <w:color w:val="auto"/>
          <w:szCs w:val="21"/>
          <w:highlight w:val="none"/>
          <w:u w:val="single"/>
        </w:rPr>
        <w:t xml:space="preserve">（原件扫描上传）；</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2.供应商须具备安全生产条件，并取得有效期内的安全生产许可证（原件扫描上传）；</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3.拟派</w:t>
      </w:r>
      <w:r>
        <w:rPr>
          <w:rFonts w:hint="eastAsia" w:ascii="宋体" w:hAnsi="宋体" w:cs="宋体"/>
          <w:i/>
          <w:iCs/>
          <w:color w:val="auto"/>
          <w:szCs w:val="21"/>
          <w:highlight w:val="none"/>
          <w:u w:val="single"/>
          <w:lang w:eastAsia="zh-CN"/>
        </w:rPr>
        <w:t xml:space="preserve">项目经理</w:t>
      </w:r>
      <w:r>
        <w:rPr>
          <w:rFonts w:hint="eastAsia" w:ascii="宋体" w:hAnsi="宋体" w:cs="宋体"/>
          <w:i/>
          <w:iCs/>
          <w:color w:val="auto"/>
          <w:szCs w:val="21"/>
          <w:highlight w:val="none"/>
          <w:u w:val="single"/>
          <w:lang w:val="en-US" w:eastAsia="zh-CN"/>
        </w:rPr>
        <w:t xml:space="preserve">应</w:t>
      </w:r>
      <w:r>
        <w:rPr>
          <w:rFonts w:hint="eastAsia" w:ascii="宋体" w:hAnsi="宋体" w:eastAsia="宋体" w:cs="宋体"/>
          <w:i/>
          <w:iCs/>
          <w:color w:val="auto"/>
          <w:szCs w:val="21"/>
          <w:highlight w:val="none"/>
          <w:u w:val="single"/>
        </w:rPr>
        <w:t xml:space="preserve">具备</w:t>
      </w:r>
      <w:r>
        <w:rPr>
          <w:rFonts w:hint="eastAsia" w:ascii="宋体" w:hAnsi="宋体" w:eastAsia="宋体" w:cs="宋体"/>
          <w:b/>
          <w:bCs/>
          <w:i/>
          <w:iCs/>
          <w:color w:val="auto"/>
          <w:szCs w:val="21"/>
          <w:highlight w:val="none"/>
          <w:u w:val="single"/>
        </w:rPr>
        <w:t xml:space="preserve">建筑工程专业</w:t>
      </w:r>
      <w:r>
        <w:rPr>
          <w:rFonts w:hint="eastAsia" w:ascii="宋体" w:hAnsi="宋体" w:eastAsia="宋体" w:cs="宋体"/>
          <w:i/>
          <w:iCs/>
          <w:color w:val="auto"/>
          <w:szCs w:val="21"/>
          <w:highlight w:val="none"/>
          <w:u w:val="single"/>
        </w:rPr>
        <w:t xml:space="preserve">二级及以上注册建造师，具备有效的安全生产考核合格证B证、</w:t>
      </w:r>
      <w:r>
        <w:rPr>
          <w:rFonts w:hint="eastAsia" w:ascii="宋体" w:hAnsi="宋体" w:cs="宋体"/>
          <w:i/>
          <w:iCs/>
          <w:color w:val="auto"/>
          <w:szCs w:val="21"/>
          <w:highlight w:val="none"/>
          <w:u w:val="single"/>
          <w:lang w:eastAsia="zh-CN"/>
        </w:rPr>
        <w:t xml:space="preserve">项目经理</w:t>
      </w:r>
      <w:r>
        <w:rPr>
          <w:rFonts w:hint="eastAsia" w:ascii="宋体" w:hAnsi="宋体" w:eastAsia="宋体" w:cs="宋体"/>
          <w:i/>
          <w:iCs/>
          <w:color w:val="auto"/>
          <w:szCs w:val="21"/>
          <w:highlight w:val="none"/>
          <w:u w:val="single"/>
        </w:rPr>
        <w:t xml:space="preserve">无在建工程（提供拟派</w:t>
      </w:r>
      <w:r>
        <w:rPr>
          <w:rFonts w:hint="eastAsia" w:ascii="宋体" w:hAnsi="宋体" w:cs="宋体"/>
          <w:i/>
          <w:iCs/>
          <w:color w:val="auto"/>
          <w:szCs w:val="21"/>
          <w:highlight w:val="none"/>
          <w:u w:val="single"/>
          <w:lang w:eastAsia="zh-CN"/>
        </w:rPr>
        <w:t xml:space="preserve">项目经理</w:t>
      </w:r>
      <w:r>
        <w:rPr>
          <w:rFonts w:hint="eastAsia" w:ascii="宋体" w:hAnsi="宋体" w:eastAsia="宋体" w:cs="宋体"/>
          <w:b/>
          <w:bCs/>
          <w:i/>
          <w:iCs/>
          <w:color w:val="auto"/>
          <w:szCs w:val="21"/>
          <w:highlight w:val="none"/>
          <w:u w:val="single"/>
        </w:rPr>
        <w:t xml:space="preserve">建筑工程专业</w:t>
      </w:r>
      <w:r>
        <w:rPr>
          <w:rFonts w:hint="eastAsia" w:ascii="宋体" w:hAnsi="宋体" w:eastAsia="宋体" w:cs="宋体"/>
          <w:i/>
          <w:iCs/>
          <w:color w:val="auto"/>
          <w:szCs w:val="21"/>
          <w:highlight w:val="none"/>
          <w:u w:val="single"/>
        </w:rPr>
        <w:t xml:space="preserve">二级及以上建造师证书、有效的B类安全生产考核合格证书和供应商为其缴纳的</w:t>
      </w:r>
      <w:r>
        <w:rPr>
          <w:rFonts w:hint="eastAsia" w:ascii="宋体" w:hAnsi="宋体" w:cs="宋体"/>
          <w:i/>
          <w:iCs/>
          <w:color w:val="auto"/>
          <w:szCs w:val="21"/>
          <w:highlight w:val="none"/>
          <w:u w:val="single"/>
          <w:lang w:eastAsia="zh-CN"/>
        </w:rPr>
        <w:t xml:space="preserve">投标截止时间前12个月</w:t>
      </w:r>
      <w:r>
        <w:rPr>
          <w:rFonts w:hint="eastAsia" w:ascii="宋体" w:hAnsi="宋体" w:eastAsia="宋体" w:cs="宋体"/>
          <w:i/>
          <w:iCs/>
          <w:color w:val="auto"/>
          <w:szCs w:val="21"/>
          <w:highlight w:val="none"/>
          <w:u w:val="single"/>
        </w:rPr>
        <w:t xml:space="preserve">内任意一个月社保证明、</w:t>
      </w:r>
      <w:r>
        <w:rPr>
          <w:rFonts w:hint="eastAsia" w:ascii="宋体" w:hAnsi="宋体" w:cs="宋体"/>
          <w:i/>
          <w:iCs/>
          <w:color w:val="auto"/>
          <w:szCs w:val="21"/>
          <w:highlight w:val="none"/>
          <w:u w:val="single"/>
          <w:lang w:eastAsia="zh-CN"/>
        </w:rPr>
        <w:t xml:space="preserve">项目经理</w:t>
      </w:r>
      <w:r>
        <w:rPr>
          <w:rFonts w:hint="eastAsia" w:ascii="宋体" w:hAnsi="宋体" w:eastAsia="宋体" w:cs="宋体"/>
          <w:i/>
          <w:iCs/>
          <w:color w:val="auto"/>
          <w:szCs w:val="21"/>
          <w:highlight w:val="none"/>
          <w:u w:val="single"/>
        </w:rPr>
        <w:t xml:space="preserve">无在建工程承诺书原件）（原件扫描上传）。</w:t>
      </w:r>
      <w:r/>
    </w:p>
    <w:p>
      <w:pPr>
        <w:ind w:firstLine="420"/>
        <w:spacing w:line="360" w:lineRule="auto"/>
        <w:rPr>
          <w:rFonts w:hint="eastAsia" w:ascii="宋体" w:hAnsi="宋体" w:cs="宋体"/>
          <w:b w:val="0"/>
          <w:bCs w:val="0"/>
          <w:i/>
          <w:iCs/>
          <w:color w:val="auto"/>
          <w:szCs w:val="21"/>
          <w:highlight w:val="green"/>
          <w:u w:val="single"/>
          <w:lang w:val="en-US" w:eastAsia="zh-CN"/>
        </w:rPr>
      </w:pPr>
      <w:r>
        <w:rPr>
          <w:rFonts w:hint="eastAsia" w:ascii="宋体" w:hAnsi="宋体" w:eastAsia="宋体" w:cs="宋体"/>
          <w:i/>
          <w:iCs/>
          <w:color w:val="auto"/>
          <w:szCs w:val="21"/>
          <w:highlight w:val="none"/>
          <w:u w:val="single"/>
          <w:lang w:val="en-US" w:eastAsia="zh-CN"/>
        </w:rPr>
        <w:t xml:space="preserve">4.本项目装修工程涉及低压电气安装、线路改造作业，从事电工作业人员应持有应急管理部门核发有效的《特种作业操作证（低压电工作业）</w:t>
      </w:r>
      <w:r>
        <w:rPr>
          <w:rFonts w:hint="eastAsia" w:ascii="宋体" w:hAnsi="宋体" w:eastAsia="宋体" w:cs="宋体"/>
          <w:b w:val="0"/>
          <w:bCs w:val="0"/>
          <w:i/>
          <w:iCs/>
          <w:color w:val="auto"/>
          <w:szCs w:val="21"/>
          <w:highlight w:val="none"/>
          <w:u w:val="single"/>
          <w:lang w:val="en-US" w:eastAsia="zh-CN"/>
        </w:rPr>
        <w:t xml:space="preserve">》，证书可在应急管理部证书查询平台核验。（电子证书截图或实体PVC卡扫描件上传</w:t>
      </w:r>
      <w:r>
        <w:rPr>
          <w:rFonts w:hint="eastAsia" w:ascii="宋体" w:hAnsi="宋体" w:cs="宋体"/>
          <w:b w:val="0"/>
          <w:bCs w:val="0"/>
          <w:i/>
          <w:iCs/>
          <w:color w:val="auto"/>
          <w:szCs w:val="21"/>
          <w:highlight w:val="none"/>
          <w:u w:val="single"/>
          <w:lang w:val="en-US"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（三）拒绝下述供应商参加本次采购活动：</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2.凡为采购项目提供整体设计、规范编制或者项目管理、监理、检测等服务的供应商，不得再参加该项目的其他采购活动。</w:t>
      </w:r>
      <w:r/>
    </w:p>
    <w:p>
      <w:pPr>
        <w:ind w:firstLine="413"/>
        <w:spacing w:line="360" w:lineRule="auto"/>
        <w:rPr>
          <w:rFonts w:hint="eastAsia" w:ascii="宋体" w:hAnsi="宋体" w:eastAsia="宋体" w:cs="宋体"/>
          <w:b/>
          <w:bCs/>
          <w:color w:val="auto"/>
          <w:szCs w:val="21"/>
          <w:highlight w:val="none"/>
        </w:rPr>
      </w:pPr>
      <w:r/>
      <w:bookmarkStart w:id="8" w:name="_Toc35393800"/>
      <w:r/>
      <w:bookmarkStart w:id="9" w:name="_Toc35393631"/>
      <w:r>
        <w:rPr>
          <w:rFonts w:hint="eastAsia" w:ascii="宋体" w:hAnsi="宋体" w:eastAsia="宋体" w:cs="宋体"/>
          <w:b/>
          <w:bCs/>
          <w:color w:val="auto"/>
          <w:szCs w:val="21"/>
          <w:highlight w:val="none"/>
        </w:rPr>
        <w:t xml:space="preserve">三、获取采购文件</w:t>
      </w:r>
      <w:bookmarkEnd w:id="8"/>
      <w:r/>
      <w:bookmarkEnd w:id="9"/>
      <w:r/>
      <w:r/>
    </w:p>
    <w:p>
      <w:pPr>
        <w:ind w:firstLine="420"/>
        <w:spacing w:line="440" w:lineRule="exact"/>
        <w:rPr>
          <w:rFonts w:hint="eastAsia" w:ascii="宋体" w:hAnsi="宋体" w:eastAsia="宋体" w:cs="宋体"/>
          <w:color w:val="auto"/>
          <w:szCs w:val="21"/>
          <w:highlight w:val="none"/>
        </w:rPr>
      </w:pPr>
      <w:r/>
      <w:bookmarkStart w:id="10" w:name="_Toc35393801"/>
      <w:r/>
      <w:bookmarkStart w:id="11" w:name="_Toc35393632"/>
      <w:r/>
      <w:bookmarkStart w:id="12" w:name="_Toc28359015"/>
      <w:r/>
      <w:bookmarkStart w:id="13" w:name="_Toc28359092"/>
      <w:r/>
      <w:bookmarkStart w:id="14" w:name="_Toc28359095"/>
      <w:r/>
      <w:bookmarkStart w:id="15" w:name="_Toc28359018"/>
      <w:r/>
      <w:bookmarkStart w:id="16" w:name="_Toc35393636"/>
      <w:r/>
      <w:bookmarkStart w:id="17" w:name="_Toc35393805"/>
      <w:r>
        <w:rPr>
          <w:rFonts w:hint="eastAsia" w:ascii="宋体" w:hAnsi="宋体" w:eastAsia="宋体" w:cs="宋体"/>
          <w:color w:val="auto"/>
          <w:szCs w:val="21"/>
          <w:highlight w:val="none"/>
        </w:rPr>
        <w:t xml:space="preserve">1.时间：自磋商公告发布之日起5个工作日。</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3.潜在投标人访问政府采购管理交易系统（苏采云）的网络地址和方法：</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color w:val="auto"/>
          <w:highlight w:val="none"/>
          <w:shd w:val="clear" w:color="auto" w:fill="ffffff"/>
          <w:lang w:bidi="ar"/>
        </w:rPr>
        <w:t xml:space="preserve">（</w:t>
      </w: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http://zfcq.yanqzhou.qov.cn/xzzx/art/2023/art_4d7de1f7865f4a2894fc22bc452f94d8.html。潜在供应商访问“苏采云”系统的网络地址和方法：“苏采云”系统的网址：http：//jszfcg.jsczt.cn/。</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四、响应文件提交</w:t>
      </w:r>
      <w:bookmarkEnd w:id="10"/>
      <w:r/>
      <w:bookmarkEnd w:id="11"/>
      <w:r/>
      <w:bookmarkEnd w:id="12"/>
      <w:r/>
      <w:bookmarkEnd w:id="1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1、截止时间：</w:t>
      </w:r>
      <w:r>
        <w:rPr>
          <w:rFonts w:hint="eastAsia" w:ascii="宋体" w:hAnsi="宋体" w:eastAsia="宋体" w:cs="宋体"/>
          <w:color w:val="auto"/>
          <w:spacing w:val="-6"/>
          <w:szCs w:val="21"/>
          <w:highlight w:val="none"/>
        </w:rPr>
        <w:t xml:space="preserve">于</w:t>
      </w:r>
      <w:r>
        <w:rPr>
          <w:rFonts w:hint="eastAsia" w:ascii="宋体" w:hAnsi="宋体" w:eastAsia="宋体" w:cs="宋体"/>
          <w:color w:val="auto"/>
          <w:spacing w:val="-6"/>
          <w:szCs w:val="21"/>
          <w:highlight w:val="none"/>
          <w:u w:val="single"/>
        </w:rPr>
        <w:t xml:space="preserve">2026年</w:t>
      </w:r>
      <w:r>
        <w:rPr>
          <w:rFonts w:hint="eastAsia" w:ascii="宋体" w:hAnsi="宋体" w:cs="宋体"/>
          <w:color w:val="auto"/>
          <w:spacing w:val="-6"/>
          <w:szCs w:val="21"/>
          <w:highlight w:val="none"/>
          <w:u w:val="single"/>
          <w:lang w:val="en-US" w:eastAsia="zh-CN"/>
        </w:rPr>
        <w:t xml:space="preserve">10</w:t>
      </w:r>
      <w:r>
        <w:rPr>
          <w:rFonts w:hint="eastAsia" w:ascii="宋体" w:hAnsi="宋体" w:eastAsia="宋体" w:cs="宋体"/>
          <w:bCs/>
          <w:color w:val="auto"/>
          <w:spacing w:val="-6"/>
          <w:szCs w:val="21"/>
          <w:highlight w:val="none"/>
          <w:u w:val="single"/>
        </w:rPr>
        <w:t xml:space="preserve">月</w:t>
      </w:r>
      <w:r>
        <w:rPr>
          <w:rFonts w:hint="eastAsia" w:ascii="宋体" w:hAnsi="宋体" w:cs="宋体"/>
          <w:bCs/>
          <w:color w:val="auto"/>
          <w:spacing w:val="-6"/>
          <w:szCs w:val="21"/>
          <w:highlight w:val="none"/>
          <w:u w:val="single"/>
          <w:lang w:val="en-US" w:eastAsia="zh-CN"/>
        </w:rPr>
        <w:t xml:space="preserve">20</w:t>
      </w:r>
      <w:r>
        <w:rPr>
          <w:rFonts w:hint="eastAsia" w:ascii="宋体" w:hAnsi="宋体" w:eastAsia="宋体" w:cs="宋体"/>
          <w:bCs/>
          <w:color w:val="auto"/>
          <w:spacing w:val="-6"/>
          <w:szCs w:val="21"/>
          <w:highlight w:val="none"/>
          <w:u w:val="single"/>
        </w:rPr>
        <w:t xml:space="preserve">日</w:t>
      </w:r>
      <w:r>
        <w:rPr>
          <w:rFonts w:hint="eastAsia" w:ascii="宋体" w:hAnsi="宋体" w:cs="宋体"/>
          <w:bCs/>
          <w:color w:val="auto"/>
          <w:spacing w:val="-6"/>
          <w:szCs w:val="21"/>
          <w:highlight w:val="none"/>
          <w:u w:val="single"/>
          <w:lang w:val="en-US" w:eastAsia="zh-CN"/>
        </w:rPr>
        <w:t xml:space="preserve">09</w:t>
      </w:r>
      <w:r>
        <w:rPr>
          <w:rFonts w:hint="eastAsia" w:ascii="宋体" w:hAnsi="宋体" w:eastAsia="宋体" w:cs="宋体"/>
          <w:color w:val="auto"/>
          <w:spacing w:val="-6"/>
          <w:szCs w:val="21"/>
          <w:highlight w:val="none"/>
          <w:u w:val="single"/>
        </w:rPr>
        <w:t xml:space="preserve">:</w:t>
      </w:r>
      <w:r>
        <w:rPr>
          <w:rFonts w:hint="eastAsia" w:ascii="宋体" w:hAnsi="宋体" w:cs="宋体"/>
          <w:color w:val="auto"/>
          <w:spacing w:val="-6"/>
          <w:szCs w:val="21"/>
          <w:highlight w:val="none"/>
          <w:u w:val="single"/>
          <w:lang w:val="en-US" w:eastAsia="zh-CN"/>
        </w:rPr>
        <w:t xml:space="preserve">0</w:t>
      </w:r>
      <w:r>
        <w:rPr>
          <w:rFonts w:hint="eastAsia" w:ascii="宋体" w:hAnsi="宋体" w:eastAsia="宋体" w:cs="宋体"/>
          <w:color w:val="auto"/>
          <w:spacing w:val="-6"/>
          <w:szCs w:val="21"/>
          <w:highlight w:val="none"/>
          <w:u w:val="single"/>
        </w:rPr>
        <w:t xml:space="preserve">0</w:t>
      </w:r>
      <w:r>
        <w:rPr>
          <w:rFonts w:hint="eastAsia" w:ascii="宋体" w:hAnsi="宋体" w:eastAsia="宋体" w:cs="宋体"/>
          <w:color w:val="auto"/>
          <w:szCs w:val="21"/>
          <w:highlight w:val="none"/>
        </w:rPr>
        <w:t xml:space="preserve">（北京时间）；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2、地点：“苏采云”系统（网址：http://jszfcg.jsczt.cn/）</w:t>
      </w:r>
      <w:bookmarkStart w:id="18" w:name="_Toc28359093"/>
      <w:r/>
      <w:bookmarkStart w:id="19" w:name="_Toc35393802"/>
      <w:r/>
      <w:bookmarkStart w:id="20" w:name="_Toc35393633"/>
      <w:r/>
      <w:bookmarkStart w:id="21" w:name="_Toc28359016"/>
      <w:r>
        <w:rPr>
          <w:rFonts w:hint="eastAsia" w:ascii="宋体" w:hAnsi="宋体" w:eastAsia="宋体" w:cs="宋体"/>
          <w:color w:val="auto"/>
          <w:szCs w:val="21"/>
          <w:highlight w:val="none"/>
        </w:rPr>
        <w:t xml:space="preserve">“报名详情”。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bookmarkEnd w:id="18"/>
      <w:r/>
      <w:bookmarkEnd w:id="19"/>
      <w:r/>
      <w:bookmarkEnd w:id="20"/>
      <w:r/>
      <w:bookmarkEnd w:id="2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w:t>
      </w:r>
      <w:r>
        <w:rPr>
          <w:rFonts w:hint="eastAsia" w:ascii="宋体" w:hAnsi="宋体" w:eastAsia="宋体" w:cs="宋体"/>
          <w:color w:val="auto"/>
          <w:spacing w:val="-6"/>
          <w:szCs w:val="21"/>
          <w:highlight w:val="none"/>
        </w:rPr>
        <w:t xml:space="preserve">于</w:t>
      </w:r>
      <w:r>
        <w:rPr>
          <w:rFonts w:hint="eastAsia" w:ascii="宋体" w:hAnsi="宋体" w:eastAsia="宋体" w:cs="宋体"/>
          <w:color w:val="auto"/>
          <w:spacing w:val="-6"/>
          <w:szCs w:val="21"/>
          <w:highlight w:val="none"/>
          <w:u w:val="single"/>
        </w:rPr>
        <w:t xml:space="preserve">2026年</w:t>
      </w:r>
      <w:r>
        <w:rPr>
          <w:rFonts w:hint="eastAsia" w:ascii="宋体" w:hAnsi="宋体" w:cs="宋体"/>
          <w:color w:val="auto"/>
          <w:spacing w:val="-6"/>
          <w:szCs w:val="21"/>
          <w:highlight w:val="none"/>
          <w:u w:val="single"/>
          <w:lang w:val="en-US" w:eastAsia="zh-CN"/>
        </w:rPr>
        <w:t xml:space="preserve">10</w:t>
      </w:r>
      <w:r>
        <w:rPr>
          <w:rFonts w:hint="eastAsia" w:ascii="宋体" w:hAnsi="宋体" w:eastAsia="宋体" w:cs="宋体"/>
          <w:bCs/>
          <w:color w:val="auto"/>
          <w:spacing w:val="-6"/>
          <w:szCs w:val="21"/>
          <w:highlight w:val="none"/>
          <w:u w:val="single"/>
        </w:rPr>
        <w:t xml:space="preserve">月</w:t>
      </w:r>
      <w:r>
        <w:rPr>
          <w:rFonts w:hint="eastAsia" w:ascii="宋体" w:hAnsi="宋体" w:cs="宋体"/>
          <w:bCs/>
          <w:color w:val="auto"/>
          <w:spacing w:val="-6"/>
          <w:szCs w:val="21"/>
          <w:highlight w:val="none"/>
          <w:u w:val="single"/>
          <w:lang w:val="en-US" w:eastAsia="zh-CN"/>
        </w:rPr>
        <w:t xml:space="preserve">20</w:t>
      </w:r>
      <w:r>
        <w:rPr>
          <w:rFonts w:hint="eastAsia" w:ascii="宋体" w:hAnsi="宋体" w:eastAsia="宋体" w:cs="宋体"/>
          <w:bCs/>
          <w:color w:val="auto"/>
          <w:spacing w:val="-6"/>
          <w:szCs w:val="21"/>
          <w:highlight w:val="none"/>
          <w:u w:val="single"/>
        </w:rPr>
        <w:t xml:space="preserve">日</w:t>
      </w:r>
      <w:r>
        <w:rPr>
          <w:rFonts w:hint="eastAsia" w:ascii="宋体" w:hAnsi="宋体" w:cs="宋体"/>
          <w:bCs/>
          <w:color w:val="auto"/>
          <w:spacing w:val="-6"/>
          <w:szCs w:val="21"/>
          <w:highlight w:val="none"/>
          <w:u w:val="single"/>
          <w:lang w:val="en-US" w:eastAsia="zh-CN"/>
        </w:rPr>
        <w:t xml:space="preserve">09</w:t>
      </w:r>
      <w:r>
        <w:rPr>
          <w:rFonts w:hint="eastAsia" w:ascii="宋体" w:hAnsi="宋体" w:eastAsia="宋体" w:cs="宋体"/>
          <w:color w:val="auto"/>
          <w:spacing w:val="-6"/>
          <w:szCs w:val="21"/>
          <w:highlight w:val="none"/>
          <w:u w:val="single"/>
        </w:rPr>
        <w:t xml:space="preserve">:</w:t>
      </w:r>
      <w:r>
        <w:rPr>
          <w:rFonts w:hint="eastAsia" w:ascii="宋体" w:hAnsi="宋体" w:cs="宋体"/>
          <w:color w:val="auto"/>
          <w:spacing w:val="-6"/>
          <w:szCs w:val="21"/>
          <w:highlight w:val="none"/>
          <w:u w:val="single"/>
          <w:lang w:val="en-US" w:eastAsia="zh-CN"/>
        </w:rPr>
        <w:t xml:space="preserve">0</w:t>
      </w:r>
      <w:r>
        <w:rPr>
          <w:rFonts w:hint="eastAsia" w:ascii="宋体" w:hAnsi="宋体" w:eastAsia="宋体" w:cs="宋体"/>
          <w:color w:val="auto"/>
          <w:spacing w:val="-6"/>
          <w:szCs w:val="21"/>
          <w:highlight w:val="none"/>
          <w:u w:val="single"/>
        </w:rPr>
        <w:t xml:space="preserve">0</w:t>
      </w:r>
      <w:r>
        <w:rPr>
          <w:rFonts w:hint="eastAsia" w:ascii="宋体" w:hAnsi="宋体" w:eastAsia="宋体" w:cs="宋体"/>
          <w:color w:val="auto"/>
          <w:szCs w:val="21"/>
          <w:highlight w:val="none"/>
        </w:rPr>
        <w:t xml:space="preserve">（北京时间）；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w:t>
      </w:r>
      <w:bookmarkStart w:id="22" w:name="_Toc28359017"/>
      <w:r/>
      <w:bookmarkStart w:id="23" w:name="_Toc28359094"/>
      <w:r/>
      <w:bookmarkStart w:id="24" w:name="_Toc35393803"/>
      <w:r/>
      <w:bookmarkStart w:id="25" w:name="_Toc35393634"/>
      <w:r>
        <w:rPr>
          <w:rFonts w:hint="eastAsia" w:ascii="宋体" w:hAnsi="宋体" w:eastAsia="宋体" w:cs="宋体"/>
          <w:color w:val="auto"/>
          <w:szCs w:val="21"/>
          <w:highlight w:val="none"/>
        </w:rPr>
        <w:t xml:space="preserve">“苏采云”系统（网址：http://jszfcg.jsczt.cn/）“开标大厅”。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六、公告期限</w:t>
      </w:r>
      <w:bookmarkEnd w:id="22"/>
      <w:r/>
      <w:bookmarkEnd w:id="23"/>
      <w:r/>
      <w:bookmarkEnd w:id="24"/>
      <w:r/>
      <w:bookmarkEnd w:id="25"/>
      <w:r/>
      <w:r/>
    </w:p>
    <w:p>
      <w:pPr>
        <w:ind w:firstLine="420"/>
        <w:spacing w:line="360" w:lineRule="auto"/>
        <w:rPr>
          <w:rFonts w:hint="eastAsia" w:ascii="宋体" w:hAnsi="宋体" w:eastAsia="宋体" w:cs="宋体"/>
          <w:color w:val="auto"/>
          <w:szCs w:val="21"/>
          <w:highlight w:val="none"/>
        </w:rPr>
      </w:pPr>
      <w:r/>
      <w:bookmarkStart w:id="26" w:name="_Toc38985268"/>
      <w:r/>
      <w:bookmarkStart w:id="27" w:name="_Toc35393635"/>
      <w:r/>
      <w:bookmarkStart w:id="28" w:name="_Toc35393804"/>
      <w:r>
        <w:rPr>
          <w:rFonts w:hint="eastAsia" w:ascii="宋体" w:hAnsi="宋体" w:eastAsia="宋体" w:cs="宋体"/>
          <w:color w:val="auto"/>
          <w:szCs w:val="21"/>
          <w:highlight w:val="none"/>
        </w:rPr>
        <w:t xml:space="preserve">自本公告发布之日起3个工作日。</w:t>
      </w:r>
      <w:bookmarkEnd w:id="26"/>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七、其他补充事宜</w:t>
      </w:r>
      <w:bookmarkEnd w:id="14"/>
      <w:r/>
      <w:bookmarkEnd w:id="15"/>
      <w:r/>
      <w:bookmarkEnd w:id="16"/>
      <w:r/>
      <w:bookmarkEnd w:id="17"/>
      <w:r/>
      <w:bookmarkEnd w:id="27"/>
      <w:r/>
      <w:bookmarkEnd w:id="28"/>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3.本次招标不收取投标保证金。</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5.本项目招标文件中所有斜体下划线部分为实质性条款，如不满足，则为无效投标。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6.潜在投标人对采购文件项目需求部分的询问、质疑向采购人提出，由采购人负责答复。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szCs w:val="21"/>
          <w:highlight w:val="none"/>
        </w:rPr>
      </w:pPr>
      <w:r>
        <w:rPr>
          <w:rFonts w:hint="eastAsia" w:ascii="宋体" w:hAnsi="宋体" w:eastAsia="宋体" w:cs="宋体"/>
          <w:bCs/>
          <w:color w:val="auto"/>
          <w:highlight w:val="none"/>
        </w:rPr>
        <w:t xml:space="preserve">8.</w:t>
      </w:r>
      <w:r>
        <w:rPr>
          <w:rFonts w:hint="eastAsia" w:ascii="宋体" w:hAnsi="宋体" w:cs="宋体"/>
          <w:szCs w:val="21"/>
          <w:highlight w:val="none"/>
        </w:rPr>
        <w:t xml:space="preserve">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pStyle w:val="743"/>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9.为落实好政府采购履约资金扶持政策，中标/成交供应商可凭政府采购合同办理融资 贷款，详见江苏政府采购网“政采贷”专栏。</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八、凡对本次采购提出询问，请按以下方式联系。</w:t>
      </w:r>
      <w:bookmarkStart w:id="29" w:name="_Toc28359096"/>
      <w:r/>
      <w:bookmarkEnd w:id="29"/>
      <w:r/>
      <w:bookmarkStart w:id="30" w:name="_Toc35393806"/>
      <w:r/>
      <w:bookmarkEnd w:id="30"/>
      <w:r/>
      <w:bookmarkStart w:id="31" w:name="_Toc35393637"/>
      <w:r/>
      <w:bookmarkEnd w:id="31"/>
      <w:r/>
      <w:bookmarkStart w:id="32" w:name="_Toc28359019"/>
      <w:r/>
      <w:bookmarkEnd w:id="32"/>
      <w:r/>
      <w:r/>
    </w:p>
    <w:p>
      <w:pPr>
        <w:ind w:firstLine="420"/>
        <w:spacing w:line="360" w:lineRule="auto"/>
        <w:widowControl/>
        <w:rPr>
          <w:rFonts w:hint="eastAsia" w:ascii="宋体" w:hAnsi="宋体" w:eastAsia="宋体" w:cs="宋体"/>
          <w:color w:val="auto"/>
          <w:highlight w:val="none"/>
        </w:rPr>
      </w:pPr>
      <w:r/>
      <w:bookmarkStart w:id="33" w:name="_Toc28359086"/>
      <w:r/>
      <w:bookmarkStart w:id="34" w:name="_Toc28359009"/>
      <w:r>
        <w:rPr>
          <w:rFonts w:hint="eastAsia" w:ascii="宋体" w:hAnsi="宋体" w:eastAsia="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称：江苏省</w:t>
      </w:r>
      <w:r>
        <w:rPr>
          <w:rFonts w:hint="eastAsia" w:ascii="宋体" w:hAnsi="宋体" w:cs="宋体"/>
          <w:color w:val="auto"/>
          <w:highlight w:val="none"/>
          <w:lang w:eastAsia="zh-CN"/>
        </w:rPr>
        <w:t xml:space="preserve">苏北人民医院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址：江苏省扬州市南通西路98号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丁</w:t>
      </w:r>
      <w:r>
        <w:rPr>
          <w:rFonts w:hint="eastAsia" w:ascii="宋体" w:hAnsi="宋体" w:eastAsia="宋体" w:cs="宋体"/>
          <w:color w:val="auto"/>
          <w:highlight w:val="none"/>
        </w:rPr>
        <w:t xml:space="preserve">老师</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联系方式：0514-8737349</w:t>
      </w:r>
      <w:r>
        <w:rPr>
          <w:rFonts w:hint="eastAsia" w:ascii="宋体" w:hAnsi="宋体" w:cs="宋体"/>
          <w:color w:val="auto"/>
          <w:highlight w:val="none"/>
          <w:lang w:val="en-US" w:eastAsia="zh-CN"/>
        </w:rPr>
        <w:t xml:space="preserve">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33"/>
      <w:r/>
      <w:bookmarkEnd w:id="34"/>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中招国际招标有限公司</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　址：</w:t>
      </w:r>
      <w:r>
        <w:rPr>
          <w:rFonts w:hint="eastAsia" w:ascii="宋体" w:hAnsi="宋体" w:cs="宋体"/>
          <w:color w:val="auto"/>
          <w:highlight w:val="none"/>
          <w:lang w:eastAsia="zh-CN"/>
        </w:rPr>
        <w:t xml:space="preserve">（扬州办事处）扬州市华信沁园17号楼沁溪园1楼</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联系人：</w:t>
      </w:r>
      <w:r>
        <w:rPr>
          <w:rFonts w:hint="eastAsia" w:ascii="宋体" w:hAnsi="宋体" w:cs="宋体"/>
          <w:color w:val="auto"/>
          <w:highlight w:val="none"/>
          <w:lang w:eastAsia="zh-CN"/>
        </w:rPr>
        <w:t xml:space="preserve">丁工</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联系方式：</w:t>
      </w:r>
      <w:r>
        <w:rPr>
          <w:rFonts w:hint="eastAsia" w:ascii="宋体" w:hAnsi="宋体" w:cs="宋体"/>
          <w:color w:val="auto"/>
          <w:highlight w:val="none"/>
          <w:lang w:eastAsia="zh-CN"/>
        </w:rPr>
        <w:t xml:space="preserve">0514-82825209、15852888608</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sz w:val="36"/>
          <w:highlight w:val="none"/>
        </w:rPr>
        <w:t xml:space="preserve">第二章 磋商须知</w:t>
      </w:r>
      <w:bookmarkEnd w:id="1"/>
      <w:r/>
      <w:r/>
    </w:p>
    <w:p>
      <w:pPr>
        <w:jc w:val="center"/>
        <w:spacing w:line="360" w:lineRule="auto"/>
        <w:rPr>
          <w:rFonts w:hint="eastAsia" w:ascii="宋体" w:hAnsi="宋体" w:eastAsia="宋体" w:cs="宋体"/>
          <w:b/>
          <w:bCs/>
          <w:color w:val="auto"/>
          <w:szCs w:val="21"/>
          <w:highlight w:val="none"/>
        </w:rPr>
      </w:pPr>
      <w:r/>
      <w:bookmarkStart w:id="35" w:name="_Toc513029204"/>
      <w:r/>
      <w:bookmarkStart w:id="36" w:name="_Toc458694821"/>
      <w:r/>
      <w:bookmarkStart w:id="37" w:name="_Toc16938520"/>
      <w:r/>
      <w:bookmarkStart w:id="38" w:name="_Toc20823276"/>
      <w:r>
        <w:rPr>
          <w:rFonts w:hint="eastAsia" w:ascii="宋体" w:hAnsi="宋体" w:eastAsia="宋体" w:cs="宋体"/>
          <w:bCs/>
          <w:color w:val="auto"/>
          <w:szCs w:val="21"/>
          <w:highlight w:val="none"/>
        </w:rPr>
        <w:t xml:space="preserve">（参加竞争性磋商的供应商以下简称“磋商供应商”）</w:t>
      </w:r>
      <w:bookmarkEnd w:id="35"/>
      <w:r/>
      <w:bookmarkEnd w:id="36"/>
      <w:r/>
      <w:bookmarkEnd w:id="37"/>
      <w:r/>
      <w:bookmarkEnd w:id="38"/>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1.1本次采购采取竞争性磋商方式，本采购文件仅适用于此项目。</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2、供应商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2.2合格的供应商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2.2.1满足采购公告中供应商的资格条件要求的规定。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2.2.2满足本采购文件实质性条款的规定。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3、适用法律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3.1本次采购及由此产生的合同受中华人民共和国有关的法律法规制约和保护。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4、参加磋商费用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4.1参加磋商供应商应自行承担所有与参加磋商有关的费用。不论最终的成交结果如何，采购代理机构和采购人在任何情况下均无义务和责任承担这些费用。</w:t>
      </w:r>
      <w:r/>
    </w:p>
    <w:p>
      <w:pPr>
        <w:ind w:firstLine="422"/>
        <w:spacing w:line="360" w:lineRule="auto"/>
        <w:rPr>
          <w:rFonts w:hint="default" w:ascii="宋体" w:hAnsi="宋体" w:eastAsia="宋体" w:cs="宋体"/>
          <w:lang w:val="en-US" w:eastAsia="zh-CN"/>
        </w:rPr>
      </w:pPr>
      <w:r>
        <w:rPr>
          <w:rFonts w:hint="eastAsia" w:ascii="宋体" w:hAnsi="宋体" w:eastAsia="宋体" w:cs="宋体"/>
          <w:b/>
          <w:bCs/>
          <w:color w:val="auto"/>
          <w:szCs w:val="21"/>
          <w:highlight w:val="none"/>
        </w:rPr>
        <w:t xml:space="preserve">4.2招标代理服务费：</w:t>
      </w:r>
      <w:r>
        <w:rPr>
          <w:rFonts w:hint="eastAsia" w:ascii="宋体" w:hAnsi="宋体" w:cs="宋体"/>
        </w:rPr>
        <w:t xml:space="preserve">本招标文件约定由中标单位支付招标代理服务费，根据国家计委印发</w:t>
      </w:r>
      <w:r>
        <w:rPr>
          <w:rFonts w:hint="eastAsia" w:ascii="宋体" w:hAnsi="宋体" w:cs="宋体"/>
          <w:lang w:val="en-US" w:eastAsia="zh-CN"/>
        </w:rPr>
        <w:t xml:space="preserve">的原</w:t>
      </w:r>
      <w:r>
        <w:rPr>
          <w:rFonts w:hint="eastAsia" w:ascii="宋体" w:hAnsi="宋体" w:cs="宋体"/>
        </w:rPr>
        <w:t xml:space="preserve">《招标代理服务收费管理暂行办法》(计价格【2002】1980号文)标准的40%计取（不满</w:t>
      </w:r>
      <w:r>
        <w:rPr>
          <w:rFonts w:hint="eastAsia" w:ascii="宋体" w:hAnsi="宋体" w:cs="宋体"/>
          <w:lang w:val="en-US" w:eastAsia="zh-CN"/>
        </w:rPr>
        <w:t xml:space="preserve">贰</w:t>
      </w:r>
      <w:r>
        <w:rPr>
          <w:rFonts w:hint="eastAsia" w:ascii="宋体" w:hAnsi="宋体" w:cs="宋体"/>
        </w:rPr>
        <w:t xml:space="preserve">仟圆按</w:t>
      </w:r>
      <w:r>
        <w:rPr>
          <w:rFonts w:hint="eastAsia" w:ascii="宋体" w:hAnsi="宋体" w:cs="宋体"/>
          <w:lang w:val="en-US" w:eastAsia="zh-CN"/>
        </w:rPr>
        <w:t xml:space="preserve">贰</w:t>
      </w:r>
      <w:r>
        <w:rPr>
          <w:rFonts w:hint="eastAsia" w:ascii="宋体" w:hAnsi="宋体" w:cs="宋体"/>
        </w:rPr>
        <w:t xml:space="preserve">仟圆计取）。该费用由中标单位在领取中标通知书前，向招标代理机构付清。</w:t>
      </w:r>
      <w:r/>
    </w:p>
    <w:p>
      <w:pPr>
        <w:pStyle w:val="1074"/>
        <w:ind w:firstLine="422"/>
        <w:spacing w:line="360" w:lineRule="auto"/>
        <w:rPr>
          <w:rFonts w:hint="eastAsia" w:hAnsi="宋体" w:cs="宋体"/>
          <w:sz w:val="21"/>
          <w:szCs w:val="21"/>
        </w:rPr>
      </w:pPr>
      <w:r>
        <w:rPr>
          <w:rFonts w:hint="eastAsia" w:hAnsi="宋体" w:cs="宋体"/>
          <w:sz w:val="21"/>
          <w:szCs w:val="21"/>
        </w:rPr>
        <w:t xml:space="preserve">（1）代理服务费以人民币支付；</w:t>
      </w:r>
      <w:r/>
    </w:p>
    <w:p>
      <w:pPr>
        <w:pStyle w:val="1074"/>
        <w:ind w:firstLine="422"/>
        <w:spacing w:line="360" w:lineRule="auto"/>
        <w:rPr>
          <w:rFonts w:hint="eastAsia" w:hAnsi="宋体" w:cs="宋体"/>
          <w:sz w:val="21"/>
          <w:szCs w:val="21"/>
        </w:rPr>
      </w:pPr>
      <w:r>
        <w:rPr>
          <w:rFonts w:hint="eastAsia" w:hAnsi="宋体" w:cs="宋体"/>
          <w:sz w:val="21"/>
          <w:szCs w:val="21"/>
        </w:rPr>
        <w:t xml:space="preserve">（2）代理服务费一次性以电汇、转账等非现金形式支付；</w:t>
      </w:r>
      <w:r/>
    </w:p>
    <w:p>
      <w:pPr>
        <w:ind w:firstLine="422"/>
        <w:spacing w:line="360" w:lineRule="auto"/>
        <w:rPr>
          <w:rFonts w:hint="eastAsia" w:ascii="宋体" w:hAnsi="宋体" w:cs="宋体"/>
        </w:rPr>
      </w:pPr>
      <w:r>
        <w:rPr>
          <w:rFonts w:hint="eastAsia" w:ascii="宋体" w:hAnsi="宋体" w:cs="宋体"/>
        </w:rPr>
        <w:t xml:space="preserve">（3）招标代理服务费不在响应报价中单列，由成交单位</w:t>
      </w:r>
      <w:r>
        <w:rPr>
          <w:rFonts w:hint="eastAsia" w:ascii="宋体" w:hAnsi="宋体" w:cs="宋体"/>
          <w:lang w:val="en-US" w:eastAsia="zh-CN"/>
        </w:rPr>
        <w:t xml:space="preserve">单独</w:t>
      </w:r>
      <w:r>
        <w:rPr>
          <w:rFonts w:hint="eastAsia" w:ascii="宋体" w:hAnsi="宋体" w:cs="宋体"/>
        </w:rPr>
        <w:t xml:space="preserve">支付给代理机构。</w:t>
      </w:r>
      <w:r/>
    </w:p>
    <w:p>
      <w:pPr>
        <w:ind w:firstLine="420"/>
        <w:keepLines w:val="0"/>
        <w:keepNext w:val="0"/>
        <w:pageBreakBefore w:val="0"/>
        <w:spacing w:line="360" w:lineRule="auto"/>
        <w:widowControl w:val="off"/>
        <w:rPr>
          <w:rFonts w:hint="eastAsia" w:ascii="宋体" w:hAnsi="宋体" w:cs="宋体"/>
          <w:b/>
          <w:bCs/>
          <w:szCs w:val="21"/>
        </w:rPr>
      </w:pPr>
      <w:r/>
      <w:bookmarkStart w:id="39" w:name="_Hlk115095815"/>
      <w:r>
        <w:rPr>
          <w:rFonts w:hint="eastAsia" w:ascii="宋体" w:hAnsi="宋体" w:cs="宋体"/>
        </w:rPr>
        <w:t xml:space="preserve">招标代理服务费开户银行：</w:t>
      </w:r>
      <w:bookmarkEnd w:id="39"/>
      <w:r/>
      <w:r/>
    </w:p>
    <w:p>
      <w:pPr>
        <w:ind w:firstLine="422"/>
        <w:spacing w:line="360" w:lineRule="auto"/>
        <w:rPr>
          <w:rFonts w:hint="default" w:ascii="宋体" w:hAnsi="宋体" w:cs="宋体"/>
          <w:b/>
          <w:bCs/>
          <w:lang w:val="en-US" w:eastAsia="zh-CN"/>
        </w:rPr>
      </w:pPr>
      <w:r>
        <w:rPr>
          <w:rFonts w:hint="eastAsia" w:ascii="宋体" w:hAnsi="宋体" w:cs="宋体"/>
          <w:b/>
          <w:bCs/>
        </w:rPr>
        <w:t xml:space="preserve">代理服务费单位名称：</w:t>
      </w:r>
      <w:r>
        <w:rPr>
          <w:rFonts w:hint="eastAsia" w:ascii="宋体" w:hAnsi="宋体" w:cs="宋体"/>
          <w:b/>
          <w:bCs/>
          <w:lang w:eastAsia="zh-CN"/>
        </w:rPr>
        <w:t xml:space="preserve">中招国际招标有限公司</w:t>
      </w:r>
      <w:r>
        <w:rPr>
          <w:rFonts w:hint="eastAsia" w:ascii="宋体" w:hAnsi="宋体" w:cs="宋体"/>
          <w:b/>
          <w:bCs/>
          <w:lang w:val="en-US" w:eastAsia="zh-CN"/>
        </w:rPr>
        <w:t xml:space="preserve">扬州办事处</w:t>
      </w:r>
      <w:r/>
    </w:p>
    <w:p>
      <w:pPr>
        <w:ind w:firstLine="422"/>
        <w:spacing w:line="360" w:lineRule="auto"/>
        <w:rPr>
          <w:rFonts w:hint="eastAsia" w:ascii="宋体" w:hAnsi="宋体" w:cs="宋体"/>
          <w:b/>
          <w:bCs/>
        </w:rPr>
      </w:pPr>
      <w:r>
        <w:rPr>
          <w:rFonts w:hint="eastAsia" w:ascii="宋体" w:hAnsi="宋体" w:cs="宋体"/>
          <w:b/>
          <w:bCs/>
        </w:rPr>
        <w:t xml:space="preserve">开户银行：中国工商银行股份有限公司扬州汶河支行</w:t>
      </w:r>
      <w:r/>
    </w:p>
    <w:p>
      <w:pPr>
        <w:ind w:firstLine="422"/>
        <w:spacing w:line="360" w:lineRule="auto"/>
        <w:rPr>
          <w:rFonts w:hint="eastAsia" w:ascii="宋体" w:hAnsi="宋体" w:cs="宋体"/>
          <w:b/>
          <w:bCs/>
          <w:lang w:eastAsia="zh-CN"/>
        </w:rPr>
      </w:pPr>
      <w:r>
        <w:rPr>
          <w:rFonts w:hint="eastAsia" w:ascii="宋体" w:hAnsi="宋体" w:cs="宋体"/>
          <w:b/>
          <w:bCs/>
        </w:rPr>
        <w:t xml:space="preserve">帐    号：1108020909100257233</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5、磋商文件的约束力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6、采购文件构成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6.1采购文件由以下部分组成：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7、采购文件的澄清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8.2采购文件的修改将在“扬州市政府采购网”“江苏省政府采购网”公布，补充文件将作为采购文件的组成部分，并对供应商具有约束力。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9、采购文件的语言、度量衡单位、货币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10、响应文件构成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w:t>
      </w:r>
      <w:r>
        <w:rPr>
          <w:rFonts w:hint="eastAsia" w:ascii="宋体" w:hAnsi="宋体" w:eastAsia="宋体" w:cs="宋体"/>
          <w:color w:val="auto"/>
          <w:szCs w:val="21"/>
          <w:highlight w:val="none"/>
        </w:rPr>
        <w:t xml:space="preserve">投标人编写的投标文件应包括：</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7、其他（供应商认为有必要提供的声明和文件，如有自拟并自行添加）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11、证明供应商资格及符合采购文件规定的文件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12、磋商响应报价表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12.3其他费用处理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13.1对采购文件中的技术与商务条款要求逐项作出响应或偏离，并说明原因；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13.2提供参加本项目类似案例简介；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13.3详细阐述所投服务的主要组成部分、功能设计、实现思路及关键技术；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13.4供应商认为需要的其他技术文件或说明。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15、磋商响应函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15.1供应商应按照</w:t>
      </w:r>
      <w:r>
        <w:rPr>
          <w:rFonts w:hint="eastAsia" w:ascii="宋体" w:hAnsi="宋体" w:eastAsia="宋体" w:cs="宋体"/>
          <w:color w:val="auto"/>
          <w:szCs w:val="21"/>
          <w:highlight w:val="none"/>
        </w:rPr>
        <w:t xml:space="preserve">扬州市政府采购交易管理系统</w:t>
      </w:r>
      <w:r>
        <w:rPr>
          <w:rFonts w:hint="eastAsia" w:ascii="宋体" w:hAnsi="宋体" w:eastAsia="宋体" w:cs="宋体"/>
          <w:color w:val="auto"/>
          <w:highlight w:val="none"/>
        </w:rPr>
        <w:t xml:space="preserve">提供的格式完整、正确填写磋商响应函。</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16、磋商响应有效期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16.1磋商响应有效期为代理机构规定的响应文件接收截止时间后</w:t>
      </w:r>
      <w:r>
        <w:rPr>
          <w:rFonts w:hint="eastAsia" w:ascii="宋体" w:hAnsi="宋体" w:eastAsia="宋体" w:cs="宋体"/>
          <w:bCs/>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0" w:name="_Toc16938541"/>
      <w:r/>
      <w:bookmarkStart w:id="41" w:name="_Toc20823297"/>
      <w:r>
        <w:rPr>
          <w:rFonts w:hint="eastAsia" w:ascii="宋体" w:hAnsi="宋体" w:eastAsia="宋体" w:cs="宋体"/>
          <w:b/>
          <w:color w:val="auto"/>
          <w:szCs w:val="21"/>
          <w:highlight w:val="none"/>
        </w:rPr>
        <w:t xml:space="preserve">17、响应文件</w:t>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17.1电子响应文件的递交供应商应当按照《操作手册》规定，在磋商响应截止时间前制作并上传电子响应文件。</w:t>
      </w:r>
      <w:bookmarkStart w:id="42" w:name="_Toc16938542"/>
      <w:r/>
      <w:bookmarkStart w:id="43" w:name="_Toc2082329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17.2政府采购管理交易系统（苏采云）相关要求是本采购文件的组成部分。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17.3供应商应对CA证书妥善保管，如被他人盗用投标，因此带来的后果均由供应商自行承担。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17.4供应商应当对采购文件提出的要求和条件作出实质性响应，并在电子投标系统逐条应答。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17.5供应商应对要求提供的资格证明文件（如资质证书、资格证书等）、技术资料（如白皮书、彩页、手册、检测报告等）扫描上传至投标系统。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17.6各供应商应在规定时间内凭CA证书进行网上解密。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18、磋商响应截止日期</w:t>
      </w:r>
      <w:bookmarkEnd w:id="42"/>
      <w:r/>
      <w:bookmarkEnd w:id="4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18.1供应商上传电子响应文件的时间不得迟于采购公告中规定的磋商响应截止时间。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4" w:name="_Toc16938543"/>
      <w:r/>
      <w:bookmarkStart w:id="45" w:name="_Toc20823299"/>
      <w:r>
        <w:rPr>
          <w:rFonts w:hint="eastAsia" w:ascii="宋体" w:hAnsi="宋体" w:eastAsia="宋体" w:cs="宋体"/>
          <w:b/>
          <w:color w:val="auto"/>
          <w:szCs w:val="21"/>
          <w:highlight w:val="none"/>
        </w:rPr>
        <w:t xml:space="preserve">19、响应文件</w:t>
      </w:r>
      <w:bookmarkEnd w:id="44"/>
      <w:r/>
      <w:bookmarkEnd w:id="45"/>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2"/>
        <w:spacing w:line="360" w:lineRule="auto"/>
        <w:rPr>
          <w:rFonts w:hint="eastAsia" w:ascii="宋体" w:hAnsi="宋体" w:eastAsia="宋体" w:cs="宋体"/>
          <w:b/>
          <w:color w:val="auto"/>
          <w:szCs w:val="21"/>
          <w:highlight w:val="none"/>
        </w:rPr>
      </w:pPr>
      <w:r/>
      <w:bookmarkStart w:id="46" w:name="_Toc16938544"/>
      <w:r/>
      <w:bookmarkStart w:id="47" w:name="_Toc20823300"/>
      <w:r>
        <w:rPr>
          <w:rFonts w:hint="eastAsia" w:ascii="宋体" w:hAnsi="宋体" w:eastAsia="宋体" w:cs="宋体"/>
          <w:b/>
          <w:color w:val="auto"/>
          <w:szCs w:val="21"/>
          <w:highlight w:val="none"/>
        </w:rPr>
        <w:t xml:space="preserve">20、响应文件的撤回和修改</w:t>
      </w:r>
      <w:bookmarkEnd w:id="46"/>
      <w:r/>
      <w:bookmarkEnd w:id="4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20.1响应文件的撤回</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20.1.1电子响应文件的撤回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20.3在磋商截止时间之后，供应商不得对其电子响应文件作任何修改。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20.4在磋商截止时间至采购文件中规定的磋商有效期满之间的这段时间内，供应商不得撤回其响应文件。</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21.2供应商在磋商过程中涉及的响应文件解密等工作，应按照《操作手册》规定执行。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23、评审过程的保密与公正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23.4代理机构和磋商小组不向未成交的供应商解释未成交原因，也不公布评审过程中的相关细节。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24、磋商的澄清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24.2</w:t>
      </w:r>
      <w:r>
        <w:rPr>
          <w:rFonts w:hint="eastAsia" w:ascii="宋体" w:hAnsi="宋体" w:eastAsia="宋体" w:cs="宋体"/>
          <w:color w:val="auto"/>
          <w:szCs w:val="21"/>
          <w:highlight w:val="none"/>
        </w:rPr>
        <w:t xml:space="preserve">接到磋商小组澄清要求的供应商应按磋商小组规定的时间和格式在“扬州市政府采购交易管理系统”中作出澄清，澄清的内容作为响应文件的补充部分。具体操作方式见</w:t>
      </w:r>
      <w:r>
        <w:rPr>
          <w:rFonts w:hint="eastAsia" w:ascii="宋体" w:hAnsi="宋体" w:eastAsia="宋体" w:cs="宋体"/>
          <w:bCs/>
          <w:color w:val="auto"/>
          <w:szCs w:val="21"/>
          <w:highlight w:val="none"/>
        </w:rPr>
        <w:t xml:space="preserve">《操作手册》</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24.3接到磋商小组澄清要求的供应商如未按规定作出澄清，其风险由供应商自行承担。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25、对响应文件的初审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25.1.3未通过资格审查或符合性审查的供应商，代理机构将在“</w:t>
      </w:r>
      <w:r>
        <w:rPr>
          <w:rFonts w:hint="eastAsia" w:ascii="宋体" w:hAnsi="宋体" w:eastAsia="宋体" w:cs="宋体"/>
          <w:b/>
          <w:color w:val="auto"/>
          <w:highlight w:val="none"/>
        </w:rPr>
        <w:t xml:space="preserve">扬州市政府采购交易管理系统”</w:t>
      </w:r>
      <w:r>
        <w:rPr>
          <w:rFonts w:hint="eastAsia" w:ascii="宋体" w:hAnsi="宋体" w:eastAsia="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25.4供应商在开、评标全过程中应保持通讯畅通，并安排专人与代理机构及磋商小组联系。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26、磋商程序及评审方法和标准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26.1磋商程序</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26.2.2评审标准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见本采购文件第五章规定。</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27、无效投标及采购活动终止的情况</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27.1无效投标条款</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27.1.1供应商未按照采购文件要求上传电子磋商响应文件的。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27.1.2供应商未成功解密电子磋商响应文件的。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27.1.3供应商不具备采购文件中规定资格要求的。</w:t>
      </w:r>
      <w:r/>
    </w:p>
    <w:p>
      <w:pPr>
        <w:ind w:firstLine="420"/>
        <w:spacing w:line="360" w:lineRule="auto"/>
        <w:rPr>
          <w:rFonts w:hint="eastAsia" w:ascii="宋体" w:hAnsi="宋体" w:eastAsia="宋体" w:cs="宋体"/>
          <w:bCs/>
          <w:i/>
          <w:color w:val="auto"/>
          <w:szCs w:val="21"/>
          <w:highlight w:val="none"/>
          <w:u w:val="single"/>
        </w:rPr>
      </w:pPr>
      <w:r>
        <w:rPr>
          <w:rFonts w:hint="eastAsia" w:ascii="宋体" w:hAnsi="宋体" w:eastAsia="宋体" w:cs="宋体"/>
          <w:bCs/>
          <w:color w:val="auto"/>
          <w:szCs w:val="21"/>
          <w:highlight w:val="none"/>
        </w:rPr>
        <w:t xml:space="preserve">27.1.4未通过符合性审查的。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27.1.5不符合采购文件中规定的其他实质性要求和条件的</w:t>
      </w:r>
      <w:r>
        <w:rPr>
          <w:rFonts w:hint="eastAsia" w:ascii="宋体" w:hAnsi="宋体" w:eastAsia="宋体" w:cs="宋体"/>
          <w:b/>
          <w:color w:val="auto"/>
          <w:szCs w:val="21"/>
          <w:highlight w:val="none"/>
        </w:rPr>
        <w:t xml:space="preserve">（本采购文件中斜体且有下划线部分为实质性要求和条件）</w:t>
      </w:r>
      <w:r>
        <w:rPr>
          <w:rFonts w:hint="eastAsia" w:ascii="宋体" w:hAnsi="宋体" w:eastAsia="宋体" w:cs="宋体"/>
          <w:bCs/>
          <w:color w:val="auto"/>
          <w:szCs w:val="21"/>
          <w:highlight w:val="none"/>
        </w:rPr>
        <w:t xml:space="preserve">。</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27.1.7本项目采购产品被财政部、国家发展改革委、生态环境部等列入“节能产品品目清单”“环境标志产品品目清单”强制采购范围，而供应商所磋商产品不在强制采购范围内的。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27.1.8 投标文件含有采购人不能接受的附加条件的。</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 异常低价投标（响应）</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27.1.9.3投标（响应）报价低于采购项目最高限价 45% 的，即投标（响应）报价&lt;采购项目最高限价×45% ；</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27.1.9.4评审委员会认定的供应商报价过低、有可能影响产品质量或者不能诚信履约的其他情形。</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27.1.10响应文件未按照采购文件要求加盖电子签章。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27.1.11其他法律法规及本采购文件规定的属于无效投标的情形。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w:t>
      </w:r>
      <w:r>
        <w:rPr>
          <w:rFonts w:hint="eastAsia" w:ascii="宋体" w:hAnsi="宋体" w:eastAsia="宋体" w:cs="宋体"/>
          <w:color w:val="auto"/>
          <w:szCs w:val="21"/>
          <w:highlight w:val="none"/>
        </w:rPr>
        <w:t xml:space="preserve">采购活动终止的情况</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27.2.1因情况变化，不再符合规定的竞争性磋商采购方式适用情形的；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27.2.3</w:t>
      </w:r>
      <w:r>
        <w:rPr>
          <w:rFonts w:hint="eastAsia" w:ascii="宋体" w:hAnsi="宋体" w:eastAsia="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27.2.4因重大变故，采购任务取消的。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w:t>
      </w:r>
      <w:r>
        <w:rPr>
          <w:rFonts w:hint="eastAsia" w:ascii="宋体" w:hAnsi="宋体" w:eastAsia="宋体" w:cs="宋体"/>
          <w:color w:val="auto"/>
          <w:szCs w:val="21"/>
          <w:highlight w:val="none"/>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28.2采购人应根据磋商推荐的成交候选人，按照排序由高到低的原则确定成交供应商。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28.3代理机构将在“扬州市政府采购网”“江苏省政府采购网”发布成交公告，公告期限为1个工作日。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28.4.7不符合法律法规的规定的。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29、质疑处理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29.1</w:t>
      </w:r>
      <w:r>
        <w:rPr>
          <w:rFonts w:hint="eastAsia" w:ascii="宋体" w:hAnsi="宋体" w:eastAsia="宋体" w:cs="宋体"/>
          <w:color w:val="auto"/>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29.5代理机构及采购人只接收以纸质原件形式送达的质疑。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29.8以下情形的质疑不予受理：</w:t>
      </w:r>
      <w:r>
        <w:rPr>
          <w:sz w:val="20"/>
          <w:szCs w:val="20"/>
        </w:rPr>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29.8.1内容不符合《政府采购质疑和投诉办法》第十二条规定的质疑。</w:t>
      </w:r>
      <w:r>
        <w:rPr>
          <w:sz w:val="20"/>
          <w:szCs w:val="20"/>
        </w:rPr>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29.8.2超出政府采购法定期限的质疑。</w:t>
      </w:r>
      <w:r>
        <w:rPr>
          <w:sz w:val="20"/>
          <w:szCs w:val="20"/>
        </w:rPr>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29.8.3以传真、电子邮件等方式递交的非原件形式的质疑。</w:t>
      </w:r>
      <w:r>
        <w:rPr>
          <w:sz w:val="20"/>
          <w:szCs w:val="20"/>
        </w:rPr>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29.8.4未参加磋商活动的供应商或在磋商活动中自身权益未受到损害的供应商所提出的质疑。</w:t>
      </w:r>
      <w:r>
        <w:rPr>
          <w:sz w:val="20"/>
          <w:szCs w:val="20"/>
        </w:rPr>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29.8.5供应商组成联合体参加磋商，联合体中任何一方或多方未按要求签字、盖章、加盖公章的质疑。</w:t>
      </w:r>
      <w:r>
        <w:rPr>
          <w:sz w:val="20"/>
          <w:szCs w:val="20"/>
        </w:rPr>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sz w:val="20"/>
          <w:szCs w:val="20"/>
        </w:rPr>
      </w:r>
      <w:r/>
    </w:p>
    <w:p>
      <w:pPr>
        <w:ind w:firstLine="409"/>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29.10代理机构应当在收到供应商的书面质疑后7个工作日内作出答复，并以书面形式通知质疑供应商和其他有关供应商，但答复的内容不得涉及商业秘密。</w:t>
      </w:r>
      <w:r>
        <w:rPr>
          <w:sz w:val="20"/>
          <w:szCs w:val="20"/>
        </w:rPr>
      </w:r>
      <w:r/>
    </w:p>
    <w:p>
      <w:pPr>
        <w:ind w:firstLine="422"/>
        <w:jc w:val="left"/>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30、成交通知书</w:t>
      </w:r>
      <w:r>
        <w:rPr>
          <w:sz w:val="20"/>
          <w:szCs w:val="20"/>
        </w:rPr>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30.l成交结果确定后，代理机构将向成交供应商发出成交通知书。</w:t>
      </w:r>
      <w:r>
        <w:rPr>
          <w:sz w:val="20"/>
          <w:szCs w:val="20"/>
        </w:rPr>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30.2成交供应商可在</w:t>
      </w:r>
      <w:r>
        <w:rPr>
          <w:rFonts w:hint="eastAsia" w:ascii="宋体" w:hAnsi="宋体" w:eastAsia="宋体" w:cs="宋体"/>
          <w:color w:val="auto"/>
          <w:sz w:val="20"/>
          <w:szCs w:val="20"/>
          <w:highlight w:val="none"/>
        </w:rPr>
        <w:t xml:space="preserve">“扬州市政府采购交易管理系统”成交通知书下载模块中自行下载成交通知书。</w:t>
      </w:r>
      <w:r>
        <w:rPr>
          <w:sz w:val="20"/>
          <w:szCs w:val="20"/>
        </w:rPr>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sz w:val="20"/>
          <w:szCs w:val="20"/>
        </w:rPr>
      </w:r>
      <w:r/>
    </w:p>
    <w:p>
      <w:pPr>
        <w:ind w:firstLine="422"/>
        <w:jc w:val="left"/>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31、签订合同</w:t>
      </w:r>
      <w:r>
        <w:rPr>
          <w:sz w:val="20"/>
          <w:szCs w:val="20"/>
        </w:rPr>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31.l成交供应商应在成交通知书发出之日起十五日内，按照采购文件确定的事项与采购人签订政府采购合同。</w:t>
      </w:r>
      <w:r>
        <w:rPr>
          <w:sz w:val="20"/>
          <w:szCs w:val="20"/>
        </w:rPr>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31.2采购文件、成交供应商的响应文件及磋商过程中有关澄清、承诺文件均应作为合同附件。</w:t>
      </w:r>
      <w:r>
        <w:rPr>
          <w:sz w:val="20"/>
          <w:szCs w:val="20"/>
        </w:rPr>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rPr>
          <w:sz w:val="20"/>
          <w:szCs w:val="20"/>
        </w:rPr>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sz w:val="20"/>
          <w:szCs w:val="20"/>
        </w:rPr>
      </w:r>
      <w:r/>
    </w:p>
    <w:p>
      <w:pPr>
        <w:ind w:firstLine="422"/>
        <w:spacing w:line="360" w:lineRule="auto"/>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 xml:space="preserve">32、其他</w:t>
      </w:r>
      <w:r>
        <w:rPr>
          <w:sz w:val="20"/>
          <w:szCs w:val="20"/>
        </w:rPr>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32.1依据《政府采购促进中小企业发展管理办法》享受扶持政策获得政府采购合同的，小微企业不得将合同分包给大中型企业，中型企业不得将合同分包给大型企业。</w:t>
      </w:r>
      <w:r>
        <w:rPr>
          <w:sz w:val="20"/>
          <w:szCs w:val="20"/>
        </w:rPr>
      </w:r>
      <w:r/>
    </w:p>
    <w:p>
      <w:pPr>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32.2履约保证金：无</w:t>
      </w:r>
      <w:r>
        <w:rPr>
          <w:sz w:val="20"/>
          <w:szCs w:val="20"/>
        </w:rPr>
      </w:r>
      <w:r/>
    </w:p>
    <w:p>
      <w:pPr>
        <w:pStyle w:val="721"/>
        <w:jc w:val="center"/>
        <w:keepLines w:val="0"/>
        <w:keepNext w:val="0"/>
        <w:spacing w:line="360" w:lineRule="auto"/>
        <w:rPr>
          <w:rFonts w:hint="eastAsia" w:ascii="宋体" w:hAnsi="宋体" w:eastAsia="宋体" w:cs="宋体"/>
          <w:color w:val="auto"/>
          <w:sz w:val="36"/>
          <w:highlight w:val="none"/>
        </w:rPr>
      </w:pPr>
      <w:r>
        <w:rPr>
          <w:rFonts w:hint="eastAsia" w:ascii="宋体" w:hAnsi="宋体" w:eastAsia="宋体" w:cs="宋体"/>
          <w:b w:val="0"/>
          <w:bCs w:val="0"/>
          <w:color w:val="auto"/>
          <w:sz w:val="21"/>
          <w:szCs w:val="22"/>
          <w:highlight w:val="none"/>
        </w:rPr>
        <w:br w:type="page" w:clear="all"/>
      </w:r>
      <w:r>
        <w:rPr>
          <w:rFonts w:hint="eastAsia" w:ascii="宋体" w:hAnsi="宋体" w:eastAsia="宋体" w:cs="宋体"/>
          <w:color w:val="auto"/>
          <w:sz w:val="36"/>
          <w:highlight w:val="none"/>
        </w:rPr>
        <w:t xml:space="preserve">第三章 合同条款及格式</w:t>
      </w:r>
      <w:bookmarkEnd w:id="2"/>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 xml:space="preserve">第一部分 合同协议书</w:t>
      </w:r>
      <w:r/>
    </w:p>
    <w:p>
      <w:pPr>
        <w:pStyle w:val="924"/>
        <w:ind w:firstLine="422"/>
        <w:spacing w:line="360" w:lineRule="auto"/>
        <w:rPr>
          <w:rFonts w:hint="default" w:ascii="宋体" w:hAnsi="宋体" w:eastAsia="宋体" w:cs="宋体"/>
          <w:b/>
          <w:color w:val="auto"/>
          <w:szCs w:val="21"/>
          <w:highlight w:val="none"/>
          <w:u w:val="single"/>
          <w:lang w:val="en-US" w:eastAsia="zh-CN"/>
        </w:rPr>
      </w:pPr>
      <w:r>
        <w:rPr>
          <w:rFonts w:hint="eastAsia" w:ascii="宋体" w:hAnsi="宋体" w:eastAsia="宋体" w:cs="宋体"/>
          <w:b/>
          <w:color w:val="auto"/>
          <w:szCs w:val="21"/>
          <w:highlight w:val="none"/>
        </w:rPr>
        <w:t xml:space="preserve">发包人（全称）：</w:t>
      </w:r>
      <w:r>
        <w:rPr>
          <w:rFonts w:hint="eastAsia" w:ascii="宋体" w:hAnsi="宋体" w:cs="宋体"/>
          <w:b/>
          <w:color w:val="auto"/>
          <w:szCs w:val="21"/>
          <w:highlight w:val="none"/>
          <w:lang w:val="en-US" w:eastAsia="zh-CN"/>
        </w:rPr>
        <w:t xml:space="preserve">江苏省苏北人民医院</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承包人（全称）：</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江苏省苏北人民医院急诊DSA手术室改造项目（二次）</w:t>
      </w:r>
      <w:r>
        <w:rPr>
          <w:rFonts w:hint="eastAsia" w:ascii="宋体" w:hAnsi="宋体" w:eastAsia="宋体" w:cs="宋体"/>
          <w:color w:val="auto"/>
          <w:szCs w:val="21"/>
          <w:highlight w:val="none"/>
        </w:rPr>
        <w:t xml:space="preserve">工程及有关事项协商一致，共同达成如下协议：</w:t>
      </w:r>
      <w:r/>
    </w:p>
    <w:p>
      <w:pPr>
        <w:pStyle w:val="924"/>
        <w:ind w:firstLine="422"/>
        <w:spacing w:line="360" w:lineRule="auto"/>
        <w:rPr>
          <w:rFonts w:hint="eastAsia" w:ascii="宋体" w:hAnsi="宋体" w:eastAsia="宋体" w:cs="宋体"/>
          <w:b/>
          <w:color w:val="auto"/>
          <w:szCs w:val="21"/>
          <w:highlight w:val="none"/>
        </w:rPr>
      </w:pPr>
      <w:r/>
      <w:bookmarkStart w:id="48" w:name="_Toc351203481"/>
      <w:r>
        <w:rPr>
          <w:rFonts w:hint="eastAsia" w:ascii="宋体" w:hAnsi="宋体" w:eastAsia="宋体" w:cs="宋体"/>
          <w:b/>
          <w:color w:val="auto"/>
          <w:szCs w:val="21"/>
          <w:highlight w:val="none"/>
        </w:rPr>
        <w:t xml:space="preserve">一、工程概况</w:t>
      </w:r>
      <w:bookmarkEnd w:id="48"/>
      <w:r/>
      <w:r/>
    </w:p>
    <w:p>
      <w:pPr>
        <w:pStyle w:val="924"/>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1.工程名称：</w:t>
      </w:r>
      <w:r>
        <w:rPr>
          <w:rFonts w:hint="eastAsia" w:ascii="宋体" w:hAnsi="宋体" w:cs="宋体"/>
          <w:color w:val="auto"/>
          <w:szCs w:val="21"/>
          <w:highlight w:val="none"/>
          <w:lang w:eastAsia="zh-CN"/>
        </w:rPr>
        <w:t xml:space="preserve">江苏省苏北人民医院急诊DSA手术室改造项目（二次）</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3.资金来源：</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4.工程内容：</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5.工程承包范围：</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6.工程承包方式：</w:t>
      </w:r>
      <w:r/>
    </w:p>
    <w:p>
      <w:pPr>
        <w:pStyle w:val="924"/>
        <w:ind w:firstLine="422"/>
        <w:spacing w:line="360" w:lineRule="auto"/>
        <w:rPr>
          <w:rFonts w:hint="eastAsia" w:ascii="宋体" w:hAnsi="宋体" w:eastAsia="宋体" w:cs="宋体"/>
          <w:b/>
          <w:color w:val="auto"/>
          <w:szCs w:val="21"/>
          <w:highlight w:val="none"/>
        </w:rPr>
      </w:pPr>
      <w:r/>
      <w:bookmarkStart w:id="49" w:name="_Toc351203482"/>
      <w:r>
        <w:rPr>
          <w:rFonts w:hint="eastAsia" w:ascii="宋体" w:hAnsi="宋体" w:eastAsia="宋体" w:cs="宋体"/>
          <w:b/>
          <w:color w:val="auto"/>
          <w:szCs w:val="21"/>
          <w:highlight w:val="none"/>
        </w:rPr>
        <w:t xml:space="preserve">二、合同工期</w:t>
      </w:r>
      <w:bookmarkEnd w:id="49"/>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日（具体以发包人和监理签发的开工令时间为准，发包人提前10天通知承包人进场施工）。</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pStyle w:val="924"/>
        <w:ind w:firstLine="422"/>
        <w:spacing w:line="360" w:lineRule="auto"/>
        <w:rPr>
          <w:rFonts w:hint="eastAsia" w:ascii="宋体" w:hAnsi="宋体" w:eastAsia="宋体" w:cs="宋体"/>
          <w:b/>
          <w:color w:val="auto"/>
          <w:szCs w:val="21"/>
          <w:highlight w:val="none"/>
        </w:rPr>
      </w:pPr>
      <w:r/>
      <w:bookmarkStart w:id="50" w:name="_Toc351203483"/>
      <w:r>
        <w:rPr>
          <w:rFonts w:hint="eastAsia" w:ascii="宋体" w:hAnsi="宋体" w:eastAsia="宋体" w:cs="宋体"/>
          <w:b/>
          <w:color w:val="auto"/>
          <w:szCs w:val="21"/>
          <w:highlight w:val="none"/>
        </w:rPr>
        <w:t xml:space="preserve">三、质量标准</w:t>
      </w:r>
      <w:bookmarkEnd w:id="50"/>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1.工程质量符合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标准。</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关于质量的其他约定：因承包人原因达不到约定的工程质量标准，承包人按合同总价的5%向发包人支付违约金的同时，承包人必须保证整改后工程达到约定的工程质量，出现质量问题所造成的一切经济损失由承包人承担。</w:t>
      </w:r>
      <w:r/>
    </w:p>
    <w:p>
      <w:pPr>
        <w:pStyle w:val="924"/>
        <w:ind w:firstLine="422"/>
        <w:spacing w:line="360" w:lineRule="auto"/>
        <w:rPr>
          <w:rFonts w:hint="eastAsia" w:ascii="宋体" w:hAnsi="宋体" w:eastAsia="宋体" w:cs="宋体"/>
          <w:b/>
          <w:color w:val="auto"/>
          <w:szCs w:val="21"/>
          <w:highlight w:val="none"/>
        </w:rPr>
      </w:pPr>
      <w:r/>
      <w:bookmarkStart w:id="51" w:name="_Toc351203484"/>
      <w:r>
        <w:rPr>
          <w:rFonts w:hint="eastAsia" w:ascii="宋体" w:hAnsi="宋体" w:eastAsia="宋体" w:cs="宋体"/>
          <w:b/>
          <w:color w:val="auto"/>
          <w:szCs w:val="21"/>
          <w:highlight w:val="none"/>
        </w:rPr>
        <w:t xml:space="preserve">四、签约合同价与合同价格形式</w:t>
      </w:r>
      <w:bookmarkEnd w:id="51"/>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pStyle w:val="924"/>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pStyle w:val="924"/>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pStyle w:val="924"/>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pStyle w:val="924"/>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24"/>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rPr>
        <w:t xml:space="preserve">固定单价合同。</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3.本合同在执行中若有不可预见的施工内容，超过合同价10%以内的费用按结算审计结果计算。</w:t>
      </w:r>
      <w:r/>
    </w:p>
    <w:p>
      <w:pPr>
        <w:pStyle w:val="924"/>
        <w:ind w:firstLine="422"/>
        <w:spacing w:line="360" w:lineRule="auto"/>
        <w:rPr>
          <w:rFonts w:hint="eastAsia" w:ascii="宋体" w:hAnsi="宋体" w:eastAsia="宋体" w:cs="宋体"/>
          <w:b/>
          <w:color w:val="auto"/>
          <w:szCs w:val="21"/>
          <w:highlight w:val="none"/>
          <w:lang w:eastAsia="zh-CN"/>
        </w:rPr>
      </w:pPr>
      <w:r/>
      <w:bookmarkStart w:id="52" w:name="_Toc351203485"/>
      <w:r>
        <w:rPr>
          <w:rFonts w:hint="eastAsia" w:ascii="宋体" w:hAnsi="宋体" w:eastAsia="宋体" w:cs="宋体"/>
          <w:b/>
          <w:color w:val="auto"/>
          <w:szCs w:val="21"/>
          <w:highlight w:val="none"/>
        </w:rPr>
        <w:t xml:space="preserve">五、</w:t>
      </w:r>
      <w:bookmarkEnd w:id="52"/>
      <w:r>
        <w:rPr>
          <w:rFonts w:hint="eastAsia" w:ascii="宋体" w:hAnsi="宋体" w:cs="宋体"/>
          <w:b/>
          <w:color w:val="auto"/>
          <w:szCs w:val="21"/>
          <w:highlight w:val="none"/>
          <w:lang w:eastAsia="zh-CN"/>
        </w:rPr>
        <w:t xml:space="preserve">项目经理</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bookmarkStart w:id="53" w:name="_Toc351203486"/>
      <w:r>
        <w:rPr>
          <w:rFonts w:hint="eastAsia" w:ascii="宋体" w:hAnsi="宋体" w:eastAsia="宋体" w:cs="宋体"/>
          <w:b/>
          <w:color w:val="auto"/>
          <w:szCs w:val="21"/>
          <w:highlight w:val="none"/>
        </w:rPr>
        <w:t xml:space="preserve">六、合同文件构成</w:t>
      </w:r>
      <w:bookmarkEnd w:id="53"/>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（2）招标文件及相关澄清或补充文件；</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（5）投标函及其附录；</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（6）技术标准和要求；</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（7）图纸；</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（8）已标价工程量清单或预算书；</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（9）其他合同文件。</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24"/>
        <w:ind w:firstLine="422"/>
        <w:spacing w:line="360" w:lineRule="auto"/>
        <w:rPr>
          <w:rFonts w:hint="eastAsia" w:ascii="宋体" w:hAnsi="宋体" w:eastAsia="宋体" w:cs="宋体"/>
          <w:b/>
          <w:color w:val="auto"/>
          <w:szCs w:val="21"/>
          <w:highlight w:val="none"/>
        </w:rPr>
      </w:pPr>
      <w:r/>
      <w:bookmarkStart w:id="54" w:name="_Toc351203487"/>
      <w:r>
        <w:rPr>
          <w:rFonts w:hint="eastAsia" w:ascii="宋体" w:hAnsi="宋体" w:eastAsia="宋体" w:cs="宋体"/>
          <w:b/>
          <w:color w:val="auto"/>
          <w:szCs w:val="21"/>
          <w:highlight w:val="none"/>
        </w:rPr>
        <w:t xml:space="preserve">七、承诺</w:t>
      </w:r>
      <w:bookmarkEnd w:id="54"/>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1.发包人承诺按照法律规定履行项目审批手续、筹集工程建设资金并按照合同约定的期限和方式支付合同价款。</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pStyle w:val="924"/>
        <w:ind w:firstLine="422"/>
        <w:spacing w:line="360" w:lineRule="auto"/>
        <w:rPr>
          <w:rFonts w:hint="eastAsia" w:ascii="宋体" w:hAnsi="宋体" w:eastAsia="宋体" w:cs="宋体"/>
          <w:b/>
          <w:color w:val="auto"/>
          <w:szCs w:val="21"/>
          <w:highlight w:val="none"/>
        </w:rPr>
      </w:pPr>
      <w:r/>
      <w:bookmarkStart w:id="55" w:name="_Toc351203488"/>
      <w:r>
        <w:rPr>
          <w:rFonts w:hint="eastAsia" w:ascii="宋体" w:hAnsi="宋体" w:eastAsia="宋体" w:cs="宋体"/>
          <w:b/>
          <w:color w:val="auto"/>
          <w:szCs w:val="21"/>
          <w:highlight w:val="none"/>
        </w:rPr>
        <w:t xml:space="preserve">八、词语含义</w:t>
      </w:r>
      <w:bookmarkEnd w:id="55"/>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pStyle w:val="924"/>
        <w:ind w:firstLine="422"/>
        <w:spacing w:line="360" w:lineRule="auto"/>
        <w:rPr>
          <w:rFonts w:hint="eastAsia" w:ascii="宋体" w:hAnsi="宋体" w:eastAsia="宋体" w:cs="宋体"/>
          <w:b/>
          <w:color w:val="auto"/>
          <w:szCs w:val="21"/>
          <w:highlight w:val="none"/>
        </w:rPr>
      </w:pPr>
      <w:r/>
      <w:bookmarkStart w:id="56" w:name="_Toc351203489"/>
      <w:r>
        <w:rPr>
          <w:rFonts w:hint="eastAsia" w:ascii="宋体" w:hAnsi="宋体" w:eastAsia="宋体" w:cs="宋体"/>
          <w:b/>
          <w:color w:val="auto"/>
          <w:szCs w:val="21"/>
          <w:highlight w:val="none"/>
        </w:rPr>
        <w:t xml:space="preserve">九、合同签订时间</w:t>
      </w:r>
      <w:bookmarkEnd w:id="56"/>
      <w:r>
        <w:rPr>
          <w:rFonts w:hint="eastAsia" w:ascii="宋体" w:hAnsi="宋体" w:eastAsia="宋体" w:cs="宋体"/>
          <w:b/>
          <w:color w:val="auto"/>
          <w:szCs w:val="21"/>
          <w:highlight w:val="none"/>
        </w:rPr>
        <w:t xml:space="preserve">及适用时间</w:t>
      </w:r>
      <w:r/>
    </w:p>
    <w:p>
      <w:pPr>
        <w:pStyle w:val="924"/>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rFonts w:hint="eastAsia" w:ascii="宋体" w:hAnsi="宋体" w:eastAsia="宋体" w:cs="宋体"/>
          <w:bCs/>
          <w:color w:val="auto"/>
          <w:szCs w:val="21"/>
          <w:highlight w:val="none"/>
        </w:rPr>
        <w:t xml:space="preserve">签订。</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合同适用时间：</w:t>
      </w:r>
      <w:r/>
    </w:p>
    <w:p>
      <w:pPr>
        <w:pStyle w:val="924"/>
        <w:ind w:firstLine="422"/>
        <w:spacing w:line="360" w:lineRule="auto"/>
        <w:rPr>
          <w:rFonts w:hint="eastAsia" w:ascii="宋体" w:hAnsi="宋体" w:eastAsia="宋体" w:cs="宋体"/>
          <w:b/>
          <w:color w:val="auto"/>
          <w:szCs w:val="21"/>
          <w:highlight w:val="none"/>
        </w:rPr>
      </w:pPr>
      <w:r/>
      <w:bookmarkStart w:id="57" w:name="_Toc351203490"/>
      <w:r>
        <w:rPr>
          <w:rFonts w:hint="eastAsia" w:ascii="宋体" w:hAnsi="宋体" w:eastAsia="宋体" w:cs="宋体"/>
          <w:b/>
          <w:color w:val="auto"/>
          <w:szCs w:val="21"/>
          <w:highlight w:val="none"/>
        </w:rPr>
        <w:t xml:space="preserve">十、签订地点</w:t>
      </w:r>
      <w:bookmarkEnd w:id="57"/>
      <w:r/>
      <w:r/>
    </w:p>
    <w:p>
      <w:pPr>
        <w:pStyle w:val="924"/>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签订。</w:t>
      </w:r>
      <w:r/>
    </w:p>
    <w:p>
      <w:pPr>
        <w:pStyle w:val="924"/>
        <w:ind w:firstLine="422"/>
        <w:spacing w:line="360" w:lineRule="auto"/>
        <w:rPr>
          <w:rFonts w:hint="eastAsia" w:ascii="宋体" w:hAnsi="宋体" w:eastAsia="宋体" w:cs="宋体"/>
          <w:b/>
          <w:color w:val="auto"/>
          <w:szCs w:val="21"/>
          <w:highlight w:val="none"/>
        </w:rPr>
      </w:pPr>
      <w:r/>
      <w:bookmarkStart w:id="58" w:name="_Toc351203491"/>
      <w:r>
        <w:rPr>
          <w:rFonts w:hint="eastAsia" w:ascii="宋体" w:hAnsi="宋体" w:eastAsia="宋体" w:cs="宋体"/>
          <w:b/>
          <w:color w:val="auto"/>
          <w:szCs w:val="21"/>
          <w:highlight w:val="none"/>
        </w:rPr>
        <w:t xml:space="preserve">十一、补充协议</w:t>
      </w:r>
      <w:bookmarkEnd w:id="58"/>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pStyle w:val="924"/>
        <w:ind w:firstLine="422"/>
        <w:spacing w:line="360" w:lineRule="auto"/>
        <w:rPr>
          <w:rFonts w:hint="eastAsia" w:ascii="宋体" w:hAnsi="宋体" w:eastAsia="宋体" w:cs="宋体"/>
          <w:b/>
          <w:color w:val="auto"/>
          <w:szCs w:val="21"/>
          <w:highlight w:val="none"/>
        </w:rPr>
      </w:pPr>
      <w:r/>
      <w:bookmarkStart w:id="59" w:name="_Toc351203492"/>
      <w:r>
        <w:rPr>
          <w:rFonts w:hint="eastAsia" w:ascii="宋体" w:hAnsi="宋体" w:eastAsia="宋体" w:cs="宋体"/>
          <w:b/>
          <w:color w:val="auto"/>
          <w:szCs w:val="21"/>
          <w:highlight w:val="none"/>
        </w:rPr>
        <w:t xml:space="preserve">十二、合同生效</w:t>
      </w:r>
      <w:bookmarkEnd w:id="59"/>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本合同自发承包双方签字盖章后生效。</w:t>
      </w:r>
      <w:r/>
    </w:p>
    <w:p>
      <w:pPr>
        <w:pStyle w:val="924"/>
        <w:ind w:firstLine="422"/>
        <w:spacing w:line="360" w:lineRule="auto"/>
        <w:rPr>
          <w:rFonts w:hint="eastAsia" w:ascii="宋体" w:hAnsi="宋体" w:eastAsia="宋体" w:cs="宋体"/>
          <w:b/>
          <w:color w:val="auto"/>
          <w:szCs w:val="21"/>
          <w:highlight w:val="none"/>
        </w:rPr>
      </w:pPr>
      <w:r/>
      <w:bookmarkStart w:id="60" w:name="_Toc351203493"/>
      <w:r>
        <w:rPr>
          <w:rFonts w:hint="eastAsia" w:ascii="宋体" w:hAnsi="宋体" w:eastAsia="宋体" w:cs="宋体"/>
          <w:b/>
          <w:color w:val="auto"/>
          <w:szCs w:val="21"/>
          <w:highlight w:val="none"/>
        </w:rPr>
        <w:t xml:space="preserve">十三、合同份数</w:t>
      </w:r>
      <w:bookmarkEnd w:id="60"/>
      <w:r/>
      <w:r/>
    </w:p>
    <w:p>
      <w:pPr>
        <w:pStyle w:val="924"/>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本合同一式四份，均具有同等法律效力，发包人执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份，承包人执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w:t>
      </w:r>
      <w:r/>
    </w:p>
    <w:p>
      <w:pPr>
        <w:pStyle w:val="924"/>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                  承包人：（公章）</w:t>
      </w:r>
      <w:r/>
    </w:p>
    <w:p>
      <w:pPr>
        <w:pStyle w:val="92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                        （签字）</w:t>
      </w:r>
      <w:r/>
    </w:p>
    <w:p>
      <w:pPr>
        <w:pStyle w:val="92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  </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xml:space="preserve">    </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924"/>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    </w:t>
      </w:r>
      <w:r/>
    </w:p>
    <w:p>
      <w:pPr>
        <w:pStyle w:val="924"/>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Cs w:val="22"/>
          <w:highlight w:val="none"/>
        </w:rPr>
        <w:br w:type="page" w:clear="all"/>
      </w:r>
      <w:bookmarkStart w:id="61" w:name="_Hlk166414879"/>
      <w:r>
        <w:rPr>
          <w:rFonts w:hint="eastAsia" w:ascii="宋体" w:hAnsi="宋体" w:eastAsia="宋体" w:cs="宋体"/>
          <w:color w:val="auto"/>
          <w:sz w:val="30"/>
          <w:szCs w:val="30"/>
          <w:highlight w:val="none"/>
        </w:rPr>
        <w:t xml:space="preserve">第二部分 专用合同条款</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1.一般约定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1.1词语定义</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1.1.1合同</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1.1.1.10其他合同文件包括：</w:t>
      </w:r>
      <w:r>
        <w:rPr>
          <w:rFonts w:hint="eastAsia" w:ascii="宋体" w:hAnsi="宋体" w:eastAsia="宋体" w:cs="宋体"/>
          <w:color w:val="auto"/>
          <w:szCs w:val="21"/>
          <w:highlight w:val="none"/>
          <w:u w:val="single"/>
        </w:rPr>
        <w:t xml:space="preserve">双方有关工程的洽商、变更等书面协议或文件等</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1.1.2合同当事人及其他相关方</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1.1.2.4监理人：</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1.1.2.5设计人：</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1.1.3工程和设备</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1.1.3.7作为施工现场组成部分的其他场所包括：</w:t>
      </w:r>
      <w:r>
        <w:rPr>
          <w:rFonts w:hint="eastAsia" w:ascii="宋体" w:hAnsi="宋体" w:eastAsia="宋体" w:cs="宋体"/>
          <w:color w:val="auto"/>
          <w:szCs w:val="21"/>
          <w:highlight w:val="none"/>
          <w:u w:val="single"/>
        </w:rPr>
        <w:t xml:space="preserve">周边巷道，但不得影响交通</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1.1.3.9永久占地包括：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1.1.3.10临时占地包括：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适用于合同的其他规范性文件：</w:t>
      </w:r>
      <w:r>
        <w:rPr>
          <w:rFonts w:hint="eastAsia" w:ascii="宋体" w:hAnsi="宋体" w:eastAsia="宋体" w:cs="宋体"/>
          <w:color w:val="auto"/>
          <w:szCs w:val="21"/>
          <w:highlight w:val="none"/>
          <w:u w:val="single"/>
        </w:rPr>
        <w:t xml:space="preserve">《中华人民共和国民法典》《中华人民共和国建筑法》《建设工程质量管理条例》《工程建设标准强制性条文》、国家现行的施工、验收规范及扬州现行质量、安全生产管理条例、法规、法律</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1.4标准和规范</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1.4.1适用于工程的标准规范包括：</w:t>
      </w:r>
      <w:r>
        <w:rPr>
          <w:rFonts w:hint="eastAsia" w:ascii="宋体" w:hAnsi="宋体" w:eastAsia="宋体" w:cs="宋体"/>
          <w:color w:val="auto"/>
          <w:szCs w:val="21"/>
          <w:highlight w:val="none"/>
          <w:u w:val="single"/>
        </w:rPr>
        <w:t xml:space="preserve">（1）与工程相关的现行图集、施工说明（2）适用中华人民共和国的法律法规、合同履行期间存续有效的部门规章及工程所在地的地方性法规；（3）施工中的工序验收、分部分项工程验收、中间验收及竣工验收等按验收时现行的有关施工及验收规范、质量检验评定标准执行；（4）材料检验、试验按国家和地方颁布的技术规范、标准、规程执行。</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1.4.2发包人提供国外标准、规范的名称：</w:t>
      </w:r>
      <w:r>
        <w:rPr>
          <w:rFonts w:hint="eastAsia" w:ascii="宋体" w:hAnsi="宋体" w:eastAsia="宋体" w:cs="宋体"/>
          <w:color w:val="auto"/>
          <w:szCs w:val="21"/>
          <w:highlight w:val="none"/>
          <w:u w:val="single"/>
        </w:rPr>
        <w:t xml:space="preserve">凡涉及的相关技术标准、规范均由承包人自备</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发包人提供国外标准、规范的份数：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发包人提供国外标准、规范的名称：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1.4.3发包人对工程的技术标准和功能要求的特殊要求：</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1.5合同文件的优先顺序</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合同文件组成及优先顺序为：</w:t>
      </w:r>
      <w:r>
        <w:rPr>
          <w:rFonts w:hint="eastAsia" w:ascii="宋体" w:hAnsi="宋体" w:eastAsia="宋体" w:cs="宋体"/>
          <w:color w:val="auto"/>
          <w:szCs w:val="21"/>
          <w:highlight w:val="none"/>
          <w:u w:val="single"/>
        </w:rPr>
        <w:t xml:space="preserve">（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w:t>
      </w:r>
      <w:r>
        <w:rPr>
          <w:rFonts w:hint="eastAsia" w:ascii="宋体" w:hAnsi="宋体" w:eastAsia="宋体" w:cs="宋体"/>
          <w:color w:val="auto"/>
          <w:sz w:val="20"/>
          <w:szCs w:val="21"/>
          <w:highlight w:val="none"/>
        </w:rPr>
        <w:t xml:space="preserve">；</w:t>
      </w:r>
      <w:r>
        <w:rPr>
          <w:rFonts w:hint="eastAsia" w:ascii="宋体" w:hAnsi="宋体" w:eastAsia="宋体" w:cs="宋体"/>
          <w:color w:val="auto"/>
          <w:szCs w:val="21"/>
          <w:highlight w:val="none"/>
          <w:u w:val="single"/>
        </w:rPr>
        <w:t xml:space="preserve">（9）已标价的工程量清单及预算书；（10）双方有关工程的洽商、变更等书面协议或文件。</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1.6图纸和承包人文件</w:t>
      </w:r>
      <w:r>
        <w:rPr>
          <w:rFonts w:hint="eastAsia" w:ascii="宋体" w:hAnsi="宋体" w:eastAsia="宋体" w:cs="宋体"/>
          <w:color w:val="auto"/>
          <w:szCs w:val="21"/>
          <w:highlight w:val="none"/>
        </w:rPr>
        <w:tab/>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1.6.1图纸的提供</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发包人向承包人提供图纸的期限：</w:t>
      </w:r>
      <w:r>
        <w:rPr>
          <w:rFonts w:hint="eastAsia" w:ascii="宋体" w:hAnsi="宋体" w:eastAsia="宋体" w:cs="宋体"/>
          <w:color w:val="auto"/>
          <w:szCs w:val="21"/>
          <w:highlight w:val="none"/>
          <w:u w:val="single"/>
        </w:rPr>
        <w:t xml:space="preserve">施工合同签订后次日</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发包人向承包人提供图纸的数量：</w:t>
      </w:r>
      <w:r>
        <w:rPr>
          <w:rFonts w:hint="eastAsia" w:ascii="宋体" w:hAnsi="宋体" w:eastAsia="宋体" w:cs="宋体"/>
          <w:color w:val="auto"/>
          <w:szCs w:val="21"/>
          <w:highlight w:val="none"/>
          <w:u w:val="single"/>
        </w:rPr>
        <w:t xml:space="preserve">免费提供承包人3套，承包人需要更多复制件时，应自行解决，费用自理</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发包人向承包人提供图纸的内容：</w:t>
      </w:r>
      <w:r>
        <w:rPr>
          <w:rFonts w:hint="eastAsia" w:ascii="宋体" w:hAnsi="宋体" w:eastAsia="宋体" w:cs="宋体"/>
          <w:color w:val="auto"/>
          <w:szCs w:val="21"/>
          <w:highlight w:val="none"/>
          <w:u w:val="single"/>
        </w:rPr>
        <w:t xml:space="preserve">全套施工及相应配套图纸</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1.6.4承包人文件</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color w:val="auto"/>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承包人提供的文件的期限为：</w:t>
      </w:r>
      <w:r>
        <w:rPr>
          <w:rFonts w:hint="eastAsia" w:ascii="宋体" w:hAnsi="宋体" w:eastAsia="宋体" w:cs="宋体"/>
          <w:color w:val="auto"/>
          <w:szCs w:val="21"/>
          <w:highlight w:val="none"/>
          <w:u w:val="single"/>
        </w:rPr>
        <w:t xml:space="preserve">承包人在开工前提交工程施工总进度计划，并应在每月20日前向工程师提供当月工程进度统计表和下月计划，每周一向工程师提供周计划。所有计划一式五份（含电子档）提交给监理工程师，工程师审查后报发包人批准后实施</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承包人提供的文件的数量为：</w:t>
      </w:r>
      <w:r>
        <w:rPr>
          <w:rFonts w:hint="eastAsia" w:ascii="宋体" w:hAnsi="宋体" w:eastAsia="宋体" w:cs="宋体"/>
          <w:color w:val="auto"/>
          <w:szCs w:val="21"/>
          <w:highlight w:val="none"/>
          <w:u w:val="single"/>
        </w:rPr>
        <w:t xml:space="preserve">五份</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承包人提供的文件的形式为：</w:t>
      </w:r>
      <w:r>
        <w:rPr>
          <w:rFonts w:hint="eastAsia" w:ascii="宋体" w:hAnsi="宋体" w:eastAsia="宋体" w:cs="宋体"/>
          <w:color w:val="auto"/>
          <w:szCs w:val="21"/>
          <w:highlight w:val="none"/>
          <w:u w:val="single"/>
        </w:rPr>
        <w:t xml:space="preserve">书面（含电子档）</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发包人审批承包人文件的期限：</w:t>
      </w:r>
      <w:r>
        <w:rPr>
          <w:rFonts w:hint="eastAsia" w:ascii="宋体" w:hAnsi="宋体" w:eastAsia="宋体" w:cs="宋体"/>
          <w:color w:val="auto"/>
          <w:szCs w:val="21"/>
          <w:highlight w:val="none"/>
          <w:u w:val="single"/>
        </w:rPr>
        <w:t xml:space="preserve">7天</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1.6.5现场图纸准备</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r>
        <w:rPr>
          <w:rFonts w:hint="eastAsia" w:ascii="宋体" w:hAnsi="宋体" w:eastAsia="宋体" w:cs="宋体"/>
          <w:color w:val="auto"/>
          <w:szCs w:val="21"/>
          <w:highlight w:val="none"/>
          <w:u w:val="single"/>
        </w:rPr>
        <w:t xml:space="preserve">承包人应对施工图纸保密，保密费用由承包人自行承担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1.7联络</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1.7.1发包人和承包人应当在3天内将与合同有关的通知、批准、证明、证书、指示、指令、要求、请求、同意、意见、确定和决定等书面函件送达对方当事人。</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1.7.2发包人接收文件的地点：</w:t>
      </w:r>
      <w:r>
        <w:rPr>
          <w:rFonts w:hint="eastAsia" w:ascii="宋体" w:hAnsi="宋体" w:eastAsia="宋体" w:cs="宋体"/>
          <w:color w:val="auto"/>
          <w:szCs w:val="21"/>
          <w:highlight w:val="none"/>
          <w:u w:val="single"/>
        </w:rPr>
        <w:t xml:space="preserve">工地现场办公室</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工地现场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工地现场</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1.10交通运输</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62" w:name="_Toc300934943"/>
      <w:r/>
      <w:bookmarkStart w:id="63" w:name="_Toc312677986"/>
      <w:r/>
      <w:bookmarkStart w:id="64" w:name="_Toc303539100"/>
      <w:r/>
      <w:bookmarkStart w:id="65" w:name="_Toc318581155"/>
      <w:r/>
      <w:bookmarkStart w:id="66" w:name="_Toc304295521"/>
      <w:r>
        <w:rPr>
          <w:rFonts w:hint="eastAsia" w:ascii="宋体" w:hAnsi="宋体" w:eastAsia="宋体" w:cs="宋体"/>
          <w:color w:val="auto"/>
          <w:szCs w:val="21"/>
          <w:highlight w:val="none"/>
        </w:rPr>
        <w:t xml:space="preserve">.10.1出入现场的权利</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关于出入现场的权利的约定：</w:t>
      </w:r>
      <w:r>
        <w:rPr>
          <w:rFonts w:hint="eastAsia" w:ascii="宋体" w:hAnsi="宋体" w:eastAsia="宋体" w:cs="宋体"/>
          <w:color w:val="auto"/>
          <w:szCs w:val="21"/>
          <w:highlight w:val="none"/>
          <w:u w:val="single"/>
        </w:rPr>
        <w:t xml:space="preserve">承包人应根据施工需要，负责取得出入施工现场所需的批准手续和全部权利，以及取得因施工所需其他基础设施的权利，并承担相关手续费用和建设费用，发包人给予协助。</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承包人应在订立合同前查勘施工现场，并根据工程规模及技术参数合理预见工程施工所需的进出施工现场的方式、手段、路径等。承包人施工人员及机械出入现场须报发包人批准</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1.10.2场外交通</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工需要的，由承包人负责完善并承担相关费用</w:t>
      </w:r>
      <w:r>
        <w:rPr>
          <w:rFonts w:hint="eastAsia" w:ascii="宋体" w:hAnsi="宋体" w:eastAsia="宋体" w:cs="宋体"/>
          <w:color w:val="auto"/>
          <w:szCs w:val="21"/>
          <w:highlight w:val="none"/>
        </w:rPr>
        <w:t xml:space="preserve">。</w:t>
      </w:r>
      <w:bookmarkEnd w:id="62"/>
      <w:r/>
      <w:bookmarkEnd w:id="63"/>
      <w:r/>
      <w:bookmarkEnd w:id="64"/>
      <w:r/>
      <w:bookmarkEnd w:id="65"/>
      <w:r/>
      <w:bookmarkEnd w:id="66"/>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67" w:name="_Toc300934944"/>
      <w:r/>
      <w:bookmarkStart w:id="68" w:name="_Toc303539101"/>
      <w:r/>
      <w:bookmarkStart w:id="69" w:name="_Toc318581156"/>
      <w:r/>
      <w:bookmarkStart w:id="70" w:name="_Toc312677987"/>
      <w:r/>
      <w:bookmarkStart w:id="71" w:name="_Toc304295522"/>
      <w:r>
        <w:rPr>
          <w:rFonts w:hint="eastAsia" w:ascii="宋体" w:hAnsi="宋体" w:eastAsia="宋体" w:cs="宋体"/>
          <w:color w:val="auto"/>
          <w:szCs w:val="21"/>
          <w:highlight w:val="none"/>
        </w:rPr>
        <w:t xml:space="preserve">.10.3场内交通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r>
        <w:rPr>
          <w:rFonts w:hint="eastAsia" w:ascii="宋体" w:hAnsi="宋体" w:eastAsia="宋体" w:cs="宋体"/>
          <w:color w:val="auto"/>
          <w:szCs w:val="21"/>
          <w:highlight w:val="none"/>
          <w:u w:val="single"/>
        </w:rPr>
        <w:t xml:space="preserve">/</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关于发包人向承包人免费提供满足工程施工需要的场内道路和交通设施的约定：</w:t>
      </w:r>
      <w:bookmarkEnd w:id="67"/>
      <w:r/>
      <w:bookmarkEnd w:id="68"/>
      <w:r/>
      <w:bookmarkEnd w:id="69"/>
      <w:r/>
      <w:bookmarkEnd w:id="70"/>
      <w:r/>
      <w:bookmarkEnd w:id="71"/>
      <w:r/>
      <w:bookmarkStart w:id="72" w:name="_Toc318581157"/>
      <w:r>
        <w:rPr>
          <w:rFonts w:hint="eastAsia" w:ascii="宋体" w:hAnsi="宋体" w:eastAsia="宋体" w:cs="宋体"/>
          <w:color w:val="auto"/>
          <w:szCs w:val="21"/>
          <w:highlight w:val="none"/>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运输超大件或超重件所需的道路和桥梁临时加固改造费用和其他有关费用由承包人承担。</w:t>
      </w:r>
      <w:bookmarkEnd w:id="72"/>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1.11知识产权</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1.11.2关于承包人为实施工程所编制文件的著作权的归属：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1.11.4承包人在施工过程中所采用的专利、专有技术、技术秘密的使用费的承担方式：</w:t>
      </w:r>
      <w:r>
        <w:rPr>
          <w:rFonts w:hint="eastAsia" w:ascii="宋体" w:hAnsi="宋体" w:eastAsia="宋体" w:cs="宋体"/>
          <w:color w:val="auto"/>
          <w:szCs w:val="21"/>
          <w:highlight w:val="none"/>
          <w:u w:val="single"/>
        </w:rPr>
        <w:t xml:space="preserve">承包人承担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出现工程量清单错误时，是否调整合同价格：</w:t>
      </w:r>
      <w:r>
        <w:rPr>
          <w:rFonts w:hint="eastAsia" w:ascii="宋体" w:hAnsi="宋体" w:eastAsia="宋体" w:cs="宋体"/>
          <w:color w:val="auto"/>
          <w:szCs w:val="21"/>
          <w:highlight w:val="none"/>
          <w:u w:val="single"/>
        </w:rPr>
        <w:t xml:space="preserve">出现下列情形之一时，发包人应予以修正，并相应调整合同价格</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（1）工程量清单存在缺项、漏项的</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（2）工程量清单偏差超出专用合同条款约定的工程量偏差范围的</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（3）未按照国家现行计量规范强制性规定计量的</w:t>
      </w:r>
      <w:r>
        <w:rPr>
          <w:rFonts w:hint="eastAsia" w:ascii="宋体" w:hAnsi="宋体" w:eastAsia="宋体" w:cs="宋体"/>
          <w:color w:val="auto"/>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bookmarkStart w:id="73" w:name="_Toc351203634"/>
      <w:r>
        <w:rPr>
          <w:rFonts w:hint="eastAsia" w:ascii="宋体" w:hAnsi="宋体" w:eastAsia="宋体" w:cs="宋体"/>
          <w:b/>
          <w:color w:val="auto"/>
          <w:szCs w:val="21"/>
          <w:highlight w:val="none"/>
        </w:rPr>
        <w:t xml:space="preserve">2</w:t>
      </w:r>
      <w:bookmarkStart w:id="74" w:name="_Toc297120457"/>
      <w:r/>
      <w:bookmarkStart w:id="75" w:name="_Toc296346658"/>
      <w:r/>
      <w:bookmarkStart w:id="76" w:name="_Toc296944496"/>
      <w:r/>
      <w:bookmarkStart w:id="77" w:name="_Toc296347156"/>
      <w:r/>
      <w:bookmarkStart w:id="78" w:name="_Toc292559867"/>
      <w:r/>
      <w:bookmarkStart w:id="79" w:name="_Toc297048343"/>
      <w:r/>
      <w:bookmarkStart w:id="80" w:name="_Toc292559362"/>
      <w:r/>
      <w:bookmarkStart w:id="81" w:name="_Toc296503157"/>
      <w:r/>
      <w:bookmarkStart w:id="82" w:name="_Toc296890985"/>
      <w:r/>
      <w:bookmarkStart w:id="83" w:name="_Toc296891197"/>
      <w:r>
        <w:rPr>
          <w:rFonts w:hint="eastAsia" w:ascii="宋体" w:hAnsi="宋体" w:eastAsia="宋体" w:cs="宋体"/>
          <w:b/>
          <w:color w:val="auto"/>
          <w:szCs w:val="21"/>
          <w:highlight w:val="none"/>
        </w:rPr>
        <w:t xml:space="preserve">.发包人</w:t>
      </w:r>
      <w:bookmarkEnd w:id="73"/>
      <w:r/>
      <w:bookmarkEnd w:id="74"/>
      <w:r/>
      <w:bookmarkEnd w:id="75"/>
      <w:r/>
      <w:bookmarkEnd w:id="76"/>
      <w:r/>
      <w:bookmarkEnd w:id="77"/>
      <w:r/>
      <w:bookmarkEnd w:id="78"/>
      <w:r/>
      <w:bookmarkEnd w:id="79"/>
      <w:r/>
      <w:bookmarkEnd w:id="80"/>
      <w:r/>
      <w:bookmarkEnd w:id="81"/>
      <w:r/>
      <w:bookmarkEnd w:id="82"/>
      <w:r/>
      <w:bookmarkEnd w:id="83"/>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2.2发包人代表</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发包人代表：</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   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发包人对发包人代表的授权范围如下：</w:t>
      </w:r>
      <w:r>
        <w:rPr>
          <w:rFonts w:hint="eastAsia" w:ascii="宋体" w:hAnsi="宋体" w:eastAsia="宋体" w:cs="宋体"/>
          <w:color w:val="auto"/>
          <w:szCs w:val="21"/>
          <w:highlight w:val="none"/>
          <w:u w:val="single"/>
        </w:rPr>
        <w:t xml:space="preserve">对现场工程进度、质量、安全、投资进行监督管理</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发包人代表可要求承包人撤换以下人员</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（1）对施工进度及质量达不到合同要求负有责任的施工人员</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（2）专业水平达不到岗位要求、工作责任心不强的施工人员</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（3）不能积极配合工程师正常工作的人员</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（4）违反工程师或承包人工地现场管理规定的人员</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（5）无证上岗的人员（适用于按规定必须有上岗证人员）</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（6）与投标书及本合同规定名册不符的人员</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u w:val="single"/>
        </w:rPr>
        <w:t xml:space="preserve">（7）与本工程施工无关的人员等</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2.4施工现场、施工条件和基础资料的提供</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2.4.1提供施工现场</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关于发包人移交施工现场的期限要求：</w:t>
      </w:r>
      <w:r>
        <w:rPr>
          <w:rFonts w:hint="eastAsia" w:ascii="宋体" w:hAnsi="宋体" w:eastAsia="宋体" w:cs="宋体"/>
          <w:color w:val="auto"/>
          <w:szCs w:val="21"/>
          <w:highlight w:val="none"/>
          <w:u w:val="single"/>
        </w:rPr>
        <w:t xml:space="preserve">开工前移交</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2.4.2提供施工条件</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关于发包人应负责提供施工所需要的条件，包括：</w:t>
      </w:r>
      <w:r>
        <w:rPr>
          <w:rFonts w:hint="eastAsia" w:ascii="宋体" w:hAnsi="宋体" w:eastAsia="宋体" w:cs="宋体"/>
          <w:color w:val="auto"/>
          <w:szCs w:val="21"/>
          <w:highlight w:val="none"/>
          <w:u w:val="single"/>
        </w:rPr>
        <w:t xml:space="preserve">开工前，提供符合经审查批准的施工组织设计要求的施工用水、用电；其他施工所需条件全部由承包人自行解决</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2.5资金来源证明及支付担保</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发包人提供资金来源证明的期限要求：</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发包人是否提供支付担保：</w:t>
      </w:r>
      <w:r>
        <w:rPr>
          <w:rFonts w:hint="eastAsia" w:ascii="宋体" w:hAnsi="宋体" w:eastAsia="宋体" w:cs="宋体"/>
          <w:color w:val="auto"/>
          <w:szCs w:val="21"/>
          <w:highlight w:val="none"/>
          <w:u w:val="single"/>
        </w:rPr>
        <w:t xml:space="preserve">无需提供</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发包人提供支付担保的形式：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bookmarkStart w:id="84" w:name="_Toc351203635"/>
      <w:r>
        <w:rPr>
          <w:rFonts w:hint="eastAsia" w:ascii="宋体" w:hAnsi="宋体" w:eastAsia="宋体" w:cs="宋体"/>
          <w:b/>
          <w:color w:val="auto"/>
          <w:szCs w:val="21"/>
          <w:highlight w:val="none"/>
        </w:rPr>
        <w:t xml:space="preserve">3</w:t>
      </w:r>
      <w:bookmarkStart w:id="85" w:name="_Toc296346659"/>
      <w:r/>
      <w:bookmarkStart w:id="86" w:name="_Toc296891198"/>
      <w:r/>
      <w:bookmarkStart w:id="87" w:name="_Toc296890986"/>
      <w:r/>
      <w:bookmarkStart w:id="88" w:name="_Toc297120458"/>
      <w:r/>
      <w:bookmarkStart w:id="89" w:name="_Toc292559363"/>
      <w:r/>
      <w:bookmarkStart w:id="90" w:name="_Toc296503158"/>
      <w:r/>
      <w:bookmarkStart w:id="91" w:name="_Toc297048344"/>
      <w:r/>
      <w:bookmarkStart w:id="92" w:name="_Toc296347157"/>
      <w:r/>
      <w:bookmarkStart w:id="93" w:name="_Toc292559868"/>
      <w:r/>
      <w:bookmarkStart w:id="94" w:name="_Toc296944497"/>
      <w:r>
        <w:rPr>
          <w:rFonts w:hint="eastAsia" w:ascii="宋体" w:hAnsi="宋体" w:eastAsia="宋体" w:cs="宋体"/>
          <w:b/>
          <w:color w:val="auto"/>
          <w:szCs w:val="21"/>
          <w:highlight w:val="none"/>
        </w:rPr>
        <w:t xml:space="preserve">.承包人</w:t>
      </w:r>
      <w:bookmarkEnd w:id="84"/>
      <w:r/>
      <w:bookmarkEnd w:id="85"/>
      <w:r/>
      <w:bookmarkEnd w:id="86"/>
      <w:r/>
      <w:bookmarkEnd w:id="87"/>
      <w:r/>
      <w:bookmarkEnd w:id="88"/>
      <w:r/>
      <w:bookmarkEnd w:id="89"/>
      <w:r/>
      <w:bookmarkEnd w:id="90"/>
      <w:r/>
      <w:bookmarkEnd w:id="91"/>
      <w:r/>
      <w:bookmarkEnd w:id="92"/>
      <w:r/>
      <w:bookmarkEnd w:id="93"/>
      <w:r/>
      <w:bookmarkEnd w:id="94"/>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3.1承包人的一般义务</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（5）承包人提交的竣工资料的内容：</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竣工验收后三十日内承包人提供符合城建档案要求的竣工资料三套（原件资料，纸质资料各三套），同时提供工程结算书4份，并确保资料准确，否则每迟一天，发包人有权要求承包人支付违约金1000元</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承包人需要提交的竣工资料套数：</w:t>
      </w:r>
      <w:r>
        <w:rPr>
          <w:rFonts w:hint="eastAsia" w:ascii="宋体" w:hAnsi="宋体" w:eastAsia="宋体" w:cs="宋体"/>
          <w:color w:val="auto"/>
          <w:szCs w:val="21"/>
          <w:highlight w:val="none"/>
          <w:u w:val="single"/>
        </w:rPr>
        <w:t xml:space="preserve">书面及电子版各五套</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承包人提交的竣工资料的费用承担：</w:t>
      </w:r>
      <w:r>
        <w:rPr>
          <w:rFonts w:hint="eastAsia" w:ascii="宋体" w:hAnsi="宋体" w:eastAsia="宋体" w:cs="宋体"/>
          <w:color w:val="auto"/>
          <w:szCs w:val="21"/>
          <w:highlight w:val="none"/>
          <w:u w:val="single"/>
        </w:rPr>
        <w:t xml:space="preserve">费用由承包人承担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承包人提交的竣工资料移交时间：</w:t>
      </w:r>
      <w:r>
        <w:rPr>
          <w:rFonts w:hint="eastAsia" w:ascii="宋体" w:hAnsi="宋体" w:eastAsia="宋体" w:cs="宋体"/>
          <w:color w:val="auto"/>
          <w:szCs w:val="21"/>
          <w:highlight w:val="none"/>
          <w:u w:val="single"/>
        </w:rPr>
        <w:t xml:space="preserve">竣工验收后三十日内承包人提供符合城建档案馆要求的竣工图五套，竣工资料五套（原件资料），并确保资料准确，否则每迟一天，每日向发包人支付违约金500元</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承包人提交的竣工资料形式要求：</w:t>
      </w:r>
      <w:r>
        <w:rPr>
          <w:rFonts w:hint="eastAsia" w:ascii="宋体" w:hAnsi="宋体" w:eastAsia="宋体" w:cs="宋体"/>
          <w:color w:val="auto"/>
          <w:szCs w:val="21"/>
          <w:highlight w:val="none"/>
          <w:u w:val="single"/>
        </w:rPr>
        <w:t xml:space="preserve">书面及电子版</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（6）承包人应履行的其他义务：</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1）投标报价中应包含承包人所需用的施工单位水、电等的一切配合费用，发包人不再因此发生任何费用；严格执行建筑节能相关法律法规，在施工过程中节约资源，杜绝浪费</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2）现场办公区、生活区必须做好全部硬化、排水、环境布置等工作</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3）承包人承担现场的安全、保卫、照明等责任和费用，提供施工安全保卫工作及施工照明等，否则，所造成的一切损失责任均由承包人负责</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4）自行办理有关施工场地交通、城管、环卫和施工噪音管理、夜间施工证等手续，不得影响施工工期，并严格按照扬州市当地城市管理的有关规定以及安全文明施工要求进行施工，发包方不再支付费用</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6）承包人必须设置冲洗台，做好车辆冲洗，保证现场及城市路面清洁，做好</w:t>
      </w:r>
      <w:r>
        <w:rPr>
          <w:rFonts w:hint="eastAsia" w:ascii="宋体" w:hAnsi="宋体" w:eastAsia="宋体" w:cs="宋体"/>
          <w:color w:val="auto"/>
          <w:szCs w:val="21"/>
          <w:highlight w:val="none"/>
          <w:u w:val="single"/>
        </w:rPr>
        <w:t xml:space="preserve">现场防扬尘等措施，施工过程中，要求现场工完料清，承包人应及时清除现场的所有不需要的障碍物，并应根据发包人要求转移剩余材料，清除现场残留物、垃圾或转移临时工作用具以及工程不再需要的施工设备不得影响他人后道工序施工，如果承包人清除现场垃圾不及时，发包人有权委派他人清除现场垃圾，由此发生的费用从承包人工程款中扣除，影响他人后道工序施工造成损失的在当月进度款中扣除，工程竣工验收后5日内，承包人需自行拆除临时设施及附属物，完成所有的人、材、机全部退场，并将其运出施工现场，放置于合适的场所，所发生的费用由承包人自行承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7）自行负责承担施工场地周围地下管线和邻近建筑物、构筑物（含文物保护建筑）、古树名木的保护要求及费用，发包人提供资料不全的除外；</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保证工地的管理井然有序，无打架斗殴等不良现象；加强卫生管理，无传染病、食物中毒等现象；严禁以放慢施工速度和停工要挟发包方，否则，发包方有权委托第三方实施，发生的工程量按照中标单价的双倍从承包人结算中扣除。</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9）承包人须积极配合发包人、监理人协调解决外部矛盾，不得以外部矛盾作为工期不能完成的理由</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10）因施工过程中产生的周边矛盾。由承包方自行调理，发生费用自理</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11）承包人负责做好迎接各类现场检查的配合工作，相关费用在投标中综合考虑</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12）遵守政府和发包人对施工现场的一切规定和要求，承担因自身原因违反有关规定造成的损失并处罚罚款违约金壹万元，在当期支付工程款时扣除</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13）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14）承包人应按有关法律规定纳税，应缴纳的税金包括在合同总价内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15）承包人应合理安排施工计划，主动协调各专业施工单位的工作，避免施工冲突、互相干扰或做不必要的开挖、修补等。因承包人原因直接或间接地影响其他施工单位施工或难以与其他施工单位相配合、有关工程因此需要进行更改、修复或延期的，全部费用和责任由承包人承担，将从本合同价款内扣除相应价款</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16）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17）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18）承包人应对现场人员、机械、设备的安全以及现场秩序、工程保护、环境保护等负责，邻近或经过、存留的人身、财产因本工程受到伤害的，所发生的一切责任及费用由承包人承担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19）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20）承包人须处理好本方的劳动、劳务关系，承包人发生的劳动、劳务及各类保险纠纷均自行负责并承担责任。若因维稳等因素确需由发包人垫付有关费用的，该等垫付费用从应付合同款中抵扣，承包人并须根据垫付时间、垫付金额按合同约定支付违约金</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21）承包人应按发包人、监理人的指示为他人在施工场地或附近实施与工程有关的其他各项工作提供可能的条件</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22）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w:t>
      </w:r>
      <w:r>
        <w:rPr>
          <w:rFonts w:hint="eastAsia" w:ascii="宋体" w:hAnsi="宋体" w:cs="宋体"/>
          <w:color w:val="auto"/>
          <w:szCs w:val="21"/>
          <w:highlight w:val="none"/>
          <w:lang w:eastAsia="zh-CN"/>
        </w:rPr>
        <w:t xml:space="preserve">项目经理</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建造师执业资格等级：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建造师注册证书号：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建造师执业印章号：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安全生产考核合格证书号：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承包人对</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的授权范围如下：</w:t>
      </w:r>
      <w:r>
        <w:rPr>
          <w:rFonts w:hint="eastAsia" w:ascii="宋体" w:hAnsi="宋体" w:eastAsia="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每月在施工现场的时间要求：</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每周至少5天，每天至少8小时在现场组织施工</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承包人未提交劳动合同，以及没有为</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缴纳社会保险证明的违约责任：</w:t>
      </w:r>
      <w:r>
        <w:rPr>
          <w:rFonts w:hint="eastAsia" w:ascii="宋体" w:hAnsi="宋体" w:eastAsia="宋体" w:cs="宋体"/>
          <w:color w:val="auto"/>
          <w:szCs w:val="21"/>
          <w:highlight w:val="none"/>
          <w:u w:val="single"/>
        </w:rPr>
        <w:t xml:space="preserve">承包人未提交</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劳动合同，以及没有为</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缴纳社会保险证明的，</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无权履行职责，发包人有权要求更换</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，由此增加的费用和延误的工期由承包人承担，承包人同时向发包人缴纳违约金，具体金额由发包人确定，且发包人有权解除合同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未经批准，擅自离开施工现场的违约责任：</w:t>
      </w:r>
      <w:r>
        <w:rPr>
          <w:rFonts w:hint="eastAsia" w:ascii="宋体" w:hAnsi="宋体" w:eastAsia="宋体" w:cs="宋体"/>
          <w:color w:val="auto"/>
          <w:szCs w:val="21"/>
          <w:highlight w:val="none"/>
          <w:u w:val="single"/>
        </w:rPr>
        <w:t xml:space="preserve">中标</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在施工阶段必须常驻工程现场，如连续两次现场临检不在或每周在现场少于5天的，发包人将对其处以2000元/天（次）的处罚；未经监理人、发包人同意，</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连续5天或一个月累计10天不在现场，发包人有权解除合同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3.2.3承包人擅自更换</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的违约责任：</w:t>
      </w:r>
      <w:r>
        <w:rPr>
          <w:rFonts w:hint="eastAsia" w:ascii="宋体" w:hAnsi="宋体" w:eastAsia="宋体" w:cs="宋体"/>
          <w:color w:val="auto"/>
          <w:szCs w:val="21"/>
          <w:highlight w:val="none"/>
          <w:u w:val="single"/>
        </w:rPr>
        <w:t xml:space="preserve">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3.2.4承包人无正当理由拒绝更换</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的违约责任：</w:t>
      </w:r>
      <w:r>
        <w:rPr>
          <w:rFonts w:hint="eastAsia" w:ascii="宋体" w:hAnsi="宋体" w:eastAsia="宋体" w:cs="宋体"/>
          <w:color w:val="auto"/>
          <w:szCs w:val="21"/>
          <w:highlight w:val="none"/>
          <w:u w:val="single"/>
        </w:rPr>
        <w:t xml:space="preserve">如果发包人或监理人有充分的理由认为</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不能胜任工作，总监理工程师在报发包人同意后，以书面形式通知承包人，要求承包人更换</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；承包人应在收到总监理工程师通知之日起的7天内，按照相关文件规定和要求，提出新的</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人选，报监理人、发包人批准后，立即任命，并报原备案部门备案。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3.3承包人人员</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3.3.1承包人提交项目管理机构及施工现场管理人员安排报告的期限：</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3.3.3承包人无正当理由拒绝撤换主要施工管理人员的违约责任：</w:t>
      </w:r>
      <w:r>
        <w:rPr>
          <w:rFonts w:hint="eastAsia" w:ascii="宋体" w:hAnsi="宋体" w:eastAsia="宋体" w:cs="宋体"/>
          <w:color w:val="auto"/>
          <w:szCs w:val="21"/>
          <w:highlight w:val="none"/>
          <w:u w:val="single"/>
        </w:rPr>
        <w:t xml:space="preserve">总监理工程师在取得发包人同意后有权要求</w:t>
      </w:r>
      <w:r>
        <w:rPr>
          <w:rFonts w:hint="eastAsia" w:ascii="宋体" w:hAnsi="宋体" w:cs="宋体"/>
          <w:color w:val="auto"/>
          <w:szCs w:val="21"/>
          <w:highlight w:val="none"/>
          <w:u w:val="single"/>
          <w:lang w:eastAsia="zh-CN"/>
        </w:rPr>
        <w:t xml:space="preserve">项目经理</w:t>
      </w:r>
      <w:r>
        <w:rPr>
          <w:rFonts w:hint="eastAsia" w:ascii="宋体" w:hAnsi="宋体" w:eastAsia="宋体" w:cs="宋体"/>
          <w:color w:val="auto"/>
          <w:szCs w:val="21"/>
          <w:highlight w:val="none"/>
          <w:u w:val="single"/>
        </w:rPr>
        <w:t xml:space="preserve">立即撤换不能认真履职、玩忽职守的承包人项目部人员。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3.3.4承包人主要施工管理人员离开施工现场的批准要求：</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3.3.5承包人擅自更换主要施工管理人员的违约责任：</w:t>
      </w:r>
      <w:r>
        <w:rPr>
          <w:rFonts w:hint="eastAsia" w:ascii="宋体" w:hAnsi="宋体" w:eastAsia="宋体" w:cs="宋体"/>
          <w:color w:val="auto"/>
          <w:szCs w:val="21"/>
          <w:highlight w:val="none"/>
          <w:u w:val="single"/>
        </w:rPr>
        <w:t xml:space="preserve">发包人有权解除合同，并依法追究承包人造成的损失</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承包人主要施工管理人员擅自离开施工现场的违约责任：</w:t>
      </w:r>
      <w:r>
        <w:rPr>
          <w:rFonts w:hint="eastAsia" w:ascii="宋体" w:hAnsi="宋体" w:eastAsia="宋体" w:cs="宋体"/>
          <w:color w:val="auto"/>
          <w:szCs w:val="21"/>
          <w:highlight w:val="none"/>
          <w:u w:val="single"/>
        </w:rPr>
        <w:t xml:space="preserve">承包人委派的施工员、安全员和质检员等现场工程管理人员，应符合相关规定，工程全体管理人员应全身心投入本工程工作。未经发包人批准，严禁脱岗或离岗，如有发生，每次罚款500元/人/次，每天罚款1000元/人/天，一个月累计超过5天不在现场，发包人有权要求更换人员，必要时可解除合同，承包人承担所有责任</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3.5分包</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3.5.1分包的一般约定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禁止分包的工程包括：</w:t>
      </w:r>
      <w:r>
        <w:rPr>
          <w:rFonts w:hint="eastAsia" w:ascii="宋体" w:hAnsi="宋体" w:eastAsia="宋体" w:cs="宋体"/>
          <w:color w:val="auto"/>
          <w:szCs w:val="21"/>
          <w:highlight w:val="none"/>
          <w:u w:val="single"/>
        </w:rPr>
        <w:t xml:space="preserve">设计施工图及工程量清单范围内除本工程渣土外运以外的所有工程</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3.5.2分包的确定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允许分包的专业工程包括：</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本工程发包人同意承包人分包的工程：本工程渣土外运必须发包给具备《渣土运输车辆许可证》《渣土运输车辆交通安全证》和《渣土运输车辆通行证》的渣土运输企业作业。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3.5.4分包合同价款</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关于分包合同价款支付的约定：</w:t>
      </w:r>
      <w:r>
        <w:rPr>
          <w:rFonts w:hint="eastAsia" w:ascii="宋体" w:hAnsi="宋体" w:eastAsia="宋体" w:cs="宋体"/>
          <w:color w:val="auto"/>
          <w:szCs w:val="21"/>
          <w:highlight w:val="none"/>
          <w:u w:val="single"/>
        </w:rPr>
        <w:t xml:space="preserve">承包人自行考虑</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3.6工程照管与成品、半成品保护</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承包人负责照管工程及工程相关的材料、工程设备的起始时间：</w:t>
      </w:r>
      <w:r>
        <w:rPr>
          <w:rFonts w:hint="eastAsia" w:ascii="宋体" w:hAnsi="宋体" w:eastAsia="宋体" w:cs="宋体"/>
          <w:color w:val="auto"/>
          <w:szCs w:val="21"/>
          <w:highlight w:val="none"/>
          <w:u w:val="single"/>
        </w:rPr>
        <w:t xml:space="preserve">自开工起至工程通过竣工验收并交付给发包人</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3.7履约担保</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承包人是否提供履约担保：</w:t>
      </w:r>
      <w:r>
        <w:rPr>
          <w:rFonts w:hint="eastAsia" w:ascii="宋体" w:hAnsi="宋体" w:eastAsia="宋体" w:cs="宋体"/>
          <w:color w:val="auto"/>
          <w:szCs w:val="21"/>
          <w:highlight w:val="none"/>
          <w:u w:val="single"/>
        </w:rPr>
        <w:t xml:space="preserve">否</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承包人提供履约担保的形式、金额及期限：</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4.监理人</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4.1监理人的一般规定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关于监理人的监理内容：</w:t>
      </w:r>
      <w:r>
        <w:rPr>
          <w:rFonts w:hint="eastAsia" w:ascii="宋体" w:hAnsi="宋体" w:eastAsia="宋体" w:cs="宋体"/>
          <w:color w:val="auto"/>
          <w:szCs w:val="21"/>
          <w:highlight w:val="none"/>
          <w:u w:val="single"/>
        </w:rPr>
        <w:t xml:space="preserve">工程质量监督及施工过程中安全、工期的管理，协助发包人进行工程款的审核工作，具体按照相关法律法规、监理规范的规定及监理合同的约定</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关于监理人的监理权限：</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（1）发包人委托的职权：施工原材料和施工质量的检验权，施工进度的检查督促权，工程款支付的审核权，施工协调会的主持权，竣工结算的复核权，发包人与监理单位签订的监理合同中明确约定的其他职权</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需要另取得发包人批准才能行使的职权：1.发布开工令、停工令、复工令；2.图纸变更，施工方案的调整，材料品牌及价格的确定；3.施工分包单位的确认；4.工程量、工期签证；5.重要事项的协调；6.发包人与监理单位签订的监理合同中约定需要取得发包人批准才能行使的其他职权</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关于监理人在施工现场的办公场所、生活场所的提供和费用承担的约定：</w:t>
      </w:r>
      <w:r>
        <w:rPr>
          <w:rFonts w:hint="eastAsia" w:ascii="宋体" w:hAnsi="宋体" w:eastAsia="宋体" w:cs="宋体"/>
          <w:color w:val="auto"/>
          <w:szCs w:val="21"/>
          <w:highlight w:val="none"/>
          <w:u w:val="single"/>
        </w:rPr>
        <w:t xml:space="preserve">由承包人免费提供办公室2间</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4.2监理人员</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总监理工程师：</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监理工程师执业资格证书号：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关于监理人的其他约定：</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1、需要取得发包人批准才能行使的职权</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u w:val="single"/>
        </w:rPr>
        <w:t xml:space="preserve">工程变更和签证、工程开/停/复工、工期延长、对承包人的处罚</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2、总监理工程师可以全面行使合同规定或合同暗含的权利，但在采取以下行动之前，必须报发包人批准，未经发包人书面同意的以下相关文件一律无效</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（1）批准改变工程质量验收的标准</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（2）批准延长工期</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（3）批准涉及对合同总价有影响的变更或指示</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（4）批准工程索赔</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（5）批准施工工序的重大变更</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（6）批准重要部位的设计变更</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（7）确定工程变更估价</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4.4商定或确定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在发包人和承包人不能通过协商达成一致意见时，发包人授权监理人对以下事项进行确定：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质量</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安全</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u w:val="single"/>
        </w:rPr>
        <w:t xml:space="preserve">文明施工</w:t>
      </w:r>
      <w:r>
        <w:rPr>
          <w:rFonts w:hint="eastAsia" w:ascii="宋体" w:hAnsi="宋体" w:eastAsia="宋体" w:cs="宋体"/>
          <w:color w:val="auto"/>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5.工程质量</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5.1质量要求</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5.1.1特殊质量标准和要求：</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（1）工程质量满足使用功能但达不到设计要求的，必须满足设计要求</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（2）因承包人原因造成工程质量未达到合同约定标准的，发包人有权要求承包人返工直至工程质量达到合同约定的标准为止，并由承包人承担由此增加的费用和（或）延误的工期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5.3隐蔽工程检查</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5.3.2承包人提前通知监理人隐蔽工程检查的期限的约定：</w:t>
      </w:r>
      <w:r>
        <w:rPr>
          <w:rFonts w:hint="eastAsia" w:ascii="宋体" w:hAnsi="宋体" w:eastAsia="宋体" w:cs="宋体"/>
          <w:color w:val="auto"/>
          <w:szCs w:val="21"/>
          <w:highlight w:val="none"/>
          <w:u w:val="single"/>
        </w:rPr>
        <w:t xml:space="preserve">验收前承包人首先进行自检，在隐蔽工程验收和中间验收前应提前24小时通知发包人、监理人，并提供相关资料</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监理人不能按时进行检查时，应提前</w:t>
      </w:r>
      <w:r>
        <w:rPr>
          <w:rFonts w:hint="eastAsia" w:ascii="宋体" w:hAnsi="宋体" w:eastAsia="宋体" w:cs="宋体"/>
          <w:color w:val="auto"/>
          <w:szCs w:val="21"/>
          <w:highlight w:val="none"/>
          <w:u w:val="single"/>
        </w:rPr>
        <w:t xml:space="preserve">18</w:t>
      </w:r>
      <w:r>
        <w:rPr>
          <w:rFonts w:hint="eastAsia" w:ascii="宋体" w:hAnsi="宋体" w:eastAsia="宋体" w:cs="宋体"/>
          <w:color w:val="auto"/>
          <w:szCs w:val="21"/>
          <w:highlight w:val="none"/>
        </w:rPr>
        <w:t xml:space="preserve">小时提交书面延期要求。</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color w:val="auto"/>
          <w:szCs w:val="21"/>
          <w:highlight w:val="none"/>
          <w:u w:val="single"/>
        </w:rPr>
        <w:t xml:space="preserve">24</w:t>
      </w:r>
      <w:r>
        <w:rPr>
          <w:rFonts w:hint="eastAsia" w:ascii="宋体" w:hAnsi="宋体" w:eastAsia="宋体" w:cs="宋体"/>
          <w:color w:val="auto"/>
          <w:szCs w:val="21"/>
          <w:highlight w:val="none"/>
        </w:rPr>
        <w:t xml:space="preserve">小时。</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6.安全文明施工与环境保护</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6.1安全文明施工</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6.1.1项目安全生产的达标目标及相应事项的约定：</w:t>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（1）发包人不得要求承包人违反安全管理的规定进行施工，承包人应拒绝违反安全管理规定施工的要求</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（2）施工中发生安全事故的，承包人应按有关规定立即上报有关部门并通知发包人及监理工程师，同时按政府有关部门要求及时采取适当的善后措施</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3）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另行赔偿</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4）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（5）承包人须建立防火制度和安全用电制度，配备足够数量的灭火器、沙桶和其他有效的消防设备，设置漏电保护装置，需动火的必须事先报监理人及有关部门（如需）批准</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（6）承包人应配备施工所用的安全带、安全帽、安全网、保健医药用品等安全措施</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（7）工地内所有孔洞等均应有坚牢的栏栅连挡板，提供和维护白天或夜间施工使用的照明，在工地周围设置明显标志，设置或悬挂必要的标志、灯号、警告信号等，对工程进行保护、保证公众安全和方便</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（8）材料、设备堆放时悬挂显著的标牌及采取密闭或覆盖等措施，并将材料、设备中易燃、易爆和有毒有害物品依法律法规、规章的规定分类安全地存放</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9）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到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（10）承包人应采取控制措施使施工现场达到市环保和政府其他部门对建筑工地的要求，避免伤害或妨碍公众及周围环境。如因妨碍或伤害造成的行政处罚等其他赔偿均由承包人承担</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（11）承包人负责现场保卫和管理</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 w:val="20"/>
          <w:szCs w:val="20"/>
          <w:highlight w:val="none"/>
          <w:u w:val="single"/>
        </w:rPr>
        <w:t xml:space="preserve">（12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w:t>
      </w:r>
      <w:r>
        <w:rPr>
          <w:rFonts w:hint="eastAsia" w:ascii="宋体" w:hAnsi="宋体" w:eastAsia="宋体" w:cs="宋体"/>
          <w:color w:val="auto"/>
          <w:szCs w:val="21"/>
          <w:highlight w:val="none"/>
          <w:u w:val="single"/>
        </w:rPr>
        <w:t xml:space="preserve">第三方安全事故）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6.1.4关于治安保卫的特别约定：</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施工现场的治安保卫工作由承包人负责并承担费用</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（2）承包人应与当地公安部门协商，在现场建立治安管理机构或联防组织，统一管理施工场地（含生活区）的治安保卫事项，履行合同工程的治安保卫职责，并接受发包人的监督</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3）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关于编制施工场地治安管理计划的约定：</w:t>
      </w:r>
      <w:r>
        <w:rPr>
          <w:rFonts w:hint="eastAsia" w:ascii="宋体" w:hAnsi="宋体" w:eastAsia="宋体" w:cs="宋体"/>
          <w:color w:val="auto"/>
          <w:sz w:val="20"/>
          <w:szCs w:val="20"/>
          <w:highlight w:val="none"/>
          <w:u w:val="single"/>
        </w:rPr>
        <w:t xml:space="preserve">按通用条款执行</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6.1.5文明施工</w:t>
      </w:r>
      <w:r>
        <w:rPr>
          <w:sz w:val="20"/>
          <w:szCs w:val="20"/>
        </w:rPr>
      </w:r>
      <w:r/>
    </w:p>
    <w:p>
      <w:pPr>
        <w:pStyle w:val="924"/>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合同当事人对文明施工的要求：</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（1）承包人应确保施工现场清洁卫生，及时清除承包人和分包人的建筑垃圾、多余材料设备及各种临时工程</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（2）承包人应保证施工现场管理的井然有序，协调分包人之间的管理，确保现场无打架斗殴等现象</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3）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（4）设置冲洗台，保证现场路面清洁，做好现场防扬尘等措施</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（5）承包人必须做到随时将现场垃圾清理出场，政府有关部门收取的生活垃圾处理费用由承包人承担，相关费用在投标时综合考虑</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（6）现场临设的布置及其环境的日常管理及上述安全文明工作必须按照发包人要求执行，该部分费用包含在投标报价中，不另行收取。若不按期实施，发包人有权扣除相关部分安全文明设施费</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highlight w:val="none"/>
          <w:u w:val="single"/>
        </w:rPr>
        <w:t xml:space="preserve">（8）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eastAsia="宋体" w:cs="宋体"/>
          <w:color w:val="auto"/>
          <w:sz w:val="20"/>
          <w:szCs w:val="20"/>
          <w:highlight w:val="none"/>
        </w:rPr>
        <w:t xml:space="preserve">。</w:t>
      </w:r>
      <w:r>
        <w:rPr>
          <w:sz w:val="20"/>
          <w:szCs w:val="20"/>
        </w:rPr>
      </w:r>
      <w:r/>
    </w:p>
    <w:p>
      <w:pPr>
        <w:pStyle w:val="924"/>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6.1.6关于安全文明施工费支付比例和支付期限的约定：</w:t>
      </w:r>
      <w:r>
        <w:rPr>
          <w:sz w:val="20"/>
          <w:szCs w:val="20"/>
        </w:rPr>
      </w:r>
      <w:r/>
    </w:p>
    <w:p>
      <w:pPr>
        <w:pStyle w:val="924"/>
        <w:ind w:firstLine="422"/>
        <w:spacing w:line="360" w:lineRule="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7.工期和进度</w:t>
      </w:r>
      <w:r>
        <w:rPr>
          <w:sz w:val="20"/>
          <w:szCs w:val="20"/>
        </w:rPr>
      </w:r>
      <w:r/>
    </w:p>
    <w:p>
      <w:pPr>
        <w:pStyle w:val="924"/>
        <w:ind w:firstLine="42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7.1施工组织设计</w:t>
      </w:r>
      <w:r>
        <w:rPr>
          <w:sz w:val="20"/>
          <w:szCs w:val="20"/>
        </w:rPr>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rPr>
        <w:t xml:space="preserve">7.1.1合同当事人约定的施工组织设计应包括但不限于：</w:t>
      </w:r>
      <w:r>
        <w:rPr>
          <w:rFonts w:hint="eastAsia" w:ascii="宋体" w:hAnsi="宋体" w:eastAsia="宋体" w:cs="宋体"/>
          <w:color w:val="auto"/>
          <w:sz w:val="20"/>
          <w:szCs w:val="20"/>
          <w:highlight w:val="none"/>
          <w:u w:val="single"/>
        </w:rPr>
        <w:t xml:space="preserve">（1）施工方案；（2）施工现</w:t>
      </w:r>
      <w:r>
        <w:rPr>
          <w:rFonts w:hint="eastAsia" w:ascii="宋体" w:hAnsi="宋体" w:eastAsia="宋体" w:cs="宋体"/>
          <w:color w:val="auto"/>
          <w:szCs w:val="21"/>
          <w:highlight w:val="none"/>
          <w:u w:val="single"/>
        </w:rPr>
        <w:t xml:space="preserve">场平面布置图；（3）施工进度计划和保证措施；（4）劳动力及材料供应计划；（5）施工机械设备的选用；（6）质量保证体系及措施；（7）安全生产、文明施工措施；（8）环境保护、成本控制措施；（9）结合本工程特点的针对性措施</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7.1.2施工组织设计的提交和修改</w:t>
      </w:r>
      <w:r/>
    </w:p>
    <w:p>
      <w:pPr>
        <w:pStyle w:val="924"/>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承包人应于开工前7天提交详细施工组织设计，如施工方案修改，应在施工前7天报发包人及监理方审核通过</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7.2施工进度计划</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7.2.2施工进度计划的修订</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发包人和监理人在收到修订的施工进度计划后确认或提出修改意见的期限：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7.3开工</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7.3.1开工准备</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关于承包人提交工程开工报审表的期限：</w:t>
      </w:r>
      <w:r>
        <w:rPr>
          <w:rFonts w:hint="eastAsia" w:ascii="宋体" w:hAnsi="宋体" w:eastAsia="宋体" w:cs="宋体"/>
          <w:color w:val="auto"/>
          <w:szCs w:val="21"/>
          <w:highlight w:val="none"/>
          <w:u w:val="single"/>
        </w:rPr>
        <w:t xml:space="preserve">开工前7天</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7.3.2开工通知</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开工日期以经发包人批准的开工报告中的开工日期为准或以发包人（或发包人授权的监理人）下发的开工令为准。</w:t>
      </w:r>
      <w:r>
        <w:rPr>
          <w:rFonts w:hint="eastAsia" w:ascii="宋体" w:hAnsi="宋体" w:eastAsia="宋体" w:cs="宋体"/>
          <w:color w:val="auto"/>
          <w:szCs w:val="21"/>
          <w:highlight w:val="none"/>
        </w:rPr>
        <w:t xml:space="preserve">因发包人原因造成监理人未能在计划开工日期之日起</w:t>
      </w:r>
      <w:r>
        <w:rPr>
          <w:rFonts w:hint="eastAsia" w:ascii="宋体" w:hAnsi="宋体" w:eastAsia="宋体" w:cs="宋体"/>
          <w:color w:val="auto"/>
          <w:szCs w:val="21"/>
          <w:highlight w:val="none"/>
          <w:u w:val="single"/>
        </w:rPr>
        <w:t xml:space="preserve">30</w:t>
      </w:r>
      <w:r>
        <w:rPr>
          <w:rFonts w:hint="eastAsia" w:ascii="宋体" w:hAnsi="宋体" w:eastAsia="宋体" w:cs="宋体"/>
          <w:color w:val="auto"/>
          <w:szCs w:val="21"/>
          <w:highlight w:val="none"/>
        </w:rPr>
        <w:t xml:space="preserve">天内发出开工通知的，承包人有权提出价格调整要求，或者解除合同。</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7.4测量放线</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7.5工期延误</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7.5.1因发包人原因导致工期延误</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因发包人原因导致工期延误的其他情形：</w:t>
      </w:r>
      <w:r>
        <w:rPr>
          <w:rFonts w:hint="eastAsia" w:ascii="宋体" w:hAnsi="宋体" w:eastAsia="宋体" w:cs="宋体"/>
          <w:color w:val="auto"/>
          <w:szCs w:val="21"/>
          <w:highlight w:val="none"/>
          <w:u w:val="single"/>
        </w:rPr>
        <w:t xml:space="preserve">若出现以下情况造成工期延误的发包人不承担费用，只认可工期顺延，顺延时间双方另行协商，（1）若发包人未能如期提供工程施工图、及时组织设计交底的，或发包人对已完工序进行设计变更，虽经承包人精心组织，合理调整工序，仍无法按期完工的</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（2）因发包人设计变更在建筑面积、结构形式、设计标准做重大调整，增加的工程量使承包人工程进度无法按原计划实施进行的</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（3）因发包人原因停水、停电连续24小时以上的</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7.5.2因承包人原因导致工期延误</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因承包人原因造成工期延误，逾期竣工违约金的计算方法为：</w:t>
      </w:r>
      <w:r>
        <w:rPr>
          <w:rFonts w:hint="eastAsia" w:ascii="宋体" w:hAnsi="宋体" w:eastAsia="宋体" w:cs="宋体"/>
          <w:color w:val="auto"/>
          <w:szCs w:val="21"/>
          <w:highlight w:val="none"/>
          <w:u w:val="single"/>
        </w:rPr>
        <w:t xml:space="preserve">延误工期，每延误一天，承包人应按签约合同价的万分之三支付违约金，延误超过15天的，每天双倍计算违约金，发现实际工期滞后于工程计划工期三次，增加节点延误违约金，承包人按3000元/天支付违约金，违约金以不超过合同签约总价的20%为限。如竣工时间超过合同工期30天，发包人有权终止本合同，并有权要求承包人赔偿因其违约给发包人造成的全部损失</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因承包人原因造成工期延误，逾期竣工违约金的上限：</w:t>
      </w:r>
      <w:r>
        <w:rPr>
          <w:rFonts w:hint="eastAsia" w:ascii="宋体" w:hAnsi="宋体" w:eastAsia="宋体" w:cs="宋体"/>
          <w:color w:val="auto"/>
          <w:szCs w:val="21"/>
          <w:highlight w:val="none"/>
          <w:u w:val="single"/>
        </w:rPr>
        <w:t xml:space="preserve">合同价的10%</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7.6不利物质条件</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不利物质条件的其他情形和有关约定：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7.7异常恶劣的气候条件</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发包人和承包人同意以下情形视为异常恶劣的气候条件：</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红色预警信号状态下的台风、暴雨、暴雪、寒潮、大风、沙尘暴、雷电等</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7.8提前竣工的奖励</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7.8.1提前竣工的奖励：</w:t>
      </w:r>
      <w:r>
        <w:rPr>
          <w:rFonts w:hint="eastAsia" w:ascii="宋体" w:hAnsi="宋体" w:eastAsia="宋体" w:cs="宋体"/>
          <w:color w:val="auto"/>
          <w:szCs w:val="21"/>
          <w:highlight w:val="none"/>
          <w:u w:val="single"/>
        </w:rPr>
        <w:t xml:space="preserve">提前竣工不奖励</w:t>
      </w:r>
      <w:r>
        <w:rPr>
          <w:rFonts w:hint="eastAsia" w:ascii="宋体" w:hAnsi="宋体" w:eastAsia="宋体" w:cs="宋体"/>
          <w:color w:val="auto"/>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8.材料与设备</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8.1材料与工程设备的保管与使用</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8.1.1发包人供应的材料设备的保管费用的承担：</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8.1.2承包人采购材料设备设施：其采购、运输、验收、检验、保管等费用由承包人负责。</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8.1.3承包人负责采购的主要材料设备设施，应按发包人要求及设计和有关标准要求采购，并提供产品合格证明，对其质量负责；</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8.1.4承包人自购材料、设备，出现质量问题、含有放射性及含有毒、有害物质和有强烈刺激性气味等不符合环保、卫生要求的，环境检测不合格或影响创优目标的，由承包人负责处理并赔偿给发包人造成的经济损失。</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8.1.5承包人需要使用代用材料设备设施时，应经发包人和监理工程师认可后才能使用，由此增减的合同价款双方以书面的形式议定。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8.1.6承包人对材料设备质量负责；承包人采购的材料设备设施未经发包人同意及不符合设计和标准要求时，承包人应按要求时间运出施工场地，重新采购符合要求的产品，并承担由此产生的费用，由此延误的工期不予顺延。</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8.1.7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8.2样品</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8.2.1样品的报送与封存</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需要承包人报送样品的材料或工程设备，样品的种类、名称、规格、数量要求：</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负责采购的材料设备，应按约定及设计和有关标准要求采购，并提供产品合格证明，对材料设备质量负责。承包人进场材料的样品必须经发包人、设计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（2）承包人采购的材料设备与设计标准不符时，承包人应按监理工程师要求的时间运出施工场地，重新采购符合要求的产品，承担由此产生的费用，由此延误的工期不予顺延</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（3）承包人采购的全部材料设备在使用前，承包人应当按监理工程师要求进行检验或试验，不合格的不得使用</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由承包人供应的材料、设备其品牌、生产厂家、质量等级等均需与投标书相同，除因市场无供应外，需提前10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承包人供应的材料设备其品牌、生产厂家、</w:t>
      </w:r>
      <w:r>
        <w:rPr>
          <w:rFonts w:hint="eastAsia" w:ascii="宋体" w:hAnsi="宋体" w:eastAsia="宋体" w:cs="宋体"/>
          <w:color w:val="auto"/>
          <w:szCs w:val="21"/>
          <w:highlight w:val="none"/>
          <w:u w:val="single"/>
        </w:rPr>
        <w:t xml:space="preserve">质量等级等如与投标书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（6）需送检的材料必须检验合格后方能投入使用，不合格材料的费用及造成的相关损失由承包人承担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（7）承包人供应的材料设备必须保证质量，使用中如发现有质量问题、有毒、污染等不符合环保、安全、卫生要求的，承包人承担返工的全部损失并赔偿由此给发包人带来的损失</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8.3施工设备和临时设施</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8.3.1承包人提供的施工设备和临时设施</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关于修建临时设施费用承担的约定：/</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9.试验与检验</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9.1试验设备与试验人员</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9.1.2试验设备</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施工现场需要配置的试验场所：</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施工现场需要配备的试验设备：</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施工现场需要具备的其他试验条件：</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9.2现场工艺试验</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现场工艺试验的有关约定：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10.变更</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10.1变更的范围</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关于变更的范围的约定：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10.2变更估价</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10.2.1变更估价原则</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关于变更估价的约定：</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（1）已标价工程量清单中有相同项目的，按照相同项目单价认定</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（2）已标价工程量清单中无相同项目，但有类似项目的，参照类似项目的单价认定</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w:t>
      </w:r>
      <w:r>
        <w:rPr>
          <w:rFonts w:hint="eastAsia" w:ascii="宋体" w:hAnsi="宋体" w:eastAsia="宋体" w:cs="宋体"/>
          <w:color w:val="auto"/>
          <w:szCs w:val="21"/>
          <w:highlight w:val="none"/>
        </w:rPr>
        <w:t xml:space="preserve">承包人报价浮动率＝1-（中标价－暂列金额、暂估价及其相应规费税金）/（招标控制价－暂列金额、暂估价及其相应规费税金）*100%，</w:t>
      </w:r>
      <w:r>
        <w:rPr>
          <w:rFonts w:hint="eastAsia" w:ascii="宋体" w:hAnsi="宋体" w:eastAsia="宋体" w:cs="宋体"/>
          <w:color w:val="auto"/>
          <w:szCs w:val="21"/>
          <w:highlight w:val="none"/>
          <w:u w:val="single"/>
        </w:rPr>
        <w:t xml:space="preserve">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（4）因工程变更造成施工方案变更，引起措施项目发生变化时，承包人提出调整措施项目费的，应事先将拟实施的方案提交发包人确认，并应详细说明与原方案措施项目相比的变化情况。拟实</w:t>
      </w:r>
      <w:r>
        <w:rPr>
          <w:rFonts w:hint="eastAsia" w:ascii="宋体" w:hAnsi="宋体" w:eastAsia="宋体" w:cs="宋体"/>
          <w:color w:val="auto"/>
          <w:szCs w:val="21"/>
          <w:highlight w:val="none"/>
          <w:u w:val="single"/>
        </w:rPr>
        <w:t xml:space="preserve">施的方案经发承包双方确认后执行，并应按照下列规定调整措施项目费：1、单价措施项目变更原则同分部分项工程；2、总价措施项目中以费率报价的，费率不变；3、总价项目中以费用报价的，按投标报价折算成费率调整；4、原措施费中没有的措施项目，由承包人提出适当的措施变更要求，经发包人确认后调整；5、如果承包人未事先将拟实施的方案提交给发包人确认，则应视为工程变更不引起措施项目费的调整或承包人放弃调整措施项目费的权利；6、因工程变更造成措施项目费调减，承包人应予申报，承包人未申报的，由监理工程师和发包人在决算报审前予以扣除</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10.3承包人的合理化建议</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监理人审查承包人合理化建议的期限：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10天内</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双方另行协商确定</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10.4暂估价</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暂估价材料和工程设备的明细详见附件11：</w:t>
      </w:r>
      <w:r>
        <w:rPr>
          <w:rFonts w:hint="eastAsia" w:ascii="宋体" w:hAnsi="宋体" w:eastAsia="宋体" w:cs="宋体"/>
          <w:color w:val="auto"/>
          <w:szCs w:val="21"/>
          <w:highlight w:val="none"/>
          <w:u w:val="single"/>
        </w:rPr>
        <w:t xml:space="preserve">暂估价一览表</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10.4.1依法必须招标的暂估价项目</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对于依法必须招标的暂估价项目的确认和批准采取通用条款第</w:t>
      </w:r>
      <w:r>
        <w:rPr>
          <w:rFonts w:hint="eastAsia" w:ascii="宋体" w:hAnsi="宋体" w:eastAsia="宋体" w:cs="宋体"/>
          <w:color w:val="auto"/>
          <w:szCs w:val="21"/>
          <w:highlight w:val="none"/>
          <w:u w:val="single"/>
        </w:rPr>
        <w:t xml:space="preserve">1</w:t>
      </w:r>
      <w:r>
        <w:rPr>
          <w:rFonts w:hint="eastAsia" w:ascii="宋体" w:hAnsi="宋体" w:eastAsia="宋体" w:cs="宋体"/>
          <w:color w:val="auto"/>
          <w:szCs w:val="21"/>
          <w:highlight w:val="none"/>
        </w:rPr>
        <w:t xml:space="preserve">种方式确定。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10.4.2不属于依法必须招标的暂估价项目</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对于不属于依法必须招标的暂估价项目的确认和批准采取通用条款第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种方式确定。</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10.5暂列金额</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合同当事人关于暂列金额使用的约定：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11.价格调整</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11.1市场价格波动引起的调整</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市场价格波动是否调整合同价格的约定：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因市场价格波动调整合同价格，采用以下第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种方式对合同价格进行调整：</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第1种方式：采用价格指数进行价格调整。</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关于各可调因子、定值和变值权重，以及基本价格指数及其来源的约定：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第2种方式：采用造价信息进行价格调整。</w:t>
      </w:r>
      <w:r/>
    </w:p>
    <w:p>
      <w:pPr>
        <w:pStyle w:val="924"/>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关于基准价格的约定：</w:t>
      </w:r>
      <w:r>
        <w:rPr>
          <w:rFonts w:hint="eastAsia" w:ascii="宋体" w:hAnsi="宋体" w:eastAsia="宋体" w:cs="宋体"/>
          <w:color w:val="auto"/>
          <w:szCs w:val="21"/>
          <w:highlight w:val="none"/>
          <w:u w:val="single"/>
        </w:rPr>
        <w:t xml:space="preserve">以投标截止时间前28天相对应的材料信息价为基准价格，信息价中没有列出的材料价格以招标控制价中材料价为基准价格</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本工程材料价格调整按《关于加强建筑材料价格风险控制的指导意见》[苏建价（2008）67号文]文件执行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第3种方式：其他价格调整方式：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12.合同价格、计量与支付</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12.1合同价格形式</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1.单价合同。</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综合单价包含的风险范围：</w:t>
      </w:r>
      <w:r>
        <w:rPr>
          <w:rFonts w:hint="eastAsia" w:ascii="宋体" w:hAnsi="宋体" w:eastAsia="宋体" w:cs="宋体"/>
          <w:color w:val="auto"/>
          <w:szCs w:val="21"/>
          <w:highlight w:val="none"/>
          <w:u w:val="single"/>
        </w:rPr>
        <w:t xml:space="preserve">除清单漏项、政策性调整、材料价格波动、设计变更及发包人要求变动的内容以外的所有风险</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（1）施工期间人工费用的调整按国家（江苏省、扬州市）颁布的政策性人工费调整文件执行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（2）承包人应充分考虑施工期间各种风险因素，包括： 1）因正常的天气变化（参照历史同期气象资料）、地形等自然条件的变化，采取的临时措施；2）水利、公安、交通等部门对本工程施工提出的相关要求</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风险范围以外合同价格的调整方法</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（1）主要材料、工程设备价格波动采用造价信息进行价格调整，调整方法见11.1</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u w:val="single"/>
        </w:rPr>
        <w:t xml:space="preserve">（2）施工期间人工费用的调整按国家（江苏省、扬州市）颁布的政策性人工费调整文件执行，基准日为投标截止时间前28天</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（3）施工期间施工机械台班单价或施工机械使用费有省级行业建设主管部门或其授权的工程价管理机构发布调整文件的，按其规定调整</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12.2预付款</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12.2.1预付款的支付</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预付款支付比例或金额：</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12.2.2预付款担保</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承包人提交预付款担保的期限：</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预付款担保的形式为：</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12.3计量</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12.3.1计量原则</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r>
        <w:rPr>
          <w:rFonts w:hint="eastAsia" w:ascii="宋体" w:hAnsi="宋体" w:eastAsia="宋体" w:cs="宋体"/>
          <w:color w:val="auto"/>
          <w:szCs w:val="21"/>
          <w:highlight w:val="none"/>
          <w:u w:val="single"/>
        </w:rPr>
        <w:t xml:space="preserve">按规定执行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12.3.2计量周期</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关于计量周期的约定：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12.3.3单价合同的计量</w:t>
      </w:r>
      <w:r/>
    </w:p>
    <w:p>
      <w:pPr>
        <w:pStyle w:val="92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关于单价合同计量的约定：</w:t>
      </w:r>
      <w:r>
        <w:rPr>
          <w:rFonts w:hint="eastAsia" w:ascii="宋体" w:hAnsi="宋体" w:eastAsia="宋体" w:cs="宋体"/>
          <w:color w:val="auto"/>
          <w:szCs w:val="21"/>
          <w:highlight w:val="none"/>
          <w:u w:val="single"/>
        </w:rPr>
        <w:t xml:space="preserve">图纸、变更及现场签证</w:t>
      </w:r>
      <w:r>
        <w:rPr>
          <w:rFonts w:hint="eastAsia" w:ascii="宋体" w:hAnsi="宋体" w:eastAsia="宋体" w:cs="宋体"/>
          <w:color w:val="auto"/>
          <w:szCs w:val="21"/>
          <w:highlight w:val="none"/>
        </w:rPr>
        <w:t xml:space="preserve">。</w:t>
      </w:r>
      <w:r/>
    </w:p>
    <w:p>
      <w:pPr>
        <w:pStyle w:val="924"/>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12.4工程进度款支付</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12.4.1付款周期</w:t>
      </w:r>
      <w:r/>
    </w:p>
    <w:p>
      <w:pPr>
        <w:pStyle w:val="1118"/>
        <w:ind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b/>
          <w:bCs/>
          <w:color w:val="auto"/>
          <w:sz w:val="21"/>
          <w:szCs w:val="21"/>
          <w:highlight w:val="none"/>
          <w:lang w:val="en-US" w:eastAsia="zh-CN"/>
        </w:rPr>
        <w:t xml:space="preserve">合同签订后支付合同价30%；工程竣工验收合格后付至合同价的70%；审计结束后付至审定价的97%；余款3%缺陷责任期满后无质量问题一次性付清。上述款项支付均以承包人提供合法有效票据为前提，工程最终结算以审计结果为准。</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承包人应按时发放农民工工资。因承包人拖欠农民工工资所造成的一切后果均由其全部承担。</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由承包人负责编制</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按发包人提供的格式</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12.4.6支付分解表的编制</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1.单价合同的总价项目支付分解表的编制与审批：</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13.验收和工程试车</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13.1分部分项工程验收</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小时提交书面延期要求。</w:t>
      </w:r>
      <w:r/>
    </w:p>
    <w:p>
      <w:pPr>
        <w:pStyle w:val="1118"/>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13.2竣工验收</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竣工验收程序的约定：承包人认为工程具备竣工验收条件后，承包人负责收集、审查、汇总整理各专项分包的各项资料，并向监理人提供完整的竣工验收资料（含竣工图）和验收申请，监理人收到申请7天内审核通过后组织初步验收，由发包人、监理人及相关单位共同参加。初验提出的整改要求全部完成并经初验小组核实后，监理人在7天内批复工程验收申请，作为承包人正式提交竣工验收报告的依据</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竣工验收并经整改通过后一个月内</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每延误一天罚合同价的万分之五</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13.6竣工退场</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13.6.1竣工退场</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竣工验收合格后一个月内</w:t>
      </w:r>
      <w:r>
        <w:rPr>
          <w:rFonts w:hint="eastAsia" w:ascii="宋体" w:hAnsi="宋体" w:eastAsia="宋体" w:cs="宋体"/>
          <w:color w:val="auto"/>
          <w:sz w:val="21"/>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14.竣工结算</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承包人提交竣工付款申请单的期限：</w:t>
      </w:r>
      <w:r>
        <w:rPr>
          <w:rFonts w:hint="eastAsia" w:ascii="宋体" w:hAnsi="宋体" w:eastAsia="宋体" w:cs="宋体"/>
          <w:color w:val="auto"/>
          <w:sz w:val="21"/>
          <w:szCs w:val="21"/>
          <w:highlight w:val="none"/>
          <w:u w:val="single"/>
        </w:rPr>
        <w:t xml:space="preserve">工程竣工验收合格后30天内</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p>
    <w:p>
      <w:pPr>
        <w:pStyle w:val="1118"/>
        <w:ind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竣工验收证明、竣工图纸、竣工结算书</w:t>
      </w:r>
      <w:r>
        <w:rPr>
          <w:rFonts w:hint="eastAsia" w:ascii="宋体" w:hAnsi="宋体" w:eastAsia="宋体" w:cs="宋体"/>
          <w:color w:val="auto"/>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发包人完成竣工结算审批后28天内</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本工程最终结算经终审审计后确定</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15.缺陷责任期与保修</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24个月，自工程竣工验收合格之日起算</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15.3质量保证金</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扣留</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15.3.1承包人提供质量保证金的方式</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%的工程款；</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发包人扣留的质量保证金为结算价格的3%</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15.4.1保修责任</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详见附件1《工程质量保修书》</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15.4.3修复通知</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16.违约</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16.1发包人违约</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16.1.2发包人违约的责任</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不予考虑相应损失及工期顺延</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无。</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16.2承包人违约</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16.2.1承包人违约的情形</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支付违约金</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16.2.3因承包人违约解除合同</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承包人延误工期超过28天，发包人有权解除合同，承包人承担一切责任</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按实支付</w:t>
      </w:r>
      <w:r>
        <w:rPr>
          <w:rFonts w:hint="eastAsia" w:ascii="宋体" w:hAnsi="宋体" w:eastAsia="宋体" w:cs="宋体"/>
          <w:color w:val="auto"/>
          <w:sz w:val="21"/>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17.不可抗力</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17.1不可抗力的确认</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17.4因不可抗力解除合同</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合同解除后，发包人应在商定或确定发包人应支付款项后56天内完成款项的支付。</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18.保险</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18.1工程保险</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按江苏省及扬州市相关规定，应由承包人缴纳的保险必须按时依法办理</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18.3其他保险</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承包人必须为从事高空、危险作业的职工以及劳动部门规定范围的职工办理意外伤害保险</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应该办理</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18.7通知义务</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24"/>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19.争议解决</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19.1争议评审</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19.1.1争议评审小组的确定</w:t>
      </w:r>
      <w:r/>
    </w:p>
    <w:p>
      <w:pPr>
        <w:pStyle w:val="1118"/>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19.1.2争议评审小组的决定</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19.2仲裁或诉讼</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扬州</w:t>
      </w:r>
      <w:r>
        <w:rPr>
          <w:rFonts w:hint="eastAsia" w:ascii="宋体" w:hAnsi="宋体" w:eastAsia="宋体" w:cs="宋体"/>
          <w:color w:val="auto"/>
          <w:sz w:val="21"/>
          <w:szCs w:val="21"/>
          <w:highlight w:val="none"/>
        </w:rPr>
        <w:t xml:space="preserve">仲裁委员会申请仲裁；</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扬州市</w:t>
      </w:r>
      <w:r>
        <w:rPr>
          <w:rFonts w:hint="eastAsia" w:ascii="宋体" w:hAnsi="宋体" w:eastAsia="宋体" w:cs="宋体"/>
          <w:color w:val="auto"/>
          <w:sz w:val="21"/>
          <w:szCs w:val="21"/>
          <w:highlight w:val="none"/>
        </w:rPr>
        <w:t xml:space="preserve">人民法院起诉。</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19.3其他</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（3）施工过程中产生的矛盾由承包人自行解决，并由承包人承担相应费用。</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（4）施工过程中，由于承包人施工不当，造成地下管网损坏时，承包人必须修复，发生的费用由承包人承担。</w:t>
      </w:r>
      <w:r/>
    </w:p>
    <w:p>
      <w:pPr>
        <w:pStyle w:val="11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（5）因承包人违反本合同约定而发生诉讼或仲裁的，发包人因此所产生的包括但不限于诉讼费、仲裁费、律师费等均由承包人承担。</w:t>
      </w:r>
      <w:bookmarkEnd w:id="61"/>
      <w:r/>
      <w:r/>
    </w:p>
    <w:p>
      <w:pPr>
        <w:pStyle w:val="94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协议书附件：</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附件1：工程质量保修书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附件2：施工单位安全施工承诺书</w:t>
      </w:r>
      <w:r/>
    </w:p>
    <w:p>
      <w:pPr>
        <w:pStyle w:val="942"/>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w:t>
      </w:r>
      <w:bookmarkStart w:id="95" w:name="_Toc296503226"/>
      <w:r/>
      <w:bookmarkStart w:id="96" w:name="_Toc296346727"/>
      <w:r/>
      <w:bookmarkStart w:id="97" w:name="_Toc267261693"/>
      <w:r/>
      <w:bookmarkStart w:id="98" w:name="_Toc296347225"/>
      <w:r/>
      <w:bookmarkStart w:id="99" w:name="_Toc296944565"/>
      <w:r/>
      <w:bookmarkStart w:id="100" w:name="_Toc296891054"/>
      <w:r/>
      <w:bookmarkStart w:id="101" w:name="_Toc296891266"/>
      <w:r>
        <w:rPr>
          <w:rFonts w:hint="eastAsia" w:ascii="宋体" w:hAnsi="宋体" w:eastAsia="宋体" w:cs="宋体"/>
          <w:color w:val="auto"/>
          <w:szCs w:val="21"/>
          <w:highlight w:val="none"/>
        </w:rPr>
        <w:t xml:space="preserve">件1：</w:t>
      </w:r>
      <w:bookmarkEnd w:id="95"/>
      <w:r/>
      <w:bookmarkEnd w:id="96"/>
      <w:r/>
      <w:bookmarkEnd w:id="97"/>
      <w:r/>
      <w:bookmarkEnd w:id="98"/>
      <w:r/>
      <w:bookmarkEnd w:id="99"/>
      <w:r/>
      <w:bookmarkEnd w:id="100"/>
      <w:r/>
      <w:bookmarkEnd w:id="101"/>
      <w:r/>
      <w:r/>
    </w:p>
    <w:p>
      <w:pPr>
        <w:pStyle w:val="942"/>
        <w:jc w:val="center"/>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承包人（全称）：</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发包人和承包人根据《中华人民共和国建筑法》和《建设工程质量管理条例》，经协商一致就（工程全称）签订工程质量保修书。</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一、工程质量保修范围和内容</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承包人在质量保修期内，按照有关法律规定和合同约定，承担工程质量保修责任。</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质量保修范围包括合同约定的全部承包项目。具体保修的内容，双方约定如下：</w:t>
      </w:r>
      <w:r>
        <w:rPr>
          <w:rFonts w:hint="eastAsia" w:ascii="宋体" w:hAnsi="宋体" w:eastAsia="宋体" w:cs="宋体"/>
          <w:color w:val="auto"/>
          <w:szCs w:val="21"/>
          <w:highlight w:val="none"/>
          <w:u w:val="single"/>
        </w:rPr>
        <w:t xml:space="preserve">工程量清单范围内所有内容</w:t>
      </w:r>
      <w:r>
        <w:rPr>
          <w:rFonts w:hint="eastAsia" w:ascii="宋体" w:hAnsi="宋体" w:eastAsia="宋体" w:cs="宋体"/>
          <w:color w:val="auto"/>
          <w:szCs w:val="21"/>
          <w:highlight w:val="none"/>
        </w:rPr>
        <w:t xml:space="preserve">。</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二、质量保修期</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根据《建设工程质量管理条例》《房屋建筑工程质量保修办法》及有关规定，工程的质量保修期如下：</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1．地基基础工程和主体结构工程为设计文件规定的工程合理使用年限；</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2．屋面防水工程、有防水要求的卫生间、房间为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年；</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3．装修工程为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4．电气管线、给排水管道、设备安装工程为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5．供热与供冷系统为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个采暖期、供冷期；</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6．住宅小区内的给排水设施、道路等配套工程为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7．其他项目保修期限约定如下：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质量保修期自工程竣工验收合格之日起计算。</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三、缺陷责任期</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工程缺陷责任期为</w:t>
      </w:r>
      <w:r>
        <w:rPr>
          <w:rFonts w:hint="eastAsia" w:ascii="宋体" w:hAnsi="宋体" w:eastAsia="宋体" w:cs="宋体"/>
          <w:color w:val="auto"/>
          <w:szCs w:val="21"/>
          <w:highlight w:val="none"/>
          <w:u w:val="single"/>
        </w:rPr>
        <w:t xml:space="preserve">24个月</w:t>
      </w:r>
      <w:r>
        <w:rPr>
          <w:rFonts w:hint="eastAsia" w:ascii="宋体" w:hAnsi="宋体" w:eastAsia="宋体" w:cs="宋体"/>
          <w:color w:val="auto"/>
          <w:szCs w:val="21"/>
          <w:highlight w:val="none"/>
        </w:rPr>
        <w:t xml:space="preserve">，缺陷责任期自工程竣工验收合格之日起计算。单位工程先于全部工程进行验收，单位工程缺陷责任期自单位工程验收合格之日起算。</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缺陷责任期终止后，发包人应退还剩余的质量保证金。</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四、质量保修责任</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2．发生紧急事故需抢修的，承包人在接到事故通知后，应当立即到达事故现场抢修。</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4．质量保修完成后，由发包人组织验收。</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五、保修费用</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保修费用由造成质量缺陷的责任方承担。</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六、双方约定的其他工程质量保修事项：</w:t>
      </w:r>
      <w:r>
        <w:rPr>
          <w:rFonts w:hint="eastAsia" w:ascii="宋体" w:hAnsi="宋体" w:eastAsia="宋体" w:cs="宋体"/>
          <w:color w:val="auto"/>
          <w:szCs w:val="21"/>
          <w:highlight w:val="none"/>
          <w:u w:val="single"/>
        </w:rPr>
        <w:t xml:space="preserve">保修期内因承包人不能及时履行保修义务，发包人有权另请第三方维修，费用按实际发生费用的2倍从保修金中扣除</w:t>
      </w:r>
      <w:r>
        <w:rPr>
          <w:rFonts w:hint="eastAsia" w:ascii="宋体" w:hAnsi="宋体" w:eastAsia="宋体" w:cs="宋体"/>
          <w:color w:val="auto"/>
          <w:szCs w:val="21"/>
          <w:highlight w:val="none"/>
        </w:rPr>
        <w:t xml:space="preserve">。</w:t>
      </w:r>
      <w:r/>
    </w:p>
    <w:p>
      <w:pPr>
        <w:pStyle w:val="942"/>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工程质量保修书由发包人、承包人在工程竣工验收前共同签署，作为施工合同附件，其有效期限至保修期满。</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94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2"/>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附</w:t>
      </w:r>
      <w:bookmarkStart w:id="102" w:name="_Toc296503227"/>
      <w:r/>
      <w:bookmarkStart w:id="103" w:name="_Toc296891055"/>
      <w:r/>
      <w:bookmarkStart w:id="104" w:name="_Toc296347226"/>
      <w:r/>
      <w:bookmarkStart w:id="105" w:name="_Toc296346728"/>
      <w:r/>
      <w:bookmarkStart w:id="106" w:name="_Toc296944566"/>
      <w:r/>
      <w:bookmarkStart w:id="107" w:name="_Toc267261698"/>
      <w:r/>
      <w:bookmarkStart w:id="108" w:name="_Toc296891267"/>
      <w:r>
        <w:rPr>
          <w:rFonts w:hint="eastAsia" w:ascii="宋体" w:hAnsi="宋体" w:eastAsia="宋体" w:cs="宋体"/>
          <w:color w:val="auto"/>
          <w:szCs w:val="21"/>
          <w:highlight w:val="none"/>
        </w:rPr>
        <w:t xml:space="preserve">件2：</w:t>
      </w:r>
      <w:bookmarkEnd w:id="102"/>
      <w:r/>
      <w:bookmarkEnd w:id="103"/>
      <w:r/>
      <w:bookmarkEnd w:id="104"/>
      <w:r/>
      <w:bookmarkEnd w:id="105"/>
      <w:r/>
      <w:bookmarkEnd w:id="106"/>
      <w:r/>
      <w:bookmarkEnd w:id="107"/>
      <w:r/>
      <w:bookmarkEnd w:id="108"/>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施工单位安全施工承诺书</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本单位郑重承诺：在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施工过程中，严格遵守《中华人民共和国建筑法》《中华人民共和国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绝不违法分包、转包和挂靠，确保工程质量和施工安全。</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为本工程</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承诺期内，若违反上述承诺内容，本企业和承诺人愿意接受建设行政主管部门及其他有关部门依据有关法律法规给予的处罚。</w:t>
      </w:r>
      <w:r/>
    </w:p>
    <w:tbl>
      <w:tblPr>
        <w:tblStyle w:val="731"/>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72"/>
        <w:gridCol w:w="2828"/>
        <w:gridCol w:w="1478"/>
        <w:gridCol w:w="2153"/>
      </w:tblGrid>
      <w:tr>
        <w:trPr>
          <w:jc w:val="center"/>
          <w:trHeight w:val="62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法定代表人（签名）</w:t>
            </w:r>
            <w:r/>
          </w:p>
        </w:tc>
        <w:tc>
          <w:tcPr>
            <w:tcW w:w="28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51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ind w:left="269" w:hanging="268"/>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608"/>
        </w:trPr>
        <w:tc>
          <w:tcPr>
            <w:tcW w:w="237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（签名）</w:t>
            </w:r>
            <w:r/>
          </w:p>
        </w:tc>
        <w:tc>
          <w:tcPr>
            <w:tcW w:w="2828"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r>
      <w:tr>
        <w:trPr>
          <w:jc w:val="center"/>
          <w:trHeight w:val="546"/>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bl>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（单位公章）</w:t>
      </w:r>
      <w:r/>
    </w:p>
    <w:p>
      <w:pPr>
        <w:pStyle w:val="743"/>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14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2026年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第四章 项目需求</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rPr>
          <w:rFonts w:hint="eastAsia" w:ascii="宋体" w:hAnsi="宋体" w:eastAsia="宋体" w:cs="宋体"/>
          <w:b/>
          <w:i/>
          <w:color w:val="auto"/>
          <w:highlight w:val="none"/>
          <w:u w:val="single"/>
        </w:rPr>
        <w:t xml:space="preserve">本章内容里斜体且有下划线部分为实质性要求和条件，响应文件不满足的，视为无效响应处理</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请各供应商制作电子响应文件时，将实质性响应的内容在政府采购管理交易系统（苏采云）“符合证明文件格式”中准确填写或上传。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项目属性：工程类项目。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7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0"/>
        <w:gridCol w:w="34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31"/>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31"/>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31"/>
              <w:jc w:val="center"/>
              <w:widowControl/>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江苏省苏北人民医院急诊DSA手术室改造项目（二次）</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31"/>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建筑业</w:t>
            </w:r>
            <w:r/>
          </w:p>
        </w:tc>
      </w:tr>
    </w:tbl>
    <w:p>
      <w:pPr>
        <w:ind w:firstLine="420"/>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一、项目概况</w:t>
      </w:r>
      <w:r/>
    </w:p>
    <w:p>
      <w:pPr>
        <w:ind w:firstLine="420"/>
        <w:spacing w:line="360" w:lineRule="auto"/>
        <w:rPr>
          <w:rFonts w:hint="eastAsia" w:ascii="宋体" w:hAnsi="宋体" w:eastAsia="宋体" w:cs="宋体"/>
          <w:b w:val="0"/>
          <w:bCs w:val="0"/>
          <w:color w:val="auto"/>
          <w:szCs w:val="21"/>
          <w:highlight w:val="none"/>
          <w:shd w:val="clear" w:color="auto" w:fill="ffffff"/>
        </w:rPr>
      </w:pPr>
      <w:r>
        <w:rPr>
          <w:rFonts w:hint="eastAsia" w:ascii="宋体" w:hAnsi="宋体" w:eastAsia="宋体" w:cs="宋体"/>
          <w:b w:val="0"/>
          <w:bCs w:val="0"/>
          <w:color w:val="auto"/>
          <w:szCs w:val="21"/>
          <w:highlight w:val="none"/>
          <w:shd w:val="clear" w:color="auto" w:fill="ffffff"/>
        </w:rPr>
        <w:t xml:space="preserve">1、项目名称：</w:t>
      </w:r>
      <w:r>
        <w:rPr>
          <w:rFonts w:hint="eastAsia" w:ascii="宋体" w:hAnsi="宋体" w:cs="宋体"/>
          <w:b w:val="0"/>
          <w:bCs w:val="0"/>
          <w:color w:val="auto"/>
          <w:szCs w:val="21"/>
          <w:highlight w:val="none"/>
          <w:shd w:val="clear" w:color="auto" w:fill="ffffff"/>
          <w:lang w:eastAsia="zh-CN"/>
        </w:rPr>
        <w:t xml:space="preserve">江苏省苏北人民医院急诊DSA手术室改造项目（二次）</w:t>
      </w:r>
      <w:r>
        <w:rPr>
          <w:rFonts w:hint="eastAsia" w:ascii="宋体" w:hAnsi="宋体" w:eastAsia="宋体" w:cs="宋体"/>
          <w:b w:val="0"/>
          <w:bCs w:val="0"/>
          <w:color w:val="auto"/>
          <w:szCs w:val="21"/>
          <w:highlight w:val="none"/>
          <w:shd w:val="clear" w:color="auto" w:fill="ffffff"/>
        </w:rPr>
        <w:t xml:space="preserve">；</w:t>
      </w:r>
      <w:r/>
    </w:p>
    <w:p>
      <w:pPr>
        <w:ind w:firstLine="420"/>
        <w:spacing w:line="360" w:lineRule="auto"/>
        <w:rPr>
          <w:rFonts w:hint="eastAsia" w:ascii="宋体" w:hAnsi="宋体" w:eastAsia="宋体" w:cs="宋体"/>
          <w:b w:val="0"/>
          <w:bCs w:val="0"/>
          <w:color w:val="auto"/>
          <w:szCs w:val="21"/>
          <w:highlight w:val="none"/>
          <w:shd w:val="clear" w:color="auto" w:fill="ffffff"/>
        </w:rPr>
      </w:pPr>
      <w:r>
        <w:rPr>
          <w:rFonts w:hint="eastAsia" w:ascii="宋体" w:hAnsi="宋体" w:eastAsia="宋体" w:cs="宋体"/>
          <w:b w:val="0"/>
          <w:bCs w:val="0"/>
          <w:color w:val="auto"/>
          <w:szCs w:val="21"/>
          <w:highlight w:val="none"/>
          <w:shd w:val="clear" w:color="auto" w:fill="ffffff"/>
        </w:rPr>
        <w:t xml:space="preserve">2、采购预算：人民币217万元，本项目设定最高限价人民币217万元，最后报价超过最高限价的按无效响应处理；</w:t>
      </w:r>
      <w:r/>
    </w:p>
    <w:p>
      <w:pPr>
        <w:ind w:firstLine="420"/>
        <w:spacing w:line="360" w:lineRule="auto"/>
        <w:rPr>
          <w:rFonts w:hint="eastAsia" w:ascii="宋体" w:hAnsi="宋体" w:eastAsia="宋体" w:cs="宋体"/>
          <w:b w:val="0"/>
          <w:bCs w:val="0"/>
          <w:color w:val="auto"/>
          <w:szCs w:val="21"/>
          <w:highlight w:val="none"/>
          <w:shd w:val="clear" w:color="auto" w:fill="ffffff"/>
        </w:rPr>
      </w:pPr>
      <w:r>
        <w:rPr>
          <w:rFonts w:hint="eastAsia" w:ascii="宋体" w:hAnsi="宋体" w:eastAsia="宋体" w:cs="宋体"/>
          <w:b w:val="0"/>
          <w:bCs w:val="0"/>
          <w:color w:val="auto"/>
          <w:szCs w:val="21"/>
          <w:highlight w:val="none"/>
          <w:shd w:val="clear" w:color="auto" w:fill="ffffff"/>
        </w:rPr>
        <w:t xml:space="preserve">3、工期要求：合同签订后120日历天内完成整个工程的工程量并且合格，可交付采购人竣工验收投入使用；有可能夜间施工，计划开工时间以采购人的通知为准；</w:t>
      </w:r>
      <w:r/>
    </w:p>
    <w:p>
      <w:pPr>
        <w:ind w:firstLine="420"/>
        <w:spacing w:line="360" w:lineRule="auto"/>
        <w:rPr>
          <w:rFonts w:hint="eastAsia" w:ascii="宋体" w:hAnsi="宋体" w:eastAsia="宋体" w:cs="宋体"/>
          <w:b w:val="0"/>
          <w:bCs w:val="0"/>
          <w:color w:val="auto"/>
          <w:szCs w:val="21"/>
          <w:highlight w:val="none"/>
          <w:shd w:val="clear" w:color="auto" w:fill="ffffff"/>
        </w:rPr>
      </w:pPr>
      <w:r>
        <w:rPr>
          <w:rFonts w:hint="eastAsia" w:ascii="宋体" w:hAnsi="宋体" w:eastAsia="宋体" w:cs="宋体"/>
          <w:b w:val="0"/>
          <w:bCs w:val="0"/>
          <w:color w:val="auto"/>
          <w:szCs w:val="21"/>
          <w:highlight w:val="none"/>
          <w:shd w:val="clear" w:color="auto" w:fill="ffffff"/>
        </w:rPr>
        <w:t xml:space="preserve">4、付款方式：合同签订后支付合同价30%；工程竣工验收合格后付至合同价的70%；审计结束后付至审定价的97%；余款3%缺陷责任期满后无质量问题一次性付清。上述款项支付均以承包人提供合法有效票据为前提，工程最终结算以审计结果为准。</w:t>
      </w:r>
      <w:r/>
    </w:p>
    <w:p>
      <w:pPr>
        <w:ind w:firstLine="420"/>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二、施工质量要求：合格，项目质保期：按工程质量保修书执行。</w:t>
      </w:r>
      <w:r/>
    </w:p>
    <w:p>
      <w:pPr>
        <w:ind w:firstLine="420"/>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三、施工要求</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1、成交供应商应遵守采购人的一切规章制度。</w:t>
      </w:r>
      <w:r/>
    </w:p>
    <w:p>
      <w:pPr>
        <w:ind w:firstLine="420"/>
        <w:spacing w:line="360" w:lineRule="auto"/>
        <w:tabs>
          <w:tab w:val="left" w:pos="0" w:leader="none"/>
          <w:tab w:val="left" w:pos="49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2、项目施工前，</w:t>
      </w:r>
      <w:r>
        <w:rPr>
          <w:rFonts w:hint="eastAsia" w:ascii="宋体" w:hAnsi="宋体" w:cs="宋体"/>
          <w:bCs/>
          <w:color w:val="auto"/>
          <w:szCs w:val="21"/>
          <w:highlight w:val="none"/>
          <w:lang w:eastAsia="zh-CN"/>
        </w:rPr>
        <w:t xml:space="preserve">项目经理</w:t>
      </w:r>
      <w:r>
        <w:rPr>
          <w:rFonts w:hint="eastAsia" w:ascii="宋体" w:hAnsi="宋体" w:eastAsia="宋体" w:cs="宋体"/>
          <w:bCs/>
          <w:color w:val="auto"/>
          <w:szCs w:val="21"/>
          <w:highlight w:val="none"/>
        </w:rPr>
        <w:t xml:space="preserve">必须到现场和采购人沟通，经采购人同意后方可开工。</w:t>
      </w:r>
      <w:r/>
    </w:p>
    <w:p>
      <w:pPr>
        <w:ind w:firstLine="420"/>
        <w:spacing w:line="360" w:lineRule="auto"/>
        <w:tabs>
          <w:tab w:val="left" w:pos="0" w:leader="none"/>
          <w:tab w:val="left" w:pos="495" w:leader="none"/>
        </w:tabs>
        <w:rPr>
          <w:rFonts w:hint="eastAsia" w:ascii="宋体" w:hAnsi="宋体" w:eastAsia="宋体" w:cs="宋体"/>
          <w:b/>
          <w:bCs/>
          <w:i/>
          <w:iCs/>
          <w:color w:val="auto"/>
          <w:szCs w:val="21"/>
          <w:highlight w:val="none"/>
          <w:u w:val="single"/>
        </w:rPr>
      </w:pPr>
      <w:r>
        <w:rPr>
          <w:rFonts w:hint="eastAsia" w:ascii="宋体" w:hAnsi="宋体" w:eastAsia="宋体" w:cs="宋体"/>
          <w:bCs/>
          <w:color w:val="auto"/>
          <w:szCs w:val="21"/>
          <w:highlight w:val="none"/>
        </w:rPr>
        <w:t xml:space="preserve">3、因本项目的特殊性，也有可能夜间施工</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bCs/>
          <w:color w:val="auto"/>
          <w:szCs w:val="21"/>
          <w:highlight w:val="none"/>
        </w:rPr>
        <w:t xml:space="preserve">施工现场可能会随时暂停，施工人员需听从采购人安排。</w:t>
      </w:r>
      <w:r>
        <w:rPr>
          <w:rFonts w:hint="eastAsia" w:ascii="宋体" w:hAnsi="宋体" w:eastAsia="宋体" w:cs="宋体"/>
          <w:b/>
          <w:bCs/>
          <w:i/>
          <w:iCs/>
          <w:color w:val="auto"/>
          <w:szCs w:val="21"/>
          <w:highlight w:val="none"/>
          <w:u w:val="single"/>
        </w:rPr>
        <w:t xml:space="preserve">供应商承诺根据采购人实际情况合理调整施工时间（提供承诺函加盖供应商公章</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格式自拟</w:t>
      </w:r>
      <w:r>
        <w:rPr>
          <w:rFonts w:hint="eastAsia" w:ascii="宋体" w:hAnsi="宋体" w:eastAsia="宋体" w:cs="宋体"/>
          <w:b/>
          <w:bCs/>
          <w:i/>
          <w:iCs/>
          <w:color w:val="auto"/>
          <w:szCs w:val="21"/>
          <w:highlight w:val="none"/>
          <w:u w:val="single"/>
        </w:rPr>
        <w:t xml:space="preserve">）</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left="0" w:right="0" w:firstLine="420"/>
        <w:jc w:val="both"/>
        <w:spacing w:before="0" w:after="0" w:line="479"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5、成交供应商须承担项目实施全过程中所有施工人员，以及施工过程中可能涉及的其他人员（包括但不限于采购人派驻人员、监理人员、周边公众等）的一切安全责任。</w:t>
      </w:r>
      <w:r/>
    </w:p>
    <w:p>
      <w:pPr>
        <w:ind w:left="0" w:right="0" w:firstLine="420"/>
        <w:jc w:val="both"/>
        <w:spacing w:before="0" w:after="0" w:line="479"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施工过程中，如因成交供应商原因引发人身伤害或造成其他财产安全事故，须全权负责事故的现场处置、调查取证、协调沟通及后续善后事宜，并承担全部法律责任与经济赔偿责任，不得推诿或转嫁于其他方。</w:t>
      </w:r>
      <w:r/>
    </w:p>
    <w:p>
      <w:pPr>
        <w:ind w:left="0" w:right="0" w:firstLine="420"/>
        <w:jc w:val="both"/>
        <w:spacing w:before="0" w:after="0" w:line="479" w:lineRule="atLeast"/>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7、项目经理：项目经理每周至少5天，每天至少8小时在现场组织施工。</w:t>
      </w:r>
      <w:r/>
    </w:p>
    <w:p>
      <w:pPr>
        <w:ind w:left="0" w:right="0" w:firstLine="420"/>
        <w:jc w:val="both"/>
        <w:spacing w:before="0" w:after="0" w:line="479" w:lineRule="atLeast"/>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项目经理未经批准，擅自离开施工现场的违约责任：项目经理在施工阶段必须常驻工程现场，如连续两次现场临检不在或每周在现场少于5天的，采购人将对其处以2000元/天（次）的处罚；未经监理人、采购人同意，项目经理连续5天或一个月累计10天不在现场，采购人有权解除合同。</w:t>
      </w:r>
      <w:r/>
    </w:p>
    <w:p>
      <w:pPr>
        <w:pStyle w:val="743"/>
        <w:rPr>
          <w:rFonts w:hint="eastAsia"/>
        </w:rPr>
      </w:pPr>
      <w:r>
        <w:rPr>
          <w:rFonts w:hint="eastAsia"/>
        </w:rPr>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四、技术方案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1、施工组织总体设想、方案针对性及施工段划分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1.1全面熟悉本项目需求及施工范围</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1.2设立项目施工管理组织机构，配置项目经理、技术负责人、施工员、安全员、质量员等专职岗位人员，明确各岗位职责</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1.3落实施工前期准备工作，确定项目各项管理目标，制定施工管理、施工技术专项管控措施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1.4合理划分施工区段，严格按照医院封闭施工、分区作业要求组织施工,统筹人、机、料，确保不干扰医院正常医疗运营，施工安排适配现场条件及施工工期。</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2、施工现场平面布置和临时设施、临时道路布置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根据医院现状及院感要求，科学规划施工现场平面、临水临电、临时设施以及材料和垃圾的堆放位置。需清晰掌握项目外围、内部道路及现场实际情况，提供临水临电布置、临时设施布置及平面布置图。方案应满足施工、消防、院感要求，减少噪音、粉尘和交通干扰，符合医院现场管理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2.2平面布置：合理划分施工、材料堆放、加工及办公生活区，做到分区明确、流程顺畅，不占用医疗通道及消防疏散空间。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2.3临时设施：采用封闭、隔音、防尘围挡，与诊疗区严格隔离；临时用房满足安全、消防、环保及院感要求。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2.4临时道路：保证通行及清运顺畅；道路避开医疗主出入口，设置标识及减速措施。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3、施工进度计划和各阶段进度的保证措施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3.1总工期要求：满足医院“不停诊、少干扰、先核心后外围、先急后缓”，总进度按分区流水、分段验收、分块移交安排。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严格按约定工期执行（具体施工时间按采购人要求）。编制详细施工总进度计划横道图或网络图，涵盖拆除、水电管线布设、装饰装修、医疗专项安装、系统调试、场地保洁、竣工验收等关键施工节点，并明确各施工阶段计划工程量及时间节点安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3.3施工总进度及各阶段进度的保证措施（如雨季施工、交叉施工、错峰施工、赶工等）。</w:t>
      </w:r>
      <w:r/>
    </w:p>
    <w:p>
      <w:pPr>
        <w:ind w:firstLine="420"/>
        <w:spacing w:line="360" w:lineRule="auto"/>
        <w:rPr>
          <w:rFonts w:hint="eastAsia" w:ascii="宋体" w:hAnsi="宋体" w:eastAsia="宋体" w:cs="宋体"/>
          <w:strike/>
          <w:color w:val="auto"/>
          <w:szCs w:val="21"/>
          <w:highlight w:val="none"/>
        </w:rPr>
      </w:pPr>
      <w:r>
        <w:rPr>
          <w:rFonts w:hint="eastAsia" w:ascii="宋体" w:hAnsi="宋体" w:eastAsia="宋体" w:cs="宋体"/>
          <w:color w:val="auto"/>
          <w:szCs w:val="21"/>
          <w:highlight w:val="none"/>
        </w:rPr>
        <w:t xml:space="preserve">（1）雨季施工措施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①材料垫高覆盖防雨，室内加强除湿通风；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②雨后检查临电、脚手架等，合格后复工。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（2）交叉施工措施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①分区流水作业，明确各专业工序与移交界面；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②遵循先结构后装修、先机电后面层工序；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③每日协调各班组，统筹施工时间与场地；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④加强成品保护，避免损坏与返工。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（3）错峰施工措施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①高噪、高粉尘作业避开诊疗及休息时段；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②施工区与诊疗区物理隔离，设置独立通道；</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③材料、垃圾运输避开人流高峰；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④施工人员专道通行，不影响医患正常秩序。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（4）赶工措施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①增配人员，实行分班连续作业；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②关键线路优先保障资源供应；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③材料提前备货，确保连续施工；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④强化现场统筹，问题及时处理，保质赶工。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4、劳动力、机械设备和材料投入计划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4.1制定详细的劳动力、机械设备和材料投入计划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4.2劳动力安排计划表包含但不限于各阶段投入施工班组数量、各工种人数，满足各节点工期需求；落实劳动力管理措施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4.3机械设备投入计划包含但不限于进场时间、配备情况、保障措施；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4.4材料投入计划包含但不限于材料管理具体工作（如采购、验收、出入库等）、保障措施。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本工程严禁使用不合格或不符合设计要求的材料，一经发现，限期退场，不按要求退场的、造成的损失由承包人负责。使用不符合标准、规格、质量和品牌要求的工程材料，供应商应无条件更换和返工，并按照不合格材料购进总额的30%向发包人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4.6成交供应商必须服从现场管理，对工序和材料及时报验，原材料及配件必须符合国家标准，经复试合格后方可使用。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5、施工过程分部分项施工方案和质量保证措施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5.1提供包含但不限于拆除、装饰、水电安装、消防等分部分项的专项方案。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拆除：严禁拆除承重结构，拆除前应核对施工图纸，标注管线位置及拆除边界。遵循“先断管线、先上后下”的工序，采用切割分离方式，落实降尘降噪措施，确保合规清运。施工工艺顺序合理，同时制定并落实安全保证措施与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5.3装饰：施工工艺顺序合理，包含但不限于放样、砌体、抹灰、吊顶、隔墙、铺贴等，有安全保证、质量保证措施；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5.4安装：施工工艺顺序合理，包含但不限于电管、配电箱、电缆、桥架、洁具、开关面板、地漏安装等，有质量保证措施；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w:t>
      </w:r>
      <w:r>
        <w:rPr>
          <w:rFonts w:hint="eastAsia" w:ascii="宋体" w:hAnsi="宋体" w:cs="宋体"/>
          <w:color w:val="auto"/>
          <w:szCs w:val="21"/>
          <w:highlight w:val="none"/>
          <w:lang w:val="en-US" w:eastAsia="zh-CN"/>
        </w:rPr>
        <w:t xml:space="preserve">医用气体</w:t>
      </w:r>
      <w:r>
        <w:rPr>
          <w:rFonts w:hint="eastAsia" w:ascii="宋体" w:hAnsi="宋体" w:eastAsia="宋体" w:cs="宋体"/>
          <w:color w:val="auto"/>
          <w:szCs w:val="21"/>
          <w:highlight w:val="none"/>
        </w:rPr>
        <w:t xml:space="preserve">：施工工艺顺序合理，包含但不限于医用气体管道敷设、阀门及附件安装、气体终端设备、报警系统及压力监测装置调试等，有安全保证、质量保证措施；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对项目质量要求有清晰认知，保证措施合理有效：建立覆盖施工全过程的质量管控体系及措施，包含原材料进场检验、质量检查、质量交底、样板先行、施工工序质量验收、隐蔽工程验收、质量通病防治、成品保护等全流程管控环节；明确各施工环节质量验收标准，落实质量管控专人负责；有验收保证措施，确保工程验收一次性合格。</w:t>
      </w:r>
      <w:r/>
    </w:p>
    <w:p>
      <w:pPr>
        <w:ind w:firstLine="422"/>
        <w:spacing w:line="360" w:lineRule="auto"/>
        <w:rPr>
          <w:rFonts w:hint="eastAsia" w:ascii="宋体" w:hAnsi="宋体" w:eastAsia="宋体" w:cs="宋体"/>
          <w:b/>
          <w:bCs/>
          <w:strike/>
          <w:color w:val="auto"/>
          <w:szCs w:val="21"/>
          <w:highlight w:val="none"/>
        </w:rPr>
      </w:pPr>
      <w:r>
        <w:rPr>
          <w:rFonts w:hint="eastAsia" w:ascii="宋体" w:hAnsi="宋体" w:eastAsia="宋体" w:cs="宋体"/>
          <w:b/>
          <w:bCs/>
          <w:color w:val="auto"/>
          <w:szCs w:val="21"/>
          <w:highlight w:val="none"/>
        </w:rPr>
        <w:t xml:space="preserve">6、施工过程各阶段安全文明施工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6.1建立全面的安全文明管理体系，施工现场需设置明显安全警示、日常安全隐患排查、专职安全员在岗管理措施；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安全文明施工方案符合建筑施工安全规范及医院现场安全管理规定，杜绝施工安全事故；若发生安全事故，成交供应商承担全部责任，与采购人无关。成交供应商应按规定立即报告建设主管部门并通知采购人和监理。如因此造成采购人承担责任的，采购人有权向承包人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6.3扬尘防治方案包含但不限于施工扬尘防治、动态管控、建筑垃圾专项处置、应急响应等方案，施工区域实行全封闭隔离；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6.4安全专项方案包含但不限于施工现场安全交底、现场安全隐患检查、三级教育、脚手架搭设、安全用电、消防安全、反三违、噪音控制等。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6.5施工现场做好施工区域每日清洁、消毒工作，规范处置医疗类施工垃圾，施工期间不得影响医院其他楼层正常诊疗、工作。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7、关键施工技术、工艺及工程项目实施的重点、难点和解决方案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7.1医疗场所的施工不同于其他场所的施工流程，应明确不同部位的施工技术与工艺。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须制定墙面、吊顶、地面专项施工方案，明确基层处理、防潮、抗菌、防开裂、防空鼓等工艺；机电管线综合排布、整齐美观；实行样板引路，经验收合格后方可大面积施工；病房阴阳角、门边等部位做圆弧及防撞处理，满足院感、环保及消防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7.2对现场管线预埋等关键</w:t>
      </w:r>
      <w:r>
        <w:rPr>
          <w:rFonts w:hint="eastAsia" w:ascii="宋体" w:hAnsi="宋体" w:eastAsia="宋体" w:cs="宋体"/>
          <w:b/>
          <w:bCs/>
          <w:color w:val="auto"/>
          <w:szCs w:val="21"/>
          <w:highlight w:val="none"/>
        </w:rPr>
        <w:t xml:space="preserve">重</w:t>
      </w:r>
      <w:r>
        <w:rPr>
          <w:rFonts w:hint="eastAsia" w:ascii="宋体" w:hAnsi="宋体" w:eastAsia="宋体" w:cs="宋体"/>
          <w:color w:val="auto"/>
          <w:szCs w:val="21"/>
          <w:highlight w:val="none"/>
        </w:rPr>
        <w:t xml:space="preserve">点部位施工处理、医疗专用管线布设、设备安装、调试的施工工序，配合供氧系统、负压吸引系统、医护呼叫系统等医疗配套设施安装。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7.3针对</w:t>
      </w:r>
      <w:r>
        <w:rPr>
          <w:rFonts w:hint="eastAsia" w:ascii="宋体" w:hAnsi="宋体" w:cs="宋体"/>
          <w:color w:val="auto"/>
          <w:szCs w:val="21"/>
          <w:highlight w:val="none"/>
          <w:lang w:val="en-US" w:eastAsia="zh-CN"/>
        </w:rPr>
        <w:t xml:space="preserve">本病区</w:t>
      </w:r>
      <w:r>
        <w:rPr>
          <w:rFonts w:hint="eastAsia" w:ascii="宋体" w:hAnsi="宋体" w:eastAsia="宋体" w:cs="宋体"/>
          <w:color w:val="auto"/>
          <w:szCs w:val="21"/>
          <w:highlight w:val="none"/>
        </w:rPr>
        <w:t xml:space="preserve">专项施工</w:t>
      </w:r>
      <w:r>
        <w:rPr>
          <w:rFonts w:hint="eastAsia" w:ascii="宋体" w:hAnsi="宋体" w:eastAsia="宋体" w:cs="宋体"/>
          <w:b/>
          <w:bCs/>
          <w:color w:val="auto"/>
          <w:szCs w:val="21"/>
          <w:highlight w:val="none"/>
        </w:rPr>
        <w:t xml:space="preserve">难点，</w:t>
      </w:r>
      <w:r>
        <w:rPr>
          <w:rFonts w:hint="eastAsia" w:ascii="宋体" w:hAnsi="宋体" w:eastAsia="宋体" w:cs="宋体"/>
          <w:color w:val="auto"/>
          <w:szCs w:val="21"/>
          <w:highlight w:val="none"/>
        </w:rPr>
        <w:t xml:space="preserve">医院院感防控、不停诊交叉施工、医疗管线及设施保护、噪音粉尘管控等重难点，制定对应的施工处置、风险防控措施；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解决方案应具备可操作性，符合项目施工及医院管理要求，供应商须制定分区隔离、错峰施工、专用运输通道方案，减少对诊疗影响。对院感防控需制定防尘、消毒、人员及材料管控方案，杜绝交叉污染：对施工中出现各种脚手架搭设、防裂、防空鼓、防渗漏、控制噪音、针对突发事件及施工区域消毒频次、施工垃圾密闭分类、当日清运、进场材料、机具全程洁净防护、严禁污染医疗区域、严格遵守医院院感管理各项规定应制定解决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、售后服务要求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.1质保期限：工程整体质保期为两年，自竣工验收合格、正式移交之日起计算。</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.2保修范围：质保期内，凡属施工工艺、材料质量、安装缺陷等原因造成的质量问题，均由供应商无条件免费维修、更换及整改，承担全部费用。</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.3响应时间：接到采购人维修通知后，30分钟内响应，2小时内到场处置，紧急故障立即抢修，一般问题24小时内处理完毕。</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.4维修规范：维修前做好成品保护与院感防护，施工文明规范，不影响病房正常使用；维修后及时清理现场，达到采购人使用及卫生标准。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.5定期回访：质保期内应定期进行回访检查，建立回访及维修台账，记录完整、闭环管理。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.6质保期满服务：质保期满后，继续提供技术支持与维修服务，仅收取材料及人工成本费。</w:t>
      </w:r>
      <w:r/>
    </w:p>
    <w:p>
      <w:pPr>
        <w:ind w:firstLine="420"/>
        <w:spacing w:line="360" w:lineRule="auto"/>
        <w:rPr>
          <w:rFonts w:hint="eastAsia" w:ascii="宋体" w:hAnsi="宋体" w:eastAsia="宋体" w:cs="宋体"/>
          <w:b/>
          <w:color w:val="auto"/>
          <w:szCs w:val="21"/>
          <w:highlight w:val="none"/>
          <w:shd w:val="clear" w:color="auto" w:fill="ffffff"/>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.7人员保障：指定专人负责售后对接，保证联系方式畅通，服从医院统一管理与调度。</w:t>
      </w:r>
      <w:r/>
    </w:p>
    <w:p>
      <w:pPr>
        <w:ind w:firstLine="422"/>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五、验收要求</w:t>
      </w:r>
      <w:r/>
    </w:p>
    <w:p>
      <w:pPr>
        <w:pStyle w:val="1133"/>
        <w:ind w:firstLine="420"/>
        <w:jc w:val="both"/>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1、项目施工完成后，由采购人会同监理、成交供应商组织开展对所有施工项目的验收工作并形成专门的竣工验收报告。</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2、如验收不通过，成交供应商应无条件进行整改。需要重新返工直至检测通过并且验收合格，由此导致的返工费等相关费用，由成交供应商自行承担，采购人有权从工程款中扣除。</w:t>
      </w:r>
      <w:r/>
    </w:p>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六、其他磋商须知</w:t>
      </w:r>
      <w:r/>
    </w:p>
    <w:p>
      <w:pPr>
        <w:ind w:firstLine="420"/>
        <w:spacing w:line="360" w:lineRule="auto"/>
        <w:rPr>
          <w:rFonts w:hint="eastAsia" w:ascii="宋体" w:hAnsi="宋体"/>
          <w:szCs w:val="21"/>
        </w:rPr>
      </w:pPr>
      <w:r>
        <w:rPr>
          <w:rFonts w:hint="eastAsia" w:ascii="宋体" w:hAnsi="宋体" w:eastAsia="宋体" w:cs="宋体"/>
          <w:bCs/>
          <w:color w:val="auto"/>
          <w:szCs w:val="21"/>
          <w:highlight w:val="none"/>
          <w:shd w:val="clear" w:color="auto" w:fill="ffffff"/>
        </w:rPr>
        <w:t xml:space="preserve">1、本项目采用</w:t>
      </w:r>
      <w:r>
        <w:rPr>
          <w:rFonts w:hint="eastAsia" w:ascii="宋体" w:hAnsi="宋体" w:eastAsia="宋体" w:cs="宋体"/>
          <w:b/>
          <w:bCs/>
          <w:color w:val="auto"/>
          <w:szCs w:val="21"/>
          <w:highlight w:val="none"/>
          <w:shd w:val="clear" w:color="auto" w:fill="ffffff"/>
        </w:rPr>
        <w:t xml:space="preserve">固定单价合同</w:t>
      </w:r>
      <w:r>
        <w:rPr>
          <w:rFonts w:hint="eastAsia" w:ascii="宋体" w:hAnsi="宋体" w:eastAsia="宋体" w:cs="宋体"/>
          <w:bCs/>
          <w:color w:val="auto"/>
          <w:szCs w:val="21"/>
          <w:highlight w:val="none"/>
          <w:shd w:val="clear" w:color="auto" w:fill="ffffff"/>
        </w:rPr>
        <w:t xml:space="preserve">，</w:t>
      </w:r>
      <w:r>
        <w:rPr>
          <w:rFonts w:hint="eastAsia" w:ascii="宋体" w:hAnsi="宋体"/>
          <w:szCs w:val="21"/>
        </w:rPr>
        <w:t xml:space="preserve">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20"/>
        <w:spacing w:line="360" w:lineRule="auto"/>
        <w:rPr>
          <w:rFonts w:hint="eastAsia" w:ascii="宋体" w:hAnsi="宋体"/>
          <w:szCs w:val="21"/>
        </w:rPr>
      </w:pPr>
      <w:r>
        <w:rPr>
          <w:rFonts w:hint="eastAsia" w:ascii="宋体" w:hAnsi="宋体"/>
          <w:szCs w:val="21"/>
        </w:rPr>
        <w:t xml:space="preserve">2、最终以总价方式报价，首轮报价中的不可竞争费仍适用于最终报价，成交价即合同价为最终报价。首轮报价×（1-让利幅度）=最终报价（合同价），首轮报价明细仍为合同价的组成部分，总价汇总表在签</w:t>
      </w:r>
      <w:r>
        <w:rPr>
          <w:rFonts w:hint="eastAsia" w:ascii="宋体" w:hAnsi="宋体"/>
          <w:szCs w:val="21"/>
          <w:lang w:val="en-US" w:eastAsia="zh-CN"/>
        </w:rPr>
        <w:t xml:space="preserve">订</w:t>
      </w:r>
      <w:r>
        <w:rPr>
          <w:rFonts w:hint="eastAsia" w:ascii="宋体" w:hAnsi="宋体"/>
          <w:szCs w:val="21"/>
        </w:rPr>
        <w:t xml:space="preserve">合同前根据成交结果修正。</w:t>
      </w:r>
      <w:r/>
    </w:p>
    <w:p>
      <w:pPr>
        <w:ind w:firstLine="420"/>
        <w:spacing w:line="360" w:lineRule="auto"/>
        <w:rPr>
          <w:rFonts w:hint="eastAsia" w:ascii="宋体" w:hAnsi="宋体"/>
          <w:szCs w:val="21"/>
        </w:rPr>
      </w:pPr>
      <w:r>
        <w:rPr>
          <w:rFonts w:hint="eastAsia" w:ascii="宋体" w:hAnsi="宋体"/>
          <w:szCs w:val="21"/>
        </w:rPr>
        <w:t xml:space="preserve">3、本工程结算价需经有关部门审定确认，合同价中的安全文明施工措施费结算时按有权部门的核定结果调整；合同价中的暂列金额（规费、税金前）在工程款支付时、结算审定结果中扣除。</w:t>
      </w:r>
      <w:r/>
    </w:p>
    <w:p>
      <w:pPr>
        <w:pStyle w:val="1136"/>
        <w:ind w:firstLine="422"/>
        <w:spacing w:line="360" w:lineRule="auto"/>
        <w:rPr>
          <w:rFonts w:hint="eastAsia" w:hAnsi="宋体"/>
          <w:b/>
          <w:bCs/>
          <w:i/>
          <w:u w:val="single"/>
        </w:rPr>
      </w:pPr>
      <w:r>
        <w:rPr>
          <w:rFonts w:hint="eastAsia" w:hAnsi="宋体"/>
          <w:b/>
          <w:bCs/>
          <w:i/>
          <w:u w:val="single"/>
          <w:lang w:val="en-US" w:eastAsia="zh-CN"/>
        </w:rPr>
        <w:t xml:space="preserve">4</w:t>
      </w:r>
      <w:r>
        <w:rPr>
          <w:rFonts w:hint="eastAsia" w:hAnsi="宋体"/>
          <w:b/>
          <w:bCs/>
          <w:i/>
          <w:u w:val="single"/>
        </w:rPr>
        <w:t xml:space="preserve">、本项目采用固定单价结算，本项目承包范围为</w:t>
      </w:r>
      <w:r>
        <w:rPr>
          <w:rFonts w:hint="eastAsia" w:hAnsi="宋体"/>
          <w:b/>
          <w:bCs/>
          <w:i/>
          <w:u w:val="single"/>
          <w:lang w:eastAsia="zh-CN"/>
        </w:rPr>
        <w:t xml:space="preserve">竞争性磋商</w:t>
      </w:r>
      <w:r>
        <w:rPr>
          <w:rFonts w:hint="eastAsia" w:hAnsi="宋体"/>
          <w:b/>
          <w:bCs/>
          <w:i/>
          <w:u w:val="single"/>
        </w:rPr>
        <w:t xml:space="preserve">文件、工程量清单、图纸、附件等范围相关的内容。供应商应根据附件内容以现场踏勘为准仔细核对工程量清单及图纸等材料，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1136"/>
        <w:ind w:firstLine="422"/>
        <w:spacing w:line="360" w:lineRule="auto"/>
        <w:rPr>
          <w:rFonts w:hint="eastAsia" w:hAnsi="宋体"/>
          <w:i/>
          <w:u w:val="single"/>
        </w:rPr>
      </w:pPr>
      <w:r>
        <w:rPr>
          <w:rFonts w:hint="eastAsia" w:hAnsi="宋体"/>
          <w:b/>
          <w:bCs/>
          <w:i/>
          <w:u w:val="single"/>
          <w:lang w:val="en-US" w:eastAsia="zh-CN"/>
        </w:rPr>
        <w:t xml:space="preserve">5</w:t>
      </w:r>
      <w:r>
        <w:rPr>
          <w:rFonts w:hint="eastAsia" w:hAnsi="宋体"/>
          <w:b/>
          <w:bCs/>
          <w:i/>
          <w:u w:val="single"/>
        </w:rPr>
        <w:t xml:space="preserve">、施工质量要求：合格。质保期：</w:t>
      </w:r>
      <w:r>
        <w:rPr>
          <w:rFonts w:hint="eastAsia" w:hAnsi="宋体"/>
          <w:b/>
          <w:bCs/>
          <w:i/>
          <w:u w:val="single"/>
          <w:lang w:val="en-US" w:eastAsia="zh-CN"/>
        </w:rPr>
        <w:t xml:space="preserve">按工程质量保修书执行</w:t>
      </w:r>
      <w:r>
        <w:rPr>
          <w:rFonts w:hint="eastAsia" w:hAnsi="宋体"/>
          <w:b/>
          <w:bCs/>
          <w:i/>
          <w:u w:val="single"/>
        </w:rPr>
        <w:t xml:space="preserve">。</w:t>
      </w:r>
      <w:r/>
    </w:p>
    <w:p>
      <w:pPr>
        <w:pStyle w:val="1136"/>
        <w:ind w:firstLine="420"/>
        <w:spacing w:line="360" w:lineRule="auto"/>
        <w:rPr>
          <w:rFonts w:hint="eastAsia" w:hAnsi="宋体"/>
        </w:rPr>
      </w:pPr>
      <w:r>
        <w:rPr>
          <w:rFonts w:hint="eastAsia" w:hAnsi="宋体"/>
          <w:lang w:val="en-US" w:eastAsia="zh-CN"/>
        </w:rPr>
        <w:t xml:space="preserve">6</w:t>
      </w:r>
      <w:r>
        <w:rPr>
          <w:rFonts w:hint="eastAsia" w:hAnsi="宋体"/>
        </w:rPr>
        <w:t xml:space="preserve">、成交供应商必须服从现场管理，对工序和材料及时报验，原材料及配件必须符合国家标准，经复试合格后方可使用。 </w:t>
      </w:r>
      <w:r/>
    </w:p>
    <w:p>
      <w:pPr>
        <w:pStyle w:val="1136"/>
        <w:ind w:firstLine="420"/>
        <w:spacing w:line="360" w:lineRule="auto"/>
        <w:rPr>
          <w:rFonts w:hint="eastAsia" w:hAnsi="宋体"/>
        </w:rPr>
      </w:pPr>
      <w:r>
        <w:rPr>
          <w:rFonts w:hint="eastAsia" w:hAnsi="宋体"/>
          <w:lang w:val="en-US" w:eastAsia="zh-CN"/>
        </w:rPr>
        <w:t xml:space="preserve">7</w:t>
      </w:r>
      <w:r>
        <w:rPr>
          <w:rFonts w:hint="eastAsia" w:hAnsi="宋体"/>
        </w:rPr>
        <w:t xml:space="preserve">、施工过程中产生的垃圾及时清运，费用由成交供应商承担；</w:t>
      </w:r>
      <w:r>
        <w:rPr>
          <w:rFonts w:hint="eastAsia" w:hAnsi="宋体"/>
          <w:lang w:val="en-US" w:eastAsia="zh-CN"/>
        </w:rPr>
        <w:t xml:space="preserve">工程施工</w:t>
      </w:r>
      <w:r>
        <w:rPr>
          <w:rFonts w:hint="eastAsia" w:hAnsi="宋体"/>
        </w:rPr>
        <w:t xml:space="preserve">不能影响整体美观，不能影响其他设施、设备的使用及功能，不能影响采购人正常工作开展。</w:t>
      </w:r>
      <w:r/>
    </w:p>
    <w:p>
      <w:pPr>
        <w:pStyle w:val="1136"/>
        <w:ind w:firstLine="420"/>
        <w:spacing w:line="360" w:lineRule="auto"/>
        <w:rPr>
          <w:rFonts w:hint="eastAsia" w:hAnsi="宋体"/>
        </w:rPr>
      </w:pPr>
      <w:r>
        <w:rPr>
          <w:rFonts w:hint="eastAsia" w:hAnsi="宋体"/>
          <w:lang w:val="en-US" w:eastAsia="zh-CN"/>
        </w:rPr>
        <w:t xml:space="preserve">8</w:t>
      </w:r>
      <w:r>
        <w:rPr>
          <w:rFonts w:hint="eastAsia" w:hAnsi="宋体"/>
        </w:rPr>
        <w:t xml:space="preserve">、施工过程中，供应商需采取措施保护现场及周边相关财</w:t>
      </w:r>
      <w:r>
        <w:rPr>
          <w:rFonts w:hint="eastAsia" w:hAnsi="宋体"/>
          <w:lang w:val="en-US" w:eastAsia="zh-CN"/>
        </w:rPr>
        <w:t xml:space="preserve">产</w:t>
      </w:r>
      <w:r>
        <w:rPr>
          <w:rFonts w:hint="eastAsia" w:hAnsi="宋体"/>
        </w:rPr>
        <w:t xml:space="preserve">、物品、设施等，因供应商的不规范操作、误操作等原因造成相关设施的损坏、设备的停用等后果均由供应商承担，供应商需原样修复并自行承担相关费用。</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9</w:t>
      </w:r>
      <w:r>
        <w:rPr>
          <w:rFonts w:hint="eastAsia" w:ascii="宋体" w:hAnsi="宋体" w:cs="宋体"/>
          <w:szCs w:val="21"/>
          <w:lang w:bidi="ar"/>
        </w:rPr>
        <w:t xml:space="preserve">、</w:t>
      </w:r>
      <w:r>
        <w:rPr>
          <w:rFonts w:hint="eastAsia" w:ascii="宋体" w:hAnsi="宋体" w:cs="宋体"/>
          <w:szCs w:val="21"/>
          <w:lang w:eastAsia="zh-CN" w:bidi="ar"/>
        </w:rPr>
        <w:t xml:space="preserve">竞争性磋商</w:t>
      </w:r>
      <w:r>
        <w:rPr>
          <w:rFonts w:hint="eastAsia" w:ascii="宋体" w:hAnsi="宋体" w:cs="宋体"/>
          <w:szCs w:val="21"/>
          <w:lang w:bidi="ar"/>
        </w:rPr>
        <w:t xml:space="preserve">报价编制要求</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9</w:t>
      </w:r>
      <w:r>
        <w:rPr>
          <w:rFonts w:hint="eastAsia" w:ascii="宋体" w:hAnsi="宋体" w:cs="宋体"/>
          <w:szCs w:val="21"/>
          <w:lang w:bidi="ar"/>
        </w:rPr>
        <w:t xml:space="preserve">.1所有</w:t>
      </w:r>
      <w:r>
        <w:rPr>
          <w:rFonts w:hint="eastAsia" w:ascii="宋体" w:hAnsi="宋体" w:cs="宋体"/>
          <w:szCs w:val="21"/>
          <w:lang w:eastAsia="zh-CN" w:bidi="ar"/>
        </w:rPr>
        <w:t xml:space="preserve">竞争性磋商</w:t>
      </w:r>
      <w:r>
        <w:rPr>
          <w:rFonts w:hint="eastAsia" w:ascii="宋体" w:hAnsi="宋体" w:cs="宋体"/>
          <w:szCs w:val="21"/>
          <w:lang w:bidi="ar"/>
        </w:rPr>
        <w:t xml:space="preserve">报价以人民币表示，保留小数点后两位。</w:t>
      </w:r>
      <w:r/>
    </w:p>
    <w:p>
      <w:pPr>
        <w:pStyle w:val="1136"/>
        <w:ind w:firstLine="420"/>
        <w:spacing w:line="360" w:lineRule="auto"/>
        <w:rPr>
          <w:rFonts w:hint="eastAsia" w:hAnsi="宋体" w:cs="宋体"/>
          <w:lang w:bidi="ar"/>
        </w:rPr>
      </w:pPr>
      <w:r>
        <w:rPr>
          <w:rFonts w:hint="eastAsia" w:hAnsi="宋体" w:cs="宋体"/>
          <w:lang w:val="en-US" w:eastAsia="zh-CN" w:bidi="ar"/>
        </w:rPr>
        <w:t xml:space="preserve">9</w:t>
      </w:r>
      <w:r>
        <w:rPr>
          <w:rFonts w:hint="eastAsia" w:hAnsi="宋体" w:cs="宋体"/>
          <w:lang w:bidi="ar"/>
        </w:rPr>
        <w:t xml:space="preserve">.2供应商在</w:t>
      </w:r>
      <w:r>
        <w:rPr>
          <w:rFonts w:hint="eastAsia" w:hAnsi="宋体" w:cs="宋体"/>
          <w:lang w:eastAsia="zh-CN" w:bidi="ar"/>
        </w:rPr>
        <w:t xml:space="preserve">竞争性磋商</w:t>
      </w:r>
      <w:r>
        <w:rPr>
          <w:rFonts w:hint="eastAsia" w:hAnsi="宋体" w:cs="宋体"/>
          <w:lang w:bidi="ar"/>
        </w:rPr>
        <w:t xml:space="preserve">截止时间前修改</w:t>
      </w:r>
      <w:r>
        <w:rPr>
          <w:rFonts w:hint="eastAsia" w:hAnsi="宋体" w:cs="宋体"/>
          <w:lang w:eastAsia="zh-CN" w:bidi="ar"/>
        </w:rPr>
        <w:t xml:space="preserve">竞争性磋商</w:t>
      </w:r>
      <w:r>
        <w:rPr>
          <w:rFonts w:hint="eastAsia" w:hAnsi="宋体" w:cs="宋体"/>
          <w:lang w:bidi="ar"/>
        </w:rPr>
        <w:t xml:space="preserve">函中的</w:t>
      </w:r>
      <w:r>
        <w:rPr>
          <w:rFonts w:hint="eastAsia" w:hAnsi="宋体" w:cs="宋体"/>
          <w:lang w:eastAsia="zh-CN" w:bidi="ar"/>
        </w:rPr>
        <w:t xml:space="preserve">竞争性磋商</w:t>
      </w:r>
      <w:r>
        <w:rPr>
          <w:rFonts w:hint="eastAsia" w:hAnsi="宋体" w:cs="宋体"/>
          <w:lang w:bidi="ar"/>
        </w:rPr>
        <w:t xml:space="preserve">总报价，应同时修改“工程量清单”中的相应报价。</w:t>
      </w:r>
      <w:r/>
    </w:p>
    <w:p>
      <w:pPr>
        <w:pStyle w:val="1136"/>
        <w:ind w:firstLine="420"/>
        <w:spacing w:line="360" w:lineRule="auto"/>
        <w:rPr>
          <w:rFonts w:hint="eastAsia" w:hAnsi="宋体" w:cs="宋体"/>
          <w:lang w:bidi="ar"/>
        </w:rPr>
      </w:pPr>
      <w:r>
        <w:rPr>
          <w:rFonts w:hint="eastAsia" w:hAnsi="宋体" w:cs="宋体"/>
          <w:lang w:val="en-US" w:eastAsia="zh-CN" w:bidi="ar"/>
        </w:rPr>
        <w:t xml:space="preserve">9</w:t>
      </w:r>
      <w:r>
        <w:rPr>
          <w:rFonts w:hint="eastAsia" w:hAnsi="宋体" w:cs="宋体"/>
          <w:lang w:bidi="ar"/>
        </w:rPr>
        <w:t xml:space="preserve">.3除</w:t>
      </w:r>
      <w:r>
        <w:rPr>
          <w:rFonts w:hint="eastAsia" w:hAnsi="宋体" w:cs="宋体"/>
          <w:lang w:eastAsia="zh-CN" w:bidi="ar"/>
        </w:rPr>
        <w:t xml:space="preserve">竞争性磋商</w:t>
      </w:r>
      <w:r>
        <w:rPr>
          <w:rFonts w:hint="eastAsia" w:hAnsi="宋体" w:cs="宋体"/>
          <w:lang w:bidi="ar"/>
        </w:rPr>
        <w:t xml:space="preserve">文件有强制性规定以及不可竞争部分以外，</w:t>
      </w:r>
      <w:r>
        <w:rPr>
          <w:rFonts w:hint="eastAsia" w:hAnsi="宋体" w:cs="宋体"/>
          <w:lang w:eastAsia="zh-CN" w:bidi="ar"/>
        </w:rPr>
        <w:t xml:space="preserve">竞争性磋商</w:t>
      </w:r>
      <w:r>
        <w:rPr>
          <w:rFonts w:hint="eastAsia" w:hAnsi="宋体" w:cs="宋体"/>
          <w:lang w:bidi="ar"/>
        </w:rPr>
        <w:t xml:space="preserve">报价应根据</w:t>
      </w:r>
      <w:r>
        <w:rPr>
          <w:rFonts w:hint="eastAsia" w:hAnsi="宋体" w:cs="宋体"/>
          <w:lang w:eastAsia="zh-CN" w:bidi="ar"/>
        </w:rPr>
        <w:t xml:space="preserve">竞争性磋商</w:t>
      </w:r>
      <w:r>
        <w:rPr>
          <w:rFonts w:hint="eastAsia" w:hAnsi="宋体" w:cs="宋体"/>
          <w:lang w:bidi="ar"/>
        </w:rPr>
        <w:t xml:space="preserve">文件中的有关计价要求，并按照下列依据供应商根据工程实际情况和本企业经营管理水平自主合理报价，但不得低于企业成本价。</w:t>
      </w:r>
      <w:r/>
    </w:p>
    <w:p>
      <w:pPr>
        <w:pStyle w:val="1136"/>
        <w:ind w:firstLine="420"/>
        <w:spacing w:line="360" w:lineRule="auto"/>
        <w:rPr>
          <w:rFonts w:hint="eastAsia" w:hAnsi="宋体" w:cs="宋体"/>
          <w:lang w:bidi="ar"/>
        </w:rPr>
      </w:pPr>
      <w:r>
        <w:rPr>
          <w:rFonts w:hint="eastAsia" w:hAnsi="宋体" w:cs="宋体"/>
          <w:lang w:bidi="ar"/>
        </w:rPr>
        <w:t xml:space="preserve">（1）本工程</w:t>
      </w:r>
      <w:r>
        <w:rPr>
          <w:rFonts w:hint="eastAsia" w:hAnsi="宋体" w:cs="宋体"/>
          <w:lang w:eastAsia="zh-CN" w:bidi="ar"/>
        </w:rPr>
        <w:t xml:space="preserve">竞争性磋商</w:t>
      </w:r>
      <w:r>
        <w:rPr>
          <w:rFonts w:hint="eastAsia" w:hAnsi="宋体" w:cs="宋体"/>
          <w:lang w:bidi="ar"/>
        </w:rPr>
        <w:t xml:space="preserve">文件、</w:t>
      </w:r>
      <w:r>
        <w:rPr>
          <w:rFonts w:hint="eastAsia" w:hAnsi="宋体" w:cs="宋体"/>
          <w:lang w:eastAsia="zh-CN" w:bidi="ar"/>
        </w:rPr>
        <w:t xml:space="preserve">竞争性磋商</w:t>
      </w:r>
      <w:r>
        <w:rPr>
          <w:rFonts w:hint="eastAsia" w:hAnsi="宋体" w:cs="宋体"/>
          <w:lang w:bidi="ar"/>
        </w:rPr>
        <w:t xml:space="preserve">文件（包括工程量清单）的澄清、补充和修改文件；</w:t>
      </w:r>
      <w:r/>
    </w:p>
    <w:p>
      <w:pPr>
        <w:pStyle w:val="1136"/>
        <w:ind w:firstLine="420"/>
        <w:spacing w:line="360" w:lineRule="auto"/>
        <w:rPr>
          <w:rFonts w:hint="eastAsia" w:hAnsi="宋体" w:cs="宋体"/>
          <w:lang w:bidi="ar"/>
        </w:rPr>
      </w:pPr>
      <w:r>
        <w:rPr>
          <w:rFonts w:hint="eastAsia" w:hAnsi="宋体" w:cs="宋体"/>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1136"/>
        <w:ind w:firstLine="420"/>
        <w:spacing w:line="360" w:lineRule="auto"/>
        <w:rPr>
          <w:rFonts w:hint="eastAsia" w:hAnsi="宋体" w:cs="宋体"/>
          <w:lang w:bidi="ar"/>
        </w:rPr>
      </w:pPr>
      <w:r>
        <w:rPr>
          <w:rFonts w:hint="eastAsia" w:hAnsi="宋体" w:cs="宋体"/>
          <w:lang w:bidi="ar"/>
        </w:rPr>
        <w:t xml:space="preserve">（3）建设工程设计文件及相关资料；与建设项目相关的标准、规定等技术资料；</w:t>
      </w:r>
      <w:r/>
    </w:p>
    <w:p>
      <w:pPr>
        <w:pStyle w:val="1136"/>
        <w:ind w:firstLine="420"/>
        <w:spacing w:line="360" w:lineRule="auto"/>
        <w:rPr>
          <w:rFonts w:hint="eastAsia" w:hAnsi="宋体" w:cs="宋体"/>
          <w:lang w:bidi="ar"/>
        </w:rPr>
      </w:pPr>
      <w:r>
        <w:rPr>
          <w:rFonts w:hint="eastAsia" w:hAnsi="宋体" w:cs="宋体"/>
          <w:lang w:bidi="ar"/>
        </w:rPr>
        <w:t xml:space="preserve">（4）其他的相关资料。包括不限于：工程量清单报价中的项目单价与其数量相乘的总和，应与投标报价汇总表总价及</w:t>
      </w:r>
      <w:r>
        <w:rPr>
          <w:rFonts w:hint="eastAsia" w:hAnsi="宋体" w:cs="宋体"/>
          <w:lang w:eastAsia="zh-CN" w:bidi="ar"/>
        </w:rPr>
        <w:t xml:space="preserve">竞争性磋商</w:t>
      </w:r>
      <w:r>
        <w:rPr>
          <w:rFonts w:hint="eastAsia" w:hAnsi="宋体" w:cs="宋体"/>
          <w:lang w:bidi="ar"/>
        </w:rPr>
        <w:t xml:space="preserve">响应函中的总价相符，不符时以单价数量的总和为准。</w:t>
      </w:r>
      <w:r/>
    </w:p>
    <w:p>
      <w:pPr>
        <w:pStyle w:val="1136"/>
        <w:ind w:firstLine="420"/>
        <w:spacing w:line="360" w:lineRule="auto"/>
        <w:rPr>
          <w:rFonts w:hint="eastAsia" w:hAnsi="宋体" w:cs="宋体"/>
          <w:lang w:bidi="ar"/>
        </w:rPr>
      </w:pPr>
      <w:r>
        <w:rPr>
          <w:rFonts w:hint="eastAsia" w:hAnsi="宋体" w:cs="宋体"/>
          <w:lang w:val="en-US" w:eastAsia="zh-CN" w:bidi="ar"/>
        </w:rPr>
        <w:t xml:space="preserve">9</w:t>
      </w:r>
      <w:r>
        <w:rPr>
          <w:rFonts w:hint="eastAsia" w:hAnsi="宋体" w:cs="宋体"/>
          <w:lang w:bidi="ar"/>
        </w:rPr>
        <w:t xml:space="preserve">.4报价中单价、合价均采用人民币表示。已标价的工程量清单必须按照</w:t>
      </w:r>
      <w:r>
        <w:rPr>
          <w:rFonts w:hint="eastAsia" w:hAnsi="宋体" w:cs="宋体"/>
          <w:lang w:eastAsia="zh-CN" w:bidi="ar"/>
        </w:rPr>
        <w:t xml:space="preserve">竞争性磋商</w:t>
      </w:r>
      <w:r>
        <w:rPr>
          <w:rFonts w:hint="eastAsia" w:hAnsi="宋体" w:cs="宋体"/>
          <w:lang w:bidi="ar"/>
        </w:rPr>
        <w:t xml:space="preserve">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w:t>
      </w:r>
      <w:r>
        <w:rPr>
          <w:rFonts w:hint="eastAsia" w:hAnsi="宋体" w:cs="宋体"/>
          <w:lang w:eastAsia="zh-CN" w:bidi="ar"/>
        </w:rPr>
        <w:t xml:space="preserve">竞争性磋商</w:t>
      </w:r>
      <w:r>
        <w:rPr>
          <w:rFonts w:hint="eastAsia" w:hAnsi="宋体" w:cs="宋体"/>
          <w:lang w:bidi="ar"/>
        </w:rPr>
        <w:t xml:space="preserve">总价的计算。</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9</w:t>
      </w:r>
      <w:r>
        <w:rPr>
          <w:rFonts w:hint="eastAsia" w:ascii="宋体" w:hAnsi="宋体" w:cs="宋体"/>
          <w:szCs w:val="21"/>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9</w:t>
      </w:r>
      <w:r>
        <w:rPr>
          <w:rFonts w:hint="eastAsia" w:ascii="宋体" w:hAnsi="宋体" w:cs="宋体"/>
          <w:szCs w:val="21"/>
          <w:lang w:bidi="ar"/>
        </w:rPr>
        <w:t xml:space="preserve">.6</w:t>
      </w:r>
      <w:r>
        <w:rPr>
          <w:rFonts w:hint="eastAsia" w:ascii="宋体" w:hAnsi="宋体" w:cs="宋体"/>
          <w:i/>
          <w:szCs w:val="21"/>
          <w:u w:val="single"/>
          <w:lang w:bidi="ar"/>
        </w:rPr>
        <w:t xml:space="preserve">供应商的</w:t>
      </w:r>
      <w:r>
        <w:rPr>
          <w:rFonts w:hint="eastAsia" w:ascii="宋体" w:hAnsi="宋体" w:cs="宋体"/>
          <w:i/>
          <w:szCs w:val="21"/>
          <w:u w:val="single"/>
          <w:lang w:eastAsia="zh-CN" w:bidi="ar"/>
        </w:rPr>
        <w:t xml:space="preserve">竞争性磋商</w:t>
      </w:r>
      <w:r>
        <w:rPr>
          <w:rFonts w:hint="eastAsia" w:ascii="宋体" w:hAnsi="宋体" w:cs="宋体"/>
          <w:i/>
          <w:szCs w:val="21"/>
          <w:u w:val="single"/>
          <w:lang w:bidi="ar"/>
        </w:rPr>
        <w:t xml:space="preserve">报价，应当包括完成提供的工程量清单及图纸等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9</w:t>
      </w:r>
      <w:r>
        <w:rPr>
          <w:rFonts w:hint="eastAsia" w:ascii="宋体" w:hAnsi="宋体" w:cs="宋体"/>
          <w:szCs w:val="21"/>
          <w:lang w:bidi="ar"/>
        </w:rPr>
        <w:t xml:space="preserve">.7</w:t>
      </w:r>
      <w:r>
        <w:rPr>
          <w:rFonts w:hint="eastAsia" w:ascii="宋体" w:hAnsi="宋体" w:cs="宋体"/>
          <w:i/>
          <w:szCs w:val="21"/>
          <w:u w:val="single"/>
          <w:lang w:eastAsia="zh-CN" w:bidi="ar"/>
        </w:rPr>
        <w:t xml:space="preserve">竞争性磋商</w:t>
      </w:r>
      <w:r>
        <w:rPr>
          <w:rFonts w:hint="eastAsia" w:ascii="宋体" w:hAnsi="宋体" w:cs="宋体"/>
          <w:i/>
          <w:szCs w:val="21"/>
          <w:u w:val="single"/>
          <w:lang w:bidi="ar"/>
        </w:rPr>
        <w:t xml:space="preserve">报价汇总表”中的</w:t>
      </w:r>
      <w:r>
        <w:rPr>
          <w:rFonts w:hint="eastAsia" w:ascii="宋体" w:hAnsi="宋体" w:cs="宋体"/>
          <w:i/>
          <w:szCs w:val="21"/>
          <w:u w:val="single"/>
          <w:lang w:eastAsia="zh-CN" w:bidi="ar"/>
        </w:rPr>
        <w:t xml:space="preserve">竞争性磋商</w:t>
      </w:r>
      <w:r>
        <w:rPr>
          <w:rFonts w:hint="eastAsia" w:ascii="宋体" w:hAnsi="宋体" w:cs="宋体"/>
          <w:i/>
          <w:szCs w:val="21"/>
          <w:u w:val="single"/>
          <w:lang w:bidi="ar"/>
        </w:rPr>
        <w:t xml:space="preserve">总价由分部分项工程费、措施项目费、其他项目费、规费和税金组成，并且“</w:t>
      </w:r>
      <w:r>
        <w:rPr>
          <w:rFonts w:hint="eastAsia" w:ascii="宋体" w:hAnsi="宋体" w:cs="宋体"/>
          <w:i/>
          <w:szCs w:val="21"/>
          <w:u w:val="single"/>
          <w:lang w:eastAsia="zh-CN" w:bidi="ar"/>
        </w:rPr>
        <w:t xml:space="preserve">竞争性磋商</w:t>
      </w:r>
      <w:r>
        <w:rPr>
          <w:rFonts w:hint="eastAsia" w:ascii="宋体" w:hAnsi="宋体" w:cs="宋体"/>
          <w:i/>
          <w:szCs w:val="21"/>
          <w:u w:val="single"/>
          <w:lang w:bidi="ar"/>
        </w:rPr>
        <w:t xml:space="preserve">报价汇总表”中的</w:t>
      </w:r>
      <w:r>
        <w:rPr>
          <w:rFonts w:hint="eastAsia" w:ascii="宋体" w:hAnsi="宋体" w:cs="宋体"/>
          <w:i/>
          <w:szCs w:val="21"/>
          <w:u w:val="single"/>
          <w:lang w:eastAsia="zh-CN" w:bidi="ar"/>
        </w:rPr>
        <w:t xml:space="preserve">竞争性磋商</w:t>
      </w:r>
      <w:r>
        <w:rPr>
          <w:rFonts w:hint="eastAsia" w:ascii="宋体" w:hAnsi="宋体" w:cs="宋体"/>
          <w:i/>
          <w:szCs w:val="21"/>
          <w:u w:val="single"/>
          <w:lang w:bidi="ar"/>
        </w:rPr>
        <w:t xml:space="preserve">总价应当与构成已标价工程量清单的分部分项工程费、措施项目费、其他项目费、规费、税金的合计金额一致。</w:t>
      </w:r>
      <w:r/>
    </w:p>
    <w:p>
      <w:pPr>
        <w:ind w:firstLine="420"/>
        <w:jc w:val="left"/>
        <w:spacing w:line="360" w:lineRule="auto"/>
        <w:widowControl/>
        <w:rPr>
          <w:rFonts w:hint="eastAsia" w:ascii="宋体" w:hAnsi="宋体" w:cs="宋体"/>
          <w:i/>
          <w:szCs w:val="21"/>
          <w:u w:val="single"/>
          <w:lang w:bidi="ar"/>
        </w:rPr>
      </w:pPr>
      <w:r>
        <w:rPr>
          <w:rFonts w:hint="eastAsia" w:ascii="宋体" w:hAnsi="宋体" w:cs="宋体"/>
          <w:szCs w:val="21"/>
          <w:lang w:val="en-US" w:eastAsia="zh-CN" w:bidi="ar"/>
        </w:rPr>
        <w:t xml:space="preserve">9</w:t>
      </w:r>
      <w:r>
        <w:rPr>
          <w:rFonts w:hint="eastAsia" w:ascii="宋体" w:hAnsi="宋体" w:cs="宋体"/>
          <w:szCs w:val="21"/>
          <w:lang w:bidi="ar"/>
        </w:rPr>
        <w:t xml:space="preserve">.8</w:t>
      </w:r>
      <w:r>
        <w:rPr>
          <w:rFonts w:hint="eastAsia" w:ascii="宋体" w:hAnsi="宋体" w:cs="宋体"/>
          <w:i/>
          <w:szCs w:val="21"/>
          <w:u w:val="single"/>
          <w:lang w:bidi="ar"/>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val="en-US" w:eastAsia="zh-CN" w:bidi="ar"/>
        </w:rPr>
        <w:t xml:space="preserve">9</w:t>
      </w:r>
      <w:r>
        <w:rPr>
          <w:rFonts w:hint="eastAsia" w:ascii="宋体" w:hAnsi="宋体" w:cs="宋体"/>
          <w:szCs w:val="21"/>
          <w:lang w:bidi="ar"/>
        </w:rPr>
        <w:t xml:space="preserve">.9</w:t>
      </w:r>
      <w:r>
        <w:rPr>
          <w:rFonts w:hint="eastAsia" w:ascii="宋体" w:hAnsi="宋体" w:cs="宋体"/>
          <w:i/>
          <w:szCs w:val="21"/>
          <w:u w:val="single"/>
          <w:lang w:bidi="ar"/>
        </w:rPr>
        <w:t xml:space="preserve">工程量清单报价中的项目单价与其数量相乘的总和，应与报价总价及</w:t>
      </w:r>
      <w:r>
        <w:rPr>
          <w:rFonts w:hint="eastAsia" w:ascii="宋体" w:hAnsi="宋体" w:cs="宋体"/>
          <w:i/>
          <w:szCs w:val="21"/>
          <w:u w:val="single"/>
          <w:lang w:eastAsia="zh-CN" w:bidi="ar"/>
        </w:rPr>
        <w:t xml:space="preserve">竞争性磋商</w:t>
      </w:r>
      <w:r>
        <w:rPr>
          <w:rFonts w:hint="eastAsia" w:ascii="宋体" w:hAnsi="宋体" w:cs="宋体"/>
          <w:i/>
          <w:szCs w:val="21"/>
          <w:u w:val="single"/>
          <w:lang w:bidi="ar"/>
        </w:rPr>
        <w:t xml:space="preserve">函中的</w:t>
      </w:r>
      <w:r>
        <w:rPr>
          <w:rFonts w:hint="eastAsia" w:ascii="宋体" w:hAnsi="宋体" w:cs="宋体"/>
          <w:i/>
          <w:szCs w:val="21"/>
          <w:u w:val="single"/>
          <w:lang w:eastAsia="zh-CN" w:bidi="ar"/>
        </w:rPr>
        <w:t xml:space="preserve">竞争性磋商</w:t>
      </w:r>
      <w:r>
        <w:rPr>
          <w:rFonts w:hint="eastAsia" w:ascii="宋体" w:hAnsi="宋体" w:cs="宋体"/>
          <w:i/>
          <w:szCs w:val="21"/>
          <w:u w:val="single"/>
          <w:lang w:bidi="ar"/>
        </w:rPr>
        <w:t xml:space="preserve">总价相符，不符时以单价与数量乘积的总和为准。</w:t>
      </w:r>
      <w:r/>
    </w:p>
    <w:p>
      <w:pPr>
        <w:ind w:firstLine="420"/>
        <w:jc w:val="left"/>
        <w:spacing w:line="360" w:lineRule="auto"/>
        <w:widowControl/>
        <w:rPr>
          <w:rFonts w:hint="eastAsia" w:ascii="宋体" w:hAnsi="宋体" w:cs="宋体"/>
          <w:i/>
          <w:szCs w:val="21"/>
          <w:u w:val="single"/>
          <w:lang w:bidi="ar"/>
        </w:rPr>
      </w:pPr>
      <w:r>
        <w:rPr>
          <w:rFonts w:hint="eastAsia" w:ascii="宋体" w:hAnsi="宋体" w:cs="宋体"/>
          <w:szCs w:val="21"/>
          <w:lang w:val="en-US" w:eastAsia="zh-CN" w:bidi="ar"/>
        </w:rPr>
        <w:t xml:space="preserve">9</w:t>
      </w:r>
      <w:r>
        <w:rPr>
          <w:rFonts w:hint="eastAsia" w:ascii="宋体" w:hAnsi="宋体" w:cs="宋体"/>
          <w:szCs w:val="21"/>
          <w:lang w:bidi="ar"/>
        </w:rPr>
        <w:t xml:space="preserve">.10</w:t>
      </w:r>
      <w:r>
        <w:rPr>
          <w:rFonts w:hint="eastAsia" w:ascii="宋体" w:hAnsi="宋体" w:cs="宋体"/>
          <w:i/>
          <w:szCs w:val="21"/>
          <w:u w:val="single"/>
          <w:lang w:bidi="ar"/>
        </w:rPr>
        <w:t xml:space="preserve">属可竞争费用由供应商自主报价的，须满足下列要求：供应商根据企业定额报价的项目，其人工、材料、机械消耗量远低于市场平均水平时，应</w:t>
      </w:r>
      <w:r>
        <w:rPr>
          <w:rFonts w:hint="eastAsia" w:ascii="宋体" w:hAnsi="宋体" w:cs="宋体"/>
          <w:i/>
          <w:szCs w:val="21"/>
          <w:u w:val="single"/>
          <w:lang w:val="en-US" w:eastAsia="zh-CN" w:bidi="ar"/>
        </w:rPr>
        <w:t xml:space="preserve">提供</w:t>
      </w:r>
      <w:r>
        <w:rPr>
          <w:rFonts w:hint="eastAsia" w:ascii="宋体" w:hAnsi="宋体" w:cs="宋体"/>
          <w:i/>
          <w:szCs w:val="21"/>
          <w:u w:val="single"/>
          <w:lang w:bidi="ar"/>
        </w:rPr>
        <w:t xml:space="preserve">详细分析资料；工程主要材料单价远低于同期扬州市造价管理部门发布的市场信息价的最低价格时，应</w:t>
      </w:r>
      <w:r>
        <w:rPr>
          <w:rFonts w:hint="eastAsia" w:ascii="宋体" w:hAnsi="宋体" w:cs="宋体"/>
          <w:i/>
          <w:szCs w:val="21"/>
          <w:u w:val="single"/>
          <w:lang w:val="en-US" w:eastAsia="zh-CN" w:bidi="ar"/>
        </w:rPr>
        <w:t xml:space="preserve">提供</w:t>
      </w:r>
      <w:r>
        <w:rPr>
          <w:rFonts w:hint="eastAsia" w:ascii="宋体" w:hAnsi="宋体" w:cs="宋体"/>
          <w:i/>
          <w:szCs w:val="21"/>
          <w:u w:val="single"/>
          <w:lang w:bidi="ar"/>
        </w:rPr>
        <w:t xml:space="preserve">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spacing w:line="360" w:lineRule="auto"/>
        <w:widowControl/>
        <w:rPr>
          <w:rFonts w:hint="eastAsia" w:ascii="宋体" w:hAnsi="宋体" w:cs="宋体"/>
          <w:b/>
          <w:bCs/>
          <w:i/>
          <w:szCs w:val="21"/>
          <w:highlight w:val="none"/>
          <w:u w:val="single"/>
          <w:lang w:bidi="ar"/>
        </w:rPr>
      </w:pPr>
      <w:r>
        <w:rPr>
          <w:rFonts w:hint="eastAsia" w:ascii="宋体" w:hAnsi="宋体" w:cs="宋体"/>
          <w:iCs/>
          <w:szCs w:val="21"/>
          <w:lang w:val="en-US" w:eastAsia="zh-CN" w:bidi="ar"/>
        </w:rPr>
        <w:t xml:space="preserve">9</w:t>
      </w:r>
      <w:r>
        <w:rPr>
          <w:rFonts w:hint="eastAsia" w:ascii="宋体" w:hAnsi="宋体" w:cs="宋体"/>
          <w:iCs/>
          <w:szCs w:val="21"/>
          <w:lang w:bidi="ar"/>
        </w:rPr>
        <w:t xml:space="preserve">.11</w:t>
      </w:r>
      <w:r>
        <w:rPr>
          <w:rFonts w:hint="eastAsia" w:ascii="宋体" w:hAnsi="宋体" w:cs="宋体"/>
          <w:i/>
          <w:szCs w:val="21"/>
          <w:u w:val="single"/>
          <w:lang w:bidi="ar"/>
        </w:rPr>
        <w:t xml:space="preserve">施工单位须对现场实地踏勘，对现场情况充分了解，施工方案和报价中均应体现安全文明施工；材料运输及转运费用应充分考虑，不另行计算</w:t>
      </w:r>
      <w:r>
        <w:rPr>
          <w:rFonts w:hint="eastAsia" w:ascii="宋体" w:hAnsi="宋体" w:cs="宋体"/>
          <w:i/>
          <w:szCs w:val="21"/>
          <w:highlight w:val="none"/>
          <w:u w:val="single"/>
          <w:lang w:bidi="ar"/>
        </w:rPr>
        <w:t xml:space="preserve">相关材料转运费；</w:t>
      </w:r>
      <w:r>
        <w:rPr>
          <w:rFonts w:hint="eastAsia" w:ascii="宋体" w:hAnsi="宋体" w:eastAsia="宋体" w:cs="宋体"/>
          <w:b/>
          <w:bCs/>
          <w:i/>
          <w:szCs w:val="21"/>
          <w:highlight w:val="none"/>
          <w:u w:val="single"/>
          <w:lang w:val="en-US" w:eastAsia="zh-CN" w:bidi="ar"/>
        </w:rPr>
        <w:t xml:space="preserve">施工现场</w:t>
      </w:r>
      <w:r>
        <w:rPr>
          <w:rFonts w:hint="eastAsia" w:ascii="宋体" w:hAnsi="宋体" w:cs="宋体"/>
          <w:b/>
          <w:bCs/>
          <w:i/>
          <w:szCs w:val="21"/>
          <w:highlight w:val="none"/>
          <w:u w:val="single"/>
          <w:lang w:bidi="ar"/>
        </w:rPr>
        <w:t xml:space="preserve">须确保施工及人员安全并设置相关警示标志及夜间警示灯；施工过程确保</w:t>
      </w:r>
      <w:r>
        <w:rPr>
          <w:rFonts w:hint="eastAsia" w:ascii="宋体" w:hAnsi="宋体" w:cs="宋体"/>
          <w:b/>
          <w:bCs/>
          <w:i/>
          <w:szCs w:val="21"/>
          <w:highlight w:val="none"/>
          <w:u w:val="single"/>
          <w:lang w:val="en-US" w:eastAsia="zh-CN" w:bidi="ar"/>
        </w:rPr>
        <w:t xml:space="preserve">医院内</w:t>
      </w:r>
      <w:r>
        <w:rPr>
          <w:rFonts w:hint="eastAsia" w:ascii="宋体" w:hAnsi="宋体" w:cs="宋体"/>
          <w:b/>
          <w:bCs/>
          <w:i/>
          <w:szCs w:val="21"/>
          <w:highlight w:val="none"/>
          <w:u w:val="single"/>
          <w:lang w:bidi="ar"/>
        </w:rPr>
        <w:t xml:space="preserve">正常工作，保证网络和电路通畅不间断。</w:t>
      </w:r>
      <w:r/>
    </w:p>
    <w:p>
      <w:pPr>
        <w:ind w:firstLine="420"/>
        <w:jc w:val="left"/>
        <w:spacing w:line="360" w:lineRule="auto"/>
        <w:widowControl/>
        <w:rPr>
          <w:rFonts w:hint="eastAsia" w:ascii="宋体" w:hAnsi="宋体" w:eastAsia="宋体" w:cs="宋体"/>
          <w:b/>
          <w:bCs/>
          <w:i/>
          <w:szCs w:val="21"/>
          <w:highlight w:val="none"/>
          <w:u w:val="single"/>
        </w:rPr>
      </w:pPr>
      <w:r>
        <w:rPr>
          <w:rFonts w:hint="eastAsia" w:ascii="宋体" w:hAnsi="宋体" w:eastAsia="宋体" w:cs="宋体"/>
          <w:b/>
          <w:bCs/>
          <w:iCs/>
          <w:szCs w:val="21"/>
          <w:highlight w:val="none"/>
          <w:lang w:val="en-US" w:eastAsia="zh-CN" w:bidi="ar"/>
        </w:rPr>
        <w:t xml:space="preserve">9.12</w:t>
      </w:r>
      <w:r>
        <w:rPr>
          <w:rFonts w:hint="eastAsia" w:ascii="宋体" w:hAnsi="宋体" w:eastAsia="宋体" w:cs="宋体"/>
          <w:b/>
          <w:bCs/>
          <w:i/>
          <w:szCs w:val="21"/>
          <w:highlight w:val="none"/>
          <w:u w:val="single"/>
          <w:lang w:val="en-US" w:eastAsia="zh-CN" w:bidi="ar"/>
        </w:rPr>
        <w:t xml:space="preserve">供应商须提供安全承诺函，承诺施工期间人员、设备等相关安全责任全部由成交供应商自行承担，与医院无任何关联，医院不承担任何法律、经济、安全责任。</w:t>
      </w:r>
      <w:r>
        <w:rPr>
          <w:rFonts w:hint="eastAsia" w:ascii="宋体" w:hAnsi="宋体" w:eastAsia="宋体" w:cs="宋体"/>
          <w:b/>
          <w:bCs/>
          <w:i/>
          <w:iCs/>
          <w:szCs w:val="21"/>
          <w:highlight w:val="none"/>
          <w:u w:val="single"/>
          <w:lang w:val="en-US" w:eastAsia="zh-CN" w:bidi="ar"/>
        </w:rPr>
        <w:t xml:space="preserve">（</w:t>
      </w:r>
      <w:r>
        <w:rPr>
          <w:rFonts w:ascii="Arial" w:hAnsi="Arial" w:eastAsia="Arial" w:cs="Arial"/>
          <w:b/>
          <w:bCs/>
          <w:i/>
          <w:iCs/>
          <w:color w:val="000000"/>
          <w:sz w:val="21"/>
          <w:highlight w:val="none"/>
          <w:u w:val="single"/>
        </w:rPr>
        <w:t xml:space="preserve">提供承诺函加盖供应商公章，格式自拟）。</w:t>
      </w:r>
      <w:r>
        <w:rPr>
          <w:b/>
          <w:bCs/>
          <w:i/>
          <w:iCs/>
          <w:u w:val="single"/>
        </w:rPr>
      </w:r>
      <w:r/>
    </w:p>
    <w:p>
      <w:pPr>
        <w:ind w:firstLine="404"/>
        <w:jc w:val="left"/>
        <w:spacing w:line="360" w:lineRule="auto"/>
        <w:widowControl/>
        <w:rPr>
          <w:rFonts w:hint="eastAsia" w:ascii="宋体" w:hAnsi="宋体" w:cs="宋体"/>
          <w:spacing w:val="-4"/>
          <w:szCs w:val="21"/>
          <w:highlight w:val="none"/>
          <w:lang w:bidi="ar"/>
        </w:rPr>
      </w:pPr>
      <w:r>
        <w:rPr>
          <w:rFonts w:hint="eastAsia" w:ascii="宋体" w:hAnsi="宋体" w:cs="宋体"/>
          <w:spacing w:val="-4"/>
          <w:szCs w:val="21"/>
          <w:highlight w:val="none"/>
          <w:lang w:bidi="ar"/>
        </w:rPr>
        <w:t xml:space="preserve">1</w:t>
      </w:r>
      <w:r>
        <w:rPr>
          <w:rFonts w:hint="eastAsia" w:ascii="宋体" w:hAnsi="宋体" w:cs="宋体"/>
          <w:spacing w:val="-4"/>
          <w:szCs w:val="21"/>
          <w:highlight w:val="none"/>
          <w:lang w:val="en-US" w:eastAsia="zh-CN" w:bidi="ar"/>
        </w:rPr>
        <w:t xml:space="preserve">0</w:t>
      </w:r>
      <w:r>
        <w:rPr>
          <w:rFonts w:hint="eastAsia" w:ascii="宋体" w:hAnsi="宋体" w:cs="宋体"/>
          <w:spacing w:val="-4"/>
          <w:szCs w:val="21"/>
          <w:highlight w:val="none"/>
          <w:lang w:bidi="ar"/>
        </w:rPr>
        <w:t xml:space="preserve">、供应商在报价时应按《建设工程工程量清单计价规范》（ GB50500-20</w:t>
      </w:r>
      <w:r>
        <w:rPr>
          <w:rFonts w:hint="eastAsia" w:ascii="宋体" w:hAnsi="宋体" w:cs="宋体"/>
          <w:spacing w:val="-4"/>
          <w:szCs w:val="21"/>
          <w:highlight w:val="none"/>
          <w:lang w:val="en-US" w:eastAsia="zh-CN" w:bidi="ar"/>
        </w:rPr>
        <w:t xml:space="preserve">24</w:t>
      </w:r>
      <w:r>
        <w:rPr>
          <w:rFonts w:hint="eastAsia" w:ascii="宋体" w:hAnsi="宋体" w:cs="宋体"/>
          <w:spacing w:val="-4"/>
          <w:szCs w:val="21"/>
          <w:highlight w:val="none"/>
          <w:lang w:bidi="ar"/>
        </w:rPr>
        <w:t xml:space="preserve">）和</w:t>
      </w:r>
      <w:r>
        <w:rPr>
          <w:rFonts w:hint="eastAsia" w:ascii="宋体" w:hAnsi="宋体" w:cs="宋体"/>
          <w:spacing w:val="-4"/>
          <w:szCs w:val="21"/>
          <w:highlight w:val="none"/>
          <w:lang w:eastAsia="zh-CN" w:bidi="ar"/>
        </w:rPr>
        <w:t xml:space="preserve">竞争性磋商</w:t>
      </w:r>
      <w:r>
        <w:rPr>
          <w:rFonts w:hint="eastAsia" w:ascii="宋体" w:hAnsi="宋体" w:cs="宋体"/>
          <w:spacing w:val="-4"/>
          <w:szCs w:val="21"/>
          <w:highlight w:val="none"/>
          <w:lang w:bidi="ar"/>
        </w:rPr>
        <w:t xml:space="preserve">文件规定的格式，提供完整齐全的文件。</w:t>
      </w:r>
      <w:r/>
    </w:p>
    <w:p>
      <w:pPr>
        <w:ind w:firstLine="420"/>
        <w:jc w:val="left"/>
        <w:spacing w:line="360" w:lineRule="auto"/>
        <w:widowControl/>
        <w:rPr>
          <w:rFonts w:hint="eastAsia" w:ascii="宋体" w:hAnsi="宋体" w:cs="宋体"/>
          <w:szCs w:val="21"/>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w:t>
      </w:r>
      <w:r>
        <w:rPr>
          <w:rFonts w:hint="eastAsia" w:ascii="宋体" w:hAnsi="宋体" w:cs="宋体"/>
          <w:szCs w:val="21"/>
          <w:highlight w:val="none"/>
          <w:lang w:eastAsia="zh-CN" w:bidi="ar"/>
        </w:rPr>
        <w:t xml:space="preserve">竞争性磋商</w:t>
      </w:r>
      <w:r>
        <w:rPr>
          <w:rFonts w:hint="eastAsia" w:ascii="宋体" w:hAnsi="宋体" w:cs="宋体"/>
          <w:szCs w:val="21"/>
          <w:highlight w:val="none"/>
          <w:lang w:bidi="ar"/>
        </w:rPr>
        <w:t xml:space="preserve">分项报价表即按照附件提供的工程量清单的格式进行填报，分别填报综合单</w:t>
      </w:r>
      <w:r>
        <w:rPr>
          <w:rFonts w:hint="eastAsia" w:ascii="宋体" w:hAnsi="宋体" w:cs="宋体"/>
          <w:szCs w:val="21"/>
          <w:lang w:bidi="ar"/>
        </w:rPr>
        <w:t xml:space="preserve">价和合价，要求填报完整，漏报项视为价格已分摊到其他清单项中。</w:t>
      </w:r>
      <w:r/>
    </w:p>
    <w:p>
      <w:pPr>
        <w:ind w:firstLine="376"/>
        <w:jc w:val="left"/>
        <w:spacing w:line="360" w:lineRule="auto"/>
        <w:widowControl/>
        <w:rPr>
          <w:rFonts w:hint="eastAsia" w:ascii="宋体" w:hAnsi="宋体" w:cs="宋体"/>
          <w:szCs w:val="21"/>
          <w:lang w:bidi="ar"/>
        </w:rPr>
      </w:pPr>
      <w:r>
        <w:rPr>
          <w:rFonts w:hint="eastAsia" w:ascii="宋体" w:hAnsi="宋体" w:cs="宋体"/>
          <w:spacing w:val="-11"/>
          <w:szCs w:val="21"/>
          <w:lang w:bidi="ar"/>
        </w:rPr>
        <w:t xml:space="preserve">1</w:t>
      </w:r>
      <w:r>
        <w:rPr>
          <w:rFonts w:hint="eastAsia" w:ascii="宋体" w:hAnsi="宋体" w:cs="宋体"/>
          <w:spacing w:val="-11"/>
          <w:szCs w:val="21"/>
          <w:lang w:val="en-US" w:eastAsia="zh-CN" w:bidi="ar"/>
        </w:rPr>
        <w:t xml:space="preserve">2</w:t>
      </w:r>
      <w:r>
        <w:rPr>
          <w:rFonts w:hint="eastAsia" w:ascii="宋体" w:hAnsi="宋体" w:cs="宋体"/>
          <w:spacing w:val="-11"/>
          <w:szCs w:val="21"/>
          <w:lang w:bidi="ar"/>
        </w:rPr>
        <w:t xml:space="preserve">、单</w:t>
      </w:r>
      <w:r>
        <w:rPr>
          <w:rFonts w:hint="eastAsia" w:ascii="宋体" w:hAnsi="宋体" w:cs="宋体"/>
          <w:szCs w:val="21"/>
          <w:lang w:bidi="ar"/>
        </w:rPr>
        <w:t xml:space="preserve">价和总价均应包括但不限于所有设备、材料、税金、包装费、运杂费、保险费、卸</w:t>
      </w:r>
      <w:r>
        <w:rPr>
          <w:rFonts w:hint="eastAsia" w:ascii="宋体" w:hAnsi="宋体" w:cs="宋体"/>
          <w:szCs w:val="21"/>
          <w:lang w:val="en-US" w:eastAsia="zh-CN" w:bidi="ar"/>
        </w:rPr>
        <w:t xml:space="preserve">车</w:t>
      </w:r>
      <w:r>
        <w:rPr>
          <w:rFonts w:hint="eastAsia" w:ascii="宋体" w:hAnsi="宋体" w:cs="宋体"/>
          <w:szCs w:val="21"/>
          <w:lang w:bidi="ar"/>
        </w:rPr>
        <w:t xml:space="preserve">费、安装调试费、资料费、保修期内维修费用及招标代理服务费、前期咨询费等直至完全交付采购人使用的所有费用。</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val="en-US" w:eastAsia="zh-CN" w:bidi="ar"/>
        </w:rPr>
        <w:t xml:space="preserve">3</w:t>
      </w:r>
      <w:r>
        <w:rPr>
          <w:rFonts w:hint="eastAsia" w:ascii="宋体" w:hAnsi="宋体" w:cs="宋体"/>
          <w:szCs w:val="21"/>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spacing w:line="360" w:lineRule="auto"/>
        <w:rPr>
          <w:rFonts w:hint="eastAsia" w:ascii="宋体" w:hAnsi="宋体" w:cs="宋体"/>
          <w:spacing w:val="-4"/>
          <w:szCs w:val="21"/>
          <w:lang w:bidi="ar"/>
        </w:rPr>
      </w:pPr>
      <w:r>
        <w:rPr>
          <w:rFonts w:hint="eastAsia" w:ascii="宋体" w:hAnsi="宋体" w:cs="宋体"/>
          <w:spacing w:val="-4"/>
          <w:szCs w:val="21"/>
          <w:lang w:bidi="ar"/>
        </w:rPr>
        <w:t xml:space="preserve">1</w:t>
      </w:r>
      <w:r>
        <w:rPr>
          <w:rFonts w:hint="eastAsia" w:ascii="宋体" w:hAnsi="宋体" w:cs="宋体"/>
          <w:spacing w:val="-4"/>
          <w:szCs w:val="21"/>
          <w:lang w:val="en-US" w:eastAsia="zh-CN" w:bidi="ar"/>
        </w:rPr>
        <w:t xml:space="preserve">4</w:t>
      </w:r>
      <w:r>
        <w:rPr>
          <w:rFonts w:hint="eastAsia" w:ascii="宋体" w:hAnsi="宋体" w:cs="宋体"/>
          <w:spacing w:val="-4"/>
          <w:szCs w:val="21"/>
          <w:lang w:bidi="ar"/>
        </w:rPr>
        <w:t xml:space="preserve">、供应商应综合考虑与本项目有关的所有因素与风险，若出现缺项、漏项等情况，由供应商自行承担。</w:t>
      </w:r>
      <w:r/>
    </w:p>
    <w:p>
      <w:pPr>
        <w:jc w:val="left"/>
        <w:spacing w:line="360" w:lineRule="auto"/>
        <w:rPr>
          <w:rFonts w:hint="eastAsia" w:ascii="宋体" w:hAnsi="宋体" w:eastAsia="宋体" w:cs="宋体"/>
          <w:b/>
          <w:color w:val="auto"/>
          <w:sz w:val="36"/>
          <w:highlight w:val="none"/>
        </w:rPr>
      </w:pPr>
      <w:r>
        <w:rPr>
          <w:rFonts w:hint="eastAsia" w:ascii="宋体" w:hAnsi="宋体"/>
          <w:b/>
          <w:bCs/>
        </w:rPr>
        <w:t xml:space="preserve">注：本章内容里斜体且有下划线部分为实质性要求和条件，响应文件不满足的，视为无效响应处理。</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sz w:val="36"/>
          <w:highlight w:val="none"/>
        </w:rPr>
        <w:t xml:space="preserve">第五章 评审方法和评审标准</w:t>
      </w:r>
      <w:bookmarkEnd w:id="3"/>
      <w:r/>
      <w:r/>
    </w:p>
    <w:p>
      <w:pPr>
        <w:pStyle w:val="998"/>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采用综合评分法的，评标结果按评审后得分由高到低顺序排列。得分相同的，按投标报价由低到高顺序排列。得分且投标报价相同的并列。</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采用最低评标价法评标时，除了算术修正和落实政府采购政策需进行的价格扣除外，不能对投标人的投标价格进行任何调整。</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二、</w:t>
      </w:r>
      <w:r>
        <w:rPr>
          <w:rFonts w:hint="eastAsia" w:ascii="宋体" w:hAnsi="宋体" w:eastAsia="宋体" w:cs="宋体"/>
          <w:b/>
          <w:color w:val="auto"/>
          <w:highlight w:val="none"/>
        </w:rPr>
        <w:t xml:space="preserve">政府采购政策功能落实</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本项目专门面向中小企业。</w:t>
      </w:r>
      <w:r/>
    </w:p>
    <w:tbl>
      <w:tblPr>
        <w:tblStyle w:val="768"/>
        <w:tblW w:w="51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2"/>
        <w:gridCol w:w="610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是</w:t>
            </w:r>
            <w:r/>
          </w:p>
        </w:tc>
      </w:tr>
    </w:tbl>
    <w:p>
      <w:pPr>
        <w:pStyle w:val="998"/>
        <w:ind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1、本项目专门面向中小企业采购，对小微企业不再执行价格评审优惠的扶持政策。</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2、中小企业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（1）供应商需按照</w:t>
      </w:r>
      <w:r>
        <w:rPr>
          <w:rFonts w:hint="eastAsia" w:ascii="宋体" w:hAnsi="宋体" w:cs="宋体"/>
          <w:color w:val="auto"/>
          <w:highlight w:val="none"/>
          <w:lang w:eastAsia="zh-CN"/>
        </w:rPr>
        <w:t xml:space="preserve">磋商文件</w:t>
      </w:r>
      <w:r>
        <w:rPr>
          <w:rFonts w:hint="eastAsia" w:ascii="宋体" w:hAnsi="宋体" w:cs="宋体"/>
          <w:color w:val="auto"/>
          <w:highlight w:val="none"/>
        </w:rPr>
        <w:t xml:space="preserve">的要求提供相应的《中小企业声明函》。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（1）本项目对残疾人福利性单位视同小型、微型企业。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（2）残疾人福利单位需按照</w:t>
      </w:r>
      <w:r>
        <w:rPr>
          <w:rFonts w:hint="eastAsia" w:ascii="宋体" w:hAnsi="宋体" w:cs="宋体"/>
          <w:color w:val="auto"/>
          <w:highlight w:val="none"/>
          <w:lang w:eastAsia="zh-CN"/>
        </w:rPr>
        <w:t xml:space="preserve">磋商文件</w:t>
      </w:r>
      <w:r>
        <w:rPr>
          <w:rFonts w:hint="eastAsia" w:ascii="宋体" w:hAnsi="宋体" w:cs="宋体"/>
          <w:color w:val="auto"/>
          <w:highlight w:val="none"/>
        </w:rPr>
        <w:t xml:space="preserve">的要求提供《残疾人福利性单位声明函》。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    4、监狱和戒毒企业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pStyle w:val="998"/>
        <w:ind w:firstLine="422"/>
        <w:spacing w:before="0" w:after="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8"/>
        <w:ind w:firstLine="422"/>
        <w:spacing w:before="0" w:after="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8"/>
        <w:ind w:firstLine="422"/>
        <w:spacing w:before="0" w:after="0"/>
        <w:rPr>
          <w:rFonts w:hint="eastAsia" w:ascii="宋体" w:hAnsi="宋体" w:eastAsia="宋体" w:cs="宋体"/>
          <w:color w:val="auto"/>
          <w:highlight w:val="none"/>
        </w:rPr>
      </w:pPr>
      <w:r>
        <w:rPr>
          <w:rFonts w:hint="eastAsia" w:ascii="宋体" w:hAnsi="宋体" w:eastAsia="宋体" w:cs="宋体"/>
          <w:b/>
          <w:color w:val="auto"/>
          <w:sz w:val="21"/>
          <w:szCs w:val="21"/>
          <w:highlight w:val="none"/>
        </w:rPr>
        <w:t xml:space="preserve">三、评标标准</w:t>
      </w:r>
      <w:r/>
    </w:p>
    <w:tbl>
      <w:tblPr>
        <w:tblStyle w:val="731"/>
        <w:tblpPr w:horzAnchor="page" w:tblpXSpec="center" w:vertAnchor="text" w:tblpY="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585"/>
        <w:gridCol w:w="5719"/>
      </w:tblGrid>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W w:w="4286"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90"/>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gridSpan w:val="2"/>
            <w:tcW w:w="4286" w:type="pct"/>
            <w:vAlign w:val="center"/>
            <w:textDirection w:val="lrTb"/>
            <w:noWrap w:val="false"/>
          </w:tcPr>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以满足磋商文件要求且最终报价最低的供应商的价格为磋商基准价，其价格分得满分</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分。其他供应商价格得分统一按下列公式计算：磋商报价得分=（磋商基准价/其他最后磋商报价）×3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×100%（保留两位小数）</w:t>
            </w:r>
            <w:r/>
          </w:p>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工程质量或者不能诚信履约的，且投标人不能在评标现场合理的时间内证明其报价合理性的，评标委员会有权将其作为无效投标处理。</w:t>
            </w:r>
            <w:r/>
          </w:p>
        </w:tc>
      </w:tr>
      <w:tr>
        <w:trPr>
          <w:jc w:val="center"/>
          <w:trHeight w:val="2232"/>
        </w:trPr>
        <w:tc>
          <w:tcPr>
            <w:tcW w:w="713" w:type="pct"/>
            <w:vAlign w:val="center"/>
            <w:vMerge w:val="restart"/>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分）</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施工组织总体设想、方案针对性及施工段划分</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根据供应商提供的施工组织总体设想、方案针对性及施工标段划分等内容进行综合评分。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rPr>
              <w:t xml:space="preserve">方案科学、严密、合理，描述详细且具有针对性的</w:t>
            </w:r>
            <w:r>
              <w:rPr>
                <w:rFonts w:hint="eastAsia" w:ascii="宋体" w:hAnsi="宋体" w:eastAsia="宋体" w:cs="宋体"/>
                <w:color w:val="auto"/>
                <w:szCs w:val="21"/>
                <w:highlight w:val="none"/>
              </w:rPr>
              <w:t xml:space="preserve">得5分；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rPr>
              <w:t xml:space="preserve">方案基本合理、描述一般、存在可操作性的</w:t>
            </w:r>
            <w:r>
              <w:rPr>
                <w:rFonts w:hint="eastAsia" w:ascii="宋体" w:hAnsi="宋体" w:eastAsia="宋体" w:cs="宋体"/>
                <w:color w:val="auto"/>
                <w:szCs w:val="21"/>
                <w:highlight w:val="none"/>
              </w:rPr>
              <w:t xml:space="preserve">得3分；</w:t>
            </w:r>
            <w:r/>
          </w:p>
          <w:p>
            <w:pPr>
              <w:jc w:val="left"/>
              <w:spacing w:line="360" w:lineRule="auto"/>
              <w:widowControl/>
              <w:rPr>
                <w:rFonts w:hint="eastAsia" w:ascii="宋体" w:hAnsi="宋体" w:eastAsia="宋体" w:cs="宋体"/>
                <w:color w:val="auto"/>
                <w:sz w:val="21"/>
                <w:szCs w:val="21"/>
                <w:highlight w:val="none"/>
              </w:rPr>
            </w:pPr>
            <w:r>
              <w:rPr>
                <w:rFonts w:ascii="宋体" w:hAnsi="宋体" w:eastAsia="宋体" w:cs="宋体"/>
                <w:color w:val="000000"/>
                <w:sz w:val="21"/>
              </w:rPr>
              <w:t xml:space="preserve">方案具有不合理项、</w:t>
            </w:r>
            <w:r>
              <w:rPr>
                <w:rFonts w:hint="eastAsia" w:ascii="宋体" w:hAnsi="宋体" w:eastAsia="宋体" w:cs="宋体"/>
                <w:color w:val="auto"/>
                <w:szCs w:val="21"/>
                <w:highlight w:val="none"/>
              </w:rPr>
              <w:t xml:space="preserve">不符合采购文件</w:t>
            </w:r>
            <w:r>
              <w:rPr>
                <w:rFonts w:hint="eastAsia" w:ascii="宋体" w:hAnsi="宋体" w:eastAsia="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或未提供得0分。</w:t>
            </w:r>
            <w:r/>
          </w:p>
        </w:tc>
      </w:tr>
      <w:tr>
        <w:trPr>
          <w:jc w:val="center"/>
          <w:trHeight w:val="2633"/>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施工现场平面布置和临时设施、临时道路布置</w:t>
            </w:r>
            <w:r/>
          </w:p>
          <w:p>
            <w:pPr>
              <w:contextualSpacing/>
              <w:jc w:val="center"/>
              <w:spacing w:line="420" w:lineRule="exact"/>
              <w:widowControl/>
              <w:rPr>
                <w:rFonts w:hint="eastAsia" w:ascii="宋体" w:hAnsi="宋体" w:eastAsia="宋体" w:cs="宋体"/>
                <w:color w:val="auto"/>
                <w:spacing w:val="-6"/>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评标委员会根据供应商提供的施工现场平面布置和临时设施、临时道路布置进行综合评分。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rPr>
              <w:t xml:space="preserve">方案科学、严密、合理，描述详细且具有针对性的</w:t>
            </w:r>
            <w:r>
              <w:rPr>
                <w:rFonts w:hint="eastAsia" w:ascii="宋体" w:hAnsi="宋体" w:eastAsia="宋体" w:cs="宋体"/>
                <w:color w:val="auto"/>
                <w:szCs w:val="21"/>
                <w:highlight w:val="none"/>
              </w:rPr>
              <w:t xml:space="preserve">得5分；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rPr>
              <w:t xml:space="preserve">方案基本合理、描述一般、存在可操作性的</w:t>
            </w:r>
            <w:r>
              <w:rPr>
                <w:rFonts w:hint="eastAsia" w:ascii="宋体" w:hAnsi="宋体" w:eastAsia="宋体" w:cs="宋体"/>
                <w:color w:val="auto"/>
                <w:szCs w:val="21"/>
                <w:highlight w:val="none"/>
              </w:rPr>
              <w:t xml:space="preserve">得3分；</w:t>
            </w:r>
            <w:r/>
          </w:p>
          <w:p>
            <w:pPr>
              <w:jc w:val="left"/>
              <w:spacing w:line="360" w:lineRule="auto"/>
              <w:widowControl/>
              <w:rPr>
                <w:rFonts w:hint="eastAsia" w:ascii="宋体" w:hAnsi="宋体" w:eastAsia="宋体" w:cs="宋体"/>
                <w:color w:val="auto"/>
                <w:sz w:val="21"/>
                <w:szCs w:val="21"/>
                <w:highlight w:val="none"/>
              </w:rPr>
            </w:pPr>
            <w:r>
              <w:rPr>
                <w:rFonts w:ascii="宋体" w:hAnsi="宋体" w:eastAsia="宋体" w:cs="宋体"/>
                <w:color w:val="000000"/>
                <w:sz w:val="21"/>
              </w:rPr>
              <w:t xml:space="preserve">方案具有不合理项、</w:t>
            </w:r>
            <w:r>
              <w:rPr>
                <w:rFonts w:hint="eastAsia" w:ascii="宋体" w:hAnsi="宋体" w:eastAsia="宋体" w:cs="宋体"/>
                <w:color w:val="auto"/>
                <w:szCs w:val="21"/>
                <w:highlight w:val="none"/>
              </w:rPr>
              <w:t xml:space="preserve">不符合采购文件</w:t>
            </w:r>
            <w:r>
              <w:rPr>
                <w:rFonts w:hint="eastAsia" w:ascii="宋体" w:hAnsi="宋体" w:eastAsia="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或未提供得0分。</w:t>
            </w:r>
            <w:r/>
          </w:p>
        </w:tc>
      </w:tr>
      <w:tr>
        <w:trPr>
          <w:jc w:val="center"/>
          <w:trHeight w:val="3185"/>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施工进度计划和各阶段进度的保证措施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评标委员会根据供应商提供的施工进度计划和各阶段进度的保证措施进行综合评分。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rPr>
              <w:t xml:space="preserve">方案科学、严密、合理，描述详细且具有针对性的</w:t>
            </w:r>
            <w:r>
              <w:rPr>
                <w:rFonts w:hint="eastAsia" w:ascii="宋体" w:hAnsi="宋体" w:eastAsia="宋体" w:cs="宋体"/>
                <w:color w:val="auto"/>
                <w:szCs w:val="21"/>
                <w:highlight w:val="none"/>
              </w:rPr>
              <w:t xml:space="preserve">得5分；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rPr>
              <w:t xml:space="preserve">方案基本合理、描述一般、存在可操作性的</w:t>
            </w:r>
            <w:r>
              <w:rPr>
                <w:rFonts w:hint="eastAsia" w:ascii="宋体" w:hAnsi="宋体" w:eastAsia="宋体" w:cs="宋体"/>
                <w:color w:val="auto"/>
                <w:szCs w:val="21"/>
                <w:highlight w:val="none"/>
              </w:rPr>
              <w:t xml:space="preserve">得3分；</w:t>
            </w:r>
            <w:r/>
          </w:p>
          <w:p>
            <w:pPr>
              <w:jc w:val="left"/>
              <w:spacing w:line="360" w:lineRule="auto"/>
              <w:widowControl/>
              <w:rPr>
                <w:rFonts w:hint="eastAsia" w:ascii="宋体" w:hAnsi="宋体" w:eastAsia="宋体" w:cs="宋体"/>
                <w:color w:val="auto"/>
                <w:sz w:val="21"/>
                <w:szCs w:val="21"/>
                <w:highlight w:val="none"/>
              </w:rPr>
            </w:pPr>
            <w:r>
              <w:rPr>
                <w:rFonts w:ascii="宋体" w:hAnsi="宋体" w:eastAsia="宋体" w:cs="宋体"/>
                <w:color w:val="000000"/>
                <w:sz w:val="21"/>
              </w:rPr>
              <w:t xml:space="preserve">方案具有不合理项、</w:t>
            </w:r>
            <w:r>
              <w:rPr>
                <w:rFonts w:hint="eastAsia" w:ascii="宋体" w:hAnsi="宋体" w:eastAsia="宋体" w:cs="宋体"/>
                <w:color w:val="auto"/>
                <w:szCs w:val="21"/>
                <w:highlight w:val="none"/>
              </w:rPr>
              <w:t xml:space="preserve">不符合采购文件</w:t>
            </w:r>
            <w:r>
              <w:rPr>
                <w:rFonts w:hint="eastAsia" w:ascii="宋体" w:hAnsi="宋体" w:eastAsia="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或未提供得0分。</w:t>
            </w:r>
            <w:r/>
          </w:p>
        </w:tc>
      </w:tr>
      <w:tr>
        <w:trPr>
          <w:jc w:val="center"/>
          <w:trHeight w:val="2541"/>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劳动力、机械设备和材料投入计划</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根据供应商提供的劳动力、机械设备和材料投入计划进行综合评分。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highlight w:val="none"/>
              </w:rPr>
              <w:t xml:space="preserve">方案科学、严密、合理，描述详细且具有针对性的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highlight w:val="none"/>
              </w:rPr>
              <w:t xml:space="preserve">方案基本合理、描述一般、存在可操作性的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spacing w:line="360" w:lineRule="auto"/>
              <w:widowControl/>
              <w:rPr>
                <w:rFonts w:hint="eastAsia" w:ascii="宋体" w:hAnsi="宋体" w:eastAsia="宋体" w:cs="宋体"/>
                <w:color w:val="auto"/>
                <w:spacing w:val="-6"/>
                <w:sz w:val="21"/>
                <w:szCs w:val="21"/>
                <w:highlight w:val="none"/>
              </w:rPr>
            </w:pPr>
            <w:r>
              <w:rPr>
                <w:rFonts w:ascii="宋体" w:hAnsi="宋体" w:eastAsia="宋体" w:cs="宋体"/>
                <w:color w:val="000000"/>
                <w:sz w:val="21"/>
                <w:highlight w:val="none"/>
              </w:rPr>
              <w:t xml:space="preserve">方案具有不合理项、</w:t>
            </w:r>
            <w:r>
              <w:rPr>
                <w:rFonts w:hint="eastAsia" w:ascii="宋体" w:hAnsi="宋体" w:eastAsia="宋体" w:cs="宋体"/>
                <w:color w:val="auto"/>
                <w:szCs w:val="21"/>
                <w:highlight w:val="none"/>
              </w:rPr>
              <w:t xml:space="preserve">不符合采购文件</w:t>
            </w:r>
            <w:r>
              <w:rPr>
                <w:rFonts w:hint="eastAsia" w:ascii="宋体" w:hAnsi="宋体" w:eastAsia="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或未提供得0分。</w:t>
            </w:r>
            <w:r/>
          </w:p>
        </w:tc>
      </w:tr>
      <w:tr>
        <w:trPr>
          <w:jc w:val="center"/>
          <w:trHeight w:val="4249"/>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施工过程分部分项施工方案和质量保证措施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（10分）</w:t>
            </w:r>
            <w:r/>
          </w:p>
        </w:tc>
        <w:tc>
          <w:tcPr>
            <w:tcW w:w="3356" w:type="pct"/>
            <w:vAlign w:val="center"/>
            <w:textDirection w:val="lrTb"/>
            <w:noWrap w:val="false"/>
          </w:tcPr>
          <w:p>
            <w:pPr>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根据供应商提供的</w:t>
            </w:r>
            <w:r>
              <w:rPr>
                <w:rFonts w:hint="eastAsia" w:ascii="宋体" w:hAnsi="宋体" w:eastAsia="宋体" w:cs="宋体"/>
                <w:color w:val="auto"/>
                <w:highlight w:val="none"/>
              </w:rPr>
              <w:t xml:space="preserve">满足项目分部分项工程①拆除 ②装饰 ③水电安装 ④</w:t>
            </w:r>
            <w:r>
              <w:rPr>
                <w:rFonts w:hint="eastAsia" w:ascii="宋体" w:hAnsi="宋体" w:cs="宋体"/>
                <w:color w:val="auto"/>
                <w:highlight w:val="none"/>
                <w:lang w:val="en-US" w:eastAsia="zh-CN"/>
              </w:rPr>
              <w:t xml:space="preserve">医用气体</w:t>
            </w:r>
            <w:r>
              <w:rPr>
                <w:rFonts w:hint="eastAsia" w:ascii="宋体" w:hAnsi="宋体" w:eastAsia="宋体" w:cs="宋体"/>
                <w:color w:val="auto"/>
                <w:highlight w:val="none"/>
              </w:rPr>
              <w:t xml:space="preserve">专项施工方案 ⑤质量保证措施进行综合评分。</w:t>
            </w:r>
            <w:r>
              <w:rPr>
                <w:rFonts w:hint="eastAsia" w:ascii="宋体" w:hAnsi="宋体" w:eastAsia="宋体" w:cs="宋体"/>
                <w:color w:val="auto"/>
                <w:szCs w:val="21"/>
                <w:highlight w:val="none"/>
                <w:lang w:val="en-US" w:eastAsia="zh-CN"/>
              </w:rPr>
              <w:t xml:space="preserve">以上五个评审子项，每项2分。各子项独立打分，缺项0分。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内容紧密结合本项目实际，针对性强、措施完整可行，高于采购文件要求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得2分；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内容基本响应本项目，可满足采购文件要求，但针对性、深度一般</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1分；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内容不符</w:t>
            </w:r>
            <w:r>
              <w:rPr>
                <w:rFonts w:hint="eastAsia" w:ascii="宋体" w:hAnsi="宋体" w:eastAsia="宋体" w:cs="宋体"/>
                <w:color w:val="auto"/>
                <w:szCs w:val="21"/>
                <w:highlight w:val="none"/>
              </w:rPr>
              <w:t xml:space="preserve">合本项目</w:t>
            </w:r>
            <w:r>
              <w:rPr>
                <w:rFonts w:hint="eastAsia" w:ascii="宋体" w:hAnsi="宋体" w:eastAsia="宋体" w:cs="宋体"/>
                <w:color w:val="auto"/>
                <w:szCs w:val="21"/>
                <w:highlight w:val="none"/>
                <w:lang w:val="en-US" w:eastAsia="zh-CN"/>
              </w:rPr>
              <w:t xml:space="preserve">需求</w:t>
            </w:r>
            <w:r>
              <w:rPr>
                <w:rFonts w:hint="eastAsia" w:ascii="宋体" w:hAnsi="宋体" w:eastAsia="宋体" w:cs="宋体"/>
                <w:color w:val="auto"/>
                <w:szCs w:val="21"/>
                <w:highlight w:val="none"/>
              </w:rPr>
              <w:t xml:space="preserve">、存在明显错误，无法满足采购文件要求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得0分。</w:t>
            </w:r>
            <w:r/>
          </w:p>
        </w:tc>
      </w:tr>
      <w:tr>
        <w:trPr>
          <w:jc w:val="center"/>
          <w:trHeight w:val="399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施工过程各阶段安全文明施工措施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（8分）</w:t>
            </w:r>
            <w:r/>
          </w:p>
        </w:tc>
        <w:tc>
          <w:tcPr>
            <w:tcW w:w="3356" w:type="pct"/>
            <w:vAlign w:val="center"/>
            <w:textDirection w:val="lrTb"/>
            <w:noWrap w:val="false"/>
          </w:tcPr>
          <w:p>
            <w:pPr>
              <w:spacing w:line="4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根据供应商提供的施工过程各阶段</w:t>
            </w:r>
            <w:r>
              <w:rPr>
                <w:rStyle w:val="1135"/>
                <w:rFonts w:hint="eastAsia" w:ascii="宋体" w:hAnsi="宋体" w:eastAsia="宋体" w:cs="宋体"/>
                <w:color w:val="auto"/>
                <w:sz w:val="21"/>
                <w:szCs w:val="21"/>
                <w:highlight w:val="none"/>
              </w:rPr>
              <w:t xml:space="preserve">①</w:t>
            </w:r>
            <w:r>
              <w:rPr>
                <w:rFonts w:hint="eastAsia" w:ascii="宋体" w:hAnsi="宋体" w:eastAsia="宋体" w:cs="宋体"/>
                <w:color w:val="auto"/>
                <w:highlight w:val="none"/>
              </w:rPr>
              <w:t xml:space="preserve">安全文</w:t>
            </w:r>
            <w:r>
              <w:rPr>
                <w:rFonts w:hint="eastAsia" w:ascii="宋体" w:hAnsi="宋体" w:eastAsia="宋体" w:cs="宋体"/>
                <w:color w:val="auto"/>
                <w:szCs w:val="21"/>
                <w:highlight w:val="none"/>
              </w:rPr>
              <w:t xml:space="preserve">明施工方案 ②扬尘防治方案 ③安全专项方案 </w:t>
            </w:r>
            <w:r>
              <w:rPr>
                <w:rStyle w:val="1135"/>
                <w:rFonts w:hint="eastAsia" w:ascii="宋体" w:hAnsi="宋体" w:eastAsia="宋体" w:cs="宋体"/>
                <w:color w:val="auto"/>
                <w:sz w:val="21"/>
                <w:szCs w:val="21"/>
                <w:highlight w:val="none"/>
              </w:rPr>
              <w:t xml:space="preserve">④</w:t>
            </w:r>
            <w:r>
              <w:rPr>
                <w:rFonts w:hint="eastAsia" w:ascii="宋体" w:hAnsi="宋体" w:eastAsia="宋体" w:cs="宋体"/>
                <w:color w:val="auto"/>
                <w:szCs w:val="21"/>
                <w:highlight w:val="none"/>
              </w:rPr>
              <w:t xml:space="preserve">施工现场院感防控及治安维护等方面措施进行综合评分。</w:t>
            </w:r>
            <w:r>
              <w:rPr>
                <w:rFonts w:hint="eastAsia" w:ascii="宋体" w:hAnsi="宋体" w:eastAsia="宋体" w:cs="宋体"/>
                <w:color w:val="auto"/>
                <w:szCs w:val="21"/>
                <w:highlight w:val="none"/>
                <w:lang w:val="en-US" w:eastAsia="zh-CN"/>
              </w:rPr>
              <w:t xml:space="preserve">以上四个评审子项，每项2分。各子项独立打分，缺项0分。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内容紧密结合本项目实际，针对性强、措施完整可行，高于采购文件要求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得2分；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内容基本响应本项目，可满足采购文件要求，但针对性、深度一般</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1分；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内容不符</w:t>
            </w:r>
            <w:r>
              <w:rPr>
                <w:rFonts w:hint="eastAsia" w:ascii="宋体" w:hAnsi="宋体" w:eastAsia="宋体" w:cs="宋体"/>
                <w:color w:val="auto"/>
                <w:szCs w:val="21"/>
                <w:highlight w:val="none"/>
              </w:rPr>
              <w:t xml:space="preserve">合本项目</w:t>
            </w:r>
            <w:r>
              <w:rPr>
                <w:rFonts w:hint="eastAsia" w:ascii="宋体" w:hAnsi="宋体" w:eastAsia="宋体" w:cs="宋体"/>
                <w:color w:val="auto"/>
                <w:szCs w:val="21"/>
                <w:highlight w:val="none"/>
                <w:lang w:val="en-US" w:eastAsia="zh-CN"/>
              </w:rPr>
              <w:t xml:space="preserve">需求</w:t>
            </w:r>
            <w:r>
              <w:rPr>
                <w:rFonts w:hint="eastAsia" w:ascii="宋体" w:hAnsi="宋体" w:eastAsia="宋体" w:cs="宋体"/>
                <w:color w:val="auto"/>
                <w:szCs w:val="21"/>
                <w:highlight w:val="none"/>
              </w:rPr>
              <w:t xml:space="preserve">、存在明显错误，无法满足采购文件要求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得0分。</w:t>
            </w:r>
            <w:r/>
          </w:p>
        </w:tc>
      </w:tr>
      <w:tr>
        <w:trPr>
          <w:jc w:val="center"/>
          <w:trHeight w:val="4925"/>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关键施工技术、工艺及工程项目实施的重点、难点和解决方案</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（8分）</w:t>
            </w:r>
            <w:r/>
          </w:p>
        </w:tc>
        <w:tc>
          <w:tcPr>
            <w:tcW w:w="3356" w:type="pct"/>
            <w:vAlign w:val="center"/>
            <w:textDirection w:val="lrTb"/>
            <w:noWrap w:val="false"/>
          </w:tcPr>
          <w:p>
            <w:pPr>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根据供应商提供的</w:t>
            </w:r>
            <w:r>
              <w:rPr>
                <w:rStyle w:val="1135"/>
                <w:rFonts w:hint="eastAsia" w:ascii="宋体" w:hAnsi="宋体" w:eastAsia="宋体" w:cs="宋体"/>
                <w:color w:val="auto"/>
                <w:sz w:val="21"/>
                <w:szCs w:val="21"/>
                <w:highlight w:val="none"/>
              </w:rPr>
              <w:t xml:space="preserve">①</w:t>
            </w:r>
            <w:r>
              <w:rPr>
                <w:rFonts w:hint="eastAsia" w:ascii="宋体" w:hAnsi="宋体" w:eastAsia="宋体" w:cs="宋体"/>
                <w:color w:val="auto"/>
                <w:szCs w:val="21"/>
                <w:highlight w:val="none"/>
              </w:rPr>
              <w:t xml:space="preserve">施工技术、工艺 </w:t>
            </w:r>
            <w:r>
              <w:rPr>
                <w:rStyle w:val="1135"/>
                <w:rFonts w:hint="eastAsia" w:ascii="宋体" w:hAnsi="宋体" w:eastAsia="宋体" w:cs="宋体"/>
                <w:color w:val="auto"/>
                <w:sz w:val="21"/>
                <w:szCs w:val="21"/>
                <w:highlight w:val="none"/>
              </w:rPr>
              <w:t xml:space="preserve">②</w:t>
            </w:r>
            <w:r>
              <w:rPr>
                <w:rFonts w:hint="eastAsia" w:ascii="宋体" w:hAnsi="宋体" w:eastAsia="宋体" w:cs="宋体"/>
                <w:color w:val="auto"/>
                <w:szCs w:val="21"/>
                <w:highlight w:val="none"/>
              </w:rPr>
              <w:t xml:space="preserve">项目实施的重点 </w:t>
            </w:r>
            <w:r>
              <w:rPr>
                <w:rStyle w:val="1135"/>
                <w:rFonts w:hint="eastAsia" w:ascii="宋体" w:hAnsi="宋体" w:eastAsia="宋体" w:cs="宋体"/>
                <w:color w:val="auto"/>
                <w:sz w:val="21"/>
                <w:szCs w:val="21"/>
                <w:highlight w:val="none"/>
              </w:rPr>
              <w:t xml:space="preserve">③</w:t>
            </w:r>
            <w:r>
              <w:rPr>
                <w:rFonts w:hint="eastAsia" w:ascii="宋体" w:hAnsi="宋体" w:eastAsia="宋体" w:cs="宋体"/>
                <w:color w:val="auto"/>
                <w:szCs w:val="21"/>
                <w:highlight w:val="none"/>
              </w:rPr>
              <w:t xml:space="preserve">项目实施的难点 </w:t>
            </w:r>
            <w:r>
              <w:rPr>
                <w:rStyle w:val="1135"/>
                <w:rFonts w:hint="eastAsia" w:ascii="宋体" w:hAnsi="宋体" w:eastAsia="宋体" w:cs="宋体"/>
                <w:color w:val="auto"/>
                <w:sz w:val="21"/>
                <w:szCs w:val="21"/>
                <w:highlight w:val="none"/>
              </w:rPr>
              <w:t xml:space="preserve">④解决方案</w:t>
            </w:r>
            <w:r>
              <w:rPr>
                <w:rFonts w:hint="eastAsia" w:ascii="宋体" w:hAnsi="宋体" w:eastAsia="宋体" w:cs="宋体"/>
                <w:color w:val="auto"/>
                <w:szCs w:val="21"/>
                <w:highlight w:val="none"/>
              </w:rPr>
              <w:t xml:space="preserve">等方面的内容进行综合评分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以上四个评审子项，每项2分。各子项独立打分，缺项0分。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内容紧密结合本项目实际，针对性强、措施完整可行，高于采购文件要求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得2分；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内容基本响应本项目，可满足采购文件要求，但针对性、深度一般</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1分；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内容不符</w:t>
            </w:r>
            <w:r>
              <w:rPr>
                <w:rFonts w:hint="eastAsia" w:ascii="宋体" w:hAnsi="宋体" w:eastAsia="宋体" w:cs="宋体"/>
                <w:color w:val="auto"/>
                <w:szCs w:val="21"/>
                <w:highlight w:val="none"/>
              </w:rPr>
              <w:t xml:space="preserve">合本项目</w:t>
            </w:r>
            <w:r>
              <w:rPr>
                <w:rFonts w:hint="eastAsia" w:ascii="宋体" w:hAnsi="宋体" w:eastAsia="宋体" w:cs="宋体"/>
                <w:color w:val="auto"/>
                <w:szCs w:val="21"/>
                <w:highlight w:val="none"/>
                <w:lang w:val="en-US" w:eastAsia="zh-CN"/>
              </w:rPr>
              <w:t xml:space="preserve">需求</w:t>
            </w:r>
            <w:r>
              <w:rPr>
                <w:rFonts w:hint="eastAsia" w:ascii="宋体" w:hAnsi="宋体" w:eastAsia="宋体" w:cs="宋体"/>
                <w:color w:val="auto"/>
                <w:szCs w:val="21"/>
                <w:highlight w:val="none"/>
              </w:rPr>
              <w:t xml:space="preserve">、存在明显错误，无法满足采购文件要求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得0分。</w:t>
            </w:r>
            <w:r/>
          </w:p>
        </w:tc>
      </w:tr>
      <w:tr>
        <w:trPr>
          <w:jc w:val="center"/>
          <w:trHeight w:val="2374"/>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Style w:val="1135"/>
                <w:rFonts w:hint="eastAsia" w:ascii="宋体" w:hAnsi="宋体" w:eastAsia="宋体" w:cs="宋体"/>
                <w:color w:val="auto"/>
                <w:sz w:val="21"/>
                <w:szCs w:val="21"/>
                <w:highlight w:val="none"/>
              </w:rPr>
              <w:t xml:space="preserve">评标委员会根据供应商提供的售后服务方案进行综合</w:t>
            </w:r>
            <w:r>
              <w:rPr>
                <w:rFonts w:hint="eastAsia" w:ascii="宋体" w:hAnsi="宋体" w:eastAsia="宋体" w:cs="宋体"/>
                <w:color w:val="auto"/>
                <w:szCs w:val="21"/>
                <w:highlight w:val="none"/>
              </w:rPr>
              <w:t xml:space="preserve">评分。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highlight w:val="none"/>
              </w:rPr>
              <w:t xml:space="preserve">方案科学、严密、合理，描述详细且具有针对性的</w:t>
            </w:r>
            <w:r>
              <w:rPr>
                <w:rFonts w:hint="eastAsia" w:ascii="宋体" w:hAnsi="宋体" w:eastAsia="宋体" w:cs="宋体"/>
                <w:color w:val="auto"/>
                <w:szCs w:val="21"/>
                <w:highlight w:val="none"/>
              </w:rPr>
              <w:t xml:space="preserve">得5分；</w:t>
            </w:r>
            <w:r/>
          </w:p>
          <w:p>
            <w:pPr>
              <w:jc w:val="left"/>
              <w:spacing w:line="360" w:lineRule="auto"/>
              <w:widowControl/>
              <w:rPr>
                <w:rFonts w:hint="eastAsia" w:ascii="宋体" w:hAnsi="宋体" w:eastAsia="宋体" w:cs="宋体"/>
                <w:color w:val="auto"/>
                <w:szCs w:val="21"/>
                <w:highlight w:val="none"/>
              </w:rPr>
            </w:pPr>
            <w:r>
              <w:rPr>
                <w:rFonts w:ascii="宋体" w:hAnsi="宋体" w:eastAsia="宋体" w:cs="宋体"/>
                <w:color w:val="000000"/>
                <w:sz w:val="21"/>
                <w:highlight w:val="none"/>
              </w:rPr>
              <w:t xml:space="preserve">方案基本合理、描述一般、存在可操作性的</w:t>
            </w:r>
            <w:r>
              <w:rPr>
                <w:rFonts w:hint="eastAsia" w:ascii="宋体" w:hAnsi="宋体" w:eastAsia="宋体" w:cs="宋体"/>
                <w:color w:val="auto"/>
                <w:szCs w:val="21"/>
                <w:highlight w:val="none"/>
              </w:rPr>
              <w:t xml:space="preserve">得3分；</w:t>
            </w:r>
            <w:r/>
          </w:p>
          <w:p>
            <w:pPr>
              <w:jc w:val="left"/>
              <w:spacing w:line="360" w:lineRule="auto"/>
              <w:widowControl/>
              <w:rPr>
                <w:rFonts w:hint="eastAsia" w:ascii="宋体" w:hAnsi="宋体" w:eastAsia="宋体" w:cs="宋体"/>
                <w:color w:val="auto"/>
                <w:sz w:val="21"/>
                <w:szCs w:val="21"/>
                <w:highlight w:val="none"/>
              </w:rPr>
            </w:pPr>
            <w:r>
              <w:rPr>
                <w:rFonts w:ascii="宋体" w:hAnsi="宋体" w:eastAsia="宋体" w:cs="宋体"/>
                <w:color w:val="000000"/>
                <w:sz w:val="21"/>
                <w:highlight w:val="none"/>
              </w:rPr>
              <w:t xml:space="preserve">方案具有不合理项、</w:t>
            </w:r>
            <w:r>
              <w:rPr>
                <w:rFonts w:hint="eastAsia" w:ascii="宋体" w:hAnsi="宋体" w:eastAsia="宋体" w:cs="宋体"/>
                <w:color w:val="auto"/>
                <w:szCs w:val="21"/>
                <w:highlight w:val="none"/>
              </w:rPr>
              <w:t xml:space="preserve">不符合采购文件</w:t>
            </w:r>
            <w:r>
              <w:rPr>
                <w:rFonts w:hint="eastAsia" w:ascii="宋体" w:hAnsi="宋体" w:eastAsia="宋体" w:cs="宋体"/>
                <w:color w:val="auto"/>
                <w:szCs w:val="21"/>
                <w:highlight w:val="none"/>
                <w:lang w:val="en-US" w:eastAsia="zh-CN"/>
              </w:rPr>
              <w:t xml:space="preserve">要求</w:t>
            </w:r>
            <w:r>
              <w:rPr>
                <w:rFonts w:hint="eastAsia" w:ascii="宋体" w:hAnsi="宋体" w:eastAsia="宋体" w:cs="宋体"/>
                <w:color w:val="auto"/>
                <w:szCs w:val="21"/>
                <w:highlight w:val="none"/>
              </w:rPr>
              <w:t xml:space="preserve">或未提供得0分。</w:t>
            </w:r>
            <w:r/>
          </w:p>
        </w:tc>
      </w:tr>
      <w:tr>
        <w:trPr>
          <w:jc w:val="center"/>
          <w:trHeight w:val="3767"/>
        </w:trPr>
        <w:tc>
          <w:tcPr>
            <w:tcW w:w="1215" w:type="dxa"/>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组成员</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gridSpan w:val="2"/>
            <w:tcW w:w="7304" w:type="dxa"/>
            <w:vAlign w:val="center"/>
            <w:textDirection w:val="lrTb"/>
            <w:noWrap w:val="false"/>
          </w:tcPr>
          <w:p>
            <w:pPr>
              <w:jc w:val="left"/>
              <w:spacing w:line="360" w:lineRule="auto"/>
              <w:widowControl/>
              <w:rPr>
                <w:rStyle w:val="1135"/>
                <w:rFonts w:hint="default" w:ascii="宋体" w:hAnsi="宋体" w:eastAsia="宋体" w:cs="宋体"/>
                <w:color w:val="auto"/>
                <w:sz w:val="21"/>
                <w:szCs w:val="21"/>
                <w:highlight w:val="none"/>
                <w:lang w:val="en-US"/>
              </w:rPr>
            </w:pPr>
            <w:r>
              <w:rPr>
                <w:rStyle w:val="1135"/>
                <w:rFonts w:hint="default" w:ascii="宋体" w:hAnsi="宋体" w:eastAsia="宋体" w:cs="宋体"/>
                <w:color w:val="auto"/>
                <w:sz w:val="21"/>
                <w:szCs w:val="21"/>
                <w:highlight w:val="none"/>
                <w:lang w:val="en-US" w:eastAsia="zh-CN"/>
              </w:rPr>
              <w:t xml:space="preserve">供应商拟投入本项目的项目组成员</w:t>
            </w:r>
            <w:r>
              <w:rPr>
                <w:rStyle w:val="1135"/>
                <w:rFonts w:hint="eastAsia" w:ascii="宋体" w:hAnsi="宋体" w:eastAsia="宋体" w:cs="宋体"/>
                <w:color w:val="auto"/>
                <w:sz w:val="21"/>
                <w:szCs w:val="21"/>
                <w:highlight w:val="none"/>
                <w:lang w:val="en-US" w:eastAsia="zh-CN"/>
              </w:rPr>
              <w:t xml:space="preserve">中</w:t>
            </w:r>
            <w:r>
              <w:rPr>
                <w:rStyle w:val="1135"/>
                <w:rFonts w:hint="default" w:ascii="宋体" w:hAnsi="宋体" w:eastAsia="宋体" w:cs="宋体"/>
                <w:color w:val="auto"/>
                <w:sz w:val="21"/>
                <w:szCs w:val="21"/>
                <w:highlight w:val="none"/>
                <w:lang w:val="en-US" w:eastAsia="zh-CN"/>
              </w:rPr>
              <w:t xml:space="preserve">（不含项目经理，不得与项目经理为同一人）为技术负责人、施工员、安全员、质量员等项目专职岗位人员。</w:t>
            </w:r>
            <w:r>
              <w:rPr>
                <w:rStyle w:val="1135"/>
                <w:rFonts w:hint="eastAsia" w:ascii="宋体" w:hAnsi="宋体" w:eastAsia="宋体" w:cs="宋体"/>
                <w:color w:val="auto"/>
                <w:sz w:val="21"/>
                <w:szCs w:val="21"/>
                <w:highlight w:val="none"/>
              </w:rPr>
              <w:t xml:space="preserve">上述专职岗位人员，具备建设工程类高级及以上职称，每</w:t>
            </w:r>
            <w:r>
              <w:rPr>
                <w:rStyle w:val="1135"/>
                <w:rFonts w:hint="eastAsia" w:ascii="宋体" w:hAnsi="宋体" w:eastAsia="宋体" w:cs="宋体"/>
                <w:color w:val="auto"/>
                <w:sz w:val="21"/>
                <w:szCs w:val="21"/>
                <w:highlight w:val="none"/>
                <w:lang w:val="en-US" w:eastAsia="zh-CN"/>
              </w:rPr>
              <w:t xml:space="preserve">有一</w:t>
            </w:r>
            <w:r>
              <w:rPr>
                <w:rStyle w:val="1135"/>
                <w:rFonts w:hint="eastAsia" w:ascii="宋体" w:hAnsi="宋体" w:eastAsia="宋体" w:cs="宋体"/>
                <w:color w:val="auto"/>
                <w:sz w:val="21"/>
                <w:szCs w:val="21"/>
                <w:highlight w:val="none"/>
              </w:rPr>
              <w:t xml:space="preserve">人得</w:t>
            </w:r>
            <w:r>
              <w:rPr>
                <w:rStyle w:val="1135"/>
                <w:rFonts w:hint="eastAsia" w:ascii="宋体" w:hAnsi="宋体" w:eastAsia="宋体" w:cs="宋体"/>
                <w:color w:val="auto"/>
                <w:sz w:val="21"/>
                <w:szCs w:val="21"/>
                <w:highlight w:val="none"/>
                <w:lang w:val="en-US" w:eastAsia="zh-CN"/>
              </w:rPr>
              <w:t xml:space="preserve">3</w:t>
            </w:r>
            <w:r>
              <w:rPr>
                <w:rStyle w:val="1135"/>
                <w:rFonts w:hint="eastAsia" w:ascii="宋体" w:hAnsi="宋体" w:eastAsia="宋体" w:cs="宋体"/>
                <w:color w:val="auto"/>
                <w:sz w:val="21"/>
                <w:szCs w:val="21"/>
                <w:highlight w:val="none"/>
              </w:rPr>
              <w:t xml:space="preserve">分；具备建设工程类中级及以上职称，每</w:t>
            </w:r>
            <w:r>
              <w:rPr>
                <w:rStyle w:val="1135"/>
                <w:rFonts w:hint="eastAsia" w:ascii="宋体" w:hAnsi="宋体" w:eastAsia="宋体" w:cs="宋体"/>
                <w:color w:val="auto"/>
                <w:sz w:val="21"/>
                <w:szCs w:val="21"/>
                <w:highlight w:val="none"/>
                <w:lang w:val="en-US" w:eastAsia="zh-CN"/>
              </w:rPr>
              <w:t xml:space="preserve">有一</w:t>
            </w:r>
            <w:r>
              <w:rPr>
                <w:rStyle w:val="1135"/>
                <w:rFonts w:hint="eastAsia" w:ascii="宋体" w:hAnsi="宋体" w:eastAsia="宋体" w:cs="宋体"/>
                <w:color w:val="auto"/>
                <w:sz w:val="21"/>
                <w:szCs w:val="21"/>
                <w:highlight w:val="none"/>
              </w:rPr>
              <w:t xml:space="preserve">人得</w:t>
            </w:r>
            <w:r>
              <w:rPr>
                <w:rStyle w:val="1135"/>
                <w:rFonts w:hint="eastAsia" w:ascii="宋体" w:hAnsi="宋体" w:eastAsia="宋体" w:cs="宋体"/>
                <w:color w:val="auto"/>
                <w:sz w:val="21"/>
                <w:szCs w:val="21"/>
                <w:highlight w:val="none"/>
                <w:lang w:val="en-US" w:eastAsia="zh-CN"/>
              </w:rPr>
              <w:t xml:space="preserve">2</w:t>
            </w:r>
            <w:r>
              <w:rPr>
                <w:rStyle w:val="1135"/>
                <w:rFonts w:hint="eastAsia" w:ascii="宋体" w:hAnsi="宋体" w:eastAsia="宋体" w:cs="宋体"/>
                <w:color w:val="auto"/>
                <w:sz w:val="21"/>
                <w:szCs w:val="21"/>
                <w:highlight w:val="none"/>
              </w:rPr>
              <w:t xml:space="preserve">分。</w:t>
            </w:r>
            <w:r>
              <w:rPr>
                <w:rStyle w:val="1135"/>
                <w:rFonts w:hint="eastAsia" w:ascii="宋体" w:hAnsi="宋体" w:eastAsia="宋体" w:cs="宋体"/>
                <w:color w:val="auto"/>
                <w:sz w:val="21"/>
                <w:szCs w:val="21"/>
                <w:highlight w:val="none"/>
                <w:lang w:val="en-US" w:eastAsia="zh-CN"/>
              </w:rPr>
              <w:t xml:space="preserve">最多得6分。</w:t>
            </w:r>
            <w:r/>
          </w:p>
          <w:p>
            <w:pPr>
              <w:jc w:val="left"/>
              <w:spacing w:line="360" w:lineRule="auto"/>
              <w:widowControl/>
              <w:rPr>
                <w:rFonts w:hint="eastAsia" w:ascii="宋体" w:hAnsi="宋体" w:eastAsia="宋体" w:cs="宋体"/>
                <w:color w:val="auto"/>
                <w:sz w:val="21"/>
                <w:szCs w:val="21"/>
                <w:highlight w:val="none"/>
              </w:rPr>
            </w:pPr>
            <w:r>
              <w:rPr>
                <w:rStyle w:val="1135"/>
                <w:rFonts w:hint="eastAsia" w:ascii="宋体" w:hAnsi="宋体" w:eastAsia="宋体" w:cs="宋体"/>
                <w:b/>
                <w:bCs/>
                <w:color w:val="auto"/>
                <w:sz w:val="21"/>
                <w:szCs w:val="21"/>
                <w:highlight w:val="none"/>
              </w:rPr>
              <w:t xml:space="preserve">（同一参评人员仅按照本人所持有效职称的最高等级计分，不重复、不叠加计分；一个岗位仅允许一名人员参与本项评分，同一人员不得兼任多个岗位重复参与本项评分；本项得分累计最高 6 分。提供职称证书及供应商为其缴纳的近三个月内任意一个月的社保证明材料</w:t>
            </w:r>
            <w:r>
              <w:rPr>
                <w:rStyle w:val="1135"/>
                <w:rFonts w:hint="eastAsia" w:ascii="宋体" w:hAnsi="宋体" w:eastAsia="宋体" w:cs="宋体"/>
                <w:b/>
                <w:bCs/>
                <w:color w:val="auto"/>
                <w:sz w:val="21"/>
                <w:szCs w:val="21"/>
                <w:highlight w:val="none"/>
                <w:lang w:val="en-US" w:eastAsia="zh-CN"/>
              </w:rPr>
              <w:t xml:space="preserve">扫描上传</w:t>
            </w:r>
            <w:r>
              <w:rPr>
                <w:rStyle w:val="1135"/>
                <w:rFonts w:hint="eastAsia" w:ascii="宋体" w:hAnsi="宋体" w:eastAsia="宋体" w:cs="宋体"/>
                <w:b/>
                <w:bCs/>
                <w:color w:val="auto"/>
                <w:sz w:val="21"/>
                <w:szCs w:val="21"/>
                <w:highlight w:val="none"/>
              </w:rPr>
              <w:t xml:space="preserve">）</w:t>
            </w:r>
            <w:r/>
          </w:p>
        </w:tc>
      </w:tr>
      <w:tr>
        <w:trPr>
          <w:jc w:val="center"/>
          <w:trHeight w:val="1549"/>
        </w:trPr>
        <w:tc>
          <w:tcPr>
            <w:tcW w:w="1215" w:type="dxa"/>
            <w:vAlign w:val="center"/>
            <w:textDirection w:val="lrTb"/>
            <w:noWrap w:val="false"/>
          </w:tcPr>
          <w:p>
            <w:pPr>
              <w:ind w:firstLine="0"/>
              <w:jc w:val="center"/>
              <w:keepLines w:val="0"/>
              <w:keepNext w:val="0"/>
              <w:pageBreakBefore w:val="0"/>
              <w:spacing w:line="300" w:lineRule="auto"/>
              <w:widowControl w:val="off"/>
              <w:tabs>
                <w:tab w:val="left" w:pos="0" w:leader="none"/>
                <w:tab w:val="left" w:pos="1134"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综合实力</w:t>
            </w:r>
            <w:r/>
          </w:p>
          <w:p>
            <w:pPr>
              <w:pStyle w:val="1000"/>
              <w:ind w:firstLine="0"/>
              <w:jc w:val="center"/>
              <w:keepLines w:val="0"/>
              <w:keepNext w:val="0"/>
              <w:pageBreakBefore w:val="0"/>
              <w:widowControl w:val="off"/>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（3分）</w:t>
            </w:r>
            <w:r/>
          </w:p>
        </w:tc>
        <w:tc>
          <w:tcPr>
            <w:gridSpan w:val="2"/>
            <w:tcW w:w="7304" w:type="dxa"/>
            <w:vAlign w:val="center"/>
            <w:textDirection w:val="lrTb"/>
            <w:noWrap w:val="false"/>
          </w:tcPr>
          <w:p>
            <w:pPr>
              <w:keepLines w:val="0"/>
              <w:keepNext w:val="0"/>
              <w:pageBreakBefore w:val="0"/>
              <w:spacing w:line="30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供应商具有质量管理体系认证证书、环境管理体系认证证书、职业健康管理体系认证证书；每提供1个得1分，最多得3分。</w:t>
            </w:r>
            <w:r>
              <w:rPr>
                <w:rFonts w:hint="eastAsia" w:ascii="宋体" w:hAnsi="宋体" w:cs="宋体"/>
                <w:b/>
                <w:bCs/>
                <w:color w:val="auto"/>
                <w:sz w:val="21"/>
                <w:szCs w:val="21"/>
                <w:highlight w:val="none"/>
                <w:lang w:val="en-US" w:eastAsia="zh-CN"/>
              </w:rPr>
              <w:t xml:space="preserve">（提供原件扫描件加盖公章上传）</w:t>
            </w:r>
            <w:r/>
          </w:p>
        </w:tc>
      </w:tr>
      <w:tr>
        <w:trPr>
          <w:jc w:val="center"/>
          <w:trHeight w:val="2783"/>
        </w:trPr>
        <w:tc>
          <w:tcPr>
            <w:tcW w:w="1215"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gridSpan w:val="2"/>
            <w:tcW w:w="7304" w:type="dxa"/>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年1月1日以来，供应商承担过类似项目的，每提供一项业绩得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得10</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时间以竣工验收证明为准，同时提供以下资料：1、依法承发包的交易结果（中标或成交）文件；2、合同；3、符合国家规定的竣工验收证明材料；4、其他证明资料（如有）。依法承发包的交易结果文件包括中标通知书或直接发包通知书（或备案表）和成交通知书等；依法可以不进行招标的项目，可以提供业主单位或招标代理机构出具的有关中标（或成交）文件，提供原件扫描上传。）</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总分</w:t>
            </w:r>
            <w:r/>
          </w:p>
        </w:tc>
        <w:tc>
          <w:tcPr>
            <w:gridSpan w:val="2"/>
            <w:tcW w:w="428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100分</w:t>
            </w:r>
            <w:r/>
          </w:p>
        </w:tc>
      </w:tr>
    </w:tbl>
    <w:p>
      <w:pPr>
        <w:pStyle w:val="742"/>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End w:id="4"/>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auto"/>
          <w:sz w:val="36"/>
          <w:highlight w:val="none"/>
        </w:rPr>
        <w:t xml:space="preserve">第六章 竞争性磋商响应文件格式</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竞争性磋商响应文件</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742"/>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项 目 名 称：</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磋商供应商名称：（电子签章）</w:t>
      </w:r>
      <w:r/>
    </w:p>
    <w:p>
      <w:pPr>
        <w:ind w:firstLine="96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2"/>
          <w:szCs w:val="32"/>
          <w:highlight w:val="none"/>
        </w:rPr>
        <w:t xml:space="preserve">日      期：</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47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w:t>
      </w:r>
      <w:r/>
    </w:p>
    <w:p>
      <w:pPr>
        <w:ind w:firstLine="482"/>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对本章所有的响应文件格式，供应商可根据自身情况进行补充和修改，但补充和修改不得造成与本格式内容有实质性的违背。</w:t>
      </w:r>
      <w:r>
        <w:rPr>
          <w:rFonts w:hint="eastAsia" w:ascii="宋体" w:hAnsi="宋体" w:eastAsia="宋体" w:cs="宋体"/>
          <w:color w:val="auto"/>
          <w:sz w:val="24"/>
          <w:highlight w:val="none"/>
        </w:rPr>
        <w:br w:type="page" w:clear="all"/>
      </w:r>
      <w:r/>
    </w:p>
    <w:p>
      <w:pPr>
        <w:ind w:firstLine="482"/>
        <w:jc w:val="cente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rPr>
        <w:t xml:space="preserve">响应文件主要目录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磋商响应报价表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商务条款响应及偏离表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七、拟投入</w:t>
      </w:r>
      <w:r>
        <w:rPr>
          <w:rFonts w:hint="eastAsia" w:ascii="宋体" w:hAnsi="宋体" w:cs="宋体"/>
          <w:color w:val="auto"/>
          <w:sz w:val="24"/>
          <w:highlight w:val="none"/>
          <w:lang w:val="en-US" w:eastAsia="zh-CN"/>
        </w:rPr>
        <w:t xml:space="preserve">项目组成</w:t>
      </w:r>
      <w:r>
        <w:rPr>
          <w:rFonts w:hint="eastAsia" w:ascii="宋体" w:hAnsi="宋体" w:eastAsia="宋体" w:cs="宋体"/>
          <w:color w:val="auto"/>
          <w:sz w:val="24"/>
          <w:highlight w:val="none"/>
        </w:rPr>
        <w:t xml:space="preserve">员一览表</w:t>
      </w:r>
      <w:r/>
    </w:p>
    <w:p>
      <w:pPr>
        <w:pStyle w:val="740"/>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八、业绩一览表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九、实施方案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十、其他（</w:t>
      </w:r>
      <w:r>
        <w:rPr>
          <w:rFonts w:ascii="SimSun" w:hAnsi="SimSun" w:eastAsia="SimSun" w:cs="SimSun"/>
          <w:b w:val="0"/>
          <w:bCs w:val="0"/>
          <w:color w:val="000000"/>
          <w:sz w:val="24"/>
          <w:szCs w:val="24"/>
        </w:rPr>
        <w:t xml:space="preserve">采购文件中其他实质性要求</w:t>
      </w:r>
      <w:r>
        <w:rPr>
          <w:rFonts w:hint="eastAsia" w:ascii="宋体" w:hAnsi="宋体" w:eastAsia="宋体" w:cs="宋体"/>
          <w:color w:val="auto"/>
          <w:sz w:val="24"/>
          <w:highlight w:val="none"/>
        </w:rPr>
        <w:t xml:space="preserve">或供应商认为有必要提供的声明和文件，如有自拟并自行添加）</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一、资格审查响应对照表</w:t>
      </w:r>
      <w:r/>
    </w:p>
    <w:tbl>
      <w:tblPr>
        <w:tblStyle w:val="731"/>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79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161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法人或者其他组织的营业执照等证明文件，自然人的身份证明；</w:t>
            </w:r>
            <w:r/>
          </w:p>
        </w:tc>
        <w:tc>
          <w:tcPr>
            <w:tcW w:w="161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18"/>
                <w:highlight w:val="none"/>
                <w:lang w:eastAsia="zh-CN"/>
              </w:rPr>
              <w:t xml:space="preserve">上一</w:t>
            </w:r>
            <w:r>
              <w:rPr>
                <w:rFonts w:hint="eastAsia" w:ascii="宋体" w:hAnsi="宋体" w:eastAsia="宋体" w:cs="宋体"/>
                <w:color w:val="auto"/>
                <w:szCs w:val="18"/>
                <w:highlight w:val="none"/>
              </w:rPr>
              <w:t xml:space="preserve">年度</w:t>
            </w:r>
            <w:r>
              <w:rPr>
                <w:rFonts w:hint="eastAsia" w:ascii="宋体" w:hAnsi="宋体" w:eastAsia="宋体" w:cs="宋体"/>
                <w:color w:val="auto"/>
                <w:highlight w:val="none"/>
              </w:rPr>
              <w:t xml:space="preserve">的财务状况报告（成立不满一年无需提供）；</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依法缴纳税收和社会保障资金的相关材料（提供提交投标文件截止时间</w:t>
            </w:r>
            <w:r>
              <w:rPr>
                <w:rFonts w:hint="eastAsia" w:ascii="宋体" w:hAnsi="宋体" w:cs="宋体"/>
                <w:color w:val="auto"/>
                <w:highlight w:val="none"/>
                <w:lang w:eastAsia="zh-CN"/>
              </w:rPr>
              <w:t xml:space="preserve">前12个月</w:t>
            </w:r>
            <w:r>
              <w:rPr>
                <w:rFonts w:hint="eastAsia" w:ascii="宋体" w:hAnsi="宋体" w:eastAsia="宋体" w:cs="宋体"/>
                <w:color w:val="auto"/>
                <w:highlight w:val="none"/>
              </w:rPr>
              <w:t xml:space="preserve">内任意一个月依法缴纳税收及缴纳社会保障资金的证明材料。投标人依法享受缓缴、免缴税收、社会保障资金的提供证明材料）；</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具备履行合同所必需的设备和专业技术能力的书面声明；</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参加政府采购活动前3年内在经营活动中没有重大违法记录的书面声明；</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供应商信用承诺函。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未被“信用中国”网站（www.creditchina.gov.cn）、“中国政府采购网”www.ccgp.gov.cn）列入失信被执行人、重大税收违法案件当事人名单、政府采购严重违法失信行为记录名单。</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8</w:t>
            </w:r>
            <w:r/>
          </w:p>
        </w:tc>
        <w:tc>
          <w:tcPr>
            <w:tcW w:w="6792" w:type="dxa"/>
            <w:vAlign w:val="center"/>
            <w:textDirection w:val="lrTb"/>
            <w:noWrap w:val="false"/>
          </w:tcPr>
          <w:p>
            <w:pPr>
              <w:spacing w:line="360" w:lineRule="auto"/>
              <w:rPr>
                <w:rFonts w:hint="eastAsia" w:ascii="宋体" w:hAnsi="宋体" w:eastAsia="宋体" w:cs="宋体"/>
                <w:i w:val="0"/>
                <w:iCs w:val="0"/>
                <w:color w:val="auto"/>
                <w:highlight w:val="none"/>
                <w:u w:val="none"/>
                <w:lang w:eastAsia="zh-CN"/>
              </w:rPr>
            </w:pPr>
            <w:r>
              <w:rPr>
                <w:rFonts w:hint="eastAsia" w:ascii="宋体" w:hAnsi="宋体" w:cs="宋体"/>
                <w:i w:val="0"/>
                <w:iCs w:val="0"/>
                <w:color w:val="auto"/>
                <w:highlight w:val="none"/>
                <w:u w:val="none"/>
                <w:lang w:val="en-US" w:eastAsia="zh-CN"/>
              </w:rPr>
              <w:t xml:space="preserve">本项目专门面向中小企业采购。投标人须提供《中小企业声明函》，《中小企业声明函》不符合要求或未提供的，投标文件无效。</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6792" w:type="dxa"/>
            <w:vAlign w:val="center"/>
            <w:textDirection w:val="lrTb"/>
            <w:noWrap w:val="false"/>
          </w:tcPr>
          <w:p>
            <w:pPr>
              <w:spacing w:line="360" w:lineRule="auto"/>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highlight w:val="none"/>
                <w:u w:val="none"/>
              </w:rPr>
              <w:t xml:space="preserve">供应商须具备建筑装修装饰工程专业承包二级及以上资质</w:t>
            </w:r>
            <w:r>
              <w:rPr>
                <w:rFonts w:hint="eastAsia" w:ascii="宋体" w:hAnsi="宋体" w:eastAsia="宋体" w:cs="宋体"/>
                <w:i w:val="0"/>
                <w:iCs w:val="0"/>
                <w:color w:val="auto"/>
                <w:szCs w:val="21"/>
                <w:highlight w:val="none"/>
                <w:u w:val="none"/>
              </w:rPr>
              <w:t xml:space="preserve">（原件扫描上传）；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49"/>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6792" w:type="dxa"/>
            <w:vAlign w:val="center"/>
            <w:textDirection w:val="lrTb"/>
            <w:noWrap w:val="false"/>
          </w:tcPr>
          <w:p>
            <w:pPr>
              <w:spacing w:line="360" w:lineRule="auto"/>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供应商须具备安全生产条件，并取得有效期内的安全生产许可证（原件扫描上传）；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253"/>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6792" w:type="dxa"/>
            <w:vAlign w:val="center"/>
            <w:textDirection w:val="lrTb"/>
            <w:noWrap w:val="false"/>
          </w:tcPr>
          <w:p>
            <w:pPr>
              <w:spacing w:line="360" w:lineRule="auto"/>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rPr>
              <w:t xml:space="preserve">拟派</w:t>
            </w:r>
            <w:r>
              <w:rPr>
                <w:rFonts w:hint="eastAsia" w:ascii="宋体" w:hAnsi="宋体" w:cs="宋体"/>
                <w:i w:val="0"/>
                <w:iCs w:val="0"/>
                <w:color w:val="auto"/>
                <w:szCs w:val="21"/>
                <w:highlight w:val="none"/>
                <w:u w:val="none"/>
                <w:lang w:eastAsia="zh-CN"/>
              </w:rPr>
              <w:t xml:space="preserve">项目经理</w:t>
            </w:r>
            <w:r>
              <w:rPr>
                <w:rFonts w:hint="eastAsia" w:ascii="宋体" w:hAnsi="宋体" w:cs="宋体"/>
                <w:i w:val="0"/>
                <w:iCs w:val="0"/>
                <w:color w:val="auto"/>
                <w:szCs w:val="21"/>
                <w:highlight w:val="none"/>
                <w:u w:val="none"/>
                <w:lang w:val="en-US" w:eastAsia="zh-CN"/>
              </w:rPr>
              <w:t xml:space="preserve">应</w:t>
            </w:r>
            <w:r>
              <w:rPr>
                <w:rFonts w:hint="eastAsia" w:ascii="宋体" w:hAnsi="宋体" w:eastAsia="宋体" w:cs="宋体"/>
                <w:i w:val="0"/>
                <w:iCs w:val="0"/>
                <w:color w:val="auto"/>
                <w:szCs w:val="21"/>
                <w:highlight w:val="none"/>
                <w:u w:val="none"/>
              </w:rPr>
              <w:t xml:space="preserve">具备</w:t>
            </w:r>
            <w:r>
              <w:rPr>
                <w:rFonts w:hint="eastAsia" w:ascii="宋体" w:hAnsi="宋体" w:eastAsia="宋体" w:cs="宋体"/>
                <w:b/>
                <w:bCs/>
                <w:i w:val="0"/>
                <w:iCs w:val="0"/>
                <w:color w:val="auto"/>
                <w:szCs w:val="21"/>
                <w:highlight w:val="none"/>
                <w:u w:val="none"/>
              </w:rPr>
              <w:t xml:space="preserve">建筑工程专业</w:t>
            </w:r>
            <w:r>
              <w:rPr>
                <w:rFonts w:hint="eastAsia" w:ascii="宋体" w:hAnsi="宋体" w:eastAsia="宋体" w:cs="宋体"/>
                <w:i w:val="0"/>
                <w:iCs w:val="0"/>
                <w:color w:val="auto"/>
                <w:szCs w:val="21"/>
                <w:highlight w:val="none"/>
                <w:u w:val="none"/>
              </w:rPr>
              <w:t xml:space="preserve">二级及以上注册建造师，具备有效的安全生产考核合格证B证、</w:t>
            </w:r>
            <w:r>
              <w:rPr>
                <w:rFonts w:hint="eastAsia" w:ascii="宋体" w:hAnsi="宋体" w:cs="宋体"/>
                <w:i w:val="0"/>
                <w:iCs w:val="0"/>
                <w:color w:val="auto"/>
                <w:szCs w:val="21"/>
                <w:highlight w:val="none"/>
                <w:u w:val="none"/>
                <w:lang w:eastAsia="zh-CN"/>
              </w:rPr>
              <w:t xml:space="preserve">项目经理</w:t>
            </w:r>
            <w:r>
              <w:rPr>
                <w:rFonts w:hint="eastAsia" w:ascii="宋体" w:hAnsi="宋体" w:eastAsia="宋体" w:cs="宋体"/>
                <w:i w:val="0"/>
                <w:iCs w:val="0"/>
                <w:color w:val="auto"/>
                <w:szCs w:val="21"/>
                <w:highlight w:val="none"/>
                <w:u w:val="none"/>
              </w:rPr>
              <w:t xml:space="preserve">无在建工程（提供拟派</w:t>
            </w:r>
            <w:r>
              <w:rPr>
                <w:rFonts w:hint="eastAsia" w:ascii="宋体" w:hAnsi="宋体" w:cs="宋体"/>
                <w:i w:val="0"/>
                <w:iCs w:val="0"/>
                <w:color w:val="auto"/>
                <w:szCs w:val="21"/>
                <w:highlight w:val="none"/>
                <w:u w:val="none"/>
                <w:lang w:eastAsia="zh-CN"/>
              </w:rPr>
              <w:t xml:space="preserve">项目经理</w:t>
            </w:r>
            <w:r>
              <w:rPr>
                <w:rFonts w:hint="eastAsia" w:ascii="宋体" w:hAnsi="宋体" w:eastAsia="宋体" w:cs="宋体"/>
                <w:b/>
                <w:bCs/>
                <w:i w:val="0"/>
                <w:iCs w:val="0"/>
                <w:color w:val="auto"/>
                <w:szCs w:val="21"/>
                <w:highlight w:val="none"/>
                <w:u w:val="none"/>
              </w:rPr>
              <w:t xml:space="preserve">建筑工程专业</w:t>
            </w:r>
            <w:r>
              <w:rPr>
                <w:rFonts w:hint="eastAsia" w:ascii="宋体" w:hAnsi="宋体" w:eastAsia="宋体" w:cs="宋体"/>
                <w:i w:val="0"/>
                <w:iCs w:val="0"/>
                <w:color w:val="auto"/>
                <w:szCs w:val="21"/>
                <w:highlight w:val="none"/>
                <w:u w:val="none"/>
              </w:rPr>
              <w:t xml:space="preserve">二级及以上建造师证书、有效的B类安全生产考核合格证书和供应商为其缴纳的</w:t>
            </w:r>
            <w:r>
              <w:rPr>
                <w:rFonts w:hint="eastAsia" w:ascii="宋体" w:hAnsi="宋体" w:eastAsia="宋体" w:cs="宋体"/>
                <w:i w:val="0"/>
                <w:iCs w:val="0"/>
                <w:color w:val="auto"/>
                <w:szCs w:val="21"/>
                <w:highlight w:val="none"/>
                <w:u w:val="none"/>
                <w:lang w:eastAsia="zh-CN"/>
              </w:rPr>
              <w:t xml:space="preserve">投标截止时间前12个月</w:t>
            </w:r>
            <w:r>
              <w:rPr>
                <w:rFonts w:hint="eastAsia" w:ascii="宋体" w:hAnsi="宋体" w:eastAsia="宋体" w:cs="宋体"/>
                <w:i w:val="0"/>
                <w:iCs w:val="0"/>
                <w:color w:val="auto"/>
                <w:szCs w:val="21"/>
                <w:highlight w:val="none"/>
                <w:u w:val="none"/>
              </w:rPr>
              <w:t xml:space="preserve">内任意一个月社保证明、</w:t>
            </w:r>
            <w:r>
              <w:rPr>
                <w:rFonts w:hint="eastAsia" w:ascii="宋体" w:hAnsi="宋体" w:cs="宋体"/>
                <w:i w:val="0"/>
                <w:iCs w:val="0"/>
                <w:color w:val="auto"/>
                <w:szCs w:val="21"/>
                <w:highlight w:val="none"/>
                <w:u w:val="none"/>
                <w:lang w:eastAsia="zh-CN"/>
              </w:rPr>
              <w:t xml:space="preserve">项目经理</w:t>
            </w:r>
            <w:r>
              <w:rPr>
                <w:rFonts w:hint="eastAsia" w:ascii="宋体" w:hAnsi="宋体" w:eastAsia="宋体" w:cs="宋体"/>
                <w:i w:val="0"/>
                <w:iCs w:val="0"/>
                <w:color w:val="auto"/>
                <w:szCs w:val="21"/>
                <w:highlight w:val="none"/>
                <w:u w:val="none"/>
              </w:rPr>
              <w:t xml:space="preserve">无在建工程承诺书原件）（原件扫描上传）。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893"/>
        </w:trPr>
        <w:tc>
          <w:tcPr>
            <w:tcW w:w="646"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6792" w:type="dxa"/>
            <w:vAlign w:val="center"/>
            <w:textDirection w:val="lrTb"/>
            <w:noWrap w:val="false"/>
          </w:tcPr>
          <w:p>
            <w:pPr>
              <w:spacing w:line="360" w:lineRule="auto"/>
              <w:rPr>
                <w:rFonts w:hint="eastAsia" w:ascii="宋体" w:hAnsi="宋体" w:eastAsia="宋体" w:cs="宋体"/>
                <w:i w:val="0"/>
                <w:iCs w:val="0"/>
                <w:color w:val="auto"/>
                <w:szCs w:val="21"/>
                <w:highlight w:val="none"/>
                <w:u w:val="none"/>
              </w:rPr>
            </w:pPr>
            <w:r>
              <w:rPr>
                <w:rFonts w:hint="eastAsia" w:ascii="宋体" w:hAnsi="宋体" w:eastAsia="宋体" w:cs="宋体"/>
                <w:i w:val="0"/>
                <w:iCs w:val="0"/>
                <w:color w:val="auto"/>
                <w:szCs w:val="21"/>
                <w:highlight w:val="none"/>
                <w:u w:val="none"/>
                <w:lang w:val="en-US" w:eastAsia="zh-CN"/>
              </w:rPr>
              <w:t xml:space="preserve">本项目装修工程涉及低压电气安装、线路改造作业，从事电工作业人员应持有应急管理部门核发有效的《特种作业操作证（低压电工作业）》，证书可在应急管理部证书查询平台核验。（电子证书截图或实体PVC卡扫描上传</w:t>
            </w:r>
            <w:r>
              <w:rPr>
                <w:rFonts w:hint="eastAsia" w:ascii="宋体" w:hAnsi="宋体" w:cs="宋体"/>
                <w:i w:val="0"/>
                <w:iCs w:val="0"/>
                <w:color w:val="auto"/>
                <w:szCs w:val="21"/>
                <w:highlight w:val="none"/>
                <w:u w:val="none"/>
                <w:lang w:val="en-US" w:eastAsia="zh-CN"/>
              </w:rPr>
              <w:t xml:space="preserve">）</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法人授权书</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8"/>
          <w:highlight w:val="none"/>
        </w:rPr>
        <w:t xml:space="preserve">加盖CA电子公章</w:t>
      </w:r>
      <w:r>
        <w:rPr>
          <w:rFonts w:hint="eastAsia" w:ascii="宋体" w:hAnsi="宋体" w:eastAsia="宋体" w:cs="宋体"/>
          <w:bCs/>
          <w:color w:val="auto"/>
          <w:highlight w:val="none"/>
        </w:rPr>
        <w:t xml:space="preserve">）：</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日期：</w:t>
      </w:r>
      <w:r>
        <w:rPr>
          <w:rFonts w:hint="eastAsia" w:ascii="宋体" w:hAnsi="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参加本次政府采购活动前3年内在经营活动中没有重大违法记录的书面声明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8"/>
          <w:highlight w:val="none"/>
        </w:rPr>
        <w:t xml:space="preserve">加盖CA电子公章</w:t>
      </w:r>
      <w:r>
        <w:rPr>
          <w:rFonts w:hint="eastAsia" w:ascii="宋体" w:hAnsi="宋体" w:eastAsia="宋体" w:cs="宋体"/>
          <w:bCs/>
          <w:color w:val="auto"/>
          <w:highlight w:val="none"/>
        </w:rPr>
        <w:t xml:space="preserve">）：</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255"/>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法定代表人签章：</w:t>
      </w:r>
      <w:r>
        <w:rPr>
          <w:rFonts w:hint="eastAsia" w:ascii="宋体" w:hAnsi="宋体" w:eastAsia="宋体" w:cs="宋体"/>
          <w:bCs/>
          <w:color w:val="auto"/>
          <w:highlight w:val="none"/>
          <w:u w:val="single"/>
        </w:rPr>
        <w:t xml:space="preserve">_______________________</w:t>
      </w:r>
      <w:r/>
    </w:p>
    <w:p>
      <w:pPr>
        <w:ind w:firstLine="3255"/>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r>
      <w:r/>
    </w:p>
    <w:p>
      <w:pPr>
        <w:ind w:firstLine="3255"/>
        <w:spacing w:line="360" w:lineRule="auto"/>
        <w:rPr>
          <w:rFonts w:hint="eastAsia" w:ascii="宋体" w:hAnsi="宋体" w:eastAsia="宋体" w:cs="宋体"/>
          <w:bCs/>
          <w:color w:val="auto"/>
          <w:highlight w:val="none"/>
        </w:rPr>
      </w:pPr>
      <w:r>
        <w:rPr>
          <w:rFonts w:hint="eastAsia" w:ascii="宋体" w:hAnsi="宋体" w:cs="宋体"/>
          <w:color w:val="auto"/>
          <w:szCs w:val="21"/>
          <w:highlight w:val="none"/>
          <w:lang w:val="en-US" w:eastAsia="zh-CN"/>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bCs/>
          <w:color w:val="auto"/>
          <w:highlight w:val="none"/>
        </w:rPr>
        <w:t xml:space="preserve">年</w:t>
      </w:r>
      <w:r>
        <w:rPr>
          <w:rFonts w:hint="eastAsia" w:ascii="宋体" w:hAnsi="宋体" w:cs="宋体"/>
          <w:bCs/>
          <w:color w:val="auto"/>
          <w:highlight w:val="none"/>
          <w:u w:val="single"/>
          <w:lang w:val="en-US" w:eastAsia="zh-CN"/>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rPr>
        <w:t xml:space="preserve">供应商信用承诺书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（注：法定代表人或负责人、主体名称发生变更的应当重新做出承诺。）</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7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w:t>
      </w:r>
      <w:r/>
    </w:p>
    <w:p>
      <w:pPr>
        <w:ind w:firstLine="4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742"/>
        <w:numPr>
          <w:ilvl w:val="0"/>
          <w:numId w:val="0"/>
        </w:numPr>
        <w:ind w:left="780" w:hanging="3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项目经理</w:t>
      </w:r>
      <w:r>
        <w:rPr>
          <w:rFonts w:hint="eastAsia" w:ascii="宋体" w:hAnsi="宋体" w:eastAsia="宋体" w:cs="宋体"/>
          <w:b/>
          <w:color w:val="auto"/>
          <w:szCs w:val="21"/>
          <w:highlight w:val="none"/>
        </w:rPr>
        <w:t xml:space="preserve">无在建工程承诺书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我公司自愿参加贵单位采购编号为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拟任</w:t>
      </w: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身份证号码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74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8"/>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承诺单位：（加盖CA电子公章）</w:t>
      </w:r>
      <w:r/>
    </w:p>
    <w:p>
      <w:pPr>
        <w:rPr>
          <w:rFonts w:hint="eastAsia"/>
        </w:rPr>
      </w:pPr>
      <w:r>
        <w:rPr>
          <w:rFonts w:hint="eastAsia"/>
        </w:rPr>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项目经理</w:t>
      </w:r>
      <w:r>
        <w:rPr>
          <w:rFonts w:hint="eastAsia" w:ascii="宋体" w:hAnsi="宋体" w:eastAsia="宋体" w:cs="宋体"/>
          <w:color w:val="auto"/>
          <w:szCs w:val="21"/>
          <w:highlight w:val="none"/>
        </w:rPr>
        <w:t xml:space="preserve">签名：</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日期：    </w:t>
      </w:r>
      <w:r>
        <w:rPr>
          <w:rFonts w:hint="eastAsia" w:ascii="宋体" w:hAnsi="宋体" w:eastAsia="宋体" w:cs="宋体"/>
          <w:color w:val="auto"/>
          <w:szCs w:val="21"/>
          <w:highlight w:val="none"/>
        </w:rPr>
        <w:t xml:space="preserve">年   月   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42"/>
        <w:numPr>
          <w:ilvl w:val="0"/>
          <w:numId w:val="0"/>
        </w:numPr>
        <w:ind w:left="780" w:hanging="360"/>
        <w:rPr>
          <w:rFonts w:hint="eastAsia" w:ascii="宋体" w:hAnsi="宋体" w:eastAsia="宋体" w:cs="宋体"/>
          <w:color w:val="auto"/>
          <w:highlight w:val="none"/>
        </w:rPr>
        <w:sectPr>
          <w:headerReference w:type="default" r:id="rId9"/>
          <w:footerReference w:type="default" r:id="rId11"/>
          <w:footnotePr/>
          <w:endnotePr/>
          <w:type w:val="nextPage"/>
          <w:pgSz w:w="11906" w:h="16838" w:orient="portrait"/>
          <w:pgMar w:top="1440" w:right="1800" w:bottom="1440" w:left="1800" w:header="1134" w:footer="992" w:gutter="0"/>
          <w:cols w:num="1" w:sep="0" w:space="720" w:equalWidth="1"/>
          <w:docGrid w:linePitch="360"/>
        </w:sect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rPr>
          <w:rFonts w:hint="eastAsia" w:ascii="宋体" w:hAnsi="宋体" w:eastAsia="宋体" w:cs="宋体"/>
          <w:color w:val="auto"/>
          <w:szCs w:val="21"/>
          <w:highlight w:val="none"/>
          <w:u w:val="single"/>
        </w:rPr>
        <w:t xml:space="preserve">                         </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项目名称）磋商文件，正式授权下述签字人_________ （姓名和职务）代表我方______________（供应商的名称），全权处理本次项目磋商采购的有关事宜。</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1.按磋商文件规定的各项要求，向买方提供所需服务。</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3.我们同意从规定的响应文件接收截止时间起遵循本响应文件，并在规定的磋商有效期期满之前均具有约束力。</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6.遵守磋商文件中要求的收费项目和标准。</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7.与本磋商采购有关的正式通讯地址为：</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法定代表人或授权代表姓名（签字）：         联系电话：</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pStyle w:val="1072"/>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_年___月___日</w:t>
      </w:r>
      <w:r/>
    </w:p>
    <w:p>
      <w:pPr>
        <w:ind w:firstLine="422"/>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1072"/>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法人</w:t>
      </w:r>
      <w:r>
        <w:rPr>
          <w:rFonts w:hint="eastAsia" w:ascii="宋体" w:hAnsi="宋体" w:eastAsia="宋体" w:cs="宋体"/>
          <w:b/>
          <w:color w:val="auto"/>
          <w:sz w:val="21"/>
          <w:szCs w:val="21"/>
          <w:highlight w:val="none"/>
        </w:rPr>
        <w:t xml:space="preserve">授权书</w:t>
      </w:r>
      <w:r/>
    </w:p>
    <w:p>
      <w:pPr>
        <w:pStyle w:val="1072"/>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本授权书声明：____________（供应商名称）授权________________（被授权人的姓名）为我方就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号____________项目采购活动的合法代理人，以本公司名义全权处理一切与该项目采购有关的事务。</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被授权人签字：_____________________</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__</w:t>
      </w:r>
      <w:r/>
    </w:p>
    <w:p>
      <w:pPr>
        <w:pStyle w:val="1072"/>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联系电话（手机）：____________________________</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单位名称：____________________________________</w:t>
      </w:r>
      <w:r/>
    </w:p>
    <w:p>
      <w:pPr>
        <w:pStyle w:val="1072"/>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授权单位盖章：________________________________</w:t>
      </w:r>
      <w:r/>
    </w:p>
    <w:p>
      <w:pPr>
        <w:pStyle w:val="1072"/>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地址：________________________________________</w:t>
      </w:r>
      <w:r/>
    </w:p>
    <w:p>
      <w:pPr>
        <w:pStyle w:val="1072"/>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年___月___日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被授权人身份证复印件：</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中小企业声明函（工程）</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2"/>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：1。从业人员（不仅指在职职工）、营业收入、资产总额填报上一年度数据，无上一年度数据的新成立企业可不填报。</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4"/>
          <w:highlight w:val="none"/>
        </w:rPr>
      </w:pPr>
      <w:r>
        <w:rPr>
          <w:rFonts w:hint="eastAsia" w:ascii="宋体" w:hAnsi="宋体" w:eastAsia="宋体" w:cs="宋体"/>
          <w:b/>
          <w:bCs/>
          <w:color w:val="auto"/>
          <w:sz w:val="22"/>
          <w:szCs w:val="24"/>
          <w:highlight w:val="none"/>
        </w:rPr>
        <w:t xml:space="preserve">2.供应商如不提供此声明函，作无效响应处理。</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3.企业声明函请完整填写，成交后将公示。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 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中小微企业划型标准</w:t>
      </w:r>
      <w:r/>
    </w:p>
    <w:p>
      <w:pPr>
        <w:pStyle w:val="764"/>
        <w:ind w:firstLine="420"/>
        <w:spacing w:before="300" w:after="452" w:line="360" w:lineRule="auto"/>
        <w:rPr>
          <w:rFonts w:hint="eastAsia" w:ascii="宋体" w:hAnsi="宋体" w:eastAsia="宋体" w:cs="宋体"/>
          <w:b/>
          <w:color w:val="auto"/>
          <w:sz w:val="21"/>
          <w:szCs w:val="21"/>
          <w:highlight w:val="none"/>
        </w:rPr>
      </w:pPr>
      <w:r>
        <w:rPr>
          <w:rStyle w:val="769"/>
          <w:rFonts w:hint="eastAsia" w:ascii="宋体" w:hAnsi="宋体" w:eastAsia="宋体" w:cs="宋体"/>
          <w:b w:val="0"/>
          <w:color w:val="auto"/>
          <w:sz w:val="21"/>
          <w:szCs w:val="21"/>
          <w:highlight w:val="none"/>
        </w:rPr>
        <w:t xml:space="preserve">中小微企业划型标准如下：</w:t>
      </w:r>
      <w:r/>
    </w:p>
    <w:tbl>
      <w:tblPr>
        <w:tblStyle w:val="731"/>
        <w:tblW w:w="0" w:type="auto"/>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594"/>
        <w:gridCol w:w="1166"/>
        <w:gridCol w:w="188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764"/>
              <w:jc w:val="center"/>
              <w:spacing w:after="150" w:line="360" w:lineRule="auto"/>
              <w:rPr>
                <w:rFonts w:hint="eastAsia" w:ascii="宋体" w:hAnsi="宋体" w:eastAsia="宋体" w:cs="宋体"/>
                <w:b/>
                <w:color w:val="auto"/>
                <w:sz w:val="21"/>
                <w:szCs w:val="21"/>
                <w:highlight w:val="none"/>
              </w:rPr>
            </w:pPr>
            <w:r>
              <w:rPr>
                <w:rStyle w:val="769"/>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jc w:val="center"/>
              <w:spacing w:after="150" w:line="360" w:lineRule="auto"/>
              <w:rPr>
                <w:rFonts w:hint="eastAsia" w:ascii="宋体" w:hAnsi="宋体" w:eastAsia="宋体" w:cs="宋体"/>
                <w:b/>
                <w:color w:val="auto"/>
                <w:sz w:val="21"/>
                <w:szCs w:val="21"/>
                <w:highlight w:val="none"/>
              </w:rPr>
            </w:pPr>
            <w:r>
              <w:rPr>
                <w:rStyle w:val="769"/>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jc w:val="center"/>
              <w:spacing w:after="150" w:line="360" w:lineRule="auto"/>
              <w:rPr>
                <w:rFonts w:hint="eastAsia" w:ascii="宋体" w:hAnsi="宋体" w:eastAsia="宋体" w:cs="宋体"/>
                <w:b/>
                <w:color w:val="auto"/>
                <w:sz w:val="21"/>
                <w:szCs w:val="21"/>
                <w:highlight w:val="none"/>
              </w:rPr>
            </w:pPr>
            <w:r>
              <w:rPr>
                <w:rStyle w:val="769"/>
                <w:rFonts w:hint="eastAsia" w:ascii="宋体" w:hAnsi="宋体" w:eastAsia="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jc w:val="center"/>
              <w:spacing w:after="150" w:line="360" w:lineRule="auto"/>
              <w:rPr>
                <w:rFonts w:hint="eastAsia" w:ascii="宋体" w:hAnsi="宋体" w:eastAsia="宋体" w:cs="宋体"/>
                <w:b/>
                <w:color w:val="auto"/>
                <w:sz w:val="21"/>
                <w:szCs w:val="21"/>
                <w:highlight w:val="none"/>
              </w:rPr>
            </w:pPr>
            <w:r>
              <w:rPr>
                <w:rStyle w:val="769"/>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b/>
                <w:color w:val="auto"/>
                <w:sz w:val="21"/>
                <w:szCs w:val="21"/>
                <w:highlight w:val="none"/>
              </w:rPr>
            </w:pPr>
            <w:r>
              <w:rPr>
                <w:rStyle w:val="769"/>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jc w:val="center"/>
              <w:spacing w:after="150" w:line="360" w:lineRule="auto"/>
              <w:rPr>
                <w:rFonts w:hint="eastAsia" w:ascii="宋体" w:hAnsi="宋体" w:eastAsia="宋体" w:cs="宋体"/>
                <w:b/>
                <w:color w:val="auto"/>
                <w:sz w:val="21"/>
                <w:szCs w:val="21"/>
                <w:highlight w:val="none"/>
              </w:rPr>
            </w:pPr>
            <w:r>
              <w:rPr>
                <w:rStyle w:val="769"/>
                <w:rFonts w:hint="eastAsia" w:ascii="宋体" w:hAnsi="宋体" w:eastAsia="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Y＜100</w:t>
            </w:r>
            <w:r/>
          </w:p>
        </w:tc>
      </w:tr>
      <w:tr>
        <w:trPr>
          <w:jc w:val="center"/>
          <w:tblCellSpacing w:w="15" w:type="dxa"/>
          <w:trHeight w:val="548"/>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64"/>
              <w:jc w:val="center"/>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64"/>
              <w:spacing w:after="150" w:line="360" w:lineRule="auto"/>
              <w:rPr>
                <w:rFonts w:hint="eastAsia" w:ascii="宋体" w:hAnsi="宋体" w:eastAsia="宋体" w:cs="宋体"/>
                <w:color w:val="auto"/>
                <w:sz w:val="21"/>
                <w:szCs w:val="21"/>
                <w:highlight w:val="none"/>
              </w:rPr>
            </w:pPr>
            <w:r>
              <w:rPr>
                <w:rStyle w:val="769"/>
                <w:rFonts w:hint="eastAsia" w:ascii="宋体" w:hAnsi="宋体" w:eastAsia="宋体" w:cs="宋体"/>
                <w:b w:val="0"/>
                <w:color w:val="auto"/>
                <w:sz w:val="21"/>
                <w:szCs w:val="21"/>
                <w:highlight w:val="none"/>
              </w:rPr>
              <w:t xml:space="preserve">X＜10</w:t>
            </w:r>
            <w:r/>
          </w:p>
        </w:tc>
      </w:tr>
    </w:tbl>
    <w:p>
      <w:pPr>
        <w:pStyle w:val="764"/>
        <w:ind w:firstLine="411"/>
        <w:spacing w:before="300" w:after="452" w:line="360" w:lineRule="auto"/>
        <w:rPr>
          <w:rFonts w:hint="eastAsia" w:ascii="宋体" w:hAnsi="宋体" w:eastAsia="宋体" w:cs="宋体"/>
          <w:b/>
          <w:bCs/>
          <w:color w:val="auto"/>
          <w:highlight w:val="none"/>
        </w:rPr>
      </w:pPr>
      <w:r>
        <w:rPr>
          <w:rStyle w:val="769"/>
          <w:rFonts w:hint="eastAsia" w:ascii="宋体" w:hAnsi="宋体" w:eastAsia="宋体" w:cs="宋体"/>
          <w:b w:val="0"/>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numPr>
          <w:ilvl w:val="0"/>
          <w:numId w:val="0"/>
        </w:num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auto"/>
          <w:szCs w:val="21"/>
          <w:highlight w:val="none"/>
          <w:lang w:eastAsia="zh-CN"/>
        </w:rPr>
        <w:t xml:space="preserve">中招国际招标有限公司</w:t>
      </w:r>
      <w:r>
        <w:rPr>
          <w:rFonts w:hint="eastAsia" w:ascii="宋体" w:hAnsi="宋体" w:eastAsia="宋体" w:cs="宋体"/>
          <w:color w:val="auto"/>
          <w:szCs w:val="21"/>
          <w:highlight w:val="none"/>
        </w:rPr>
        <w:t xml:space="preserve">采购编号为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      圆整（￥：     ）。</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本公司对上述声明的真实性负责。如有虚假，将依法承担相应责任。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numPr>
          <w:ilvl w:val="0"/>
          <w:numId w:val="0"/>
        </w:num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numPr>
          <w:ilvl w:val="0"/>
          <w:numId w:val="0"/>
        </w:num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供应商名称（加盖CA电子公章）：</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highlight w:val="none"/>
        </w:rPr>
        <w:t xml:space="preserve">二、</w:t>
      </w:r>
      <w:r>
        <w:rPr>
          <w:rFonts w:hint="eastAsia" w:ascii="宋体" w:hAnsi="宋体" w:eastAsia="宋体" w:cs="宋体"/>
          <w:b/>
          <w:color w:val="auto"/>
          <w:sz w:val="24"/>
          <w:szCs w:val="24"/>
          <w:highlight w:val="none"/>
        </w:rPr>
        <w:t xml:space="preserve">符合性审查响应对照表</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9"/>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5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三、非实质性响应对照表</w:t>
      </w:r>
      <w:r/>
    </w:p>
    <w:tbl>
      <w:tblPr>
        <w:tblStyle w:val="731"/>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shd w:val="clear" w:color="auto" w:fill="auto"/>
            <w:tcW w:w="5447" w:type="dxa"/>
            <w:vAlign w:val="center"/>
            <w:textDirection w:val="lrTb"/>
            <w:noWrap w:val="false"/>
          </w:tcPr>
          <w:p>
            <w:pPr>
              <w:spacing w:line="360" w:lineRule="auto"/>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W w:w="5447" w:type="dxa"/>
            <w:vAlign w:val="center"/>
            <w:textDirection w:val="lrTb"/>
            <w:noWrap w:val="false"/>
          </w:tcPr>
          <w:p>
            <w:pPr>
              <w:spacing w:line="360" w:lineRule="auto"/>
              <w:rPr>
                <w:rFonts w:hint="eastAsia" w:ascii="宋体" w:hAnsi="宋体" w:eastAsia="宋体" w:cs="宋体"/>
                <w:iCs/>
                <w:color w:val="auto"/>
                <w:sz w:val="21"/>
                <w:szCs w:val="21"/>
                <w:highlight w:val="none"/>
                <w:lang w:val="en-US" w:eastAsia="zh-CN" w:bidi="ar-SA"/>
              </w:rPr>
            </w:pPr>
            <w:r>
              <w:rPr>
                <w:rFonts w:hint="default" w:ascii="Arial" w:hAnsi="Arial" w:cs="Arial"/>
                <w:iCs/>
                <w:color w:val="auto"/>
                <w:szCs w:val="21"/>
                <w:highlight w:val="none"/>
                <w:lang w:eastAsia="zh-CN"/>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default" w:ascii="Arial" w:hAnsi="Arial" w:cs="Arial"/>
                <w:iCs/>
                <w:color w:val="auto"/>
                <w:szCs w:val="21"/>
                <w:highlight w:val="none"/>
                <w:lang w:eastAsia="zh-CN"/>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5447" w:type="dxa"/>
            <w:vAlign w:val="center"/>
            <w:textDirection w:val="lrTb"/>
            <w:noWrap w:val="false"/>
          </w:tcPr>
          <w:p>
            <w:pPr>
              <w:spacing w:line="360" w:lineRule="auto"/>
              <w:rPr>
                <w:rFonts w:hint="eastAsia" w:ascii="宋体" w:hAnsi="宋体" w:cs="宋体"/>
                <w:iCs/>
                <w:color w:val="auto"/>
                <w:szCs w:val="21"/>
                <w:highlight w:val="none"/>
                <w:lang w:eastAsia="zh-CN"/>
              </w:rPr>
            </w:pPr>
            <w:r>
              <w:rPr>
                <w:rFonts w:hint="default" w:ascii="Arial" w:hAnsi="Arial" w:cs="Arial"/>
                <w:iCs/>
                <w:color w:val="auto"/>
                <w:szCs w:val="21"/>
                <w:highlight w:val="none"/>
                <w:lang w:eastAsia="zh-CN"/>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62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620"/>
        <w:jc w:val="left"/>
        <w:spacing w:line="360" w:lineRule="auto"/>
        <w:rPr>
          <w:rFonts w:hint="eastAsia" w:ascii="宋体" w:hAnsi="宋体" w:eastAsia="宋体" w:cs="宋体"/>
          <w:b/>
          <w:bCs/>
          <w:color w:val="auto"/>
          <w:sz w:val="32"/>
          <w:szCs w:val="32"/>
          <w:highlight w:val="none"/>
        </w:rPr>
      </w:pPr>
      <w:r/>
      <w:bookmarkStart w:id="110" w:name="_GoBack"/>
      <w:r/>
      <w:bookmarkEnd w:id="110"/>
      <w:r/>
      <w:r/>
    </w:p>
    <w:p>
      <w:pPr>
        <w:ind w:firstLine="462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62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620"/>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888"/>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四、磋商响应报价表</w:t>
      </w:r>
      <w:r/>
    </w:p>
    <w:p>
      <w:pPr>
        <w:pStyle w:val="7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1"/>
        <w:gridCol w:w="7465"/>
      </w:tblGrid>
      <w:tr>
        <w:trPr>
          <w:jc w:val="center"/>
          <w:trHeight w:val="680" w:hRule="exact"/>
        </w:trPr>
        <w:tc>
          <w:tcPr>
            <w:tcW w:w="2281"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名  称</w:t>
            </w:r>
            <w:r/>
          </w:p>
        </w:tc>
        <w:tc>
          <w:tcPr>
            <w:tcW w:w="746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第一轮报价</w:t>
            </w:r>
            <w:r/>
          </w:p>
        </w:tc>
      </w:tr>
      <w:tr>
        <w:trPr>
          <w:jc w:val="center"/>
          <w:trHeight w:val="1799" w:hRule="exact"/>
        </w:trPr>
        <w:tc>
          <w:tcPr>
            <w:tcW w:w="228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65"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（人民币）</w:t>
            </w:r>
            <w:r/>
          </w:p>
        </w:tc>
      </w:tr>
      <w:tr>
        <w:trPr>
          <w:jc w:val="center"/>
          <w:trHeight w:val="1207" w:hRule="exact"/>
        </w:trPr>
        <w:tc>
          <w:tcPr>
            <w:tcW w:w="2281"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工期</w:t>
            </w:r>
            <w:r/>
          </w:p>
        </w:tc>
        <w:tc>
          <w:tcPr>
            <w:tcW w:w="7465"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hRule="exact"/>
        </w:trPr>
        <w:tc>
          <w:tcPr>
            <w:tcW w:w="2281"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 注</w:t>
            </w:r>
            <w:r/>
          </w:p>
        </w:tc>
        <w:tc>
          <w:tcPr>
            <w:tcW w:w="7465" w:type="dxa"/>
            <w:textDirection w:val="lrTb"/>
            <w:noWrap w:val="false"/>
          </w:tcPr>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价格构成或报价要求：</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1、该表报价非本次磋商中的最后报价。</w:t>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2、项目如有分包，请各磋商供应商按投报的分包分别列表</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分项报价表</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分项报价表即按照附件提供的工程量清单的格式进行填报，分别填报单价和合价，要求填报完整，漏报项视为价格已分摊到其他清单项中。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1、供应商必须按表中规定格式完整、清晰、正确填写，没有的应注明“无”字样，不得缺项。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2、报价表中不得填报有选择性报价方案，该表中的报价应与磋商文件中的报价完全一致。若有优惠条件请注明。报价表应由法定代表人或授权代表签字并加盖公章。</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3、单价和总价均应包括但不限于所有施工、设备、材料、税金、包装费、运杂费、保险费、卸力费、安装调试费、资料费、保修期内维修费用及咨询服务费等直至完全交付采购人使用的所有费用。</w:t>
      </w:r>
      <w:r/>
    </w:p>
    <w:p>
      <w:pPr>
        <w:pStyle w:val="742"/>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highlight w:val="none"/>
        </w:rPr>
        <w:t xml:space="preserve">、项目招标代理费和咨询费不在报价中单列，包含在总价中，由成交供应商缴纳。</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五、技术参数响应及偏离表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pStyle w:val="748"/>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项目编号：</w:t>
      </w:r>
      <w:r/>
    </w:p>
    <w:tbl>
      <w:tblPr>
        <w:tblStyle w:val="731"/>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2275"/>
        <w:gridCol w:w="2085"/>
        <w:gridCol w:w="1443"/>
        <w:gridCol w:w="1283"/>
        <w:gridCol w:w="1393"/>
      </w:tblGrid>
      <w:tr>
        <w:trPr>
          <w:cantSplit/>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磋商要求</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响应承诺</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原因或说明</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注：1、按照项目需求详细填列。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jc w:val="center"/>
        <w:spacing w:line="360" w:lineRule="auto"/>
        <w:rPr>
          <w:rFonts w:hint="eastAsia" w:ascii="宋体" w:hAnsi="宋体" w:eastAsia="宋体" w:cs="宋体"/>
          <w:b/>
          <w:bCs/>
          <w:color w:val="auto"/>
          <w:sz w:val="24"/>
          <w:szCs w:val="24"/>
          <w:highlight w:val="none"/>
        </w:rPr>
      </w:pPr>
      <w:r/>
      <w:bookmarkStart w:id="109" w:name="_Toc118470422"/>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六、商务条款响应及偏离表</w:t>
      </w:r>
      <w:bookmarkEnd w:id="109"/>
      <w:r/>
      <w:r/>
    </w:p>
    <w:tbl>
      <w:tblPr>
        <w:tblStyle w:val="7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3521"/>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42"/>
        <w:numPr>
          <w:ilvl w:val="0"/>
          <w:numId w:val="0"/>
        </w:numPr>
        <w:ind w:left="780" w:hanging="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注：1、按照项目需求详细填列。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pStyle w:val="742"/>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2"/>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七、拟投入</w:t>
      </w:r>
      <w:r>
        <w:rPr>
          <w:rFonts w:hint="eastAsia" w:ascii="宋体" w:hAnsi="宋体" w:cs="宋体"/>
          <w:b/>
          <w:bCs/>
          <w:color w:val="auto"/>
          <w:sz w:val="24"/>
          <w:szCs w:val="24"/>
          <w:highlight w:val="none"/>
          <w:lang w:val="en-US" w:eastAsia="zh-CN"/>
        </w:rPr>
        <w:t xml:space="preserve">项目组成员</w:t>
      </w:r>
      <w:r>
        <w:rPr>
          <w:rFonts w:hint="eastAsia" w:ascii="宋体" w:hAnsi="宋体" w:eastAsia="宋体" w:cs="宋体"/>
          <w:b/>
          <w:bCs/>
          <w:color w:val="auto"/>
          <w:sz w:val="24"/>
          <w:szCs w:val="24"/>
          <w:highlight w:val="none"/>
          <w:lang w:val="en-US" w:eastAsia="zh-CN"/>
        </w:rPr>
        <w:t xml:space="preserve">一览表</w:t>
      </w:r>
      <w:r/>
    </w:p>
    <w:p>
      <w:pPr>
        <w:pStyle w:val="733"/>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项目名称：</w:t>
      </w:r>
      <w:r/>
    </w:p>
    <w:tbl>
      <w:tblPr>
        <w:tblStyle w:val="731"/>
        <w:tblW w:w="10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2"/>
        <w:gridCol w:w="965"/>
        <w:gridCol w:w="858"/>
        <w:gridCol w:w="858"/>
        <w:gridCol w:w="751"/>
        <w:gridCol w:w="752"/>
        <w:gridCol w:w="752"/>
        <w:gridCol w:w="903"/>
        <w:gridCol w:w="1248"/>
        <w:gridCol w:w="1233"/>
        <w:gridCol w:w="1270"/>
      </w:tblGrid>
      <w:tr>
        <w:trPr>
          <w:jc w:val="center"/>
          <w:trHeight w:val="823"/>
        </w:trPr>
        <w:tc>
          <w:tcPr>
            <w:tcW w:w="52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96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姓名</w:t>
            </w:r>
            <w:r/>
          </w:p>
        </w:tc>
        <w:tc>
          <w:tcPr>
            <w:tcW w:w="858" w:type="dxa"/>
            <w:vAlign w:val="center"/>
            <w:textDirection w:val="lrTb"/>
            <w:noWrap w:val="false"/>
          </w:tcPr>
          <w:p>
            <w:pPr>
              <w:jc w:val="cente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身份证号</w:t>
            </w:r>
            <w:r/>
          </w:p>
        </w:tc>
        <w:tc>
          <w:tcPr>
            <w:tcW w:w="85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年龄</w:t>
            </w:r>
            <w:r/>
          </w:p>
        </w:tc>
        <w:tc>
          <w:tcPr>
            <w:tcW w:w="751"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性别</w:t>
            </w:r>
            <w:r/>
          </w:p>
        </w:tc>
        <w:tc>
          <w:tcPr>
            <w:tcW w:w="752" w:type="dxa"/>
            <w:vAlign w:val="center"/>
            <w:textDirection w:val="lrTb"/>
            <w:noWrap w:val="false"/>
          </w:tcPr>
          <w:p>
            <w:pPr>
              <w:jc w:val="cente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联系方式</w:t>
            </w:r>
            <w:r/>
          </w:p>
        </w:tc>
        <w:tc>
          <w:tcPr>
            <w:tcW w:w="75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学历</w:t>
            </w:r>
            <w:r/>
          </w:p>
        </w:tc>
        <w:tc>
          <w:tcPr>
            <w:tcW w:w="903"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资质</w:t>
            </w:r>
            <w:r/>
          </w:p>
        </w:tc>
        <w:tc>
          <w:tcPr>
            <w:tcW w:w="124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职称</w:t>
            </w:r>
            <w:r/>
          </w:p>
        </w:tc>
        <w:tc>
          <w:tcPr>
            <w:tcW w:w="1233" w:type="dxa"/>
            <w:vAlign w:val="center"/>
            <w:textDirection w:val="lrTb"/>
            <w:noWrap w:val="false"/>
          </w:tcPr>
          <w:p>
            <w:pPr>
              <w:jc w:val="center"/>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工作经验（</w:t>
            </w:r>
            <w:r>
              <w:rPr>
                <w:rFonts w:hint="eastAsia" w:ascii="宋体" w:hAnsi="宋体" w:eastAsia="宋体" w:cs="宋体"/>
                <w:b/>
                <w:color w:val="auto"/>
                <w:szCs w:val="21"/>
                <w:highlight w:val="none"/>
              </w:rPr>
              <w:t xml:space="preserve">承担过同类项目</w:t>
            </w:r>
            <w:r>
              <w:rPr>
                <w:rFonts w:hint="eastAsia" w:ascii="宋体" w:hAnsi="宋体" w:cs="宋体"/>
                <w:b/>
                <w:color w:val="auto"/>
                <w:szCs w:val="21"/>
                <w:highlight w:val="none"/>
                <w:lang w:eastAsia="zh-CN"/>
              </w:rPr>
              <w:t xml:space="preserve">）</w:t>
            </w:r>
            <w:r/>
          </w:p>
        </w:tc>
        <w:tc>
          <w:tcPr>
            <w:tcW w:w="127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在本项目拟任职务</w:t>
            </w:r>
            <w:r/>
          </w:p>
        </w:tc>
      </w:tr>
      <w:tr>
        <w:trPr>
          <w:jc w:val="center"/>
          <w:trHeight w:val="462"/>
        </w:trPr>
        <w:tc>
          <w:tcPr>
            <w:tcW w:w="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2"/>
        </w:trPr>
        <w:tc>
          <w:tcPr>
            <w:tcW w:w="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2"/>
        </w:trPr>
        <w:tc>
          <w:tcPr>
            <w:tcW w:w="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2"/>
        </w:trPr>
        <w:tc>
          <w:tcPr>
            <w:tcW w:w="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4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3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7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2"/>
        </w:trPr>
        <w:tc>
          <w:tcPr>
            <w:gridSpan w:val="11"/>
            <w:tcW w:w="1011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（可加行）</w:t>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年  月  日</w:t>
      </w:r>
      <w:r/>
    </w:p>
    <w:p>
      <w:pPr>
        <w:spacing w:line="360" w:lineRule="auto"/>
        <w:rPr>
          <w:rFonts w:hint="eastAsia" w:ascii="宋体" w:hAnsi="宋体" w:eastAsia="宋体" w:cs="宋体"/>
          <w:b/>
          <w:bCs w:val="0"/>
          <w:color w:val="auto"/>
          <w:szCs w:val="21"/>
          <w:highlight w:val="none"/>
          <w:lang w:eastAsia="zh-CN"/>
        </w:rPr>
      </w:pPr>
      <w:r>
        <w:rPr>
          <w:rFonts w:hint="eastAsia" w:ascii="宋体" w:hAnsi="宋体" w:eastAsia="宋体" w:cs="宋体"/>
          <w:b/>
          <w:bCs w:val="0"/>
          <w:color w:val="auto"/>
          <w:szCs w:val="21"/>
          <w:highlight w:val="none"/>
        </w:rPr>
        <w:t xml:space="preserve">注：附</w:t>
      </w:r>
      <w:r>
        <w:rPr>
          <w:rFonts w:hint="eastAsia" w:ascii="宋体" w:hAnsi="宋体" w:cs="宋体"/>
          <w:b/>
          <w:bCs w:val="0"/>
          <w:color w:val="auto"/>
          <w:szCs w:val="21"/>
          <w:highlight w:val="none"/>
          <w:lang w:val="en-US" w:eastAsia="zh-CN"/>
        </w:rPr>
        <w:t xml:space="preserve">相关</w:t>
      </w:r>
      <w:r>
        <w:rPr>
          <w:rFonts w:hint="eastAsia" w:ascii="宋体" w:hAnsi="宋体" w:eastAsia="宋体" w:cs="宋体"/>
          <w:b/>
          <w:bCs w:val="0"/>
          <w:color w:val="auto"/>
          <w:szCs w:val="21"/>
          <w:highlight w:val="none"/>
        </w:rPr>
        <w:t xml:space="preserve">人员资质</w:t>
      </w:r>
      <w:r>
        <w:rPr>
          <w:rFonts w:hint="eastAsia" w:ascii="宋体" w:hAnsi="宋体" w:eastAsia="宋体" w:cs="宋体"/>
          <w:b/>
          <w:bCs w:val="0"/>
          <w:color w:val="auto"/>
          <w:szCs w:val="21"/>
          <w:highlight w:val="none"/>
          <w:lang w:eastAsia="zh-CN"/>
        </w:rPr>
        <w:t xml:space="preserve">。</w:t>
      </w:r>
      <w:r/>
    </w:p>
    <w:p>
      <w:pPr>
        <w:pStyle w:val="746"/>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八、业绩一览表</w:t>
      </w:r>
      <w:r/>
    </w:p>
    <w:p>
      <w:pPr>
        <w:ind w:left="2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w:t>
      </w:r>
      <w:r>
        <w:rPr>
          <w:rFonts w:hint="eastAsia" w:ascii="宋体" w:hAnsi="宋体" w:eastAsia="宋体" w:cs="宋体"/>
          <w:color w:val="auto"/>
          <w:sz w:val="21"/>
          <w:szCs w:val="21"/>
          <w:highlight w:val="none"/>
          <w:lang w:val="en-US" w:eastAsia="zh-CN" w:bidi="ar-SA"/>
        </w:rPr>
        <w:t xml:space="preserve">称</w:t>
      </w:r>
      <w:r>
        <w:rPr>
          <w:rFonts w:hint="eastAsia" w:ascii="宋体" w:hAnsi="宋体" w:cs="宋体"/>
          <w:color w:val="auto"/>
          <w:sz w:val="21"/>
          <w:szCs w:val="21"/>
          <w:highlight w:val="none"/>
          <w:lang w:val="en-US" w:eastAsia="zh-CN" w:bidi="ar-SA"/>
        </w:rPr>
        <w:t xml:space="preserve">：</w:t>
      </w:r>
      <w:r/>
    </w:p>
    <w:tbl>
      <w:tblPr>
        <w:tblStyle w:val="731"/>
        <w:tblW w:w="9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385"/>
        <w:gridCol w:w="1247"/>
        <w:gridCol w:w="1321"/>
        <w:gridCol w:w="1312"/>
        <w:gridCol w:w="1384"/>
        <w:gridCol w:w="1415"/>
        <w:gridCol w:w="772"/>
      </w:tblGrid>
      <w:tr>
        <w:trPr>
          <w:jc w:val="center"/>
          <w:trHeight w:val="865" w:hRule="exact"/>
        </w:trPr>
        <w:tc>
          <w:tcPr>
            <w:tcW w:w="562"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385"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委托单位</w:t>
            </w:r>
            <w:r/>
          </w:p>
        </w:tc>
        <w:tc>
          <w:tcPr>
            <w:tcW w:w="1247"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项目名称</w:t>
            </w:r>
            <w:r/>
          </w:p>
        </w:tc>
        <w:tc>
          <w:tcPr>
            <w:tcW w:w="1321"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项目合同价（或规模）</w:t>
            </w:r>
            <w:r/>
          </w:p>
        </w:tc>
        <w:tc>
          <w:tcPr>
            <w:tcW w:w="1312"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项目内容</w:t>
            </w:r>
            <w:r/>
          </w:p>
        </w:tc>
        <w:tc>
          <w:tcPr>
            <w:tcW w:w="1384" w:type="dxa"/>
            <w:vAlign w:val="center"/>
            <w:textDirection w:val="lrTb"/>
            <w:noWrap w:val="false"/>
          </w:tcPr>
          <w:p>
            <w:pPr>
              <w:ind w:firstLine="211"/>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开始/完成日期</w:t>
            </w:r>
            <w:r/>
          </w:p>
        </w:tc>
        <w:tc>
          <w:tcPr>
            <w:tcW w:w="1415"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成果评审结论及获奖情况（如有）</w:t>
            </w:r>
            <w:r/>
          </w:p>
        </w:tc>
        <w:tc>
          <w:tcPr>
            <w:tcW w:w="772"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jc w:val="center"/>
          <w:trHeight w:val="567" w:hRule="exact"/>
        </w:trPr>
        <w:tc>
          <w:tcPr>
            <w:tcW w:w="56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85"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247"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1"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1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84"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415"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7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567" w:hRule="exact"/>
        </w:trPr>
        <w:tc>
          <w:tcPr>
            <w:tcW w:w="56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85"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247"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1"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1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84"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415"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7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567" w:hRule="exact"/>
        </w:trPr>
        <w:tc>
          <w:tcPr>
            <w:tcW w:w="56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85"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247"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1"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1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84"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415"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7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567" w:hRule="exact"/>
        </w:trPr>
        <w:tc>
          <w:tcPr>
            <w:tcW w:w="56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85"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247"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1"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1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84"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415"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772" w:type="dxa"/>
            <w:vAlign w:val="center"/>
            <w:textDirection w:val="lrTb"/>
            <w:noWrap w:val="false"/>
          </w:tcPr>
          <w:p>
            <w:pPr>
              <w:jc w:val="center"/>
              <w:spacing w:after="240"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年  月  日</w:t>
      </w:r>
      <w:r/>
    </w:p>
    <w:p>
      <w:pPr>
        <w:spacing w:line="360" w:lineRule="auto"/>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 xml:space="preserve">注：</w:t>
      </w:r>
      <w:r>
        <w:rPr>
          <w:rFonts w:hint="eastAsia" w:ascii="宋体" w:hAnsi="宋体" w:eastAsia="宋体" w:cs="宋体"/>
          <w:b/>
          <w:bCs/>
          <w:color w:val="auto"/>
          <w:szCs w:val="21"/>
          <w:highlight w:val="none"/>
        </w:rPr>
        <w:t xml:space="preserve">（同时提供以下材料，原件扫描上传，否则不得分：1、依法承发包的交易结果（中</w:t>
      </w:r>
      <w:r>
        <w:rPr>
          <w:rFonts w:hint="eastAsia" w:ascii="宋体" w:hAnsi="宋体" w:eastAsia="宋体" w:cs="宋体"/>
          <w:b/>
          <w:color w:val="auto"/>
          <w:szCs w:val="21"/>
          <w:highlight w:val="none"/>
        </w:rPr>
        <w:t xml:space="preserve">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九、实施方案</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根据招标文件评分细则要求自行编制（格式自拟）。</w:t>
      </w:r>
      <w:r/>
    </w:p>
    <w:p>
      <w:pPr>
        <w:pStyle w:val="733"/>
        <w:ind w:firstLine="0"/>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十、其他</w:t>
      </w:r>
      <w:r/>
    </w:p>
    <w:p>
      <w:pPr>
        <w:jc w:val="center"/>
        <w:spacing w:line="360" w:lineRule="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w:t>
      </w:r>
      <w:r>
        <w:rPr>
          <w:rFonts w:ascii="SimSun" w:hAnsi="SimSun" w:eastAsia="SimSun" w:cs="SimSun"/>
          <w:b/>
          <w:color w:val="000000"/>
          <w:sz w:val="21"/>
        </w:rPr>
        <w:t xml:space="preserve">采购文件中其他实质性要求</w:t>
      </w:r>
      <w:r>
        <w:rPr>
          <w:rFonts w:hint="eastAsia" w:ascii="宋体" w:hAnsi="宋体" w:eastAsia="宋体" w:cs="宋体"/>
          <w:b/>
          <w:color w:val="auto"/>
          <w:szCs w:val="21"/>
          <w:highlight w:val="none"/>
          <w:lang w:val="en-US" w:eastAsia="zh-CN"/>
        </w:rPr>
        <w:t xml:space="preserve">或供应商认为有必要提供的声明和文件，如有自拟并自行添加）</w:t>
      </w:r>
      <w:r/>
    </w:p>
    <w:p>
      <w:pPr>
        <w:jc w:val="center"/>
        <w:rPr>
          <w:rFonts w:hint="eastAsia" w:ascii="宋体" w:hAnsi="宋体"/>
          <w:b/>
          <w:sz w:val="32"/>
        </w:rPr>
        <w:outlineLvl w:val="1"/>
      </w:pPr>
      <w:r>
        <w:rPr>
          <w:rFonts w:hint="eastAsia" w:ascii="宋体" w:hAnsi="宋体"/>
          <w:b/>
          <w:sz w:val="32"/>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42"/>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供应商全称：</w:t>
      </w:r>
      <w:r/>
    </w:p>
    <w:tbl>
      <w:tblPr>
        <w:tblStyle w:val="731"/>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jc w:val="center"/>
          <w:trHeight w:val="504"/>
        </w:trPr>
        <w:tc>
          <w:tcPr>
            <w:tcW w:w="9060"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工程类</w:t>
            </w:r>
            <w:r/>
          </w:p>
        </w:tc>
      </w:tr>
      <w:tr>
        <w:trPr>
          <w:jc w:val="center"/>
          <w:trHeight w:val="2468"/>
        </w:trPr>
        <w:tc>
          <w:tcPr>
            <w:tcW w:w="9060" w:type="dxa"/>
            <w:vAlign w:val="center"/>
            <w:textDirection w:val="lrTb"/>
            <w:noWrap/>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施工范围：</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施工工期：</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项目经理：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执业证书信息：</w:t>
            </w:r>
            <w:r/>
          </w:p>
        </w:tc>
      </w:tr>
    </w:tbl>
    <w:p>
      <w:pPr>
        <w:ind w:firstLine="42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0"/>
      <w:footerReference w:type="default" r:id="rId12"/>
      <w:footnotePr/>
      <w:endnotePr/>
      <w:type w:val="nextPage"/>
      <w:pgSz w:w="11906" w:h="16838" w:orient="portrait"/>
      <w:pgMar w:top="1440" w:right="1800" w:bottom="1440" w:left="1800" w:header="851" w:footer="119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仿宋">
    <w:panose1 w:val="02010609060101010101"/>
  </w:font>
  <w:font w:name="Symbol">
    <w:panose1 w:val="05050102010706020507"/>
  </w:font>
  <w:font w:name="新宋体">
    <w:panose1 w:val="02010609030101010101"/>
  </w:font>
  <w:font w:name="楷体_GB2312">
    <w:panose1 w:val="02010609060101010101"/>
  </w:font>
  <w:font w:name="PMingLiU">
    <w:panose1 w:val="02020500000000000000"/>
  </w:font>
  <w:font w:name="_x001A_">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fldChar w:fldCharType="begin"/>
    </w:r>
    <w:r>
      <w:instrText xml:space="preserve">PAGE   \* MERGEFORMAT</w:instrText>
    </w:r>
    <w:r>
      <w:fldChar w:fldCharType="separate"/>
    </w:r>
    <w:r>
      <w:rPr>
        <w:lang w:val="zh-CN"/>
      </w:rPr>
      <w:t xml:space="preserve">57</w:t>
    </w:r>
    <w:r>
      <w:fldChar w:fldCharType="end"/>
    </w:r>
    <w:r/>
  </w:p>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4442" cy="139526"/>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44441" cy="139526"/>
                      </a:xfrm>
                      <a:prstGeom prst="rect">
                        <a:avLst/>
                      </a:prstGeom>
                      <a:noFill/>
                      <a:ln>
                        <a:noFill/>
                      </a:ln>
                    </wps:spPr>
                    <wps:txbx>
                      <w:txbxContent>
                        <w:p>
                          <w:pPr>
                            <w:pStyle w:val="752"/>
                          </w:pPr>
                          <w:r>
                            <w:fldChar w:fldCharType="begin"/>
                          </w:r>
                          <w:r>
                            <w:instrText xml:space="preserve"> PAGE  \* MERGEFORMAT </w:instrText>
                          </w:r>
                          <w:r>
                            <w:fldChar w:fldCharType="separate"/>
                          </w:r>
                          <w:r>
                            <w:t xml:space="preserve">81</w:t>
                          </w:r>
                          <w: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2pt;height:11.0pt;mso-wrap-distance-left:9.0pt;mso-wrap-distance-top:0.0pt;mso-wrap-distance-right:9.0pt;mso-wrap-distance-bottom:0.0pt;visibility:visible;" filled="f" stroked="f">
              <v:textbox inset="0,0,0,0">
                <w:txbxContent>
                  <w:p>
                    <w:pPr>
                      <w:pStyle w:val="752"/>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both"/>
      <w:rPr>
        <w:rFonts w:hint="eastAsia" w:eastAsia="宋体"/>
        <w:lang w:eastAsia="zh-CN"/>
      </w:rPr>
    </w:pPr>
    <w:r>
      <w:rPr>
        <w:rFonts w:hint="eastAsia" w:ascii="宋体" w:hAnsi="宋体" w:cs="宋体"/>
      </w:rPr>
      <w:t xml:space="preserve">                             </w:t>
    </w:r>
    <w:r>
      <w:rPr>
        <w:rFonts w:hint="eastAsia"/>
      </w:rPr>
      <w:t xml:space="preserve">            </w:t>
    </w:r>
    <w:r>
      <w:t xml:space="preserve">                         </w:t>
    </w:r>
    <w:r>
      <w:rPr>
        <w:rFonts w:hint="eastAsia"/>
        <w:lang w:val="en-US" w:eastAsia="zh-CN"/>
      </w:rPr>
      <w:t xml:space="preserve">     </w:t>
    </w:r>
    <w:r>
      <w:rPr>
        <w:rFonts w:hint="eastAsia"/>
        <w:lang w:eastAsia="zh-CN"/>
      </w:rPr>
      <w:t xml:space="preserve">中招国际招标有限公司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2520"/>
      <w:jc w:val="left"/>
      <w:rPr>
        <w:rFonts w:hint="eastAsia" w:eastAsia="宋体"/>
        <w:bCs/>
        <w:lang w:eastAsia="zh-CN"/>
      </w:rPr>
    </w:pPr>
    <w:r>
      <w:rPr>
        <w:rFonts w:hint="eastAsia" w:ascii="宋体" w:hAnsi="宋体"/>
        <w:bCs/>
        <w:color w:val="000000"/>
        <w:sz w:val="21"/>
        <w:szCs w:val="21"/>
      </w:rPr>
      <w:t xml:space="preserve">   </w:t>
    </w:r>
    <w:r>
      <w:rPr>
        <w:rFonts w:hint="eastAsia" w:ascii="宋体" w:hAnsi="宋体"/>
        <w:bCs/>
        <w:color w:val="000000"/>
      </w:rPr>
      <w:t xml:space="preserve">                                  </w:t>
    </w:r>
    <w:r>
      <w:rPr>
        <w:rFonts w:hint="eastAsia" w:ascii="宋体" w:hAnsi="宋体"/>
        <w:bCs/>
        <w:color w:val="000000"/>
        <w:lang w:eastAsia="zh-CN"/>
      </w:rPr>
      <w:t xml:space="preserve">中招国际招标有限公司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076"/>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00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4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1">
    <w:name w:val="Heading 1"/>
    <w:basedOn w:val="720"/>
    <w:next w:val="720"/>
    <w:link w:val="963"/>
    <w:uiPriority w:val="0"/>
    <w:qFormat/>
    <w:pPr>
      <w:keepLines/>
      <w:keepNext/>
      <w:spacing w:before="340" w:after="330" w:line="578" w:lineRule="auto"/>
      <w:outlineLvl w:val="0"/>
    </w:pPr>
    <w:rPr>
      <w:rFonts w:ascii="Calibri" w:hAnsi="Calibri"/>
      <w:b/>
      <w:bCs/>
      <w:sz w:val="44"/>
      <w:szCs w:val="44"/>
    </w:rPr>
  </w:style>
  <w:style w:type="paragraph" w:styleId="722">
    <w:name w:val="Heading 2"/>
    <w:basedOn w:val="720"/>
    <w:next w:val="720"/>
    <w:link w:val="952"/>
    <w:uiPriority w:val="9"/>
    <w:qFormat/>
    <w:pPr>
      <w:keepLines/>
      <w:keepNext/>
      <w:spacing w:before="260" w:after="260" w:line="416" w:lineRule="auto"/>
      <w:outlineLvl w:val="1"/>
    </w:pPr>
    <w:rPr>
      <w:rFonts w:ascii="Cambria" w:hAnsi="Cambria"/>
      <w:b/>
      <w:bCs/>
      <w:sz w:val="32"/>
      <w:szCs w:val="32"/>
    </w:rPr>
  </w:style>
  <w:style w:type="paragraph" w:styleId="723">
    <w:name w:val="Heading 3"/>
    <w:basedOn w:val="720"/>
    <w:next w:val="720"/>
    <w:link w:val="953"/>
    <w:uiPriority w:val="0"/>
    <w:qFormat/>
    <w:pPr>
      <w:keepLines/>
      <w:keepNext/>
      <w:spacing w:before="260" w:after="260" w:line="416" w:lineRule="auto"/>
      <w:outlineLvl w:val="2"/>
    </w:pPr>
    <w:rPr>
      <w:rFonts w:ascii="Calibri" w:hAnsi="Calibri"/>
      <w:b/>
      <w:bCs/>
      <w:sz w:val="32"/>
      <w:szCs w:val="32"/>
    </w:rPr>
  </w:style>
  <w:style w:type="paragraph" w:styleId="724">
    <w:name w:val="Heading 4"/>
    <w:basedOn w:val="720"/>
    <w:next w:val="720"/>
    <w:link w:val="964"/>
    <w:uiPriority w:val="0"/>
    <w:qFormat/>
    <w:pPr>
      <w:keepLines/>
      <w:keepNext/>
      <w:spacing w:before="280" w:after="290" w:line="376" w:lineRule="auto"/>
      <w:outlineLvl w:val="3"/>
    </w:pPr>
    <w:rPr>
      <w:rFonts w:ascii="Cambria" w:hAnsi="Cambria"/>
      <w:b/>
      <w:bCs/>
      <w:sz w:val="28"/>
      <w:szCs w:val="28"/>
    </w:rPr>
  </w:style>
  <w:style w:type="paragraph" w:styleId="725">
    <w:name w:val="Heading 5"/>
    <w:basedOn w:val="720"/>
    <w:next w:val="720"/>
    <w:link w:val="965"/>
    <w:uiPriority w:val="9"/>
    <w:qFormat/>
    <w:pPr>
      <w:keepLines/>
      <w:keepNext/>
      <w:spacing w:before="280" w:after="290" w:line="376" w:lineRule="auto"/>
      <w:outlineLvl w:val="4"/>
    </w:pPr>
    <w:rPr>
      <w:rFonts w:ascii="Calibri" w:hAnsi="Calibri"/>
      <w:b/>
      <w:bCs/>
      <w:sz w:val="28"/>
      <w:szCs w:val="28"/>
    </w:rPr>
  </w:style>
  <w:style w:type="paragraph" w:styleId="726">
    <w:name w:val="Heading 6"/>
    <w:basedOn w:val="720"/>
    <w:next w:val="720"/>
    <w:link w:val="966"/>
    <w:uiPriority w:val="0"/>
    <w:qFormat/>
    <w:pPr>
      <w:ind w:left="812"/>
      <w:outlineLvl w:val="5"/>
    </w:pPr>
    <w:rPr>
      <w:rFonts w:ascii="宋体" w:hAnsi="宋体"/>
      <w:b/>
      <w:bCs/>
      <w:szCs w:val="21"/>
    </w:rPr>
  </w:style>
  <w:style w:type="paragraph" w:styleId="727">
    <w:name w:val="Heading 7"/>
    <w:basedOn w:val="720"/>
    <w:next w:val="720"/>
    <w:link w:val="967"/>
    <w:uiPriority w:val="0"/>
    <w:qFormat/>
    <w:pPr>
      <w:ind w:left="1296" w:hanging="1296"/>
      <w:jc w:val="left"/>
      <w:keepLines/>
      <w:keepNext/>
      <w:spacing w:before="240" w:after="64" w:line="317" w:lineRule="auto"/>
      <w:widowControl/>
      <w:tabs>
        <w:tab w:val="left" w:pos="2520" w:leader="none"/>
      </w:tabs>
      <w:outlineLvl w:val="6"/>
    </w:pPr>
    <w:rPr>
      <w:rFonts w:ascii="Calibri" w:hAnsi="Calibri"/>
      <w:b/>
      <w:sz w:val="24"/>
      <w:szCs w:val="20"/>
    </w:rPr>
  </w:style>
  <w:style w:type="paragraph" w:styleId="728">
    <w:name w:val="Heading 8"/>
    <w:basedOn w:val="720"/>
    <w:next w:val="720"/>
    <w:link w:val="96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729">
    <w:name w:val="Heading 9"/>
    <w:basedOn w:val="720"/>
    <w:next w:val="720"/>
    <w:link w:val="96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0"/>
    <w:qFormat/>
    <w:pPr>
      <w:ind w:left="2520"/>
    </w:pPr>
    <w:rPr>
      <w:rFonts w:ascii="Calibri" w:hAnsi="Calibri"/>
    </w:rPr>
  </w:style>
  <w:style w:type="paragraph" w:styleId="733">
    <w:name w:val="Normal Indent"/>
    <w:basedOn w:val="720"/>
    <w:link w:val="970"/>
    <w:uiPriority w:val="0"/>
    <w:qFormat/>
    <w:pPr>
      <w:ind w:left="425" w:firstLine="420"/>
      <w:jc w:val="left"/>
      <w:spacing w:line="360" w:lineRule="auto"/>
    </w:pPr>
    <w:rPr>
      <w:sz w:val="24"/>
      <w:szCs w:val="20"/>
    </w:rPr>
  </w:style>
  <w:style w:type="paragraph" w:styleId="734">
    <w:name w:val="Caption"/>
    <w:basedOn w:val="720"/>
    <w:next w:val="720"/>
    <w:uiPriority w:val="0"/>
    <w:qFormat/>
    <w:rPr>
      <w:rFonts w:ascii="Cambria" w:hAnsi="Cambria" w:eastAsia="黑体"/>
      <w:sz w:val="20"/>
      <w:szCs w:val="20"/>
    </w:rPr>
  </w:style>
  <w:style w:type="paragraph" w:styleId="735">
    <w:name w:val="Document Map"/>
    <w:basedOn w:val="720"/>
    <w:link w:val="971"/>
    <w:uiPriority w:val="99"/>
    <w:qFormat/>
    <w:pPr>
      <w:shd w:val="clear" w:color="auto" w:fill="000080"/>
    </w:pPr>
    <w:rPr>
      <w:rFonts w:ascii="宋体"/>
      <w:sz w:val="18"/>
      <w:szCs w:val="18"/>
      <w:shd w:val="clear" w:color="auto" w:fill="000080"/>
    </w:rPr>
  </w:style>
  <w:style w:type="paragraph" w:styleId="736">
    <w:name w:val="annotation text"/>
    <w:basedOn w:val="720"/>
    <w:link w:val="972"/>
    <w:uiPriority w:val="0"/>
    <w:unhideWhenUsed/>
    <w:qFormat/>
    <w:pPr>
      <w:jc w:val="left"/>
    </w:pPr>
  </w:style>
  <w:style w:type="paragraph" w:styleId="737">
    <w:name w:val="Body Text 3"/>
    <w:basedOn w:val="720"/>
    <w:link w:val="973"/>
    <w:uiPriority w:val="99"/>
    <w:qFormat/>
    <w:pPr>
      <w:spacing w:line="360" w:lineRule="auto"/>
      <w:tabs>
        <w:tab w:val="left" w:pos="-142" w:leader="none"/>
        <w:tab w:val="left" w:pos="993" w:leader="none"/>
        <w:tab w:val="left" w:pos="1134" w:leader="none"/>
      </w:tabs>
    </w:pPr>
    <w:rPr>
      <w:sz w:val="16"/>
      <w:szCs w:val="16"/>
    </w:rPr>
  </w:style>
  <w:style w:type="paragraph" w:styleId="738">
    <w:name w:val="Body Text"/>
    <w:basedOn w:val="720"/>
    <w:next w:val="739"/>
    <w:link w:val="974"/>
    <w:uiPriority w:val="99"/>
    <w:unhideWhenUsed/>
    <w:qFormat/>
    <w:rPr>
      <w:rFonts w:ascii="宋体" w:hAnsi="宋体"/>
      <w:szCs w:val="21"/>
    </w:rPr>
  </w:style>
  <w:style w:type="paragraph" w:styleId="739">
    <w:name w:val="toc 2"/>
    <w:basedOn w:val="720"/>
    <w:next w:val="720"/>
    <w:uiPriority w:val="0"/>
    <w:qFormat/>
    <w:pPr>
      <w:ind w:left="420"/>
    </w:pPr>
    <w:rPr>
      <w:rFonts w:ascii="宋体" w:hAnsi="Calibri"/>
      <w:b/>
      <w:sz w:val="28"/>
      <w:szCs w:val="20"/>
    </w:rPr>
  </w:style>
  <w:style w:type="paragraph" w:styleId="740">
    <w:name w:val="Body Text Indent"/>
    <w:basedOn w:val="720"/>
    <w:next w:val="720"/>
    <w:link w:val="975"/>
    <w:uiPriority w:val="0"/>
    <w:unhideWhenUsed/>
    <w:qFormat/>
    <w:pPr>
      <w:ind w:left="420"/>
      <w:spacing w:after="120"/>
    </w:pPr>
  </w:style>
  <w:style w:type="paragraph" w:styleId="741">
    <w:name w:val="Block Text"/>
    <w:basedOn w:val="720"/>
    <w:uiPriority w:val="0"/>
    <w:qFormat/>
    <w:pPr>
      <w:ind w:left="1260" w:right="-1243"/>
      <w:jc w:val="left"/>
    </w:pPr>
    <w:rPr>
      <w:rFonts w:ascii="Calibri" w:hAnsi="Calibri"/>
      <w:color w:val="000000"/>
      <w:sz w:val="32"/>
      <w:szCs w:val="20"/>
    </w:rPr>
  </w:style>
  <w:style w:type="paragraph" w:styleId="742">
    <w:name w:val="List Bullet 2"/>
    <w:basedOn w:val="720"/>
    <w:uiPriority w:val="99"/>
    <w:unhideWhenUsed/>
    <w:qFormat/>
    <w:pPr>
      <w:numPr>
        <w:ilvl w:val="0"/>
        <w:numId w:val="1"/>
      </w:numPr>
    </w:pPr>
  </w:style>
  <w:style w:type="paragraph" w:styleId="743">
    <w:name w:val="index 4"/>
    <w:basedOn w:val="720"/>
    <w:next w:val="720"/>
    <w:uiPriority w:val="0"/>
    <w:qFormat/>
    <w:pPr>
      <w:ind w:left="600"/>
    </w:pPr>
    <w:rPr>
      <w:rFonts w:ascii="Calibri" w:hAnsi="Calibri"/>
      <w:szCs w:val="24"/>
    </w:rPr>
  </w:style>
  <w:style w:type="paragraph" w:styleId="744">
    <w:name w:val="toc 5"/>
    <w:basedOn w:val="720"/>
    <w:next w:val="720"/>
    <w:uiPriority w:val="0"/>
    <w:qFormat/>
    <w:pPr>
      <w:ind w:left="1050"/>
      <w:tabs>
        <w:tab w:val="right" w:pos="8296" w:leader="dot"/>
      </w:tabs>
    </w:pPr>
    <w:rPr>
      <w:rFonts w:ascii="Calibri" w:hAnsi="Calibri"/>
    </w:rPr>
  </w:style>
  <w:style w:type="paragraph" w:styleId="745">
    <w:name w:val="toc 3"/>
    <w:basedOn w:val="720"/>
    <w:next w:val="720"/>
    <w:uiPriority w:val="39"/>
    <w:qFormat/>
    <w:pPr>
      <w:ind w:left="840"/>
    </w:pPr>
    <w:rPr>
      <w:rFonts w:ascii="Calibri" w:hAnsi="Calibri"/>
    </w:rPr>
  </w:style>
  <w:style w:type="paragraph" w:styleId="746">
    <w:name w:val="Plain Text"/>
    <w:basedOn w:val="720"/>
    <w:link w:val="976"/>
    <w:uiPriority w:val="99"/>
    <w:qFormat/>
    <w:rPr>
      <w:rFonts w:ascii="宋体" w:hAnsi="Courier New"/>
      <w:sz w:val="20"/>
      <w:szCs w:val="21"/>
    </w:rPr>
  </w:style>
  <w:style w:type="paragraph" w:styleId="747">
    <w:name w:val="toc 8"/>
    <w:basedOn w:val="720"/>
    <w:next w:val="720"/>
    <w:uiPriority w:val="0"/>
    <w:qFormat/>
    <w:pPr>
      <w:ind w:left="2940"/>
    </w:pPr>
    <w:rPr>
      <w:rFonts w:ascii="Calibri" w:hAnsi="Calibri"/>
    </w:rPr>
  </w:style>
  <w:style w:type="paragraph" w:styleId="748">
    <w:name w:val="Date"/>
    <w:basedOn w:val="720"/>
    <w:next w:val="720"/>
    <w:link w:val="977"/>
    <w:uiPriority w:val="99"/>
    <w:qFormat/>
    <w:rPr>
      <w:sz w:val="24"/>
      <w:szCs w:val="20"/>
    </w:rPr>
  </w:style>
  <w:style w:type="paragraph" w:styleId="749">
    <w:name w:val="Body Text Indent 2"/>
    <w:basedOn w:val="720"/>
    <w:link w:val="978"/>
    <w:uiPriority w:val="99"/>
    <w:unhideWhenUsed/>
    <w:qFormat/>
    <w:pPr>
      <w:ind w:firstLine="562"/>
      <w:spacing w:line="480" w:lineRule="exact"/>
    </w:pPr>
  </w:style>
  <w:style w:type="paragraph" w:styleId="750">
    <w:name w:val="endnote text"/>
    <w:basedOn w:val="720"/>
    <w:link w:val="918"/>
    <w:uiPriority w:val="99"/>
    <w:semiHidden/>
    <w:unhideWhenUsed/>
    <w:qFormat/>
    <w:pPr>
      <w:spacing w:after="0" w:line="240" w:lineRule="auto"/>
    </w:pPr>
    <w:rPr>
      <w:sz w:val="20"/>
    </w:rPr>
  </w:style>
  <w:style w:type="paragraph" w:styleId="751">
    <w:name w:val="Balloon Text"/>
    <w:basedOn w:val="720"/>
    <w:link w:val="979"/>
    <w:uiPriority w:val="0"/>
    <w:unhideWhenUsed/>
    <w:qFormat/>
    <w:rPr>
      <w:sz w:val="18"/>
      <w:szCs w:val="18"/>
    </w:rPr>
  </w:style>
  <w:style w:type="paragraph" w:styleId="752">
    <w:name w:val="Footer"/>
    <w:basedOn w:val="720"/>
    <w:link w:val="980"/>
    <w:uiPriority w:val="99"/>
    <w:unhideWhenUsed/>
    <w:qFormat/>
    <w:pPr>
      <w:jc w:val="left"/>
      <w:tabs>
        <w:tab w:val="center" w:pos="4153" w:leader="none"/>
        <w:tab w:val="right" w:pos="8306" w:leader="none"/>
      </w:tabs>
    </w:pPr>
    <w:rPr>
      <w:rFonts w:ascii="Calibri" w:hAnsi="Calibri"/>
      <w:sz w:val="18"/>
      <w:szCs w:val="18"/>
    </w:rPr>
  </w:style>
  <w:style w:type="paragraph" w:styleId="753">
    <w:name w:val="Header"/>
    <w:basedOn w:val="720"/>
    <w:link w:val="981"/>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54">
    <w:name w:val="toc 1"/>
    <w:basedOn w:val="720"/>
    <w:next w:val="720"/>
    <w:uiPriority w:val="0"/>
    <w:unhideWhenUsed/>
    <w:qFormat/>
    <w:rPr>
      <w:rFonts w:ascii="Calibri" w:hAnsi="Calibri"/>
    </w:rPr>
  </w:style>
  <w:style w:type="paragraph" w:styleId="755">
    <w:name w:val="toc 4"/>
    <w:basedOn w:val="720"/>
    <w:next w:val="720"/>
    <w:uiPriority w:val="39"/>
    <w:qFormat/>
    <w:pPr>
      <w:ind w:left="630"/>
      <w:tabs>
        <w:tab w:val="left" w:pos="1890" w:leader="none"/>
        <w:tab w:val="right" w:pos="8296" w:leader="dot"/>
      </w:tabs>
    </w:pPr>
    <w:rPr>
      <w:rFonts w:ascii="Calibri" w:hAnsi="Calibri"/>
    </w:rPr>
  </w:style>
  <w:style w:type="paragraph" w:styleId="756">
    <w:name w:val="Subtitle"/>
    <w:basedOn w:val="720"/>
    <w:next w:val="720"/>
    <w:link w:val="982"/>
    <w:uiPriority w:val="99"/>
    <w:qFormat/>
    <w:pPr>
      <w:jc w:val="center"/>
      <w:spacing w:before="240" w:after="60" w:line="312" w:lineRule="auto"/>
      <w:outlineLvl w:val="1"/>
    </w:pPr>
    <w:rPr>
      <w:rFonts w:ascii="Cambria" w:hAnsi="Cambria"/>
      <w:b/>
      <w:bCs/>
      <w:sz w:val="32"/>
      <w:szCs w:val="32"/>
    </w:rPr>
  </w:style>
  <w:style w:type="paragraph" w:styleId="757">
    <w:name w:val="footnote text"/>
    <w:basedOn w:val="720"/>
    <w:link w:val="917"/>
    <w:uiPriority w:val="99"/>
    <w:semiHidden/>
    <w:unhideWhenUsed/>
    <w:qFormat/>
    <w:pPr>
      <w:spacing w:after="40" w:line="240" w:lineRule="auto"/>
    </w:pPr>
    <w:rPr>
      <w:sz w:val="18"/>
    </w:rPr>
  </w:style>
  <w:style w:type="paragraph" w:styleId="758">
    <w:name w:val="toc 6"/>
    <w:basedOn w:val="720"/>
    <w:next w:val="720"/>
    <w:uiPriority w:val="0"/>
    <w:qFormat/>
    <w:pPr>
      <w:ind w:left="2100"/>
    </w:pPr>
    <w:rPr>
      <w:rFonts w:ascii="Calibri" w:hAnsi="Calibri"/>
    </w:rPr>
  </w:style>
  <w:style w:type="paragraph" w:styleId="759">
    <w:name w:val="Body Text Indent 3"/>
    <w:basedOn w:val="720"/>
    <w:link w:val="983"/>
    <w:uiPriority w:val="99"/>
    <w:qFormat/>
    <w:pPr>
      <w:ind w:left="567"/>
      <w:spacing w:line="360" w:lineRule="auto"/>
      <w:tabs>
        <w:tab w:val="left" w:pos="0" w:leader="none"/>
        <w:tab w:val="left" w:pos="1134" w:leader="none"/>
      </w:tabs>
    </w:pPr>
    <w:rPr>
      <w:sz w:val="16"/>
      <w:szCs w:val="16"/>
    </w:rPr>
  </w:style>
  <w:style w:type="paragraph" w:styleId="760">
    <w:name w:val="table of figures"/>
    <w:basedOn w:val="720"/>
    <w:next w:val="720"/>
    <w:uiPriority w:val="99"/>
    <w:unhideWhenUsed/>
    <w:qFormat/>
    <w:pPr>
      <w:spacing w:after="0" w:afterAutospacing="0"/>
    </w:pPr>
  </w:style>
  <w:style w:type="paragraph" w:styleId="761">
    <w:name w:val="toc 9"/>
    <w:basedOn w:val="720"/>
    <w:next w:val="720"/>
    <w:uiPriority w:val="0"/>
    <w:qFormat/>
    <w:pPr>
      <w:ind w:left="3360"/>
    </w:pPr>
    <w:rPr>
      <w:rFonts w:ascii="Calibri" w:hAnsi="Calibri"/>
    </w:rPr>
  </w:style>
  <w:style w:type="paragraph" w:styleId="762">
    <w:name w:val="Body Text 2"/>
    <w:basedOn w:val="720"/>
    <w:link w:val="984"/>
    <w:uiPriority w:val="99"/>
    <w:qFormat/>
    <w:pPr>
      <w:spacing w:line="240" w:lineRule="exact"/>
      <w:tabs>
        <w:tab w:val="left" w:pos="0" w:leader="none"/>
        <w:tab w:val="left" w:pos="993" w:leader="none"/>
        <w:tab w:val="left" w:pos="1134" w:leader="none"/>
      </w:tabs>
    </w:pPr>
  </w:style>
  <w:style w:type="paragraph" w:styleId="763">
    <w:name w:val="HTML Preformatted"/>
    <w:basedOn w:val="720"/>
    <w:link w:val="98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764">
    <w:name w:val="Normal (Web)"/>
    <w:basedOn w:val="720"/>
    <w:link w:val="986"/>
    <w:uiPriority w:val="99"/>
    <w:unhideWhenUsed/>
    <w:qFormat/>
    <w:pPr>
      <w:jc w:val="left"/>
      <w:spacing w:before="100" w:beforeAutospacing="1" w:after="100" w:afterAutospacing="1"/>
      <w:widowControl/>
    </w:pPr>
    <w:rPr>
      <w:rFonts w:ascii="宋体" w:hAnsi="宋体"/>
      <w:sz w:val="24"/>
      <w:szCs w:val="24"/>
    </w:rPr>
  </w:style>
  <w:style w:type="paragraph" w:styleId="765">
    <w:name w:val="Title"/>
    <w:basedOn w:val="720"/>
    <w:link w:val="987"/>
    <w:uiPriority w:val="10"/>
    <w:qFormat/>
    <w:pPr>
      <w:jc w:val="center"/>
      <w:spacing w:before="240" w:after="60" w:line="420" w:lineRule="atLeast"/>
      <w:outlineLvl w:val="0"/>
    </w:pPr>
    <w:rPr>
      <w:rFonts w:ascii="Cambria" w:hAnsi="Cambria"/>
      <w:b/>
      <w:bCs/>
      <w:sz w:val="32"/>
      <w:szCs w:val="32"/>
    </w:rPr>
  </w:style>
  <w:style w:type="paragraph" w:styleId="766">
    <w:name w:val="annotation subject"/>
    <w:basedOn w:val="736"/>
    <w:next w:val="736"/>
    <w:link w:val="988"/>
    <w:uiPriority w:val="0"/>
    <w:unhideWhenUsed/>
    <w:qFormat/>
    <w:rPr>
      <w:b/>
      <w:bCs/>
    </w:rPr>
  </w:style>
  <w:style w:type="paragraph" w:styleId="767">
    <w:name w:val="Body Text First Indent 2"/>
    <w:basedOn w:val="740"/>
    <w:link w:val="989"/>
    <w:uiPriority w:val="99"/>
    <w:unhideWhenUsed/>
    <w:qFormat/>
    <w:pPr>
      <w:ind w:firstLine="420"/>
    </w:pPr>
    <w:rPr>
      <w:rFonts w:ascii="宋体" w:hAnsi="宋体"/>
      <w:sz w:val="20"/>
      <w:szCs w:val="21"/>
    </w:rPr>
  </w:style>
  <w:style w:type="table" w:styleId="768">
    <w:name w:val="Table Grid"/>
    <w:basedOn w:val="73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uiPriority w:val="0"/>
    <w:qFormat/>
    <w:rPr>
      <w:b/>
      <w:bCs/>
    </w:rPr>
  </w:style>
  <w:style w:type="character" w:styleId="770">
    <w:name w:val="endnote reference"/>
    <w:basedOn w:val="730"/>
    <w:uiPriority w:val="99"/>
    <w:semiHidden/>
    <w:unhideWhenUsed/>
    <w:qFormat/>
    <w:rPr>
      <w:vertAlign w:val="superscript"/>
    </w:rPr>
  </w:style>
  <w:style w:type="character" w:styleId="771">
    <w:name w:val="page number"/>
    <w:uiPriority w:val="0"/>
    <w:qFormat/>
  </w:style>
  <w:style w:type="character" w:styleId="772">
    <w:name w:val="FollowedHyperlink"/>
    <w:uiPriority w:val="0"/>
    <w:qFormat/>
    <w:rPr>
      <w:color w:val="954f72"/>
      <w:u w:val="single"/>
    </w:rPr>
  </w:style>
  <w:style w:type="character" w:styleId="773">
    <w:name w:val="Emphasis"/>
    <w:uiPriority w:val="20"/>
    <w:qFormat/>
    <w:rPr>
      <w:i/>
      <w:iCs/>
    </w:rPr>
  </w:style>
  <w:style w:type="character" w:styleId="774">
    <w:name w:val="Hyperlink"/>
    <w:uiPriority w:val="0"/>
    <w:qFormat/>
    <w:rPr>
      <w:color w:val="000000"/>
      <w:u w:val="none"/>
    </w:rPr>
  </w:style>
  <w:style w:type="character" w:styleId="775">
    <w:name w:val="annotation reference"/>
    <w:uiPriority w:val="0"/>
    <w:qFormat/>
    <w:rPr>
      <w:sz w:val="21"/>
      <w:szCs w:val="21"/>
    </w:rPr>
  </w:style>
  <w:style w:type="character" w:styleId="776">
    <w:name w:val="footnote reference"/>
    <w:basedOn w:val="730"/>
    <w:uiPriority w:val="99"/>
    <w:unhideWhenUsed/>
    <w:qFormat/>
    <w:rPr>
      <w:vertAlign w:val="superscript"/>
    </w:rPr>
  </w:style>
  <w:style w:type="character" w:styleId="777" w:customStyle="1">
    <w:name w:val="Heading 2 Char"/>
    <w:basedOn w:val="730"/>
    <w:uiPriority w:val="9"/>
    <w:qFormat/>
    <w:rPr>
      <w:rFonts w:ascii="Arial" w:hAnsi="Arial" w:eastAsia="Arial" w:cs="Arial"/>
      <w:sz w:val="34"/>
    </w:rPr>
  </w:style>
  <w:style w:type="character" w:styleId="778" w:customStyle="1">
    <w:name w:val="Heading 3 Char"/>
    <w:basedOn w:val="730"/>
    <w:uiPriority w:val="9"/>
    <w:qFormat/>
    <w:rPr>
      <w:rFonts w:ascii="Arial" w:hAnsi="Arial" w:eastAsia="Arial" w:cs="Arial"/>
      <w:sz w:val="30"/>
      <w:szCs w:val="30"/>
    </w:rPr>
  </w:style>
  <w:style w:type="character" w:styleId="779" w:customStyle="1">
    <w:name w:val="Heading 4 Char"/>
    <w:basedOn w:val="730"/>
    <w:uiPriority w:val="9"/>
    <w:qFormat/>
    <w:rPr>
      <w:rFonts w:ascii="Arial" w:hAnsi="Arial" w:eastAsia="Arial" w:cs="Arial"/>
      <w:b/>
      <w:bCs/>
      <w:sz w:val="26"/>
      <w:szCs w:val="26"/>
    </w:rPr>
  </w:style>
  <w:style w:type="character" w:styleId="780" w:customStyle="1">
    <w:name w:val="Heading 5 Char"/>
    <w:basedOn w:val="730"/>
    <w:uiPriority w:val="9"/>
    <w:qFormat/>
    <w:rPr>
      <w:rFonts w:ascii="Arial" w:hAnsi="Arial" w:eastAsia="Arial" w:cs="Arial"/>
      <w:b/>
      <w:bCs/>
      <w:sz w:val="24"/>
      <w:szCs w:val="24"/>
    </w:rPr>
  </w:style>
  <w:style w:type="character" w:styleId="781" w:customStyle="1">
    <w:name w:val="Heading 6 Char"/>
    <w:basedOn w:val="730"/>
    <w:uiPriority w:val="9"/>
    <w:qFormat/>
    <w:rPr>
      <w:rFonts w:ascii="Arial" w:hAnsi="Arial" w:eastAsia="Arial" w:cs="Arial"/>
      <w:b/>
      <w:bCs/>
      <w:sz w:val="22"/>
      <w:szCs w:val="22"/>
    </w:rPr>
  </w:style>
  <w:style w:type="character" w:styleId="782" w:customStyle="1">
    <w:name w:val="Heading 7 Char"/>
    <w:basedOn w:val="730"/>
    <w:uiPriority w:val="9"/>
    <w:qFormat/>
    <w:rPr>
      <w:rFonts w:ascii="Arial" w:hAnsi="Arial" w:eastAsia="Arial" w:cs="Arial"/>
      <w:b/>
      <w:bCs/>
      <w:i/>
      <w:iCs/>
      <w:sz w:val="22"/>
      <w:szCs w:val="22"/>
    </w:rPr>
  </w:style>
  <w:style w:type="character" w:styleId="783" w:customStyle="1">
    <w:name w:val="Heading 8 Char"/>
    <w:basedOn w:val="730"/>
    <w:uiPriority w:val="9"/>
    <w:qFormat/>
    <w:rPr>
      <w:rFonts w:ascii="Arial" w:hAnsi="Arial" w:eastAsia="Arial" w:cs="Arial"/>
      <w:i/>
      <w:iCs/>
      <w:sz w:val="22"/>
      <w:szCs w:val="22"/>
    </w:rPr>
  </w:style>
  <w:style w:type="character" w:styleId="784" w:customStyle="1">
    <w:name w:val="Heading 9 Char"/>
    <w:basedOn w:val="730"/>
    <w:uiPriority w:val="9"/>
    <w:qFormat/>
    <w:rPr>
      <w:rFonts w:ascii="Arial" w:hAnsi="Arial" w:eastAsia="Arial" w:cs="Arial"/>
      <w:i/>
      <w:iCs/>
      <w:sz w:val="21"/>
      <w:szCs w:val="21"/>
    </w:rPr>
  </w:style>
  <w:style w:type="character" w:styleId="785" w:customStyle="1">
    <w:name w:val="Title Char"/>
    <w:basedOn w:val="730"/>
    <w:uiPriority w:val="10"/>
    <w:qFormat/>
    <w:rPr>
      <w:sz w:val="48"/>
      <w:szCs w:val="48"/>
    </w:rPr>
  </w:style>
  <w:style w:type="character" w:styleId="786" w:customStyle="1">
    <w:name w:val="Subtitle Char"/>
    <w:basedOn w:val="730"/>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30"/>
    <w:uiPriority w:val="99"/>
    <w:qFormat/>
  </w:style>
  <w:style w:type="character" w:styleId="790" w:customStyle="1">
    <w:name w:val="Footer Char"/>
    <w:basedOn w:val="730"/>
    <w:uiPriority w:val="99"/>
    <w:qFormat/>
  </w:style>
  <w:style w:type="character" w:styleId="791" w:customStyle="1">
    <w:name w:val="Caption Char"/>
    <w:uiPriority w:val="99"/>
    <w:qFormat/>
  </w:style>
  <w:style w:type="table" w:styleId="792" w:customStyle="1">
    <w:name w:val="Table Grid Light"/>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3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3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3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3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3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3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3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basedOn w:val="73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basedOn w:val="73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basedOn w:val="73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73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73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73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73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73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basedOn w:val="7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73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basedOn w:val="73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3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3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3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3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3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3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3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3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3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3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3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3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73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73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basedOn w:val="73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73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73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73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3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73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3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3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3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3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3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73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73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73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73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73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73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73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73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73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73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73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73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basedOn w:val="73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basedOn w:val="73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basedOn w:val="73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basedOn w:val="73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basedOn w:val="73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3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3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3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3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3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3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7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7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73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basedOn w:val="73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basedOn w:val="73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basedOn w:val="73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73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73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7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73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73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basedOn w:val="73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basedOn w:val="73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73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73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57"/>
    <w:uiPriority w:val="99"/>
    <w:qFormat/>
    <w:rPr>
      <w:sz w:val="18"/>
    </w:rPr>
  </w:style>
  <w:style w:type="character" w:styleId="918" w:customStyle="1">
    <w:name w:val="Endnote Text Char"/>
    <w:link w:val="750"/>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character" w:styleId="920" w:customStyle="1">
    <w:name w:val="bigfont1"/>
    <w:uiPriority w:val="0"/>
    <w:qFormat/>
    <w:rPr>
      <w:rFonts w:hint="default" w:ascii="_x001A_" w:hAnsi="_x001A_"/>
      <w:color w:val="000000"/>
      <w:sz w:val="24"/>
      <w:szCs w:val="24"/>
      <w:u w:val="none"/>
    </w:rPr>
  </w:style>
  <w:style w:type="character" w:styleId="921" w:customStyle="1">
    <w:name w:val="textcontents"/>
    <w:uiPriority w:val="0"/>
    <w:qFormat/>
  </w:style>
  <w:style w:type="character" w:styleId="922" w:customStyle="1">
    <w:name w:val="正文文本 Char_0"/>
    <w:link w:val="923"/>
    <w:uiPriority w:val="0"/>
    <w:qFormat/>
  </w:style>
  <w:style w:type="paragraph" w:styleId="923" w:customStyle="1">
    <w:name w:val="正文文本_0"/>
    <w:basedOn w:val="924"/>
    <w:link w:val="922"/>
    <w:uiPriority w:val="0"/>
    <w:qFormat/>
    <w:pPr>
      <w:ind w:left="72" w:right="30"/>
      <w:jc w:val="center"/>
      <w:spacing w:after="60" w:line="360" w:lineRule="atLeast"/>
    </w:pPr>
    <w:rPr>
      <w:sz w:val="20"/>
    </w:rPr>
  </w:style>
  <w:style w:type="paragraph" w:styleId="924" w:customStyle="1">
    <w:name w:val="正文_0"/>
    <w:uiPriority w:val="99"/>
    <w:qFormat/>
    <w:pPr>
      <w:jc w:val="both"/>
      <w:widowControl w:val="off"/>
    </w:pPr>
    <w:rPr>
      <w:rFonts w:hint="default" w:ascii="Times New Roman" w:hAnsi="Times New Roman" w:eastAsia="宋体" w:cs="Times New Roman"/>
      <w:sz w:val="21"/>
      <w:lang w:val="en-US" w:eastAsia="zh-CN" w:bidi="ar-SA"/>
    </w:rPr>
  </w:style>
  <w:style w:type="character" w:styleId="925" w:customStyle="1">
    <w:name w:val="文档结构图 Char2"/>
    <w:uiPriority w:val="0"/>
    <w:qFormat/>
    <w:rPr>
      <w:rFonts w:ascii="宋体"/>
      <w:sz w:val="18"/>
      <w:szCs w:val="18"/>
    </w:rPr>
  </w:style>
  <w:style w:type="character" w:styleId="926" w:customStyle="1">
    <w:name w:val="正文文本缩进 Char1"/>
    <w:uiPriority w:val="99"/>
    <w:semiHidden/>
    <w:qFormat/>
    <w:rPr>
      <w:rFonts w:hint="default" w:ascii="Calibri" w:hAnsi="Calibri" w:eastAsia="宋体" w:cs="Calibri"/>
      <w:sz w:val="22"/>
      <w:lang w:eastAsia="en-US"/>
    </w:rPr>
  </w:style>
  <w:style w:type="character" w:styleId="927" w:customStyle="1">
    <w:name w:val="Date Char1"/>
    <w:uiPriority w:val="99"/>
    <w:qFormat/>
    <w:rPr>
      <w:rFonts w:eastAsia="宋体"/>
      <w:sz w:val="24"/>
    </w:rPr>
  </w:style>
  <w:style w:type="character" w:styleId="928" w:customStyle="1">
    <w:name w:val="文档结构图 Char1"/>
    <w:uiPriority w:val="0"/>
    <w:qFormat/>
    <w:rPr>
      <w:rFonts w:ascii="宋体"/>
      <w:sz w:val="18"/>
      <w:szCs w:val="18"/>
    </w:rPr>
  </w:style>
  <w:style w:type="character" w:styleId="929" w:customStyle="1">
    <w:name w:val="_Style 61"/>
    <w:uiPriority w:val="0"/>
    <w:qFormat/>
    <w:rPr>
      <w:i/>
      <w:color w:val="5a5a5a"/>
    </w:rPr>
  </w:style>
  <w:style w:type="character" w:styleId="930" w:customStyle="1">
    <w:name w:val="Char Char11"/>
    <w:uiPriority w:val="0"/>
    <w:qFormat/>
    <w:rPr>
      <w:rFonts w:ascii="仿宋_GB2312" w:hAnsi="仿宋_GB2312" w:eastAsia="仿宋_GB2312"/>
      <w:sz w:val="28"/>
      <w:lang w:val="en-US" w:eastAsia="zh-CN" w:bidi="ar-SA"/>
    </w:rPr>
  </w:style>
  <w:style w:type="character" w:styleId="931" w:customStyle="1">
    <w:name w:val="HTML 预设格式 Char1"/>
    <w:uiPriority w:val="0"/>
    <w:qFormat/>
    <w:rPr>
      <w:rFonts w:ascii="Courier New" w:hAnsi="Courier New" w:cs="Courier New"/>
    </w:rPr>
  </w:style>
  <w:style w:type="character" w:styleId="932" w:customStyle="1">
    <w:name w:val="Char Char9"/>
    <w:uiPriority w:val="0"/>
    <w:qFormat/>
    <w:rPr>
      <w:rFonts w:ascii="宋体" w:hAnsi="宋体" w:eastAsia="宋体"/>
      <w:b/>
      <w:bCs/>
      <w:sz w:val="27"/>
      <w:szCs w:val="27"/>
      <w:lang w:val="en-US" w:eastAsia="zh-CN" w:bidi="ar-SA"/>
    </w:rPr>
  </w:style>
  <w:style w:type="character" w:styleId="933" w:customStyle="1">
    <w:name w:val="批注文字 Char_0"/>
    <w:link w:val="934"/>
    <w:uiPriority w:val="0"/>
    <w:qFormat/>
    <w:rPr>
      <w:rFonts w:ascii="Calibri" w:hAnsi="Calibri"/>
      <w:sz w:val="21"/>
      <w:szCs w:val="22"/>
    </w:rPr>
  </w:style>
  <w:style w:type="paragraph" w:styleId="934" w:customStyle="1">
    <w:name w:val="批注文字_0"/>
    <w:basedOn w:val="935"/>
    <w:link w:val="933"/>
    <w:uiPriority w:val="0"/>
    <w:qFormat/>
  </w:style>
  <w:style w:type="paragraph" w:styleId="935" w:customStyle="1">
    <w:name w:val="正文_1"/>
    <w:uiPriority w:val="99"/>
    <w:qFormat/>
    <w:pPr>
      <w:jc w:val="both"/>
      <w:widowControl w:val="off"/>
    </w:pPr>
    <w:rPr>
      <w:rFonts w:hint="default" w:ascii="Calibri" w:hAnsi="Calibri" w:eastAsia="宋体" w:cs="Times New Roman"/>
      <w:sz w:val="21"/>
      <w:szCs w:val="22"/>
      <w:lang w:val="en-US" w:eastAsia="zh-CN" w:bidi="ar-SA"/>
    </w:rPr>
  </w:style>
  <w:style w:type="character" w:styleId="936" w:customStyle="1">
    <w:name w:val="Blockquote Char"/>
    <w:link w:val="937"/>
    <w:uiPriority w:val="0"/>
    <w:qFormat/>
    <w:rPr>
      <w:sz w:val="24"/>
    </w:rPr>
  </w:style>
  <w:style w:type="paragraph" w:styleId="937" w:customStyle="1">
    <w:name w:val="Blockquote"/>
    <w:basedOn w:val="720"/>
    <w:link w:val="936"/>
    <w:uiPriority w:val="0"/>
    <w:qFormat/>
    <w:pPr>
      <w:ind w:left="360" w:right="360"/>
      <w:spacing w:before="100" w:after="100"/>
    </w:pPr>
    <w:rPr>
      <w:sz w:val="24"/>
      <w:szCs w:val="20"/>
    </w:rPr>
  </w:style>
  <w:style w:type="character" w:styleId="938" w:customStyle="1">
    <w:name w:val="Body text|2_"/>
    <w:link w:val="939"/>
    <w:uiPriority w:val="0"/>
    <w:qFormat/>
    <w:rPr>
      <w:rFonts w:ascii="PMingLiU" w:hAnsi="PMingLiU" w:eastAsia="PMingLiU" w:cs="PMingLiU"/>
      <w:spacing w:val="40"/>
      <w:shd w:val="clear" w:color="auto" w:fill="ffffff"/>
    </w:rPr>
  </w:style>
  <w:style w:type="paragraph" w:styleId="939" w:customStyle="1">
    <w:name w:val="Body text|23"/>
    <w:basedOn w:val="720"/>
    <w:link w:val="938"/>
    <w:uiPriority w:val="0"/>
    <w:qFormat/>
    <w:pPr>
      <w:jc w:val="both"/>
      <w:spacing w:after="300" w:line="200" w:lineRule="exact"/>
      <w:shd w:val="clear" w:color="auto" w:fill="ffffff"/>
    </w:pPr>
    <w:rPr>
      <w:rFonts w:ascii="PMingLiU" w:hAnsi="PMingLiU" w:eastAsia="PMingLiU"/>
      <w:spacing w:val="40"/>
      <w:sz w:val="20"/>
      <w:szCs w:val="20"/>
    </w:rPr>
  </w:style>
  <w:style w:type="character" w:styleId="940" w:customStyle="1">
    <w:name w:val="标题 3 Char_0"/>
    <w:link w:val="941"/>
    <w:uiPriority w:val="0"/>
    <w:qFormat/>
    <w:rPr>
      <w:b/>
      <w:bCs/>
      <w:sz w:val="32"/>
      <w:szCs w:val="32"/>
    </w:rPr>
  </w:style>
  <w:style w:type="paragraph" w:styleId="941" w:customStyle="1">
    <w:name w:val="标题 3_0"/>
    <w:basedOn w:val="942"/>
    <w:next w:val="942"/>
    <w:link w:val="940"/>
    <w:uiPriority w:val="0"/>
    <w:qFormat/>
    <w:pPr>
      <w:keepLines/>
      <w:keepNext/>
      <w:spacing w:before="260" w:after="260" w:line="413" w:lineRule="auto"/>
      <w:outlineLvl w:val="2"/>
    </w:pPr>
    <w:rPr>
      <w:rFonts w:ascii="Times New Roman" w:hAnsi="Times New Roman"/>
      <w:b/>
      <w:bCs/>
      <w:sz w:val="32"/>
      <w:szCs w:val="32"/>
    </w:rPr>
  </w:style>
  <w:style w:type="paragraph" w:styleId="94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943" w:customStyle="1">
    <w:name w:val="bold1"/>
    <w:uiPriority w:val="0"/>
    <w:qFormat/>
    <w:rPr>
      <w:rFonts w:hint="default" w:ascii="Verdana" w:hAnsi="Verdana"/>
      <w:b/>
      <w:bCs/>
      <w:color w:val="000000"/>
      <w:sz w:val="18"/>
      <w:szCs w:val="18"/>
    </w:rPr>
  </w:style>
  <w:style w:type="character" w:styleId="944" w:customStyle="1">
    <w:name w:val="批注主题 Char"/>
    <w:uiPriority w:val="0"/>
    <w:qFormat/>
    <w:rPr>
      <w:b/>
      <w:bCs/>
      <w:sz w:val="21"/>
      <w:szCs w:val="22"/>
    </w:rPr>
  </w:style>
  <w:style w:type="character" w:styleId="945" w:customStyle="1">
    <w:name w:val="批注文字 Char Char"/>
    <w:uiPriority w:val="0"/>
    <w:qFormat/>
    <w:rPr>
      <w:rFonts w:ascii="宋体" w:hAnsi="Times New Roman" w:eastAsia="宋体" w:cs="Times New Roman"/>
      <w:sz w:val="28"/>
      <w:szCs w:val="20"/>
    </w:rPr>
  </w:style>
  <w:style w:type="character" w:styleId="946" w:customStyle="1">
    <w:name w:val="apple-converted-space"/>
    <w:uiPriority w:val="0"/>
    <w:qFormat/>
  </w:style>
  <w:style w:type="character" w:styleId="947" w:customStyle="1">
    <w:name w:val="批注文字 Char1"/>
    <w:uiPriority w:val="99"/>
    <w:semiHidden/>
    <w:qFormat/>
    <w:rPr>
      <w:rFonts w:hint="default" w:ascii="Calibri" w:hAnsi="Calibri" w:eastAsia="宋体" w:cs="Calibri"/>
      <w:sz w:val="22"/>
      <w:lang w:eastAsia="en-US"/>
    </w:rPr>
  </w:style>
  <w:style w:type="character" w:styleId="948" w:customStyle="1">
    <w:name w:val="Blockquote Char_1"/>
    <w:link w:val="949"/>
    <w:uiPriority w:val="99"/>
    <w:qFormat/>
    <w:rPr>
      <w:sz w:val="24"/>
    </w:rPr>
  </w:style>
  <w:style w:type="paragraph" w:styleId="949" w:customStyle="1">
    <w:name w:val="Blockquote_1"/>
    <w:basedOn w:val="924"/>
    <w:link w:val="948"/>
    <w:uiPriority w:val="99"/>
    <w:qFormat/>
    <w:pPr>
      <w:ind w:left="360" w:right="360"/>
      <w:jc w:val="left"/>
      <w:spacing w:before="100" w:after="100"/>
    </w:pPr>
    <w:rPr>
      <w:sz w:val="24"/>
    </w:rPr>
  </w:style>
  <w:style w:type="character" w:styleId="950" w:customStyle="1">
    <w:name w:val="正文文本 2 Char1"/>
    <w:uiPriority w:val="99"/>
    <w:semiHidden/>
    <w:qFormat/>
    <w:rPr>
      <w:rFonts w:hint="default" w:ascii="Calibri" w:hAnsi="Calibri" w:eastAsia="宋体" w:cs="Calibri"/>
      <w:sz w:val="22"/>
      <w:lang w:eastAsia="en-US"/>
    </w:rPr>
  </w:style>
  <w:style w:type="character" w:styleId="951" w:customStyle="1">
    <w:name w:val="_Style 83"/>
    <w:uiPriority w:val="0"/>
    <w:qFormat/>
    <w:rPr>
      <w:b/>
      <w:sz w:val="24"/>
      <w:u w:val="single"/>
    </w:rPr>
  </w:style>
  <w:style w:type="character" w:styleId="952" w:customStyle="1">
    <w:name w:val="标题 2 Char"/>
    <w:link w:val="722"/>
    <w:uiPriority w:val="9"/>
    <w:qFormat/>
    <w:rPr>
      <w:rFonts w:ascii="Cambria" w:hAnsi="Cambria" w:eastAsia="宋体" w:cs="Times New Roman"/>
      <w:b/>
      <w:bCs/>
      <w:sz w:val="32"/>
      <w:szCs w:val="32"/>
    </w:rPr>
  </w:style>
  <w:style w:type="character" w:styleId="953" w:customStyle="1">
    <w:name w:val="标题 3 Char"/>
    <w:link w:val="723"/>
    <w:uiPriority w:val="0"/>
    <w:qFormat/>
    <w:rPr>
      <w:rFonts w:ascii="Calibri" w:hAnsi="Calibri"/>
      <w:b/>
      <w:bCs/>
      <w:sz w:val="32"/>
      <w:szCs w:val="32"/>
    </w:rPr>
  </w:style>
  <w:style w:type="character" w:styleId="954" w:customStyle="1">
    <w:name w:val="Char Char4"/>
    <w:link w:val="955"/>
    <w:uiPriority w:val="0"/>
    <w:qFormat/>
    <w:rPr>
      <w:rFonts w:ascii="Arial" w:hAnsi="Arial" w:eastAsia="黑体"/>
      <w:b/>
      <w:bCs/>
      <w:sz w:val="32"/>
      <w:szCs w:val="32"/>
    </w:rPr>
  </w:style>
  <w:style w:type="paragraph" w:styleId="955" w:customStyle="1">
    <w:name w:val="标题 2_0"/>
    <w:basedOn w:val="924"/>
    <w:next w:val="924"/>
    <w:link w:val="954"/>
    <w:uiPriority w:val="0"/>
    <w:qFormat/>
    <w:pPr>
      <w:keepLines/>
      <w:keepNext/>
      <w:spacing w:before="260" w:after="260" w:line="416" w:lineRule="auto"/>
      <w:outlineLvl w:val="1"/>
    </w:pPr>
    <w:rPr>
      <w:rFonts w:ascii="Arial" w:hAnsi="Arial" w:eastAsia="黑体"/>
      <w:b/>
      <w:bCs/>
      <w:sz w:val="32"/>
      <w:szCs w:val="32"/>
    </w:rPr>
  </w:style>
  <w:style w:type="character" w:styleId="956" w:customStyle="1">
    <w:name w:val="Body Text Indent Char"/>
    <w:uiPriority w:val="0"/>
    <w:qFormat/>
    <w:rPr>
      <w:rFonts w:ascii="宋体" w:hAnsi="宋体" w:eastAsia="宋体"/>
      <w:sz w:val="21"/>
      <w:lang w:val="en-US" w:eastAsia="zh-CN" w:bidi="ar-SA"/>
    </w:rPr>
  </w:style>
  <w:style w:type="character" w:styleId="957" w:customStyle="1">
    <w:name w:val="纯文本 字符"/>
    <w:uiPriority w:val="0"/>
    <w:qFormat/>
    <w:rPr>
      <w:rFonts w:ascii="宋体" w:hAnsi="Courier New" w:eastAsia="宋体" w:cs="Times New Roman"/>
      <w:szCs w:val="21"/>
    </w:rPr>
  </w:style>
  <w:style w:type="character" w:styleId="958" w:customStyle="1">
    <w:name w:val="Body text|11_"/>
    <w:link w:val="959"/>
    <w:uiPriority w:val="0"/>
    <w:qFormat/>
    <w:rPr>
      <w:rFonts w:ascii="PMingLiU" w:hAnsi="PMingLiU" w:eastAsia="PMingLiU" w:cs="PMingLiU"/>
      <w:spacing w:val="50"/>
      <w:sz w:val="26"/>
      <w:szCs w:val="26"/>
      <w:shd w:val="clear" w:color="auto" w:fill="ffffff"/>
    </w:rPr>
  </w:style>
  <w:style w:type="paragraph" w:styleId="959" w:customStyle="1">
    <w:name w:val="Body text|11"/>
    <w:basedOn w:val="720"/>
    <w:link w:val="958"/>
    <w:uiPriority w:val="0"/>
    <w:qFormat/>
    <w:pPr>
      <w:spacing w:before="180" w:after="360" w:line="260" w:lineRule="exact"/>
      <w:shd w:val="clear" w:color="auto" w:fill="ffffff"/>
    </w:pPr>
    <w:rPr>
      <w:rFonts w:ascii="PMingLiU" w:hAnsi="PMingLiU" w:eastAsia="PMingLiU"/>
      <w:spacing w:val="50"/>
      <w:sz w:val="26"/>
      <w:szCs w:val="26"/>
    </w:rPr>
  </w:style>
  <w:style w:type="character" w:styleId="960" w:customStyle="1">
    <w:name w:val="Body Text Indent 2 Char1"/>
    <w:uiPriority w:val="99"/>
    <w:qFormat/>
    <w:rPr>
      <w:rFonts w:ascii="仿宋_GB2312" w:eastAsia="仿宋_GB2312"/>
      <w:sz w:val="24"/>
    </w:rPr>
  </w:style>
  <w:style w:type="character" w:styleId="961" w:customStyle="1">
    <w:name w:val="正文文本 Char_0_0"/>
    <w:link w:val="962"/>
    <w:uiPriority w:val="0"/>
    <w:qFormat/>
  </w:style>
  <w:style w:type="paragraph" w:styleId="962" w:customStyle="1">
    <w:name w:val="正文文本_0_0"/>
    <w:basedOn w:val="942"/>
    <w:link w:val="961"/>
    <w:uiPriority w:val="0"/>
    <w:qFormat/>
    <w:pPr>
      <w:ind w:left="72" w:right="30"/>
      <w:jc w:val="center"/>
      <w:spacing w:after="60" w:line="360" w:lineRule="atLeast"/>
    </w:pPr>
    <w:rPr>
      <w:rFonts w:ascii="Times New Roman" w:hAnsi="Times New Roman"/>
      <w:sz w:val="20"/>
      <w:szCs w:val="20"/>
    </w:rPr>
  </w:style>
  <w:style w:type="character" w:styleId="963" w:customStyle="1">
    <w:name w:val="标题 1 Char"/>
    <w:link w:val="721"/>
    <w:uiPriority w:val="0"/>
    <w:qFormat/>
    <w:rPr>
      <w:rFonts w:ascii="Calibri" w:hAnsi="Calibri" w:eastAsia="宋体" w:cs="Times New Roman"/>
      <w:b/>
      <w:bCs/>
      <w:sz w:val="44"/>
      <w:szCs w:val="44"/>
    </w:rPr>
  </w:style>
  <w:style w:type="character" w:styleId="964" w:customStyle="1">
    <w:name w:val="标题 4 Char"/>
    <w:link w:val="724"/>
    <w:uiPriority w:val="0"/>
    <w:qFormat/>
    <w:rPr>
      <w:rFonts w:ascii="Cambria" w:hAnsi="Cambria"/>
      <w:b/>
      <w:bCs/>
      <w:sz w:val="28"/>
      <w:szCs w:val="28"/>
    </w:rPr>
  </w:style>
  <w:style w:type="character" w:styleId="965" w:customStyle="1">
    <w:name w:val="标题 5 Char"/>
    <w:link w:val="725"/>
    <w:uiPriority w:val="9"/>
    <w:qFormat/>
    <w:rPr>
      <w:rFonts w:ascii="Calibri" w:hAnsi="Calibri"/>
      <w:b/>
      <w:bCs/>
      <w:sz w:val="28"/>
      <w:szCs w:val="28"/>
    </w:rPr>
  </w:style>
  <w:style w:type="character" w:styleId="966" w:customStyle="1">
    <w:name w:val="标题 6 Char"/>
    <w:link w:val="726"/>
    <w:uiPriority w:val="0"/>
    <w:qFormat/>
    <w:rPr>
      <w:rFonts w:ascii="宋体" w:hAnsi="宋体" w:cs="宋体"/>
      <w:b/>
      <w:bCs/>
      <w:sz w:val="21"/>
      <w:szCs w:val="21"/>
    </w:rPr>
  </w:style>
  <w:style w:type="character" w:styleId="967" w:customStyle="1">
    <w:name w:val="标题 7 Char"/>
    <w:link w:val="727"/>
    <w:uiPriority w:val="0"/>
    <w:qFormat/>
    <w:rPr>
      <w:rFonts w:ascii="Calibri" w:hAnsi="Calibri"/>
      <w:b/>
      <w:sz w:val="24"/>
    </w:rPr>
  </w:style>
  <w:style w:type="character" w:styleId="968" w:customStyle="1">
    <w:name w:val="标题 8 Char"/>
    <w:link w:val="728"/>
    <w:uiPriority w:val="0"/>
    <w:qFormat/>
    <w:rPr>
      <w:rFonts w:ascii="Arial" w:hAnsi="Arial" w:eastAsia="黑体"/>
      <w:sz w:val="24"/>
    </w:rPr>
  </w:style>
  <w:style w:type="character" w:styleId="969" w:customStyle="1">
    <w:name w:val="标题 9 Char"/>
    <w:link w:val="729"/>
    <w:uiPriority w:val="0"/>
    <w:qFormat/>
    <w:rPr>
      <w:rFonts w:ascii="Arial" w:hAnsi="Arial" w:eastAsia="黑体"/>
    </w:rPr>
  </w:style>
  <w:style w:type="character" w:styleId="970" w:customStyle="1">
    <w:name w:val="正文缩进 Char"/>
    <w:link w:val="733"/>
    <w:uiPriority w:val="0"/>
    <w:qFormat/>
    <w:rPr>
      <w:sz w:val="24"/>
    </w:rPr>
  </w:style>
  <w:style w:type="character" w:styleId="971" w:customStyle="1">
    <w:name w:val="文档结构图 Char3"/>
    <w:link w:val="735"/>
    <w:uiPriority w:val="99"/>
    <w:semiHidden/>
    <w:qFormat/>
    <w:rPr>
      <w:rFonts w:ascii="宋体"/>
      <w:sz w:val="18"/>
      <w:szCs w:val="18"/>
    </w:rPr>
  </w:style>
  <w:style w:type="character" w:styleId="972" w:customStyle="1">
    <w:name w:val="批注文字 Char2"/>
    <w:link w:val="736"/>
    <w:uiPriority w:val="0"/>
    <w:qFormat/>
    <w:rPr>
      <w:sz w:val="21"/>
      <w:szCs w:val="22"/>
    </w:rPr>
  </w:style>
  <w:style w:type="character" w:styleId="973" w:customStyle="1">
    <w:name w:val="正文文本 3 Char2"/>
    <w:link w:val="737"/>
    <w:uiPriority w:val="99"/>
    <w:semiHidden/>
    <w:qFormat/>
    <w:rPr>
      <w:sz w:val="16"/>
      <w:szCs w:val="16"/>
    </w:rPr>
  </w:style>
  <w:style w:type="character" w:styleId="974" w:customStyle="1">
    <w:name w:val="正文文本 Char"/>
    <w:link w:val="738"/>
    <w:uiPriority w:val="99"/>
    <w:qFormat/>
    <w:rPr>
      <w:rFonts w:ascii="宋体" w:hAnsi="宋体" w:cs="宋体"/>
      <w:sz w:val="21"/>
      <w:szCs w:val="21"/>
    </w:rPr>
  </w:style>
  <w:style w:type="character" w:styleId="975" w:customStyle="1">
    <w:name w:val="正文文本缩进 Char"/>
    <w:link w:val="740"/>
    <w:uiPriority w:val="0"/>
    <w:qFormat/>
    <w:rPr>
      <w:sz w:val="21"/>
      <w:szCs w:val="22"/>
    </w:rPr>
  </w:style>
  <w:style w:type="character" w:styleId="976" w:customStyle="1">
    <w:name w:val="纯文本 Char"/>
    <w:link w:val="746"/>
    <w:uiPriority w:val="99"/>
    <w:qFormat/>
    <w:rPr>
      <w:rFonts w:ascii="宋体" w:hAnsi="Courier New" w:eastAsia="宋体" w:cs="Times New Roman"/>
      <w:szCs w:val="21"/>
    </w:rPr>
  </w:style>
  <w:style w:type="character" w:styleId="977" w:customStyle="1">
    <w:name w:val="日期 Char"/>
    <w:link w:val="748"/>
    <w:uiPriority w:val="99"/>
    <w:qFormat/>
    <w:rPr>
      <w:rFonts w:ascii="Times New Roman" w:hAnsi="Times New Roman" w:eastAsia="宋体" w:cs="Times New Roman"/>
      <w:sz w:val="24"/>
      <w:szCs w:val="20"/>
    </w:rPr>
  </w:style>
  <w:style w:type="character" w:styleId="978" w:customStyle="1">
    <w:name w:val="正文文本缩进 2 Char2"/>
    <w:link w:val="749"/>
    <w:uiPriority w:val="99"/>
    <w:semiHidden/>
    <w:qFormat/>
    <w:rPr>
      <w:sz w:val="21"/>
      <w:szCs w:val="22"/>
    </w:rPr>
  </w:style>
  <w:style w:type="character" w:styleId="979" w:customStyle="1">
    <w:name w:val="批注框文本 Char"/>
    <w:link w:val="751"/>
    <w:uiPriority w:val="0"/>
    <w:qFormat/>
    <w:rPr>
      <w:sz w:val="18"/>
      <w:szCs w:val="18"/>
    </w:rPr>
  </w:style>
  <w:style w:type="character" w:styleId="980" w:customStyle="1">
    <w:name w:val="页脚 Char"/>
    <w:link w:val="752"/>
    <w:uiPriority w:val="99"/>
    <w:qFormat/>
    <w:rPr>
      <w:rFonts w:ascii="Calibri" w:hAnsi="Calibri" w:eastAsia="宋体" w:cs="Times New Roman"/>
      <w:sz w:val="18"/>
      <w:szCs w:val="18"/>
    </w:rPr>
  </w:style>
  <w:style w:type="character" w:styleId="981" w:customStyle="1">
    <w:name w:val="页眉 Char"/>
    <w:link w:val="753"/>
    <w:uiPriority w:val="99"/>
    <w:qFormat/>
    <w:rPr>
      <w:rFonts w:ascii="Calibri" w:hAnsi="Calibri" w:eastAsia="宋体" w:cs="Times New Roman"/>
      <w:sz w:val="18"/>
      <w:szCs w:val="18"/>
    </w:rPr>
  </w:style>
  <w:style w:type="character" w:styleId="982" w:customStyle="1">
    <w:name w:val="副标题 Char"/>
    <w:link w:val="756"/>
    <w:uiPriority w:val="99"/>
    <w:qFormat/>
    <w:rPr>
      <w:rFonts w:ascii="Cambria" w:hAnsi="Cambria" w:eastAsia="宋体" w:cs="Times New Roman"/>
      <w:b/>
      <w:bCs/>
      <w:sz w:val="32"/>
      <w:szCs w:val="32"/>
    </w:rPr>
  </w:style>
  <w:style w:type="character" w:styleId="983" w:customStyle="1">
    <w:name w:val="正文文本缩进 3 Char2"/>
    <w:link w:val="759"/>
    <w:uiPriority w:val="99"/>
    <w:semiHidden/>
    <w:qFormat/>
    <w:rPr>
      <w:sz w:val="16"/>
      <w:szCs w:val="16"/>
    </w:rPr>
  </w:style>
  <w:style w:type="character" w:styleId="984" w:customStyle="1">
    <w:name w:val="正文文本 2 Char2"/>
    <w:link w:val="762"/>
    <w:uiPriority w:val="99"/>
    <w:semiHidden/>
    <w:qFormat/>
    <w:rPr>
      <w:sz w:val="21"/>
      <w:szCs w:val="22"/>
    </w:rPr>
  </w:style>
  <w:style w:type="character" w:styleId="985" w:customStyle="1">
    <w:name w:val="HTML 预设格式 Char2"/>
    <w:link w:val="763"/>
    <w:uiPriority w:val="99"/>
    <w:semiHidden/>
    <w:qFormat/>
    <w:rPr>
      <w:rFonts w:ascii="Courier New" w:hAnsi="Courier New" w:cs="Courier New"/>
    </w:rPr>
  </w:style>
  <w:style w:type="character" w:styleId="986" w:customStyle="1">
    <w:name w:val="普通(网站) Char"/>
    <w:link w:val="764"/>
    <w:uiPriority w:val="99"/>
    <w:qFormat/>
    <w:rPr>
      <w:rFonts w:ascii="宋体" w:hAnsi="宋体" w:cs="宋体"/>
      <w:sz w:val="24"/>
      <w:szCs w:val="24"/>
    </w:rPr>
  </w:style>
  <w:style w:type="character" w:styleId="987" w:customStyle="1">
    <w:name w:val="标题 Char1"/>
    <w:link w:val="765"/>
    <w:uiPriority w:val="10"/>
    <w:qFormat/>
    <w:rPr>
      <w:rFonts w:ascii="Cambria" w:hAnsi="Cambria" w:cs="Times New Roman"/>
      <w:b/>
      <w:bCs/>
      <w:sz w:val="32"/>
      <w:szCs w:val="32"/>
    </w:rPr>
  </w:style>
  <w:style w:type="character" w:styleId="988" w:customStyle="1">
    <w:name w:val="批注主题 Char2"/>
    <w:link w:val="766"/>
    <w:uiPriority w:val="0"/>
    <w:qFormat/>
  </w:style>
  <w:style w:type="character" w:styleId="989" w:customStyle="1">
    <w:name w:val="正文首行缩进 2 Char"/>
    <w:link w:val="767"/>
    <w:uiPriority w:val="99"/>
    <w:qFormat/>
    <w:rPr>
      <w:rFonts w:ascii="宋体" w:hAnsi="宋体" w:eastAsia="宋体" w:cs="宋体"/>
      <w:szCs w:val="21"/>
    </w:rPr>
  </w:style>
  <w:style w:type="character" w:styleId="990" w:customStyle="1">
    <w:name w:val="List Paragraph Char"/>
    <w:link w:val="991"/>
    <w:uiPriority w:val="0"/>
    <w:qFormat/>
    <w:rPr>
      <w:sz w:val="21"/>
      <w:szCs w:val="21"/>
    </w:rPr>
  </w:style>
  <w:style w:type="paragraph" w:styleId="991" w:customStyle="1">
    <w:name w:val="列出段落1"/>
    <w:basedOn w:val="720"/>
    <w:link w:val="990"/>
    <w:uiPriority w:val="0"/>
    <w:qFormat/>
    <w:pPr>
      <w:ind w:firstLine="420"/>
    </w:pPr>
    <w:rPr>
      <w:szCs w:val="21"/>
    </w:rPr>
  </w:style>
  <w:style w:type="character" w:styleId="992" w:customStyle="1">
    <w:name w:val="列出段落 Char"/>
    <w:link w:val="993"/>
    <w:uiPriority w:val="0"/>
    <w:qFormat/>
    <w:rPr>
      <w:sz w:val="24"/>
      <w:szCs w:val="24"/>
      <w:lang w:eastAsia="en-US" w:bidi="en-US"/>
    </w:rPr>
  </w:style>
  <w:style w:type="paragraph" w:styleId="993" w:customStyle="1">
    <w:name w:val="列出段落11"/>
    <w:basedOn w:val="720"/>
    <w:link w:val="992"/>
    <w:uiPriority w:val="0"/>
    <w:qFormat/>
    <w:pPr>
      <w:contextualSpacing/>
      <w:ind w:left="720"/>
      <w:jc w:val="left"/>
      <w:widowControl/>
    </w:pPr>
    <w:rPr>
      <w:sz w:val="24"/>
      <w:szCs w:val="24"/>
      <w:lang w:eastAsia="en-US" w:bidi="en-US"/>
    </w:rPr>
  </w:style>
  <w:style w:type="character" w:styleId="994" w:customStyle="1">
    <w:name w:val="日期 Char1"/>
    <w:uiPriority w:val="99"/>
    <w:qFormat/>
  </w:style>
  <w:style w:type="character" w:styleId="995" w:customStyle="1">
    <w:name w:val="副标题 Char1"/>
    <w:uiPriority w:val="11"/>
    <w:qFormat/>
    <w:rPr>
      <w:rFonts w:ascii="Cambria" w:hAnsi="Cambria" w:eastAsia="宋体" w:cs="Times New Roman"/>
      <w:b/>
      <w:bCs/>
      <w:sz w:val="32"/>
      <w:szCs w:val="32"/>
    </w:rPr>
  </w:style>
  <w:style w:type="character" w:styleId="996" w:customStyle="1">
    <w:name w:val="纯文本 Char1"/>
    <w:uiPriority w:val="0"/>
    <w:qFormat/>
    <w:rPr>
      <w:rFonts w:ascii="宋体" w:hAnsi="Courier New" w:eastAsia="宋体" w:cs="Courier New"/>
      <w:szCs w:val="21"/>
    </w:rPr>
  </w:style>
  <w:style w:type="character" w:styleId="997" w:customStyle="1">
    <w:name w:val="普通正文 Char"/>
    <w:link w:val="998"/>
    <w:uiPriority w:val="0"/>
    <w:qFormat/>
    <w:rPr>
      <w:rFonts w:ascii="Arial" w:hAnsi="Arial"/>
      <w:sz w:val="24"/>
      <w:szCs w:val="24"/>
    </w:rPr>
  </w:style>
  <w:style w:type="paragraph" w:styleId="998" w:customStyle="1">
    <w:name w:val="普通正文"/>
    <w:basedOn w:val="720"/>
    <w:link w:val="997"/>
    <w:uiPriority w:val="0"/>
    <w:qFormat/>
    <w:pPr>
      <w:ind w:firstLine="480"/>
      <w:jc w:val="left"/>
      <w:spacing w:before="120" w:after="120" w:line="360" w:lineRule="auto"/>
    </w:pPr>
    <w:rPr>
      <w:rFonts w:ascii="Arial" w:hAnsi="Arial"/>
      <w:sz w:val="24"/>
      <w:szCs w:val="24"/>
    </w:rPr>
  </w:style>
  <w:style w:type="character" w:styleId="999" w:customStyle="1">
    <w:name w:val="正文（缩进） Char"/>
    <w:link w:val="1000"/>
    <w:uiPriority w:val="99"/>
    <w:qFormat/>
    <w:rPr>
      <w:sz w:val="21"/>
      <w:szCs w:val="22"/>
    </w:rPr>
  </w:style>
  <w:style w:type="paragraph" w:styleId="1000" w:customStyle="1">
    <w:name w:val="正文（缩进）"/>
    <w:basedOn w:val="720"/>
    <w:link w:val="999"/>
    <w:uiPriority w:val="0"/>
    <w:qFormat/>
    <w:pPr>
      <w:ind w:firstLine="480"/>
    </w:pPr>
  </w:style>
  <w:style w:type="character" w:styleId="1001" w:customStyle="1">
    <w:name w:val="Char Char3"/>
    <w:uiPriority w:val="0"/>
    <w:qFormat/>
    <w:rPr>
      <w:rFonts w:ascii="Cambria" w:hAnsi="Cambria" w:eastAsia="宋体"/>
      <w:sz w:val="22"/>
      <w:szCs w:val="22"/>
      <w:lang w:val="en-US" w:eastAsia="zh-CN" w:bidi="ar-SA"/>
    </w:rPr>
  </w:style>
  <w:style w:type="character" w:styleId="1002" w:customStyle="1">
    <w:name w:val="样式 标题 3h3section:3Level 3 HeadH3level_3PIM 33rd level3H... Char"/>
    <w:link w:val="1003"/>
    <w:uiPriority w:val="0"/>
    <w:qFormat/>
    <w:rPr>
      <w:rFonts w:ascii="Arial" w:hAnsi="Arial"/>
      <w:b/>
      <w:sz w:val="24"/>
      <w:szCs w:val="28"/>
    </w:rPr>
  </w:style>
  <w:style w:type="paragraph" w:styleId="1003" w:customStyle="1">
    <w:name w:val="样式 标题 3h3section:3Level 3 HeadH3level_3PIM 33rd level3H..."/>
    <w:basedOn w:val="723"/>
    <w:link w:val="1002"/>
    <w:uiPriority w:val="0"/>
    <w:qFormat/>
    <w:pPr>
      <w:numPr>
        <w:ilvl w:val="3"/>
        <w:numId w:val="2"/>
      </w:numPr>
      <w:spacing w:before="240" w:after="60" w:line="416" w:lineRule="atLeast"/>
      <w:tabs>
        <w:tab w:val="left" w:pos="1680" w:leader="none"/>
      </w:tabs>
    </w:pPr>
    <w:rPr>
      <w:rFonts w:ascii="Arial" w:hAnsi="Arial"/>
      <w:bCs w:val="0"/>
      <w:sz w:val="24"/>
      <w:szCs w:val="28"/>
    </w:rPr>
  </w:style>
  <w:style w:type="character" w:styleId="1004" w:customStyle="1">
    <w:name w:val="正文文本缩进 3 Char"/>
    <w:uiPriority w:val="99"/>
    <w:qFormat/>
    <w:rPr>
      <w:rFonts w:ascii="仿宋_GB2312" w:hAnsi="Calibri" w:eastAsia="仿宋_GB2312"/>
      <w:sz w:val="28"/>
      <w:szCs w:val="22"/>
    </w:rPr>
  </w:style>
  <w:style w:type="character" w:styleId="1005" w:customStyle="1">
    <w:name w:val="正文文本 3 Char1"/>
    <w:uiPriority w:val="99"/>
    <w:semiHidden/>
    <w:qFormat/>
    <w:rPr>
      <w:rFonts w:hint="default" w:ascii="Calibri" w:hAnsi="Calibri" w:eastAsia="宋体" w:cs="Calibri"/>
      <w:sz w:val="16"/>
      <w:szCs w:val="16"/>
      <w:lang w:eastAsia="en-US"/>
    </w:rPr>
  </w:style>
  <w:style w:type="character" w:styleId="1006" w:customStyle="1">
    <w:name w:val="无间隔 Char"/>
    <w:link w:val="1007"/>
    <w:uiPriority w:val="0"/>
    <w:qFormat/>
    <w:rPr>
      <w:rFonts w:ascii="Calibri" w:hAnsi="Calibri"/>
      <w:sz w:val="24"/>
      <w:szCs w:val="32"/>
    </w:rPr>
  </w:style>
  <w:style w:type="paragraph" w:styleId="1007">
    <w:name w:val="No Spacing"/>
    <w:basedOn w:val="720"/>
    <w:link w:val="1006"/>
    <w:uiPriority w:val="0"/>
    <w:qFormat/>
    <w:rPr>
      <w:rFonts w:ascii="Calibri" w:hAnsi="Calibri"/>
      <w:sz w:val="24"/>
      <w:szCs w:val="32"/>
    </w:rPr>
  </w:style>
  <w:style w:type="character" w:styleId="1008" w:customStyle="1">
    <w:name w:val="_Style 140"/>
    <w:uiPriority w:val="0"/>
    <w:qFormat/>
    <w:rPr>
      <w:rFonts w:ascii="Cambria" w:hAnsi="Cambria" w:eastAsia="宋体"/>
      <w:b/>
      <w:i/>
      <w:sz w:val="24"/>
      <w:szCs w:val="24"/>
    </w:rPr>
  </w:style>
  <w:style w:type="character" w:styleId="1009" w:customStyle="1">
    <w:name w:val="标题4 Char Char"/>
    <w:link w:val="1010"/>
    <w:uiPriority w:val="0"/>
    <w:qFormat/>
    <w:rPr>
      <w:rFonts w:ascii="Arial" w:hAnsi="Arial"/>
      <w:b/>
      <w:bCs/>
      <w:sz w:val="24"/>
      <w:szCs w:val="32"/>
    </w:rPr>
  </w:style>
  <w:style w:type="paragraph" w:styleId="1010" w:customStyle="1">
    <w:name w:val="标题4"/>
    <w:basedOn w:val="722"/>
    <w:next w:val="743"/>
    <w:link w:val="1009"/>
    <w:uiPriority w:val="0"/>
    <w:qFormat/>
    <w:pPr>
      <w:spacing w:line="413" w:lineRule="auto"/>
    </w:pPr>
    <w:rPr>
      <w:rFonts w:ascii="Arial" w:hAnsi="Arial"/>
      <w:sz w:val="24"/>
    </w:rPr>
  </w:style>
  <w:style w:type="character" w:styleId="1011" w:customStyle="1">
    <w:name w:val="正文文本缩进 2 Char"/>
    <w:uiPriority w:val="99"/>
    <w:qFormat/>
    <w:rPr>
      <w:rFonts w:ascii="楷体_GB2312" w:eastAsia="楷体_GB2312"/>
      <w:b/>
      <w:bCs/>
      <w:sz w:val="28"/>
      <w:szCs w:val="24"/>
    </w:rPr>
  </w:style>
  <w:style w:type="character" w:styleId="1012" w:customStyle="1">
    <w:name w:val="Char Char15"/>
    <w:link w:val="1013"/>
    <w:uiPriority w:val="0"/>
    <w:qFormat/>
    <w:rPr>
      <w:rFonts w:ascii="Cambria" w:hAnsi="Cambria"/>
      <w:b/>
      <w:bCs/>
      <w:sz w:val="28"/>
      <w:szCs w:val="28"/>
    </w:rPr>
  </w:style>
  <w:style w:type="paragraph" w:styleId="1013" w:customStyle="1">
    <w:name w:val="标题 4_0"/>
    <w:basedOn w:val="942"/>
    <w:next w:val="942"/>
    <w:link w:val="1012"/>
    <w:uiPriority w:val="0"/>
    <w:qFormat/>
    <w:pPr>
      <w:keepLines/>
      <w:keepNext/>
      <w:spacing w:before="280" w:after="290" w:line="372" w:lineRule="auto"/>
      <w:outlineLvl w:val="3"/>
    </w:pPr>
    <w:rPr>
      <w:rFonts w:ascii="Cambria" w:hAnsi="Cambria"/>
      <w:b/>
      <w:bCs/>
      <w:sz w:val="28"/>
      <w:szCs w:val="28"/>
    </w:rPr>
  </w:style>
  <w:style w:type="character" w:styleId="1014" w:customStyle="1">
    <w:name w:val="Char Char"/>
    <w:uiPriority w:val="0"/>
    <w:qFormat/>
    <w:rPr>
      <w:b/>
      <w:bCs/>
    </w:rPr>
  </w:style>
  <w:style w:type="character" w:styleId="1015" w:customStyle="1">
    <w:name w:val="正文文本 Char1"/>
    <w:uiPriority w:val="0"/>
    <w:qFormat/>
    <w:rPr>
      <w:sz w:val="21"/>
      <w:szCs w:val="22"/>
    </w:rPr>
  </w:style>
  <w:style w:type="character" w:styleId="1016" w:customStyle="1">
    <w:name w:val="Blockquote Char_0"/>
    <w:link w:val="1017"/>
    <w:uiPriority w:val="0"/>
    <w:qFormat/>
    <w:rPr>
      <w:sz w:val="24"/>
    </w:rPr>
  </w:style>
  <w:style w:type="paragraph" w:styleId="1017" w:customStyle="1">
    <w:name w:val="Blockquote_0"/>
    <w:basedOn w:val="942"/>
    <w:link w:val="1016"/>
    <w:uiPriority w:val="0"/>
    <w:qFormat/>
    <w:pPr>
      <w:ind w:left="360" w:right="360"/>
      <w:jc w:val="left"/>
      <w:spacing w:before="100" w:after="100"/>
    </w:pPr>
    <w:rPr>
      <w:rFonts w:ascii="Times New Roman" w:hAnsi="Times New Roman"/>
      <w:sz w:val="24"/>
      <w:szCs w:val="20"/>
    </w:rPr>
  </w:style>
  <w:style w:type="character" w:styleId="1018" w:customStyle="1">
    <w:name w:val="标题 Char_0"/>
    <w:link w:val="1019"/>
    <w:uiPriority w:val="0"/>
    <w:qFormat/>
    <w:rPr>
      <w:rFonts w:ascii="Cambria" w:hAnsi="Cambria"/>
      <w:b/>
      <w:bCs/>
      <w:sz w:val="32"/>
      <w:szCs w:val="32"/>
    </w:rPr>
  </w:style>
  <w:style w:type="paragraph" w:styleId="1019" w:customStyle="1">
    <w:name w:val="标题_0"/>
    <w:basedOn w:val="924"/>
    <w:next w:val="924"/>
    <w:link w:val="1018"/>
    <w:uiPriority w:val="0"/>
    <w:qFormat/>
    <w:pPr>
      <w:jc w:val="center"/>
      <w:spacing w:before="240" w:after="60"/>
      <w:widowControl/>
      <w:outlineLvl w:val="0"/>
    </w:pPr>
    <w:rPr>
      <w:rFonts w:ascii="Cambria" w:hAnsi="Cambria"/>
      <w:b/>
      <w:bCs/>
      <w:sz w:val="32"/>
      <w:szCs w:val="32"/>
    </w:rPr>
  </w:style>
  <w:style w:type="character" w:styleId="1020" w:customStyle="1">
    <w:name w:val="infodetail"/>
    <w:uiPriority w:val="0"/>
    <w:qFormat/>
  </w:style>
  <w:style w:type="character" w:styleId="1021" w:customStyle="1">
    <w:name w:val="批注主题 Char1"/>
    <w:uiPriority w:val="99"/>
    <w:qFormat/>
    <w:rPr>
      <w:b/>
      <w:bCs/>
      <w:sz w:val="21"/>
      <w:szCs w:val="22"/>
    </w:rPr>
  </w:style>
  <w:style w:type="character" w:styleId="1022" w:customStyle="1">
    <w:name w:val="Char Char5"/>
    <w:uiPriority w:val="0"/>
    <w:qFormat/>
    <w:rPr>
      <w:rFonts w:ascii="Calibri" w:hAnsi="Calibri" w:eastAsia="宋体"/>
      <w:sz w:val="24"/>
      <w:szCs w:val="24"/>
      <w:lang w:val="en-US" w:eastAsia="zh-CN" w:bidi="ar-SA"/>
    </w:rPr>
  </w:style>
  <w:style w:type="character" w:styleId="1023" w:customStyle="1">
    <w:name w:val="超链接_0"/>
    <w:uiPriority w:val="99"/>
    <w:qFormat/>
    <w:rPr>
      <w:rFonts w:ascii="Calibri" w:hAnsi="Calibri" w:cs="Times New Roman"/>
      <w:color w:val="0000ff"/>
      <w:u w:val="single"/>
    </w:rPr>
  </w:style>
  <w:style w:type="character" w:styleId="1024" w:customStyle="1">
    <w:name w:val="标题 4 Char_0"/>
    <w:uiPriority w:val="9"/>
    <w:qFormat/>
    <w:rPr>
      <w:rFonts w:ascii="Cambria" w:hAnsi="Cambria"/>
      <w:b/>
      <w:bCs/>
      <w:sz w:val="28"/>
      <w:szCs w:val="28"/>
    </w:rPr>
  </w:style>
  <w:style w:type="character" w:styleId="1025" w:customStyle="1">
    <w:name w:val="Char Char2"/>
    <w:link w:val="1026"/>
    <w:uiPriority w:val="0"/>
    <w:qFormat/>
    <w:rPr>
      <w:rFonts w:ascii="宋体" w:hAnsi="Courier New" w:cs="Courier New"/>
      <w:sz w:val="21"/>
      <w:szCs w:val="21"/>
    </w:rPr>
  </w:style>
  <w:style w:type="paragraph" w:styleId="1026" w:customStyle="1">
    <w:name w:val="纯文本_0"/>
    <w:basedOn w:val="924"/>
    <w:link w:val="1025"/>
    <w:uiPriority w:val="0"/>
    <w:qFormat/>
    <w:rPr>
      <w:rFonts w:ascii="宋体" w:hAnsi="Courier New"/>
      <w:szCs w:val="21"/>
    </w:rPr>
  </w:style>
  <w:style w:type="character" w:styleId="1027" w:customStyle="1">
    <w:name w:val="文档结构图 Char"/>
    <w:uiPriority w:val="0"/>
    <w:qFormat/>
    <w:rPr>
      <w:szCs w:val="24"/>
      <w:shd w:val="clear" w:color="auto" w:fill="000080"/>
    </w:rPr>
  </w:style>
  <w:style w:type="character" w:styleId="1028" w:customStyle="1">
    <w:name w:val="批注文字 Char"/>
    <w:uiPriority w:val="0"/>
    <w:qFormat/>
    <w:rPr>
      <w:sz w:val="21"/>
      <w:szCs w:val="22"/>
    </w:rPr>
  </w:style>
  <w:style w:type="character" w:styleId="1029" w:customStyle="1">
    <w:name w:val="正文文本 3 Char"/>
    <w:uiPriority w:val="99"/>
    <w:qFormat/>
    <w:rPr>
      <w:rFonts w:ascii="Calibri" w:hAnsi="Calibri" w:eastAsia="仿宋_GB2312"/>
      <w:b/>
      <w:bCs/>
      <w:sz w:val="28"/>
      <w:szCs w:val="22"/>
      <w:u w:val="single"/>
    </w:rPr>
  </w:style>
  <w:style w:type="character" w:styleId="1030" w:customStyle="1">
    <w:name w:val="Heading 1 Char"/>
    <w:uiPriority w:val="99"/>
    <w:qFormat/>
    <w:rPr>
      <w:rFonts w:cs="Calibri"/>
      <w:b/>
      <w:bCs/>
      <w:sz w:val="44"/>
      <w:szCs w:val="44"/>
    </w:rPr>
  </w:style>
  <w:style w:type="character" w:styleId="1031" w:customStyle="1">
    <w:name w:val="正文文本 2 Char"/>
    <w:uiPriority w:val="99"/>
    <w:qFormat/>
    <w:rPr>
      <w:rFonts w:ascii="楷体_GB2312" w:hAnsi="Calibri" w:eastAsia="楷体_GB2312"/>
      <w:sz w:val="18"/>
      <w:szCs w:val="22"/>
    </w:rPr>
  </w:style>
  <w:style w:type="character" w:styleId="1032" w:customStyle="1">
    <w:name w:val="HTML 预设格式 Char"/>
    <w:uiPriority w:val="0"/>
    <w:qFormat/>
    <w:rPr>
      <w:rFonts w:ascii="Arial" w:hAnsi="Arial" w:cs="Arial"/>
      <w:sz w:val="24"/>
      <w:szCs w:val="24"/>
    </w:rPr>
  </w:style>
  <w:style w:type="character" w:styleId="1033" w:customStyle="1">
    <w:name w:val="标题 Char"/>
    <w:uiPriority w:val="0"/>
    <w:qFormat/>
    <w:rPr>
      <w:rFonts w:ascii="Arial" w:hAnsi="Arial"/>
      <w:b/>
      <w:sz w:val="32"/>
    </w:rPr>
  </w:style>
  <w:style w:type="character" w:styleId="1034" w:customStyle="1">
    <w:name w:val="标题6 Char"/>
    <w:link w:val="1035"/>
    <w:uiPriority w:val="0"/>
    <w:qFormat/>
    <w:rPr>
      <w:rFonts w:ascii="宋体" w:hAnsi="宋体" w:eastAsia="黑体"/>
      <w:sz w:val="32"/>
      <w:szCs w:val="32"/>
    </w:rPr>
  </w:style>
  <w:style w:type="paragraph" w:styleId="1035" w:customStyle="1">
    <w:name w:val="标题6"/>
    <w:basedOn w:val="720"/>
    <w:link w:val="1034"/>
    <w:uiPriority w:val="0"/>
    <w:qFormat/>
    <w:pPr>
      <w:jc w:val="center"/>
      <w:keepLines/>
      <w:keepNext/>
      <w:spacing w:line="400" w:lineRule="exact"/>
      <w:outlineLvl w:val="2"/>
    </w:pPr>
    <w:rPr>
      <w:rFonts w:ascii="宋体" w:hAnsi="宋体" w:eastAsia="黑体"/>
      <w:sz w:val="32"/>
      <w:szCs w:val="32"/>
    </w:rPr>
  </w:style>
  <w:style w:type="character" w:styleId="1036" w:customStyle="1">
    <w:name w:val="Char Char2_0"/>
    <w:link w:val="1037"/>
    <w:uiPriority w:val="0"/>
    <w:qFormat/>
    <w:rPr>
      <w:rFonts w:ascii="黑体" w:hAnsi="Arial" w:eastAsia="黑体"/>
      <w:b/>
      <w:bCs/>
      <w:sz w:val="32"/>
      <w:szCs w:val="32"/>
    </w:rPr>
  </w:style>
  <w:style w:type="paragraph" w:styleId="1037" w:customStyle="1">
    <w:name w:val="标题_1"/>
    <w:basedOn w:val="935"/>
    <w:link w:val="1036"/>
    <w:uiPriority w:val="0"/>
    <w:qFormat/>
    <w:pPr>
      <w:jc w:val="center"/>
      <w:spacing w:before="120" w:after="120" w:line="360" w:lineRule="auto"/>
      <w:widowControl/>
      <w:outlineLvl w:val="0"/>
    </w:pPr>
    <w:rPr>
      <w:rFonts w:ascii="黑体" w:hAnsi="Arial" w:eastAsia="黑体"/>
      <w:b/>
      <w:bCs/>
      <w:sz w:val="32"/>
      <w:szCs w:val="32"/>
    </w:rPr>
  </w:style>
  <w:style w:type="character" w:styleId="1038" w:customStyle="1">
    <w:name w:val="正文文本缩进 2 Char1"/>
    <w:uiPriority w:val="99"/>
    <w:semiHidden/>
    <w:qFormat/>
    <w:rPr>
      <w:rFonts w:hint="default" w:ascii="Calibri" w:hAnsi="Calibri" w:eastAsia="宋体" w:cs="Calibri"/>
      <w:sz w:val="22"/>
      <w:lang w:eastAsia="en-US"/>
    </w:rPr>
  </w:style>
  <w:style w:type="character" w:styleId="1039" w:customStyle="1">
    <w:name w:val="Variable"/>
    <w:uiPriority w:val="0"/>
    <w:qFormat/>
    <w:rPr>
      <w:i/>
    </w:rPr>
  </w:style>
  <w:style w:type="character" w:styleId="1040" w:customStyle="1">
    <w:name w:val="明显引用 Char"/>
    <w:uiPriority w:val="0"/>
    <w:qFormat/>
    <w:rPr>
      <w:rFonts w:ascii="Calibri" w:hAnsi="Calibri"/>
      <w:b/>
      <w:i/>
      <w:sz w:val="24"/>
      <w:szCs w:val="22"/>
    </w:rPr>
  </w:style>
  <w:style w:type="character" w:styleId="1041" w:customStyle="1">
    <w:name w:val="明显引用 Char1"/>
    <w:link w:val="1042"/>
    <w:uiPriority w:val="99"/>
    <w:qFormat/>
    <w:rPr>
      <w:b/>
      <w:bCs/>
      <w:i/>
      <w:iCs/>
      <w:color w:val="4f81bd"/>
      <w:sz w:val="21"/>
      <w:szCs w:val="22"/>
    </w:rPr>
  </w:style>
  <w:style w:type="paragraph" w:styleId="1042">
    <w:name w:val="Intense Quote"/>
    <w:basedOn w:val="720"/>
    <w:next w:val="720"/>
    <w:link w:val="1041"/>
    <w:uiPriority w:val="99"/>
    <w:qFormat/>
    <w:pPr>
      <w:ind w:left="720" w:right="720"/>
    </w:pPr>
    <w:rPr>
      <w:b/>
      <w:bCs/>
      <w:i/>
      <w:iCs/>
      <w:color w:val="4f81bd"/>
    </w:rPr>
  </w:style>
  <w:style w:type="character" w:styleId="1043" w:customStyle="1">
    <w:name w:val="标题 4 Char_0_0"/>
    <w:link w:val="1044"/>
    <w:uiPriority w:val="9"/>
    <w:qFormat/>
    <w:rPr>
      <w:rFonts w:ascii="Cambria" w:hAnsi="Cambria"/>
      <w:b/>
      <w:bCs/>
      <w:sz w:val="28"/>
      <w:szCs w:val="28"/>
    </w:rPr>
  </w:style>
  <w:style w:type="paragraph" w:styleId="1044" w:customStyle="1">
    <w:name w:val="标题 4_0_0"/>
    <w:basedOn w:val="1045"/>
    <w:next w:val="1045"/>
    <w:link w:val="1043"/>
    <w:uiPriority w:val="9"/>
    <w:qFormat/>
    <w:pPr>
      <w:keepLines/>
      <w:keepNext/>
      <w:spacing w:before="280" w:after="290" w:line="372" w:lineRule="auto"/>
      <w:outlineLvl w:val="3"/>
    </w:pPr>
    <w:rPr>
      <w:rFonts w:ascii="Cambria" w:hAnsi="Cambria"/>
      <w:b/>
      <w:bCs/>
      <w:sz w:val="28"/>
      <w:szCs w:val="28"/>
    </w:rPr>
  </w:style>
  <w:style w:type="paragraph" w:styleId="1045" w:customStyle="1">
    <w:name w:val="正文_0_0_1"/>
    <w:uiPriority w:val="0"/>
    <w:qFormat/>
    <w:pPr>
      <w:jc w:val="both"/>
      <w:widowControl w:val="off"/>
    </w:pPr>
    <w:rPr>
      <w:rFonts w:hint="default" w:ascii="Calibri" w:hAnsi="Calibri" w:eastAsia="宋体" w:cs="Times New Roman"/>
      <w:sz w:val="21"/>
      <w:szCs w:val="22"/>
      <w:lang w:val="en-US" w:eastAsia="zh-CN" w:bidi="ar-SA"/>
    </w:rPr>
  </w:style>
  <w:style w:type="character" w:styleId="1046" w:customStyle="1">
    <w:name w:val="_Style 178"/>
    <w:uiPriority w:val="0"/>
    <w:qFormat/>
    <w:rPr>
      <w:b/>
      <w:i/>
      <w:sz w:val="24"/>
      <w:szCs w:val="24"/>
      <w:u w:val="single"/>
    </w:rPr>
  </w:style>
  <w:style w:type="character" w:styleId="1047" w:customStyle="1">
    <w:name w:val="标题5 Char Char"/>
    <w:link w:val="1048"/>
    <w:uiPriority w:val="0"/>
    <w:qFormat/>
    <w:rPr>
      <w:rFonts w:ascii="Arial" w:hAnsi="Arial"/>
      <w:b/>
      <w:bCs/>
      <w:sz w:val="24"/>
      <w:szCs w:val="32"/>
    </w:rPr>
  </w:style>
  <w:style w:type="paragraph" w:styleId="1048" w:customStyle="1">
    <w:name w:val="标题5"/>
    <w:basedOn w:val="723"/>
    <w:link w:val="1047"/>
    <w:uiPriority w:val="0"/>
    <w:qFormat/>
    <w:pPr>
      <w:spacing w:line="413" w:lineRule="auto"/>
    </w:pPr>
    <w:rPr>
      <w:rFonts w:ascii="Arial" w:hAnsi="Arial"/>
      <w:sz w:val="24"/>
    </w:rPr>
  </w:style>
  <w:style w:type="character" w:styleId="1049" w:customStyle="1">
    <w:name w:val="_Style 181"/>
    <w:uiPriority w:val="0"/>
    <w:qFormat/>
    <w:rPr>
      <w:sz w:val="24"/>
      <w:szCs w:val="24"/>
      <w:u w:val="single"/>
    </w:rPr>
  </w:style>
  <w:style w:type="character" w:styleId="1050" w:customStyle="1">
    <w:name w:val="Char Char7"/>
    <w:uiPriority w:val="0"/>
    <w:qFormat/>
    <w:rPr>
      <w:rFonts w:ascii="Calibri" w:hAnsi="Calibri" w:eastAsia="宋体"/>
      <w:b/>
      <w:bCs/>
      <w:i/>
      <w:iCs/>
      <w:sz w:val="26"/>
      <w:szCs w:val="26"/>
      <w:lang w:val="en-US" w:eastAsia="zh-CN" w:bidi="ar-SA"/>
    </w:rPr>
  </w:style>
  <w:style w:type="character" w:styleId="1051" w:customStyle="1">
    <w:name w:val="bigfont"/>
    <w:uiPriority w:val="0"/>
    <w:qFormat/>
  </w:style>
  <w:style w:type="character" w:styleId="1052" w:customStyle="1">
    <w:name w:val="fontstyle01"/>
    <w:uiPriority w:val="0"/>
    <w:qFormat/>
    <w:rPr>
      <w:rFonts w:hint="eastAsia" w:ascii="宋体" w:hAnsi="宋体" w:eastAsia="宋体"/>
      <w:color w:val="000000"/>
      <w:sz w:val="22"/>
      <w:szCs w:val="22"/>
    </w:rPr>
  </w:style>
  <w:style w:type="character" w:styleId="1053" w:customStyle="1">
    <w:name w:val="引用 Char"/>
    <w:uiPriority w:val="0"/>
    <w:qFormat/>
    <w:rPr>
      <w:rFonts w:ascii="Calibri" w:hAnsi="Calibri"/>
      <w:i/>
      <w:sz w:val="24"/>
      <w:szCs w:val="24"/>
    </w:rPr>
  </w:style>
  <w:style w:type="character" w:styleId="1054" w:customStyle="1">
    <w:name w:val="引用 Char1"/>
    <w:link w:val="1055"/>
    <w:uiPriority w:val="99"/>
    <w:qFormat/>
    <w:rPr>
      <w:i/>
      <w:iCs/>
      <w:color w:val="000000"/>
      <w:sz w:val="21"/>
      <w:szCs w:val="22"/>
    </w:rPr>
  </w:style>
  <w:style w:type="paragraph" w:styleId="1055">
    <w:name w:val="Quote"/>
    <w:basedOn w:val="720"/>
    <w:next w:val="720"/>
    <w:link w:val="1054"/>
    <w:uiPriority w:val="99"/>
    <w:qFormat/>
    <w:rPr>
      <w:i/>
      <w:iCs/>
      <w:color w:val="000000"/>
    </w:rPr>
  </w:style>
  <w:style w:type="character" w:styleId="1056" w:customStyle="1">
    <w:name w:val="Char Char8"/>
    <w:uiPriority w:val="0"/>
    <w:qFormat/>
    <w:rPr>
      <w:rFonts w:ascii="仿宋_GB2312" w:hAnsi="仿宋_GB2312" w:eastAsia="仿宋_GB2312" w:cs="Arial"/>
      <w:color w:val="000000"/>
      <w:sz w:val="28"/>
      <w:lang w:val="en-US" w:eastAsia="zh-CN" w:bidi="ar-SA"/>
    </w:rPr>
  </w:style>
  <w:style w:type="character" w:styleId="1057" w:customStyle="1">
    <w:name w:val="Char Char1"/>
    <w:uiPriority w:val="0"/>
    <w:qFormat/>
  </w:style>
  <w:style w:type="character" w:styleId="1058" w:customStyle="1">
    <w:name w:val="Char Char10"/>
    <w:uiPriority w:val="0"/>
    <w:qFormat/>
    <w:rPr>
      <w:rFonts w:ascii="Arial" w:hAnsi="Arial" w:eastAsia="黑体"/>
      <w:b/>
      <w:bCs/>
      <w:sz w:val="32"/>
      <w:szCs w:val="32"/>
      <w:lang w:val="en-US" w:eastAsia="zh-CN" w:bidi="ar-SA"/>
    </w:rPr>
  </w:style>
  <w:style w:type="character" w:styleId="1059" w:customStyle="1">
    <w:name w:val="Char Char6"/>
    <w:uiPriority w:val="0"/>
    <w:qFormat/>
    <w:rPr>
      <w:rFonts w:ascii="Calibri" w:hAnsi="Calibri" w:eastAsia="宋体"/>
      <w:b/>
      <w:bCs/>
      <w:sz w:val="22"/>
      <w:szCs w:val="22"/>
      <w:lang w:val="en-US" w:eastAsia="zh-CN" w:bidi="ar-SA"/>
    </w:rPr>
  </w:style>
  <w:style w:type="character" w:styleId="1060" w:customStyle="1">
    <w:name w:val="正文（首行缩进两字） Char"/>
    <w:uiPriority w:val="0"/>
    <w:qFormat/>
    <w:rPr>
      <w:rFonts w:eastAsia="宋体"/>
      <w:sz w:val="21"/>
      <w:u w:val="single"/>
      <w:lang w:val="en-US" w:eastAsia="zh-CN" w:bidi="ar-SA"/>
    </w:rPr>
  </w:style>
  <w:style w:type="character" w:styleId="1061" w:customStyle="1">
    <w:name w:val="正文文本缩进 3 Char1"/>
    <w:uiPriority w:val="99"/>
    <w:semiHidden/>
    <w:qFormat/>
    <w:rPr>
      <w:rFonts w:hint="default" w:ascii="Calibri" w:hAnsi="Calibri" w:eastAsia="宋体" w:cs="Calibri"/>
      <w:sz w:val="16"/>
      <w:szCs w:val="16"/>
      <w:lang w:eastAsia="en-US"/>
    </w:rPr>
  </w:style>
  <w:style w:type="character" w:styleId="1062" w:customStyle="1">
    <w:name w:val="正文缩进 Char1"/>
    <w:uiPriority w:val="0"/>
    <w:qFormat/>
    <w:rPr>
      <w:rFonts w:ascii="Times New Roman" w:hAnsi="Times New Roman" w:cs="Times New Roman"/>
    </w:rPr>
  </w:style>
  <w:style w:type="character" w:styleId="1063" w:customStyle="1">
    <w:name w:val="批注框文本 Char1"/>
    <w:uiPriority w:val="99"/>
    <w:qFormat/>
    <w:rPr>
      <w:sz w:val="18"/>
      <w:szCs w:val="18"/>
    </w:rPr>
  </w:style>
  <w:style w:type="character" w:styleId="1064" w:customStyle="1">
    <w:name w:val="标题 1 Char_0"/>
    <w:link w:val="1065"/>
    <w:uiPriority w:val="0"/>
    <w:qFormat/>
    <w:rPr>
      <w:b/>
      <w:bCs/>
      <w:sz w:val="44"/>
      <w:szCs w:val="44"/>
    </w:rPr>
  </w:style>
  <w:style w:type="paragraph" w:styleId="1065" w:customStyle="1">
    <w:name w:val="标题 1_0"/>
    <w:basedOn w:val="924"/>
    <w:next w:val="924"/>
    <w:link w:val="1064"/>
    <w:uiPriority w:val="0"/>
    <w:qFormat/>
    <w:pPr>
      <w:keepLines/>
      <w:keepNext/>
      <w:spacing w:before="340" w:after="330" w:line="576" w:lineRule="auto"/>
      <w:outlineLvl w:val="0"/>
    </w:pPr>
    <w:rPr>
      <w:b/>
      <w:bCs/>
      <w:sz w:val="44"/>
      <w:szCs w:val="44"/>
    </w:rPr>
  </w:style>
  <w:style w:type="character" w:styleId="1066" w:customStyle="1">
    <w:name w:val="font01"/>
    <w:uiPriority w:val="0"/>
    <w:qFormat/>
    <w:rPr>
      <w:rFonts w:hint="eastAsia" w:ascii="新宋体" w:hAnsi="新宋体" w:eastAsia="新宋体" w:cs="新宋体"/>
      <w:color w:val="000000"/>
      <w:sz w:val="24"/>
      <w:szCs w:val="24"/>
      <w:u w:val="none"/>
    </w:rPr>
  </w:style>
  <w:style w:type="character" w:styleId="1067" w:customStyle="1">
    <w:name w:val="_Style 199"/>
    <w:uiPriority w:val="99"/>
    <w:unhideWhenUsed/>
    <w:qFormat/>
    <w:rPr>
      <w:color w:val="605e5c"/>
      <w:shd w:val="clear" w:color="auto" w:fill="e1dfdd"/>
    </w:rPr>
  </w:style>
  <w:style w:type="paragraph" w:styleId="1068" w:customStyle="1">
    <w:name w:val="正文_1_0"/>
    <w:uiPriority w:val="99"/>
    <w:qFormat/>
    <w:rPr>
      <w:rFonts w:hint="default" w:ascii="Calibri" w:hAnsi="Calibri" w:eastAsia="宋体" w:cs="Times New Roman"/>
      <w:lang w:val="en-US" w:eastAsia="zh-CN" w:bidi="ar-SA"/>
    </w:rPr>
  </w:style>
  <w:style w:type="paragraph" w:styleId="1069" w:customStyle="1">
    <w:name w:val="空半行"/>
    <w:basedOn w:val="720"/>
    <w:uiPriority w:val="0"/>
    <w:qFormat/>
    <w:pPr>
      <w:spacing w:line="120" w:lineRule="exact"/>
    </w:pPr>
    <w:rPr>
      <w:rFonts w:ascii="Calibri" w:hAnsi="Calibri" w:eastAsia="仿宋_GB2312"/>
      <w:color w:val="ffffff"/>
      <w:sz w:val="30"/>
      <w:szCs w:val="20"/>
    </w:rPr>
  </w:style>
  <w:style w:type="paragraph" w:styleId="1070" w:customStyle="1">
    <w:name w:val="正文_2"/>
    <w:uiPriority w:val="0"/>
    <w:qFormat/>
    <w:rPr>
      <w:rFonts w:hint="default" w:ascii="Calibri" w:hAnsi="Calibri" w:eastAsia="宋体" w:cs="Times New Roman"/>
      <w:lang w:val="en-US" w:eastAsia="zh-CN" w:bidi="ar-SA"/>
    </w:rPr>
  </w:style>
  <w:style w:type="paragraph" w:styleId="1071" w:customStyle="1">
    <w:name w:val="Table Paragraph"/>
    <w:basedOn w:val="720"/>
    <w:uiPriority w:val="99"/>
    <w:qFormat/>
    <w:pPr>
      <w:jc w:val="left"/>
    </w:pPr>
    <w:rPr>
      <w:rFonts w:ascii="Calibri" w:hAnsi="Calibri" w:cs="Calibri"/>
      <w:sz w:val="22"/>
      <w:lang w:eastAsia="en-US"/>
    </w:rPr>
  </w:style>
  <w:style w:type="paragraph" w:styleId="1072" w:customStyle="1">
    <w:name w:val="Char"/>
    <w:basedOn w:val="720"/>
    <w:uiPriority w:val="0"/>
    <w:qFormat/>
    <w:pPr>
      <w:ind w:firstLine="200"/>
      <w:tabs>
        <w:tab w:val="left" w:pos="360" w:leader="none"/>
      </w:tabs>
    </w:pPr>
    <w:rPr>
      <w:sz w:val="28"/>
      <w:szCs w:val="30"/>
    </w:rPr>
  </w:style>
  <w:style w:type="paragraph" w:styleId="1073" w:customStyle="1">
    <w:name w:val="标准段落"/>
    <w:basedOn w:val="720"/>
    <w:uiPriority w:val="0"/>
    <w:qFormat/>
    <w:pPr>
      <w:ind w:firstLine="454"/>
      <w:jc w:val="left"/>
      <w:spacing w:line="300" w:lineRule="auto"/>
    </w:pPr>
    <w:rPr>
      <w:sz w:val="24"/>
      <w:szCs w:val="21"/>
    </w:rPr>
  </w:style>
  <w:style w:type="paragraph" w:styleId="1074" w:customStyle="1">
    <w:name w:val="正文1"/>
    <w:next w:val="1075"/>
    <w:uiPriority w:val="0"/>
    <w:qFormat/>
    <w:rPr>
      <w:rFonts w:hint="default" w:ascii="Calibri" w:hAnsi="Calibri" w:eastAsia="宋体" w:cs="Times New Roman"/>
      <w:sz w:val="24"/>
      <w:szCs w:val="24"/>
      <w:lang w:val="en-US" w:eastAsia="zh-CN" w:bidi="ar-SA"/>
    </w:rPr>
  </w:style>
  <w:style w:type="paragraph" w:styleId="1075" w:customStyle="1">
    <w:name w:val="正文文本1"/>
    <w:basedOn w:val="1074"/>
    <w:next w:val="1076"/>
    <w:uiPriority w:val="0"/>
    <w:qFormat/>
    <w:rPr>
      <w:rFonts w:ascii="楷体_GB2312" w:hAnsi="Arial" w:eastAsia="楷体_GB2312"/>
      <w:sz w:val="28"/>
      <w:szCs w:val="28"/>
      <w:lang w:eastAsia="en-US"/>
    </w:rPr>
  </w:style>
  <w:style w:type="paragraph" w:styleId="1076" w:customStyle="1">
    <w:name w:val="一级条标题"/>
    <w:basedOn w:val="1077"/>
    <w:next w:val="1078"/>
    <w:uiPriority w:val="0"/>
    <w:qFormat/>
    <w:pPr>
      <w:numPr>
        <w:ilvl w:val="3"/>
        <w:numId w:val="3"/>
      </w:numPr>
      <w:ind w:left="315"/>
      <w:tabs>
        <w:tab w:val="left" w:pos="810" w:leader="none"/>
        <w:tab w:val="left" w:pos="1265" w:leader="none"/>
      </w:tabs>
      <w:outlineLvl w:val="2"/>
    </w:pPr>
  </w:style>
  <w:style w:type="paragraph" w:styleId="1077" w:customStyle="1">
    <w:name w:val="章标题"/>
    <w:next w:val="72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8" w:customStyle="1">
    <w:name w:val="段"/>
    <w:next w:val="720"/>
    <w:uiPriority w:val="0"/>
    <w:qFormat/>
    <w:pPr>
      <w:numPr>
        <w:ilvl w:val="0"/>
        <w:numId w:val="4"/>
      </w:numPr>
      <w:ind w:left="0" w:firstLine="200"/>
      <w:jc w:val="both"/>
      <w:tabs>
        <w:tab w:val="clear" w:pos="1620" w:leader="none"/>
      </w:tabs>
    </w:pPr>
    <w:rPr>
      <w:rFonts w:ascii="宋体" w:hAnsi="Times New Roman" w:eastAsia="宋体" w:cs="Times New Roman"/>
      <w:sz w:val="21"/>
      <w:lang w:val="en-US" w:eastAsia="zh-CN" w:bidi="ar-SA"/>
    </w:rPr>
  </w:style>
  <w:style w:type="paragraph" w:styleId="1079" w:customStyle="1">
    <w:name w:val="正文_0_0_0"/>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Normal_4"/>
    <w:uiPriority w:val="0"/>
    <w:qFormat/>
    <w:rPr>
      <w:rFonts w:hint="default" w:ascii="Calibri" w:hAnsi="Calibri" w:eastAsia="Times New Roman" w:cs="Times New Roman"/>
      <w:sz w:val="24"/>
      <w:szCs w:val="24"/>
      <w:lang w:val="en-US" w:eastAsia="zh-CN" w:bidi="ar-SA"/>
    </w:rPr>
  </w:style>
  <w:style w:type="paragraph" w:styleId="1081" w:customStyle="1">
    <w:name w:val="正文2"/>
    <w:uiPriority w:val="99"/>
    <w:qFormat/>
    <w:pPr>
      <w:jc w:val="both"/>
      <w:widowControl w:val="off"/>
    </w:pPr>
    <w:rPr>
      <w:rFonts w:hint="default" w:ascii="Calibri" w:hAnsi="Calibri" w:eastAsia="宋体" w:cs="Times New Roman"/>
      <w:lang w:val="en-US" w:eastAsia="zh-CN" w:bidi="ar-SA"/>
    </w:rPr>
  </w:style>
  <w:style w:type="paragraph" w:styleId="1082" w:customStyle="1">
    <w:name w:val="样式 标题 2 + Times New Roman 四号 非加粗 段前: 5 磅 段后: 0 磅 行距: 固定值 20..."/>
    <w:basedOn w:val="722"/>
    <w:uiPriority w:val="0"/>
    <w:qFormat/>
    <w:pPr>
      <w:jc w:val="left"/>
      <w:keepLines w:val="0"/>
      <w:spacing w:before="100" w:after="0" w:line="400" w:lineRule="exact"/>
      <w:widowControl/>
    </w:pPr>
    <w:rPr>
      <w:rFonts w:ascii="Times New Roman" w:hAnsi="Times New Roman" w:cs="宋体"/>
      <w:b w:val="0"/>
      <w:i/>
      <w:iCs/>
      <w:sz w:val="28"/>
      <w:szCs w:val="20"/>
    </w:rPr>
  </w:style>
  <w:style w:type="paragraph" w:styleId="1083" w:customStyle="1">
    <w:name w:val="样式8"/>
    <w:basedOn w:val="720"/>
    <w:uiPriority w:val="0"/>
    <w:qFormat/>
    <w:pPr>
      <w:jc w:val="center"/>
      <w:keepLines/>
      <w:keepNext/>
      <w:spacing w:before="260" w:after="260"/>
      <w:outlineLvl w:val="1"/>
    </w:pPr>
    <w:rPr>
      <w:rFonts w:ascii="Arial" w:hAnsi="Arial" w:eastAsia="黑体"/>
      <w:b/>
      <w:bCs/>
      <w:sz w:val="72"/>
      <w:szCs w:val="32"/>
    </w:rPr>
  </w:style>
  <w:style w:type="paragraph" w:styleId="1084" w:customStyle="1">
    <w:name w:val="正文_0_1"/>
    <w:uiPriority w:val="99"/>
    <w:qFormat/>
    <w:pPr>
      <w:jc w:val="both"/>
      <w:widowControl w:val="off"/>
    </w:pPr>
    <w:rPr>
      <w:rFonts w:hint="default" w:ascii="Calibri" w:hAnsi="Calibri" w:eastAsia="宋体" w:cs="Times New Roman"/>
      <w:sz w:val="21"/>
      <w:szCs w:val="22"/>
      <w:lang w:val="en-US" w:eastAsia="zh-CN" w:bidi="ar-SA"/>
    </w:rPr>
  </w:style>
  <w:style w:type="paragraph" w:styleId="1085" w:customStyle="1">
    <w:name w:val="p"/>
    <w:basedOn w:val="720"/>
    <w:uiPriority w:val="0"/>
    <w:qFormat/>
    <w:pPr>
      <w:ind w:firstLine="375"/>
      <w:spacing w:line="525" w:lineRule="atLeast"/>
    </w:pPr>
    <w:rPr>
      <w:rFonts w:ascii="Calibri" w:hAnsi="Calibri" w:cs="Calibri"/>
      <w:szCs w:val="21"/>
    </w:rPr>
  </w:style>
  <w:style w:type="paragraph" w:styleId="1086" w:customStyle="1">
    <w:name w:val="正文缩进_0"/>
    <w:basedOn w:val="1070"/>
    <w:uiPriority w:val="0"/>
    <w:qFormat/>
    <w:pPr>
      <w:ind w:firstLine="420"/>
      <w:jc w:val="both"/>
      <w:widowControl w:val="off"/>
    </w:pPr>
    <w:rPr>
      <w:sz w:val="21"/>
      <w:u w:val="single"/>
    </w:rPr>
  </w:style>
  <w:style w:type="paragraph" w:styleId="1087" w:customStyle="1">
    <w:name w:val="正文3"/>
    <w:uiPriority w:val="99"/>
    <w:qFormat/>
    <w:pPr>
      <w:jc w:val="both"/>
      <w:widowControl w:val="off"/>
    </w:pPr>
    <w:rPr>
      <w:rFonts w:hint="default" w:ascii="Calibri" w:hAnsi="Calibri" w:eastAsia="Times New Roman" w:cs="Times New Roman"/>
      <w:lang w:val="en-US" w:eastAsia="zh-CN" w:bidi="ar-SA"/>
    </w:rPr>
  </w:style>
  <w:style w:type="paragraph" w:styleId="1088" w:customStyle="1">
    <w:name w:val="Char1"/>
    <w:basedOn w:val="720"/>
    <w:uiPriority w:val="99"/>
    <w:qFormat/>
    <w:rPr>
      <w:rFonts w:ascii="Calibri" w:hAnsi="Calibri"/>
      <w:sz w:val="24"/>
      <w:szCs w:val="24"/>
    </w:rPr>
  </w:style>
  <w:style w:type="paragraph" w:styleId="1089" w:customStyle="1">
    <w:name w:val="Char11"/>
    <w:basedOn w:val="720"/>
    <w:uiPriority w:val="0"/>
    <w:qFormat/>
    <w:rPr>
      <w:rFonts w:ascii="Calibri" w:hAnsi="Calibri"/>
      <w:sz w:val="24"/>
      <w:szCs w:val="24"/>
    </w:rPr>
  </w:style>
  <w:style w:type="paragraph" w:styleId="1090" w:customStyle="1">
    <w:name w:val="Normal_7"/>
    <w:uiPriority w:val="0"/>
    <w:qFormat/>
    <w:rPr>
      <w:rFonts w:hint="default" w:ascii="Calibri" w:hAnsi="Calibri" w:eastAsia="Times New Roman" w:cs="Times New Roman"/>
      <w:sz w:val="24"/>
      <w:szCs w:val="24"/>
      <w:lang w:val="en-US" w:eastAsia="zh-CN" w:bidi="ar-SA"/>
    </w:rPr>
  </w:style>
  <w:style w:type="paragraph" w:styleId="1091" w:customStyle="1">
    <w:name w:val="Normal_5"/>
    <w:uiPriority w:val="0"/>
    <w:qFormat/>
    <w:rPr>
      <w:rFonts w:hint="default" w:ascii="Calibri" w:hAnsi="Calibri" w:eastAsia="Times New Roman" w:cs="Times New Roman"/>
      <w:sz w:val="24"/>
      <w:szCs w:val="24"/>
      <w:lang w:val="en-US" w:eastAsia="zh-CN" w:bidi="ar-SA"/>
    </w:rPr>
  </w:style>
  <w:style w:type="paragraph" w:styleId="1092"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093" w:customStyle="1">
    <w:name w:val="样式 标题 3 + (中文) 黑体 小四 非加粗 段前: 7.8 磅 段后: 0 磅 行距: 固定值 20 磅"/>
    <w:basedOn w:val="723"/>
    <w:uiPriority w:val="0"/>
    <w:qFormat/>
    <w:pPr>
      <w:spacing w:before="0" w:after="0" w:line="400" w:lineRule="exact"/>
    </w:pPr>
    <w:rPr>
      <w:rFonts w:ascii="Cambria" w:hAnsi="Cambria" w:eastAsia="黑体" w:cs="宋体"/>
      <w:b w:val="0"/>
      <w:sz w:val="24"/>
      <w:szCs w:val="20"/>
    </w:rPr>
  </w:style>
  <w:style w:type="paragraph" w:styleId="1094" w:customStyle="1">
    <w:name w:val="_Style 222"/>
    <w:uiPriority w:val="99"/>
    <w:qFormat/>
    <w:rPr>
      <w:rFonts w:hint="default" w:ascii="Calibri" w:hAnsi="Calibri" w:eastAsia="宋体" w:cs="Times New Roman"/>
      <w:sz w:val="21"/>
      <w:szCs w:val="24"/>
      <w:lang w:val="en-US" w:eastAsia="zh-CN" w:bidi="ar-SA"/>
    </w:rPr>
  </w:style>
  <w:style w:type="paragraph" w:styleId="1095" w:customStyle="1">
    <w:name w:val="Normal_3"/>
    <w:uiPriority w:val="0"/>
    <w:qFormat/>
    <w:rPr>
      <w:rFonts w:hint="default" w:ascii="Calibri" w:hAnsi="Calibri" w:eastAsia="Times New Roman" w:cs="Times New Roman"/>
      <w:sz w:val="24"/>
      <w:szCs w:val="24"/>
      <w:lang w:val="en-US" w:eastAsia="zh-CN" w:bidi="ar-SA"/>
    </w:rPr>
  </w:style>
  <w:style w:type="paragraph" w:styleId="1096">
    <w:name w:val="List Paragraph"/>
    <w:basedOn w:val="720"/>
    <w:uiPriority w:val="34"/>
    <w:qFormat/>
    <w:pPr>
      <w:ind w:firstLine="420"/>
      <w:spacing w:before="50" w:after="50" w:line="360" w:lineRule="auto"/>
    </w:pPr>
    <w:rPr>
      <w:rFonts w:ascii="宋体" w:hAnsi="宋体"/>
      <w:spacing w:val="-3"/>
      <w:sz w:val="24"/>
      <w:szCs w:val="21"/>
      <w:lang w:eastAsia="ar-SA"/>
    </w:rPr>
  </w:style>
  <w:style w:type="paragraph" w:styleId="1097" w:customStyle="1">
    <w:name w:val="普通 (Web)"/>
    <w:basedOn w:val="720"/>
    <w:uiPriority w:val="0"/>
    <w:qFormat/>
    <w:pPr>
      <w:jc w:val="left"/>
      <w:spacing w:before="100" w:beforeAutospacing="1" w:after="100" w:afterAutospacing="1"/>
      <w:widowControl/>
    </w:pPr>
    <w:rPr>
      <w:rFonts w:ascii="Arial Unicode MS" w:hAnsi="Arial Unicode MS" w:eastAsia="Arial Unicode MS" w:cs="宋体"/>
      <w:sz w:val="24"/>
      <w:szCs w:val="24"/>
    </w:rPr>
  </w:style>
  <w:style w:type="paragraph" w:styleId="1098" w:customStyle="1">
    <w:name w:val="正文_0_0_0_0"/>
    <w:uiPriority w:val="0"/>
    <w:qFormat/>
    <w:pPr>
      <w:jc w:val="both"/>
      <w:widowControl w:val="off"/>
    </w:pPr>
    <w:rPr>
      <w:rFonts w:hint="default" w:ascii="Calibri" w:hAnsi="Calibri" w:eastAsia="宋体" w:cs="Times New Roman"/>
      <w:lang w:val="en-US" w:eastAsia="zh-CN" w:bidi="ar-SA"/>
    </w:rPr>
  </w:style>
  <w:style w:type="paragraph" w:styleId="1099" w:customStyle="1">
    <w:name w:val="Char21"/>
    <w:basedOn w:val="720"/>
    <w:uiPriority w:val="0"/>
    <w:qFormat/>
    <w:rPr>
      <w:rFonts w:ascii="Calibri" w:hAnsi="Calibri"/>
      <w:sz w:val="24"/>
      <w:szCs w:val="24"/>
    </w:rPr>
  </w:style>
  <w:style w:type="paragraph" w:styleId="1100" w:customStyle="1">
    <w:name w:val="样式2"/>
    <w:basedOn w:val="720"/>
    <w:uiPriority w:val="0"/>
    <w:qFormat/>
    <w:pPr>
      <w:spacing w:line="360" w:lineRule="auto"/>
    </w:pPr>
    <w:rPr>
      <w:rFonts w:ascii="仿宋_GB2312" w:hAnsi="仿宋_GB2312" w:eastAsia="仿宋_GB2312"/>
      <w:sz w:val="28"/>
      <w:szCs w:val="30"/>
    </w:rPr>
  </w:style>
  <w:style w:type="paragraph" w:styleId="1101" w:customStyle="1">
    <w:name w:val="Heading 71"/>
    <w:basedOn w:val="720"/>
    <w:uiPriority w:val="99"/>
    <w:qFormat/>
    <w:pPr>
      <w:jc w:val="left"/>
      <w:outlineLvl w:val="7"/>
    </w:pPr>
    <w:rPr>
      <w:rFonts w:ascii="宋体" w:hAnsi="宋体" w:cs="宋体"/>
      <w:sz w:val="28"/>
      <w:szCs w:val="28"/>
      <w:lang w:eastAsia="en-US"/>
    </w:rPr>
  </w:style>
  <w:style w:type="paragraph" w:styleId="1102" w:customStyle="1">
    <w:name w:val="样式3"/>
    <w:basedOn w:val="720"/>
    <w:uiPriority w:val="0"/>
    <w:qFormat/>
    <w:pPr>
      <w:spacing w:line="360" w:lineRule="auto"/>
    </w:pPr>
    <w:rPr>
      <w:rFonts w:ascii="仿宋_GB2312" w:hAnsi="仿宋_GB2312" w:eastAsia="仿宋_GB2312"/>
      <w:color w:val="000000"/>
      <w:sz w:val="28"/>
      <w:szCs w:val="30"/>
    </w:rPr>
  </w:style>
  <w:style w:type="paragraph" w:styleId="1103" w:customStyle="1">
    <w:name w:val="Address"/>
    <w:basedOn w:val="720"/>
    <w:next w:val="720"/>
    <w:uiPriority w:val="0"/>
    <w:qFormat/>
    <w:pPr>
      <w:jc w:val="left"/>
    </w:pPr>
    <w:rPr>
      <w:rFonts w:ascii="Calibri" w:hAnsi="Calibri"/>
      <w:i/>
      <w:sz w:val="24"/>
    </w:rPr>
  </w:style>
  <w:style w:type="paragraph" w:styleId="1104" w:customStyle="1">
    <w:name w:val="_Style 232"/>
    <w:basedOn w:val="721"/>
    <w:next w:val="720"/>
    <w:uiPriority w:val="0"/>
    <w:qFormat/>
    <w:pPr>
      <w:spacing w:before="480" w:after="0" w:line="276" w:lineRule="auto"/>
      <w:widowControl/>
      <w:outlineLvl w:val="9"/>
    </w:pPr>
    <w:rPr>
      <w:rFonts w:ascii="Cambria" w:hAnsi="Cambria"/>
      <w:bCs w:val="0"/>
      <w:color w:val="365f91"/>
      <w:sz w:val="28"/>
      <w:szCs w:val="20"/>
    </w:rPr>
  </w:style>
  <w:style w:type="paragraph" w:styleId="1105" w:customStyle="1">
    <w:name w:val="blockquote"/>
    <w:basedOn w:val="720"/>
    <w:uiPriority w:val="0"/>
    <w:qFormat/>
    <w:pPr>
      <w:spacing w:before="100" w:beforeAutospacing="1" w:after="100" w:afterAutospacing="1"/>
    </w:pPr>
    <w:rPr>
      <w:rFonts w:ascii="宋体" w:hAnsi="宋体"/>
      <w:sz w:val="24"/>
      <w:szCs w:val="24"/>
    </w:rPr>
  </w:style>
  <w:style w:type="paragraph" w:styleId="1106" w:customStyle="1">
    <w:name w:val="样式1"/>
    <w:basedOn w:val="720"/>
    <w:uiPriority w:val="0"/>
    <w:qFormat/>
    <w:pPr>
      <w:ind w:firstLine="560"/>
    </w:pPr>
    <w:rPr>
      <w:rFonts w:ascii="Calibri" w:hAnsi="Calibri" w:eastAsia="仿宋_GB2312"/>
      <w:color w:val="000000"/>
      <w:sz w:val="28"/>
      <w:szCs w:val="30"/>
      <w:u w:val="single"/>
    </w:rPr>
  </w:style>
  <w:style w:type="paragraph" w:styleId="1107" w:customStyle="1">
    <w:name w:val="15"/>
    <w:basedOn w:val="720"/>
    <w:uiPriority w:val="0"/>
    <w:qFormat/>
    <w:pPr>
      <w:jc w:val="left"/>
      <w:spacing w:before="100" w:beforeAutospacing="1" w:after="100" w:afterAutospacing="1"/>
      <w:widowControl/>
    </w:pPr>
    <w:rPr>
      <w:rFonts w:ascii="宋体" w:hAnsi="宋体" w:cs="宋体"/>
      <w:sz w:val="24"/>
      <w:szCs w:val="24"/>
    </w:rPr>
  </w:style>
  <w:style w:type="paragraph" w:styleId="1108" w:customStyle="1">
    <w:name w:val="正文空2格  1."/>
    <w:basedOn w:val="720"/>
    <w:uiPriority w:val="0"/>
    <w:qFormat/>
    <w:pPr>
      <w:ind w:firstLine="480"/>
      <w:spacing w:line="360" w:lineRule="auto"/>
    </w:pPr>
    <w:rPr>
      <w:rFonts w:ascii="宋体" w:hAnsi="Calibri" w:eastAsia="仿宋" w:cs="宋体"/>
      <w:sz w:val="28"/>
      <w:szCs w:val="20"/>
    </w:rPr>
  </w:style>
  <w:style w:type="paragraph" w:styleId="1109" w:customStyle="1">
    <w:name w:val="flNote"/>
    <w:basedOn w:val="720"/>
    <w:uiPriority w:val="0"/>
    <w:qFormat/>
    <w:pPr>
      <w:jc w:val="center"/>
      <w:spacing w:before="320" w:after="160" w:line="360" w:lineRule="atLeast"/>
    </w:pPr>
    <w:rPr>
      <w:rFonts w:ascii="Arial" w:hAnsi="Calibri" w:eastAsia="黑体"/>
      <w:sz w:val="30"/>
      <w:szCs w:val="20"/>
    </w:rPr>
  </w:style>
  <w:style w:type="paragraph" w:styleId="1110" w:customStyle="1">
    <w:name w:val="Char Char Char Char Char Char Char"/>
    <w:basedOn w:val="720"/>
    <w:uiPriority w:val="0"/>
    <w:qFormat/>
    <w:rPr>
      <w:rFonts w:ascii="Calibri" w:hAnsi="Calibri"/>
      <w:szCs w:val="21"/>
    </w:rPr>
  </w:style>
  <w:style w:type="paragraph" w:styleId="1111" w:customStyle="1">
    <w:name w:val="Char Char Char1 Char Char Char Char"/>
    <w:basedOn w:val="720"/>
    <w:uiPriority w:val="0"/>
    <w:qFormat/>
    <w:rPr>
      <w:rFonts w:ascii="宋体" w:hAnsi="宋体" w:cs="Courier New"/>
      <w:sz w:val="32"/>
      <w:szCs w:val="32"/>
    </w:rPr>
  </w:style>
  <w:style w:type="paragraph" w:styleId="1112" w:customStyle="1">
    <w:name w:val="Heading 41"/>
    <w:basedOn w:val="720"/>
    <w:uiPriority w:val="99"/>
    <w:qFormat/>
    <w:pPr>
      <w:jc w:val="left"/>
      <w:outlineLvl w:val="4"/>
    </w:pPr>
    <w:rPr>
      <w:rFonts w:ascii="宋体" w:hAnsi="宋体" w:cs="宋体"/>
      <w:sz w:val="32"/>
      <w:szCs w:val="32"/>
      <w:lang w:eastAsia="en-US"/>
    </w:rPr>
  </w:style>
  <w:style w:type="paragraph" w:styleId="1113" w:customStyle="1">
    <w:name w:val="Normal_2"/>
    <w:uiPriority w:val="99"/>
    <w:qFormat/>
    <w:rPr>
      <w:rFonts w:hint="default" w:ascii="Calibri" w:hAnsi="Calibri" w:eastAsia="宋体" w:cs="Times New Roman"/>
      <w:sz w:val="24"/>
      <w:szCs w:val="24"/>
      <w:lang w:val="en-US" w:eastAsia="zh-CN" w:bidi="ar-SA"/>
    </w:rPr>
  </w:style>
  <w:style w:type="paragraph" w:styleId="1114" w:customStyle="1">
    <w:name w:val="正文缩进_1"/>
    <w:basedOn w:val="935"/>
    <w:uiPriority w:val="0"/>
    <w:qFormat/>
    <w:pPr>
      <w:ind w:firstLine="420"/>
    </w:pPr>
    <w:rPr>
      <w:szCs w:val="20"/>
      <w:u w:val="single"/>
    </w:rPr>
  </w:style>
  <w:style w:type="paragraph" w:styleId="1115" w:customStyle="1">
    <w:name w:val="普通(网站)_0"/>
    <w:basedOn w:val="924"/>
    <w:uiPriority w:val="0"/>
    <w:qFormat/>
    <w:pPr>
      <w:jc w:val="left"/>
      <w:spacing w:before="100" w:beforeAutospacing="1" w:after="100" w:afterAutospacing="1"/>
      <w:widowControl/>
    </w:pPr>
    <w:rPr>
      <w:rFonts w:ascii="宋体" w:hAnsi="宋体"/>
      <w:sz w:val="24"/>
      <w:szCs w:val="24"/>
    </w:rPr>
  </w:style>
  <w:style w:type="paragraph" w:styleId="1116" w:customStyle="1">
    <w:name w:val="Normal_1"/>
    <w:uiPriority w:val="99"/>
    <w:qFormat/>
    <w:rPr>
      <w:rFonts w:hint="default" w:ascii="Calibri" w:hAnsi="Calibri" w:eastAsia="宋体" w:cs="Times New Roman"/>
      <w:sz w:val="24"/>
      <w:szCs w:val="24"/>
      <w:lang w:val="en-US" w:eastAsia="zh-CN" w:bidi="ar-SA"/>
    </w:rPr>
  </w:style>
  <w:style w:type="paragraph" w:styleId="1117" w:customStyle="1">
    <w:name w:val="Normal_0"/>
    <w:uiPriority w:val="99"/>
    <w:qFormat/>
    <w:rPr>
      <w:rFonts w:hint="default" w:ascii="Calibri" w:hAnsi="Calibri" w:eastAsia="宋体" w:cs="Times New Roman"/>
      <w:sz w:val="24"/>
      <w:szCs w:val="24"/>
      <w:lang w:val="en-US" w:eastAsia="zh-CN" w:bidi="ar-SA"/>
    </w:rPr>
  </w:style>
  <w:style w:type="paragraph" w:styleId="1118" w:customStyle="1">
    <w:name w:val="正文111"/>
    <w:uiPriority w:val="99"/>
    <w:qFormat/>
    <w:rPr>
      <w:rFonts w:hint="default" w:ascii="Times New Roman" w:hAnsi="Times New Roman" w:eastAsia="宋体" w:cs="Times New Roman"/>
      <w:lang w:val="en-US" w:eastAsia="zh-CN" w:bidi="ar-SA"/>
    </w:rPr>
  </w:style>
  <w:style w:type="paragraph" w:styleId="1119"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120" w:customStyle="1">
    <w:name w:val="Blockquote_0_0"/>
    <w:basedOn w:val="1079"/>
    <w:uiPriority w:val="0"/>
    <w:qFormat/>
    <w:pPr>
      <w:ind w:left="360" w:right="360"/>
      <w:jc w:val="left"/>
      <w:spacing w:before="100" w:after="100"/>
    </w:pPr>
    <w:rPr>
      <w:rFonts w:ascii="Times New Roman" w:hAnsi="Times New Roman"/>
      <w:sz w:val="20"/>
      <w:szCs w:val="20"/>
    </w:rPr>
  </w:style>
  <w:style w:type="paragraph" w:styleId="1121" w:customStyle="1">
    <w:name w:val="正文11"/>
    <w:uiPriority w:val="0"/>
    <w:qFormat/>
    <w:pPr>
      <w:jc w:val="both"/>
      <w:widowControl w:val="off"/>
    </w:pPr>
    <w:rPr>
      <w:rFonts w:hint="default" w:ascii="Calibri" w:hAnsi="Calibri" w:eastAsia="宋体" w:cs="Times New Roman"/>
      <w:lang w:val="en-US" w:eastAsia="zh-CN" w:bidi="ar-SA"/>
    </w:rPr>
  </w:style>
  <w:style w:type="paragraph" w:styleId="1122" w:customStyle="1">
    <w:name w:val="paragraphindent"/>
    <w:basedOn w:val="720"/>
    <w:uiPriority w:val="0"/>
    <w:qFormat/>
    <w:pPr>
      <w:jc w:val="left"/>
      <w:spacing w:before="100" w:beforeAutospacing="1" w:after="100" w:afterAutospacing="1"/>
      <w:widowControl/>
    </w:pPr>
    <w:rPr>
      <w:rFonts w:ascii="宋体" w:hAnsi="宋体" w:cs="宋体"/>
      <w:sz w:val="24"/>
      <w:szCs w:val="24"/>
    </w:rPr>
  </w:style>
  <w:style w:type="paragraph" w:styleId="1123" w:customStyle="1">
    <w:name w:val="正文4"/>
    <w:uiPriority w:val="99"/>
    <w:qFormat/>
    <w:pPr>
      <w:jc w:val="both"/>
      <w:widowControl w:val="off"/>
    </w:pPr>
    <w:rPr>
      <w:rFonts w:hint="default" w:ascii="Calibri" w:hAnsi="Calibri" w:eastAsia="宋体" w:cs="Times New Roman"/>
      <w:lang w:val="en-US" w:eastAsia="zh-CN" w:bidi="ar-SA"/>
    </w:rPr>
  </w:style>
  <w:style w:type="paragraph" w:styleId="1124" w:customStyle="1">
    <w:name w:val="TOC 标题_0"/>
    <w:basedOn w:val="1065"/>
    <w:next w:val="924"/>
    <w:uiPriority w:val="0"/>
    <w:qFormat/>
    <w:pPr>
      <w:outlineLvl w:val="9"/>
    </w:pPr>
  </w:style>
  <w:style w:type="paragraph" w:styleId="1125" w:customStyle="1">
    <w:name w:val="Normal_6"/>
    <w:uiPriority w:val="0"/>
    <w:qFormat/>
    <w:rPr>
      <w:rFonts w:hint="default" w:ascii="Calibri" w:hAnsi="Calibri" w:eastAsia="Times New Roman" w:cs="Times New Roman"/>
      <w:sz w:val="24"/>
      <w:szCs w:val="24"/>
      <w:lang w:val="en-US" w:eastAsia="zh-CN" w:bidi="ar-SA"/>
    </w:rPr>
  </w:style>
  <w:style w:type="paragraph" w:styleId="1126" w:customStyle="1">
    <w:name w:val="标题 5_0"/>
    <w:basedOn w:val="924"/>
    <w:next w:val="924"/>
    <w:uiPriority w:val="99"/>
    <w:qFormat/>
    <w:pPr>
      <w:keepLines/>
      <w:keepNext/>
      <w:spacing w:before="280" w:after="290" w:line="372" w:lineRule="auto"/>
      <w:outlineLvl w:val="4"/>
    </w:pPr>
    <w:rPr>
      <w:rFonts w:ascii="Calibri" w:hAnsi="Calibri" w:eastAsia="Times New Roman"/>
      <w:b/>
      <w:bCs/>
      <w:sz w:val="28"/>
      <w:szCs w:val="28"/>
    </w:rPr>
  </w:style>
  <w:style w:type="paragraph" w:styleId="1127" w:customStyle="1">
    <w:name w:val="_Style 78"/>
    <w:basedOn w:val="924"/>
    <w:next w:val="924"/>
    <w:uiPriority w:val="39"/>
    <w:qFormat/>
    <w:pPr>
      <w:ind w:left="630"/>
      <w:tabs>
        <w:tab w:val="left" w:pos="1890" w:leader="none"/>
        <w:tab w:val="right" w:pos="8296" w:leader="dot"/>
      </w:tabs>
    </w:pPr>
    <w:rPr>
      <w:rFonts w:ascii="Calibri" w:hAnsi="Calibri"/>
      <w:szCs w:val="22"/>
    </w:rPr>
  </w:style>
  <w:style w:type="paragraph" w:styleId="1128" w:customStyle="1">
    <w:name w:val="Char2 Char Char Char Char Char Char Char Char1 Char"/>
    <w:basedOn w:val="720"/>
    <w:uiPriority w:val="0"/>
    <w:qFormat/>
    <w:rPr>
      <w:rFonts w:ascii="Tahoma" w:hAnsi="Tahoma"/>
      <w:sz w:val="24"/>
      <w:szCs w:val="20"/>
    </w:rPr>
  </w:style>
  <w:style w:type="paragraph" w:styleId="1129" w:customStyle="1">
    <w:name w:val="Char2"/>
    <w:basedOn w:val="720"/>
    <w:uiPriority w:val="0"/>
    <w:qFormat/>
    <w:pPr>
      <w:ind w:left="1017" w:hanging="450"/>
      <w:tabs>
        <w:tab w:val="left" w:pos="1017" w:leader="none"/>
      </w:tabs>
    </w:pPr>
    <w:rPr>
      <w:rFonts w:ascii="Calibri" w:hAnsi="Calibri"/>
      <w:sz w:val="24"/>
      <w:szCs w:val="24"/>
    </w:rPr>
  </w:style>
  <w:style w:type="paragraph" w:styleId="1130" w:customStyle="1">
    <w:name w:val="1"/>
    <w:basedOn w:val="720"/>
    <w:uiPriority w:val="0"/>
    <w:qFormat/>
    <w:pPr>
      <w:jc w:val="left"/>
      <w:spacing w:before="100" w:beforeAutospacing="1" w:after="100" w:afterAutospacing="1"/>
      <w:widowControl/>
    </w:pPr>
    <w:rPr>
      <w:rFonts w:ascii="宋体" w:hAnsi="宋体" w:cs="宋体"/>
      <w:sz w:val="24"/>
      <w:szCs w:val="24"/>
    </w:rPr>
  </w:style>
  <w:style w:type="paragraph" w:styleId="113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2" w:customStyle="1">
    <w:name w:val="正文文本缩进11"/>
    <w:basedOn w:val="720"/>
    <w:next w:val="720"/>
    <w:uiPriority w:val="99"/>
    <w:unhideWhenUsed/>
    <w:qFormat/>
    <w:pPr>
      <w:ind w:firstLine="540"/>
      <w:spacing w:line="400" w:lineRule="exact"/>
    </w:pPr>
    <w:rPr>
      <w:sz w:val="24"/>
    </w:rPr>
  </w:style>
  <w:style w:type="paragraph" w:styleId="1133" w:customStyle="1">
    <w:name w:val="正文13"/>
    <w:uiPriority w:val="99"/>
    <w:qFormat/>
    <w:rPr>
      <w:rFonts w:hint="default" w:ascii="Times New Roman" w:hAnsi="Times New Roman" w:eastAsia="宋体" w:cs="Times New Roman"/>
      <w:lang w:val="en-US" w:eastAsia="zh-CN" w:bidi="ar-SA"/>
    </w:rPr>
  </w:style>
  <w:style w:type="paragraph" w:styleId="1134" w:customStyle="1">
    <w:name w:val="正文缩进1"/>
    <w:basedOn w:val="720"/>
    <w:uiPriority w:val="0"/>
    <w:qFormat/>
    <w:pPr>
      <w:ind w:firstLine="420"/>
      <w:jc w:val="left"/>
      <w:spacing w:line="360" w:lineRule="auto"/>
      <w:widowControl/>
    </w:pPr>
    <w:rPr>
      <w:rFonts w:ascii="宋体"/>
      <w:sz w:val="20"/>
      <w:szCs w:val="20"/>
    </w:rPr>
  </w:style>
  <w:style w:type="character" w:styleId="1135" w:customStyle="1">
    <w:name w:val="font21"/>
    <w:basedOn w:val="730"/>
    <w:uiPriority w:val="0"/>
    <w:qFormat/>
    <w:rPr>
      <w:rFonts w:hint="eastAsia" w:ascii="宋体" w:hAnsi="宋体" w:eastAsia="宋体" w:cs="宋体"/>
      <w:color w:val="000000"/>
      <w:sz w:val="22"/>
      <w:szCs w:val="22"/>
      <w:u w:val="none"/>
    </w:rPr>
  </w:style>
  <w:style w:type="paragraph" w:styleId="1136" w:customStyle="1">
    <w:name w:val="纯文本1"/>
    <w:basedOn w:val="720"/>
    <w:uiPriority w:val="99"/>
    <w:qFormat/>
    <w:rPr>
      <w:rFonts w:ascii="宋体" w:hAnsi="Courier New" w:eastAsia="宋体" w:cs="Courier New"/>
      <w:szCs w:val="21"/>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6e7f0753-5643-4ebe-970d-fd1b34fdcf12</errorID>
      <errorWord>(</errorWord>
      <group>L1_Word</group>
      <groupName>字词问题</groupName>
      <ability>L2_Typo</ability>
      <abilityName>字词错误</abilityName>
      <candidateList>
        <item>(公</item>
      </candidateList>
      <explain/>
      <paraID>4F2E62A2</paraID>
      <start>6</start>
      <end>7</end>
      <status>unmodified</status>
      <modifiedWord/>
      <trackRevisions>false</trackRevisions>
    </reviewItem>
    <reviewItem>
      <errorID>cb2eb7b7-d540-40e6-a8b1-f723ba3aa993</errorID>
      <errorWord>)</errorWord>
      <group>L1_Format</group>
      <groupName>格式问题</groupName>
      <ability>L2_HalfPunc</ability>
      <abilityName>全半角检查</abilityName>
      <candidateList>
        <item>）</item>
      </candidateList>
      <explain>文本全半角错误。</explain>
      <paraID>4F2E62A2</paraID>
      <start>8</start>
      <end>9</end>
      <status>unmodified</status>
      <modifiedWord/>
      <trackRevisions>false</trackRevisions>
    </reviewItem>
    <reviewItem>
      <errorID>03ee416a-be88-4043-89f7-bbe5b3ca2417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4E659C9B</paraID>
      <start>0</start>
      <end>2</end>
      <status>unmodified</status>
      <modifiedWord/>
      <trackRevisions>false</trackRevisions>
    </reviewItem>
    <reviewItem>
      <errorID>83e42685-da0e-4b00-8754-9a3728a1189f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2B35D834</paraID>
      <start>0</start>
      <end>2</end>
      <status>unmodified</status>
      <modifiedWord/>
      <trackRevisions>false</trackRevisions>
    </reviewItem>
    <reviewItem>
      <errorID>c47d2b55-563a-4450-8e35-ca38ebd62dfd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4BB3F9F6</paraID>
      <start>0</start>
      <end>2</end>
      <status>unmodified</status>
      <modifiedWord/>
      <trackRevisions>false</trackRevisions>
    </reviewItem>
    <reviewItem>
      <errorID>d6717113-9eda-437e-a503-ce96a734a553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52893F9D</paraID>
      <start>0</start>
      <end>2</end>
      <status>unmodified</status>
      <modifiedWord/>
      <trackRevisions>false</trackRevisions>
    </reviewItem>
    <reviewItem>
      <errorID>e3ec6be5-cac2-40b2-830e-5966421a516a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765A3D6D</paraID>
      <start>0</start>
      <end>2</end>
      <status>unmodified</status>
      <modifiedWord/>
      <trackRevisions>false</trackRevisions>
    </reviewItem>
    <reviewItem>
      <errorID>2094289e-c618-4b36-b9be-58fce69b5716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7EF3852A</paraID>
      <start>0</start>
      <end>2</end>
      <status>unmodified</status>
      <modifiedWord/>
      <trackRevisions>false</trackRevisions>
    </reviewItem>
    <reviewItem>
      <errorID>edeeeeae-36b2-478a-9965-c2287358d3ce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5F48A526</paraID>
      <start>0</start>
      <end>2</end>
      <status>unmodified</status>
      <modifiedWord/>
      <trackRevisions>false</trackRevisions>
    </reviewItem>
    <reviewItem>
      <errorID>69a0ee04-c30c-4adf-ae46-1f9fc62de744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F49D9E</paraID>
      <start>0</start>
      <end>2</end>
      <status>unmodified</status>
      <modifiedWord/>
      <trackRevisions>false</trackRevisions>
    </reviewItem>
    <reviewItem>
      <errorID>2721ce79-fddf-464e-8ebe-09334b7faeda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56F13B51</paraID>
      <start>0</start>
      <end>2</end>
      <status>unmodified</status>
      <modifiedWord/>
      <trackRevisions>false</trackRevisions>
    </reviewItem>
    <reviewItem>
      <errorID>b7f60fdb-6327-40e2-8ba7-3b60a3e81666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1557E0DE</paraID>
      <start>0</start>
      <end>2</end>
      <status>unmodified</status>
      <modifiedWord/>
      <trackRevisions>false</trackRevisions>
    </reviewItem>
    <reviewItem>
      <errorID>40174521-3c38-49dd-acff-672f71fb4e63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675A6130</paraID>
      <start>0</start>
      <end>2</end>
      <status>unmodified</status>
      <modifiedWord/>
      <trackRevisions>false</trackRevisions>
    </reviewItem>
    <reviewItem>
      <errorID>72f57117-0ac4-4e44-940b-15dc3a2e75c6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1090EC79</paraID>
      <start>0</start>
      <end>2</end>
      <status>unmodified</status>
      <modifiedWord/>
      <trackRevisions>false</trackRevisions>
    </reviewItem>
    <reviewItem>
      <errorID>87466c95-ca24-4226-a3c2-385251eb391e</errorID>
      <errorWord>-</errorWord>
      <group>L1_Format</group>
      <groupName>格式问题</groupName>
      <ability>L2_HalfPunc</ability>
      <abilityName>全半角检查</abilityName>
      <candidateList>
        <item>－</item>
      </candidateList>
      <explain>文本全半角错误。</explain>
      <paraID>60315CC2</paraID>
      <start>40</start>
      <end>41</end>
      <status>unmodified</status>
      <modifiedWord/>
      <trackRevisions>false</trackRevisions>
    </reviewItem>
    <reviewItem>
      <errorID>15c97c65-0e53-488a-9392-cc7f3bff14be</errorID>
      <errorWord>-</errorWord>
      <group>L1_Format</group>
      <groupName>格式问题</groupName>
      <ability>L2_HalfPunc</ability>
      <abilityName>全半角检查</abilityName>
      <candidateList>
        <item>－</item>
      </candidateList>
      <explain>文本全半角错误。</explain>
      <paraID>60315CC2</paraID>
      <start>41</start>
      <end>42</end>
      <status>unmodified</status>
      <modifiedWord/>
      <trackRevisions>false</trackRevisions>
    </reviewItem>
    <reviewItem>
      <errorID>23769732-dc07-4861-8f7f-54413eb681f8</errorID>
      <errorWord>-</errorWord>
      <group>L1_Format</group>
      <groupName>格式问题</groupName>
      <ability>L2_HalfPunc</ability>
      <abilityName>全半角检查</abilityName>
      <candidateList>
        <item>－</item>
      </candidateList>
      <explain>文本全半角错误。</explain>
      <paraID>60315CC2</paraID>
      <start>67</start>
      <end>68</end>
      <status>unmodified</status>
      <modifiedWord/>
      <trackRevisions>false</trackRevisions>
    </reviewItem>
    <reviewItem>
      <errorID>30c59d49-c343-4f72-859f-7bd914ea4947</errorID>
      <errorWord>-</errorWord>
      <group>L1_Format</group>
      <groupName>格式问题</groupName>
      <ability>L2_HalfPunc</ability>
      <abilityName>全半角检查</abilityName>
      <candidateList>
        <item>－</item>
      </candidateList>
      <explain>文本全半角错误。</explain>
      <paraID>60315CC2</paraID>
      <start>68</start>
      <end>69</end>
      <status>unmodified</status>
      <modifiedWord/>
      <trackRevisions>false</trackRevisions>
    </reviewItem>
    <reviewItem>
      <errorID>44b2a3bd-43ca-43d2-887c-e2a5d0ed15c8</errorID>
      <errorWord>“.</errorWord>
      <group>L1_Punc</group>
      <groupName>标点问题</groupName>
      <ability>L2_Punc</ability>
      <abilityName>标点符号检查</abilityName>
      <candidateList>
        <item>“</item>
      </candidateList>
      <explain/>
      <paraID>60315CC2</paraID>
      <start>80</start>
      <end>82</end>
      <status>unmodified</status>
      <modifiedWord/>
      <trackRevisions>false</trackRevisions>
    </reviewItem>
    <reviewItem>
      <errorID>8a19530f-3a4b-4167-b97d-52ad68188c1a</errorID>
      <errorWord>“.</errorWord>
      <group>L1_Punc</group>
      <groupName>标点问题</groupName>
      <ability>L2_Punc</ability>
      <abilityName>标点符号检查</abilityName>
      <candidateList>
        <item>“</item>
      </candidateList>
      <explain/>
      <paraID>60315CC2</paraID>
      <start>95</start>
      <end>97</end>
      <status>unmodified</status>
      <modifiedWord/>
      <trackRevisions>false</trackRevisions>
    </reviewItem>
    <reviewItem>
      <errorID>95e2a3eb-f3b1-47d4-a9b4-cf461684b388</errorID>
      <errorWord>-</errorWord>
      <group>L1_Format</group>
      <groupName>格式问题</groupName>
      <ability>L2_HalfPunc</ability>
      <abilityName>全半角检查</abilityName>
      <candidateList>
        <item>－</item>
      </candidateList>
      <explain>文本全半角错误。</explain>
      <paraID>60315CC2</paraID>
      <start>118</start>
      <end>119</end>
      <status>unmodified</status>
      <modifiedWord/>
      <trackRevisions>false</trackRevisions>
    </reviewItem>
    <reviewItem>
      <errorID>fec4f4e4-b411-433d-92fc-f0cde53b3094</errorID>
      <errorWord>-</errorWord>
      <group>L1_Format</group>
      <groupName>格式问题</groupName>
      <ability>L2_HalfPunc</ability>
      <abilityName>全半角检查</abilityName>
      <candidateList>
        <item>－</item>
      </candidateList>
      <explain>文本全半角错误。</explain>
      <paraID>60315CC2</paraID>
      <start>119</start>
      <end>120</end>
      <status>unmodified</status>
      <modifiedWord/>
      <trackRevisions>false</trackRevisions>
    </reviewItem>
    <reviewItem>
      <errorID>7d8710fc-219d-4f87-b5e9-2720e2b75432</errorID>
      <errorWord>-</errorWord>
      <group>L1_Format</group>
      <groupName>格式问题</groupName>
      <ability>L2_HalfPunc</ability>
      <abilityName>全半角检查</abilityName>
      <candidateList>
        <item>－</item>
      </candidateList>
      <explain>文本全半角错误。</explain>
      <paraID>60315CC2</paraID>
      <start>126</start>
      <end>127</end>
      <status>unmodified</status>
      <modifiedWord/>
      <trackRevisions>false</trackRevisions>
    </reviewItem>
    <reviewItem>
      <errorID>48ef10db-a458-4ee4-a2fe-af261928e00b</errorID>
      <errorWord>-</errorWord>
      <group>L1_Format</group>
      <groupName>格式问题</groupName>
      <ability>L2_HalfPunc</ability>
      <abilityName>全半角检查</abilityName>
      <candidateList>
        <item>－</item>
      </candidateList>
      <explain>文本全半角错误。</explain>
      <paraID>60315CC2</paraID>
      <start>127</start>
      <end>128</end>
      <status>unmodified</status>
      <modifiedWord/>
      <trackRevisions>false</trackRevisions>
    </reviewItem>
    <reviewItem>
      <errorID>c3c29878-0a59-496e-a83a-986fef07b66c</errorID>
      <errorWord>。</errorWord>
      <group>L1_Format</group>
      <groupName>格式问题</groupName>
      <ability>L2_HalfPunc</ability>
      <abilityName>全半角检查</abilityName>
      <candidateList>
        <item>.</item>
      </candidateList>
      <explain>文本全半角错误。</explain>
      <paraID> 62387EB</paraID>
      <start>83</start>
      <end>84</end>
      <status>unmodified</status>
      <modifiedWord/>
      <trackRevisions>false</trackRevisions>
    </reviewItem>
    <reviewItem>
      <errorID>c91a9d87-6f14-45fc-b042-28a9277a0fc7</errorID>
      <errorWord>“.</errorWord>
      <group>L1_Punc</group>
      <groupName>标点问题</groupName>
      <ability>L2_Punc</ability>
      <abilityName>标点符号检查</abilityName>
      <candidateList>
        <item>“</item>
      </candidateList>
      <explain/>
      <paraID>7821C802</paraID>
      <start>12</start>
      <end>14</end>
      <status>unmodified</status>
      <modifiedWord/>
      <trackRevisions>false</trackRevisions>
    </reviewItem>
    <reviewItem>
      <errorID>76c5997b-a4b5-4935-848c-9d43905e8b12</errorID>
      <errorWord>-</errorWord>
      <group>L1_Format</group>
      <groupName>格式问题</groupName>
      <ability>L2_HalfPunc</ability>
      <abilityName>全半角检查</abilityName>
      <candidateList>
        <item>－</item>
      </candidateList>
      <explain>文本全半角错误。</explain>
      <paraID>7821C802</paraID>
      <start>49</start>
      <end>50</end>
      <status>unmodified</status>
      <modifiedWord/>
      <trackRevisions>false</trackRevisions>
    </reviewItem>
    <reviewItem>
      <errorID>dc5ad410-d837-4856-8134-cd4297f21429</errorID>
      <errorWord>-</errorWord>
      <group>L1_Format</group>
      <groupName>格式问题</groupName>
      <ability>L2_HalfPunc</ability>
      <abilityName>全半角检查</abilityName>
      <candidateList>
        <item>－</item>
      </candidateList>
      <explain>文本全半角错误。</explain>
      <paraID>7821C802</paraID>
      <start>50</start>
      <end>51</end>
      <status>unmodified</status>
      <modifiedWord/>
      <trackRevisions>false</trackRevisions>
    </reviewItem>
    <reviewItem>
      <errorID>760baa4d-3db1-4f8f-8e6d-ca0795ca9080</errorID>
      <errorWord>-</errorWord>
      <group>L1_Format</group>
      <groupName>格式问题</groupName>
      <ability>L2_HalfPunc</ability>
      <abilityName>全半角检查</abilityName>
      <candidateList>
        <item>－</item>
      </candidateList>
      <explain>文本全半角错误。</explain>
      <paraID>7821C802</paraID>
      <start>56</start>
      <end>57</end>
      <status>unmodified</status>
      <modifiedWord/>
      <trackRevisions>false</trackRevisions>
    </reviewItem>
    <reviewItem>
      <errorID>81022b48-305d-4c6d-be5f-45417af1486b</errorID>
      <errorWord>-</errorWord>
      <group>L1_Format</group>
      <groupName>格式问题</groupName>
      <ability>L2_HalfPunc</ability>
      <abilityName>全半角检查</abilityName>
      <candidateList>
        <item>－</item>
      </candidateList>
      <explain>文本全半角错误。</explain>
      <paraID>7821C802</paraID>
      <start>57</start>
      <end>58</end>
      <status>unmodified</status>
      <modifiedWord/>
      <trackRevisions>false</trackRevisions>
    </reviewItem>
    <reviewItem>
      <errorID>87f29e16-27c1-41f5-b65d-7cfccc358f34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6224E142</paraID>
      <start>0</start>
      <end>2</end>
      <status>unmodified</status>
      <modifiedWord/>
      <trackRevisions>false</trackRevisions>
    </reviewItem>
    <reviewItem>
      <errorID>00347e46-ca8e-4418-a4fc-10d506e40e82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3BE2830F</paraID>
      <start>0</start>
      <end>2</end>
      <status>unmodified</status>
      <modifiedWord/>
      <trackRevisions>false</trackRevisions>
    </reviewItem>
    <reviewItem>
      <errorID>38fd431a-dc57-48f4-9ba3-c5538bb41fc4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2883C7F2</paraID>
      <start>0</start>
      <end>2</end>
      <status>unmodified</status>
      <modifiedWord/>
      <trackRevisions>false</trackRevisions>
    </reviewItem>
    <reviewItem>
      <errorID>cb438bf3-678c-4aa4-9053-a9fc8567db7b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629A600F</paraID>
      <start>0</start>
      <end>2</end>
      <status>unmodified</status>
      <modifiedWord/>
      <trackRevisions>false</trackRevisions>
    </reviewItem>
    <reviewItem>
      <errorID>fedc2b8c-4993-46cd-992a-49fc00159e7e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5047E476</paraID>
      <start>0</start>
      <end>2</end>
      <status>unmodified</status>
      <modifiedWord/>
      <trackRevisions>false</trackRevisions>
    </reviewItem>
    <reviewItem>
      <errorID>7b1ce1d1-9199-4084-9183-f73117f449d6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798D3D1F</paraID>
      <start>0</start>
      <end>2</end>
      <status>unmodified</status>
      <modifiedWord/>
      <trackRevisions>false</trackRevisions>
    </reviewItem>
    <reviewItem>
      <errorID>ebe00064-39ce-4a27-80a2-d553edd199f4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3A6ED5A8</paraID>
      <start>0</start>
      <end>2</end>
      <status>unmodified</status>
      <modifiedWord/>
      <trackRevisions>false</trackRevisions>
    </reviewItem>
    <reviewItem>
      <errorID>0c06588a-34f3-4d14-b4f9-9cd9e7c98b21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49077090</paraID>
      <start>0</start>
      <end>2</end>
      <status>unmodified</status>
      <modifiedWord/>
      <trackRevisions>false</trackRevisions>
    </reviewItem>
    <reviewItem>
      <errorID>1863cc35-c0fc-40ea-927c-d4a46fc0994f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3D7618AF</paraID>
      <start>0</start>
      <end>2</end>
      <status>unmodified</status>
      <modifiedWord/>
      <trackRevisions>false</trackRevisions>
    </reviewItem>
    <reviewItem>
      <errorID>24c59258-af36-48e8-bf9e-db412d64938c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769DB947</paraID>
      <start>0</start>
      <end>2</end>
      <status>unmodified</status>
      <modifiedWord/>
      <trackRevisions>false</trackRevisions>
    </reviewItem>
    <reviewItem>
      <errorID>51b70f52-342f-4e7d-a43a-1ce865e63881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1BD9D27B</paraID>
      <start>0</start>
      <end>2</end>
      <status>unmodified</status>
      <modifiedWord/>
      <trackRevisions>false</trackRevisions>
    </reviewItem>
    <reviewItem>
      <errorID>4b428d20-3ef1-4bba-bd1a-f9e1537860c2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E6C6B90</paraID>
      <start>0</start>
      <end>2</end>
      <status>unmodified</status>
      <modifiedWord/>
      <trackRevisions>false</trackRevisions>
    </reviewItem>
    <reviewItem>
      <errorID>6fb7d7cb-9a0e-45db-8e5f-c043916e3df4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70673399</paraID>
      <start>0</start>
      <end>2</end>
      <status>unmodified</status>
      <modifiedWord/>
      <trackRevisions>false</trackRevisions>
    </reviewItem>
    <reviewItem>
      <errorID>f2bbd803-bb01-4b3c-a72f-aaa3118563fb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42336EF1</paraID>
      <start>0</start>
      <end>3</end>
      <status>unmodified</status>
      <modifiedWord/>
      <trackRevisions>false</trackRevisions>
    </reviewItem>
    <reviewItem>
      <errorID>6f156ede-05c1-441a-8e08-f23b6a1d235c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42F94017</paraID>
      <start>0</start>
      <end>3</end>
      <status>unmodified</status>
      <modifiedWord/>
      <trackRevisions>false</trackRevisions>
    </reviewItem>
    <reviewItem>
      <errorID>a8509708-49ed-4679-9e1d-fa351d328b8f</errorID>
      <errorWord>《</errorWord>
      <group>L1_Punc</group>
      <groupName>标点问题</groupName>
      <ability>L2_Punc</ability>
      <abilityName>标点符号检查</abilityName>
      <candidateList/>
      <explain>同一形式括号套用。</explain>
      <paraID>42F94017</paraID>
      <start>37</start>
      <end>38</end>
      <status>unmodified</status>
      <modifiedWord/>
      <trackRevisions>false</trackRevisions>
    </reviewItem>
    <reviewItem>
      <errorID>e1e8bb10-58cd-4d08-ab6c-ec6530bb3083</errorID>
      <errorWord>》</errorWord>
      <group>L1_Punc</group>
      <groupName>标点问题</groupName>
      <ability>L2_Punc</ability>
      <abilityName>标点符号检查</abilityName>
      <candidateList/>
      <explain>同一形式括号套用。</explain>
      <paraID>42F94017</paraID>
      <start>54</start>
      <end>55</end>
      <status>unmodified</status>
      <modifiedWord/>
      <trackRevisions>false</trackRevisions>
    </reviewItem>
    <reviewItem>
      <errorID>993e366d-3e55-477e-a37f-c6bd5be0f413</errorID>
      <errorWord>《</errorWord>
      <group>L1_Punc</group>
      <groupName>标点问题</groupName>
      <ability>L2_Punc</ability>
      <abilityName>标点符号检查</abilityName>
      <candidateList/>
      <explain>同一形式括号套用。</explain>
      <paraID>42F94017</paraID>
      <start>55</start>
      <end>56</end>
      <status>unmodified</status>
      <modifiedWord/>
      <trackRevisions>false</trackRevisions>
    </reviewItem>
    <reviewItem>
      <errorID>0c25927a-ea49-4c94-830d-f28f2f0e2326</errorID>
      <errorWord>》</errorWord>
      <group>L1_Punc</group>
      <groupName>标点问题</groupName>
      <ability>L2_Punc</ability>
      <abilityName>标点符号检查</abilityName>
      <candidateList/>
      <explain>同一形式括号套用。</explain>
      <paraID>42F94017</paraID>
      <start>72</start>
      <end>73</end>
      <status>unmodified</status>
      <modifiedWord/>
      <trackRevisions>false</trackRevisions>
    </reviewItem>
    <reviewItem>
      <errorID>20c878e4-9def-49ca-ba09-ae7cbcf8a87c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343E3738</paraID>
      <start>0</start>
      <end>2</end>
      <status>unmodified</status>
      <modifiedWord/>
      <trackRevisions>false</trackRevisions>
    </reviewItem>
    <reviewItem>
      <errorID>f6caaf52-2417-4d26-bf9a-469e8b5a4b60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239EFA47</paraID>
      <start>0</start>
      <end>2</end>
      <status>unmodified</status>
      <modifiedWord/>
      <trackRevisions>false</trackRevisions>
    </reviewItem>
    <reviewItem>
      <errorID>4cd69894-094b-4d98-88a9-a31e0f74b41d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72838919</paraID>
      <start>0</start>
      <end>2</end>
      <status>unmodified</status>
      <modifiedWord/>
      <trackRevisions>false</trackRevisions>
    </reviewItem>
    <reviewItem>
      <errorID>d9247ef5-dbab-4c82-8405-790086c3cd03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75B9CB2</paraID>
      <start>0</start>
      <end>2</end>
      <status>unmodified</status>
      <modifiedWord/>
      <trackRevisions>false</trackRevisions>
    </reviewItem>
    <reviewItem>
      <errorID>5f92ef9d-13f2-467f-8095-ea3ec73488f8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202F166E</paraID>
      <start>0</start>
      <end>2</end>
      <status>unmodified</status>
      <modifiedWord/>
      <trackRevisions>false</trackRevisions>
    </reviewItem>
    <reviewItem>
      <errorID>411364ca-500d-4316-a342-9cca66211f14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1DE4D997</paraID>
      <start>0</start>
      <end>2</end>
      <status>unmodified</status>
      <modifiedWord/>
      <trackRevisions>false</trackRevisions>
    </reviewItem>
    <reviewItem>
      <errorID>7a6d2306-e49d-4d6c-8753-48bd0fd7d3ff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B445CCB</paraID>
      <start>0</start>
      <end>2</end>
      <status>unmodified</status>
      <modifiedWord/>
      <trackRevisions>false</trackRevisions>
    </reviewItem>
    <reviewItem>
      <errorID>234c14b9-73f4-4df8-83f6-3c464c54a594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46EBE8B3</paraID>
      <start>0</start>
      <end>2</end>
      <status>unmodified</status>
      <modifiedWord/>
      <trackRevisions>false</trackRevisions>
    </reviewItem>
    <reviewItem>
      <errorID>81b11cfb-afff-4b9b-8751-0026612c9d27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4C0E4C6D</paraID>
      <start>0</start>
      <end>2</end>
      <status>unmodified</status>
      <modifiedWord/>
      <trackRevisions>false</trackRevisions>
    </reviewItem>
    <reviewItem>
      <errorID>016ea290-7009-460a-b019-5d88edb4ea02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28A67CFB</paraID>
      <start>0</start>
      <end>2</end>
      <status>unmodified</status>
      <modifiedWord/>
      <trackRevisions>false</trackRevisions>
    </reviewItem>
    <reviewItem>
      <errorID>5b95117e-fe6d-421a-a04a-f603b0338a12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518717E7</paraID>
      <start>0</start>
      <end>2</end>
      <status>unmodified</status>
      <modifiedWord/>
      <trackRevisions>false</trackRevisions>
    </reviewItem>
    <reviewItem>
      <errorID>901d4392-5c25-48da-b6b1-0e3bd1cbcbce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7360CCC4</paraID>
      <start>0</start>
      <end>2</end>
      <status>unmodified</status>
      <modifiedWord/>
      <trackRevisions>false</trackRevisions>
    </reviewItem>
    <reviewItem>
      <errorID>a188dd36-fd20-47ad-8daa-de769bc46519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7611F73</paraID>
      <start>0</start>
      <end>3</end>
      <status>unmodified</status>
      <modifiedWord/>
      <trackRevisions>false</trackRevisions>
    </reviewItem>
    <reviewItem>
      <errorID>a24d1ea6-a848-42da-959b-c11865af00c2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51ABA4C</paraID>
      <start>0</start>
      <end>2</end>
      <status>unmodified</status>
      <modifiedWord/>
      <trackRevisions>false</trackRevisions>
    </reviewItem>
    <reviewItem>
      <errorID>b09b34b9-6706-473f-8309-f2cd9db25a2f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6D699A49</paraID>
      <start>0</start>
      <end>2</end>
      <status>unmodified</status>
      <modifiedWord/>
      <trackRevisions>false</trackRevisions>
    </reviewItem>
    <reviewItem>
      <errorID>58e4c140-4b85-4300-859f-8e86844781d7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750CC36</paraID>
      <start>0</start>
      <end>2</end>
      <status>unmodified</status>
      <modifiedWord/>
      <trackRevisions>false</trackRevisions>
    </reviewItem>
    <reviewItem>
      <errorID>bf69db4e-2d41-4642-b80c-816689f4e51a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41B6DBDB</paraID>
      <start>0</start>
      <end>2</end>
      <status>unmodified</status>
      <modifiedWord/>
      <trackRevisions>false</trackRevisions>
    </reviewItem>
    <reviewItem>
      <errorID>b57a7714-6649-4492-86dc-62524229fc38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1F1D28CB</paraID>
      <start>0</start>
      <end>2</end>
      <status>unmodified</status>
      <modifiedWord/>
      <trackRevisions>false</trackRevisions>
    </reviewItem>
    <reviewItem>
      <errorID>15c2436c-fb71-4d1c-947a-f24a87927c1c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3CB2AB1E</paraID>
      <start>0</start>
      <end>2</end>
      <status>unmodified</status>
      <modifiedWord/>
      <trackRevisions>false</trackRevisions>
    </reviewItem>
    <reviewItem>
      <errorID>213a87f1-0d3a-45c5-b6ce-a5fa04243363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2D5B80A8</paraID>
      <start>0</start>
      <end>2</end>
      <status>unmodified</status>
      <modifiedWord/>
      <trackRevisions>false</trackRevisions>
    </reviewItem>
    <reviewItem>
      <errorID>f167e7fc-63cd-4d9b-a522-0eded27392af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43CA5242</paraID>
      <start>0</start>
      <end>3</end>
      <status>unmodified</status>
      <modifiedWord/>
      <trackRevisions>false</trackRevisions>
    </reviewItem>
    <reviewItem>
      <errorID>c25c2f2d-8544-464a-b4bc-f321e2fc817d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787C5C4D</paraID>
      <start>0</start>
      <end>3</end>
      <status>unmodified</status>
      <modifiedWord/>
      <trackRevisions>false</trackRevisions>
    </reviewItem>
    <reviewItem>
      <errorID>b2b91a1c-8aa0-4679-9a5b-74f9a5434cf1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3187779C</paraID>
      <start>0</start>
      <end>3</end>
      <status>unmodified</status>
      <modifiedWord/>
      <trackRevisions>false</trackRevisions>
    </reviewItem>
    <reviewItem>
      <errorID>7daf6dd9-95b6-4db6-a6cc-4905693bfdc6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4EE7CDC5</paraID>
      <start>0</start>
      <end>3</end>
      <status>unmodified</status>
      <modifiedWord/>
      <trackRevisions>false</trackRevisions>
    </reviewItem>
    <reviewItem>
      <errorID>de55bfdf-9b71-4d9d-aa70-fa6712f92f04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2CAD4EC3</paraID>
      <start>0</start>
      <end>3</end>
      <status>unmodified</status>
      <modifiedWord/>
      <trackRevisions>false</trackRevisions>
    </reviewItem>
    <reviewItem>
      <errorID>46d8958b-272b-42cf-935d-9e66b122d9ec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6C098354</paraID>
      <start>0</start>
      <end>3</end>
      <status>unmodified</status>
      <modifiedWord/>
      <trackRevisions>false</trackRevisions>
    </reviewItem>
    <reviewItem>
      <errorID>6a03b56f-0b98-4f2a-8ce0-185b6d169c32</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44000F86</paraID>
      <start>58</start>
      <end>61</end>
      <status>unmodified</status>
      <modifiedWord/>
      <trackRevisions>false</trackRevisions>
    </reviewItem>
    <reviewItem>
      <errorID>b3b28ec2-8f68-414f-be16-1faa7471adad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77289867</paraID>
      <start>0</start>
      <end>3</end>
      <status>unmodified</status>
      <modifiedWord/>
      <trackRevisions>false</trackRevisions>
    </reviewItem>
    <reviewItem>
      <errorID>bdec3fb7-d35f-478b-b72b-ccbc7bafb4eb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12463536</paraID>
      <start>0</start>
      <end>3</end>
      <status>unmodified</status>
      <modifiedWord/>
      <trackRevisions>false</trackRevisions>
    </reviewItem>
    <reviewItem>
      <errorID>77b8bb71-b1c7-42a9-9253-e13186391617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4BF185DB</paraID>
      <start>0</start>
      <end>3</end>
      <status>unmodified</status>
      <modifiedWord/>
      <trackRevisions>false</trackRevisions>
    </reviewItem>
    <reviewItem>
      <errorID>9b12e7af-061f-4525-95b3-1302eca77ba6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6F268CDC</paraID>
      <start>0</start>
      <end>3</end>
      <status>unmodified</status>
      <modifiedWord/>
      <trackRevisions>false</trackRevisions>
    </reviewItem>
    <reviewItem>
      <errorID>5f2406b6-a6fa-4eb2-8353-213986bd7d53</errorID>
      <errorWord>间</errorWord>
      <group>L1_Word</group>
      <groupName>字词问题</groupName>
      <ability>L2_Typo</ability>
      <abilityName>字词错误</abilityName>
      <candidateList>
        <item>间之</item>
      </candidateList>
      <explain/>
      <paraID>28904BC4</paraID>
      <start>10</start>
      <end>11</end>
      <status>unmodified</status>
      <modifiedWord/>
      <trackRevisions>false</trackRevisions>
    </reviewItem>
    <reviewItem>
      <errorID>0a9f2a69-fe09-486a-a1d3-4aab0c16fae6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3E44D8D3</paraID>
      <start>0</start>
      <end>3</end>
      <status>unmodified</status>
      <modifiedWord/>
      <trackRevisions>false</trackRevisions>
    </reviewItem>
    <reviewItem>
      <errorID>14026340-9268-4a33-a006-75e1e6610093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4D410665</paraID>
      <start>0</start>
      <end>3</end>
      <status>unmodified</status>
      <modifiedWord/>
      <trackRevisions>false</trackRevisions>
    </reviewItem>
    <reviewItem>
      <errorID>3fe80d79-abe0-4bca-9c6b-5a0a0342ec01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22B9AE45</paraID>
      <start>0</start>
      <end>3</end>
      <status>unmodified</status>
      <modifiedWord/>
      <trackRevisions>false</trackRevisions>
    </reviewItem>
    <reviewItem>
      <errorID>645f7d7f-c968-4a64-9fe7-f6274ddbba00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7041E0A</paraID>
      <start>0</start>
      <end>3</end>
      <status>unmodified</status>
      <modifiedWord/>
      <trackRevisions>false</trackRevisions>
    </reviewItem>
    <reviewItem>
      <errorID>73fd2324-32db-4c28-8332-935f539064c5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5E702EFD</paraID>
      <start>0</start>
      <end>3</end>
      <status>unmodified</status>
      <modifiedWord/>
      <trackRevisions>false</trackRevisions>
    </reviewItem>
    <reviewItem>
      <errorID>dcfd393b-6628-4896-9eba-2c91fc876add</errorID>
      <errorWord>不</errorWord>
      <group>L1_Word</group>
      <groupName>字词问题</groupName>
      <ability>L2_Typo</ability>
      <abilityName>字词错误</abilityName>
      <candidateList>
        <item>不符</item>
      </candidateList>
      <explain/>
      <paraID>77B21158</paraID>
      <start>47</start>
      <end>48</end>
      <status>unmodified</status>
      <modifiedWord/>
      <trackRevisions>false</trackRevisions>
    </reviewItem>
    <reviewItem>
      <errorID>315d6b3f-93aa-443f-bad7-d75cb6c51bb6</errorID>
      <errorWord>保持通讯畅通</errorWord>
      <group>L1_Word</group>
      <groupName>字词问题</groupName>
      <ability>L2_Typo</ability>
      <abilityName>字词错误</abilityName>
      <candidateList>
        <item>保持通信畅通</item>
      </candidateList>
      <explain/>
      <paraID> 5504220</paraID>
      <start>17</start>
      <end>23</end>
      <status>unmodified</status>
      <modifiedWord/>
      <trackRevisions>false</trackRevisions>
    </reviewItem>
    <reviewItem>
      <errorID>ad234e2f-09ad-4293-8964-d7042cdee439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7305817D</paraID>
      <start>0</start>
      <end>3</end>
      <status>unmodified</status>
      <modifiedWord/>
      <trackRevisions>false</trackRevisions>
    </reviewItem>
    <reviewItem>
      <errorID>90e70e62-54d3-4582-b327-f522d30c19fa</errorID>
      <errorWord>[2015]124号</errorWord>
      <group>L1_Knowledge</group>
      <groupName>知识性问题</groupName>
      <ability>L2_Knowledge</ability>
      <abilityName>其他知识</abilityName>
      <candidateList>
        <item>〔2015〕124号</item>
      </candidateList>
      <explain>发文字号格式错误。</explain>
      <paraID>6298BBD2</paraID>
      <start>84</start>
      <end>94</end>
      <status>unmodified</status>
      <modifiedWord/>
      <trackRevisions>false</trackRevisions>
    </reviewItem>
    <reviewItem>
      <errorID>661987b9-efd6-4652-b70c-e429d0d303e4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412652BE</paraID>
      <start>0</start>
      <end>3</end>
      <status>unmodified</status>
      <modifiedWord/>
      <trackRevisions>false</trackRevisions>
    </reviewItem>
    <reviewItem>
      <errorID>a5519d9d-1613-466d-a5f5-1cc178877202</errorID>
      <errorWord>国家发改委</errorWord>
      <group>L1_Knowledge</group>
      <groupName>知识性问题</groupName>
      <ability>L2_Knowledge</ability>
      <abilityName>其他知识</abilityName>
      <candidateList>
        <item>国家发展改革委</item>
      </candidateList>
      <explain/>
      <paraID>506906CF</paraID>
      <start>18</start>
      <end>25</end>
      <status>modified</status>
      <modifiedWord>国家发展改革委</modifiedWord>
      <trackRevisions>false</trackRevisions>
    </reviewItem>
    <reviewItem>
      <errorID>7a2c0aa6-d2c8-4cb4-8f47-01070f12dc38</errorID>
      <errorWord>属</errorWord>
      <group>L1_Word</group>
      <groupName>字词问题</groupName>
      <ability>L2_Typo</ability>
      <abilityName>字词错误</abilityName>
      <candidateList>
        <item>属于</item>
      </candidateList>
      <explain/>
      <paraID>416F06B9</paraID>
      <start>21</start>
      <end>23</end>
      <status>modified</status>
      <modifiedWord>属于</modifiedWord>
      <trackRevisions>false</trackRevisions>
    </reviewItem>
    <reviewItem>
      <errorID>a3ab2ccf-d1ed-45de-a500-e1067728549d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790774B3</paraID>
      <start>0</start>
      <end>3</end>
      <status>unmodified</status>
      <modifiedWord/>
      <trackRevisions>false</trackRevisions>
    </reviewItem>
    <reviewItem>
      <errorID>7be0a5e8-8862-438b-93af-bccbf997598e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5260D567</paraID>
      <start>0</start>
      <end>3</end>
      <status>unmodified</status>
      <modifiedWord/>
      <trackRevisions>false</trackRevisions>
    </reviewItem>
    <reviewItem>
      <errorID>ddcd5ac3-2550-414c-9208-ff0cee9f4e8b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4F75F9AA</paraID>
      <start>0</start>
      <end>3</end>
      <status>unmodified</status>
      <modifiedWord/>
      <trackRevisions>false</trackRevisions>
    </reviewItem>
    <reviewItem>
      <errorID>0214386d-2b8b-472a-a7e4-aac0ed384064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54EFE64B</paraID>
      <start>0</start>
      <end>3</end>
      <status>unmodified</status>
      <modifiedWord/>
      <trackRevisions>false</trackRevisions>
    </reviewItem>
    <reviewItem>
      <errorID>bdefb8e1-5d35-469a-a313-fcb79721b884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2A5DDFF3</paraID>
      <start>0</start>
      <end>3</end>
      <status>unmodified</status>
      <modifiedWord/>
      <trackRevisions>false</trackRevisions>
    </reviewItem>
    <reviewItem>
      <errorID>930e01c2-1a08-4e1d-bf5b-0327d78a1500</errorID>
      <errorWord>涉及到的相关</errorWord>
      <group>L1_Word</group>
      <groupName>字词问题</groupName>
      <ability>L2_Typo</ability>
      <abilityName>字词错误</abilityName>
      <candidateList>
        <item>涉及的相关</item>
      </candidateList>
      <explain/>
      <paraID>1AB8D84A</paraID>
      <start>22</start>
      <end>27</end>
      <status>modified</status>
      <modifiedWord>涉及的相关</modifiedWord>
      <trackRevisions>false</trackRevisions>
    </reviewItem>
    <reviewItem>
      <errorID>20cb7f63-05db-4c71-879d-2745a5a4c26e</errorID>
      <errorWord>受</errorWord>
      <group>L1_Word</group>
      <groupName>字词问题</groupName>
      <ability>L2_Typo</ability>
      <abilityName>字词错误</abilityName>
      <candidateList>
        <item>受到</item>
      </candidateList>
      <explain/>
      <paraID>34C84755</paraID>
      <start>59</start>
      <end>61</end>
      <status>modified</status>
      <modifiedWord>受到</modifiedWord>
      <trackRevisions>false</trackRevisions>
    </reviewItem>
    <reviewItem>
      <errorID>1cc2e9f8-ac12-460e-a691-6da5076e8a09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24A18864</paraID>
      <start>0</start>
      <end>2</end>
      <status>unmodified</status>
      <modifiedWord/>
      <trackRevisions>false</trackRevisions>
    </reviewItem>
    <reviewItem>
      <errorID>9e4616e7-baff-41f5-ae8f-e4e2905b2509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63FA2F2E</paraID>
      <start>0</start>
      <end>2</end>
      <status>unmodified</status>
      <modifiedWord/>
      <trackRevisions>false</trackRevisions>
    </reviewItem>
    <reviewItem>
      <errorID>bb85557a-37d6-4a30-8326-11acf3b75319</errorID>
      <errorWord>涉及到</errorWord>
      <group>L1_Grammar</group>
      <groupName>语法问题</groupName>
      <ability>L2_Grammar</ability>
      <abilityName>语法错误</abilityName>
      <candidateList>
        <item>涉及</item>
      </candidateList>
      <explain>〈动〉牵涉到；关联到：案子～好几个人｜这个问题～面很广。</explain>
      <paraID>787461E2</paraID>
      <start>5</start>
      <end>7</end>
      <status>modified</status>
      <modifiedWord>涉及</modifiedWord>
      <trackRevisions>false</trackRevisions>
    </reviewItem>
    <reviewItem>
      <errorID>1b6ed793-d204-4f39-a0f6-746b716f4a98</errorID>
      <errorWord>将其</errorWord>
      <group>L1_Word</group>
      <groupName>字词问题</groupName>
      <ability>L2_Typo</ability>
      <abilityName>字词错误</abilityName>
      <candidateList>
        <item>将</item>
      </candidateList>
      <explain>（jiāng）将要；（jiàng）勇将、上将、游泳健将；（qiāng）请求，将子无怒。</explain>
      <paraID>19A92D1F</paraID>
      <start>31</start>
      <end>32</end>
      <status>modified</status>
      <modifiedWord>将</modifiedWord>
      <trackRevisions>false</trackRevisions>
    </reviewItem>
    <reviewItem>
      <errorID>a7c33e1f-89b9-4312-bcd7-9a73bfef3bf9</errorID>
      <errorWord>方</errorWord>
      <group>L1_Word</group>
      <groupName>字词问题</groupName>
      <ability>L2_Typo</ability>
      <abilityName>字词错误</abilityName>
      <candidateList>
        <item>方从</item>
      </candidateList>
      <explain/>
      <paraID> A34BCFB</paraID>
      <start>182</start>
      <end>183</end>
      <status>unmodified</status>
      <modifiedWord/>
      <trackRevisions>false</trackRevisions>
    </reviewItem>
    <reviewItem>
      <errorID>50d85940-3231-45dc-a5f7-33a595db694a</errorID>
      <errorWord>作重大调整</errorWord>
      <group>L1_Word</group>
      <groupName>字词问题</groupName>
      <ability>L2_Alias</ability>
      <abilityName>也作/曾用词</abilityName>
      <candidateList>
        <item>做重大调整</item>
      </candidateList>
      <explain>词汇[作重大调整]为不规范表述或旧称，其规范书面表述为[做重大调整]。</explain>
      <paraID>5EB627A0</paraID>
      <start>26</start>
      <end>31</end>
      <status>modified</status>
      <modifiedWord>做重大调整</modifiedWord>
      <trackRevisions>false</trackRevisions>
    </reviewItem>
    <reviewItem>
      <errorID>c5c3b216-685d-478d-a082-ef2e7d805037</errorID>
      <errorWord>（</errorWord>
      <group>L1_Format</group>
      <groupName>格式问题</groupName>
      <ability>L2_HalfPunc</ability>
      <abilityName>全半角检查</abilityName>
      <candidateList>
        <item>(</item>
      </candidateList>
      <explain>文本全半角错误。</explain>
      <paraID>3A60C74B</paraID>
      <start>0</start>
      <end>1</end>
      <status>unmodified</status>
      <modifiedWord/>
      <trackRevisions>false</trackRevisions>
    </reviewItem>
    <reviewItem>
      <errorID>034b24e5-c627-4feb-8c7d-36313d2efb12</errorID>
      <errorWord>）</errorWord>
      <group>L1_Format</group>
      <groupName>格式问题</groupName>
      <ability>L2_HalfPunc</ability>
      <abilityName>全半角检查</abilityName>
      <candidateList>
        <item>)</item>
      </candidateList>
      <explain>文本全半角错误。</explain>
      <paraID>3A60C74B</paraID>
      <start>2</start>
      <end>3</end>
      <status>unmodified</status>
      <modifiedWord/>
      <trackRevisions>false</trackRevisions>
    </reviewItem>
    <reviewItem>
      <errorID>e695ae44-dbf2-4141-ba29-7b5b209aa08f</errorID>
      <errorWord>。</errorWord>
      <group>L1_Format</group>
      <groupName>格式问题</groupName>
      <ability>L2_HalfPunc</ability>
      <abilityName>全半角检查</abilityName>
      <candidateList>
        <item>.</item>
      </candidateList>
      <explain>文本全半角错误。</explain>
      <paraID>3A60C74B</paraID>
      <start>6</start>
      <end>7</end>
      <status>unmodified</status>
      <modifiedWord/>
      <trackRevisions>false</trackRevisions>
    </reviewItem>
    <reviewItem>
      <errorID>ae4d0063-defc-404e-9e4d-7c4bdfa59559</errorID>
      <errorWord>料</errorWord>
      <group>L1_Word</group>
      <groupName>字词问题</groupName>
      <ability>L2_Typo</ability>
      <abilityName>字词错误</abilityName>
      <candidateList>
        <item>料由</item>
      </candidateList>
      <explain/>
      <paraID>408DC081</paraID>
      <start>79</start>
      <end>80</end>
      <status>unmodified</status>
      <modifiedWord/>
      <trackRevisions>false</trackRevisions>
    </reviewItem>
    <reviewItem>
      <errorID>7786ec2f-9e6c-481d-a8c5-5c40ca2df67a</errorID>
      <errorWord>：/</errorWord>
      <group>L1_Punc</group>
      <groupName>标点问题</groupName>
      <ability>L2_Punc</ability>
      <abilityName>标点符号检查</abilityName>
      <candidateList>
        <item>：</item>
      </candidateList>
      <explain/>
      <paraID>4B401231</paraID>
      <start>15</start>
      <end>17</end>
      <status>unmodified</status>
      <modifiedWord/>
      <trackRevisions>false</trackRevisions>
    </reviewItem>
    <reviewItem>
      <errorID>4843ae30-e7b3-4ea7-9219-b0400085cd43</errorID>
      <errorWord>变更的</errorWord>
      <group>L1_Word</group>
      <groupName>字词问题</groupName>
      <ability>L2_Typo</ability>
      <abilityName>字词错误</abilityName>
      <candidateList>
        <item>变更</item>
      </candidateList>
      <explain>〈动〉改变；变动：～原定赛程｜修订版的内容有些～。</explain>
      <paraID>77B6068E</paraID>
      <start>2</start>
      <end>5</end>
      <status>unmodified</status>
      <modifiedWord/>
      <trackRevisions>false</trackRevisions>
    </reviewItem>
    <reviewItem>
      <errorID>0dc317c6-aebc-4140-8d7f-63579a877d48</errorID>
      <errorWord>，</errorWord>
      <group>L1_Word</group>
      <groupName>字词问题</groupName>
      <ability>L2_Typo</ability>
      <abilityName>字词错误</abilityName>
      <candidateList>
        <item>，在</item>
      </candidateList>
      <explain/>
      <paraID>3C7E884F</paraID>
      <start>159</start>
      <end>160</end>
      <status>unmodified</status>
      <modifiedWord/>
      <trackRevisions>false</trackRevisions>
    </reviewItem>
    <reviewItem>
      <errorID>903946a2-8037-4344-8419-a71ac26fa58f</errorID>
      <errorWord>项目费</errorWord>
      <group>L1_Word</group>
      <groupName>字词问题</groupName>
      <ability>L2_Typo</ability>
      <abilityName>字词错误</abilityName>
      <candidateList>
        <item>项目</item>
      </candidateList>
      <explain>〈名〉事物分成的门类：服务～｜体育～｜建设～。</explain>
      <paraID>5D400E46</paraID>
      <start>38</start>
      <end>41</end>
      <status>unmodified</status>
      <modifiedWord/>
      <trackRevisions>false</trackRevisions>
    </reviewItem>
    <reviewItem>
      <errorID>473fb790-68cd-4c58-8061-2c24e4ee512a</errorID>
      <errorWord>：/；</errorWord>
      <group>L1_Punc</group>
      <groupName>标点问题</groupName>
      <ability>L2_Punc</ability>
      <abilityName>标点符号检查</abilityName>
      <candidateList>
        <item>：</item>
      </candidateList>
      <explain/>
      <paraID>2EF3170F</paraID>
      <start>31</start>
      <end>34</end>
      <status>unmodified</status>
      <modifiedWord/>
      <trackRevisions>false</trackRevisions>
    </reviewItem>
    <reviewItem>
      <errorID>fe4fa398-cbfe-4ec8-a454-786eda762b6a</errorID>
      <errorWord>（2008）67号</errorWord>
      <group>L1_Knowledge</group>
      <groupName>知识性问题</groupName>
      <ability>L2_Knowledge</ability>
      <abilityName>其他知识</abilityName>
      <candidateList>
        <item>〔2008〕67号</item>
      </candidateList>
      <explain>发文字号格式错误。</explain>
      <paraID> 76F3E23</paraID>
      <start>35</start>
      <end>44</end>
      <status>unmodified</status>
      <modifiedWord/>
      <trackRevisions>false</trackRevisions>
    </reviewItem>
    <reviewItem>
      <errorID>f053b4e5-9d14-4450-b273-2d4a25b92fae</errorID>
      <errorWord>：/。</errorWord>
      <group>L1_Punc</group>
      <groupName>标点问题</groupName>
      <ability>L2_Punc</ability>
      <abilityName>标点符号检查</abilityName>
      <candidateList>
        <item>：</item>
      </candidateList>
      <explain/>
      <paraID>1167B22D</paraID>
      <start>9</start>
      <end>12</end>
      <status>unmodified</status>
      <modifiedWord/>
      <trackRevisions>false</trackRevisions>
    </reviewItem>
    <reviewItem>
      <errorID>20622919-d106-4920-8a94-f4a1fe000a01</errorID>
      <errorWord>：/。</errorWord>
      <group>L1_Punc</group>
      <groupName>标点问题</groupName>
      <ability>L2_Punc</ability>
      <abilityName>标点符号检查</abilityName>
      <candidateList>
        <item>：</item>
      </candidateList>
      <explain/>
      <paraID>3CE750F8</paraID>
      <start>7</start>
      <end>10</end>
      <status>unmodified</status>
      <modifiedWord/>
      <trackRevisions>false</trackRevisions>
    </reviewItem>
    <reviewItem>
      <errorID>fb76ddf2-b524-437e-b12f-04c1dd6fd2d6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5C01DF53</paraID>
      <start>0</start>
      <end>2</end>
      <status>unmodified</status>
      <modifiedWord/>
      <trackRevisions>false</trackRevisions>
    </reviewItem>
    <reviewItem>
      <errorID>a3dbaf9e-f1f3-4ea0-a095-8b599e04731b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4EE15396</paraID>
      <start>0</start>
      <end>2</end>
      <status>unmodified</status>
      <modifiedWord/>
      <trackRevisions>false</trackRevisions>
    </reviewItem>
    <reviewItem>
      <errorID>f6744fbe-88a6-4103-b7de-411b2cbb1e48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35507291</paraID>
      <start>0</start>
      <end>2</end>
      <status>unmodified</status>
      <modifiedWord/>
      <trackRevisions>false</trackRevisions>
    </reviewItem>
    <reviewItem>
      <errorID>4d5024f1-1780-44c5-bc93-8092eb4e3834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6A47ECAE</paraID>
      <start>0</start>
      <end>2</end>
      <status>unmodified</status>
      <modifiedWord/>
      <trackRevisions>false</trackRevisions>
    </reviewItem>
    <reviewItem>
      <errorID>b87651b1-004d-4e78-9cb5-b86d9cf516fb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644FBE67</paraID>
      <start>0</start>
      <end>2</end>
      <status>unmodified</status>
      <modifiedWord/>
      <trackRevisions>false</trackRevisions>
    </reviewItem>
    <reviewItem>
      <errorID>007b314f-9567-48e8-8c2d-f9cbacb35b31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62486489</paraID>
      <start>0</start>
      <end>2</end>
      <status>unmodified</status>
      <modifiedWord/>
      <trackRevisions>false</trackRevisions>
    </reviewItem>
    <reviewItem>
      <errorID>b20c28d3-68d5-472e-8a6a-dd355f21fe7b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E45C3EC</paraID>
      <start>0</start>
      <end>2</end>
      <status>unmodified</status>
      <modifiedWord/>
      <trackRevisions>false</trackRevisions>
    </reviewItem>
    <reviewItem>
      <errorID>e4688012-a1aa-471c-9759-afdce5dc28cf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32B7E1FB</paraID>
      <start>0</start>
      <end>2</end>
      <status>unmodified</status>
      <modifiedWord/>
      <trackRevisions>false</trackRevisions>
    </reviewItem>
    <reviewItem>
      <errorID>49e0898c-b6c8-4c1f-bb15-1640877d0a8b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53653B84</paraID>
      <start>0</start>
      <end>2</end>
      <status>unmodified</status>
      <modifiedWord/>
      <trackRevisions>false</trackRevisions>
    </reviewItem>
    <reviewItem>
      <errorID>169cb48f-fefa-40e9-9311-172f396a5f68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6DA90EEB</paraID>
      <start>0</start>
      <end>2</end>
      <status>unmodified</status>
      <modifiedWord/>
      <trackRevisions>false</trackRevisions>
    </reviewItem>
    <reviewItem>
      <errorID>5575d804-52d0-4ec6-b2ee-6cb2cda1daab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9AE30A8</paraID>
      <start>0</start>
      <end>2</end>
      <status>unmodified</status>
      <modifiedWord/>
      <trackRevisions>false</trackRevisions>
    </reviewItem>
    <reviewItem>
      <errorID>912d9032-70bf-4104-b4ff-c3f1f6a4b8a4</errorID>
      <errorWord>)</errorWord>
      <group>L1_Format</group>
      <groupName>格式问题</groupName>
      <ability>L2_HalfPunc</ability>
      <abilityName>全半角检查</abilityName>
      <candidateList>
        <item>）</item>
      </candidateList>
      <explain>文本全半角错误。</explain>
      <paraID>7CED2E67</paraID>
      <start>7</start>
      <end>8</end>
      <status>unmodified</status>
      <modifiedWord/>
      <trackRevisions>false</trackRevisions>
    </reviewItem>
    <reviewItem>
      <errorID>80cab882-a8f1-4c49-bdf1-9ac996913514</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380F9F63</paraID>
      <start>50</start>
      <end>60</end>
      <status>modified</status>
      <modifiedWord>中华人民共和国建筑法</modifiedWord>
      <trackRevisions>false</trackRevisions>
    </reviewItem>
    <reviewItem>
      <errorID>a6f59f25-2538-47e1-85ff-c287a57e2820</errorID>
      <errorWord>《安全生产法》</errorWord>
      <group>L1_Word</group>
      <groupName>字词问题</groupName>
      <ability>L2_Typo</ability>
      <abilityName>字词错误</abilityName>
      <candidateList>
        <item>《中华人民共和国安全生产法》</item>
      </candidateList>
      <explain/>
      <paraID>380F9F63</paraID>
      <start>61</start>
      <end>75</end>
      <status>modified</status>
      <modifiedWord>《中华人民共和国安全生产法》</modifiedWord>
      <trackRevisions>false</trackRevisions>
    </reviewItem>
    <reviewItem>
      <errorID>8b84d0c6-767d-4126-88f0-5e0984a94425</errorID>
      <errorWord>决不</errorWord>
      <group>L1_Word</group>
      <groupName>字词问题</groupName>
      <ability>L2_Typo</ability>
      <abilityName>字词错误</abilityName>
      <candidateList>
        <item>绝不</item>
      </candidateList>
      <explain/>
      <paraID>4A6274AD</paraID>
      <start>210</start>
      <end>212</end>
      <status>modified</status>
      <modifiedWord>绝不</modifiedWord>
      <trackRevisions>false</trackRevisions>
    </reviewItem>
    <reviewItem>
      <errorID>c1173659-7cda-49e8-be21-d2494d87d2d2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554B0A0A</paraID>
      <start>0</start>
      <end>2</end>
      <status>unmodified</status>
      <modifiedWord/>
      <trackRevisions>false</trackRevisions>
    </reviewItem>
    <reviewItem>
      <errorID>3380149f-3323-4e18-b369-f6e509e11c18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3ACD042A</paraID>
      <start>0</start>
      <end>2</end>
      <status>unmodified</status>
      <modifiedWord/>
      <trackRevisions>false</trackRevisions>
    </reviewItem>
    <reviewItem>
      <errorID>240aa898-fff6-4540-bd4f-5398d85a84e5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662593A0</paraID>
      <start>0</start>
      <end>2</end>
      <status>unmodified</status>
      <modifiedWord/>
      <trackRevisions>false</trackRevisions>
    </reviewItem>
    <reviewItem>
      <errorID>14023820-add8-4344-9bf4-32e24d013805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561B294B</paraID>
      <start>0</start>
      <end>2</end>
      <status>unmodified</status>
      <modifiedWord/>
      <trackRevisions>false</trackRevisions>
    </reviewItem>
    <reviewItem>
      <errorID>5cd8e164-6bbc-4088-88db-82b6584b32f3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23426DCA</paraID>
      <start>0</start>
      <end>2</end>
      <status>unmodified</status>
      <modifiedWord/>
      <trackRevisions>false</trackRevisions>
    </reviewItem>
    <reviewItem>
      <errorID>68e915ee-d5e6-48ba-af9a-f104913d6d85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6C85313B</paraID>
      <start>0</start>
      <end>2</end>
      <status>unmodified</status>
      <modifiedWord/>
      <trackRevisions>false</trackRevisions>
    </reviewItem>
    <reviewItem>
      <errorID>0c4ae98c-10ed-44f9-8cba-044c5ba1e582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71F3D553</paraID>
      <start>0</start>
      <end>2</end>
      <status>unmodified</status>
      <modifiedWord/>
      <trackRevisions>false</trackRevisions>
    </reviewItem>
    <reviewItem>
      <errorID>8fd818a4-0943-4ea7-a3fb-3169791ae1b8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64E85787</paraID>
      <start>0</start>
      <end>2</end>
      <status>unmodified</status>
      <modifiedWord/>
      <trackRevisions>false</trackRevisions>
    </reviewItem>
    <reviewItem>
      <errorID>f63bf851-0bb5-4ee6-bdf3-96bd66099586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6F9FBA2E</paraID>
      <start>0</start>
      <end>2</end>
      <status>unmodified</status>
      <modifiedWord/>
      <trackRevisions>false</trackRevisions>
    </reviewItem>
    <reviewItem>
      <errorID>3c0ea56d-1306-43dc-9846-78a11383901d</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4B466970</paraID>
      <start>32</start>
      <end>38</end>
      <status>unmodified</status>
      <modifiedWord/>
      <trackRevisions>false</trackRevisions>
    </reviewItem>
    <reviewItem>
      <errorID>0f6b8f2f-3ce4-45a2-8ab7-24126ca9a956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1868CAF8</paraID>
      <start>0</start>
      <end>2</end>
      <status>unmodified</status>
      <modifiedWord/>
      <trackRevisions>false</trackRevisions>
    </reviewItem>
    <reviewItem>
      <errorID>c1f4df6c-b71f-4838-aa4c-9d9c5bed7c7d</errorID>
      <errorWord>程</errorWord>
      <group>L1_Word</group>
      <groupName>字词问题</groupName>
      <ability>L2_Typo</ability>
      <abilityName>字词错误</abilityName>
      <candidateList>
        <item>程中</item>
      </candidateList>
      <explain/>
      <paraID>2046A1F5</paraID>
      <start>59</start>
      <end>60</end>
      <status>unmodified</status>
      <modifiedWord/>
      <trackRevisions>false</trackRevisions>
    </reviewItem>
    <reviewItem>
      <errorID>0cd00012-d8a7-46a8-a2d5-4a9865094e0f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7E4EDA1B</paraID>
      <start>0</start>
      <end>2</end>
      <status>unmodified</status>
      <modifiedWord/>
      <trackRevisions>false</trackRevisions>
    </reviewItem>
    <reviewItem>
      <errorID>769e61f1-3109-442a-9f0a-d90974ed2070</errorID>
      <errorWord>装</errorWord>
      <group>L1_Word</group>
      <groupName>字词问题</groupName>
      <ability>L2_Typo</ability>
      <abilityName>字词错误</abilityName>
      <candidateList>
        <item>装等</item>
      </candidateList>
      <explain/>
      <paraID>40E65CCA</paraID>
      <start>10</start>
      <end>12</end>
      <status>modified</status>
      <modifiedWord>装等</modifiedWord>
      <trackRevisions>false</trackRevisions>
    </reviewItem>
    <reviewItem>
      <errorID>61a35aa9-3f99-4ab6-8757-51e93cff891d</errorID>
      <errorWord>噪音</errorWord>
      <group>L1_Word</group>
      <groupName>字词问题</groupName>
      <ability>L2_Alias</ability>
      <abilityName>也作/曾用词</abilityName>
      <candidateList>
        <item>噪声</item>
      </candidateList>
      <explain>词汇[噪音]为不规范表述或旧称，其规范书面表述为[噪声]。</explain>
      <paraID>61F1C252</paraID>
      <start>37</start>
      <end>39</end>
      <status>unmodified</status>
      <modifiedWord/>
      <trackRevisions>false</trackRevisions>
    </reviewItem>
    <reviewItem>
      <errorID>a7a3e80e-a4f3-46b0-94b1-2e79c2153cc6</errorID>
      <errorWord>噪音</errorWord>
      <group>L1_Word</group>
      <groupName>字词问题</groupName>
      <ability>L2_Alias</ability>
      <abilityName>也作/曾用词</abilityName>
      <candidateList>
        <item>噪声</item>
      </candidateList>
      <explain>词汇[噪音]为不规范表述或旧称，其规范书面表述为[噪声]。</explain>
      <paraID>24EEE2DB</paraID>
      <start>58</start>
      <end>60</end>
      <status>unmodified</status>
      <modifiedWord/>
      <trackRevisions>false</trackRevisions>
    </reviewItem>
    <reviewItem>
      <errorID>ec23bff3-06ee-4585-b6b4-a1c0e0aa63d2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352D688F</paraID>
      <start>0</start>
      <end>2</end>
      <status>unmodified</status>
      <modifiedWord/>
      <trackRevisions>false</trackRevisions>
    </reviewItem>
    <reviewItem>
      <errorID>e8c2bcf0-3148-42ba-a9c8-fe432acf8167</errorID>
      <errorWord>，</errorWord>
      <group>L1_Word</group>
      <groupName>字词问题</groupName>
      <ability>L2_Typo</ability>
      <abilityName>字词错误</abilityName>
      <candidateList>
        <item>，具</item>
      </candidateList>
      <explain/>
      <paraID>53F5F096</paraID>
      <start>70</start>
      <end>72</end>
      <status>modified</status>
      <modifiedWord>，具</modifiedWord>
      <trackRevisions>false</trackRevisions>
    </reviewItem>
    <reviewItem>
      <errorID>4a9430d3-71f8-4e0e-aeae-e7f292e5f94d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7C9627ED</paraID>
      <start>0</start>
      <end>2</end>
      <status>unmodified</status>
      <modifiedWord/>
      <trackRevisions>false</trackRevisions>
    </reviewItem>
    <reviewItem>
      <errorID>913ac29d-3362-4e83-be7a-167043b41164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29743162</paraID>
      <start>0</start>
      <end>2</end>
      <status>unmodified</status>
      <modifiedWord/>
      <trackRevisions>false</trackRevisions>
    </reviewItem>
    <reviewItem>
      <errorID>0f289985-7927-4dec-b65c-9f2b1b267be6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1633F54B</paraID>
      <start>0</start>
      <end>2</end>
      <status>unmodified</status>
      <modifiedWord/>
      <trackRevisions>false</trackRevisions>
    </reviewItem>
    <reviewItem>
      <errorID>5aee2885-2f7d-4106-8ab4-299de0dab7e1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13F2C991</paraID>
      <start>0</start>
      <end>2</end>
      <status>unmodified</status>
      <modifiedWord/>
      <trackRevisions>false</trackRevisions>
    </reviewItem>
    <reviewItem>
      <errorID>7e5f8b18-5e92-4cf7-8755-4b1149f73c22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4669AA43</paraID>
      <start>0</start>
      <end>2</end>
      <status>unmodified</status>
      <modifiedWord/>
      <trackRevisions>false</trackRevisions>
    </reviewItem>
    <reviewItem>
      <errorID>d71628c0-e975-48e9-a92b-c614e4935c14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F88E389</paraID>
      <start>0</start>
      <end>2</end>
      <status>unmodified</status>
      <modifiedWord/>
      <trackRevisions>false</trackRevisions>
    </reviewItem>
    <reviewItem>
      <errorID>17b0f8b0-99d8-4655-8f31-80c1be29c401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23386E4</paraID>
      <start>0</start>
      <end>2</end>
      <status>unmodified</status>
      <modifiedWord/>
      <trackRevisions>false</trackRevisions>
    </reviewItem>
    <reviewItem>
      <errorID>09eb8938-7316-41f6-97a9-e7af129d5d21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1A439E83</paraID>
      <start>0</start>
      <end>2</end>
      <status>unmodified</status>
      <modifiedWord/>
      <trackRevisions>false</trackRevisions>
    </reviewItem>
    <reviewItem>
      <errorID>4d450a5f-0f0d-479d-bbf8-3100d4c2816d</errorID>
      <errorWord>围档</errorWord>
      <group>L1_Word</group>
      <groupName>字词问题</groupName>
      <ability>L2_Typo</ability>
      <abilityName>字词错误</abilityName>
      <candidateList>
        <item>围挡</item>
      </candidateList>
      <explain/>
      <paraID>1A439E83</paraID>
      <start>33</start>
      <end>35</end>
      <status>modified</status>
      <modifiedWord>围挡</modifiedWord>
      <trackRevisions>false</trackRevisions>
    </reviewItem>
    <reviewItem>
      <errorID>c588e300-9f0e-4bc0-a7ee-2fb9c583e36b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61A828B2</paraID>
      <start>0</start>
      <end>2</end>
      <status>unmodified</status>
      <modifiedWord/>
      <trackRevisions>false</trackRevisions>
    </reviewItem>
    <reviewItem>
      <errorID>56e2c178-f703-4969-b93d-0038e4c61a12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194AA924</paraID>
      <start>0</start>
      <end>2</end>
      <status>unmodified</status>
      <modifiedWord/>
      <trackRevisions>false</trackRevisions>
    </reviewItem>
    <reviewItem>
      <errorID>d5c36385-babd-45e8-a559-cd1af86f2129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5BA9170B</paraID>
      <start>0</start>
      <end>2</end>
      <status>unmodified</status>
      <modifiedWord/>
      <trackRevisions>false</trackRevisions>
    </reviewItem>
    <reviewItem>
      <errorID>e4b639f8-24db-476d-87d5-f12955d87bca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106F4626</paraID>
      <start>0</start>
      <end>2</end>
      <status>unmodified</status>
      <modifiedWord/>
      <trackRevisions>false</trackRevisions>
    </reviewItem>
    <reviewItem>
      <errorID>4d073572-e355-4842-803f-e57eaaaa3f97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4B9B325F</paraID>
      <start>0</start>
      <end>3</end>
      <status>unmodified</status>
      <modifiedWord/>
      <trackRevisions>false</trackRevisions>
    </reviewItem>
    <reviewItem>
      <errorID>7eb9501e-6844-42f2-8a10-eaf726128e77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5458C7D2</paraID>
      <start>0</start>
      <end>3</end>
      <status>unmodified</status>
      <modifiedWord/>
      <trackRevisions>false</trackRevisions>
    </reviewItem>
    <reviewItem>
      <errorID>171996bd-3231-4dc1-ae78-bacec6d6ef24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56F738A7</paraID>
      <start>0</start>
      <end>3</end>
      <status>unmodified</status>
      <modifiedWord/>
      <trackRevisions>false</trackRevisions>
    </reviewItem>
    <reviewItem>
      <errorID>756146b3-0b60-47e2-a01f-bfa7840ba1d3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248EC46F</paraID>
      <start>0</start>
      <end>2</end>
      <status>unmodified</status>
      <modifiedWord/>
      <trackRevisions>false</trackRevisions>
    </reviewItem>
    <reviewItem>
      <errorID>a00a50da-31da-4937-b340-de4cf042479e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3E4486D</paraID>
      <start>0</start>
      <end>2</end>
      <status>unmodified</status>
      <modifiedWord/>
      <trackRevisions>false</trackRevisions>
    </reviewItem>
    <reviewItem>
      <errorID>2515f00c-8116-4d57-921a-cb4f6b672a5e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381F99C8</paraID>
      <start>0</start>
      <end>2</end>
      <status>unmodified</status>
      <modifiedWord/>
      <trackRevisions>false</trackRevisions>
    </reviewItem>
    <reviewItem>
      <errorID>ab9074ff-06b7-4f0b-8bf5-0c8009a2e99a</errorID>
      <errorWord>噪音</errorWord>
      <group>L1_Word</group>
      <groupName>字词问题</groupName>
      <ability>L2_Alias</ability>
      <abilityName>也作/曾用词</abilityName>
      <candidateList>
        <item>噪声</item>
      </candidateList>
      <explain>词汇[噪音]为不规范表述或旧称，其规范书面表述为[噪声]。</explain>
      <paraID>381F99C8</paraID>
      <start>139</start>
      <end>141</end>
      <status>unmodified</status>
      <modifiedWord/>
      <trackRevisions>false</trackRevisions>
    </reviewItem>
    <reviewItem>
      <errorID>694324cd-d90f-4457-9f69-a00abf58f01c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63AC97AB</paraID>
      <start>0</start>
      <end>2</end>
      <status>unmodified</status>
      <modifiedWord/>
      <trackRevisions>false</trackRevisions>
    </reviewItem>
    <reviewItem>
      <errorID>63ab6117-544c-4fb2-9200-37fa29ef6244</errorID>
      <errorWord>相关的</errorWord>
      <group>L1_Word</group>
      <groupName>字词问题</groupName>
      <ability>L2_Typo</ability>
      <abilityName>字词错误</abilityName>
      <candidateList>
        <item>相关</item>
      </candidateList>
      <explain>〈动〉彼此关连：休戚～｜体育事业和人民健康密切～。</explain>
      <paraID>63AC97AB</paraID>
      <start>41</start>
      <end>44</end>
      <status>unmodified</status>
      <modifiedWord/>
      <trackRevisions>false</trackRevisions>
    </reviewItem>
    <reviewItem>
      <errorID>c2e97f16-a151-4d7f-8e52-39c5ebd49a7f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5DA423F</paraID>
      <start>0</start>
      <end>2</end>
      <status>unmodified</status>
      <modifiedWord/>
      <trackRevisions>false</trackRevisions>
    </reviewItem>
    <reviewItem>
      <errorID>9de7e65c-5c72-4157-b368-d453a7d7964b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491600CB</paraID>
      <start>0</start>
      <end>2</end>
      <status>unmodified</status>
      <modifiedWord/>
      <trackRevisions>false</trackRevisions>
    </reviewItem>
    <reviewItem>
      <errorID>f7461ef7-edd2-44d1-b5da-add7d660f8ba</errorID>
      <errorWord>(</errorWord>
      <group>L1_Format</group>
      <groupName>格式问题</groupName>
      <ability>L2_HalfPunc</ability>
      <abilityName>全半角检查</abilityName>
      <candidateList>
        <item>（</item>
      </candidateList>
      <explain>文本全半角错误。</explain>
      <paraID> D8017E5</paraID>
      <start>78</start>
      <end>79</end>
      <status>unmodified</status>
      <modifiedWord/>
      <trackRevisions>false</trackRevisions>
    </reviewItem>
    <reviewItem>
      <errorID>ff1c9090-7ad1-4d05-8e7e-fa5eacadfb11</errorID>
      <errorWord>(</errorWord>
      <group>L1_Format</group>
      <groupName>格式问题</groupName>
      <ability>L2_HalfPunc</ability>
      <abilityName>全半角检查</abilityName>
      <candidateList>
        <item>（</item>
      </candidateList>
      <explain>文本全半角错误。</explain>
      <paraID> D8017E5</paraID>
      <start>99</start>
      <end>100</end>
      <status>unmodified</status>
      <modifiedWord/>
      <trackRevisions>false</trackRevisions>
    </reviewItem>
    <reviewItem>
      <errorID>bbaf8acc-5efe-44ae-94ba-2ad806b79c58</errorID>
      <errorWord>(</errorWord>
      <group>L1_Format</group>
      <groupName>格式问题</groupName>
      <ability>L2_HalfPunc</ability>
      <abilityName>全半角检查</abilityName>
      <candidateList>
        <item>（</item>
      </candidateList>
      <explain>文本全半角错误。</explain>
      <paraID> D8017E5</paraID>
      <start>121</start>
      <end>122</end>
      <status>unmodified</status>
      <modifiedWord/>
      <trackRevisions>false</trackRevisions>
    </reviewItem>
    <reviewItem>
      <errorID>0ddd0e9c-b2e4-4a7b-9080-81399c089401</errorID>
      <errorWord>(</errorWord>
      <group>L1_Format</group>
      <groupName>格式问题</groupName>
      <ability>L2_HalfPunc</ability>
      <abilityName>全半角检查</abilityName>
      <candidateList>
        <item>（</item>
      </candidateList>
      <explain>文本全半角错误。</explain>
      <paraID> D8017E5</paraID>
      <start>142</start>
      <end>143</end>
      <status>unmodified</status>
      <modifiedWord/>
      <trackRevisions>false</trackRevisions>
    </reviewItem>
    <reviewItem>
      <errorID>3f48941c-47cb-4f35-a2f6-ee2d0ffafd3b</errorID>
      <errorWord>房</errorWord>
      <group>L1_Word</group>
      <groupName>字词问题</groupName>
      <ability>L2_Typo</ability>
      <abilityName>字词错误</abilityName>
      <candidateList>
        <item>房和</item>
      </candidateList>
      <explain/>
      <paraID> 7EDB785</paraID>
      <start>24</start>
      <end>25</end>
      <status>unmodified</status>
      <modifiedWord/>
      <trackRevisions>false</trackRevisions>
    </reviewItem>
    <reviewItem>
      <errorID>e62e98a4-4711-444c-89ba-6d0fa1d4e40e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1890F83D</paraID>
      <start>0</start>
      <end>2</end>
      <status>unmodified</status>
      <modifiedWord/>
      <trackRevisions>false</trackRevisions>
    </reviewItem>
    <reviewItem>
      <errorID>455942a3-3b31-4c4a-8068-c099de988ac5</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4479055E</paraID>
      <start>3</start>
      <end>6</end>
      <status>unmodified</status>
      <modifiedWord/>
      <trackRevisions>false</trackRevisions>
    </reviewItem>
    <reviewItem>
      <errorID>13e1766a-7134-4a4b-9d2a-088dc49f6b28</errorID>
      <errorWord>包括不限于</errorWord>
      <group>L1_Word</group>
      <groupName>字词问题</groupName>
      <ability>L2_Typo</ability>
      <abilityName>字词错误</abilityName>
      <candidateList>
        <item>包括但不限于</item>
      </candidateList>
      <explain/>
      <paraID>4479055E</paraID>
      <start>11</start>
      <end>17</end>
      <status>modified</status>
      <modifiedWord>包括但不限于</modifiedWord>
      <trackRevisions>false</trackRevisions>
    </reviewItem>
    <reviewItem>
      <errorID>c39fe25f-8326-48f2-a712-4aec42eb878a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549788EC</paraID>
      <start>0</start>
      <end>2</end>
      <status>unmodified</status>
      <modifiedWord/>
      <trackRevisions>false</trackRevisions>
    </reviewItem>
    <reviewItem>
      <errorID>8a41bc48-a15c-4560-97b8-f19fbf9c0e24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3F69F783</paraID>
      <start>0</start>
      <end>2</end>
      <status>unmodified</status>
      <modifiedWord/>
      <trackRevisions>false</trackRevisions>
    </reviewItem>
    <reviewItem>
      <errorID>f35a1b88-0314-41cf-91a0-1f6c3eddb96b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AD85FC8</paraID>
      <start>0</start>
      <end>2</end>
      <status>unmodified</status>
      <modifiedWord/>
      <trackRevisions>false</trackRevisions>
    </reviewItem>
    <reviewItem>
      <errorID>b51a6d98-16ae-47c8-bf68-8d0f846b4267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2210CCF0</paraID>
      <start>0</start>
      <end>2</end>
      <status>unmodified</status>
      <modifiedWord/>
      <trackRevisions>false</trackRevisions>
    </reviewItem>
    <reviewItem>
      <errorID>5879b448-c3e2-4b09-baeb-445e9d18e300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29F73A36</paraID>
      <start>0</start>
      <end>2</end>
      <status>unmodified</status>
      <modifiedWord/>
      <trackRevisions>false</trackRevisions>
    </reviewItem>
    <reviewItem>
      <errorID>80fb3503-db23-460b-b5ff-264737ed8a0a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4DBED4E6</paraID>
      <start>0</start>
      <end>2</end>
      <status>unmodified</status>
      <modifiedWord/>
      <trackRevisions>false</trackRevisions>
    </reviewItem>
    <reviewItem>
      <errorID>a81e6823-712e-4dc4-9da8-a8806384e94d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343C9FB1</paraID>
      <start>0</start>
      <end>2</end>
      <status>unmodified</status>
      <modifiedWord/>
      <trackRevisions>false</trackRevisions>
    </reviewItem>
    <reviewItem>
      <errorID>4d7d6527-f8bd-45a5-8634-469d43b4f1aa</errorID>
      <errorWord>(</errorWord>
      <group>L1_Format</group>
      <groupName>格式问题</groupName>
      <ability>L2_HalfPunc</ability>
      <abilityName>全半角检查</abilityName>
      <candidateList>
        <item>（</item>
      </candidateList>
      <explain>文本全半角错误。</explain>
      <paraID>26D42910</paraID>
      <start>36</start>
      <end>37</end>
      <status>unmodified</status>
      <modifiedWord/>
      <trackRevisions>false</trackRevisions>
    </reviewItem>
    <reviewItem>
      <errorID>827d652a-6a24-4975-ab47-8cbd76312c34</errorID>
      <errorWord>)</errorWord>
      <group>L1_Format</group>
      <groupName>格式问题</groupName>
      <ability>L2_HalfPunc</ability>
      <abilityName>全半角检查</abilityName>
      <candidateList>
        <item>）</item>
      </candidateList>
      <explain>文本全半角错误。</explain>
      <paraID>26D42910</paraID>
      <start>46</start>
      <end>47</end>
      <status>unmodified</status>
      <modifiedWord/>
      <trackRevisions>false</trackRevisions>
    </reviewItem>
    <reviewItem>
      <errorID>8bd2a239-9abc-44c0-832d-136c9a1138eb</errorID>
      <errorWord>[2014]68号</errorWord>
      <group>L1_Knowledge</group>
      <groupName>知识性问题</groupName>
      <ability>L2_Knowledge</ability>
      <abilityName>其他知识</abilityName>
      <candidateList>
        <item>〔2014〕68号</item>
      </candidateList>
      <explain>发文字号格式错误。</explain>
      <paraID>6667CA9B</paraID>
      <start>38</start>
      <end>47</end>
      <status>unmodified</status>
      <modifiedWord/>
      <trackRevisions>false</trackRevisions>
    </reviewItem>
    <reviewItem>
      <errorID>44a18156-0a13-42bf-9a81-ce22524fc361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5B958F4B</paraID>
      <start>0</start>
      <end>2</end>
      <status>unmodified</status>
      <modifiedWord/>
      <trackRevisions>false</trackRevisions>
    </reviewItem>
    <reviewItem>
      <errorID>aba993cf-cc25-4904-a39b-b95bb831d3fd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53671B88</paraID>
      <start>0</start>
      <end>2</end>
      <status>unmodified</status>
      <modifiedWord/>
      <trackRevisions>false</trackRevisions>
    </reviewItem>
    <reviewItem>
      <errorID>9045be4d-9c0e-408f-8548-2a5a164dba0c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7080DB93</paraID>
      <start>0</start>
      <end>2</end>
      <status>unmodified</status>
      <modifiedWord/>
      <trackRevisions>false</trackRevisions>
    </reviewItem>
    <reviewItem>
      <errorID>5daaf85e-4c1a-4d53-a7ed-2e3c34ed54da</errorID>
      <errorWord>(</errorWord>
      <group>L1_Format</group>
      <groupName>格式问题</groupName>
      <ability>L2_HalfPunc</ability>
      <abilityName>全半角检查</abilityName>
      <candidateList>
        <item>（</item>
      </candidateList>
      <explain>文本全半角错误。</explain>
      <paraID>5247A11E</paraID>
      <start>64</start>
      <end>65</end>
      <status>unmodified</status>
      <modifiedWord/>
      <trackRevisions>false</trackRevisions>
    </reviewItem>
    <reviewItem>
      <errorID>df5a9868-60a3-4e52-b447-a6ccb311f100</errorID>
      <errorWord>)</errorWord>
      <group>L1_Format</group>
      <groupName>格式问题</groupName>
      <ability>L2_HalfPunc</ability>
      <abilityName>全半角检查</abilityName>
      <candidateList>
        <item>）</item>
      </candidateList>
      <explain>文本全半角错误。</explain>
      <paraID>5247A11E</paraID>
      <start>77</start>
      <end>78</end>
      <status>unmodified</status>
      <modifiedWord/>
      <trackRevisions>false</trackRevisions>
    </reviewItem>
    <reviewItem>
      <errorID>c71d9f69-f86d-4eb9-a83a-59c1bfecd827</errorID>
      <errorWord>二位</errorWord>
      <group>L1_Word</group>
      <groupName>字词问题</groupName>
      <ability>L2_Typo</ability>
      <abilityName>字词错误</abilityName>
      <candidateList>
        <item>两位</item>
      </candidateList>
      <explain/>
      <paraID>5247A11E</paraID>
      <start>89</start>
      <end>91</end>
      <status>unmodified</status>
      <modifiedWord/>
      <trackRevisions>false</trackRevisions>
    </reviewItem>
    <reviewItem>
      <errorID>20773bdf-c1dd-41c4-9057-0bcaaa0b6cec</errorID>
      <errorWord>护</errorWord>
      <group>L1_Word</group>
      <groupName>字词问题</groupName>
      <ability>L2_Typo</ability>
      <abilityName>字词错误</abilityName>
      <candidateList>
        <item>护等</item>
      </candidateList>
      <explain/>
      <paraID>12928D25</paraID>
      <start>47</start>
      <end>49</end>
      <status>modified</status>
      <modifiedWord>护等</modifiedWord>
      <trackRevisions>false</trackRevisions>
    </reviewItem>
    <reviewItem>
      <errorID>5828a261-8e23-4663-b589-6ea1231f390d</errorID>
      <errorWord>（</errorWord>
      <group>L1_Punc</group>
      <groupName>标点问题</groupName>
      <ability>L2_Punc</ability>
      <abilityName>标点符号检查</abilityName>
      <candidateList/>
      <explain>同一形式括号套用。</explain>
      <paraID>770E0473</paraID>
      <start>93</start>
      <end>94</end>
      <status>unmodified</status>
      <modifiedWord/>
      <trackRevisions>false</trackRevisions>
    </reviewItem>
    <reviewItem>
      <errorID>19af3495-1a71-4182-a208-a2b7671d5d1f</errorID>
      <errorWord>）</errorWord>
      <group>L1_Punc</group>
      <groupName>标点问题</groupName>
      <ability>L2_Punc</ability>
      <abilityName>标点符号检查</abilityName>
      <candidateList/>
      <explain>同一形式括号套用。</explain>
      <paraID>770E0473</paraID>
      <start>99</start>
      <end>100</end>
      <status>unmodified</status>
      <modifiedWord/>
      <trackRevisions>false</trackRevisions>
    </reviewItem>
    <reviewItem>
      <errorID>83c0ff62-fcfc-49fc-b538-8307ec5f4930</errorID>
      <errorWord>（</errorWord>
      <group>L1_Punc</group>
      <groupName>标点问题</groupName>
      <ability>L2_Punc</ability>
      <abilityName>标点符号检查</abilityName>
      <candidateList/>
      <explain>同一形式括号套用。</explain>
      <paraID>770E0473</paraID>
      <start>134</start>
      <end>135</end>
      <status>unmodified</status>
      <modifiedWord/>
      <trackRevisions>false</trackRevisions>
    </reviewItem>
    <reviewItem>
      <errorID>d6772da1-cc8d-48fc-8f6a-4ec3e5bad71c</errorID>
      <errorWord>）</errorWord>
      <group>L1_Punc</group>
      <groupName>标点问题</groupName>
      <ability>L2_Punc</ability>
      <abilityName>标点符号检查</abilityName>
      <candidateList/>
      <explain>同一形式括号套用。</explain>
      <paraID>770E0473</paraID>
      <start>137</start>
      <end>138</end>
      <status>unmodified</status>
      <modifiedWord/>
      <trackRevisions>false</trackRevisions>
    </reviewItem>
    <reviewItem>
      <errorID>2bd87eed-a0fb-4911-8fe8-5d9d57ac1ed9</errorID>
      <errorWord>（</errorWord>
      <group>L1_Punc</group>
      <groupName>标点问题</groupName>
      <ability>L2_Punc</ability>
      <abilityName>标点符号检查</abilityName>
      <candidateList/>
      <explain>同一形式括号套用。</explain>
      <paraID>770E0473</paraID>
      <start>166</start>
      <end>167</end>
      <status>unmodified</status>
      <modifiedWord/>
      <trackRevisions>false</trackRevisions>
    </reviewItem>
    <reviewItem>
      <errorID>50f68e58-72f3-44e5-b4b3-a5f2d333cc09</errorID>
      <errorWord>）</errorWord>
      <group>L1_Punc</group>
      <groupName>标点问题</groupName>
      <ability>L2_Punc</ability>
      <abilityName>标点符号检查</abilityName>
      <candidateList/>
      <explain>同一形式括号套用。</explain>
      <paraID>770E0473</paraID>
      <start>171</start>
      <end>172</end>
      <status>unmodified</status>
      <modifiedWord/>
      <trackRevisions>false</trackRevisions>
    </reviewItem>
    <reviewItem>
      <errorID>dec0f639-a7ac-44ea-93fc-9d6579050dde</errorID>
      <errorWord>做出</errorWord>
      <group>L1_Word</group>
      <groupName>字词问题</groupName>
      <ability>L2_Typo</ability>
      <abilityName>字词错误</abilityName>
      <candidateList>
        <item>作出</item>
      </candidateList>
      <explain/>
      <paraID>62B4C8D3</paraID>
      <start>26</start>
      <end>28</end>
      <status>unmodified</status>
      <modifiedWord/>
      <trackRevisions>false</trackRevisions>
    </reviewItem>
    <reviewItem>
      <errorID>161ad294-210f-4a81-9c37-67bd73b3d8f9</errorID>
      <errorWord>做出</errorWord>
      <group>L1_Word</group>
      <groupName>字词问题</groupName>
      <ability>L2_Typo</ability>
      <abilityName>字词错误</abilityName>
      <candidateList>
        <item>作出</item>
      </candidateList>
      <explain/>
      <paraID>7B75F355</paraID>
      <start>154</start>
      <end>156</end>
      <status>unmodified</status>
      <modifiedWord/>
      <trackRevisions>false</trackRevisions>
    </reviewItem>
    <reviewItem>
      <errorID>e9a7642c-9d04-4f79-92a2-7ab79e888d1a</errorID>
      <errorWord>间</errorWord>
      <group>L1_Word</group>
      <groupName>字词问题</groupName>
      <ability>L2_Typo</ability>
      <abilityName>字词错误</abilityName>
      <candidateList>
        <item>间内</item>
      </candidateList>
      <explain/>
      <paraID>6EB1212F</paraID>
      <start>47</start>
      <end>48</end>
      <status>unmodified</status>
      <modifiedWord/>
      <trackRevisions>false</trackRevisions>
    </reviewItem>
    <reviewItem>
      <errorID>686bc022-9b84-481d-ab5e-16284e59bf49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36F6D781</paraID>
      <start>0</start>
      <end>2</end>
      <status>unmodified</status>
      <modifiedWord/>
      <trackRevisions>false</trackRevisions>
    </reviewItem>
    <reviewItem>
      <errorID>06a96ae7-6e78-476f-ba55-a5b54833659a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36B65159</paraID>
      <start>0</start>
      <end>2</end>
      <status>unmodified</status>
      <modifiedWord/>
      <trackRevisions>false</trackRevisions>
    </reviewItem>
    <reviewItem>
      <errorID>0e999281-fefd-479e-91ea-b410db23cdce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B5B82E0</paraID>
      <start>0</start>
      <end>2</end>
      <status>unmodified</status>
      <modifiedWord/>
      <trackRevisions>false</trackRevisions>
    </reviewItem>
    <reviewItem>
      <errorID>9dcb4faa-6791-4a04-8785-e3cf68892d35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50B8800D</paraID>
      <start>0</start>
      <end>2</end>
      <status>unmodified</status>
      <modifiedWord/>
      <trackRevisions>false</trackRevisions>
    </reviewItem>
    <reviewItem>
      <errorID>0308080c-cbea-4098-9a7d-39bb9f5c5116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511540CC</paraID>
      <start>0</start>
      <end>2</end>
      <status>unmodified</status>
      <modifiedWord/>
      <trackRevisions>false</trackRevisions>
    </reviewItem>
    <reviewItem>
      <errorID>80558d36-4ab6-4cdd-b13a-8b25f63ba2da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3763B64A</paraID>
      <start>0</start>
      <end>2</end>
      <status>unmodified</status>
      <modifiedWord/>
      <trackRevisions>false</trackRevisions>
    </reviewItem>
    <reviewItem>
      <errorID>1e34c3fd-74c3-4b60-8c24-620f6aa175b5</errorID>
      <errorWord>《政府采购法》</errorWord>
      <group>L1_Word</group>
      <groupName>字词问题</groupName>
      <ability>L2_Typo</ability>
      <abilityName>字词错误</abilityName>
      <candidateList>
        <item>《中华人民共和国政府采购法》</item>
      </candidateList>
      <explain/>
      <paraID>3763B64A</paraID>
      <start>2</start>
      <end>9</end>
      <status>unmodified</status>
      <modifiedWord/>
      <trackRevisions>false</trackRevisions>
    </reviewItem>
    <reviewItem>
      <errorID>2327784a-2fed-4cda-8d1c-bd4784cbddaf</errorID>
      <errorWord>[2011]300号</errorWord>
      <group>L1_Knowledge</group>
      <groupName>知识性问题</groupName>
      <ability>L2_Knowledge</ability>
      <abilityName>其他知识</abilityName>
      <candidateList>
        <item>〔2011〕300号</item>
      </candidateList>
      <explain>发文字号格式错误。</explain>
      <paraID>782FD9E8</paraID>
      <start>35</start>
      <end>45</end>
      <status>unmodified</status>
      <modifiedWord/>
      <trackRevisions>false</trackRevisions>
    </reviewItem>
    <reviewItem>
      <errorID>fe5c8a76-a1ca-4e5f-8a24-24d95eca3adf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377E1C4B</paraID>
      <start>0</start>
      <end>2</end>
      <status>unmodified</status>
      <modifiedWord/>
      <trackRevisions>false</trackRevisions>
    </reviewItem>
    <reviewItem>
      <errorID>7d82335e-572c-4542-ba06-31a954744503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7C10331F</paraID>
      <start>0</start>
      <end>2</end>
      <status>unmodified</status>
      <modifiedWord/>
      <trackRevisions>false</trackRevisions>
    </reviewItem>
    <reviewItem>
      <errorID>fa288dec-e771-4112-8974-c98c6b5bfecc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1ED8DD81</paraID>
      <start>0</start>
      <end>2</end>
      <status>unmodified</status>
      <modifiedWord/>
      <trackRevisions>false</trackRevisions>
    </reviewItem>
    <reviewItem>
      <errorID>b4d008cf-5a72-43a3-8792-751673ad7044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B66BDE</paraID>
      <start>0</start>
      <end>2</end>
      <status>unmodified</status>
      <modifiedWord/>
      <trackRevisions>false</trackRevisions>
    </reviewItem>
    <reviewItem>
      <errorID>351b4b5a-d6c8-459e-86d1-25613bfea1e9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7154DA7E</paraID>
      <start>0</start>
      <end>2</end>
      <status>unmodified</status>
      <modifiedWord/>
      <trackRevisions>false</trackRevisions>
    </reviewItem>
    <reviewItem>
      <errorID>a3356c6d-cf13-48c2-9316-06f1baf3ff3d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5F4F127A</paraID>
      <start>0</start>
      <end>2</end>
      <status>unmodified</status>
      <modifiedWord/>
      <trackRevisions>false</trackRevisions>
    </reviewItem>
    <reviewItem>
      <errorID>1248903b-e662-43b4-832d-acaef27599ad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A0ADD34</paraID>
      <start>0</start>
      <end>2</end>
      <status>unmodified</status>
      <modifiedWord/>
      <trackRevisions>false</trackRevisions>
    </reviewItem>
    <reviewItem>
      <errorID>babc966c-fa70-45f5-a432-795f9247c562</errorID>
      <errorWord>其它</errorWord>
      <group>L1_Word</group>
      <groupName>字词问题</groupName>
      <ability>L2_Alias</ability>
      <abilityName>也作/曾用词</abilityName>
      <candidateList>
        <item>其他</item>
      </candidateList>
      <explain>词汇[其它]为不规范表述或旧称，其规范书面表述为[其他]。</explain>
      <paraID>10430B9C</paraID>
      <start>2</start>
      <end>4</end>
      <status>unmodified</status>
      <modifiedWord/>
      <trackRevisions>false</trackRevisions>
    </reviewItem>
    <reviewItem>
      <errorID>b2927d87-2a06-4a13-8786-974db8fc5097</errorID>
      <errorWord>(</errorWord>
      <group>L1_Format</group>
      <groupName>格式问题</groupName>
      <ability>L2_HalfPunc</ability>
      <abilityName>全半角检查</abilityName>
      <candidateList>
        <item>（</item>
      </candidateList>
      <explain>文本全半角错误。</explain>
      <paraID>18A7CDF5</paraID>
      <start>2</start>
      <end>3</end>
      <status>unmodified</status>
      <modifiedWord/>
      <trackRevisions>false</trackRevisions>
    </reviewItem>
    <reviewItem>
      <errorID>39b439db-fafd-456b-b5f4-b975920a3450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6EF9381</paraID>
      <start>0</start>
      <end>2</end>
      <status>unmodified</status>
      <modifiedWord/>
      <trackRevisions>false</trackRevisions>
    </reviewItem>
    <reviewItem>
      <errorID>5bfcbde6-917b-4e86-baac-2ae84fe1cc37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530D3AA6</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FAABC4-C655-4327-A3E8-378DE0F5527B}"/>
</file>

<file path=customXml/itemProps3.xml><?xml version="1.0" encoding="utf-8"?>
<ds:datastoreItem xmlns:ds="http://schemas.openxmlformats.org/officeDocument/2006/customXml" ds:itemID="{A03C065C-1805-4572-A2B2-5C4B9DCAC425}"/>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丁柯</cp:lastModifiedBy>
  <cp:revision>58</cp:revision>
  <dcterms:created xsi:type="dcterms:W3CDTF">2024-05-10T07:14:00Z</dcterms:created>
  <dcterms:modified xsi:type="dcterms:W3CDTF">2026-10-08T10:18:29Z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3AD41C2FDFC045978E80A61CAE65F7C9_13</vt:lpwstr>
  </property>
  <property fmtid="{D5CDD505-2E9C-101B-9397-08002B2CF9AE}" pid="4" name="KSOTemplateDocerSaveRecord">
    <vt:lpwstr>eyJoZGlkIjoiNGU2YWQxNTNkM2VhZTdjOTI0OGY1ZmE2MWY0ZDE1YzQiLCJ1c2VySWQiOiI5MDAxMzIxOTAifQ==</vt:lpwstr>
  </property>
</Properties>
</file>