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left"/>
        <w:rPr>
          <w:rFonts w:ascii="宋体" w:hAnsi="宋体"/>
          <w:b/>
          <w:sz w:val="72"/>
        </w:rPr>
      </w:pPr>
      <w:r>
        <w:rPr>
          <w:rFonts w:ascii="宋体" w:hAnsi="宋体"/>
          <w:b/>
          <w:sz w:val="72"/>
        </w:rPr>
      </w:r>
      <w:r/>
    </w:p>
    <w:p>
      <w:pPr>
        <w:ind w:left="0"/>
        <w:jc w:val="left"/>
        <w:rPr>
          <w:rFonts w:ascii="宋体" w:hAnsi="宋体"/>
          <w:b/>
          <w:sz w:val="72"/>
        </w:rPr>
      </w:pPr>
      <w:r>
        <w:rPr>
          <w:rFonts w:ascii="宋体" w:hAnsi="宋体"/>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竞争性谈判文件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firstLine="1285"/>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JSZC-320500-JZCG-T2026-0277</w:t>
      </w:r>
      <w:r>
        <w:rPr>
          <w:rFonts w:ascii="宋体" w:hAnsi="宋体"/>
          <w:b/>
          <w:sz w:val="32"/>
        </w:rPr>
        <w:t xml:space="preserve"> </w:t>
      </w:r>
      <w:r/>
    </w:p>
    <w:p>
      <w:pPr>
        <w:ind w:firstLine="1285"/>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：苏州职业技术大学</w:t>
      </w:r>
      <w:r>
        <w:rPr>
          <w:rFonts w:ascii="宋体" w:hAnsi="宋体"/>
          <w:b/>
          <w:sz w:val="32"/>
        </w:rPr>
        <w:t xml:space="preserve"> </w:t>
      </w:r>
      <w:r/>
    </w:p>
    <w:p>
      <w:pPr>
        <w:ind w:firstLine="1285"/>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高清视频会议终端</w:t>
      </w:r>
      <w:r/>
    </w:p>
    <w:p>
      <w:pPr>
        <w:ind w:firstLine="1285"/>
        <w:jc w:val="left"/>
        <w:spacing w:line="480" w:lineRule="auto"/>
        <w:rPr>
          <w:rFonts w:ascii="宋体" w:hAnsi="宋体"/>
          <w:b/>
          <w:spacing w:val="20"/>
          <w:sz w:val="32"/>
        </w:rPr>
      </w:pPr>
      <w:r>
        <w:rPr>
          <w:rFonts w:ascii="宋体" w:hAnsi="宋体"/>
          <w:b/>
          <w:sz w:val="32"/>
        </w:rPr>
        <w:t xml:space="preserve">项目类别：</w:t>
      </w:r>
      <w:r>
        <w:rPr>
          <w:rFonts w:hint="eastAsia" w:ascii="宋体" w:hAnsi="宋体"/>
          <w:b/>
          <w:sz w:val="32"/>
        </w:rPr>
        <w:t xml:space="preserve">货物</w:t>
      </w:r>
      <w:r>
        <w:rPr>
          <w:rFonts w:hint="eastAsia" w:ascii="宋体" w:hAnsi="宋体"/>
          <w:b/>
          <w:spacing w:val="20"/>
          <w:sz w:val="32"/>
        </w:rPr>
        <w:t xml:space="preserve">类</w:t>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10</w:t>
      </w:r>
      <w:r>
        <w:rPr>
          <w:rFonts w:hint="eastAsia" w:ascii="宋体" w:hAnsi="宋体" w:cs="宋体"/>
          <w:b/>
          <w:sz w:val="32"/>
        </w:rPr>
        <w:t xml:space="preserve">月</w:t>
      </w:r>
      <w:r/>
    </w:p>
    <w:p>
      <w:pPr>
        <w:ind w:left="0"/>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27"/>
        <w:tabs>
          <w:tab w:val="right" w:pos="9856" w:leader="dot"/>
        </w:tabs>
        <w:rPr>
          <w:rFonts w:ascii="宋体" w:hAnsi="宋体" w:cstheme="minorBidi"/>
          <w:b w:val="0"/>
          <w:bCs w:val="0"/>
          <w:caps w:val="0"/>
          <w:sz w:val="32"/>
          <w:szCs w:val="32"/>
        </w:rPr>
      </w:pPr>
      <w:r>
        <w:rPr>
          <w:rFonts w:ascii="宋体" w:hAnsi="宋体"/>
          <w:b w:val="0"/>
          <w:sz w:val="28"/>
          <w:szCs w:val="28"/>
        </w:rPr>
        <w:fldChar w:fldCharType="begin"/>
      </w:r>
      <w:r>
        <w:rPr>
          <w:rFonts w:ascii="宋体" w:hAnsi="宋体"/>
          <w:b w:val="0"/>
          <w:sz w:val="28"/>
          <w:szCs w:val="28"/>
        </w:rPr>
        <w:instrText xml:space="preserve"> </w:instrText>
      </w:r>
      <w:r>
        <w:rPr>
          <w:rFonts w:hint="eastAsia" w:ascii="宋体" w:hAnsi="宋体"/>
          <w:b w:val="0"/>
          <w:sz w:val="28"/>
          <w:szCs w:val="28"/>
        </w:rPr>
        <w:instrText xml:space="preserve">TOC \o "1-2" \h \z \u</w:instrText>
      </w:r>
      <w:r>
        <w:rPr>
          <w:rFonts w:ascii="宋体" w:hAnsi="宋体"/>
          <w:b w:val="0"/>
          <w:sz w:val="28"/>
          <w:szCs w:val="28"/>
        </w:rPr>
        <w:instrText xml:space="preserve"> </w:instrText>
      </w:r>
      <w:r>
        <w:rPr>
          <w:rFonts w:ascii="宋体" w:hAnsi="宋体"/>
          <w:b w:val="0"/>
          <w:sz w:val="28"/>
          <w:szCs w:val="28"/>
        </w:rPr>
        <w:fldChar w:fldCharType="separate"/>
      </w:r>
      <w:hyperlink w:tooltip="#_Toc166155474" w:anchor="_Toc166155474" w:history="1">
        <w:r>
          <w:rPr>
            <w:rStyle w:val="1058"/>
            <w:rFonts w:ascii="宋体" w:hAnsi="宋体"/>
            <w:b w:val="0"/>
            <w:color w:val="auto"/>
            <w:sz w:val="32"/>
            <w:szCs w:val="32"/>
          </w:rPr>
          <w:t xml:space="preserve">第一章 谈判邀请函</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_Toc166155474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5</w:t>
        </w:r>
        <w:r>
          <w:rPr>
            <w:rFonts w:ascii="宋体" w:hAnsi="宋体"/>
            <w:b w:val="0"/>
            <w:sz w:val="32"/>
            <w:szCs w:val="32"/>
          </w:rPr>
          <w:fldChar w:fldCharType="end"/>
        </w:r>
      </w:hyperlink>
      <w:r/>
      <w:r/>
    </w:p>
    <w:p>
      <w:pPr>
        <w:pStyle w:val="1027"/>
        <w:tabs>
          <w:tab w:val="right" w:pos="9856" w:leader="dot"/>
        </w:tabs>
        <w:rPr>
          <w:rFonts w:ascii="宋体" w:hAnsi="宋体" w:cstheme="minorBidi"/>
          <w:b w:val="0"/>
          <w:bCs w:val="0"/>
          <w:caps w:val="0"/>
          <w:sz w:val="32"/>
          <w:szCs w:val="32"/>
        </w:rPr>
      </w:pPr>
      <w:r/>
      <w:hyperlink w:tooltip="#_Toc166155475" w:anchor="_Toc166155475" w:history="1">
        <w:r>
          <w:rPr>
            <w:rStyle w:val="1058"/>
            <w:rFonts w:ascii="宋体" w:hAnsi="宋体"/>
            <w:b w:val="0"/>
            <w:color w:val="auto"/>
            <w:sz w:val="32"/>
            <w:szCs w:val="32"/>
          </w:rPr>
          <w:t xml:space="preserve">第二章 供应商须知</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_Toc166155475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8</w:t>
        </w:r>
        <w:r>
          <w:rPr>
            <w:rFonts w:ascii="宋体" w:hAnsi="宋体"/>
            <w:b w:val="0"/>
            <w:sz w:val="32"/>
            <w:szCs w:val="32"/>
          </w:rPr>
          <w:fldChar w:fldCharType="end"/>
        </w:r>
      </w:hyperlink>
      <w:r/>
      <w:r/>
    </w:p>
    <w:p>
      <w:pPr>
        <w:pStyle w:val="1027"/>
        <w:tabs>
          <w:tab w:val="right" w:pos="9856" w:leader="dot"/>
        </w:tabs>
        <w:rPr>
          <w:rFonts w:ascii="宋体" w:hAnsi="宋体" w:cstheme="minorBidi"/>
          <w:b w:val="0"/>
          <w:bCs w:val="0"/>
          <w:caps w:val="0"/>
          <w:sz w:val="32"/>
          <w:szCs w:val="32"/>
        </w:rPr>
      </w:pPr>
      <w:r/>
      <w:hyperlink w:tooltip="#_Toc166155476" w:anchor="_Toc166155476" w:history="1">
        <w:r>
          <w:rPr>
            <w:rStyle w:val="1058"/>
            <w:rFonts w:ascii="宋体" w:hAnsi="宋体"/>
            <w:b w:val="0"/>
            <w:color w:val="auto"/>
            <w:sz w:val="32"/>
            <w:szCs w:val="32"/>
          </w:rPr>
          <w:t xml:space="preserve">第三章 响应文件格式</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_Toc166155476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15</w:t>
        </w:r>
        <w:r>
          <w:rPr>
            <w:rFonts w:ascii="宋体" w:hAnsi="宋体"/>
            <w:b w:val="0"/>
            <w:sz w:val="32"/>
            <w:szCs w:val="32"/>
          </w:rPr>
          <w:fldChar w:fldCharType="end"/>
        </w:r>
      </w:hyperlink>
      <w:r/>
      <w:r/>
    </w:p>
    <w:p>
      <w:pPr>
        <w:pStyle w:val="1027"/>
        <w:tabs>
          <w:tab w:val="right" w:pos="9856" w:leader="dot"/>
        </w:tabs>
        <w:rPr>
          <w:rFonts w:ascii="宋体" w:hAnsi="宋体" w:cstheme="minorBidi"/>
          <w:b w:val="0"/>
          <w:bCs w:val="0"/>
          <w:caps w:val="0"/>
          <w:sz w:val="32"/>
          <w:szCs w:val="32"/>
        </w:rPr>
      </w:pPr>
      <w:r/>
      <w:hyperlink w:tooltip="#_Toc166155489" w:anchor="_Toc166155489" w:history="1">
        <w:r>
          <w:rPr>
            <w:rStyle w:val="1058"/>
            <w:rFonts w:ascii="宋体" w:hAnsi="宋体"/>
            <w:b w:val="0"/>
            <w:color w:val="auto"/>
            <w:sz w:val="32"/>
            <w:szCs w:val="32"/>
          </w:rPr>
          <w:t xml:space="preserve">第四章 采购内容</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_Toc166155489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27</w:t>
        </w:r>
        <w:r>
          <w:rPr>
            <w:rFonts w:ascii="宋体" w:hAnsi="宋体"/>
            <w:b w:val="0"/>
            <w:sz w:val="32"/>
            <w:szCs w:val="32"/>
          </w:rPr>
          <w:fldChar w:fldCharType="end"/>
        </w:r>
      </w:hyperlink>
      <w:r/>
      <w:r/>
    </w:p>
    <w:p>
      <w:pPr>
        <w:pStyle w:val="1027"/>
        <w:tabs>
          <w:tab w:val="right" w:pos="9856" w:leader="dot"/>
        </w:tabs>
        <w:rPr>
          <w:rFonts w:ascii="宋体" w:hAnsi="宋体" w:cstheme="minorBidi"/>
          <w:b w:val="0"/>
          <w:bCs w:val="0"/>
          <w:caps w:val="0"/>
          <w:sz w:val="32"/>
          <w:szCs w:val="32"/>
        </w:rPr>
      </w:pPr>
      <w:r/>
      <w:hyperlink w:tooltip="#_Toc166155490" w:anchor="_Toc166155490" w:history="1">
        <w:r>
          <w:rPr>
            <w:rStyle w:val="1058"/>
            <w:rFonts w:ascii="宋体" w:hAnsi="宋体"/>
            <w:b w:val="0"/>
            <w:color w:val="auto"/>
            <w:sz w:val="32"/>
            <w:szCs w:val="32"/>
          </w:rPr>
          <w:t xml:space="preserve">第五章 合同及主要条款</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_Toc166155490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30</w:t>
        </w:r>
        <w:r>
          <w:rPr>
            <w:rFonts w:ascii="宋体" w:hAnsi="宋体"/>
            <w:b w:val="0"/>
            <w:sz w:val="32"/>
            <w:szCs w:val="32"/>
          </w:rPr>
          <w:fldChar w:fldCharType="end"/>
        </w:r>
      </w:hyperlink>
      <w:r/>
      <w:r/>
    </w:p>
    <w:p>
      <w:pPr>
        <w:pStyle w:val="1027"/>
        <w:tabs>
          <w:tab w:val="right" w:pos="9856" w:leader="dot"/>
        </w:tabs>
        <w:rPr>
          <w:rFonts w:ascii="宋体" w:hAnsi="宋体" w:cstheme="minorBidi"/>
          <w:b w:val="0"/>
          <w:bCs w:val="0"/>
          <w:caps w:val="0"/>
          <w:sz w:val="32"/>
          <w:szCs w:val="32"/>
        </w:rPr>
      </w:pPr>
      <w:r/>
      <w:hyperlink w:tooltip="#_Toc166155491" w:anchor="_Toc166155491" w:history="1">
        <w:r>
          <w:rPr>
            <w:rStyle w:val="1058"/>
            <w:rFonts w:ascii="宋体" w:hAnsi="宋体"/>
            <w:b w:val="0"/>
            <w:color w:val="auto"/>
            <w:sz w:val="32"/>
            <w:szCs w:val="32"/>
          </w:rPr>
          <w:t xml:space="preserve">第六章 评审办法</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_Toc166155491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37</w:t>
        </w:r>
        <w:r>
          <w:rPr>
            <w:rFonts w:ascii="宋体" w:hAnsi="宋体"/>
            <w:b w:val="0"/>
            <w:sz w:val="32"/>
            <w:szCs w:val="32"/>
          </w:rPr>
          <w:fldChar w:fldCharType="end"/>
        </w:r>
      </w:hyperlink>
      <w:r/>
      <w:r/>
    </w:p>
    <w:p>
      <w:pPr>
        <w:pStyle w:val="1027"/>
        <w:tabs>
          <w:tab w:val="right" w:pos="9854" w:leader="dot"/>
        </w:tabs>
        <w:rPr>
          <w:rFonts w:ascii="宋体" w:hAnsi="宋体" w:cs="Times New Roman"/>
          <w:b w:val="0"/>
          <w:bCs w:val="0"/>
          <w:caps w:val="0"/>
          <w:sz w:val="32"/>
          <w:szCs w:val="32"/>
        </w:rPr>
      </w:pPr>
      <w:r>
        <w:rPr>
          <w:rFonts w:ascii="宋体" w:hAnsi="宋体"/>
          <w:b w:val="0"/>
          <w:sz w:val="28"/>
          <w:szCs w:val="28"/>
        </w:rPr>
        <w:fldChar w:fldCharType="end"/>
      </w:r>
      <w:r/>
    </w:p>
    <w:p>
      <w:pPr>
        <w:ind w:left="0"/>
        <w:rPr>
          <w:rFonts w:ascii="宋体" w:hAnsi="宋体"/>
          <w:sz w:val="32"/>
          <w:szCs w:val="32"/>
        </w:rPr>
      </w:pPr>
      <w:r>
        <w:rPr>
          <w:rFonts w:ascii="宋体" w:hAnsi="宋体"/>
          <w:sz w:val="32"/>
          <w:szCs w:val="32"/>
        </w:rPr>
      </w:r>
      <w:r/>
    </w:p>
    <w:p>
      <w:pPr>
        <w:ind w:left="0"/>
        <w:rPr>
          <w:rFonts w:ascii="宋体" w:hAnsi="宋体"/>
        </w:rPr>
      </w:pPr>
      <w:r>
        <w:rPr>
          <w:rFonts w:ascii="宋体" w:hAnsi="宋体"/>
        </w:rPr>
      </w:r>
      <w:r/>
    </w:p>
    <w:p>
      <w:pPr>
        <w:ind w:left="0"/>
        <w:jc w:val="center"/>
        <w:rPr>
          <w:rFonts w:ascii="宋体" w:hAnsi="宋体"/>
        </w:rPr>
      </w:pPr>
      <w:r>
        <w:rPr>
          <w:rFonts w:ascii="宋体" w:hAnsi="宋体"/>
        </w:rPr>
        <w:br w:type="page" w:clear="all"/>
      </w:r>
      <w:bookmarkStart w:id="0" w:name="_Toc16121"/>
      <w:r/>
      <w:bookmarkStart w:id="1" w:name="_Toc17003"/>
      <w:r/>
      <w:bookmarkStart w:id="2" w:name="_Toc15681"/>
      <w:r/>
      <w:bookmarkStart w:id="3" w:name="_Toc12642"/>
      <w:r>
        <w:rPr>
          <w:rFonts w:ascii="宋体" w:hAnsi="宋体"/>
          <w:b/>
          <w:spacing w:val="20"/>
          <w:sz w:val="30"/>
        </w:rPr>
        <w:t xml:space="preserve">前 附 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JSZC-320500-JZCG-T2026-0277</w:t>
            </w:r>
            <w:r>
              <w:rPr>
                <w:rFonts w:ascii="宋体" w:hAnsi="宋体"/>
                <w:sz w:val="21"/>
                <w:szCs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高清视频会议终端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联系人：罗工</w:t>
            </w:r>
            <w:r/>
          </w:p>
          <w:p>
            <w:pPr>
              <w:pStyle w:val="1053"/>
              <w:ind w:left="0" w:firstLine="0"/>
              <w:rPr>
                <w:rFonts w:ascii="宋体" w:hAnsi="宋体"/>
              </w:rPr>
            </w:pPr>
            <w:r>
              <w:rPr>
                <w:rFonts w:hint="eastAsia" w:ascii="宋体" w:hAnsi="宋体"/>
                <w:szCs w:val="21"/>
              </w:rPr>
              <w:t xml:space="preserve">联系电话：0</w:t>
            </w:r>
            <w:r>
              <w:rPr>
                <w:rFonts w:ascii="宋体" w:hAnsi="宋体"/>
                <w:szCs w:val="21"/>
              </w:rPr>
              <w:t xml:space="preserve">512-69820710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名称：苏州职业技术大学</w:t>
            </w:r>
            <w:r/>
          </w:p>
          <w:p>
            <w:pPr>
              <w:ind w:left="0"/>
              <w:jc w:val="left"/>
              <w:spacing w:line="312" w:lineRule="auto"/>
              <w:rPr>
                <w:rFonts w:ascii="宋体" w:hAnsi="宋体"/>
                <w:sz w:val="21"/>
                <w:szCs w:val="21"/>
              </w:rPr>
            </w:pPr>
            <w:r>
              <w:rPr>
                <w:rFonts w:hint="eastAsia" w:ascii="宋体" w:hAnsi="宋体"/>
                <w:sz w:val="21"/>
                <w:szCs w:val="21"/>
              </w:rPr>
              <w:t xml:space="preserve">地址：江苏省苏州市吴中区致能大道106号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顾澍嘉</w:t>
            </w:r>
            <w:r>
              <w:rPr>
                <w:rFonts w:hint="eastAsia" w:ascii="宋体" w:hAnsi="宋体"/>
                <w:sz w:val="21"/>
                <w:szCs w:val="21"/>
              </w:rPr>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18118146868</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本项目不收取谈判保证金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仿宋"/>
                <w:sz w:val="21"/>
                <w:szCs w:val="21"/>
              </w:rPr>
            </w:pPr>
            <w:r>
              <w:rPr>
                <w:rFonts w:hint="eastAsia" w:ascii="宋体" w:hAnsi="宋体"/>
                <w:sz w:val="21"/>
                <w:szCs w:val="21"/>
              </w:rPr>
              <w:t xml:space="preserve">自公告发布之日起</w:t>
            </w:r>
            <w:r>
              <w:rPr>
                <w:rFonts w:ascii="宋体" w:hAnsi="宋体"/>
                <w:sz w:val="21"/>
                <w:szCs w:val="21"/>
              </w:rPr>
              <w:t xml:space="preserve">3</w:t>
            </w:r>
            <w:r>
              <w:rPr>
                <w:rFonts w:hint="eastAsia" w:ascii="宋体" w:hAnsi="宋体"/>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58248879"/>
            <w:r/>
            <w:bookmarkStart w:id="5" w:name="_Toc28592"/>
            <w:r/>
            <w:bookmarkStart w:id="6" w:name="_Toc57376405"/>
            <w:r/>
            <w:bookmarkStart w:id="7" w:name="_Toc19808"/>
            <w:r/>
            <w:bookmarkStart w:id="8" w:name="_Toc7166"/>
            <w:r/>
            <w:bookmarkStart w:id="9" w:name="_Toc68611034"/>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年10月27日 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10月27日 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本项目为不见面谈判项目，开启阶段供应商在【供应商解密】环节必须使用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10月27日 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谈判响应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成交金额的5</w:t>
            </w:r>
            <w:r>
              <w:rPr>
                <w:rFonts w:ascii="宋体" w:hAnsi="宋体"/>
                <w:sz w:val="21"/>
                <w:szCs w:val="21"/>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3"/>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03"/>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95"/>
        <w:ind w:left="0" w:firstLine="0"/>
        <w:jc w:val="center"/>
        <w:spacing w:line="480" w:lineRule="auto"/>
        <w:rPr>
          <w:rFonts w:ascii="宋体" w:hAnsi="宋体"/>
          <w:b/>
          <w:sz w:val="44"/>
          <w:szCs w:val="44"/>
        </w:rPr>
      </w:pPr>
      <w:r>
        <w:rPr>
          <w:rFonts w:hint="eastAsia" w:ascii="宋体" w:hAnsi="宋体"/>
          <w:b/>
          <w:sz w:val="44"/>
          <w:szCs w:val="44"/>
        </w:rPr>
        <w:br w:type="page" w:clear="all"/>
      </w:r>
      <w:bookmarkStart w:id="10" w:name="_Toc166155474"/>
      <w:r>
        <w:rPr>
          <w:rFonts w:hint="eastAsia" w:ascii="宋体" w:hAnsi="宋体"/>
          <w:b/>
          <w:sz w:val="44"/>
          <w:szCs w:val="44"/>
        </w:rPr>
        <w:t xml:space="preserve">第一章 谈判邀请函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16571"/>
      <w:r/>
      <w:bookmarkStart w:id="12" w:name="_Toc3644"/>
      <w:r/>
      <w:bookmarkStart w:id="13" w:name="_Toc57376406"/>
      <w:r/>
      <w:bookmarkStart w:id="14" w:name="_Toc2412"/>
      <w:r/>
      <w:bookmarkStart w:id="15" w:name="_Toc6217"/>
      <w:r/>
      <w:bookmarkStart w:id="16" w:name="_Toc58248880"/>
      <w:r>
        <w:rPr>
          <w:rFonts w:hint="eastAsia" w:ascii="宋体" w:hAnsi="宋体"/>
          <w:b/>
          <w:sz w:val="21"/>
          <w:szCs w:val="21"/>
        </w:rPr>
        <w:t xml:space="preserve">项目概况：</w:t>
      </w:r>
      <w:r>
        <w:rPr>
          <w:rFonts w:hint="eastAsia" w:ascii="宋体" w:hAnsi="宋体"/>
          <w:b/>
          <w:sz w:val="21"/>
          <w:szCs w:val="21"/>
          <w:u w:val="single"/>
        </w:rPr>
        <w:t xml:space="preserve">高清视频会议终端</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年10</w:t>
      </w:r>
      <w:r>
        <w:rPr>
          <w:rFonts w:hint="eastAsia" w:ascii="宋体" w:hAnsi="宋体"/>
          <w:b/>
          <w:sz w:val="21"/>
          <w:szCs w:val="21"/>
          <w:u w:val="single"/>
        </w:rPr>
        <w:t xml:space="preserve">月</w:t>
      </w:r>
      <w:r>
        <w:rPr>
          <w:rFonts w:ascii="宋体" w:hAnsi="宋体"/>
          <w:b/>
          <w:sz w:val="21"/>
          <w:szCs w:val="21"/>
          <w:u w:val="single"/>
        </w:rPr>
        <w:t xml:space="preserve">27</w:t>
      </w:r>
      <w:r>
        <w:rPr>
          <w:rFonts w:hint="eastAsia" w:ascii="宋体" w:hAnsi="宋体"/>
          <w:b/>
          <w:sz w:val="21"/>
          <w:szCs w:val="21"/>
          <w:u w:val="single"/>
        </w:rPr>
        <w:t xml:space="preserve">日 </w:t>
      </w:r>
      <w:r>
        <w:rPr>
          <w:rFonts w:ascii="宋体" w:hAnsi="宋体"/>
          <w:b/>
          <w:sz w:val="21"/>
          <w:szCs w:val="21"/>
          <w:u w:val="single"/>
        </w:rPr>
        <w:t xml:space="preserve">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r/>
      <w:bookmarkEnd w:id="12"/>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1、项目编号：JSZC-320500-JZCG-T2026-0277</w:t>
      </w:r>
      <w:r>
        <w:rPr>
          <w:rFonts w:ascii="宋体" w:hAnsi="宋体" w:cs="宋体"/>
          <w:bCs/>
          <w:sz w:val="21"/>
          <w:szCs w:val="21"/>
        </w:rPr>
        <w:t xml:space="preserve">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2、项目名称：高清视频会议终端</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3、采购方式：竞争性谈判</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4、预算金额：人民币肆万元整（￥：4</w:t>
      </w:r>
      <w:r>
        <w:rPr>
          <w:rFonts w:ascii="宋体" w:hAnsi="宋体" w:cs="宋体"/>
          <w:bCs/>
          <w:sz w:val="21"/>
          <w:szCs w:val="21"/>
        </w:rPr>
        <w:t xml:space="preserve">0000.00</w:t>
      </w:r>
      <w:r>
        <w:rPr>
          <w:rFonts w:hint="eastAsia" w:ascii="宋体" w:hAnsi="宋体" w:cs="宋体"/>
          <w:bCs/>
          <w:sz w:val="21"/>
          <w:szCs w:val="21"/>
        </w:rPr>
        <w:t xml:space="preserve">元）</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5、最高限价：人民币肆万元整（￥：4</w:t>
      </w:r>
      <w:r>
        <w:rPr>
          <w:rFonts w:ascii="宋体" w:hAnsi="宋体" w:cs="宋体"/>
          <w:bCs/>
          <w:sz w:val="21"/>
          <w:szCs w:val="21"/>
        </w:rPr>
        <w:t xml:space="preserve">0000.00</w:t>
      </w:r>
      <w:r>
        <w:rPr>
          <w:rFonts w:hint="eastAsia" w:ascii="宋体" w:hAnsi="宋体" w:cs="宋体"/>
          <w:bCs/>
          <w:sz w:val="21"/>
          <w:szCs w:val="21"/>
        </w:rPr>
        <w:t xml:space="preserve">元）</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sz w:val="21"/>
          <w:szCs w:val="21"/>
        </w:rPr>
        <w:t xml:space="preserve">自合同签订之日起14个工作日内交付。调试具体时间以江苏省教育厅通知时间为准。免费质保期为设备提供至少三年原厂质保服务。</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7、采购需求：高清视频会议终端（详见采购文件 第四章）</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w:t>
      </w:r>
      <w:r/>
    </w:p>
    <w:p>
      <w:pPr>
        <w:pStyle w:val="1012"/>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w:t>
      </w:r>
      <w:r>
        <w:rPr>
          <w:rFonts w:hint="eastAsia" w:ascii="宋体" w:hAnsi="宋体" w:cs="宋体"/>
          <w:bCs/>
          <w:sz w:val="21"/>
          <w:szCs w:val="21"/>
        </w:rPr>
        <w:t xml:space="preserve">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年10月27日 13点30分</w:t>
      </w:r>
      <w:r>
        <w:rPr>
          <w:rFonts w:hint="eastAsia" w:ascii="宋体" w:hAnsi="宋体" w:cs="宋体"/>
          <w:bCs/>
          <w:sz w:val="21"/>
          <w:szCs w:val="21"/>
        </w:rPr>
        <w:t xml:space="preserve">（北京时间）；</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12"/>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10月27日 13点30分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12"/>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w:t>
      </w:r>
      <w:r>
        <w:rPr>
          <w:rFonts w:hint="eastAsia" w:ascii="宋体" w:hAnsi="宋体" w:cs="宋体"/>
          <w:b/>
          <w:bCs/>
          <w:sz w:val="21"/>
          <w:szCs w:val="21"/>
        </w:rPr>
        <w:t xml:space="preserve">不见面谈判项目，开启阶段</w:t>
      </w:r>
      <w:r>
        <w:rPr>
          <w:rFonts w:hint="eastAsia" w:ascii="宋体" w:hAnsi="宋体"/>
          <w:b/>
          <w:sz w:val="21"/>
          <w:szCs w:val="21"/>
        </w:rPr>
        <w:t xml:space="preserve">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请供应商确保电脑、系统及其他设备（视频输入输出设备等）无误，且开启直至项目结束始终保持系统在线状态（谈判过程会有二次报价环节，请供应商随时关注系统提示）。</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sz w:val="21"/>
                <w:szCs w:val="21"/>
              </w:rPr>
            </w:pPr>
            <w:r>
              <w:rPr>
                <w:rFonts w:hint="eastAsia" w:ascii="宋体" w:hAnsi="宋体"/>
                <w:b/>
                <w:sz w:val="21"/>
                <w:szCs w:val="21"/>
              </w:rPr>
              <w:t xml:space="preserve">政府采购合同信用融资政策告知函</w:t>
            </w:r>
            <w:r/>
          </w:p>
          <w:p>
            <w:pPr>
              <w:ind w:left="0"/>
              <w:rPr>
                <w:rFonts w:ascii="宋体" w:hAnsi="宋体"/>
                <w:b/>
                <w:sz w:val="21"/>
                <w:szCs w:val="21"/>
              </w:rPr>
            </w:pPr>
            <w:r>
              <w:rPr>
                <w:rFonts w:hint="eastAsia" w:ascii="宋体" w:hAnsi="宋体"/>
                <w:b/>
                <w:sz w:val="21"/>
                <w:szCs w:val="21"/>
              </w:rPr>
              <w:t xml:space="preserve">各政府采购供应商:</w:t>
            </w:r>
            <w:r/>
          </w:p>
          <w:p>
            <w:pPr>
              <w:ind w:left="0" w:firstLine="420"/>
              <w:spacing w:line="360" w:lineRule="exact"/>
              <w:rPr>
                <w:rFonts w:ascii="宋体" w:hAnsi="宋体" w:cs="宋体"/>
                <w:sz w:val="21"/>
                <w:szCs w:val="21"/>
              </w:rPr>
            </w:pPr>
            <w:r>
              <w:rPr>
                <w:rFonts w:hint="eastAsia" w:ascii="宋体" w:hAnsi="宋体" w:cs="宋体"/>
                <w:sz w:val="21"/>
                <w:szCs w:val="21"/>
              </w:rPr>
              <w:t xml:space="preserve">欢迎贵公司参加苏州市政府采购活动！</w:t>
            </w:r>
            <w:r/>
          </w:p>
          <w:p>
            <w:pPr>
              <w:ind w:left="0" w:firstLine="420"/>
              <w:widowControl w:val="off"/>
              <w:rPr>
                <w:rFonts w:ascii="宋体" w:hAnsi="宋体"/>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2"/>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八、对本次采购内容提出询问，请按以下方式联系</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名称：苏州职业技术大学</w:t>
      </w:r>
      <w:r>
        <w:rPr>
          <w:rFonts w:ascii="宋体" w:hAnsi="宋体" w:cs="宋体"/>
          <w:bCs/>
          <w:sz w:val="21"/>
          <w:szCs w:val="21"/>
        </w:rPr>
        <w:t xml:space="preserve">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地址：江苏省苏州市吴中区致能大道106号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顾澍嘉</w:t>
      </w:r>
      <w:r>
        <w:rPr>
          <w:rFonts w:hint="eastAsia" w:ascii="宋体" w:hAnsi="宋体" w:cs="宋体"/>
          <w:bCs/>
          <w:sz w:val="21"/>
          <w:szCs w:val="21"/>
        </w:rPr>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18118146868</w:t>
      </w:r>
      <w:r>
        <w:rPr>
          <w:rFonts w:hint="eastAsia" w:ascii="宋体" w:hAnsi="宋体" w:cs="宋体"/>
          <w:bCs/>
          <w:sz w:val="21"/>
          <w:szCs w:val="21"/>
        </w:rPr>
        <w:t xml:space="preserve">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苏州高新区邓尉路105号狮山科技馆7楼</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联系方式：0</w:t>
      </w:r>
      <w:r>
        <w:rPr>
          <w:rFonts w:ascii="宋体" w:hAnsi="宋体" w:cs="宋体"/>
          <w:bCs/>
          <w:sz w:val="21"/>
          <w:szCs w:val="21"/>
        </w:rPr>
        <w:t xml:space="preserve">512-69820710</w:t>
      </w:r>
      <w:r>
        <w:rPr>
          <w:rFonts w:hint="eastAsia" w:ascii="宋体" w:hAnsi="宋体" w:cs="宋体"/>
          <w:bCs/>
          <w:sz w:val="21"/>
          <w:szCs w:val="21"/>
        </w:rPr>
        <w:t xml:space="preserve">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项目联系人：罗工 </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电话：0</w:t>
      </w:r>
      <w:r>
        <w:rPr>
          <w:rFonts w:ascii="宋体" w:hAnsi="宋体" w:cs="宋体"/>
          <w:bCs/>
          <w:sz w:val="21"/>
          <w:szCs w:val="21"/>
        </w:rPr>
        <w:t xml:space="preserve">512-69820710</w:t>
      </w:r>
      <w:r/>
    </w:p>
    <w:p>
      <w:pPr>
        <w:ind w:left="0" w:firstLine="420"/>
        <w:spacing w:line="360" w:lineRule="auto"/>
        <w:rPr>
          <w:rFonts w:ascii="宋体" w:hAnsi="宋体"/>
          <w:sz w:val="21"/>
          <w:szCs w:val="21"/>
        </w:rPr>
      </w:pPr>
      <w:r>
        <w:rPr>
          <w:rFonts w:ascii="宋体" w:hAnsi="宋体"/>
          <w:sz w:val="21"/>
          <w:szCs w:val="21"/>
        </w:rPr>
      </w:r>
      <w:r/>
    </w:p>
    <w:p>
      <w:pPr>
        <w:pStyle w:val="995"/>
        <w:ind w:left="0" w:firstLine="0"/>
        <w:jc w:val="center"/>
        <w:spacing w:line="360" w:lineRule="auto"/>
        <w:rPr>
          <w:rFonts w:ascii="宋体" w:hAnsi="宋体"/>
          <w:b/>
          <w:sz w:val="44"/>
          <w:szCs w:val="44"/>
        </w:rPr>
      </w:pPr>
      <w:r>
        <w:rPr>
          <w:rFonts w:ascii="宋体" w:hAnsi="宋体"/>
          <w:b/>
          <w:sz w:val="44"/>
          <w:szCs w:val="44"/>
        </w:rPr>
        <w:br w:type="page" w:clear="all"/>
      </w:r>
      <w:bookmarkStart w:id="17" w:name="_Toc68611035"/>
      <w:r/>
      <w:bookmarkStart w:id="18" w:name="_Toc166155475"/>
      <w:r/>
      <w:bookmarkStart w:id="19" w:name="_Toc11400"/>
      <w:r>
        <w:rPr>
          <w:rFonts w:hint="eastAsia" w:ascii="宋体" w:hAnsi="宋体"/>
          <w:b/>
          <w:sz w:val="44"/>
          <w:szCs w:val="44"/>
        </w:rPr>
        <w:t xml:space="preserve">第二章 </w:t>
      </w:r>
      <w:bookmarkStart w:id="20" w:name="投标人须知"/>
      <w:r/>
      <w:bookmarkEnd w:id="20"/>
      <w:r>
        <w:rPr>
          <w:rFonts w:hint="eastAsia" w:ascii="宋体" w:hAnsi="宋体"/>
          <w:b/>
          <w:sz w:val="44"/>
          <w:szCs w:val="44"/>
        </w:rPr>
        <w:t xml:space="preserve">供应商须知</w:t>
      </w:r>
      <w:bookmarkEnd w:id="13"/>
      <w:r/>
      <w:bookmarkEnd w:id="14"/>
      <w:r/>
      <w:bookmarkEnd w:id="15"/>
      <w:r/>
      <w:bookmarkEnd w:id="16"/>
      <w:r/>
      <w:bookmarkEnd w:id="17"/>
      <w:r/>
      <w:bookmarkEnd w:id="18"/>
      <w:r/>
      <w:bookmarkEnd w:id="19"/>
      <w:r/>
      <w:r/>
    </w:p>
    <w:p>
      <w:pPr>
        <w:pStyle w:val="1012"/>
        <w:ind w:left="0" w:firstLine="422"/>
        <w:spacing w:line="360" w:lineRule="auto"/>
        <w:rPr>
          <w:rFonts w:ascii="宋体" w:hAnsi="宋体" w:cs="宋体"/>
          <w:b/>
          <w:sz w:val="21"/>
          <w:szCs w:val="21"/>
        </w:rPr>
      </w:pPr>
      <w:r/>
      <w:bookmarkStart w:id="21" w:name="_Toc58248881"/>
      <w:r/>
      <w:bookmarkStart w:id="22" w:name="_Toc57376407"/>
      <w:r/>
      <w:bookmarkStart w:id="23" w:name="_Toc7264"/>
      <w:r/>
      <w:bookmarkStart w:id="24" w:name="_Toc24711"/>
      <w:r>
        <w:rPr>
          <w:rFonts w:hint="eastAsia" w:ascii="宋体" w:hAnsi="宋体" w:cs="宋体"/>
          <w:b/>
          <w:sz w:val="21"/>
          <w:szCs w:val="21"/>
        </w:rPr>
        <w:t xml:space="preserve">一、响应文件的组成及要求</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谈判供应商法定代表人身份证正反面复</w:t>
      </w:r>
      <w:bookmarkStart w:id="25" w:name="_GoBack"/>
      <w:r/>
      <w:bookmarkEnd w:id="25"/>
      <w:r>
        <w:rPr>
          <w:rFonts w:hint="eastAsia" w:ascii="宋体" w:hAnsi="宋体" w:cs="宋体"/>
          <w:bCs/>
          <w:sz w:val="21"/>
          <w:szCs w:val="21"/>
        </w:rPr>
        <w:t xml:space="preserve">印件；</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谈判供应商授权代理人身份证正反面复印件（如有授权）；</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1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谈判响应函（格式见第三章）；</w:t>
      </w:r>
      <w:r/>
    </w:p>
    <w:p>
      <w:pPr>
        <w:pStyle w:val="1012"/>
        <w:ind w:left="0" w:firstLine="420"/>
        <w:spacing w:line="360" w:lineRule="auto"/>
        <w:rPr>
          <w:rFonts w:ascii="宋体" w:hAnsi="宋体"/>
          <w:sz w:val="21"/>
          <w:szCs w:val="21"/>
        </w:rPr>
      </w:pPr>
      <w:r>
        <w:rPr>
          <w:rFonts w:hint="eastAsia" w:ascii="宋体" w:hAnsi="宋体" w:cs="宋体"/>
          <w:sz w:val="21"/>
          <w:szCs w:val="21"/>
        </w:rPr>
        <w:t xml:space="preserve">4.2分项报价表（格式见第三章）；</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技术参数响应及偏离表（格式见第三章）；</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商务条款响应及偏离表（格式见第三章）；</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其他有关符合性证明的文件；</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5、《中小企业声明函》或《残疾人福利性单位声明函》或由省级以上监狱管理局、戒毒管理局（含新疆生产建设兵团）出具的属于监狱企业的证明文件（如有）。</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、《关于符合本国产品标准的声明函》；</w:t>
      </w:r>
      <w:r/>
    </w:p>
    <w:p>
      <w:pPr>
        <w:pStyle w:val="1012"/>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为资格审查要求提供的材料，是作为对供应商资格审查、质疑身份认定的依据，响应供应商必须提供并加盖电子公章。否则，谈判响应文件将被认定为不符合资格审查要求。</w:t>
      </w:r>
      <w:r/>
    </w:p>
    <w:p>
      <w:pPr>
        <w:pStyle w:val="1012"/>
        <w:ind w:left="0" w:firstLine="843"/>
        <w:spacing w:line="360" w:lineRule="auto"/>
        <w:rPr>
          <w:rFonts w:ascii="宋体" w:hAnsi="宋体"/>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6</w:t>
      </w:r>
      <w:r>
        <w:rPr>
          <w:rFonts w:hint="eastAsia" w:ascii="宋体" w:hAnsi="宋体" w:cs="宋体"/>
          <w:b/>
          <w:bCs/>
          <w:sz w:val="21"/>
          <w:szCs w:val="21"/>
        </w:rPr>
        <w:t xml:space="preserve">为符合性审查须提供的资料，响应供应商必须提供并加盖电子公章。否则，谈判响应文件将被认定为未实质性响应。</w:t>
      </w:r>
      <w:r/>
    </w:p>
    <w:p>
      <w:pPr>
        <w:pStyle w:val="1012"/>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12"/>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谈判响应文件编制要求：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12"/>
        <w:ind w:left="0" w:firstLine="843"/>
        <w:spacing w:line="360" w:lineRule="auto"/>
        <w:rPr>
          <w:rFonts w:ascii="宋体" w:hAnsi="宋体"/>
          <w:b/>
          <w:sz w:val="21"/>
          <w:szCs w:val="21"/>
        </w:rPr>
      </w:pPr>
      <w:r>
        <w:rPr>
          <w:rFonts w:hint="eastAsia" w:ascii="宋体" w:hAnsi="宋体"/>
          <w:b/>
          <w:sz w:val="21"/>
          <w:szCs w:val="21"/>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1012"/>
        <w:ind w:left="0" w:firstLine="420"/>
        <w:spacing w:line="360" w:lineRule="auto"/>
        <w:rPr>
          <w:rFonts w:ascii="宋体" w:hAnsi="宋体"/>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1012"/>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1012"/>
        <w:ind w:left="0" w:firstLine="420"/>
        <w:spacing w:line="360" w:lineRule="auto"/>
        <w:rPr>
          <w:rFonts w:ascii="宋体" w:hAnsi="宋体"/>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12"/>
        <w:ind w:left="0" w:firstLine="422"/>
        <w:spacing w:line="360" w:lineRule="auto"/>
        <w:rPr>
          <w:rFonts w:ascii="宋体" w:hAnsi="宋体" w:cs="宋体"/>
          <w:b/>
          <w:sz w:val="21"/>
          <w:szCs w:val="21"/>
        </w:rPr>
      </w:pPr>
      <w:r>
        <w:rPr>
          <w:rFonts w:ascii="宋体" w:hAnsi="宋体" w:cs="宋体"/>
          <w:b/>
          <w:sz w:val="21"/>
          <w:szCs w:val="21"/>
        </w:rPr>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二、谈判程序</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1、采购代理机构按本须知规定的时间、地点主持谈判采购活动。</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2、供应商通过“苏采云”系统在线参与谈判活动。供应商应当按照《苏采云系统供应商操作手册》规定在 “苏采云”系统规定的时间内对响应文件进行解密。</w:t>
      </w:r>
      <w:r/>
    </w:p>
    <w:p>
      <w:pPr>
        <w:pStyle w:val="101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、在谈判响应文件网上递交截止时间止成功解密的谈判供应商少于三家，则本次采购失败。</w:t>
      </w:r>
      <w:r/>
    </w:p>
    <w:p>
      <w:pPr>
        <w:pStyle w:val="1012"/>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、由谈判小组审查供应商解密的响应文件。</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6、谈判小组要求供应商澄清、说明或者更正响应文件应当以书面形式做出。供应商的澄清、说明或者更正应当由其单位加盖电子公章。</w:t>
      </w:r>
      <w:r/>
    </w:p>
    <w:p>
      <w:pPr>
        <w:pStyle w:val="1303"/>
        <w:ind w:left="0" w:firstLine="422"/>
        <w:spacing w:line="360" w:lineRule="auto"/>
        <w:rPr>
          <w:rFonts w:ascii="宋体" w:hAnsi="宋体" w:cs="宋体"/>
          <w:b/>
          <w:sz w:val="21"/>
          <w:szCs w:val="21"/>
        </w:rPr>
      </w:pPr>
      <w:r>
        <w:rPr>
          <w:rFonts w:hint="eastAsia" w:ascii="宋体" w:hAnsi="宋体" w:cs="宋体"/>
          <w:b/>
          <w:sz w:val="21"/>
          <w:szCs w:val="21"/>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303"/>
        <w:ind w:left="0" w:firstLine="420"/>
        <w:spacing w:line="360" w:lineRule="auto"/>
        <w:rPr>
          <w:rFonts w:ascii="宋体" w:hAnsi="宋体" w:cs="宋体"/>
          <w:b/>
          <w:sz w:val="21"/>
          <w:szCs w:val="21"/>
        </w:rPr>
      </w:pPr>
      <w:r>
        <w:rPr>
          <w:rFonts w:ascii="宋体" w:hAnsi="宋体" w:cs="宋体"/>
          <w:sz w:val="21"/>
          <w:szCs w:val="21"/>
        </w:rPr>
        <w:t xml:space="preserve">7</w:t>
      </w:r>
      <w:r>
        <w:rPr>
          <w:rFonts w:hint="eastAsia" w:ascii="宋体" w:hAnsi="宋体" w:cs="宋体"/>
          <w:sz w:val="21"/>
          <w:szCs w:val="21"/>
        </w:rPr>
        <w:t xml:space="preserve">、谈判小组根据谈判文件规定的程序、评定成交的标准等事项与实质性响应谈判文件要求的供应商进行谈判。</w:t>
      </w:r>
      <w:r>
        <w:rPr>
          <w:rFonts w:hint="eastAsia" w:ascii="宋体" w:hAnsi="宋体" w:cs="宋体"/>
          <w:b/>
          <w:sz w:val="21"/>
          <w:szCs w:val="21"/>
        </w:rPr>
        <w:t xml:space="preserve">未实质性响应谈判文件的响应文件按照无效处理，</w:t>
      </w:r>
      <w:r>
        <w:rPr>
          <w:rFonts w:hint="eastAsia" w:ascii="宋体" w:hAnsi="宋体" w:cs="宋体"/>
          <w:sz w:val="21"/>
          <w:szCs w:val="21"/>
        </w:rPr>
        <w:t xml:space="preserve">谈判小组应当告知有关供应商。</w:t>
      </w:r>
      <w:r/>
    </w:p>
    <w:p>
      <w:pPr>
        <w:pStyle w:val="1012"/>
        <w:ind w:left="0" w:firstLine="420"/>
        <w:spacing w:line="360" w:lineRule="auto"/>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、谈判小组所有成员集中与单一供应商分别进行谈判，并给予所有参加谈判的供应商平等的谈判机会。</w:t>
      </w:r>
      <w:r>
        <w:rPr>
          <w:rFonts w:hint="eastAsia" w:ascii="宋体" w:hAnsi="宋体" w:cs="宋体"/>
          <w:b/>
          <w:sz w:val="21"/>
          <w:szCs w:val="21"/>
        </w:rPr>
        <w:t xml:space="preserve">谈判小组通过“苏采云”系统向供应商发布“谈判函”，供应商应当按照要求在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提交“谈判响应函”并加盖CA电子公章。</w:t>
      </w:r>
      <w:r/>
    </w:p>
    <w:p>
      <w:pPr>
        <w:pStyle w:val="1012"/>
        <w:ind w:left="0" w:firstLine="420"/>
        <w:spacing w:line="360" w:lineRule="auto"/>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在谈判过程中，谈判小组未实质性变动采购需求中的技术、服务要求以及合同草案条款的，应以书面形式记录并经采购人代表签字确认。</w:t>
      </w:r>
      <w:r/>
    </w:p>
    <w:p>
      <w:pPr>
        <w:pStyle w:val="1012"/>
        <w:ind w:left="0" w:firstLine="420"/>
        <w:spacing w:line="360" w:lineRule="auto"/>
        <w:rPr>
          <w:rFonts w:ascii="宋体" w:hAnsi="宋体" w:cs="宋体"/>
          <w:b/>
          <w:sz w:val="21"/>
          <w:szCs w:val="21"/>
        </w:rPr>
      </w:pPr>
      <w:r>
        <w:rPr>
          <w:rFonts w:ascii="宋体" w:hAnsi="宋体" w:cs="宋体"/>
          <w:sz w:val="21"/>
          <w:szCs w:val="21"/>
        </w:rPr>
        <w:t xml:space="preserve">10</w:t>
      </w:r>
      <w:r>
        <w:rPr>
          <w:rFonts w:hint="eastAsia" w:ascii="宋体" w:hAnsi="宋体" w:cs="宋体"/>
          <w:sz w:val="21"/>
          <w:szCs w:val="21"/>
        </w:rPr>
        <w:t xml:space="preserve">、</w:t>
      </w:r>
      <w:r>
        <w:rPr>
          <w:rFonts w:hint="eastAsia" w:ascii="宋体" w:hAnsi="宋体" w:cs="宋体"/>
          <w:b/>
          <w:sz w:val="21"/>
          <w:szCs w:val="21"/>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101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w:t>
      </w:r>
      <w:r>
        <w:rPr>
          <w:rFonts w:ascii="宋体" w:hAnsi="宋体" w:cs="宋体"/>
          <w:b/>
          <w:sz w:val="21"/>
          <w:szCs w:val="21"/>
          <w:lang w:val="en-US"/>
        </w:rPr>
        <w:t xml:space="preserve">1</w:t>
      </w:r>
      <w:r>
        <w:rPr>
          <w:rFonts w:hint="eastAsia" w:ascii="宋体" w:hAnsi="宋体" w:cs="宋体"/>
          <w:b/>
          <w:sz w:val="21"/>
          <w:szCs w:val="21"/>
          <w:lang w:val="en-US"/>
        </w:rPr>
        <w:t xml:space="preserve">、供应商未在谈判小组规定的时间内在“苏采云”系统中提交最后报价的视为放弃谈判，其响应文件按无效响应处理，最后报价格式表须加盖CA电子公章,否则视为未提交最后报价。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
          <w:sz w:val="21"/>
          <w:szCs w:val="21"/>
        </w:rPr>
        <w:t xml:space="preserve">（此处规定时间的计算以系统中的倒计时间为准，系统中的线上最后报价只有一次机会，提交后无法撤回，请供应商慎重提交）</w:t>
      </w:r>
      <w:r/>
    </w:p>
    <w:p>
      <w:pPr>
        <w:pStyle w:val="101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已提交响应文件的供应商，在提交最后报价之前，可以根据谈判情况退出谈判，并在“苏采云”系统中提交“退出谈判函”并加盖CA电子公章。</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p>
    <w:p>
      <w:pPr>
        <w:pStyle w:val="1303"/>
        <w:ind w:left="0" w:firstLine="422"/>
        <w:spacing w:line="360" w:lineRule="auto"/>
        <w:rPr>
          <w:rFonts w:ascii="宋体" w:hAnsi="宋体" w:cs="宋体"/>
          <w:b/>
          <w:sz w:val="21"/>
          <w:szCs w:val="21"/>
        </w:rPr>
      </w:pPr>
      <w:r/>
      <w:bookmarkStart w:id="26" w:name="OLE_LINK20"/>
      <w:r/>
      <w:bookmarkStart w:id="27" w:name="OLE_LINK1"/>
      <w:r>
        <w:rPr>
          <w:rFonts w:ascii="宋体" w:hAnsi="宋体" w:cs="宋体"/>
          <w:b/>
          <w:sz w:val="21"/>
          <w:szCs w:val="21"/>
        </w:rPr>
        <w:t xml:space="preserve">12</w:t>
      </w:r>
      <w:r>
        <w:rPr>
          <w:rFonts w:hint="eastAsia" w:ascii="宋体" w:hAnsi="宋体" w:cs="宋体"/>
          <w:b/>
          <w:sz w:val="21"/>
          <w:szCs w:val="21"/>
        </w:rPr>
        <w:t xml:space="preserve">、异常低价响应审查</w:t>
      </w:r>
      <w:bookmarkEnd w:id="26"/>
      <w:r/>
      <w:bookmarkEnd w:id="27"/>
      <w:r/>
      <w:r/>
    </w:p>
    <w:p>
      <w:pPr>
        <w:pStyle w:val="1303"/>
        <w:ind w:left="0" w:firstLine="422"/>
        <w:spacing w:line="360" w:lineRule="auto"/>
        <w:rPr>
          <w:rFonts w:ascii="宋体" w:hAnsi="宋体" w:cs="宋体"/>
          <w:b/>
          <w:sz w:val="21"/>
          <w:szCs w:val="21"/>
          <w:lang w:val="en-US"/>
        </w:rPr>
      </w:pPr>
      <w:r>
        <w:rPr>
          <w:rFonts w:ascii="宋体" w:hAnsi="宋体" w:cs="宋体"/>
          <w:b/>
          <w:sz w:val="21"/>
          <w:szCs w:val="21"/>
          <w:lang w:val="en-US"/>
        </w:rPr>
        <w:t xml:space="preserve">12.1</w:t>
      </w:r>
      <w:r>
        <w:rPr>
          <w:rFonts w:hint="eastAsia" w:ascii="宋体" w:hAnsi="宋体" w:cs="宋体"/>
          <w:b/>
          <w:sz w:val="21"/>
          <w:szCs w:val="21"/>
          <w:lang w:val="en-US"/>
        </w:rPr>
        <w:t xml:space="preserve">评审过程中出现下列情形之一的，谈判小组应当启动异常低价响应审查程序：</w:t>
      </w:r>
      <w:r/>
    </w:p>
    <w:p>
      <w:pPr>
        <w:pStyle w:val="130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130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130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）响应报价低于采购项目最高限价45%的，即响应报价&lt;采购项目最高限价×45%；</w:t>
      </w:r>
      <w:r/>
    </w:p>
    <w:p>
      <w:pPr>
        <w:pStyle w:val="130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）谈判小组基于专业判断，认为供应商报价过低，有可能影响产品质量或者不能诚信履约的其他情形。</w:t>
      </w:r>
      <w:r/>
    </w:p>
    <w:p>
      <w:pPr>
        <w:pStyle w:val="1012"/>
        <w:ind w:left="0" w:firstLine="422"/>
        <w:spacing w:line="360" w:lineRule="auto"/>
        <w:rPr>
          <w:rFonts w:ascii="宋体" w:hAnsi="宋体"/>
          <w:b/>
          <w:sz w:val="21"/>
          <w:szCs w:val="21"/>
        </w:rPr>
      </w:pPr>
      <w:r>
        <w:rPr>
          <w:rFonts w:ascii="宋体" w:hAnsi="宋体" w:cs="宋体"/>
          <w:b/>
          <w:sz w:val="21"/>
          <w:szCs w:val="21"/>
          <w:lang w:val="en-US"/>
        </w:rPr>
        <w:t xml:space="preserve">12.</w:t>
      </w:r>
      <w:r>
        <w:rPr>
          <w:rFonts w:hint="eastAsia" w:ascii="宋体" w:hAnsi="宋体"/>
          <w:b/>
          <w:sz w:val="21"/>
          <w:szCs w:val="21"/>
        </w:rPr>
        <w:t xml:space="preserve">2启动异常低价响应审查后，</w:t>
      </w:r>
      <w:bookmarkStart w:id="28" w:name="OLE_LINK44"/>
      <w:r>
        <w:rPr>
          <w:rFonts w:hint="eastAsia" w:ascii="宋体" w:hAnsi="宋体" w:cs="宋体"/>
          <w:b/>
          <w:sz w:val="21"/>
          <w:szCs w:val="21"/>
          <w:lang w:val="en-US"/>
        </w:rPr>
        <w:t xml:space="preserve">谈判</w:t>
      </w:r>
      <w:r>
        <w:rPr>
          <w:rFonts w:hint="eastAsia" w:ascii="宋体" w:hAnsi="宋体"/>
          <w:b/>
          <w:sz w:val="21"/>
          <w:szCs w:val="21"/>
        </w:rPr>
        <w:t xml:space="preserve">小组</w:t>
      </w:r>
      <w:bookmarkEnd w:id="28"/>
      <w:r>
        <w:rPr>
          <w:rFonts w:hint="eastAsia" w:ascii="宋体" w:hAnsi="宋体"/>
          <w:b/>
          <w:sz w:val="21"/>
          <w:szCs w:val="21"/>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 w:val="21"/>
          <w:szCs w:val="21"/>
        </w:rPr>
        <w:t xml:space="preserve">11</w:t>
      </w:r>
      <w:r>
        <w:rPr>
          <w:rFonts w:hint="eastAsia" w:ascii="宋体" w:hAnsi="宋体"/>
          <w:b/>
          <w:sz w:val="21"/>
          <w:szCs w:val="21"/>
        </w:rPr>
        <w:t xml:space="preserve">.1第（3）项情形，供应商已随响应文件一并提交相关书面说明及必要的证明材料的，在评审现场可不再重复提交。</w:t>
      </w:r>
      <w:r/>
    </w:p>
    <w:p>
      <w:pPr>
        <w:pStyle w:val="1012"/>
        <w:ind w:left="0" w:firstLine="422"/>
        <w:spacing w:line="360" w:lineRule="auto"/>
        <w:rPr>
          <w:rFonts w:ascii="宋体" w:hAnsi="宋体"/>
          <w:b/>
          <w:sz w:val="21"/>
          <w:szCs w:val="21"/>
        </w:rPr>
      </w:pPr>
      <w:r>
        <w:rPr>
          <w:rFonts w:ascii="宋体" w:hAnsi="宋体" w:cs="宋体"/>
          <w:b/>
          <w:sz w:val="21"/>
          <w:szCs w:val="21"/>
          <w:lang w:val="en-US"/>
        </w:rPr>
        <w:t xml:space="preserve">12.</w:t>
      </w:r>
      <w:r>
        <w:rPr>
          <w:rFonts w:hint="eastAsia" w:ascii="宋体" w:hAnsi="宋体"/>
          <w:b/>
          <w:sz w:val="21"/>
          <w:szCs w:val="21"/>
        </w:rPr>
        <w:t xml:space="preserve">3</w:t>
      </w:r>
      <w:bookmarkStart w:id="29" w:name="OLE_LINK46"/>
      <w:r/>
      <w:bookmarkStart w:id="30" w:name="OLE_LINK47"/>
      <w:r/>
      <w:bookmarkStart w:id="31" w:name="OLE_LINK45"/>
      <w:r>
        <w:rPr>
          <w:rFonts w:hint="eastAsia" w:ascii="宋体" w:hAnsi="宋体" w:cs="宋体"/>
          <w:b/>
          <w:sz w:val="21"/>
          <w:szCs w:val="21"/>
          <w:lang w:val="en-US"/>
        </w:rPr>
        <w:t xml:space="preserve">谈判</w:t>
      </w:r>
      <w:r>
        <w:rPr>
          <w:rFonts w:hint="eastAsia" w:ascii="宋体" w:hAnsi="宋体"/>
          <w:b/>
          <w:sz w:val="21"/>
          <w:szCs w:val="21"/>
        </w:rPr>
        <w:t xml:space="preserve">小组</w:t>
      </w:r>
      <w:bookmarkEnd w:id="29"/>
      <w:r/>
      <w:bookmarkEnd w:id="30"/>
      <w:r/>
      <w:bookmarkEnd w:id="31"/>
      <w:r>
        <w:rPr>
          <w:rFonts w:hint="eastAsia" w:ascii="宋体" w:hAnsi="宋体"/>
          <w:b/>
          <w:sz w:val="21"/>
          <w:szCs w:val="21"/>
        </w:rPr>
        <w:t xml:space="preserve">依据专业经验，参考同类项目成交价格、类似产品市场价格水平、行业人工费用标准、国家有关部门指导行业协会发布的行业平均成本等情况，对报价合理性进行判断。响应供应商不能提供书面说</w:t>
      </w:r>
      <w:r>
        <w:rPr>
          <w:rFonts w:hint="eastAsia" w:ascii="宋体" w:hAnsi="宋体"/>
          <w:b/>
          <w:sz w:val="21"/>
          <w:szCs w:val="21"/>
        </w:rPr>
        <w:t xml:space="preserve">明、证明材料，或者提供的书面说明、证明材料不能证明其报价合理性的，</w:t>
      </w:r>
      <w:r>
        <w:rPr>
          <w:rFonts w:hint="eastAsia" w:ascii="宋体" w:hAnsi="宋体" w:cs="宋体"/>
          <w:b/>
          <w:sz w:val="21"/>
          <w:szCs w:val="21"/>
          <w:lang w:val="en-US"/>
        </w:rPr>
        <w:t xml:space="preserve">谈判</w:t>
      </w:r>
      <w:r>
        <w:rPr>
          <w:rFonts w:hint="eastAsia" w:ascii="宋体" w:hAnsi="宋体"/>
          <w:b/>
          <w:sz w:val="21"/>
          <w:szCs w:val="21"/>
        </w:rPr>
        <w:t xml:space="preserve">小组应当将其作为无效响应处理。</w:t>
      </w:r>
      <w:r/>
    </w:p>
    <w:p>
      <w:pPr>
        <w:pStyle w:val="1012"/>
        <w:ind w:left="0" w:firstLine="422"/>
        <w:spacing w:line="360" w:lineRule="auto"/>
        <w:rPr>
          <w:rFonts w:ascii="宋体" w:hAnsi="宋体"/>
          <w:b/>
          <w:sz w:val="21"/>
          <w:szCs w:val="21"/>
        </w:rPr>
      </w:pPr>
      <w:r>
        <w:rPr>
          <w:rFonts w:ascii="宋体" w:hAnsi="宋体" w:cs="宋体"/>
          <w:b/>
          <w:sz w:val="21"/>
          <w:szCs w:val="21"/>
          <w:lang w:val="en-US"/>
        </w:rPr>
        <w:t xml:space="preserve">12.</w:t>
      </w:r>
      <w:r>
        <w:rPr>
          <w:rFonts w:hint="eastAsia" w:ascii="宋体" w:hAnsi="宋体"/>
          <w:b/>
          <w:sz w:val="21"/>
          <w:szCs w:val="21"/>
        </w:rPr>
        <w:t xml:space="preserve">4采购人、采购代理机构应当为磋商小组在评审现场及时获取同类项目成交价格、类似产品市场价格水平、行业人工费用标准、国家有关部门指导行业协会发布的行业平均成本等相关信息资料提供便利。</w:t>
      </w:r>
      <w:r>
        <w:rPr>
          <w:rFonts w:hint="eastAsia" w:ascii="宋体" w:hAnsi="宋体" w:cs="宋体"/>
          <w:b/>
          <w:sz w:val="21"/>
          <w:szCs w:val="21"/>
          <w:lang w:val="en-US"/>
        </w:rPr>
        <w:t xml:space="preserve">谈判</w:t>
      </w:r>
      <w:r>
        <w:rPr>
          <w:rFonts w:hint="eastAsia" w:ascii="宋体" w:hAnsi="宋体"/>
          <w:b/>
          <w:sz w:val="21"/>
          <w:szCs w:val="21"/>
        </w:rPr>
        <w:t xml:space="preserve">小组借助互联网等渠道查询相关信息的，应当严格遵守评审工作纪律，不得实施影响评审公正的行为。</w:t>
      </w:r>
      <w:r/>
    </w:p>
    <w:p>
      <w:pPr>
        <w:pStyle w:val="1012"/>
        <w:ind w:left="0" w:firstLine="422"/>
        <w:spacing w:line="360" w:lineRule="auto"/>
        <w:rPr>
          <w:rFonts w:ascii="宋体" w:hAnsi="宋体"/>
          <w:b/>
          <w:sz w:val="21"/>
          <w:szCs w:val="21"/>
        </w:rPr>
      </w:pPr>
      <w:r>
        <w:rPr>
          <w:rFonts w:hint="eastAsia" w:ascii="宋体" w:hAnsi="宋体"/>
          <w:b/>
          <w:sz w:val="21"/>
          <w:szCs w:val="21"/>
        </w:rPr>
        <w:t xml:space="preserve">异常低价响应审查的启动原因、审查意见和审查结果应当在评审报告中记录，并随供应商提供的相关书面说明及证明材料，以及</w:t>
      </w:r>
      <w:r>
        <w:rPr>
          <w:rFonts w:hint="eastAsia" w:ascii="宋体" w:hAnsi="宋体" w:cs="宋体"/>
          <w:b/>
          <w:sz w:val="21"/>
          <w:szCs w:val="21"/>
          <w:lang w:val="en-US"/>
        </w:rPr>
        <w:t xml:space="preserve">谈判</w:t>
      </w:r>
      <w:r>
        <w:rPr>
          <w:rFonts w:hint="eastAsia" w:ascii="宋体" w:hAnsi="宋体"/>
          <w:b/>
          <w:sz w:val="21"/>
          <w:szCs w:val="21"/>
        </w:rPr>
        <w:t xml:space="preserve">小组有关互联网浏览、查询历史一并归档。</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、经谈判确定最终采购需求和提交最后报价的供应商后，由谈判小组根据谈判成交原则确定成交供应商，并将结果通知所有参加谈判的供应商。</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、如谈判过程中出现本采购文件未尽事宜，由谈判小组根据政府采购有关法律、法规讨论决定。</w:t>
      </w:r>
      <w:r/>
    </w:p>
    <w:p>
      <w:pPr>
        <w:pStyle w:val="1012"/>
        <w:ind w:left="0" w:firstLine="422"/>
        <w:spacing w:line="360" w:lineRule="auto"/>
        <w:rPr>
          <w:rFonts w:ascii="宋体" w:hAnsi="宋体" w:cs="宋体"/>
          <w:b/>
          <w:sz w:val="21"/>
          <w:szCs w:val="21"/>
        </w:rPr>
      </w:pPr>
      <w:r>
        <w:rPr>
          <w:rFonts w:ascii="宋体" w:hAnsi="宋体" w:cs="宋体"/>
          <w:b/>
          <w:sz w:val="21"/>
          <w:szCs w:val="21"/>
        </w:rPr>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12"/>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12"/>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1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12"/>
        <w:ind w:left="0" w:firstLine="422"/>
        <w:spacing w:line="360" w:lineRule="auto"/>
        <w:rPr>
          <w:rFonts w:ascii="宋体" w:hAnsi="宋体"/>
          <w:b/>
          <w:sz w:val="21"/>
          <w:szCs w:val="21"/>
        </w:rPr>
      </w:pPr>
      <w:r>
        <w:rPr>
          <w:rFonts w:hint="eastAsia" w:ascii="宋体" w:hAnsi="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sz w:val="21"/>
          <w:szCs w:val="21"/>
        </w:rPr>
        <w:t xml:space="preserve">。</w:t>
      </w:r>
      <w:r/>
    </w:p>
    <w:p>
      <w:pPr>
        <w:pStyle w:val="1012"/>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2" w:name="OLE_LINK41"/>
      <w:r/>
      <w:bookmarkStart w:id="33" w:name="OLE_LINK38"/>
      <w:r/>
      <w:bookmarkStart w:id="34" w:name="OLE_LINK42"/>
      <w:r>
        <w:rPr>
          <w:rFonts w:hint="eastAsia" w:ascii="宋体" w:hAnsi="宋体"/>
          <w:b/>
          <w:sz w:val="21"/>
          <w:szCs w:val="21"/>
        </w:rPr>
        <w:t xml:space="preserve">请将合法获取采购文件的证明材料（即《投标供应商确认函》）、</w:t>
      </w:r>
      <w:bookmarkStart w:id="3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2"/>
      <w:r/>
      <w:bookmarkEnd w:id="33"/>
      <w:r/>
      <w:bookmarkEnd w:id="34"/>
      <w:r/>
      <w:bookmarkEnd w:id="35"/>
      <w:r>
        <w:rPr>
          <w:rFonts w:hint="eastAsia" w:ascii="宋体" w:hAnsi="宋体"/>
          <w:b/>
          <w:sz w:val="21"/>
          <w:szCs w:val="21"/>
        </w:rPr>
        <w:t xml:space="preserve">与质疑函一起递交，否则不予受理。</w:t>
      </w:r>
      <w:r/>
    </w:p>
    <w:p>
      <w:pPr>
        <w:pStyle w:val="1012"/>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1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12"/>
        <w:ind w:left="0" w:firstLine="422"/>
        <w:spacing w:line="360" w:lineRule="auto"/>
        <w:rPr>
          <w:rFonts w:ascii="宋体" w:hAnsi="宋体" w:cs="宋体"/>
          <w:b/>
          <w:sz w:val="21"/>
          <w:szCs w:val="21"/>
        </w:rPr>
      </w:pPr>
      <w:r/>
      <w:bookmarkStart w:id="36" w:name="OLE_LINK22"/>
      <w:r/>
      <w:bookmarkStart w:id="37" w:name="OLE_LINK19"/>
      <w:r/>
      <w:bookmarkStart w:id="38" w:name="OLE_LINK32"/>
      <w:r>
        <w:rPr>
          <w:rFonts w:hint="eastAsia" w:ascii="宋体" w:hAnsi="宋体" w:cs="宋体"/>
          <w:b/>
          <w:sz w:val="21"/>
          <w:szCs w:val="21"/>
        </w:rPr>
        <w:t xml:space="preserve">联系电话：0512-69826795</w:t>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联系地址：苏州高新区邓尉路105号狮山科技馆7楼7</w:t>
      </w:r>
      <w:r>
        <w:rPr>
          <w:rFonts w:ascii="宋体" w:hAnsi="宋体" w:cs="宋体"/>
          <w:b/>
          <w:sz w:val="21"/>
          <w:szCs w:val="21"/>
        </w:rPr>
        <w:t xml:space="preserve">17</w:t>
      </w:r>
      <w:r>
        <w:rPr>
          <w:rFonts w:hint="eastAsia" w:ascii="宋体" w:hAnsi="宋体" w:cs="宋体"/>
          <w:b/>
          <w:sz w:val="21"/>
          <w:szCs w:val="21"/>
        </w:rPr>
        <w:t xml:space="preserve">室</w:t>
      </w:r>
      <w:bookmarkEnd w:id="36"/>
      <w:r/>
      <w:bookmarkEnd w:id="37"/>
      <w:r/>
      <w:bookmarkEnd w:id="38"/>
      <w:r/>
      <w:r/>
    </w:p>
    <w:p>
      <w:pPr>
        <w:pStyle w:val="1012"/>
        <w:ind w:left="0" w:firstLine="422"/>
        <w:spacing w:line="360" w:lineRule="auto"/>
        <w:rPr>
          <w:rFonts w:ascii="宋体" w:hAnsi="宋体" w:cs="宋体"/>
          <w:b/>
          <w:sz w:val="21"/>
          <w:szCs w:val="21"/>
        </w:rPr>
      </w:pPr>
      <w:r>
        <w:rPr>
          <w:rFonts w:ascii="宋体" w:hAnsi="宋体" w:cs="宋体"/>
          <w:b/>
          <w:sz w:val="21"/>
          <w:szCs w:val="21"/>
        </w:rPr>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出现下列情形之一的，采购人或者采购代理机构将终止竞争性谈判采购活动，发布项目终止公告并说明原因，重新开展采购活动：</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1、因情况变化，不再符合规定的竞争性谈判采购方式适用情形的；</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2、出现影响采购公正的违法、违规行为的；</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3、在采购过程中符合竞争要求的供应商或者报价未超过采购预算的供应商不足3家的，但《政府采购非招标采购方式管理办法》第二十七条第二款规定的情形除外。</w:t>
      </w:r>
      <w:r/>
    </w:p>
    <w:p>
      <w:pPr>
        <w:rPr>
          <w:rFonts w:ascii="宋体" w:hAnsi="宋体"/>
          <w:lang w:val="zh-CN"/>
        </w:rPr>
      </w:pPr>
      <w:r>
        <w:rPr>
          <w:rFonts w:ascii="宋体" w:hAnsi="宋体"/>
          <w:lang w:val="zh-CN"/>
        </w:rPr>
      </w:r>
      <w:r/>
    </w:p>
    <w:p>
      <w:pPr>
        <w:pStyle w:val="1012"/>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1、谈判供应商需明确详细的服务方案。</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2、谈判供应商必须承诺文件中提出的全部要求，如果其中某些条款不响应时，应在文件中逐条列出，未列出的视同响应。</w:t>
      </w:r>
      <w:r/>
    </w:p>
    <w:p>
      <w:pPr>
        <w:pStyle w:val="101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谈判说明：</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w:t>
      </w:r>
      <w:r>
        <w:rPr>
          <w:rFonts w:ascii="宋体" w:hAnsi="宋体" w:cs="宋体"/>
          <w:b/>
          <w:bCs/>
          <w:sz w:val="21"/>
          <w:szCs w:val="21"/>
        </w:rPr>
        <w:t xml:space="preserve">2</w:t>
      </w:r>
      <w:r>
        <w:rPr>
          <w:rFonts w:hint="eastAsia" w:ascii="宋体" w:hAnsi="宋体" w:cs="宋体"/>
          <w:b/>
          <w:bCs/>
          <w:sz w:val="21"/>
          <w:szCs w:val="21"/>
        </w:rPr>
        <w:t xml:space="preserve">）在机器码检查中，出现不同供应商响应文件机器码一致情形的，响应文件将被认定为无效响应。</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1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12"/>
        <w:ind w:left="0" w:firstLine="420"/>
        <w:spacing w:line="360" w:lineRule="auto"/>
        <w:rPr>
          <w:rFonts w:ascii="宋体" w:hAnsi="宋体"/>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w:t>
      </w:r>
      <w:r>
        <w:rPr>
          <w:rFonts w:hint="eastAsia" w:ascii="宋体" w:hAnsi="宋体"/>
          <w:sz w:val="21"/>
          <w:szCs w:val="21"/>
        </w:rPr>
        <w:t xml:space="preserve">华人民共和国劳动合同法》订立劳动合同的从业人员。</w:t>
      </w:r>
      <w:r>
        <w:rPr>
          <w:rFonts w:hint="eastAsia" w:ascii="宋体" w:hAnsi="宋体"/>
          <w:b/>
          <w:sz w:val="21"/>
          <w:szCs w:val="21"/>
        </w:rPr>
        <w:t xml:space="preserve">服务类项目中供应商若使用退休人员，将不享受相关扶持政策。</w:t>
      </w:r>
      <w:r/>
    </w:p>
    <w:p>
      <w:pPr>
        <w:ind w:left="0" w:firstLine="422"/>
        <w:spacing w:line="360" w:lineRule="auto"/>
        <w:tabs>
          <w:tab w:val="left" w:pos="567" w:leader="none"/>
        </w:tabs>
        <w:rPr>
          <w:rFonts w:ascii="宋体" w:hAnsi="宋体"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根据《政府采购促进中小企业发展管理办法》（财库〔2020〕46号）及《中小企业划型标准规定》（工信部联企业〔2011〕300号），本采购项目对应的中小企业划分标准所属行业为：工业。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2、残疾人福利性单位</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ascii="宋体" w:hAnsi="宋体"/>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、绿色采购</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1、采购代理机构会在接收响应文件截止时间后，登录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w:t>
      </w:r>
      <w:r>
        <w:rPr>
          <w:rFonts w:hint="eastAsia" w:ascii="宋体" w:hAnsi="宋体"/>
          <w:sz w:val="21"/>
          <w:szCs w:val="21"/>
        </w:rPr>
        <w:t xml:space="preserve">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评审小组。</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995"/>
        <w:ind w:left="0" w:firstLine="0"/>
        <w:jc w:val="center"/>
        <w:rPr>
          <w:rFonts w:ascii="宋体" w:hAnsi="宋体" w:cs="宋体"/>
          <w:b/>
          <w:sz w:val="44"/>
          <w:szCs w:val="44"/>
          <w:lang w:val="zh-CN"/>
        </w:rPr>
      </w:pPr>
      <w:r>
        <w:rPr>
          <w:rFonts w:ascii="宋体" w:hAnsi="宋体"/>
          <w:b/>
          <w:sz w:val="44"/>
          <w:szCs w:val="44"/>
        </w:rPr>
        <w:br w:type="page" w:clear="all"/>
      </w:r>
      <w:bookmarkStart w:id="39" w:name="_Toc68611036"/>
      <w:r/>
      <w:bookmarkStart w:id="40" w:name="_Toc14106"/>
      <w:r/>
      <w:bookmarkStart w:id="41" w:name="_Toc166155476"/>
      <w:r/>
      <w:bookmarkStart w:id="42" w:name="_Toc4098"/>
      <w:r/>
      <w:bookmarkStart w:id="43" w:name="_Toc57376408"/>
      <w:r/>
      <w:bookmarkStart w:id="44" w:name="_Toc58248882"/>
      <w:r/>
      <w:bookmarkStart w:id="45" w:name="_Toc23660"/>
      <w:r/>
      <w:bookmarkStart w:id="46" w:name="_Toc68611037"/>
      <w:r/>
      <w:bookmarkStart w:id="47" w:name="_Toc6898"/>
      <w:r/>
      <w:bookmarkEnd w:id="21"/>
      <w:r/>
      <w:bookmarkEnd w:id="22"/>
      <w:r/>
      <w:bookmarkEnd w:id="23"/>
      <w:r/>
      <w:bookmarkEnd w:id="24"/>
      <w:r>
        <w:rPr>
          <w:rFonts w:hint="eastAsia" w:ascii="宋体" w:hAnsi="宋体"/>
          <w:b/>
          <w:sz w:val="44"/>
          <w:szCs w:val="44"/>
        </w:rPr>
        <w:t xml:space="preserve">第三章</w:t>
      </w:r>
      <w:bookmarkStart w:id="48" w:name="投标文件格式"/>
      <w:r/>
      <w:bookmarkEnd w:id="48"/>
      <w:r>
        <w:rPr>
          <w:rFonts w:ascii="宋体" w:hAnsi="宋体"/>
          <w:b/>
          <w:sz w:val="44"/>
          <w:szCs w:val="44"/>
        </w:rPr>
        <w:t xml:space="preserve"> </w:t>
      </w:r>
      <w:r>
        <w:rPr>
          <w:rFonts w:hint="eastAsia" w:ascii="宋体" w:hAnsi="宋体"/>
          <w:b/>
          <w:sz w:val="44"/>
          <w:szCs w:val="44"/>
        </w:rPr>
        <w:t xml:space="preserve">响应文件格式</w:t>
      </w:r>
      <w:bookmarkEnd w:id="39"/>
      <w:r/>
      <w:bookmarkEnd w:id="40"/>
      <w:r/>
      <w:bookmarkEnd w:id="41"/>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03"/>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49" w:name="_Toc17036"/>
      <w:r/>
      <w:bookmarkStart w:id="50" w:name="_Toc3821"/>
      <w:r/>
      <w:r/>
    </w:p>
    <w:p>
      <w:pPr>
        <w:ind w:left="0"/>
        <w:rPr>
          <w:rFonts w:ascii="宋体" w:hAnsi="宋体"/>
          <w:b/>
          <w:sz w:val="21"/>
          <w:szCs w:val="21"/>
        </w:rPr>
      </w:pPr>
      <w:r>
        <w:rPr>
          <w:rFonts w:ascii="宋体" w:hAnsi="宋体"/>
          <w:b/>
          <w:sz w:val="21"/>
          <w:szCs w:val="21"/>
        </w:rPr>
      </w:r>
      <w:r/>
    </w:p>
    <w:p>
      <w:pPr>
        <w:pStyle w:val="995"/>
        <w:ind w:left="0" w:firstLine="0"/>
        <w:spacing w:before="0" w:after="0" w:line="360" w:lineRule="auto"/>
        <w:rPr>
          <w:rFonts w:ascii="宋体" w:hAnsi="宋体"/>
          <w:b/>
          <w:sz w:val="21"/>
          <w:szCs w:val="21"/>
        </w:rPr>
      </w:pPr>
      <w:r/>
      <w:bookmarkStart w:id="51" w:name="_Toc159310654"/>
      <w:r/>
      <w:bookmarkStart w:id="52" w:name="_Toc166155477"/>
      <w:r>
        <w:rPr>
          <w:rFonts w:ascii="宋体" w:hAnsi="宋体"/>
          <w:b/>
          <w:sz w:val="21"/>
          <w:szCs w:val="21"/>
        </w:rPr>
        <w:t xml:space="preserve">附件</w:t>
      </w:r>
      <w:r>
        <w:rPr>
          <w:rFonts w:hint="eastAsia" w:ascii="宋体" w:hAnsi="宋体"/>
          <w:b/>
          <w:sz w:val="21"/>
          <w:szCs w:val="21"/>
        </w:rPr>
        <w:t xml:space="preserve">1.开标一览表</w:t>
      </w:r>
      <w:bookmarkEnd w:id="51"/>
      <w:r/>
      <w:bookmarkEnd w:id="52"/>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61"/>
        <w:ind w:left="0" w:firstLine="0"/>
        <w:rPr>
          <w:rFonts w:ascii="宋体" w:hAnsi="宋体"/>
        </w:rPr>
      </w:pPr>
      <w:r>
        <w:rPr>
          <w:rFonts w:ascii="宋体" w:hAnsi="宋体"/>
        </w:rPr>
      </w:r>
      <w:r/>
    </w:p>
    <w:p>
      <w:pPr>
        <w:pStyle w:val="1061"/>
        <w:ind w:left="0" w:firstLine="0"/>
        <w:rPr>
          <w:rFonts w:ascii="宋体" w:hAnsi="宋体"/>
        </w:rPr>
      </w:pPr>
      <w:r>
        <w:rPr>
          <w:rFonts w:ascii="宋体" w:hAnsi="宋体"/>
        </w:rPr>
      </w:r>
      <w:r/>
    </w:p>
    <w:p>
      <w:pPr>
        <w:pStyle w:val="1061"/>
        <w:ind w:left="0" w:firstLine="0"/>
        <w:rPr>
          <w:rFonts w:ascii="宋体" w:hAnsi="宋体"/>
          <w:sz w:val="21"/>
          <w:szCs w:val="21"/>
        </w:rPr>
      </w:pPr>
      <w:r>
        <w:rPr>
          <w:rFonts w:hint="eastAsia" w:ascii="宋体" w:hAnsi="宋体"/>
          <w:sz w:val="21"/>
          <w:szCs w:val="21"/>
        </w:rPr>
        <w:t xml:space="preserve">投标人全称（加盖公章）：</w:t>
      </w:r>
      <w:r/>
    </w:p>
    <w:p>
      <w:pPr>
        <w:pStyle w:val="1061"/>
        <w:ind w:left="0" w:firstLine="0"/>
        <w:rPr>
          <w:rFonts w:ascii="宋体" w:hAnsi="宋体"/>
          <w:sz w:val="21"/>
          <w:szCs w:val="21"/>
        </w:rPr>
      </w:pPr>
      <w:r>
        <w:rPr>
          <w:rFonts w:hint="eastAsia" w:ascii="宋体" w:hAnsi="宋体"/>
          <w:sz w:val="21"/>
          <w:szCs w:val="21"/>
        </w:rPr>
        <w:t xml:space="preserve">项目编号：</w:t>
      </w:r>
      <w:r/>
    </w:p>
    <w:p>
      <w:pPr>
        <w:pStyle w:val="1061"/>
        <w:ind w:left="0" w:firstLine="0"/>
        <w:rPr>
          <w:rFonts w:ascii="宋体" w:hAnsi="宋体"/>
        </w:rPr>
      </w:pPr>
      <w:r>
        <w:rPr>
          <w:rFonts w:ascii="宋体" w:hAnsi="宋体"/>
        </w:r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hAnsi="宋体" w:cs="宋体"/>
          <w:sz w:val="22"/>
          <w:szCs w:val="22"/>
          <w:lang w:val="zh-CN"/>
        </w:rPr>
      </w:pPr>
      <w:r>
        <w:rPr>
          <w:rFonts w:ascii="宋体" w:hAnsi="宋体" w:cs="宋体"/>
          <w:sz w:val="22"/>
          <w:szCs w:val="22"/>
          <w:lang w:val="zh-CN"/>
        </w:rPr>
      </w:r>
      <w:r/>
    </w:p>
    <w:p>
      <w:pPr>
        <w:ind w:left="0" w:right="40"/>
        <w:jc w:val="center"/>
        <w:spacing w:line="360" w:lineRule="auto"/>
        <w:rPr>
          <w:rFonts w:ascii="宋体" w:hAnsi="宋体" w:cs="宋体"/>
          <w:sz w:val="22"/>
          <w:szCs w:val="22"/>
          <w:lang w:val="zh-CN"/>
        </w:rPr>
      </w:pPr>
      <w:r>
        <w:rPr>
          <w:rFonts w:ascii="宋体" w:hAnsi="宋体" w:cs="宋体"/>
          <w:sz w:val="22"/>
          <w:szCs w:val="22"/>
          <w:lang w:val="zh-CN"/>
        </w:rPr>
      </w:r>
      <w:r/>
    </w:p>
    <w:p>
      <w:pPr>
        <w:ind w:left="0"/>
        <w:jc w:val="left"/>
        <w:spacing w:line="360" w:lineRule="auto"/>
        <w:rPr>
          <w:rFonts w:ascii="宋体" w:hAnsi="宋体"/>
        </w:rPr>
      </w:pPr>
      <w:r>
        <w:rPr>
          <w:rFonts w:ascii="宋体" w:hAnsi="宋体"/>
        </w:rPr>
      </w:r>
      <w:r/>
    </w:p>
    <w:p>
      <w:pPr>
        <w:rPr>
          <w:rFonts w:ascii="宋体" w:hAnsi="宋体"/>
          <w:b/>
          <w:sz w:val="21"/>
          <w:szCs w:val="21"/>
        </w:rPr>
      </w:pPr>
      <w:r>
        <w:rPr>
          <w:rFonts w:hint="eastAsia" w:ascii="宋体" w:hAnsi="宋体"/>
          <w:b/>
          <w:sz w:val="21"/>
          <w:szCs w:val="21"/>
        </w:rPr>
        <w:br w:type="page" w:clear="all"/>
      </w:r>
      <w:r/>
    </w:p>
    <w:p>
      <w:pPr>
        <w:pStyle w:val="995"/>
        <w:ind w:left="0" w:firstLine="0"/>
        <w:spacing w:before="0" w:after="0" w:line="360" w:lineRule="auto"/>
        <w:rPr>
          <w:rFonts w:ascii="宋体" w:hAnsi="宋体"/>
          <w:sz w:val="21"/>
          <w:szCs w:val="21"/>
        </w:rPr>
      </w:pPr>
      <w:r/>
      <w:bookmarkStart w:id="53" w:name="_Toc159310655"/>
      <w:r/>
      <w:bookmarkStart w:id="54" w:name="_Toc166155478"/>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3"/>
      <w:r/>
      <w:bookmarkEnd w:id="54"/>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谈判采购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谈判</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宋体" w:hAnsi="宋体"/>
          <w:b/>
          <w:sz w:val="21"/>
        </w:rPr>
      </w:pPr>
      <w:r>
        <w:rPr>
          <w:rFonts w:ascii="宋体" w:hAnsi="宋体"/>
          <w:b/>
          <w:sz w:val="21"/>
        </w:rPr>
        <w:br w:type="page" w:clear="all"/>
      </w:r>
      <w:r/>
    </w:p>
    <w:p>
      <w:pPr>
        <w:pStyle w:val="995"/>
        <w:ind w:left="0" w:firstLine="0"/>
        <w:spacing w:before="0" w:after="0" w:line="360" w:lineRule="auto"/>
        <w:rPr>
          <w:rFonts w:ascii="宋体" w:hAnsi="宋体"/>
          <w:b/>
          <w:sz w:val="21"/>
          <w:szCs w:val="21"/>
        </w:rPr>
      </w:pPr>
      <w:r/>
      <w:bookmarkStart w:id="55" w:name="_Toc159310657"/>
      <w:r/>
      <w:bookmarkStart w:id="56" w:name="_Toc166155480"/>
      <w:r>
        <w:rPr>
          <w:rFonts w:hint="eastAsia" w:ascii="宋体" w:hAnsi="宋体"/>
          <w:b/>
          <w:sz w:val="21"/>
          <w:szCs w:val="21"/>
        </w:rPr>
        <w:t xml:space="preserve">附件</w:t>
      </w:r>
      <w:bookmarkEnd w:id="49"/>
      <w:r/>
      <w:bookmarkEnd w:id="50"/>
      <w:r>
        <w:rPr>
          <w:rFonts w:ascii="宋体" w:hAnsi="宋体"/>
          <w:b/>
          <w:sz w:val="21"/>
          <w:szCs w:val="21"/>
        </w:rPr>
        <w:t xml:space="preserve">3</w:t>
      </w:r>
      <w:r>
        <w:rPr>
          <w:rFonts w:hint="eastAsia" w:ascii="宋体" w:hAnsi="宋体"/>
          <w:b/>
          <w:sz w:val="21"/>
          <w:szCs w:val="21"/>
        </w:rPr>
        <w:t xml:space="preserve">.谈判响应函</w:t>
      </w:r>
      <w:bookmarkEnd w:id="55"/>
      <w:r/>
      <w:bookmarkEnd w:id="56"/>
      <w:r/>
      <w:r/>
    </w:p>
    <w:p>
      <w:pPr>
        <w:ind w:firstLine="3162"/>
        <w:jc w:val="left"/>
        <w:spacing w:line="440" w:lineRule="exact"/>
        <w:rPr>
          <w:rFonts w:ascii="宋体" w:hAnsi="宋体"/>
          <w:b/>
          <w:sz w:val="21"/>
          <w:szCs w:val="21"/>
        </w:rPr>
      </w:pPr>
      <w:r>
        <w:rPr>
          <w:rFonts w:hint="eastAsia" w:ascii="宋体" w:hAnsi="宋体"/>
          <w:b/>
          <w:sz w:val="21"/>
          <w:szCs w:val="21"/>
        </w:rPr>
        <w:t xml:space="preserve">谈判响应函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（项目编号）采购文件，经仔细阅读和研究，我方决定参加谈判活动，并向贵中心作出如下承诺：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2、如果我方的谈判响应文件被接受，我方将严格履行采购文件中规定的每一项要求，严格履行合同的责任和义务，保证按期、按质履行合同，完成合同所规定的全部内容。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4、本谈判响应文件的有效期限为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、我方承诺谈判响应文件在谈判开始后的全过程中保持有效，不作任何更改和变动。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、与本谈判响应有关的通讯地址：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95"/>
        <w:ind w:left="0" w:firstLine="0"/>
        <w:spacing w:before="0" w:after="0" w:line="360" w:lineRule="auto"/>
        <w:rPr>
          <w:rFonts w:ascii="宋体" w:hAnsi="宋体"/>
          <w:b/>
          <w:sz w:val="21"/>
          <w:szCs w:val="21"/>
        </w:rPr>
      </w:pPr>
      <w:r/>
      <w:bookmarkStart w:id="57" w:name="_Toc159310658"/>
      <w:r/>
      <w:bookmarkStart w:id="58" w:name="_Toc166155481"/>
      <w:r>
        <w:rPr>
          <w:rFonts w:ascii="宋体" w:hAnsi="宋体"/>
          <w:b/>
          <w:sz w:val="21"/>
          <w:szCs w:val="21"/>
        </w:rPr>
        <w:t xml:space="preserve">附件4</w:t>
      </w:r>
      <w:r>
        <w:rPr>
          <w:rFonts w:hint="eastAsia" w:ascii="宋体" w:hAnsi="宋体"/>
          <w:b/>
          <w:sz w:val="21"/>
          <w:szCs w:val="21"/>
        </w:rPr>
        <w:t xml:space="preserve">.分项报价表</w:t>
      </w:r>
      <w:bookmarkEnd w:id="57"/>
      <w:r/>
      <w:bookmarkEnd w:id="5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分项报价表</w:t>
      </w:r>
      <w:r/>
    </w:p>
    <w:p>
      <w:pPr>
        <w:pStyle w:val="1020"/>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响应总报价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ind w:left="0"/>
        <w:rPr>
          <w:rFonts w:ascii="宋体" w:hAnsi="宋体"/>
        </w:rPr>
      </w:pPr>
      <w:r>
        <w:rPr>
          <w:rFonts w:ascii="宋体" w:hAnsi="宋体"/>
        </w:rPr>
      </w:r>
      <w:r/>
    </w:p>
    <w:p>
      <w:pPr>
        <w:ind w:left="0" w:firstLine="5880"/>
        <w:spacing w:line="440" w:lineRule="exact"/>
        <w:rPr>
          <w:rFonts w:ascii="宋体" w:hAnsi="宋体"/>
          <w:sz w:val="21"/>
          <w:szCs w:val="21"/>
        </w:rPr>
      </w:pPr>
      <w:r>
        <w:rPr>
          <w:rFonts w:hint="eastAsia" w:ascii="宋体" w:hAnsi="宋体"/>
          <w:sz w:val="21"/>
          <w:szCs w:val="21"/>
        </w:rPr>
        <w:t xml:space="preserve">投标人（盖章）：</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440" w:lineRule="exact"/>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响应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采购文件中另有规定的除外。“响应总报价”数额为各“分项总价”之和。</w:t>
      </w:r>
      <w:r/>
    </w:p>
    <w:p>
      <w:pPr>
        <w:ind w:left="0" w:firstLine="420"/>
        <w:spacing w:line="440" w:lineRule="exact"/>
        <w:widowControl w:val="off"/>
        <w:rPr>
          <w:rFonts w:ascii="宋体" w:hAnsi="宋体"/>
          <w:sz w:val="21"/>
          <w:szCs w:val="21"/>
        </w:rPr>
      </w:pPr>
      <w:r>
        <w:rPr>
          <w:rFonts w:hint="eastAsia" w:ascii="宋体" w:hAnsi="宋体"/>
          <w:sz w:val="21"/>
          <w:szCs w:val="21"/>
        </w:rPr>
        <w:t xml:space="preserve">2.“分项报价表”中“响应总报价”数额应当与“开标一览表”中报价金额一致；否则，以开标一览表为准。</w:t>
      </w:r>
      <w:r/>
    </w:p>
    <w:p>
      <w:pPr>
        <w:ind w:left="0" w:firstLine="422"/>
        <w:spacing w:line="440" w:lineRule="exact"/>
        <w:tabs>
          <w:tab w:val="left" w:pos="1320" w:leader="none"/>
        </w:tabs>
        <w:rPr>
          <w:rFonts w:ascii="宋体" w:hAnsi="宋体"/>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440" w:lineRule="exact"/>
        <w:tabs>
          <w:tab w:val="left" w:pos="1320" w:leader="none"/>
        </w:tabs>
        <w:rPr>
          <w:rFonts w:ascii="宋体" w:hAnsi="宋体"/>
          <w:sz w:val="21"/>
          <w:szCs w:val="21"/>
        </w:rPr>
      </w:pPr>
      <w:r>
        <w:rPr>
          <w:rFonts w:hint="eastAsia" w:ascii="宋体" w:hAnsi="宋体"/>
          <w:sz w:val="21"/>
          <w:szCs w:val="21"/>
        </w:rPr>
        <w:t xml:space="preserve">4.供应商需认真填写本报价表，尤其注意规格型号的准确填写。</w:t>
      </w:r>
      <w:r/>
    </w:p>
    <w:p>
      <w:pPr>
        <w:ind w:left="0" w:firstLine="422"/>
        <w:spacing w:line="360" w:lineRule="auto"/>
        <w:tabs>
          <w:tab w:val="left" w:pos="1320" w:leader="none"/>
        </w:tabs>
        <w:rPr>
          <w:rFonts w:ascii="宋体" w:hAnsi="宋体"/>
          <w:sz w:val="21"/>
          <w:szCs w:val="21"/>
        </w:rPr>
      </w:pPr>
      <w:r>
        <w:rPr>
          <w:rFonts w:ascii="宋体" w:hAnsi="宋体"/>
          <w:b/>
          <w:sz w:val="21"/>
          <w:szCs w:val="21"/>
        </w:rPr>
        <w:br w:type="page" w:clear="all"/>
      </w:r>
      <w:r/>
    </w:p>
    <w:p>
      <w:pPr>
        <w:pStyle w:val="995"/>
        <w:ind w:left="0" w:firstLine="0"/>
        <w:spacing w:before="0" w:after="0" w:line="360" w:lineRule="auto"/>
        <w:rPr>
          <w:rFonts w:ascii="宋体" w:hAnsi="宋体"/>
          <w:b/>
          <w:sz w:val="21"/>
          <w:szCs w:val="21"/>
        </w:rPr>
      </w:pPr>
      <w:r/>
      <w:bookmarkStart w:id="59" w:name="_Toc166155482"/>
      <w:r/>
      <w:bookmarkStart w:id="60" w:name="_Toc159310659"/>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9"/>
      <w:r/>
      <w:bookmarkEnd w:id="60"/>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竞争性谈判活动</w:t>
      </w:r>
      <w:r>
        <w:rPr>
          <w:rFonts w:ascii="宋体" w:hAnsi="宋体"/>
          <w:sz w:val="21"/>
          <w:szCs w:val="21"/>
        </w:rPr>
        <w:t xml:space="preserve">。代理人在</w:t>
      </w:r>
      <w:r>
        <w:rPr>
          <w:rFonts w:hint="eastAsia" w:ascii="宋体" w:hAnsi="宋体"/>
          <w:sz w:val="21"/>
          <w:szCs w:val="21"/>
        </w:rPr>
        <w:t xml:space="preserve">谈判活动过程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谈判活动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宋体" w:hAnsi="宋体" w:cs="宋体"/>
          <w:sz w:val="21"/>
          <w:szCs w:val="21"/>
          <w:lang w:val="zh-CN"/>
        </w:rPr>
      </w:pPr>
      <w:r/>
      <w:bookmarkStart w:id="61" w:name="_Toc241"/>
      <w:r/>
      <w:bookmarkStart w:id="62" w:name="_Toc7945"/>
      <w:r/>
      <w:r/>
    </w:p>
    <w:p>
      <w:pPr>
        <w:pStyle w:val="1007"/>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1007"/>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1007"/>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1007"/>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1007"/>
        <w:rPr>
          <w:rFonts w:ascii="宋体" w:hAnsi="宋体"/>
          <w:lang w:val="zh-CN"/>
        </w:rPr>
      </w:pPr>
      <w:r>
        <w:rPr>
          <w:rFonts w:ascii="宋体" w:hAnsi="宋体"/>
          <w:lang w:val="zh-CN"/>
        </w:rPr>
      </w:r>
      <w:r/>
    </w:p>
    <w:p>
      <w:pPr>
        <w:pStyle w:val="1053"/>
        <w:ind w:left="400"/>
        <w:rPr>
          <w:rFonts w:ascii="宋体" w:hAnsi="宋体"/>
          <w:lang w:val="zh-CN"/>
        </w:rPr>
      </w:pPr>
      <w:r>
        <w:rPr>
          <w:rFonts w:ascii="宋体" w:hAnsi="宋体"/>
          <w:lang w:val="zh-CN"/>
        </w:rPr>
      </w:r>
      <w:r/>
    </w:p>
    <w:p>
      <w:pPr>
        <w:pStyle w:val="1053"/>
        <w:ind w:left="400"/>
        <w:rPr>
          <w:rFonts w:ascii="宋体" w:hAnsi="宋体"/>
          <w:lang w:val="zh-CN"/>
        </w:rPr>
      </w:pPr>
      <w:r>
        <w:rPr>
          <w:rFonts w:ascii="宋体" w:hAnsi="宋体"/>
          <w:lang w:val="zh-CN"/>
        </w:rPr>
      </w:r>
      <w:r/>
    </w:p>
    <w:p>
      <w:pPr>
        <w:pStyle w:val="1053"/>
        <w:ind w:left="400"/>
        <w:rPr>
          <w:rFonts w:ascii="宋体" w:hAnsi="宋体"/>
          <w:lang w:val="zh-CN"/>
        </w:rPr>
      </w:pPr>
      <w:r>
        <w:rPr>
          <w:rFonts w:ascii="宋体" w:hAnsi="宋体"/>
          <w:lang w:val="zh-CN"/>
        </w:rPr>
      </w:r>
      <w:r/>
    </w:p>
    <w:p>
      <w:pPr>
        <w:pStyle w:val="1053"/>
        <w:ind w:left="400"/>
        <w:rPr>
          <w:rFonts w:ascii="宋体" w:hAnsi="宋体"/>
          <w:lang w:val="zh-CN"/>
        </w:rPr>
      </w:pPr>
      <w:r>
        <w:rPr>
          <w:rFonts w:ascii="宋体" w:hAnsi="宋体"/>
          <w:lang w:val="zh-CN"/>
        </w:rPr>
      </w:r>
      <w:r/>
    </w:p>
    <w:p>
      <w:pPr>
        <w:pStyle w:val="1053"/>
        <w:ind w:left="400"/>
        <w:rPr>
          <w:rFonts w:ascii="宋体" w:hAnsi="宋体"/>
          <w:lang w:val="zh-CN"/>
        </w:rPr>
      </w:pPr>
      <w:r>
        <w:rPr>
          <w:rFonts w:ascii="宋体" w:hAnsi="宋体"/>
          <w:lang w:val="zh-CN"/>
        </w:rPr>
      </w:r>
      <w:r/>
    </w:p>
    <w:p>
      <w:pPr>
        <w:pStyle w:val="1053"/>
        <w:ind w:left="400"/>
        <w:rPr>
          <w:rFonts w:ascii="宋体" w:hAnsi="宋体"/>
          <w:lang w:val="zh-CN"/>
        </w:rPr>
      </w:pPr>
      <w:r>
        <w:rPr>
          <w:rFonts w:ascii="宋体" w:hAnsi="宋体"/>
          <w:lang w:val="zh-CN"/>
        </w:rPr>
      </w:r>
      <w:r/>
    </w:p>
    <w:p>
      <w:pPr>
        <w:pStyle w:val="995"/>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.技术参数响应及偏离表</w:t>
      </w:r>
      <w:r/>
    </w:p>
    <w:p>
      <w:pPr>
        <w:ind w:left="0"/>
        <w:jc w:val="center"/>
        <w:spacing w:line="400" w:lineRule="exact"/>
        <w:rPr>
          <w:rFonts w:ascii="宋体" w:hAnsi="宋体"/>
          <w:b/>
          <w:szCs w:val="21"/>
        </w:rPr>
      </w:pPr>
      <w:r>
        <w:rPr>
          <w:rFonts w:hint="eastAsia" w:ascii="宋体" w:hAnsi="宋体"/>
          <w:b/>
          <w:szCs w:val="21"/>
        </w:rPr>
        <w:t xml:space="preserve">技术参数响应及偏离表</w:t>
      </w:r>
      <w:r/>
    </w:p>
    <w:p>
      <w:pPr>
        <w:pStyle w:val="1020"/>
        <w:ind w:left="400"/>
        <w:rPr>
          <w:rFonts w:ascii="宋体" w:hAnsi="宋体"/>
          <w:szCs w:val="21"/>
        </w:rPr>
      </w:pPr>
      <w:r>
        <w:rPr>
          <w:rFonts w:ascii="宋体" w:hAnsi="宋体"/>
          <w:szCs w:val="21"/>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1020"/>
        <w:ind w:left="400"/>
        <w:rPr>
          <w:rFonts w:ascii="宋体" w:hAnsi="宋体"/>
        </w:rPr>
      </w:pPr>
      <w:r>
        <w:rPr>
          <w:rFonts w:ascii="宋体" w:hAnsi="宋体"/>
        </w:r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pStyle w:val="1053"/>
        <w:ind w:left="400"/>
        <w:rPr>
          <w:rFonts w:ascii="宋体" w:hAnsi="宋体"/>
          <w:lang w:val="zh-CN"/>
        </w:rPr>
      </w:pPr>
      <w:r>
        <w:rPr>
          <w:rFonts w:ascii="宋体" w:hAnsi="宋体"/>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pStyle w:val="995"/>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.商务条款响应及偏离表</w:t>
      </w:r>
      <w:r/>
    </w:p>
    <w:p>
      <w:pPr>
        <w:ind w:left="0"/>
        <w:jc w:val="center"/>
        <w:spacing w:line="400" w:lineRule="exact"/>
        <w:rPr>
          <w:rFonts w:ascii="宋体" w:hAnsi="宋体"/>
          <w:b/>
          <w:szCs w:val="21"/>
        </w:rPr>
      </w:pPr>
      <w:r>
        <w:rPr>
          <w:rFonts w:hint="eastAsia" w:ascii="宋体" w:hAnsi="宋体"/>
          <w:b/>
          <w:szCs w:val="21"/>
        </w:rPr>
        <w:t xml:space="preserve">商务条款响应及偏离表</w:t>
      </w:r>
      <w:r/>
    </w:p>
    <w:p>
      <w:pPr>
        <w:pStyle w:val="1020"/>
        <w:ind w:left="400"/>
        <w:rPr>
          <w:rFonts w:ascii="宋体" w:hAnsi="宋体"/>
          <w:szCs w:val="21"/>
        </w:rPr>
      </w:pPr>
      <w:r>
        <w:rPr>
          <w:rFonts w:ascii="宋体" w:hAnsi="宋体"/>
          <w:szCs w:val="21"/>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1020"/>
        <w:ind w:left="400"/>
        <w:rPr>
          <w:rFonts w:ascii="宋体" w:hAnsi="宋体"/>
        </w:rPr>
      </w:pPr>
      <w:r>
        <w:rPr>
          <w:rFonts w:ascii="宋体" w:hAnsi="宋体"/>
        </w:r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left="0"/>
        <w:jc w:val="left"/>
        <w:rPr>
          <w:rFonts w:ascii="宋体" w:hAnsi="宋体"/>
          <w:sz w:val="21"/>
        </w:rPr>
      </w:pPr>
      <w:r>
        <w:rPr>
          <w:rFonts w:hint="eastAsia" w:ascii="宋体" w:hAnsi="宋体"/>
          <w:sz w:val="21"/>
        </w:rPr>
        <w:t xml:space="preserve"> </w:t>
      </w:r>
      <w:r/>
    </w:p>
    <w:p>
      <w:pPr>
        <w:pStyle w:val="1053"/>
        <w:ind w:left="0"/>
        <w:rPr>
          <w:rFonts w:ascii="宋体" w:hAnsi="宋体"/>
          <w:szCs w:val="21"/>
        </w:rPr>
      </w:pPr>
      <w:r>
        <w:rPr>
          <w:rFonts w:ascii="宋体" w:hAnsi="宋体"/>
          <w:szCs w:val="21"/>
        </w:rPr>
      </w:r>
      <w:r/>
    </w:p>
    <w:p>
      <w:pPr>
        <w:pStyle w:val="1053"/>
        <w:ind w:left="0"/>
        <w:rPr>
          <w:rFonts w:ascii="宋体" w:hAnsi="宋体"/>
          <w:szCs w:val="21"/>
        </w:rPr>
      </w:pPr>
      <w:r>
        <w:rPr>
          <w:rFonts w:ascii="宋体" w:hAnsi="宋体"/>
          <w:szCs w:val="21"/>
        </w:rPr>
      </w:r>
      <w:r/>
    </w:p>
    <w:p>
      <w:pPr>
        <w:pStyle w:val="1053"/>
        <w:ind w:left="0"/>
        <w:rPr>
          <w:rFonts w:ascii="宋体" w:hAnsi="宋体"/>
          <w:szCs w:val="21"/>
        </w:rPr>
      </w:pPr>
      <w:r>
        <w:rPr>
          <w:rFonts w:ascii="宋体" w:hAnsi="宋体"/>
          <w:szCs w:val="21"/>
        </w:rPr>
      </w:r>
      <w:r/>
    </w:p>
    <w:p>
      <w:pPr>
        <w:pStyle w:val="1053"/>
        <w:ind w:left="0"/>
        <w:rPr>
          <w:rFonts w:ascii="宋体" w:hAnsi="宋体"/>
          <w:szCs w:val="21"/>
        </w:rPr>
      </w:pPr>
      <w:r>
        <w:rPr>
          <w:rFonts w:ascii="宋体" w:hAnsi="宋体"/>
          <w:szCs w:val="21"/>
        </w:rPr>
      </w:r>
      <w:r/>
    </w:p>
    <w:p>
      <w:pPr>
        <w:pStyle w:val="1053"/>
        <w:ind w:left="0"/>
        <w:rPr>
          <w:rFonts w:ascii="宋体" w:hAnsi="宋体"/>
          <w:szCs w:val="21"/>
        </w:rPr>
      </w:pPr>
      <w:r>
        <w:rPr>
          <w:rFonts w:ascii="宋体" w:hAnsi="宋体"/>
          <w:szCs w:val="21"/>
        </w:rPr>
      </w:r>
      <w:r/>
    </w:p>
    <w:p>
      <w:pPr>
        <w:ind w:left="0"/>
        <w:rPr>
          <w:rFonts w:ascii="宋体" w:hAnsi="宋体"/>
        </w:rPr>
      </w:pPr>
      <w:r>
        <w:rPr>
          <w:rFonts w:ascii="宋体" w:hAnsi="宋体"/>
        </w:rPr>
      </w:r>
      <w:r/>
    </w:p>
    <w:p>
      <w:pPr>
        <w:pStyle w:val="1053"/>
        <w:ind w:left="0" w:firstLine="422"/>
        <w:rPr>
          <w:rFonts w:ascii="宋体" w:hAnsi="宋体"/>
          <w:b/>
          <w:szCs w:val="21"/>
        </w:rPr>
      </w:pPr>
      <w:r/>
      <w:bookmarkStart w:id="63" w:name="_Toc19621"/>
      <w:r/>
      <w:bookmarkStart w:id="64" w:name="_Toc21574"/>
      <w:r/>
      <w:bookmarkEnd w:id="61"/>
      <w:r/>
      <w:bookmarkEnd w:id="62"/>
      <w:r/>
      <w:r/>
    </w:p>
    <w:p>
      <w:pPr>
        <w:pStyle w:val="995"/>
        <w:ind w:left="0" w:firstLine="0"/>
        <w:spacing w:before="0" w:after="0" w:line="360" w:lineRule="auto"/>
        <w:rPr>
          <w:rFonts w:ascii="宋体" w:hAnsi="宋体"/>
          <w:b/>
          <w:sz w:val="21"/>
          <w:szCs w:val="21"/>
        </w:rPr>
      </w:pPr>
      <w:r/>
      <w:bookmarkStart w:id="65" w:name="_Toc74050550"/>
      <w:r/>
      <w:bookmarkStart w:id="66" w:name="_Toc65593819"/>
      <w:r/>
      <w:bookmarkEnd w:id="63"/>
      <w:r/>
      <w:bookmarkEnd w:id="64"/>
      <w:r>
        <w:rPr>
          <w:rFonts w:hint="eastAsia"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.中小企业声明函</w:t>
      </w:r>
      <w:bookmarkEnd w:id="65"/>
      <w:r/>
      <w:bookmarkEnd w:id="66"/>
      <w:r/>
      <w:r/>
    </w:p>
    <w:p>
      <w:pPr>
        <w:pStyle w:val="1012"/>
        <w:ind w:firstLine="0"/>
        <w:spacing w:line="360" w:lineRule="auto"/>
        <w:rPr>
          <w:rFonts w:ascii="宋体" w:hAnsi="宋体"/>
        </w:rPr>
      </w:pPr>
      <w:r>
        <w:rPr>
          <w:rFonts w:ascii="宋体" w:hAnsi="宋体"/>
        </w:rPr>
      </w:r>
      <w:r/>
    </w:p>
    <w:p>
      <w:pPr>
        <w:ind w:left="0"/>
        <w:jc w:val="center"/>
        <w:spacing w:line="480" w:lineRule="exact"/>
        <w:rPr>
          <w:rFonts w:ascii="宋体" w:hAnsi="宋体"/>
          <w:b/>
          <w:szCs w:val="21"/>
        </w:rPr>
      </w:pPr>
      <w:r>
        <w:rPr>
          <w:rFonts w:hint="eastAsia" w:ascii="宋体" w:hAnsi="宋体"/>
          <w:b/>
          <w:szCs w:val="21"/>
        </w:rPr>
        <w:t xml:space="preserve">中小企业声明函（货物）</w:t>
      </w:r>
      <w:r/>
    </w:p>
    <w:p>
      <w:pPr>
        <w:pStyle w:val="1020"/>
        <w:ind w:left="400"/>
        <w:rPr>
          <w:rFonts w:ascii="宋体" w:hAnsi="宋体"/>
        </w:rPr>
      </w:pPr>
      <w:r>
        <w:rPr>
          <w:rFonts w:ascii="宋体" w:hAnsi="宋体"/>
        </w:rPr>
      </w:r>
      <w:r/>
    </w:p>
    <w:p>
      <w:pPr>
        <w:ind w:left="0"/>
        <w:spacing w:line="360" w:lineRule="auto"/>
        <w:rPr>
          <w:rFonts w:ascii="宋体" w:hAnsi="宋体"/>
          <w:szCs w:val="21"/>
        </w:rPr>
      </w:pPr>
      <w:r>
        <w:rPr>
          <w:rFonts w:hint="eastAsia" w:ascii="宋体" w:hAnsi="宋体"/>
          <w:szCs w:val="21"/>
          <w:u w:val="single"/>
        </w:rPr>
        <w:t xml:space="preserve">苏州市政府集中采购中心：</w:t>
      </w:r>
      <w:r/>
    </w:p>
    <w:p>
      <w:pPr>
        <w:ind w:left="0" w:firstLine="40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b/>
          <w:szCs w:val="21"/>
          <w:u w:val="single"/>
        </w:rPr>
        <w:t xml:space="preserve">苏州职业技术大学</w:t>
      </w:r>
      <w:r>
        <w:rPr>
          <w:rFonts w:hint="eastAsia" w:ascii="宋体" w:hAnsi="宋体"/>
          <w:szCs w:val="21"/>
        </w:rPr>
        <w:t xml:space="preserve">的</w:t>
      </w:r>
      <w:r>
        <w:rPr>
          <w:rFonts w:hint="eastAsia" w:ascii="宋体" w:hAnsi="宋体"/>
          <w:b/>
          <w:szCs w:val="21"/>
          <w:u w:val="single"/>
        </w:rPr>
        <w:t xml:space="preserve">高清视频会议终端</w:t>
      </w:r>
      <w:r>
        <w:rPr>
          <w:rFonts w:hint="eastAsia" w:ascii="宋体" w:hAnsi="宋体"/>
          <w:szCs w:val="21"/>
        </w:rPr>
        <w:t xml:space="preserve">采购活动，提供的货物全部由符合政策要求的中小企业制造。相关企业（含联合体中的中小企业、签订分包意向协议的中小企业）的具体情况如下：</w:t>
      </w:r>
      <w:r/>
    </w:p>
    <w:p>
      <w:pPr>
        <w:ind w:left="0" w:firstLine="400"/>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（标的名称）</w:t>
      </w:r>
      <w:r>
        <w:rPr>
          <w:rFonts w:hint="eastAsia" w:ascii="宋体" w:hAnsi="宋体"/>
          <w:szCs w:val="21"/>
        </w:rPr>
        <w:t xml:space="preserve">，属于</w:t>
      </w:r>
      <w:r>
        <w:rPr>
          <w:rFonts w:hint="eastAsia" w:ascii="宋体" w:hAnsi="宋体"/>
          <w:b/>
          <w:szCs w:val="21"/>
          <w:u w:val="single"/>
        </w:rPr>
        <w:t xml:space="preserve">工业</w:t>
      </w:r>
      <w:r>
        <w:rPr>
          <w:rFonts w:hint="eastAsia" w:ascii="宋体" w:hAnsi="宋体"/>
          <w:szCs w:val="21"/>
          <w:u w:val="single"/>
        </w:rPr>
        <w:t xml:space="preserve">行业</w:t>
      </w:r>
      <w:r>
        <w:rPr>
          <w:rFonts w:hint="eastAsia" w:ascii="宋体" w:hAnsi="宋体"/>
          <w:szCs w:val="21"/>
        </w:rPr>
        <w:t xml:space="preserve">；制造商为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Fonts w:ascii="宋体" w:hAnsi="宋体"/>
          <w:szCs w:val="21"/>
          <w:vertAlign w:val="superscript"/>
        </w:rPr>
        <w:footnoteReference w:id="2"/>
      </w:r>
      <w:r>
        <w:rPr>
          <w:rFonts w:hint="eastAsia" w:ascii="宋体" w:hAnsi="宋体"/>
          <w:szCs w:val="21"/>
        </w:rPr>
        <w:t xml:space="preserve">，属于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b/>
          <w:szCs w:val="21"/>
          <w:u w:val="single"/>
          <w:lang w:val="zh-CN"/>
        </w:rPr>
        <w:t xml:space="preserve">工业</w:t>
      </w:r>
      <w:r>
        <w:rPr>
          <w:rFonts w:hint="eastAsia" w:ascii="宋体" w:hAnsi="宋体" w:cs="宋体"/>
          <w:szCs w:val="21"/>
          <w:u w:val="single"/>
          <w:lang w:val="zh-CN"/>
        </w:rPr>
        <w:t xml:space="preserve">行业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left="0" w:firstLine="40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pStyle w:val="1020"/>
        <w:ind w:left="400"/>
        <w:rPr>
          <w:rFonts w:ascii="宋体" w:hAnsi="宋体"/>
        </w:rPr>
      </w:pPr>
      <w:r>
        <w:rPr>
          <w:rFonts w:ascii="宋体" w:hAnsi="宋体"/>
        </w:rPr>
      </w:r>
      <w:r/>
    </w:p>
    <w:p>
      <w:pPr>
        <w:pStyle w:val="1020"/>
        <w:ind w:left="400"/>
        <w:rPr>
          <w:rFonts w:ascii="宋体" w:hAnsi="宋体"/>
        </w:rPr>
      </w:pPr>
      <w:r>
        <w:rPr>
          <w:rFonts w:ascii="宋体" w:hAnsi="宋体"/>
        </w:rPr>
      </w:r>
      <w:r/>
    </w:p>
    <w:p>
      <w:pPr>
        <w:ind w:firstLine="4000"/>
        <w:spacing w:line="360" w:lineRule="auto"/>
        <w:rPr>
          <w:rFonts w:ascii="宋体" w:hAnsi="宋体"/>
          <w:szCs w:val="21"/>
        </w:rPr>
      </w:pPr>
      <w:r>
        <w:rPr>
          <w:rFonts w:hint="eastAsia" w:ascii="宋体" w:hAnsi="宋体" w:cs="宋体"/>
          <w:szCs w:val="21"/>
          <w:lang w:val="zh-CN"/>
        </w:rPr>
        <w:t xml:space="preserve">企业名称（盖章）：</w:t>
      </w:r>
      <w:r/>
    </w:p>
    <w:p>
      <w:pPr>
        <w:ind w:right="2500" w:firstLine="4000"/>
        <w:spacing w:line="360" w:lineRule="auto"/>
        <w:rPr>
          <w:rFonts w:ascii="宋体" w:hAnsi="宋体" w:cs="宋体"/>
          <w:szCs w:val="21"/>
          <w:lang w:val="zh-CN"/>
        </w:rPr>
      </w:pPr>
      <w:r>
        <w:rPr>
          <w:rFonts w:hint="eastAsia" w:ascii="宋体" w:hAnsi="宋体" w:cs="宋体"/>
          <w:szCs w:val="21"/>
          <w:lang w:val="zh-CN"/>
        </w:rPr>
        <w:t xml:space="preserve">日 期：</w:t>
      </w:r>
      <w:r>
        <w:rPr>
          <w:rFonts w:ascii="宋体" w:hAnsi="宋体" w:cs="宋体"/>
          <w:szCs w:val="21"/>
          <w:lang w:val="zh-CN"/>
        </w:rPr>
        <w:t xml:space="preserve"> </w:t>
      </w:r>
      <w:r>
        <w:rPr>
          <w:rFonts w:hint="eastAsia" w:ascii="宋体" w:hAnsi="宋体" w:cs="宋体"/>
          <w:szCs w:val="21"/>
          <w:lang w:val="zh-CN"/>
        </w:rPr>
        <w:t xml:space="preserve">年 </w:t>
      </w:r>
      <w:r>
        <w:rPr>
          <w:rFonts w:ascii="宋体" w:hAnsi="宋体" w:cs="宋体"/>
          <w:szCs w:val="21"/>
          <w:lang w:val="zh-CN"/>
        </w:rPr>
        <w:t xml:space="preserve"> </w:t>
      </w:r>
      <w:r>
        <w:rPr>
          <w:rFonts w:hint="eastAsia" w:ascii="宋体" w:hAnsi="宋体" w:cs="宋体"/>
          <w:szCs w:val="21"/>
          <w:lang w:val="zh-CN"/>
        </w:rPr>
        <w:t xml:space="preserve">月 </w:t>
      </w:r>
      <w:r>
        <w:rPr>
          <w:rFonts w:ascii="宋体" w:hAnsi="宋体" w:cs="宋体"/>
          <w:szCs w:val="21"/>
          <w:lang w:val="zh-CN"/>
        </w:rPr>
        <w:t xml:space="preserve"> </w:t>
      </w:r>
      <w:r>
        <w:rPr>
          <w:rFonts w:hint="eastAsia" w:ascii="宋体" w:hAnsi="宋体" w:cs="宋体"/>
          <w:szCs w:val="21"/>
          <w:lang w:val="zh-CN"/>
        </w:rPr>
        <w:t xml:space="preserve">日</w:t>
      </w:r>
      <w:r/>
    </w:p>
    <w:p>
      <w:pPr>
        <w:ind w:left="0"/>
        <w:spacing w:line="280" w:lineRule="exact"/>
        <w:rPr>
          <w:rFonts w:ascii="宋体" w:hAnsi="宋体"/>
          <w:b/>
        </w:rPr>
      </w:pPr>
      <w:r>
        <w:rPr>
          <w:rFonts w:hint="eastAsia" w:ascii="宋体" w:hAnsi="宋体" w:cs="宋体"/>
          <w:b/>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53"/>
        <w:ind w:left="400"/>
        <w:rPr>
          <w:rFonts w:ascii="宋体" w:hAnsi="宋体"/>
        </w:rPr>
      </w:pPr>
      <w:r>
        <w:rPr>
          <w:rFonts w:ascii="宋体" w:hAnsi="宋体"/>
        </w:r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7" w:name="_Toc159310665"/>
      <w:r/>
      <w:bookmarkStart w:id="68" w:name="_Toc166155488"/>
      <w:r>
        <w:rPr>
          <w:rFonts w:hint="eastAsia" w:ascii="宋体" w:hAnsi="宋体" w:cs="宋体"/>
          <w:b/>
          <w:bCs/>
          <w:sz w:val="21"/>
          <w:szCs w:val="21"/>
        </w:rPr>
        <w:t xml:space="preserve">附件</w:t>
      </w:r>
      <w:r>
        <w:rPr>
          <w:rFonts w:ascii="宋体" w:hAnsi="宋体" w:cs="宋体"/>
          <w:b/>
          <w:bCs/>
          <w:sz w:val="21"/>
          <w:szCs w:val="21"/>
        </w:rPr>
        <w:t xml:space="preserve">9</w:t>
      </w:r>
      <w:r>
        <w:rPr>
          <w:rFonts w:hint="eastAsia" w:ascii="宋体" w:hAnsi="宋体" w:cs="宋体"/>
          <w:b/>
          <w:bCs/>
          <w:sz w:val="21"/>
          <w:szCs w:val="21"/>
        </w:rPr>
        <w:t xml:space="preserve">.</w:t>
      </w:r>
      <w:r>
        <w:rPr>
          <w:rFonts w:hint="eastAsia" w:ascii="宋体" w:hAnsi="宋体"/>
          <w:b/>
          <w:sz w:val="21"/>
        </w:rPr>
        <w:t xml:space="preserve">残疾人</w:t>
      </w:r>
      <w:r>
        <w:rPr>
          <w:rFonts w:hint="eastAsia" w:ascii="宋体" w:hAnsi="宋体" w:cs="宋体"/>
          <w:b/>
          <w:bCs/>
          <w:sz w:val="21"/>
          <w:szCs w:val="21"/>
          <w:lang w:val="zh-CN"/>
        </w:rPr>
        <w:t xml:space="preserve">福利性单位声明函</w:t>
      </w:r>
      <w:bookmarkEnd w:id="67"/>
      <w:r/>
      <w:bookmarkEnd w:id="68"/>
      <w:r/>
      <w:r/>
    </w:p>
    <w:p>
      <w:pPr>
        <w:ind w:left="0"/>
        <w:jc w:val="left"/>
        <w:spacing w:line="480" w:lineRule="exact"/>
        <w:rPr>
          <w:rFonts w:ascii="宋体" w:hAnsi="宋体"/>
          <w:sz w:val="21"/>
        </w:rPr>
      </w:pPr>
      <w:r>
        <w:rPr>
          <w:rFonts w:ascii="宋体" w:hAnsi="宋体"/>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9" w:name="_Toc32206"/>
      <w:r/>
      <w:bookmarkStart w:id="70" w:name="_Toc15378"/>
      <w:r/>
      <w:bookmarkStart w:id="7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9"/>
      <w:r/>
      <w:bookmarkEnd w:id="70"/>
      <w:r/>
      <w:bookmarkEnd w:id="71"/>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1"/>
        <w:rPr>
          <w:rFonts w:ascii="宋体" w:hAnsi="宋体"/>
        </w:rPr>
      </w:pPr>
      <w:r>
        <w:rPr>
          <w:rFonts w:ascii="宋体" w:hAnsi="宋体"/>
        </w:rPr>
      </w:r>
      <w:r/>
    </w:p>
    <w:p>
      <w:pPr>
        <w:pStyle w:val="1053"/>
        <w:ind w:left="0" w:firstLine="0"/>
        <w:spacing w:after="0"/>
        <w:rPr>
          <w:rFonts w:ascii="宋体" w:hAnsi="宋体"/>
          <w:b/>
          <w:lang w:val="zh-CN"/>
        </w:rPr>
      </w:pPr>
      <w:r>
        <w:rPr>
          <w:rFonts w:ascii="宋体" w:hAnsi="宋体"/>
          <w:b/>
          <w:lang w:val="zh-CN"/>
        </w:rPr>
      </w:r>
      <w:r/>
    </w:p>
    <w:p>
      <w:pPr>
        <w:pStyle w:val="1053"/>
        <w:ind w:left="0" w:firstLine="0"/>
        <w:spacing w:after="0"/>
        <w:rPr>
          <w:rFonts w:ascii="宋体" w:hAnsi="宋体"/>
          <w:b/>
          <w:lang w:val="zh-CN"/>
        </w:rPr>
      </w:pPr>
      <w:r>
        <w:rPr>
          <w:rFonts w:ascii="宋体" w:hAnsi="宋体"/>
          <w:b/>
          <w:lang w:val="zh-CN"/>
        </w:rPr>
      </w:r>
      <w:r/>
    </w:p>
    <w:p>
      <w:pPr>
        <w:pStyle w:val="1053"/>
        <w:ind w:left="0" w:firstLine="0"/>
        <w:spacing w:after="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3"/>
        <w:ind w:left="0"/>
        <w:spacing w:after="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3"/>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3"/>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1053"/>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hint="eastAsia"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1"/>
        <w:ind w:firstLine="480"/>
        <w:spacing w:before="30" w:after="30"/>
        <w:shd w:val="clear" w:color="auto" w:fill="ffffff"/>
        <w:rPr>
          <w:rFonts w:ascii="宋体" w:hAnsi="宋体"/>
        </w:rPr>
      </w:pPr>
      <w:r>
        <w:rPr>
          <w:rFonts w:hint="eastAsia" w:ascii="宋体" w:hAnsi="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1"/>
        <w:ind w:firstLine="480"/>
        <w:spacing w:before="0" w:after="0"/>
        <w:shd w:val="clear" w:color="auto" w:fill="ffffff"/>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w:t xml:space="preserve">1.</w:t>
      </w:r>
      <w:r>
        <w:rPr>
          <w:rStyle w:val="1057"/>
          <w:rFonts w:hint="eastAsia" w:ascii="宋体" w:hAnsi="宋体"/>
          <w:u w:val="single"/>
        </w:rPr>
        <w:t xml:space="preserve">（产品名称1）</w:t>
      </w:r>
      <w:r>
        <w:rPr>
          <w:rStyle w:val="1057"/>
          <w:rFonts w:hint="eastAsia" w:ascii="宋体" w:hAnsi="宋体"/>
          <w:vertAlign w:val="superscript"/>
        </w:rPr>
        <w:t xml:space="preserve">1</w:t>
      </w:r>
      <w:r>
        <w:rPr>
          <w:rFonts w:hint="eastAsia" w:ascii="宋体" w:hAnsi="宋体"/>
        </w:rPr>
        <w:t xml:space="preserve">，生产厂为</w:t>
      </w:r>
      <w:r>
        <w:rPr>
          <w:rStyle w:val="1057"/>
          <w:rFonts w:hint="eastAsia" w:ascii="宋体" w:hAnsi="宋体"/>
          <w:u w:val="single"/>
        </w:rPr>
        <w:t xml:space="preserve">（厂名）</w:t>
      </w:r>
      <w:r>
        <w:rPr>
          <w:rStyle w:val="1057"/>
          <w:rFonts w:hint="eastAsia" w:ascii="宋体" w:hAnsi="宋体"/>
          <w:vertAlign w:val="superscript"/>
        </w:rPr>
        <w:t xml:space="preserve">2</w:t>
      </w:r>
      <w:r>
        <w:rPr>
          <w:rFonts w:hint="eastAsia" w:ascii="宋体" w:hAnsi="宋体"/>
        </w:rPr>
        <w:t xml:space="preserve">，厂址为</w:t>
      </w:r>
      <w:r>
        <w:rPr>
          <w:rStyle w:val="1057"/>
          <w:rFonts w:hint="eastAsia" w:ascii="宋体" w:hAnsi="宋体"/>
          <w:u w:val="single"/>
        </w:rPr>
        <w:t xml:space="preserve">（生产厂址）</w:t>
      </w:r>
      <w:r>
        <w:rPr>
          <w:rFonts w:hint="eastAsia" w:ascii="宋体" w:hAnsi="宋体"/>
        </w:rPr>
        <w:t xml:space="preserve">。</w:t>
      </w:r>
      <w:r>
        <w:rPr>
          <w:rStyle w:val="1057"/>
          <w:rFonts w:hint="eastAsia" w:ascii="宋体" w:hAnsi="宋体"/>
          <w:u w:val="single"/>
        </w:rPr>
        <w:t xml:space="preserve">（产品名称1）</w:t>
      </w:r>
      <w:r>
        <w:rPr>
          <w:rFonts w:hint="eastAsia" w:ascii="宋体" w:hAnsi="宋体"/>
        </w:rPr>
        <w:t xml:space="preserve">的中国境内生产的组件成本占比≥</w:t>
      </w:r>
      <w:r>
        <w:rPr>
          <w:rStyle w:val="1057"/>
          <w:rFonts w:hint="eastAsia" w:ascii="宋体" w:hAnsi="宋体"/>
          <w:u w:val="single"/>
        </w:rPr>
        <w:t xml:space="preserve">（规定比例）</w:t>
      </w:r>
      <w:r>
        <w:rPr>
          <w:rStyle w:val="1057"/>
          <w:rFonts w:hint="eastAsia" w:ascii="宋体" w:hAnsi="宋体"/>
          <w:vertAlign w:val="superscript"/>
        </w:rPr>
        <w:t xml:space="preserve">3</w:t>
      </w:r>
      <w:r>
        <w:rPr>
          <w:rFonts w:hint="eastAsia" w:ascii="宋体" w:hAnsi="宋体"/>
        </w:rPr>
        <w:t xml:space="preserve">。</w:t>
      </w:r>
      <w:r>
        <w:rPr>
          <w:rStyle w:val="1057"/>
          <w:rFonts w:hint="eastAsia" w:ascii="宋体" w:hAnsi="宋体"/>
          <w:u w:val="single"/>
        </w:rPr>
        <w:t xml:space="preserve">（产品名称1）</w:t>
      </w:r>
      <w:r>
        <w:rPr>
          <w:rFonts w:hint="eastAsia" w:ascii="宋体" w:hAnsi="宋体"/>
        </w:rPr>
        <w:t xml:space="preserve">的</w:t>
      </w:r>
      <w:r>
        <w:rPr>
          <w:rStyle w:val="1057"/>
          <w:rFonts w:hint="eastAsia" w:ascii="宋体" w:hAnsi="宋体"/>
          <w:u w:val="single"/>
        </w:rPr>
        <w:t xml:space="preserve">（关键组件）</w:t>
      </w:r>
      <w:r>
        <w:rPr>
          <w:rStyle w:val="1057"/>
          <w:rFonts w:hint="eastAsia" w:ascii="宋体" w:hAnsi="宋体"/>
          <w:vertAlign w:val="superscript"/>
        </w:rPr>
        <w:t xml:space="preserve">4</w:t>
      </w:r>
      <w:r>
        <w:rPr>
          <w:rFonts w:hint="eastAsia" w:ascii="宋体" w:hAnsi="宋体"/>
        </w:rPr>
        <w:t xml:space="preserve">在中国境内生产。</w:t>
      </w:r>
      <w:r>
        <w:rPr>
          <w:rStyle w:val="1057"/>
          <w:rFonts w:hint="eastAsia" w:ascii="宋体" w:hAnsi="宋体"/>
          <w:u w:val="single"/>
        </w:rPr>
        <w:t xml:space="preserve">（产品名称1）</w:t>
      </w:r>
      <w:r>
        <w:rPr>
          <w:rFonts w:hint="eastAsia" w:ascii="宋体" w:hAnsi="宋体"/>
        </w:rPr>
        <w:t xml:space="preserve">的</w:t>
      </w:r>
      <w:r>
        <w:rPr>
          <w:rStyle w:val="1057"/>
          <w:rFonts w:hint="eastAsia" w:ascii="宋体" w:hAnsi="宋体"/>
          <w:u w:val="single"/>
        </w:rPr>
        <w:t xml:space="preserve">（关键工序）</w:t>
      </w:r>
      <w:r>
        <w:rPr>
          <w:rStyle w:val="1057"/>
          <w:rFonts w:hint="eastAsia" w:ascii="宋体" w:hAnsi="宋体"/>
          <w:vertAlign w:val="superscript"/>
        </w:rPr>
        <w:t xml:space="preserve">5</w:t>
      </w:r>
      <w:r>
        <w:rPr>
          <w:rFonts w:hint="eastAsia" w:ascii="宋体" w:hAnsi="宋体"/>
        </w:rPr>
        <w:t xml:space="preserve">在中国境内完成。</w:t>
      </w:r>
      <w:r/>
    </w:p>
    <w:p>
      <w:pPr>
        <w:pStyle w:val="1051"/>
        <w:ind w:firstLine="480"/>
        <w:spacing w:before="0" w:after="0"/>
        <w:shd w:val="clear" w:color="auto" w:fill="ffffff"/>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rPr>
        <w:t xml:space="preserve">2.</w:t>
      </w:r>
      <w:r>
        <w:rPr>
          <w:rStyle w:val="1057"/>
          <w:rFonts w:hint="eastAsia" w:ascii="宋体" w:hAnsi="宋体"/>
          <w:u w:val="single"/>
        </w:rPr>
        <w:t xml:space="preserve">（产品名称2）</w:t>
      </w:r>
      <w:r>
        <w:rPr>
          <w:rFonts w:hint="eastAsia" w:ascii="宋体" w:hAnsi="宋体"/>
        </w:rPr>
        <w:t xml:space="preserve">，生产厂为</w:t>
      </w:r>
      <w:r>
        <w:rPr>
          <w:rStyle w:val="1057"/>
          <w:rFonts w:hint="eastAsia" w:ascii="宋体" w:hAnsi="宋体"/>
          <w:u w:val="single"/>
        </w:rPr>
        <w:t xml:space="preserve">（厂名）</w:t>
      </w:r>
      <w:r>
        <w:rPr>
          <w:rFonts w:hint="eastAsia" w:ascii="宋体" w:hAnsi="宋体"/>
        </w:rPr>
        <w:t xml:space="preserve">，厂址为</w:t>
      </w:r>
      <w:r>
        <w:rPr>
          <w:rStyle w:val="1057"/>
          <w:rFonts w:hint="eastAsia" w:ascii="宋体" w:hAnsi="宋体"/>
          <w:u w:val="single"/>
        </w:rPr>
        <w:t xml:space="preserve">（生产厂址）</w:t>
      </w:r>
      <w:r>
        <w:rPr>
          <w:rFonts w:hint="eastAsia" w:ascii="宋体" w:hAnsi="宋体"/>
        </w:rPr>
        <w:t xml:space="preserve">。</w:t>
      </w:r>
      <w:r>
        <w:rPr>
          <w:rStyle w:val="1057"/>
          <w:rFonts w:hint="eastAsia" w:ascii="宋体" w:hAnsi="宋体"/>
          <w:u w:val="single"/>
        </w:rPr>
        <w:t xml:space="preserve">（产品名称2）</w:t>
      </w:r>
      <w:r>
        <w:rPr>
          <w:rFonts w:hint="eastAsia" w:ascii="宋体" w:hAnsi="宋体"/>
        </w:rPr>
        <w:t xml:space="preserve">的中国境内生产的组件成本占比≥</w:t>
      </w:r>
      <w:r>
        <w:rPr>
          <w:rStyle w:val="1057"/>
          <w:rFonts w:hint="eastAsia" w:ascii="宋体" w:hAnsi="宋体"/>
          <w:u w:val="single"/>
        </w:rPr>
        <w:t xml:space="preserve">（规定比例）</w:t>
      </w:r>
      <w:r>
        <w:rPr>
          <w:rFonts w:hint="eastAsia" w:ascii="宋体" w:hAnsi="宋体"/>
        </w:rPr>
        <w:t xml:space="preserve">。</w:t>
      </w:r>
      <w:r>
        <w:rPr>
          <w:rStyle w:val="1057"/>
          <w:rFonts w:hint="eastAsia" w:ascii="宋体" w:hAnsi="宋体"/>
          <w:u w:val="single"/>
        </w:rPr>
        <w:t xml:space="preserve">（产品名称2）</w:t>
      </w:r>
      <w:r>
        <w:rPr>
          <w:rFonts w:hint="eastAsia" w:ascii="宋体" w:hAnsi="宋体"/>
        </w:rPr>
        <w:t xml:space="preserve">的</w:t>
      </w:r>
      <w:r>
        <w:rPr>
          <w:rStyle w:val="1057"/>
          <w:rFonts w:hint="eastAsia" w:ascii="宋体" w:hAnsi="宋体"/>
          <w:u w:val="single"/>
        </w:rPr>
        <w:t xml:space="preserve">（关键组件）</w:t>
      </w:r>
      <w:r>
        <w:rPr>
          <w:rFonts w:hint="eastAsia" w:ascii="宋体" w:hAnsi="宋体"/>
        </w:rPr>
        <w:t xml:space="preserve">在中国境内生产。</w:t>
      </w:r>
      <w:r>
        <w:rPr>
          <w:rStyle w:val="1057"/>
          <w:rFonts w:hint="eastAsia" w:ascii="宋体" w:hAnsi="宋体"/>
          <w:u w:val="single"/>
        </w:rPr>
        <w:t xml:space="preserve">（产品名称2）</w:t>
      </w:r>
      <w:r>
        <w:rPr>
          <w:rFonts w:hint="eastAsia" w:ascii="宋体" w:hAnsi="宋体"/>
        </w:rPr>
        <w:t xml:space="preserve">的</w:t>
      </w:r>
      <w:r>
        <w:rPr>
          <w:rStyle w:val="1057"/>
          <w:rFonts w:hint="eastAsia" w:ascii="宋体" w:hAnsi="宋体"/>
          <w:u w:val="single"/>
        </w:rPr>
        <w:t xml:space="preserve">（关键工序）</w:t>
      </w:r>
      <w:r>
        <w:rPr>
          <w:rFonts w:hint="eastAsia" w:ascii="宋体" w:hAnsi="宋体"/>
        </w:rPr>
        <w:t xml:space="preserve">在中国境内完成。</w:t>
      </w:r>
      <w:r/>
    </w:p>
    <w:p>
      <w:pPr>
        <w:pStyle w:val="1051"/>
        <w:ind w:firstLine="480"/>
        <w:spacing w:before="30" w:after="30"/>
        <w:shd w:val="clear" w:color="auto" w:fill="ffffff"/>
        <w:rPr>
          <w:rFonts w:ascii="宋体" w:hAnsi="宋体"/>
        </w:rPr>
      </w:pPr>
      <w:r>
        <w:rPr>
          <w:rFonts w:hint="eastAsia" w:ascii="宋体" w:hAnsi="宋体"/>
        </w:rPr>
        <w:t xml:space="preserve">……</w:t>
      </w:r>
      <w:r/>
    </w:p>
    <w:p>
      <w:pPr>
        <w:pStyle w:val="1051"/>
        <w:ind w:firstLine="480"/>
        <w:spacing w:before="30" w:after="30"/>
        <w:shd w:val="clear" w:color="auto" w:fill="ffffff"/>
        <w:rPr>
          <w:rFonts w:ascii="宋体" w:hAnsi="宋体"/>
        </w:rPr>
      </w:pPr>
      <w:r>
        <w:rPr>
          <w:rFonts w:hint="eastAsia" w:ascii="宋体" w:hAnsi="宋体"/>
        </w:rPr>
        <w:t xml:space="preserve">本公司（单位）对上述声明内容的真实性负责。如有虚假，愿承担相应法律责任。</w:t>
      </w:r>
      <w:r/>
    </w:p>
    <w:p>
      <w:pPr>
        <w:pStyle w:val="1051"/>
        <w:spacing w:before="30" w:after="30"/>
        <w:shd w:val="clear" w:color="auto" w:fill="ffffff"/>
        <w:rPr>
          <w:rFonts w:ascii="宋体" w:hAnsi="宋体"/>
        </w:rPr>
      </w:pPr>
      <w:r>
        <w:rPr>
          <w:rFonts w:ascii="宋体" w:hAnsi="宋体"/>
        </w:rPr>
      </w:r>
      <w:r/>
    </w:p>
    <w:p>
      <w:pPr>
        <w:pStyle w:val="1051"/>
        <w:ind w:right="815"/>
        <w:jc w:val="center"/>
        <w:spacing w:before="30" w:after="30"/>
        <w:shd w:val="clear" w:color="auto" w:fill="ffffff"/>
        <w:rPr>
          <w:rFonts w:ascii="宋体" w:hAnsi="宋体"/>
        </w:rPr>
      </w:pPr>
      <w:r>
        <w:rPr>
          <w:rFonts w:hint="eastAsia" w:ascii="宋体" w:hAnsi="宋体"/>
        </w:rPr>
        <w:t xml:space="preserve">公司（单位）名称（盖章）：</w:t>
      </w:r>
      <w:r/>
    </w:p>
    <w:p>
      <w:pPr>
        <w:pStyle w:val="1051"/>
        <w:ind w:left="0" w:right="815" w:firstLine="5400"/>
        <w:spacing w:before="0" w:after="0"/>
        <w:shd w:val="clear" w:color="auto" w:fill="ffffff"/>
        <w:rPr>
          <w:rFonts w:ascii="宋体" w:hAnsi="宋体"/>
        </w:rPr>
      </w:pPr>
      <w:r>
        <w:rPr>
          <w:rFonts w:hint="eastAsia" w:ascii="宋体" w:hAnsi="宋体"/>
        </w:rPr>
        <w:t xml:space="preserve">日期： </w:t>
      </w:r>
      <w:r>
        <w:rPr>
          <w:rFonts w:ascii="宋体" w:hAnsi="宋体"/>
        </w:rPr>
        <w:t xml:space="preserve">    </w:t>
      </w:r>
      <w:r>
        <w:rPr>
          <w:rFonts w:hint="eastAsia" w:ascii="宋体" w:hAnsi="宋体"/>
        </w:rPr>
        <w:t xml:space="preserve">年 </w:t>
      </w:r>
      <w:r>
        <w:rPr>
          <w:rFonts w:ascii="宋体" w:hAnsi="宋体"/>
        </w:rPr>
        <w:t xml:space="preserve">    </w:t>
      </w:r>
      <w:r>
        <w:rPr>
          <w:rFonts w:hint="eastAsia" w:ascii="宋体" w:hAnsi="宋体"/>
        </w:rPr>
        <w:t xml:space="preserve">月 </w:t>
      </w:r>
      <w:r>
        <w:rPr>
          <w:rFonts w:ascii="宋体" w:hAnsi="宋体"/>
        </w:rPr>
        <w:t xml:space="preserve">     </w:t>
      </w:r>
      <w:r>
        <w:rPr>
          <w:rFonts w:hint="eastAsia" w:ascii="宋体" w:hAnsi="宋体"/>
        </w:rPr>
        <w:t xml:space="preserve">日</w:t>
      </w:r>
      <w:r/>
    </w:p>
    <w:p>
      <w:pPr>
        <w:pStyle w:val="1051"/>
        <w:jc w:val="right"/>
        <w:spacing w:before="0" w:after="0"/>
        <w:shd w:val="clear" w:color="auto" w:fill="ffffff"/>
        <w:rPr>
          <w:rFonts w:ascii="宋体" w:hAnsi="宋体"/>
        </w:rPr>
      </w:pPr>
      <w:r>
        <w:rPr>
          <w:rFonts w:ascii="宋体" w:hAnsi="宋体"/>
        </w:rPr>
      </w:r>
      <w:r/>
    </w:p>
    <w:p>
      <w:pPr>
        <w:pStyle w:val="1051"/>
        <w:jc w:val="right"/>
        <w:spacing w:before="0" w:after="0"/>
        <w:shd w:val="clear" w:color="auto" w:fill="ffffff"/>
        <w:rPr>
          <w:rFonts w:ascii="宋体" w:hAnsi="宋体"/>
        </w:rPr>
      </w:pPr>
      <w:r>
        <w:rPr>
          <w:rFonts w:ascii="宋体" w:hAnsi="宋体"/>
        </w:rPr>
      </w:r>
      <w:r/>
    </w:p>
    <w:p>
      <w:pPr>
        <w:pStyle w:val="1051"/>
        <w:jc w:val="right"/>
        <w:spacing w:before="0" w:after="0"/>
        <w:shd w:val="clear" w:color="auto" w:fill="ffffff"/>
        <w:rPr>
          <w:rFonts w:ascii="宋体" w:hAnsi="宋体"/>
        </w:rPr>
      </w:pPr>
      <w:r>
        <w:rPr>
          <w:rFonts w:ascii="宋体" w:hAnsi="宋体"/>
        </w:rPr>
      </w:r>
      <w:r/>
    </w:p>
    <w:p>
      <w:pPr>
        <w:pStyle w:val="1051"/>
        <w:jc w:val="right"/>
        <w:spacing w:before="0" w:after="0"/>
        <w:shd w:val="clear" w:color="auto" w:fill="ffffff"/>
        <w:rPr>
          <w:rFonts w:ascii="宋体" w:hAnsi="宋体"/>
        </w:rPr>
      </w:pPr>
      <w:r>
        <w:rPr>
          <w:rFonts w:ascii="宋体" w:hAnsi="宋体"/>
        </w:rPr>
      </w:r>
      <w:r/>
    </w:p>
    <w:p>
      <w:pPr>
        <w:pStyle w:val="1051"/>
        <w:ind w:left="0" w:firstLine="0"/>
        <w:spacing w:before="30" w:after="30"/>
        <w:shd w:val="clear" w:color="auto" w:fill="ffffff"/>
        <w:rPr>
          <w:rFonts w:ascii="宋体" w:hAnsi="宋体"/>
        </w:rPr>
      </w:pPr>
      <w:r>
        <w:rPr>
          <w:rFonts w:hint="eastAsia" w:ascii="宋体" w:hAnsi="宋体"/>
        </w:rPr>
        <w:t xml:space="preserve">__________________</w:t>
      </w:r>
      <w:r/>
    </w:p>
    <w:p>
      <w:pPr>
        <w:pStyle w:val="1051"/>
        <w:ind w:firstLine="480"/>
        <w:spacing w:before="0" w:after="0"/>
        <w:shd w:val="clear" w:color="auto" w:fill="ffffff"/>
        <w:rPr>
          <w:rFonts w:ascii="宋体" w:hAnsi="宋体"/>
          <w:sz w:val="21"/>
          <w:szCs w:val="21"/>
        </w:rPr>
      </w:pPr>
      <w:r>
        <w:rPr>
          <w:rFonts w:hint="eastAsia" w:ascii="宋体" w:hAnsi="宋体"/>
          <w:sz w:val="21"/>
          <w:szCs w:val="21"/>
        </w:rPr>
        <w:t xml:space="preserve">1.产品如有型号，请在“产品名称”栏一并填写。</w:t>
      </w:r>
      <w:r/>
    </w:p>
    <w:p>
      <w:pPr>
        <w:pStyle w:val="1051"/>
        <w:ind w:firstLine="480"/>
        <w:spacing w:before="0" w:after="0"/>
        <w:shd w:val="clear" w:color="auto" w:fill="ffffff"/>
        <w:rPr>
          <w:rFonts w:ascii="宋体" w:hAnsi="宋体"/>
          <w:sz w:val="21"/>
          <w:szCs w:val="21"/>
        </w:rPr>
      </w:pPr>
      <w:r>
        <w:rPr>
          <w:rFonts w:hint="eastAsia" w:ascii="宋体" w:hAnsi="宋体"/>
          <w:sz w:val="21"/>
          <w:szCs w:val="21"/>
        </w:rPr>
        <w:t xml:space="preserve">2.生产厂名与厂址应与生产厂营业执照载明的相关信息保持一致。</w:t>
      </w:r>
      <w:r/>
    </w:p>
    <w:p>
      <w:pPr>
        <w:pStyle w:val="1051"/>
        <w:ind w:firstLine="480"/>
        <w:spacing w:before="0" w:after="0"/>
        <w:shd w:val="clear" w:color="auto" w:fill="ffffff"/>
        <w:rPr>
          <w:rFonts w:ascii="宋体" w:hAnsi="宋体"/>
          <w:sz w:val="21"/>
          <w:szCs w:val="21"/>
        </w:rPr>
      </w:pPr>
      <w:r>
        <w:rPr>
          <w:rFonts w:hint="eastAsia" w:ascii="宋体" w:hAnsi="宋体"/>
          <w:sz w:val="21"/>
          <w:szCs w:val="21"/>
        </w:rPr>
        <w:t xml:space="preserve">3.该产品的中国境内生产的组件成本占比相关要求实施前，“规定比例”栏可不填，下同。</w:t>
      </w:r>
      <w:r/>
    </w:p>
    <w:p>
      <w:pPr>
        <w:pStyle w:val="1051"/>
        <w:ind w:firstLine="480"/>
        <w:spacing w:before="0" w:after="0"/>
        <w:shd w:val="clear" w:color="auto" w:fill="ffffff"/>
        <w:rPr>
          <w:rFonts w:ascii="宋体" w:hAnsi="宋体"/>
          <w:sz w:val="21"/>
          <w:szCs w:val="21"/>
        </w:rPr>
      </w:pPr>
      <w:r>
        <w:rPr>
          <w:rFonts w:hint="eastAsia" w:ascii="宋体" w:hAnsi="宋体"/>
          <w:sz w:val="21"/>
          <w:szCs w:val="21"/>
        </w:rPr>
        <w:t xml:space="preserve">4.该产品的关键组件要求实施前，“关键组件”栏可不填，下同。</w:t>
      </w:r>
      <w:r/>
    </w:p>
    <w:p>
      <w:pPr>
        <w:pStyle w:val="1051"/>
        <w:ind w:firstLine="480"/>
        <w:spacing w:before="0" w:after="0"/>
        <w:shd w:val="clear" w:color="auto" w:fill="ffffff"/>
        <w:rPr>
          <w:rFonts w:ascii="宋体" w:hAnsi="宋体"/>
          <w:sz w:val="21"/>
          <w:szCs w:val="21"/>
        </w:rPr>
      </w:pPr>
      <w:r>
        <w:rPr>
          <w:rFonts w:hint="eastAsia" w:ascii="宋体" w:hAnsi="宋体"/>
          <w:sz w:val="21"/>
          <w:szCs w:val="21"/>
        </w:rPr>
        <w:t xml:space="preserve">5.该产品的关键工序要求实施前，“关键工序”栏可不填，下同。</w:t>
      </w:r>
      <w:r/>
    </w:p>
    <w:p>
      <w:pPr>
        <w:pStyle w:val="1051"/>
        <w:ind w:firstLine="480"/>
        <w:spacing w:before="0" w:after="0"/>
        <w:shd w:val="clear" w:color="auto" w:fill="ffffff"/>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b/>
          <w:sz w:val="21"/>
          <w:szCs w:val="21"/>
        </w:rPr>
        <w:t xml:space="preserve">用斜线划除的地方无需填写。</w:t>
      </w:r>
      <w:r/>
    </w:p>
    <w:p>
      <w:pPr>
        <w:pStyle w:val="1053"/>
        <w:ind w:left="0" w:firstLine="0"/>
        <w:spacing w:after="0"/>
        <w:rPr>
          <w:rFonts w:ascii="宋体" w:hAnsi="宋体"/>
          <w:b/>
        </w:rPr>
      </w:pPr>
      <w:r>
        <w:rPr>
          <w:rFonts w:ascii="宋体" w:hAnsi="宋体"/>
          <w:b/>
        </w:rPr>
      </w:r>
      <w:r/>
    </w:p>
    <w:p>
      <w:pPr>
        <w:pStyle w:val="1053"/>
        <w:ind w:left="0" w:firstLine="0"/>
        <w:spacing w:after="0"/>
        <w:rPr>
          <w:rFonts w:ascii="宋体" w:hAnsi="宋体"/>
          <w:b/>
        </w:rPr>
      </w:pPr>
      <w:r>
        <w:rPr>
          <w:rFonts w:ascii="宋体" w:hAnsi="宋体"/>
          <w:b/>
        </w:rPr>
      </w:r>
      <w:r/>
    </w:p>
    <w:p>
      <w:pPr>
        <w:pStyle w:val="1053"/>
        <w:ind w:left="0" w:firstLine="0"/>
        <w:spacing w:after="0"/>
        <w:rPr>
          <w:rFonts w:ascii="宋体" w:hAnsi="宋体"/>
          <w:b/>
        </w:rPr>
      </w:pPr>
      <w:r>
        <w:rPr>
          <w:rFonts w:ascii="宋体" w:hAnsi="宋体"/>
          <w:b/>
        </w:rPr>
      </w:r>
      <w:r/>
    </w:p>
    <w:p>
      <w:pPr>
        <w:pStyle w:val="1053"/>
        <w:ind w:left="0" w:firstLine="0"/>
        <w:spacing w:after="0"/>
        <w:rPr>
          <w:rFonts w:ascii="宋体" w:hAnsi="宋体"/>
          <w:b/>
          <w:lang w:val="zh-CN"/>
        </w:rPr>
      </w:pPr>
      <w:r>
        <w:rPr>
          <w:rFonts w:ascii="宋体" w:hAnsi="宋体"/>
          <w:b/>
          <w:lang w:val="zh-CN"/>
        </w:rPr>
      </w:r>
      <w:r/>
    </w:p>
    <w:p>
      <w:pPr>
        <w:ind w:left="0"/>
        <w:rPr>
          <w:rFonts w:ascii="宋体" w:hAnsi="宋体" w:cs="宋体"/>
          <w:b/>
          <w:bCs/>
          <w:sz w:val="21"/>
          <w:szCs w:val="21"/>
        </w:rPr>
        <w:outlineLvl w:val="0"/>
      </w:pPr>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.关于响应报价合理性的澄清说明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hint="eastAsia" w:ascii="宋体" w:hAnsi="宋体"/>
          <w:b/>
          <w:sz w:val="21"/>
          <w:szCs w:val="21"/>
        </w:rPr>
        <w:t xml:space="preserve">关于响应报价合理性的澄清说明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rPr>
        <w:t xml:space="preserve">：</w:t>
      </w:r>
      <w:r/>
    </w:p>
    <w:p>
      <w:pPr>
        <w:ind w:left="0" w:firstLine="420"/>
        <w:spacing w:line="360" w:lineRule="auto"/>
        <w:rPr>
          <w:rFonts w:ascii="宋体" w:hAnsi="宋体" w:cs="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w:t>
      </w:r>
      <w:r>
        <w:rPr>
          <w:rFonts w:hint="eastAsia" w:ascii="宋体" w:hAnsi="宋体"/>
          <w:sz w:val="21"/>
          <w:szCs w:val="21"/>
        </w:rPr>
        <w:t xml:space="preserve">号（项目编号）的采购活动进行响应，对于本公司的响应报价合理性作出说明如下：</w:t>
      </w:r>
      <w:r/>
    </w:p>
    <w:tbl>
      <w:tblPr>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24"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供应商应当根据实际情况自拟答复并根据谈判小组关于澄清的要求提供相关证明材料作为附件。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备注：根据采购文件第二章“供应商须知”要求，当政府采购评审中出现供应商“响应报价低于全部通过符合性审查供应商</w:t>
      </w:r>
      <w:bookmarkStart w:id="72" w:name="OLE_LINK49"/>
      <w:r/>
      <w:bookmarkStart w:id="73" w:name="OLE_LINK50"/>
      <w:r>
        <w:rPr>
          <w:rFonts w:hint="eastAsia" w:ascii="宋体" w:hAnsi="宋体"/>
          <w:b/>
          <w:sz w:val="21"/>
          <w:szCs w:val="21"/>
          <w:lang w:val="zh-CN"/>
        </w:rPr>
        <w:t xml:space="preserve">响应报价</w:t>
      </w:r>
      <w:bookmarkEnd w:id="72"/>
      <w:r/>
      <w:bookmarkEnd w:id="73"/>
      <w:r>
        <w:rPr>
          <w:rFonts w:hint="eastAsia" w:ascii="宋体" w:hAnsi="宋体"/>
          <w:b/>
          <w:sz w:val="21"/>
          <w:szCs w:val="21"/>
          <w:lang w:val="zh-CN"/>
        </w:rPr>
        <w:t xml:space="preserve">平均值50%的”或者“响应报价低于通过符合性审查的次低报价供应商响应报价50%的”或者“响应报价低于采购项目最高限价45%的”或者“</w:t>
      </w:r>
      <w:bookmarkStart w:id="74" w:name="OLE_LINK51"/>
      <w:r>
        <w:rPr>
          <w:rFonts w:hint="eastAsia" w:ascii="宋体" w:hAnsi="宋体"/>
          <w:b/>
          <w:sz w:val="21"/>
          <w:szCs w:val="21"/>
          <w:lang w:val="zh-CN"/>
        </w:rPr>
        <w:t xml:space="preserve">谈判小组</w:t>
      </w:r>
      <w:bookmarkEnd w:id="74"/>
      <w:r>
        <w:rPr>
          <w:rFonts w:hint="eastAsia" w:ascii="宋体" w:hAnsi="宋体"/>
          <w:b/>
          <w:sz w:val="21"/>
          <w:szCs w:val="21"/>
          <w:lang w:val="zh-CN"/>
        </w:rPr>
        <w:t xml:space="preserve">基于专业判断，认为供应商报价过低，有可能影响产品质量或者不能诚信履约的其他情形”时,谈判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谈判小组应当将其作为无效响应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供应商（盖章）：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hint="eastAsia" w:ascii="宋体" w:hAnsi="宋体"/>
          <w:sz w:val="21"/>
          <w:szCs w:val="21"/>
        </w:rPr>
        <w:t xml:space="preserve">日期：       年      月     日</w:t>
      </w:r>
      <w:r/>
    </w:p>
    <w:p>
      <w:pPr>
        <w:pStyle w:val="1053"/>
        <w:ind w:left="0" w:firstLine="0"/>
        <w:spacing w:after="0"/>
        <w:rPr>
          <w:rFonts w:ascii="宋体" w:hAnsi="宋体"/>
          <w:b/>
          <w:lang w:val="zh-CN"/>
        </w:rPr>
      </w:pPr>
      <w:r>
        <w:rPr>
          <w:rFonts w:ascii="宋体" w:hAnsi="宋体"/>
          <w:b/>
          <w:lang w:val="zh-CN"/>
        </w:rPr>
      </w:r>
      <w:r/>
    </w:p>
    <w:p>
      <w:pPr>
        <w:pStyle w:val="995"/>
        <w:ind w:left="0" w:firstLine="0"/>
        <w:jc w:val="center"/>
        <w:rPr>
          <w:rFonts w:ascii="宋体" w:hAnsi="宋体"/>
          <w:b/>
          <w:sz w:val="44"/>
          <w:szCs w:val="44"/>
        </w:rPr>
      </w:pPr>
      <w:r>
        <w:rPr>
          <w:rFonts w:hint="eastAsia" w:ascii="宋体" w:hAnsi="宋体"/>
          <w:b/>
          <w:sz w:val="44"/>
          <w:szCs w:val="44"/>
        </w:rPr>
        <w:br w:type="page" w:clear="all"/>
      </w:r>
      <w:bookmarkStart w:id="75" w:name="_Toc166155489"/>
      <w:r>
        <w:rPr>
          <w:rFonts w:hint="eastAsia" w:ascii="宋体" w:hAnsi="宋体"/>
          <w:b/>
          <w:sz w:val="44"/>
          <w:szCs w:val="44"/>
        </w:rPr>
        <w:t xml:space="preserve">第四章</w:t>
      </w:r>
      <w:bookmarkStart w:id="76" w:name="招标书"/>
      <w:r/>
      <w:bookmarkEnd w:id="42"/>
      <w:r/>
      <w:bookmarkEnd w:id="43"/>
      <w:r/>
      <w:bookmarkEnd w:id="44"/>
      <w:r/>
      <w:bookmarkEnd w:id="45"/>
      <w:r/>
      <w:bookmarkEnd w:id="76"/>
      <w:r>
        <w:rPr>
          <w:rFonts w:ascii="宋体" w:hAnsi="宋体"/>
          <w:b/>
          <w:sz w:val="44"/>
          <w:szCs w:val="44"/>
        </w:rPr>
        <w:t xml:space="preserve"> </w:t>
      </w:r>
      <w:r>
        <w:rPr>
          <w:rFonts w:hint="eastAsia" w:ascii="宋体" w:hAnsi="宋体"/>
          <w:b/>
          <w:sz w:val="44"/>
          <w:szCs w:val="44"/>
        </w:rPr>
        <w:t xml:space="preserve">采购内容</w:t>
      </w:r>
      <w:bookmarkEnd w:id="46"/>
      <w:r/>
      <w:bookmarkEnd w:id="47"/>
      <w:r/>
      <w:bookmarkEnd w:id="75"/>
      <w:r/>
      <w:r/>
    </w:p>
    <w:p>
      <w:pPr>
        <w:ind w:left="0" w:firstLine="420"/>
        <w:spacing w:line="360" w:lineRule="auto"/>
        <w:rPr>
          <w:rFonts w:ascii="宋体" w:hAnsi="宋体" w:cs="宋体"/>
          <w:sz w:val="21"/>
          <w:szCs w:val="21"/>
        </w:rPr>
      </w:pPr>
      <w:r/>
      <w:bookmarkStart w:id="77" w:name="_Toc57376409"/>
      <w:r/>
      <w:bookmarkStart w:id="78" w:name="_Toc68611038"/>
      <w:r/>
      <w:bookmarkStart w:id="79" w:name="_Toc5111"/>
      <w:r/>
      <w:bookmarkStart w:id="80" w:name="_Toc12719"/>
      <w:r/>
      <w:bookmarkStart w:id="81" w:name="_Toc58248883"/>
      <w:r/>
      <w:bookmarkStart w:id="82" w:name="_Toc11789"/>
      <w:r/>
      <w:bookmarkStart w:id="83"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苏州职业技术大学</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高清视频会议终端</w:t>
      </w:r>
      <w:r>
        <w:rPr>
          <w:rFonts w:ascii="宋体" w:hAnsi="宋体" w:cs="宋体"/>
          <w:sz w:val="21"/>
          <w:szCs w:val="21"/>
          <w:u w:val="single"/>
        </w:rPr>
        <w:t xml:space="preserve"> </w:t>
      </w:r>
      <w:r>
        <w:rPr>
          <w:rFonts w:hint="eastAsia" w:ascii="宋体" w:hAnsi="宋体" w:cs="宋体"/>
          <w:sz w:val="21"/>
          <w:szCs w:val="21"/>
        </w:rPr>
        <w:t xml:space="preserve">项目采用竞争性谈判方式进行采购，现欢迎符合相关条件的供应商参加本次谈判采购活动。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项目编号：JSZC-320500-JZCG-T2026-0277高清视频会议终端</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项目名称：高清视频会议终端</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人民币肆万元整（￥：4</w:t>
      </w:r>
      <w:r>
        <w:rPr>
          <w:rFonts w:ascii="宋体" w:hAnsi="宋体" w:cs="宋体"/>
          <w:bCs/>
          <w:sz w:val="21"/>
          <w:szCs w:val="21"/>
        </w:rPr>
        <w:t xml:space="preserve">0000.00</w:t>
      </w:r>
      <w:r>
        <w:rPr>
          <w:rFonts w:hint="eastAsia" w:ascii="宋体" w:hAnsi="宋体" w:cs="宋体"/>
          <w:bCs/>
          <w:sz w:val="21"/>
          <w:szCs w:val="21"/>
        </w:rPr>
        <w:t xml:space="preserve">元）</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人民币肆万元整（￥：4</w:t>
      </w:r>
      <w:r>
        <w:rPr>
          <w:rFonts w:ascii="宋体" w:hAnsi="宋体" w:cs="宋体"/>
          <w:bCs/>
          <w:sz w:val="21"/>
          <w:szCs w:val="21"/>
        </w:rPr>
        <w:t xml:space="preserve">0000.00</w:t>
      </w:r>
      <w:r>
        <w:rPr>
          <w:rFonts w:hint="eastAsia" w:ascii="宋体" w:hAnsi="宋体" w:cs="宋体"/>
          <w:bCs/>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sz w:val="21"/>
          <w:szCs w:val="21"/>
        </w:rPr>
        <w:t xml:space="preserve">自合同签订之日起14个工作日内交付。调试具体时间以江苏省教育厅通知时间为准。免费质保期为设备提供至少三年原厂质保服务。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（一）项目概况</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对现有会议系统升级改造，并要求系统与省教育厅会议系统链接。</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（二）项目技术要求</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w:t>
      </w:r>
      <w:r>
        <w:rPr>
          <w:rFonts w:hint="eastAsia" w:ascii="宋体" w:hAnsi="宋体"/>
          <w:sz w:val="21"/>
          <w:szCs w:val="21"/>
        </w:rPr>
        <w:t xml:space="preserve">.</w:t>
      </w:r>
      <w:r>
        <w:rPr>
          <w:rFonts w:hint="eastAsia" w:ascii="宋体" w:hAnsi="宋体"/>
          <w:bCs/>
          <w:sz w:val="21"/>
          <w:szCs w:val="21"/>
        </w:rPr>
        <w:t xml:space="preserve">货物名称：</w:t>
      </w:r>
      <w:r>
        <w:rPr>
          <w:rFonts w:hint="eastAsia" w:ascii="宋体" w:hAnsi="宋体" w:cs="宋体"/>
          <w:sz w:val="21"/>
          <w:szCs w:val="21"/>
        </w:rPr>
        <w:t xml:space="preserve">高清视频会议终端</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w:t>
      </w:r>
      <w:r>
        <w:rPr>
          <w:rFonts w:hint="eastAsia" w:ascii="宋体" w:hAnsi="宋体"/>
          <w:sz w:val="21"/>
          <w:szCs w:val="21"/>
        </w:rPr>
        <w:t xml:space="preserve">.</w:t>
      </w:r>
      <w:r>
        <w:rPr>
          <w:rFonts w:hint="eastAsia" w:ascii="宋体" w:hAnsi="宋体"/>
          <w:bCs/>
          <w:sz w:val="21"/>
          <w:szCs w:val="21"/>
        </w:rPr>
        <w:t xml:space="preserve">数量：1台</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主要技术参数及配置清单：</w:t>
      </w:r>
      <w:r/>
    </w:p>
    <w:p>
      <w:pPr>
        <w:ind w:left="0" w:firstLine="420"/>
        <w:spacing w:line="360" w:lineRule="auto"/>
        <w:widowControl w:val="off"/>
        <w:rPr>
          <w:rFonts w:ascii="宋体" w:hAnsi="宋体"/>
          <w:sz w:val="21"/>
          <w:szCs w:val="21"/>
        </w:rPr>
      </w:pPr>
      <w:r>
        <w:rPr>
          <w:rFonts w:hint="eastAsia" w:ascii="宋体" w:hAnsi="宋体"/>
          <w:sz w:val="21"/>
          <w:szCs w:val="21"/>
        </w:rPr>
        <w:t xml:space="preserve">（1）视频性能：</w:t>
      </w:r>
      <w:r/>
    </w:p>
    <w:p>
      <w:pPr>
        <w:ind w:left="0" w:firstLine="420"/>
        <w:spacing w:line="360" w:lineRule="auto"/>
        <w:widowControl w:val="off"/>
        <w:rPr>
          <w:rFonts w:ascii="宋体" w:hAnsi="宋体"/>
          <w:sz w:val="21"/>
          <w:szCs w:val="21"/>
        </w:rPr>
      </w:pPr>
      <w:r>
        <w:rPr>
          <w:rFonts w:hint="eastAsia" w:ascii="宋体" w:hAnsi="宋体"/>
          <w:sz w:val="21"/>
          <w:szCs w:val="21"/>
        </w:rPr>
        <w:t xml:space="preserve">分辨率：支持多种分辨率模式，包括 H.2641080p60fps（最低带宽 1Mbps）、1080p30fps（最低带宽 512Kbps）、720p60fps（最低带宽768Kbps）以及 H.265 4K30fps（最低带宽2Mbps）等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（2）技术：</w:t>
      </w:r>
      <w:r/>
    </w:p>
    <w:p>
      <w:pPr>
        <w:ind w:left="0" w:firstLine="420"/>
        <w:spacing w:line="360" w:lineRule="auto"/>
        <w:widowControl w:val="off"/>
        <w:rPr>
          <w:rFonts w:ascii="宋体" w:hAnsi="宋体"/>
          <w:sz w:val="21"/>
          <w:szCs w:val="21"/>
        </w:rPr>
      </w:pPr>
      <w:r>
        <w:rPr>
          <w:rFonts w:hint="eastAsia" w:ascii="宋体" w:hAnsi="宋体"/>
          <w:sz w:val="21"/>
          <w:szCs w:val="21"/>
        </w:rPr>
        <w:t xml:space="preserve">采用 H.265 硬件编解码与图像增强技术，提升视频质量，支持 4K 超高清视频，色彩和层次表现佳。</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）接口：</w:t>
      </w:r>
      <w:r/>
    </w:p>
    <w:p>
      <w:pPr>
        <w:ind w:left="0" w:firstLine="420"/>
        <w:spacing w:line="360" w:lineRule="auto"/>
        <w:widowControl w:val="off"/>
        <w:rPr>
          <w:rFonts w:ascii="宋体" w:hAnsi="宋体"/>
          <w:sz w:val="21"/>
          <w:szCs w:val="21"/>
        </w:rPr>
      </w:pPr>
      <w:r>
        <w:rPr>
          <w:rFonts w:hint="eastAsia" w:ascii="宋体" w:hAnsi="宋体"/>
          <w:sz w:val="21"/>
          <w:szCs w:val="21"/>
        </w:rPr>
        <w:t xml:space="preserve">视频输入：1×HT-RX、3×HDMI。</w:t>
      </w:r>
      <w:r/>
    </w:p>
    <w:p>
      <w:pPr>
        <w:ind w:left="0" w:firstLine="420"/>
        <w:spacing w:line="360" w:lineRule="auto"/>
        <w:widowControl w:val="off"/>
        <w:rPr>
          <w:rFonts w:ascii="宋体" w:hAnsi="宋体"/>
          <w:sz w:val="21"/>
          <w:szCs w:val="21"/>
        </w:rPr>
      </w:pPr>
      <w:r>
        <w:rPr>
          <w:rFonts w:hint="eastAsia" w:ascii="宋体" w:hAnsi="宋体"/>
          <w:sz w:val="21"/>
          <w:szCs w:val="21"/>
        </w:rPr>
        <w:t xml:space="preserve">视频输出：3×HDMI。</w:t>
      </w:r>
      <w:r/>
    </w:p>
    <w:p>
      <w:pPr>
        <w:ind w:left="0" w:firstLine="420"/>
        <w:spacing w:line="360" w:lineRule="auto"/>
        <w:widowControl w:val="off"/>
        <w:rPr>
          <w:rFonts w:ascii="宋体" w:hAnsi="宋体"/>
          <w:sz w:val="21"/>
          <w:szCs w:val="21"/>
        </w:rPr>
      </w:pPr>
      <w:r>
        <w:rPr>
          <w:rFonts w:hint="eastAsia" w:ascii="宋体" w:hAnsi="宋体"/>
          <w:sz w:val="21"/>
          <w:szCs w:val="21"/>
        </w:rPr>
        <w:t xml:space="preserve">音频输入：1×HD-AI(2 级)、1×卡侬头、3×HDMI(音频输入)、2×RCA。</w:t>
      </w:r>
      <w:r/>
    </w:p>
    <w:p>
      <w:pPr>
        <w:ind w:left="0" w:firstLine="420"/>
        <w:spacing w:line="360" w:lineRule="auto"/>
        <w:widowControl w:val="off"/>
        <w:rPr>
          <w:rFonts w:ascii="宋体" w:hAnsi="宋体"/>
          <w:sz w:val="21"/>
          <w:szCs w:val="21"/>
        </w:rPr>
      </w:pPr>
      <w:r>
        <w:rPr>
          <w:rFonts w:hint="eastAsia" w:ascii="宋体" w:hAnsi="宋体"/>
          <w:sz w:val="21"/>
          <w:szCs w:val="21"/>
        </w:rPr>
        <w:t xml:space="preserve">音频输出：4×RCA、1×HDMI(音频输出)。</w:t>
      </w:r>
      <w:r/>
    </w:p>
    <w:p>
      <w:pPr>
        <w:ind w:left="0" w:firstLine="420"/>
        <w:spacing w:line="360" w:lineRule="auto"/>
        <w:widowControl w:val="off"/>
        <w:rPr>
          <w:rFonts w:ascii="宋体" w:hAnsi="宋体"/>
          <w:sz w:val="21"/>
          <w:szCs w:val="21"/>
        </w:rPr>
      </w:pPr>
      <w:r>
        <w:rPr>
          <w:rFonts w:hint="eastAsia" w:ascii="宋体" w:hAnsi="宋体"/>
          <w:sz w:val="21"/>
          <w:szCs w:val="21"/>
        </w:rPr>
        <w:t xml:space="preserve">网络接口：2×10/100/1000MLAN、1×PoE网口(Touch)、2×RJ45 串口、1×WIFI(内置)。</w:t>
      </w:r>
      <w:r/>
    </w:p>
    <w:p>
      <w:pPr>
        <w:ind w:left="0" w:firstLine="420"/>
        <w:spacing w:line="360" w:lineRule="auto"/>
        <w:widowControl w:val="off"/>
        <w:rPr>
          <w:rFonts w:ascii="宋体" w:hAnsi="宋体"/>
          <w:sz w:val="21"/>
          <w:szCs w:val="21"/>
        </w:rPr>
      </w:pPr>
      <w:r>
        <w:rPr>
          <w:rFonts w:hint="eastAsia" w:ascii="宋体" w:hAnsi="宋体"/>
          <w:sz w:val="21"/>
          <w:szCs w:val="21"/>
        </w:rPr>
        <w:t xml:space="preserve">（4）其他特性：</w:t>
      </w:r>
      <w:r/>
    </w:p>
    <w:p>
      <w:pPr>
        <w:ind w:left="0" w:firstLine="420"/>
        <w:spacing w:line="360" w:lineRule="auto"/>
        <w:widowControl w:val="off"/>
        <w:rPr>
          <w:rFonts w:ascii="宋体" w:hAnsi="宋体"/>
          <w:sz w:val="21"/>
          <w:szCs w:val="21"/>
        </w:rPr>
      </w:pPr>
      <w:r>
        <w:rPr>
          <w:rFonts w:hint="eastAsia" w:ascii="宋体" w:hAnsi="宋体"/>
          <w:sz w:val="21"/>
          <w:szCs w:val="21"/>
        </w:rPr>
        <w:t xml:space="preserve">多媒体框架协议：ITU-T H.323、IETF</w:t>
      </w:r>
      <w:r>
        <w:rPr>
          <w:rFonts w:ascii="宋体" w:hAnsi="宋体"/>
          <w:sz w:val="21"/>
          <w:szCs w:val="21"/>
        </w:rPr>
        <w:t xml:space="preserve"> </w:t>
      </w:r>
      <w:r>
        <w:rPr>
          <w:rFonts w:hint="eastAsia" w:ascii="宋体" w:hAnsi="宋体"/>
          <w:sz w:val="21"/>
          <w:szCs w:val="21"/>
        </w:rPr>
        <w:t xml:space="preserve">SIP。</w:t>
      </w:r>
      <w:r/>
    </w:p>
    <w:p>
      <w:pPr>
        <w:ind w:left="0" w:firstLine="420"/>
        <w:spacing w:line="360" w:lineRule="auto"/>
        <w:widowControl w:val="off"/>
        <w:rPr>
          <w:rFonts w:ascii="宋体" w:hAnsi="宋体"/>
          <w:sz w:val="21"/>
          <w:szCs w:val="21"/>
        </w:rPr>
      </w:pPr>
      <w:r>
        <w:rPr>
          <w:rFonts w:hint="eastAsia" w:ascii="宋体" w:hAnsi="宋体"/>
          <w:sz w:val="21"/>
          <w:szCs w:val="21"/>
        </w:rPr>
        <w:t xml:space="preserve">视频编解码协议：H.265、H.264HP、H.264BP、H.263、H.263+。</w:t>
      </w:r>
      <w:r/>
    </w:p>
    <w:p>
      <w:pPr>
        <w:ind w:left="0" w:firstLine="420"/>
        <w:spacing w:line="360" w:lineRule="auto"/>
        <w:widowControl w:val="off"/>
        <w:rPr>
          <w:rFonts w:ascii="宋体" w:hAnsi="宋体"/>
          <w:sz w:val="21"/>
          <w:szCs w:val="21"/>
        </w:rPr>
      </w:pPr>
      <w:r>
        <w:rPr>
          <w:rFonts w:hint="eastAsia" w:ascii="宋体" w:hAnsi="宋体"/>
          <w:sz w:val="21"/>
          <w:szCs w:val="21"/>
        </w:rPr>
        <w:t xml:space="preserve">音频编解码协议：G.711A、G.711U、G.722、G.722.1C、G.729A、AAC-LD、OPUS。</w:t>
      </w:r>
      <w:r/>
    </w:p>
    <w:p>
      <w:pPr>
        <w:ind w:left="0" w:firstLine="420"/>
        <w:spacing w:line="360" w:lineRule="auto"/>
        <w:widowControl w:val="off"/>
        <w:rPr>
          <w:rFonts w:ascii="宋体" w:hAnsi="宋体"/>
          <w:sz w:val="21"/>
          <w:szCs w:val="21"/>
        </w:rPr>
      </w:pPr>
      <w:r>
        <w:rPr>
          <w:rFonts w:hint="eastAsia" w:ascii="宋体" w:hAnsi="宋体"/>
          <w:sz w:val="21"/>
          <w:szCs w:val="21"/>
        </w:rPr>
        <w:t xml:space="preserve">双流协议：ITU-T H.239、BFCP</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（三）项目商务要求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交付时间</w:t>
      </w:r>
      <w:r/>
    </w:p>
    <w:p>
      <w:pPr>
        <w:ind w:left="0" w:firstLine="420"/>
        <w:spacing w:line="360" w:lineRule="auto"/>
        <w:widowControl w:val="off"/>
        <w:tabs>
          <w:tab w:val="left" w:pos="420" w:leader="none"/>
        </w:tabs>
        <w:rPr>
          <w:rFonts w:ascii="宋体" w:hAnsi="宋体"/>
          <w:b/>
          <w:sz w:val="21"/>
          <w:szCs w:val="21"/>
        </w:rPr>
      </w:pPr>
      <w:r>
        <w:rPr>
          <w:rFonts w:hint="eastAsia" w:ascii="宋体" w:hAnsi="宋体"/>
          <w:sz w:val="21"/>
          <w:szCs w:val="21"/>
        </w:rPr>
        <w:t xml:space="preserve">自合同签订之日起14个工作日内交付。调试具体时间以江苏省教育厅通知时间为准。</w:t>
      </w:r>
      <w:r/>
    </w:p>
    <w:p>
      <w:pPr>
        <w:ind w:left="0" w:firstLine="420"/>
        <w:spacing w:line="360" w:lineRule="auto"/>
        <w:widowControl w:val="off"/>
        <w:tabs>
          <w:tab w:val="left" w:pos="420" w:leader="none"/>
        </w:tabs>
        <w:rPr>
          <w:rFonts w:ascii="宋体" w:hAnsi="宋体"/>
          <w:b/>
          <w:sz w:val="21"/>
          <w:szCs w:val="21"/>
        </w:rPr>
      </w:pPr>
      <w:r>
        <w:rPr>
          <w:rFonts w:ascii="宋体" w:hAnsi="宋体"/>
          <w:sz w:val="21"/>
          <w:szCs w:val="21"/>
        </w:rPr>
        <w:t xml:space="preserve">2</w:t>
      </w:r>
      <w:r>
        <w:rPr>
          <w:rFonts w:hint="eastAsia" w:ascii="宋体" w:hAnsi="宋体"/>
          <w:sz w:val="21"/>
          <w:szCs w:val="21"/>
        </w:rPr>
        <w:t xml:space="preserve">.交付地点</w:t>
      </w:r>
      <w:r/>
    </w:p>
    <w:p>
      <w:pPr>
        <w:ind w:left="0" w:firstLine="420"/>
        <w:spacing w:line="360" w:lineRule="auto"/>
        <w:widowControl w:val="off"/>
        <w:tabs>
          <w:tab w:val="left" w:pos="420" w:leader="none"/>
        </w:tabs>
        <w:rPr>
          <w:rFonts w:ascii="宋体" w:hAnsi="宋体"/>
          <w:b/>
          <w:sz w:val="21"/>
          <w:szCs w:val="21"/>
        </w:rPr>
      </w:pPr>
      <w:r>
        <w:rPr>
          <w:rFonts w:hint="eastAsia" w:ascii="宋体" w:hAnsi="宋体"/>
          <w:sz w:val="21"/>
          <w:szCs w:val="21"/>
        </w:rPr>
        <w:t xml:space="preserve">地点：</w:t>
      </w:r>
      <w:r>
        <w:rPr>
          <w:rFonts w:hint="eastAsia" w:ascii="宋体" w:hAnsi="宋体"/>
          <w:sz w:val="21"/>
          <w:szCs w:val="21"/>
          <w:u w:val="single"/>
        </w:rPr>
        <w:t xml:space="preserve"> 苏州职业技术大学惠和楼 317 会议室</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w:t>
      </w:r>
      <w:r/>
    </w:p>
    <w:p>
      <w:pPr>
        <w:ind w:left="0" w:firstLine="420"/>
        <w:spacing w:line="360" w:lineRule="auto"/>
        <w:widowControl w:val="off"/>
        <w:tabs>
          <w:tab w:val="left" w:pos="420" w:leader="none"/>
        </w:tabs>
        <w:rPr>
          <w:rFonts w:ascii="宋体" w:hAnsi="宋体"/>
          <w:b/>
          <w:sz w:val="21"/>
          <w:szCs w:val="21"/>
        </w:rPr>
      </w:pPr>
      <w:r>
        <w:rPr>
          <w:rFonts w:ascii="宋体" w:hAnsi="宋体"/>
          <w:sz w:val="21"/>
          <w:szCs w:val="21"/>
        </w:rPr>
        <w:t xml:space="preserve">3</w:t>
      </w:r>
      <w:r>
        <w:rPr>
          <w:rFonts w:hint="eastAsia" w:ascii="宋体" w:hAnsi="宋体"/>
          <w:sz w:val="21"/>
          <w:szCs w:val="21"/>
        </w:rPr>
        <w:t xml:space="preserve">.付款条件（进度和方式）</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（1）本项目的预付款为合同金额的 30%。待全部货物安装到位，经调试、验收合格后，乙方将成交金额 5%的履约保证金缴纳至甲方指定账户，且提供下列材料后30个工作日内，甲方按合同总价向乙方支付合同余下的全部货款。质保期满后，且无质量问题，乙方向甲方提出书面申请，待甲方签字同意支付后，甲方一个月内退回履约保证金（无息）。</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A、合格销售发票</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B、甲方签收后的送货回单（若有）</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C、由甲乙双方签章的《苏州市政府采购合同履行验收报告》</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D、履约保证金缴纳凭证（若有）。</w:t>
      </w:r>
      <w:r/>
    </w:p>
    <w:p>
      <w:pPr>
        <w:ind w:left="0" w:firstLine="420"/>
        <w:spacing w:line="360" w:lineRule="auto"/>
        <w:widowControl w:val="off"/>
        <w:tabs>
          <w:tab w:val="left" w:pos="42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包装和运输要求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合同标的均是生产商出厂的原包装，且采用符合国家标准、行业标准、地方标准和规范的包装及保护措施，以适应于相应的运输方式，保证合同标的安全送达采购人指定地点</w:t>
      </w:r>
      <w:r>
        <w:rPr>
          <w:rFonts w:hint="eastAsia" w:ascii="宋体" w:hAnsi="宋体"/>
          <w:sz w:val="21"/>
          <w:szCs w:val="21"/>
        </w:rPr>
        <w:t xml:space="preserve">。</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（2）合同标的的包装符合《商品包装政府采购需求标准（试行）》、《快递包装政府采购需求标准（试行）》（财办库〔2020〕123 号文）要求。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（3）合同标的在运输环节发生锈蚀、损坏和丢失等情况，由供应商承担责任和费用。</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5.售后服务要求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（1）免费质保期</w:t>
      </w:r>
      <w:r/>
    </w:p>
    <w:p>
      <w:pPr>
        <w:ind w:left="0" w:firstLine="420"/>
        <w:spacing w:line="360" w:lineRule="auto"/>
        <w:widowControl w:val="off"/>
        <w:tabs>
          <w:tab w:val="left" w:pos="420" w:leader="none"/>
        </w:tabs>
        <w:rPr>
          <w:rFonts w:ascii="宋体" w:hAnsi="宋体"/>
          <w:b/>
          <w:sz w:val="21"/>
          <w:szCs w:val="21"/>
        </w:rPr>
      </w:pPr>
      <w:r>
        <w:rPr>
          <w:rFonts w:hint="eastAsia" w:ascii="宋体" w:hAnsi="宋体"/>
          <w:sz w:val="21"/>
          <w:szCs w:val="21"/>
        </w:rPr>
        <w:t xml:space="preserve">设备提供至少三年原厂质保服务。</w:t>
      </w:r>
      <w:r>
        <w:rPr>
          <w:rFonts w:hint="eastAsia" w:ascii="宋体" w:hAnsi="宋体"/>
          <w:b/>
          <w:sz w:val="21"/>
          <w:szCs w:val="21"/>
        </w:rPr>
        <w:t xml:space="preserve">响应文件需提供承诺函承诺提供原厂售后服务并加盖响应单位公章，未提供视为未实质性响应。（承诺函格式自拟）</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（2）售后服务要求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提供7×24小时远程技术支持，成交后在苏州本地设有服务团队及备品备件库，保障快速响应。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需满足的服务标准、期限、效率等要求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组及相关技术人员上门进行系统设备安装调试工作，在此过程中如出现问题需及时向相关部门及人员进行通报，经沟通协调后方可进行整改。在系统集成过程中将严格按照采购人所提出的要求进行，不得擅自进行修改。</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根据方案设计，安排工程师对设备进行安装及配置工作。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（五）验收要求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试运行完成后，向甲方申请项目竣工验收，乙方根据先前的设计方案和项目实施方案向苏州职业技术大学提交一套系统全面的验收测试报告，以便进行测试验收。在双方确定认可测试方案后，可以进行验收测试。</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宋体" w:hAnsi="宋体"/>
          <w:b/>
          <w:sz w:val="21"/>
        </w:rPr>
      </w:pPr>
      <w:r>
        <w:rPr>
          <w:rFonts w:ascii="宋体" w:hAnsi="宋体"/>
          <w:sz w:val="21"/>
        </w:rPr>
        <w:t xml:space="preserve">2</w:t>
      </w:r>
      <w:r>
        <w:rPr>
          <w:rFonts w:hint="eastAsia" w:ascii="宋体" w:hAnsi="宋体"/>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宋体" w:hAnsi="宋体"/>
          <w:b/>
          <w:sz w:val="44"/>
          <w:szCs w:val="44"/>
        </w:rPr>
      </w:pPr>
      <w:r>
        <w:rPr>
          <w:rFonts w:ascii="宋体" w:hAnsi="宋体"/>
          <w:sz w:val="21"/>
        </w:rPr>
        <w:t xml:space="preserve">4</w:t>
      </w:r>
      <w:r>
        <w:rPr>
          <w:rFonts w:hint="eastAsia" w:ascii="宋体" w:hAnsi="宋体"/>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rPr>
          <w:rFonts w:hint="eastAsia" w:ascii="宋体" w:hAnsi="宋体"/>
          <w:b/>
          <w:sz w:val="44"/>
          <w:szCs w:val="44"/>
        </w:rPr>
        <w:br w:type="page" w:clear="all"/>
      </w:r>
      <w:r/>
    </w:p>
    <w:p>
      <w:pPr>
        <w:pStyle w:val="995"/>
        <w:ind w:left="0" w:firstLine="0"/>
        <w:jc w:val="center"/>
        <w:spacing w:line="360" w:lineRule="auto"/>
        <w:rPr>
          <w:rFonts w:ascii="宋体" w:hAnsi="宋体"/>
          <w:b/>
          <w:sz w:val="44"/>
          <w:szCs w:val="44"/>
        </w:rPr>
      </w:pPr>
      <w:r/>
      <w:bookmarkStart w:id="84" w:name="_Toc166155490"/>
      <w:r>
        <w:rPr>
          <w:rFonts w:hint="eastAsia" w:ascii="宋体" w:hAnsi="宋体"/>
          <w:b/>
          <w:sz w:val="44"/>
          <w:szCs w:val="44"/>
        </w:rPr>
        <w:t xml:space="preserve">第五章 </w:t>
      </w:r>
      <w:bookmarkStart w:id="85" w:name="合同的特殊条款"/>
      <w:r/>
      <w:bookmarkEnd w:id="85"/>
      <w:r>
        <w:rPr>
          <w:rFonts w:hint="eastAsia" w:ascii="宋体" w:hAnsi="宋体"/>
          <w:b/>
          <w:sz w:val="44"/>
          <w:szCs w:val="44"/>
        </w:rPr>
        <w:t xml:space="preserve">合同及主要条款</w:t>
      </w:r>
      <w:bookmarkEnd w:id="77"/>
      <w:r/>
      <w:bookmarkEnd w:id="78"/>
      <w:r/>
      <w:bookmarkEnd w:id="79"/>
      <w:r/>
      <w:bookmarkEnd w:id="80"/>
      <w:r/>
      <w:bookmarkEnd w:id="81"/>
      <w:r/>
      <w:bookmarkEnd w:id="82"/>
      <w:r/>
      <w:bookmarkEnd w:id="84"/>
      <w:r/>
      <w:r/>
    </w:p>
    <w:p>
      <w:pPr>
        <w:ind w:left="0"/>
        <w:jc w:val="center"/>
        <w:rPr>
          <w:rFonts w:ascii="宋体" w:hAnsi="宋体" w:cs="宋体"/>
          <w:b/>
          <w:sz w:val="32"/>
          <w:szCs w:val="32"/>
        </w:rPr>
      </w:pPr>
      <w:r/>
      <w:bookmarkStart w:id="86" w:name="OLE_LINK5"/>
      <w:r/>
      <w:bookmarkStart w:id="87" w:name="OLE_LINK8"/>
      <w:r/>
      <w:bookmarkStart w:id="88" w:name="_Toc57376410"/>
      <w:r/>
      <w:bookmarkStart w:id="89" w:name="_Toc27667"/>
      <w:r/>
      <w:bookmarkStart w:id="90" w:name="_Toc32730"/>
      <w:r/>
      <w:bookmarkStart w:id="91" w:name="_Toc8564"/>
      <w:r/>
      <w:bookmarkStart w:id="92" w:name="_Toc58248884"/>
      <w:r/>
      <w:bookmarkEnd w:id="83"/>
      <w:r>
        <w:rPr>
          <w:rFonts w:hint="eastAsia" w:ascii="宋体" w:hAnsi="宋体" w:cs="宋体"/>
          <w:b/>
          <w:sz w:val="32"/>
          <w:szCs w:val="32"/>
        </w:rPr>
        <w:t xml:space="preserve">政府采购合同</w:t>
      </w:r>
      <w:r/>
    </w:p>
    <w:p>
      <w:pPr>
        <w:ind w:left="0"/>
        <w:jc w:val="left"/>
        <w:spacing w:line="480" w:lineRule="exact"/>
        <w:rPr>
          <w:rFonts w:ascii="宋体" w:hAnsi="宋体" w:cs="宋体"/>
          <w:b/>
          <w:sz w:val="21"/>
        </w:rPr>
      </w:pPr>
      <w:r>
        <w:rPr>
          <w:rFonts w:hint="eastAsia" w:ascii="宋体" w:hAnsi="宋体" w:cs="宋体"/>
          <w:b/>
          <w:sz w:val="21"/>
        </w:rPr>
        <w:t xml:space="preserve">项目名称：</w:t>
      </w:r>
      <w:r/>
    </w:p>
    <w:p>
      <w:pPr>
        <w:ind w:left="0"/>
        <w:jc w:val="left"/>
        <w:spacing w:line="480" w:lineRule="exact"/>
        <w:rPr>
          <w:rFonts w:ascii="宋体" w:hAnsi="宋体" w:cs="宋体"/>
          <w:b/>
          <w:sz w:val="21"/>
        </w:rPr>
      </w:pPr>
      <w:r>
        <w:rPr>
          <w:rFonts w:hint="eastAsia" w:ascii="宋体" w:hAnsi="宋体" w:cs="宋体"/>
          <w:b/>
          <w:sz w:val="21"/>
        </w:rPr>
        <w:t xml:space="preserve">项目编号：</w:t>
      </w:r>
      <w:r/>
    </w:p>
    <w:p>
      <w:pPr>
        <w:ind w:left="0"/>
        <w:jc w:val="left"/>
        <w:spacing w:line="480" w:lineRule="exact"/>
        <w:rPr>
          <w:rFonts w:ascii="宋体" w:hAnsi="宋体" w:cs="宋体"/>
          <w:b/>
          <w:sz w:val="21"/>
        </w:rPr>
      </w:pPr>
      <w:r>
        <w:rPr>
          <w:rFonts w:hint="eastAsia" w:ascii="宋体" w:hAnsi="宋体" w:cs="宋体"/>
          <w:b/>
          <w:sz w:val="21"/>
        </w:rPr>
        <w:t xml:space="preserve">采购人（甲方）：</w:t>
      </w:r>
      <w:r/>
    </w:p>
    <w:p>
      <w:pPr>
        <w:ind w:left="0"/>
        <w:jc w:val="left"/>
        <w:spacing w:line="480" w:lineRule="exact"/>
        <w:rPr>
          <w:rFonts w:ascii="宋体" w:hAnsi="宋体" w:cs="宋体"/>
          <w:b/>
          <w:sz w:val="21"/>
        </w:rPr>
      </w:pPr>
      <w:r>
        <w:rPr>
          <w:rFonts w:hint="eastAsia" w:ascii="宋体" w:hAnsi="宋体" w:cs="宋体"/>
          <w:b/>
          <w:sz w:val="21"/>
        </w:rPr>
        <w:t xml:space="preserve">供应商（乙方）：</w:t>
      </w:r>
      <w:r/>
    </w:p>
    <w:p>
      <w:pPr>
        <w:ind w:left="0" w:firstLine="420"/>
        <w:spacing w:line="480" w:lineRule="exact"/>
        <w:rPr>
          <w:rFonts w:ascii="宋体" w:hAnsi="宋体" w:cs="宋体"/>
          <w:sz w:val="21"/>
          <w:szCs w:val="21"/>
        </w:rPr>
      </w:pPr>
      <w:r>
        <w:rPr>
          <w:rFonts w:ascii="宋体" w:hAnsi="宋体" w:cs="宋体"/>
          <w:sz w:val="21"/>
          <w:szCs w:val="21"/>
        </w:rPr>
      </w:r>
      <w:r/>
    </w:p>
    <w:p>
      <w:pPr>
        <w:ind w:left="0" w:firstLine="420"/>
        <w:spacing w:line="480" w:lineRule="exact"/>
        <w:rPr>
          <w:rFonts w:ascii="宋体" w:hAnsi="宋体" w:cs="宋体"/>
          <w:sz w:val="21"/>
          <w:szCs w:val="21"/>
        </w:rPr>
      </w:pPr>
      <w:r>
        <w:rPr>
          <w:rFonts w:hint="eastAsia" w:ascii="宋体" w:hAnsi="宋体" w:cs="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w:t>
      </w:r>
      <w:r/>
    </w:p>
    <w:p>
      <w:pPr>
        <w:pStyle w:val="1007"/>
        <w:rPr>
          <w:rFonts w:ascii="宋体" w:hAnsi="宋体"/>
        </w:rPr>
      </w:pPr>
      <w:r>
        <w:rPr>
          <w:rFonts w:ascii="宋体" w:hAnsi="宋体"/>
        </w:rPr>
      </w:r>
      <w:r/>
    </w:p>
    <w:p>
      <w:pPr>
        <w:ind w:left="0" w:firstLine="420"/>
        <w:spacing w:line="480" w:lineRule="exact"/>
        <w:rPr>
          <w:rFonts w:ascii="宋体" w:hAnsi="宋体" w:cs="宋体"/>
          <w:sz w:val="21"/>
          <w:szCs w:val="21"/>
        </w:rPr>
      </w:pPr>
      <w:r>
        <w:rPr>
          <w:rFonts w:hint="eastAsia" w:ascii="宋体" w:hAnsi="宋体" w:cs="宋体"/>
          <w:sz w:val="21"/>
          <w:szCs w:val="21"/>
        </w:rPr>
        <w:t xml:space="preserve">一、</w:t>
      </w:r>
      <w:r>
        <w:rPr>
          <w:rFonts w:hint="eastAsia" w:ascii="宋体" w:hAnsi="宋体" w:cs="宋体"/>
          <w:b/>
          <w:sz w:val="21"/>
        </w:rPr>
        <w:t xml:space="preserve">定义</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损失是指合同一方因不履行合同义务而导致另一方及第三方的各种损失的费用，还包括守约方为减轻损失或维护权利而需支付的各种调查费用、车旅费用、律师费用等。</w:t>
      </w:r>
      <w:r/>
    </w:p>
    <w:p>
      <w:pPr>
        <w:pStyle w:val="1007"/>
        <w:rPr>
          <w:rFonts w:ascii="宋体" w:hAnsi="宋体"/>
        </w:rPr>
      </w:pPr>
      <w:r>
        <w:rPr>
          <w:rFonts w:ascii="宋体" w:hAnsi="宋体"/>
        </w:rPr>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二、</w:t>
      </w:r>
      <w:r>
        <w:rPr>
          <w:rFonts w:hint="eastAsia" w:ascii="宋体" w:hAnsi="宋体" w:cs="宋体"/>
          <w:b/>
          <w:sz w:val="21"/>
        </w:rPr>
        <w:t xml:space="preserve">组成合同的文件</w:t>
      </w:r>
      <w:r/>
    </w:p>
    <w:p>
      <w:pPr>
        <w:ind w:left="422"/>
        <w:spacing w:line="480" w:lineRule="exact"/>
        <w:rPr>
          <w:rFonts w:ascii="宋体" w:hAnsi="宋体" w:cs="宋体"/>
          <w:b/>
          <w:sz w:val="21"/>
        </w:rPr>
      </w:pPr>
      <w:r>
        <w:rPr>
          <w:rFonts w:hint="eastAsia" w:ascii="宋体" w:hAnsi="宋体" w:cs="宋体"/>
          <w:sz w:val="21"/>
        </w:rPr>
        <w:t xml:space="preserve">本合同与下列文件一起构成合同文件，如下述文件之间有任何抵触、矛盾或歧义，应按以下顺序解释：</w:t>
      </w:r>
      <w:r/>
    </w:p>
    <w:p>
      <w:pPr>
        <w:ind w:left="422"/>
        <w:spacing w:line="480" w:lineRule="exact"/>
        <w:rPr>
          <w:rFonts w:ascii="宋体" w:hAnsi="宋体" w:cs="宋体"/>
          <w:b/>
          <w:sz w:val="21"/>
        </w:rPr>
      </w:pPr>
      <w:r>
        <w:rPr>
          <w:rFonts w:hint="eastAsia" w:ascii="宋体" w:hAnsi="宋体" w:cs="宋体"/>
          <w:sz w:val="21"/>
        </w:rPr>
        <w:t xml:space="preserve">1</w:t>
      </w:r>
      <w:r>
        <w:rPr>
          <w:rFonts w:ascii="宋体" w:hAnsi="宋体" w:cs="宋体"/>
          <w:sz w:val="21"/>
        </w:rPr>
        <w:t xml:space="preserve">.</w:t>
      </w:r>
      <w:r>
        <w:rPr>
          <w:rFonts w:hint="eastAsia" w:ascii="宋体" w:hAnsi="宋体" w:cs="宋体"/>
          <w:sz w:val="21"/>
        </w:rPr>
        <w:t xml:space="preserve">政府采购合同及其变更、补充协议</w:t>
      </w:r>
      <w:r/>
    </w:p>
    <w:p>
      <w:pPr>
        <w:ind w:left="422"/>
        <w:spacing w:line="480" w:lineRule="exact"/>
        <w:rPr>
          <w:rFonts w:ascii="宋体" w:hAnsi="宋体" w:cs="宋体"/>
          <w:b/>
          <w:sz w:val="21"/>
        </w:rPr>
      </w:pPr>
      <w:r>
        <w:rPr>
          <w:rFonts w:hint="eastAsia" w:ascii="宋体" w:hAnsi="宋体" w:cs="宋体"/>
          <w:sz w:val="21"/>
        </w:rPr>
        <w:t xml:space="preserve">2</w:t>
      </w:r>
      <w:r>
        <w:rPr>
          <w:rFonts w:ascii="宋体" w:hAnsi="宋体" w:cs="宋体"/>
          <w:sz w:val="21"/>
        </w:rPr>
        <w:t xml:space="preserve">.</w:t>
      </w:r>
      <w:r>
        <w:rPr>
          <w:rFonts w:hint="eastAsia" w:ascii="宋体" w:hAnsi="宋体" w:cs="宋体"/>
          <w:sz w:val="21"/>
        </w:rPr>
        <w:t xml:space="preserve">中标（成交）通知书</w:t>
      </w:r>
      <w:r/>
    </w:p>
    <w:p>
      <w:pPr>
        <w:ind w:left="422"/>
        <w:spacing w:line="480" w:lineRule="exact"/>
        <w:rPr>
          <w:rFonts w:ascii="宋体" w:hAnsi="宋体" w:cs="宋体"/>
          <w:b/>
          <w:sz w:val="21"/>
        </w:rPr>
      </w:pPr>
      <w:r>
        <w:rPr>
          <w:rFonts w:hint="eastAsia" w:ascii="宋体" w:hAnsi="宋体" w:cs="宋体"/>
          <w:sz w:val="21"/>
        </w:rPr>
        <w:t xml:space="preserve">3</w:t>
      </w:r>
      <w:r>
        <w:rPr>
          <w:rFonts w:ascii="宋体" w:hAnsi="宋体" w:cs="宋体"/>
          <w:sz w:val="21"/>
        </w:rPr>
        <w:t xml:space="preserve">.</w:t>
      </w:r>
      <w:r>
        <w:rPr>
          <w:rFonts w:hint="eastAsia" w:ascii="宋体" w:hAnsi="宋体" w:cs="宋体"/>
          <w:sz w:val="21"/>
        </w:rPr>
        <w:t xml:space="preserve">投标（响应）文件</w:t>
      </w:r>
      <w:r/>
    </w:p>
    <w:p>
      <w:pPr>
        <w:ind w:left="0" w:firstLine="420"/>
        <w:spacing w:line="480" w:lineRule="exact"/>
        <w:widowControl w:val="off"/>
        <w:rPr>
          <w:rFonts w:ascii="宋体" w:hAnsi="宋体" w:cs="宋体"/>
          <w:sz w:val="21"/>
        </w:rPr>
      </w:pPr>
      <w:r>
        <w:rPr>
          <w:rFonts w:hint="eastAsia" w:ascii="宋体" w:hAnsi="宋体" w:cs="宋体"/>
          <w:sz w:val="21"/>
        </w:rPr>
        <w:t xml:space="preserve">4</w:t>
      </w:r>
      <w:r>
        <w:rPr>
          <w:rFonts w:ascii="宋体" w:hAnsi="宋体" w:cs="宋体"/>
          <w:sz w:val="21"/>
        </w:rPr>
        <w:t xml:space="preserve">.</w:t>
      </w:r>
      <w:r>
        <w:rPr>
          <w:rFonts w:hint="eastAsia" w:ascii="宋体" w:hAnsi="宋体" w:cs="宋体"/>
          <w:sz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rPr>
      </w:pPr>
      <w:r>
        <w:rPr>
          <w:rFonts w:ascii="宋体" w:hAnsi="宋体" w:cs="宋体"/>
          <w:b/>
          <w:sz w:val="21"/>
        </w:rPr>
      </w:r>
      <w:r/>
    </w:p>
    <w:p>
      <w:pPr>
        <w:ind w:left="0" w:firstLine="422"/>
        <w:spacing w:line="480" w:lineRule="exact"/>
        <w:widowControl w:val="off"/>
        <w:rPr>
          <w:rFonts w:ascii="宋体" w:hAnsi="宋体" w:cs="宋体"/>
          <w:b/>
          <w:sz w:val="21"/>
          <w:szCs w:val="21"/>
        </w:rPr>
      </w:pPr>
      <w:r>
        <w:rPr>
          <w:rFonts w:hint="eastAsia" w:ascii="宋体" w:hAnsi="宋体" w:cs="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序号</w:t>
            </w:r>
            <w:r/>
          </w:p>
        </w:tc>
        <w:tc>
          <w:tcPr>
            <w:tcW w:w="2693"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数量</w:t>
            </w:r>
            <w:r/>
          </w:p>
        </w:tc>
        <w:tc>
          <w:tcPr>
            <w:tcW w:w="1643"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交货期限</w:t>
            </w:r>
            <w:r/>
          </w:p>
        </w:tc>
        <w:tc>
          <w:tcPr>
            <w:tcW w:w="1643"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1</w:t>
            </w:r>
            <w:r/>
          </w:p>
        </w:tc>
        <w:tc>
          <w:tcPr>
            <w:tcW w:w="269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529"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2"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r>
      <w:tr>
        <w:trPr/>
        <w:tc>
          <w:tcPr>
            <w:tcW w:w="704"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2</w:t>
            </w:r>
            <w:r/>
          </w:p>
        </w:tc>
        <w:tc>
          <w:tcPr>
            <w:tcW w:w="269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529"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2"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r>
      <w:tr>
        <w:trPr/>
        <w:tc>
          <w:tcPr>
            <w:tcW w:w="704"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3</w:t>
            </w:r>
            <w:r/>
          </w:p>
        </w:tc>
        <w:tc>
          <w:tcPr>
            <w:tcW w:w="269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529"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2"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r>
      <w:tr>
        <w:trPr/>
        <w:tc>
          <w:tcPr>
            <w:tcW w:w="704" w:type="dxa"/>
            <w:textDirection w:val="lrTb"/>
            <w:noWrap w:val="false"/>
          </w:tcPr>
          <w:p>
            <w:pPr>
              <w:ind w:left="0"/>
              <w:jc w:val="center"/>
              <w:spacing w:line="360" w:lineRule="auto"/>
              <w:widowControl w:val="off"/>
              <w:rPr>
                <w:rFonts w:ascii="宋体" w:hAnsi="宋体" w:cs="宋体"/>
                <w:sz w:val="21"/>
              </w:rPr>
            </w:pPr>
            <w:r>
              <w:rPr>
                <w:rFonts w:ascii="宋体" w:hAnsi="宋体" w:cs="宋体"/>
                <w:sz w:val="21"/>
              </w:rPr>
              <w:t xml:space="preserve">…</w:t>
            </w:r>
            <w:r/>
          </w:p>
        </w:tc>
        <w:tc>
          <w:tcPr>
            <w:tcW w:w="269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529"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2"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r>
    </w:tbl>
    <w:p>
      <w:pPr>
        <w:ind w:left="0"/>
        <w:jc w:val="left"/>
        <w:spacing w:line="360" w:lineRule="auto"/>
        <w:rPr>
          <w:rFonts w:ascii="宋体" w:hAnsi="宋体" w:cs="宋体"/>
          <w:sz w:val="21"/>
        </w:rPr>
      </w:pPr>
      <w:r>
        <w:rPr>
          <w:rFonts w:ascii="宋体" w:hAnsi="宋体" w:cs="宋体"/>
          <w:sz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rPr>
        <w:t xml:space="preserve">1.合同总价款：大写人民币</w:t>
      </w:r>
      <w:r>
        <w:rPr>
          <w:rFonts w:hint="eastAsia" w:ascii="宋体" w:hAnsi="宋体" w:cs="宋体"/>
          <w:sz w:val="21"/>
          <w:u w:val="single"/>
        </w:rPr>
        <w:t xml:space="preserve">     </w:t>
      </w:r>
      <w:r>
        <w:rPr>
          <w:rFonts w:hint="eastAsia" w:ascii="宋体" w:hAnsi="宋体" w:cs="宋体"/>
          <w:sz w:val="21"/>
        </w:rPr>
        <w:t xml:space="preserve">元，小写￥</w:t>
      </w:r>
      <w:r>
        <w:rPr>
          <w:rFonts w:hint="eastAsia" w:ascii="宋体" w:hAnsi="宋体" w:cs="宋体"/>
          <w:sz w:val="21"/>
          <w:u w:val="single"/>
        </w:rPr>
        <w:t xml:space="preserve">     </w:t>
      </w:r>
      <w:r>
        <w:rPr>
          <w:rFonts w:hint="eastAsia" w:ascii="宋体" w:hAnsi="宋体" w:cs="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rPr>
          <w:rFonts w:ascii="宋体" w:hAnsi="宋体" w:cs="宋体"/>
          <w:sz w:val="21"/>
        </w:rPr>
      </w:pPr>
      <w:r>
        <w:rPr>
          <w:rFonts w:hint="eastAsia" w:ascii="宋体" w:hAnsi="宋体" w:cs="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cs="宋体"/>
          <w:sz w:val="21"/>
        </w:rPr>
      </w:pPr>
      <w:r>
        <w:rPr>
          <w:rFonts w:hint="eastAsia" w:ascii="宋体" w:hAnsi="宋体" w:cs="宋体"/>
          <w:sz w:val="21"/>
        </w:rPr>
        <w:t xml:space="preserve">2.付款方式：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（应明确一次性支付合同款项的条件）                    </w:t>
      </w:r>
      <w:r/>
    </w:p>
    <w:p>
      <w:pPr>
        <w:ind w:left="0" w:firstLine="420"/>
        <w:spacing w:line="480" w:lineRule="exact"/>
        <w:widowControl w:val="off"/>
        <w:rPr>
          <w:rFonts w:ascii="宋体" w:hAnsi="宋体" w:cs="宋体"/>
          <w:sz w:val="21"/>
          <w:szCs w:val="21"/>
          <w:u w:val="single"/>
        </w:rPr>
      </w:pPr>
      <w:r>
        <w:rPr>
          <w:rFonts w:ascii="Wingdings" w:hAnsi="Wingdings" w:eastAsia="Wingdings" w:cs="Wingdings"/>
          <w:sz w:val="21"/>
          <w:szCs w:val="21"/>
        </w:rPr>
        <w:t xml:space="preserve">¨</w:t>
      </w:r>
      <w:r>
        <w:rPr>
          <w:rFonts w:hint="eastAsia" w:ascii="宋体" w:hAnsi="宋体" w:cs="宋体"/>
          <w:sz w:val="21"/>
          <w:szCs w:val="21"/>
        </w:rPr>
        <w:t xml:space="preserve">分期付款：</w:t>
      </w:r>
      <w:r>
        <w:rPr>
          <w:rFonts w:hint="eastAsia" w:ascii="宋体" w:hAnsi="宋体" w:cs="宋体"/>
          <w:sz w:val="21"/>
          <w:szCs w:val="21"/>
          <w:u w:val="single"/>
        </w:rPr>
        <w:t xml:space="preserve">  本项目的预付款为合同金额的 30%。待全部货物安装到位，经调试、验收合格后，乙方将成交金额 5%的履约保证金缴纳至甲方指定账户，且提供下列材料后30个工作日内，甲方按合同总价向乙方支付合同余下的全部货款。质保期满后，且无质量问题，乙方向甲方提出书面申请，待甲方签字同意支付后，甲方一个月内退回履约保证金（无息）。</w:t>
      </w:r>
      <w:r/>
    </w:p>
    <w:p>
      <w:pPr>
        <w:ind w:left="0" w:firstLine="420"/>
        <w:spacing w:line="480" w:lineRule="exact"/>
        <w:widowControl w:val="off"/>
        <w:rPr>
          <w:rFonts w:ascii="宋体" w:hAnsi="宋体" w:cs="宋体"/>
          <w:sz w:val="21"/>
          <w:szCs w:val="21"/>
          <w:u w:val="single"/>
        </w:rPr>
      </w:pPr>
      <w:r>
        <w:rPr>
          <w:rFonts w:hint="eastAsia" w:ascii="宋体" w:hAnsi="宋体" w:cs="宋体"/>
          <w:sz w:val="21"/>
          <w:szCs w:val="21"/>
          <w:u w:val="single"/>
        </w:rPr>
        <w:t xml:space="preserve">A、合格销售发票</w:t>
      </w:r>
      <w:r/>
    </w:p>
    <w:p>
      <w:pPr>
        <w:ind w:left="0" w:firstLine="420"/>
        <w:spacing w:line="480" w:lineRule="exact"/>
        <w:widowControl w:val="off"/>
        <w:rPr>
          <w:rFonts w:ascii="宋体" w:hAnsi="宋体" w:cs="宋体"/>
          <w:sz w:val="21"/>
          <w:szCs w:val="21"/>
          <w:u w:val="single"/>
        </w:rPr>
      </w:pPr>
      <w:r>
        <w:rPr>
          <w:rFonts w:hint="eastAsia" w:ascii="宋体" w:hAnsi="宋体" w:cs="宋体"/>
          <w:sz w:val="21"/>
          <w:szCs w:val="21"/>
          <w:u w:val="single"/>
        </w:rPr>
        <w:t xml:space="preserve">B、甲方签收后的送货回单（若有）</w:t>
      </w:r>
      <w:r/>
    </w:p>
    <w:p>
      <w:pPr>
        <w:ind w:left="0" w:firstLine="420"/>
        <w:spacing w:line="480" w:lineRule="exact"/>
        <w:widowControl w:val="off"/>
        <w:rPr>
          <w:rFonts w:ascii="宋体" w:hAnsi="宋体" w:cs="宋体"/>
          <w:sz w:val="21"/>
          <w:szCs w:val="21"/>
          <w:u w:val="single"/>
        </w:rPr>
      </w:pPr>
      <w:r>
        <w:rPr>
          <w:rFonts w:hint="eastAsia" w:ascii="宋体" w:hAnsi="宋体" w:cs="宋体"/>
          <w:sz w:val="21"/>
          <w:szCs w:val="21"/>
          <w:u w:val="single"/>
        </w:rPr>
        <w:t xml:space="preserve">C、由甲乙双方签章的《苏州市政府采购合同履行验收报告》</w:t>
      </w:r>
      <w:r/>
    </w:p>
    <w:p>
      <w:pPr>
        <w:ind w:left="0" w:firstLine="420"/>
        <w:spacing w:line="480" w:lineRule="exact"/>
        <w:widowControl w:val="off"/>
        <w:rPr>
          <w:rFonts w:ascii="宋体" w:hAnsi="宋体" w:cs="宋体"/>
          <w:sz w:val="21"/>
          <w:szCs w:val="21"/>
        </w:rPr>
      </w:pPr>
      <w:r>
        <w:rPr>
          <w:rFonts w:hint="eastAsia" w:ascii="宋体" w:hAnsi="宋体" w:cs="宋体"/>
          <w:sz w:val="21"/>
          <w:szCs w:val="21"/>
          <w:u w:val="single"/>
        </w:rPr>
        <w:t xml:space="preserve">D、履约保证金缴纳凭证（若有）。 </w:t>
      </w:r>
      <w:r/>
    </w:p>
    <w:p>
      <w:pPr>
        <w:ind w:left="0" w:firstLine="420"/>
        <w:spacing w:line="480" w:lineRule="exact"/>
        <w:rPr>
          <w:rFonts w:ascii="宋体" w:hAnsi="宋体" w:cs="宋体"/>
          <w:sz w:val="21"/>
          <w:szCs w:val="21"/>
        </w:rPr>
      </w:pPr>
      <w:r>
        <w:rPr>
          <w:rFonts w:hint="eastAsia" w:ascii="宋体" w:hAnsi="宋体" w:cs="宋体"/>
          <w:sz w:val="21"/>
          <w:szCs w:val="21"/>
        </w:rPr>
        <w:t xml:space="preserve">3.支付方式：银行汇票、转账支票或数字人民币支付价款。乙方账户信息如下：</w:t>
      </w:r>
      <w:r/>
    </w:p>
    <w:p>
      <w:pPr>
        <w:ind w:left="0" w:firstLine="420"/>
        <w:spacing w:line="480" w:lineRule="exact"/>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数字人民币账户（数币钱包ID）：</w:t>
      </w:r>
      <w:r/>
    </w:p>
    <w:p>
      <w:pPr>
        <w:ind w:left="0" w:firstLine="440"/>
        <w:jc w:val="left"/>
        <w:spacing w:line="480" w:lineRule="exact"/>
        <w:rPr>
          <w:rFonts w:ascii="宋体" w:hAnsi="宋体" w:cs="华文楷体"/>
          <w:sz w:val="22"/>
          <w:szCs w:val="21"/>
        </w:rPr>
      </w:pPr>
      <w:r>
        <w:rPr>
          <w:rFonts w:ascii="宋体" w:hAnsi="宋体" w:cs="华文楷体"/>
          <w:sz w:val="22"/>
          <w:szCs w:val="21"/>
        </w:rPr>
      </w:r>
      <w:r/>
    </w:p>
    <w:p>
      <w:pPr>
        <w:ind w:left="0" w:firstLine="422"/>
        <w:spacing w:line="480" w:lineRule="exact"/>
        <w:rPr>
          <w:rFonts w:ascii="宋体" w:hAnsi="宋体" w:cs="宋体"/>
          <w:sz w:val="21"/>
        </w:rPr>
      </w:pPr>
      <w:r>
        <w:rPr>
          <w:rFonts w:hint="eastAsia" w:ascii="宋体" w:hAnsi="宋体" w:cs="宋体"/>
          <w:b/>
          <w:sz w:val="21"/>
        </w:rPr>
        <w:t xml:space="preserve">五、合同履行 </w:t>
      </w:r>
      <w:r/>
    </w:p>
    <w:p>
      <w:pPr>
        <w:ind w:left="0" w:firstLine="420"/>
        <w:spacing w:line="480" w:lineRule="exact"/>
        <w:rPr>
          <w:rFonts w:ascii="宋体" w:hAnsi="宋体" w:cs="宋体"/>
          <w:sz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sz w:val="22"/>
          <w:szCs w:val="28"/>
        </w:rPr>
        <w:t xml:space="preserve">合同签订后______日内完成所有货物的供货、安装及调试。</w:t>
      </w:r>
      <w:r/>
    </w:p>
    <w:p>
      <w:pPr>
        <w:ind w:left="0" w:firstLine="420"/>
        <w:spacing w:line="480" w:lineRule="exact"/>
        <w:rPr>
          <w:rFonts w:ascii="宋体" w:hAnsi="宋体" w:cs="宋体"/>
          <w:sz w:val="21"/>
        </w:rPr>
      </w:pPr>
      <w:r>
        <w:rPr>
          <w:rFonts w:ascii="宋体" w:hAnsi="宋体" w:cs="宋体"/>
          <w:sz w:val="21"/>
        </w:rPr>
        <w:t xml:space="preserve">2</w:t>
      </w:r>
      <w:r>
        <w:rPr>
          <w:rFonts w:hint="eastAsia" w:ascii="宋体" w:hAnsi="宋体" w:cs="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ascii="宋体" w:hAnsi="宋体" w:cs="宋体"/>
          <w:sz w:val="21"/>
          <w:szCs w:val="21"/>
          <w:lang w:bidi="ar"/>
        </w:rPr>
        <w:t xml:space="preserve">4.</w:t>
      </w:r>
      <w:bookmarkStart w:id="93" w:name="OLE_LINK7"/>
      <w:r/>
      <w:bookmarkStart w:id="94"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93"/>
      <w:r/>
      <w:bookmarkEnd w:id="94"/>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cs="宋体"/>
          <w:sz w:val="21"/>
          <w:szCs w:val="21"/>
          <w:lang w:bidi="ar"/>
        </w:rPr>
      </w:pPr>
      <w:r>
        <w:rPr>
          <w:rFonts w:ascii="宋体" w:hAnsi="宋体" w:cs="宋体"/>
          <w:sz w:val="21"/>
          <w:szCs w:val="21"/>
          <w:lang w:bidi="ar"/>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六、履约验收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Segoe UI Symbol" w:hAnsi="Segoe UI Symbol" w:cs="Segoe UI Symbol"/>
          <w:sz w:val="24"/>
          <w:szCs w:val="24"/>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（计划于何时验收/供应商提出验收申请之日起 </w:t>
      </w:r>
      <w:r>
        <w:rPr>
          <w:rFonts w:ascii="宋体" w:hAnsi="宋体" w:cs="宋体"/>
          <w:bCs/>
          <w:sz w:val="21"/>
          <w:szCs w:val="21"/>
          <w:u w:val="single"/>
        </w:rPr>
        <w:t xml:space="preserve">10</w:t>
      </w:r>
      <w:r>
        <w:rPr>
          <w:rFonts w:hint="eastAsia" w:ascii="宋体" w:hAnsi="宋体" w:cs="宋体"/>
          <w:bCs/>
          <w:sz w:val="21"/>
          <w:szCs w:val="21"/>
          <w:u w:val="single"/>
        </w:rPr>
        <w:t xml:space="preserve"> 日内组织验收）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bookmarkStart w:id="95" w:name="OLE_LINK4"/>
      <w:r>
        <w:rPr>
          <w:rFonts w:ascii="Segoe UI Symbol" w:hAnsi="Segoe UI Symbol" w:cs="Segoe UI Symbol"/>
          <w:sz w:val="24"/>
          <w:szCs w:val="24"/>
        </w:rPr>
        <w:t xml:space="preserve">☑</w:t>
      </w:r>
      <w:bookmarkEnd w:id="95"/>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（应明确共分 </w:t>
      </w:r>
      <w:r>
        <w:rPr>
          <w:rFonts w:ascii="宋体" w:hAnsi="宋体" w:cs="宋体"/>
          <w:bCs/>
          <w:sz w:val="21"/>
          <w:szCs w:val="21"/>
          <w:u w:val="single"/>
        </w:rPr>
        <w:t xml:space="preserve"> </w:t>
      </w:r>
      <w:r>
        <w:rPr>
          <w:rFonts w:hint="eastAsia" w:ascii="宋体" w:hAnsi="宋体" w:cs="宋体"/>
          <w:bCs/>
          <w:sz w:val="21"/>
          <w:szCs w:val="21"/>
          <w:u w:val="single"/>
        </w:rPr>
        <w:t xml:space="preserve">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与省教育厅视频会议系统对接 ，高清视频会议，稳定、清晰、流畅的高清视频会议体验；画面清晰无卡顿、无拖影，声音清晰无杂音、无回声；支持远距离拾音，确保会议室后排、角落参会人员声音清晰可闻。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u w:val="single"/>
        </w:rPr>
      </w:r>
      <w:r/>
    </w:p>
    <w:p>
      <w:pPr>
        <w:ind w:left="0" w:firstLine="422"/>
        <w:spacing w:line="480" w:lineRule="exact"/>
        <w:rPr>
          <w:rFonts w:ascii="宋体" w:hAnsi="宋体" w:cs="宋体"/>
          <w:bCs/>
          <w:sz w:val="21"/>
          <w:szCs w:val="21"/>
          <w:u w:val="single"/>
        </w:rPr>
      </w:pPr>
      <w:r>
        <w:rPr>
          <w:rFonts w:hint="eastAsia" w:ascii="宋体" w:hAnsi="宋体" w:cs="宋体"/>
          <w:b/>
          <w:bCs/>
          <w:sz w:val="21"/>
        </w:rPr>
        <w:t xml:space="preserve">七、甲方的权利义务</w:t>
      </w:r>
      <w:r/>
    </w:p>
    <w:p>
      <w:pPr>
        <w:numPr>
          <w:ilvl w:val="255"/>
          <w:numId w:val="0"/>
        </w:numPr>
        <w:ind w:firstLine="420"/>
        <w:spacing w:line="480" w:lineRule="exact"/>
        <w:rPr>
          <w:rFonts w:ascii="宋体" w:hAnsi="宋体" w:cs="宋体"/>
          <w:bCs/>
          <w:sz w:val="21"/>
        </w:rPr>
      </w:pPr>
      <w:r>
        <w:rPr>
          <w:rFonts w:hint="eastAsia" w:ascii="宋体" w:hAnsi="宋体" w:cs="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cs="宋体"/>
          <w:bCs/>
          <w:sz w:val="21"/>
        </w:rPr>
      </w:pPr>
      <w:r>
        <w:rPr>
          <w:rFonts w:hint="eastAsia" w:ascii="宋体" w:hAnsi="宋体" w:cs="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cs="宋体"/>
          <w:bCs/>
          <w:sz w:val="21"/>
        </w:rPr>
      </w:pPr>
      <w:r>
        <w:rPr>
          <w:rFonts w:hint="eastAsia" w:ascii="宋体" w:hAnsi="宋体" w:cs="宋体"/>
          <w:bCs/>
          <w:sz w:val="21"/>
        </w:rPr>
        <w:t xml:space="preserve">3.</w:t>
      </w:r>
      <w:r>
        <w:rPr>
          <w:rFonts w:ascii="宋体" w:hAnsi="宋体" w:cs="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cs="宋体"/>
          <w:bCs/>
          <w:sz w:val="21"/>
        </w:rPr>
      </w:pPr>
      <w:r>
        <w:rPr>
          <w:rFonts w:hint="eastAsia" w:ascii="宋体" w:hAnsi="宋体" w:cs="宋体"/>
          <w:bCs/>
          <w:sz w:val="21"/>
        </w:rPr>
        <w:t xml:space="preserve">4.</w:t>
      </w:r>
      <w:r>
        <w:rPr>
          <w:rFonts w:ascii="宋体" w:hAnsi="宋体" w:cs="宋体"/>
          <w:bCs/>
          <w:sz w:val="21"/>
        </w:rPr>
        <w:t xml:space="preserve">甲方应当按照合同约定及时对交付的货物进行验收，未在</w:t>
      </w:r>
      <w:r>
        <w:rPr>
          <w:rFonts w:hint="eastAsia" w:ascii="宋体" w:hAnsi="宋体" w:cs="宋体"/>
          <w:bCs/>
          <w:sz w:val="21"/>
        </w:rPr>
        <w:t xml:space="preserve">合同</w:t>
      </w:r>
      <w:r>
        <w:rPr>
          <w:rFonts w:ascii="宋体" w:hAnsi="宋体" w:cs="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cs="宋体"/>
          <w:bCs/>
          <w:sz w:val="21"/>
        </w:rPr>
      </w:pPr>
      <w:r>
        <w:rPr>
          <w:rFonts w:hint="eastAsia" w:ascii="宋体" w:hAnsi="宋体" w:cs="宋体"/>
          <w:bCs/>
          <w:sz w:val="21"/>
        </w:rPr>
        <w:t xml:space="preserve">5.</w:t>
      </w:r>
      <w:r>
        <w:rPr>
          <w:rFonts w:ascii="宋体" w:hAnsi="宋体" w:cs="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cs="宋体"/>
          <w:bCs/>
          <w:sz w:val="21"/>
        </w:rPr>
      </w:pPr>
      <w:r>
        <w:rPr>
          <w:rFonts w:hint="eastAsia" w:ascii="宋体" w:hAnsi="宋体" w:cs="宋体"/>
          <w:bCs/>
          <w:sz w:val="21"/>
        </w:rPr>
        <w:t xml:space="preserve">6.</w:t>
      </w:r>
      <w:r>
        <w:rPr>
          <w:rFonts w:ascii="宋体" w:hAnsi="宋体" w:cs="宋体"/>
          <w:bCs/>
          <w:sz w:val="21"/>
        </w:rPr>
        <w:t xml:space="preserve">国家法律法规规定及</w:t>
      </w:r>
      <w:r>
        <w:rPr>
          <w:rFonts w:hint="eastAsia" w:ascii="宋体" w:hAnsi="宋体" w:cs="宋体"/>
          <w:bCs/>
          <w:sz w:val="21"/>
        </w:rPr>
        <w:t xml:space="preserve">合同</w:t>
      </w:r>
      <w:r>
        <w:rPr>
          <w:rFonts w:ascii="宋体" w:hAnsi="宋体" w:cs="宋体"/>
          <w:bCs/>
          <w:sz w:val="21"/>
        </w:rPr>
        <w:t xml:space="preserve">约定应由甲方承担的其他义务和责任。</w:t>
      </w:r>
      <w:r/>
    </w:p>
    <w:p>
      <w:pPr>
        <w:ind w:left="0" w:firstLine="420"/>
        <w:jc w:val="left"/>
        <w:spacing w:line="480" w:lineRule="exact"/>
        <w:rPr>
          <w:rFonts w:ascii="宋体" w:hAnsi="宋体" w:cs="宋体"/>
          <w:bCs/>
          <w:sz w:val="21"/>
        </w:rPr>
      </w:pPr>
      <w:r>
        <w:rPr>
          <w:rFonts w:ascii="宋体" w:hAnsi="宋体" w:cs="宋体"/>
          <w:bCs/>
          <w:sz w:val="21"/>
        </w:rPr>
      </w:r>
      <w:r/>
    </w:p>
    <w:p>
      <w:pPr>
        <w:ind w:left="0" w:firstLine="422"/>
        <w:jc w:val="left"/>
        <w:spacing w:line="480" w:lineRule="exact"/>
        <w:rPr>
          <w:rFonts w:ascii="宋体" w:hAnsi="宋体" w:cs="宋体"/>
          <w:bCs/>
          <w:sz w:val="21"/>
        </w:rPr>
      </w:pPr>
      <w:r>
        <w:rPr>
          <w:rFonts w:hint="eastAsia" w:ascii="宋体" w:hAnsi="宋体" w:cs="宋体"/>
          <w:b/>
          <w:bCs/>
          <w:sz w:val="21"/>
        </w:rPr>
        <w:t xml:space="preserve">八、乙方的权利和义务</w:t>
      </w:r>
      <w:r/>
    </w:p>
    <w:p>
      <w:pPr>
        <w:ind w:left="0" w:firstLine="420"/>
        <w:jc w:val="left"/>
        <w:spacing w:line="480" w:lineRule="exact"/>
        <w:rPr>
          <w:rFonts w:ascii="宋体" w:hAnsi="宋体" w:cs="宋体"/>
          <w:bCs/>
          <w:sz w:val="21"/>
        </w:rPr>
      </w:pPr>
      <w:r>
        <w:rPr>
          <w:rFonts w:hint="eastAsia" w:ascii="宋体" w:hAnsi="宋体" w:cs="宋体"/>
          <w:bCs/>
          <w:sz w:val="21"/>
        </w:rPr>
        <w:t xml:space="preserve">1.</w:t>
      </w:r>
      <w:r>
        <w:rPr>
          <w:rFonts w:ascii="宋体" w:hAnsi="宋体" w:cs="宋体"/>
          <w:bCs/>
          <w:sz w:val="21"/>
        </w:rPr>
        <w:t xml:space="preserve">签署合同后，乙方</w:t>
      </w:r>
      <w:r>
        <w:rPr>
          <w:rFonts w:hint="eastAsia" w:ascii="宋体" w:hAnsi="宋体" w:cs="宋体"/>
          <w:bCs/>
          <w:sz w:val="21"/>
        </w:rPr>
        <w:t xml:space="preserve">应</w:t>
      </w:r>
      <w:r>
        <w:rPr>
          <w:rFonts w:ascii="宋体" w:hAnsi="宋体" w:cs="宋体"/>
          <w:bCs/>
          <w:sz w:val="21"/>
        </w:rPr>
        <w:t xml:space="preserve">确定</w:t>
      </w:r>
      <w:r>
        <w:rPr>
          <w:rFonts w:hint="eastAsia" w:ascii="宋体" w:hAnsi="宋体" w:cs="宋体"/>
          <w:bCs/>
          <w:sz w:val="21"/>
        </w:rPr>
        <w:t xml:space="preserve">项目负责人（或项目联系人）</w:t>
      </w:r>
      <w:r>
        <w:rPr>
          <w:rFonts w:ascii="宋体" w:hAnsi="宋体" w:cs="宋体"/>
          <w:bCs/>
          <w:sz w:val="21"/>
        </w:rPr>
        <w:t xml:space="preserve">，负责与本合同有关的事务。</w:t>
      </w:r>
      <w:r/>
    </w:p>
    <w:p>
      <w:pPr>
        <w:ind w:left="0" w:firstLine="420"/>
        <w:jc w:val="left"/>
        <w:spacing w:line="480" w:lineRule="exact"/>
        <w:rPr>
          <w:rFonts w:ascii="宋体" w:hAnsi="宋体" w:cs="宋体"/>
          <w:bCs/>
          <w:sz w:val="21"/>
        </w:rPr>
      </w:pPr>
      <w:r>
        <w:rPr>
          <w:rFonts w:hint="eastAsia" w:ascii="宋体" w:hAnsi="宋体" w:cs="宋体"/>
          <w:bCs/>
          <w:sz w:val="21"/>
        </w:rPr>
        <w:t xml:space="preserve">2.</w:t>
      </w:r>
      <w:r>
        <w:rPr>
          <w:rFonts w:ascii="宋体" w:hAnsi="宋体" w:cs="宋体"/>
          <w:bCs/>
          <w:sz w:val="21"/>
        </w:rPr>
        <w:t xml:space="preserve">乙方应按照合同要求</w:t>
      </w:r>
      <w:r>
        <w:rPr>
          <w:rFonts w:hint="eastAsia" w:ascii="宋体" w:hAnsi="宋体" w:cs="宋体"/>
          <w:bCs/>
          <w:sz w:val="21"/>
        </w:rPr>
        <w:t xml:space="preserve">履约</w:t>
      </w:r>
      <w:r>
        <w:rPr>
          <w:rFonts w:ascii="宋体" w:hAnsi="宋体" w:cs="宋体"/>
          <w:bCs/>
          <w:sz w:val="21"/>
        </w:rPr>
        <w:t xml:space="preserve">，充分合理安排，确保</w:t>
      </w:r>
      <w:r>
        <w:rPr>
          <w:rFonts w:hint="eastAsia" w:ascii="宋体" w:hAnsi="宋体" w:cs="宋体"/>
          <w:bCs/>
          <w:sz w:val="21"/>
        </w:rPr>
        <w:t xml:space="preserve">提供的货物及相关服务符合合同有关</w:t>
      </w:r>
      <w:r>
        <w:rPr>
          <w:rFonts w:ascii="宋体" w:hAnsi="宋体" w:cs="宋体"/>
          <w:bCs/>
          <w:sz w:val="21"/>
        </w:rPr>
        <w:t xml:space="preserve">要求</w:t>
      </w:r>
      <w:r>
        <w:rPr>
          <w:rFonts w:hint="eastAsia" w:ascii="宋体" w:hAnsi="宋体" w:cs="宋体"/>
          <w:bCs/>
          <w:sz w:val="21"/>
        </w:rPr>
        <w:t xml:space="preserve">。接受项目行业管理部门及政府有关部门的指导，配合甲方的履约检查及验收，并</w:t>
      </w:r>
      <w:r>
        <w:rPr>
          <w:rFonts w:ascii="宋体" w:hAnsi="宋体" w:cs="宋体"/>
          <w:bCs/>
          <w:sz w:val="21"/>
        </w:rPr>
        <w:t xml:space="preserve">负责项目实施过程中的所有协调工作。</w:t>
      </w:r>
      <w:r/>
    </w:p>
    <w:p>
      <w:pPr>
        <w:ind w:left="0" w:firstLine="420"/>
        <w:spacing w:line="480" w:lineRule="exact"/>
        <w:rPr>
          <w:rFonts w:ascii="宋体" w:hAnsi="宋体" w:cs="宋体"/>
          <w:bCs/>
          <w:sz w:val="21"/>
        </w:rPr>
      </w:pPr>
      <w:r>
        <w:rPr>
          <w:rFonts w:hint="eastAsia" w:ascii="宋体" w:hAnsi="宋体" w:cs="宋体"/>
          <w:bCs/>
          <w:sz w:val="21"/>
        </w:rPr>
        <w:t xml:space="preserve">3.乙方有权根据合同约定向甲方收取合同价款。</w:t>
      </w:r>
      <w:r/>
    </w:p>
    <w:p>
      <w:pPr>
        <w:ind w:left="0" w:firstLine="420"/>
        <w:spacing w:line="480" w:lineRule="exact"/>
        <w:rPr>
          <w:rFonts w:ascii="宋体" w:hAnsi="宋体" w:cs="宋体"/>
          <w:bCs/>
          <w:sz w:val="21"/>
        </w:rPr>
      </w:pPr>
      <w:r>
        <w:rPr>
          <w:rFonts w:hint="eastAsia" w:ascii="宋体" w:hAnsi="宋体" w:cs="宋体"/>
          <w:bCs/>
          <w:sz w:val="21"/>
        </w:rPr>
        <w:t xml:space="preserve">4.国家法律法规规定及合同约定应由乙方承担的其他义务和责任。</w:t>
      </w:r>
      <w:r/>
    </w:p>
    <w:p>
      <w:pPr>
        <w:ind w:left="0" w:firstLine="420"/>
        <w:spacing w:line="480" w:lineRule="exact"/>
        <w:rPr>
          <w:rFonts w:ascii="宋体" w:hAnsi="宋体" w:cs="宋体"/>
          <w:bCs/>
          <w:sz w:val="21"/>
        </w:rPr>
      </w:pPr>
      <w:r>
        <w:rPr>
          <w:rFonts w:ascii="宋体" w:hAnsi="宋体" w:cs="宋体"/>
          <w:bCs/>
          <w:sz w:val="21"/>
        </w:rPr>
      </w:r>
      <w:r/>
    </w:p>
    <w:p>
      <w:pPr>
        <w:ind w:left="0" w:firstLine="422"/>
        <w:spacing w:line="480" w:lineRule="exact"/>
        <w:rPr>
          <w:rFonts w:ascii="宋体" w:hAnsi="宋体" w:cs="宋体"/>
          <w:bCs/>
          <w:sz w:val="21"/>
        </w:rPr>
      </w:pPr>
      <w:r>
        <w:rPr>
          <w:rFonts w:hint="eastAsia" w:ascii="宋体" w:hAnsi="宋体" w:cs="宋体"/>
          <w:b/>
          <w:bCs/>
          <w:sz w:val="21"/>
        </w:rPr>
        <w:t xml:space="preserve">九、货物包装、运输、保险和交付要求</w:t>
      </w:r>
      <w:r/>
    </w:p>
    <w:p>
      <w:pPr>
        <w:numPr>
          <w:ilvl w:val="255"/>
          <w:numId w:val="0"/>
        </w:numPr>
        <w:ind w:firstLine="420"/>
        <w:spacing w:line="480" w:lineRule="exact"/>
        <w:rPr>
          <w:rFonts w:ascii="宋体" w:hAnsi="宋体" w:cs="宋体"/>
          <w:bCs/>
          <w:sz w:val="21"/>
        </w:rPr>
      </w:pPr>
      <w:r>
        <w:rPr>
          <w:rFonts w:hint="eastAsia" w:ascii="宋体" w:hAnsi="宋体" w:cs="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cs="宋体"/>
          <w:bCs/>
          <w:sz w:val="21"/>
        </w:rPr>
      </w:pPr>
      <w:r>
        <w:rPr>
          <w:rFonts w:hint="eastAsia" w:ascii="宋体" w:hAnsi="宋体" w:cs="宋体"/>
          <w:bCs/>
          <w:sz w:val="21"/>
        </w:rPr>
        <w:t xml:space="preserve">2.</w:t>
      </w:r>
      <w:r>
        <w:rPr>
          <w:rFonts w:ascii="宋体" w:hAnsi="宋体" w:cs="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cs="宋体"/>
          <w:bCs/>
          <w:sz w:val="21"/>
        </w:rPr>
      </w:pPr>
      <w:r>
        <w:rPr>
          <w:rFonts w:hint="eastAsia" w:ascii="宋体" w:hAnsi="宋体" w:cs="宋体"/>
          <w:bCs/>
          <w:sz w:val="21"/>
        </w:rPr>
        <w:t xml:space="preserve">3.</w:t>
      </w:r>
      <w:r>
        <w:rPr>
          <w:rFonts w:ascii="宋体" w:hAnsi="宋体" w:cs="宋体"/>
          <w:bCs/>
          <w:sz w:val="21"/>
        </w:rPr>
        <w:t xml:space="preserve">货物保险要求</w:t>
      </w:r>
      <w:r>
        <w:rPr>
          <w:rFonts w:hint="eastAsia" w:ascii="宋体" w:hAnsi="宋体" w:cs="宋体"/>
          <w:bCs/>
          <w:sz w:val="21"/>
        </w:rPr>
        <w:t xml:space="preserve">（如有）</w:t>
      </w:r>
      <w:r>
        <w:rPr>
          <w:rFonts w:ascii="宋体" w:hAnsi="宋体" w:cs="宋体"/>
          <w:bCs/>
          <w:sz w:val="21"/>
        </w:rPr>
        <w:t xml:space="preserve">按</w:t>
      </w:r>
      <w:r>
        <w:rPr>
          <w:rFonts w:hint="eastAsia" w:ascii="宋体" w:hAnsi="宋体" w:cs="宋体"/>
          <w:bCs/>
          <w:sz w:val="21"/>
        </w:rPr>
        <w:t xml:space="preserve">合同约定执行</w:t>
      </w:r>
      <w:r>
        <w:rPr>
          <w:rFonts w:ascii="宋体" w:hAnsi="宋体" w:cs="宋体"/>
          <w:bCs/>
          <w:sz w:val="21"/>
        </w:rPr>
        <w:t xml:space="preserve">。</w:t>
      </w:r>
      <w:r/>
    </w:p>
    <w:p>
      <w:pPr>
        <w:numPr>
          <w:ilvl w:val="255"/>
          <w:numId w:val="0"/>
        </w:numPr>
        <w:ind w:firstLine="420"/>
        <w:spacing w:line="480" w:lineRule="exact"/>
        <w:rPr>
          <w:rFonts w:ascii="宋体" w:hAnsi="宋体" w:cs="宋体"/>
          <w:bCs/>
          <w:sz w:val="21"/>
        </w:rPr>
      </w:pPr>
      <w:r>
        <w:rPr>
          <w:rFonts w:hint="eastAsia" w:ascii="宋体" w:hAnsi="宋体" w:cs="宋体"/>
          <w:bCs/>
          <w:sz w:val="21"/>
        </w:rPr>
        <w:t xml:space="preserve">4.</w:t>
      </w:r>
      <w:r>
        <w:rPr>
          <w:rFonts w:ascii="宋体" w:hAnsi="宋体" w:cs="宋体"/>
          <w:bCs/>
          <w:sz w:val="21"/>
        </w:rPr>
        <w:t xml:space="preserve">除采购活动对商品包装、快递包装达成具体约定外，乙方提供产品及相关快递服务</w:t>
      </w:r>
      <w:r>
        <w:rPr>
          <w:rFonts w:hint="eastAsia" w:ascii="宋体" w:hAnsi="宋体" w:cs="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cs="宋体"/>
          <w:bCs/>
          <w:sz w:val="21"/>
        </w:rPr>
      </w:pPr>
      <w:r>
        <w:rPr>
          <w:rFonts w:hint="eastAsia" w:ascii="宋体" w:hAnsi="宋体" w:cs="宋体"/>
          <w:bCs/>
          <w:sz w:val="21"/>
        </w:rPr>
        <w:t xml:space="preserve">5.</w:t>
      </w:r>
      <w:r>
        <w:rPr>
          <w:rFonts w:ascii="宋体" w:hAnsi="宋体" w:cs="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cs="宋体"/>
          <w:bCs/>
          <w:sz w:val="21"/>
        </w:rPr>
      </w:pPr>
      <w:r>
        <w:rPr>
          <w:rFonts w:hint="eastAsia" w:ascii="宋体" w:hAnsi="宋体" w:cs="宋体"/>
          <w:bCs/>
          <w:sz w:val="21"/>
        </w:rPr>
        <w:t xml:space="preserve">6.</w:t>
      </w:r>
      <w:r>
        <w:rPr>
          <w:rFonts w:ascii="宋体" w:hAnsi="宋体" w:cs="宋体"/>
          <w:bCs/>
          <w:sz w:val="21"/>
        </w:rPr>
        <w:t xml:space="preserve">如因包装、运输问题导致货物损毁、丢失或者品质下降，甲方有权要求降价、换货、拒收部分或整</w:t>
      </w:r>
      <w:r>
        <w:rPr>
          <w:rFonts w:hint="eastAsia" w:ascii="宋体" w:hAnsi="宋体" w:cs="宋体"/>
          <w:bCs/>
          <w:sz w:val="21"/>
        </w:rPr>
        <w:t xml:space="preserve">批货物，由此产生的费用和损失，均由乙方承担。</w:t>
      </w:r>
      <w:r/>
    </w:p>
    <w:p>
      <w:pPr>
        <w:ind w:left="0" w:firstLine="420"/>
        <w:spacing w:line="480" w:lineRule="exact"/>
        <w:rPr>
          <w:rFonts w:ascii="宋体" w:hAnsi="宋体" w:cs="宋体"/>
          <w:bCs/>
          <w:sz w:val="21"/>
        </w:rPr>
      </w:pPr>
      <w:r>
        <w:rPr>
          <w:rFonts w:ascii="宋体" w:hAnsi="宋体" w:cs="宋体"/>
          <w:bCs/>
          <w:sz w:val="21"/>
        </w:rPr>
      </w:r>
      <w:r/>
    </w:p>
    <w:p>
      <w:pPr>
        <w:ind w:left="0" w:firstLine="422"/>
        <w:spacing w:line="480" w:lineRule="exact"/>
        <w:rPr>
          <w:rFonts w:ascii="宋体" w:hAnsi="宋体" w:cs="宋体"/>
          <w:bCs/>
          <w:sz w:val="21"/>
        </w:rPr>
      </w:pPr>
      <w:r>
        <w:rPr>
          <w:rFonts w:hint="eastAsia" w:ascii="宋体" w:hAnsi="宋体" w:cs="宋体"/>
          <w:b/>
          <w:sz w:val="21"/>
        </w:rPr>
        <w:t xml:space="preserve">十、质量标准和保证</w:t>
      </w:r>
      <w:r/>
    </w:p>
    <w:p>
      <w:pPr>
        <w:ind w:left="0" w:firstLine="420"/>
        <w:spacing w:line="480" w:lineRule="exact"/>
        <w:rPr>
          <w:rFonts w:ascii="宋体" w:hAnsi="宋体" w:cs="宋体"/>
        </w:rPr>
      </w:pPr>
      <w:r>
        <w:rPr>
          <w:rFonts w:hint="eastAsia" w:ascii="宋体" w:hAnsi="宋体" w:cs="宋体"/>
          <w:sz w:val="21"/>
        </w:rPr>
        <w:t xml:space="preserve">本项目经甲方验收合格后，乙方将提供</w:t>
      </w:r>
      <w:r>
        <w:rPr>
          <w:rFonts w:ascii="宋体" w:hAnsi="宋体" w:cs="宋体"/>
          <w:bCs/>
          <w:sz w:val="21"/>
          <w:szCs w:val="21"/>
          <w:u w:val="single"/>
        </w:rPr>
        <w:t xml:space="preserve"> </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年</w:t>
      </w:r>
      <w:r>
        <w:rPr>
          <w:rFonts w:hint="eastAsia" w:ascii="宋体" w:hAnsi="宋体" w:cs="宋体"/>
          <w:sz w:val="21"/>
        </w:rPr>
        <w:t xml:space="preserve">质量保证期。</w:t>
      </w:r>
      <w:r/>
    </w:p>
    <w:p>
      <w:pPr>
        <w:ind w:left="0" w:firstLine="420"/>
        <w:spacing w:line="480" w:lineRule="exact"/>
        <w:rPr>
          <w:rFonts w:ascii="宋体" w:hAnsi="宋体" w:cs="宋体"/>
          <w:bCs/>
          <w:sz w:val="21"/>
        </w:rPr>
      </w:pPr>
      <w:r>
        <w:rPr>
          <w:rFonts w:hint="eastAsia" w:ascii="宋体" w:hAnsi="宋体" w:cs="宋体"/>
          <w:bCs/>
          <w:sz w:val="21"/>
        </w:rPr>
        <w:t xml:space="preserve">1.质量标准</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2）采用中华人民共和国法定计量单位。</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3）乙方所提供的货物应符合国家有关安全、环保、卫生的规定。</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cs="宋体"/>
          <w:bCs/>
          <w:sz w:val="21"/>
        </w:rPr>
      </w:pPr>
      <w:r>
        <w:rPr>
          <w:rFonts w:hint="eastAsia" w:ascii="宋体" w:hAnsi="宋体" w:cs="宋体"/>
          <w:bCs/>
          <w:sz w:val="21"/>
        </w:rPr>
        <w:t xml:space="preserve">2.</w:t>
      </w:r>
      <w:r>
        <w:rPr>
          <w:rFonts w:ascii="宋体" w:hAnsi="宋体" w:cs="宋体"/>
          <w:bCs/>
          <w:sz w:val="21"/>
        </w:rPr>
        <w:t xml:space="preserve">保证</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Cs/>
          <w:sz w:val="21"/>
        </w:rPr>
        <w:t xml:space="preserve">合同</w:t>
      </w:r>
      <w:r>
        <w:rPr>
          <w:rFonts w:ascii="宋体" w:hAnsi="宋体" w:cs="宋体"/>
          <w:bCs/>
          <w:sz w:val="21"/>
        </w:rPr>
        <w:t xml:space="preserve">规定或乙方书面承诺（两者以较长的为准）的质量保证期内，本保证保持有效。</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2）在质量保证期内所发现的缺陷，甲方应尽快以书面形式通知乙方。</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3）乙方收到通知后，应在</w:t>
      </w:r>
      <w:r>
        <w:rPr>
          <w:rFonts w:hint="eastAsia" w:ascii="宋体" w:hAnsi="宋体" w:cs="宋体"/>
          <w:bCs/>
          <w:sz w:val="21"/>
        </w:rPr>
        <w:t xml:space="preserve">合同</w:t>
      </w:r>
      <w:r>
        <w:rPr>
          <w:rFonts w:ascii="宋体" w:hAnsi="宋体" w:cs="宋体"/>
          <w:bCs/>
          <w:sz w:val="21"/>
        </w:rPr>
        <w:t xml:space="preserve">规定的响应时间内以合理的速度免费维修或更换有缺陷的货物或部件。</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4）在质量保证期内，如果货物的质量或规格与合同不符，或证实货物是有缺陷的，包括潜在的缺陷或使用不符合要求的材料等，甲方可</w:t>
      </w:r>
      <w:r>
        <w:rPr>
          <w:rFonts w:hint="eastAsia" w:ascii="宋体" w:hAnsi="宋体" w:cs="宋体"/>
          <w:bCs/>
          <w:sz w:val="21"/>
        </w:rPr>
        <w:t xml:space="preserve">以根据本合同</w:t>
      </w:r>
      <w:r>
        <w:rPr>
          <w:rFonts w:ascii="宋体" w:hAnsi="宋体" w:cs="宋体"/>
          <w:bCs/>
          <w:sz w:val="21"/>
        </w:rPr>
        <w:t xml:space="preserve">规定以书面形式追究乙方的违约责任。</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宋体" w:hAnsi="宋体" w:cs="华文楷体"/>
          <w:sz w:val="22"/>
          <w:szCs w:val="21"/>
        </w:rPr>
      </w:pPr>
      <w:r>
        <w:rPr>
          <w:rFonts w:ascii="宋体" w:hAnsi="宋体" w:cs="华文楷体"/>
          <w:sz w:val="22"/>
          <w:szCs w:val="21"/>
        </w:rPr>
      </w:r>
      <w:r/>
    </w:p>
    <w:p>
      <w:pPr>
        <w:ind w:left="400"/>
        <w:spacing w:line="480" w:lineRule="exact"/>
        <w:rPr>
          <w:rFonts w:ascii="宋体" w:hAnsi="宋体" w:cs="宋体"/>
          <w:b/>
          <w:sz w:val="21"/>
        </w:rPr>
      </w:pPr>
      <w:r>
        <w:rPr>
          <w:rFonts w:hint="eastAsia" w:ascii="宋体" w:hAnsi="宋体" w:cs="宋体"/>
          <w:b/>
          <w:sz w:val="21"/>
        </w:rPr>
        <w:t xml:space="preserve">十一、</w:t>
      </w:r>
      <w:r>
        <w:rPr>
          <w:rFonts w:ascii="宋体" w:hAnsi="宋体" w:cs="宋体"/>
          <w:b/>
          <w:sz w:val="21"/>
        </w:rPr>
        <w:t xml:space="preserve">权利瑕疵担保</w:t>
      </w:r>
      <w:r/>
    </w:p>
    <w:p>
      <w:pPr>
        <w:ind w:left="0" w:firstLine="420"/>
        <w:spacing w:line="480" w:lineRule="exact"/>
        <w:rPr>
          <w:rFonts w:ascii="宋体" w:hAnsi="宋体" w:cs="宋体"/>
          <w:bCs/>
          <w:sz w:val="21"/>
        </w:rPr>
      </w:pPr>
      <w:r>
        <w:rPr>
          <w:rFonts w:hint="eastAsia" w:ascii="宋体" w:hAnsi="宋体" w:cs="宋体"/>
          <w:bCs/>
          <w:sz w:val="21"/>
        </w:rPr>
        <w:t xml:space="preserve">1.乙方保证对其出售的货物享有合法的权利。</w:t>
      </w:r>
      <w:r/>
    </w:p>
    <w:p>
      <w:pPr>
        <w:ind w:left="0" w:firstLine="420"/>
        <w:spacing w:line="480" w:lineRule="exact"/>
        <w:rPr>
          <w:rFonts w:ascii="宋体" w:hAnsi="宋体" w:cs="宋体"/>
          <w:bCs/>
          <w:sz w:val="21"/>
        </w:rPr>
      </w:pPr>
      <w:r>
        <w:rPr>
          <w:rFonts w:hint="eastAsia" w:ascii="宋体" w:hAnsi="宋体" w:cs="宋体"/>
          <w:bCs/>
          <w:sz w:val="21"/>
        </w:rPr>
        <w:t xml:space="preserve">2.乙方保证在交付的货物上不存在抵押权等担保物权。</w:t>
      </w:r>
      <w:r/>
    </w:p>
    <w:p>
      <w:pPr>
        <w:ind w:left="0" w:firstLine="420"/>
        <w:spacing w:line="480" w:lineRule="exact"/>
        <w:rPr>
          <w:rFonts w:ascii="宋体" w:hAnsi="宋体" w:cs="宋体"/>
          <w:bCs/>
          <w:sz w:val="21"/>
        </w:rPr>
      </w:pPr>
      <w:r>
        <w:rPr>
          <w:rFonts w:hint="eastAsia" w:ascii="宋体" w:hAnsi="宋体" w:cs="宋体"/>
          <w:bCs/>
          <w:sz w:val="21"/>
        </w:rPr>
        <w:t xml:space="preserve">3.如甲方使用上述货物构成对第三人侵权的，则由乙方承担全部责任。</w:t>
      </w:r>
      <w:r/>
    </w:p>
    <w:p>
      <w:pPr>
        <w:ind w:left="0" w:firstLine="440"/>
        <w:jc w:val="left"/>
        <w:spacing w:line="480" w:lineRule="exact"/>
        <w:rPr>
          <w:rFonts w:ascii="宋体" w:hAnsi="宋体" w:cs="华文楷体"/>
          <w:sz w:val="22"/>
          <w:szCs w:val="21"/>
        </w:rPr>
      </w:pPr>
      <w:r>
        <w:rPr>
          <w:rFonts w:ascii="宋体" w:hAnsi="宋体" w:cs="华文楷体"/>
          <w:sz w:val="22"/>
          <w:szCs w:val="21"/>
        </w:rPr>
      </w:r>
      <w:r/>
    </w:p>
    <w:p>
      <w:pPr>
        <w:ind w:left="400"/>
        <w:spacing w:line="480" w:lineRule="exact"/>
        <w:rPr>
          <w:rFonts w:ascii="宋体" w:hAnsi="宋体" w:cs="宋体"/>
          <w:b/>
          <w:sz w:val="21"/>
        </w:rPr>
      </w:pPr>
      <w:r>
        <w:rPr>
          <w:rFonts w:hint="eastAsia" w:ascii="宋体" w:hAnsi="宋体" w:cs="宋体"/>
          <w:b/>
          <w:sz w:val="21"/>
        </w:rPr>
        <w:t xml:space="preserve">十二、</w:t>
      </w:r>
      <w:r>
        <w:rPr>
          <w:rFonts w:ascii="宋体" w:hAnsi="宋体" w:cs="宋体"/>
          <w:b/>
          <w:sz w:val="21"/>
        </w:rPr>
        <w:t xml:space="preserve">知识产权保护</w:t>
      </w:r>
      <w:r/>
    </w:p>
    <w:p>
      <w:pPr>
        <w:ind w:left="0" w:firstLine="420"/>
        <w:spacing w:line="480" w:lineRule="exact"/>
        <w:rPr>
          <w:rFonts w:ascii="宋体" w:hAnsi="宋体" w:cs="宋体"/>
          <w:bCs/>
          <w:sz w:val="21"/>
        </w:rPr>
      </w:pPr>
      <w:r>
        <w:rPr>
          <w:rFonts w:hint="eastAsia" w:ascii="宋体" w:hAnsi="宋体" w:cs="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cs="宋体"/>
          <w:bCs/>
          <w:sz w:val="21"/>
        </w:rPr>
      </w:pPr>
      <w:r>
        <w:rPr>
          <w:rFonts w:ascii="宋体" w:hAnsi="宋体" w:cs="宋体"/>
          <w:bCs/>
          <w:sz w:val="21"/>
        </w:rPr>
      </w:r>
      <w:r/>
    </w:p>
    <w:p>
      <w:pPr>
        <w:ind w:left="0" w:firstLine="422"/>
        <w:spacing w:line="480" w:lineRule="exact"/>
        <w:rPr>
          <w:rFonts w:ascii="宋体" w:hAnsi="宋体" w:cs="宋体"/>
          <w:bCs/>
          <w:sz w:val="21"/>
        </w:rPr>
      </w:pPr>
      <w:r>
        <w:rPr>
          <w:rFonts w:hint="eastAsia" w:ascii="宋体" w:hAnsi="宋体" w:cs="宋体"/>
          <w:b/>
          <w:sz w:val="21"/>
        </w:rPr>
        <w:t xml:space="preserve">十三、保密义务</w:t>
      </w:r>
      <w:r/>
    </w:p>
    <w:p>
      <w:pPr>
        <w:ind w:left="0" w:firstLine="420"/>
        <w:spacing w:line="480" w:lineRule="exact"/>
        <w:rPr>
          <w:rFonts w:ascii="宋体" w:hAnsi="宋体" w:cs="宋体"/>
          <w:bCs/>
          <w:sz w:val="21"/>
        </w:rPr>
      </w:pPr>
      <w:r>
        <w:rPr>
          <w:rFonts w:hint="eastAsia" w:ascii="宋体" w:hAnsi="宋体" w:cs="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宋体" w:hAnsi="宋体" w:cs="华文楷体"/>
          <w:sz w:val="22"/>
          <w:szCs w:val="21"/>
        </w:rPr>
      </w:pPr>
      <w:r>
        <w:rPr>
          <w:rFonts w:ascii="宋体" w:hAnsi="宋体" w:cs="华文楷体"/>
          <w:sz w:val="22"/>
          <w:szCs w:val="21"/>
        </w:rPr>
      </w:r>
      <w:r/>
    </w:p>
    <w:p>
      <w:pPr>
        <w:ind w:left="0" w:firstLine="422"/>
        <w:spacing w:line="480" w:lineRule="exact"/>
        <w:rPr>
          <w:rFonts w:ascii="宋体" w:hAnsi="宋体" w:cs="宋体"/>
          <w:b/>
          <w:sz w:val="21"/>
        </w:rPr>
      </w:pPr>
      <w:r>
        <w:rPr>
          <w:rFonts w:hint="eastAsia" w:ascii="宋体" w:hAnsi="宋体" w:cs="宋体"/>
          <w:b/>
          <w:sz w:val="21"/>
        </w:rPr>
        <w:t xml:space="preserve">十四、伴随服务 </w:t>
      </w:r>
      <w:r/>
    </w:p>
    <w:p>
      <w:pPr>
        <w:ind w:left="0" w:firstLine="420"/>
        <w:spacing w:line="480" w:lineRule="exact"/>
        <w:rPr>
          <w:rFonts w:ascii="宋体" w:hAnsi="宋体" w:cs="宋体"/>
          <w:sz w:val="21"/>
        </w:rPr>
      </w:pPr>
      <w:r>
        <w:rPr>
          <w:rFonts w:hint="eastAsia" w:ascii="宋体" w:hAnsi="宋体" w:cs="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cs="宋体"/>
          <w:sz w:val="21"/>
        </w:rPr>
      </w:pPr>
      <w:r>
        <w:rPr>
          <w:rFonts w:hint="eastAsia" w:ascii="宋体" w:hAnsi="宋体" w:cs="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cs="宋体"/>
          <w:sz w:val="21"/>
        </w:rPr>
      </w:pPr>
      <w:r>
        <w:rPr>
          <w:rFonts w:hint="eastAsia" w:ascii="宋体" w:hAnsi="宋体" w:cs="宋体"/>
          <w:sz w:val="21"/>
        </w:rPr>
        <w:t xml:space="preserve">3.上述伴随服务的费用应包含在合同价中，不单独进行支付。</w:t>
      </w:r>
      <w:r/>
    </w:p>
    <w:p>
      <w:pPr>
        <w:ind w:left="0" w:firstLine="420"/>
        <w:spacing w:line="480" w:lineRule="exact"/>
        <w:rPr>
          <w:rFonts w:ascii="宋体" w:hAnsi="宋体" w:cs="宋体"/>
          <w:sz w:val="21"/>
        </w:rPr>
      </w:pPr>
      <w:r>
        <w:rPr>
          <w:rFonts w:hint="eastAsia" w:ascii="宋体" w:hAnsi="宋体" w:cs="宋体"/>
          <w:sz w:val="21"/>
        </w:rPr>
        <w:t xml:space="preserve">4.货物的包装、储运、安装按国家有关规定执行。</w:t>
      </w:r>
      <w:r/>
    </w:p>
    <w:p>
      <w:pPr>
        <w:ind w:left="0" w:firstLine="422"/>
        <w:spacing w:line="480" w:lineRule="exact"/>
        <w:rPr>
          <w:rFonts w:ascii="宋体" w:hAnsi="宋体" w:cs="宋体"/>
          <w:b/>
          <w:sz w:val="21"/>
        </w:rPr>
      </w:pPr>
      <w:r>
        <w:rPr>
          <w:rFonts w:ascii="宋体" w:hAnsi="宋体" w:cs="宋体"/>
          <w:b/>
          <w:sz w:val="21"/>
        </w:rPr>
      </w:r>
      <w:r/>
    </w:p>
    <w:p>
      <w:pPr>
        <w:ind w:left="0" w:firstLine="422"/>
        <w:spacing w:line="480" w:lineRule="exact"/>
        <w:rPr>
          <w:rFonts w:ascii="宋体" w:hAnsi="宋体" w:cs="宋体"/>
          <w:b/>
          <w:sz w:val="21"/>
        </w:rPr>
      </w:pPr>
      <w:r>
        <w:rPr>
          <w:rFonts w:hint="eastAsia" w:ascii="宋体" w:hAnsi="宋体" w:cs="宋体"/>
          <w:b/>
          <w:sz w:val="21"/>
        </w:rPr>
        <w:t xml:space="preserve">十五、</w:t>
      </w:r>
      <w:r>
        <w:rPr>
          <w:rFonts w:ascii="宋体" w:hAnsi="宋体" w:cs="宋体"/>
          <w:b/>
          <w:sz w:val="21"/>
        </w:rPr>
        <w:t xml:space="preserve">违约责任</w:t>
      </w:r>
      <w:r/>
    </w:p>
    <w:p>
      <w:pPr>
        <w:ind w:left="0" w:firstLine="420"/>
        <w:spacing w:line="480" w:lineRule="exact"/>
        <w:rPr>
          <w:rFonts w:ascii="宋体" w:hAnsi="宋体" w:cs="宋体"/>
          <w:b/>
          <w:sz w:val="21"/>
        </w:rPr>
      </w:pPr>
      <w:r>
        <w:rPr>
          <w:rFonts w:hint="eastAsia" w:ascii="宋体" w:hAnsi="宋体" w:cs="宋体"/>
          <w:sz w:val="21"/>
        </w:rPr>
        <w:t xml:space="preserve">1.质量瑕疵的违约责任</w:t>
      </w:r>
      <w:r/>
    </w:p>
    <w:p>
      <w:pPr>
        <w:ind w:left="0" w:firstLine="420"/>
        <w:spacing w:line="480" w:lineRule="exact"/>
        <w:rPr>
          <w:rFonts w:ascii="宋体" w:hAnsi="宋体" w:cs="宋体"/>
          <w:sz w:val="21"/>
        </w:rPr>
      </w:pPr>
      <w:r>
        <w:rPr>
          <w:rFonts w:hint="eastAsia" w:ascii="宋体" w:hAnsi="宋体" w:cs="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cs="宋体"/>
          <w:sz w:val="21"/>
        </w:rPr>
      </w:pPr>
      <w:r>
        <w:rPr>
          <w:rFonts w:hint="eastAsia" w:ascii="宋体" w:hAnsi="宋体" w:cs="宋体"/>
          <w:sz w:val="21"/>
        </w:rPr>
        <w:t xml:space="preserve">2.迟延交货的违约责任</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2）如果乙方没有按照合同规定的时间交货和提供相关服务，甲方有权从货款中扣除误期赔偿费而不影响合同项下的其他补救方法，</w:t>
      </w:r>
      <w:r>
        <w:rPr>
          <w:rFonts w:hint="eastAsia" w:ascii="宋体" w:hAnsi="宋体" w:cs="宋体"/>
          <w:sz w:val="21"/>
        </w:rPr>
        <w:t xml:space="preserve">误期赔偿费具体标准按合同总价</w:t>
      </w:r>
      <w:r>
        <w:rPr>
          <w:rFonts w:hint="eastAsia" w:ascii="宋体" w:hAnsi="宋体" w:cs="宋体"/>
          <w:b/>
          <w:i/>
          <w:sz w:val="21"/>
          <w:u w:val="single"/>
        </w:rPr>
        <w:t xml:space="preserve">每日千分之四</w:t>
      </w:r>
      <w:r>
        <w:rPr>
          <w:rFonts w:hint="eastAsia" w:ascii="宋体" w:hAnsi="宋体" w:cs="宋体"/>
          <w:sz w:val="21"/>
        </w:rPr>
        <w:t xml:space="preserve">计算</w:t>
      </w:r>
      <w:r>
        <w:rPr>
          <w:rFonts w:ascii="宋体" w:hAnsi="宋体" w:cs="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cs="宋体"/>
          <w:sz w:val="21"/>
        </w:rPr>
      </w:pPr>
      <w:r>
        <w:rPr>
          <w:rFonts w:hint="eastAsia" w:ascii="宋体" w:hAnsi="宋体" w:cs="宋体"/>
          <w:sz w:val="21"/>
        </w:rPr>
        <w:t xml:space="preserve">3.迟延支付的违约责任</w:t>
      </w:r>
      <w:r/>
    </w:p>
    <w:p>
      <w:pPr>
        <w:ind w:left="0" w:firstLine="420"/>
        <w:spacing w:line="480" w:lineRule="exact"/>
        <w:rPr>
          <w:rFonts w:ascii="宋体" w:hAnsi="宋体" w:cs="宋体"/>
          <w:sz w:val="21"/>
        </w:rPr>
      </w:pPr>
      <w:r>
        <w:rPr>
          <w:rFonts w:hint="eastAsia" w:ascii="宋体" w:hAnsi="宋体" w:cs="宋体"/>
          <w:sz w:val="21"/>
        </w:rPr>
        <w:t xml:space="preserve">甲方存在迟延支付乙方合同款项的，按甲乙双方具体约定执行。</w:t>
      </w:r>
      <w:r/>
    </w:p>
    <w:p>
      <w:pPr>
        <w:numPr>
          <w:ilvl w:val="255"/>
          <w:numId w:val="0"/>
        </w:numPr>
        <w:ind w:left="400"/>
        <w:spacing w:line="480" w:lineRule="exact"/>
        <w:rPr>
          <w:rFonts w:ascii="宋体" w:hAnsi="宋体" w:cs="宋体"/>
          <w:sz w:val="21"/>
        </w:rPr>
      </w:pPr>
      <w:r>
        <w:rPr>
          <w:rFonts w:hint="eastAsia" w:ascii="宋体" w:hAnsi="宋体" w:cs="宋体"/>
          <w:sz w:val="21"/>
        </w:rPr>
        <w:t xml:space="preserve">4.其他违约责任根据项目实际需要按甲乙双方具体约定执行。</w:t>
      </w:r>
      <w:r/>
    </w:p>
    <w:p>
      <w:pPr>
        <w:ind w:left="0" w:firstLine="420"/>
        <w:spacing w:line="480" w:lineRule="exact"/>
        <w:rPr>
          <w:rFonts w:ascii="宋体" w:hAnsi="宋体" w:cs="宋体"/>
          <w:sz w:val="21"/>
        </w:rPr>
      </w:pPr>
      <w:r>
        <w:rPr>
          <w:rFonts w:ascii="宋体" w:hAnsi="宋体" w:cs="宋体"/>
          <w:sz w:val="21"/>
        </w:rPr>
      </w:r>
      <w:r/>
    </w:p>
    <w:p>
      <w:pPr>
        <w:ind w:left="0" w:firstLine="422"/>
        <w:spacing w:line="480" w:lineRule="exact"/>
        <w:rPr>
          <w:rFonts w:ascii="宋体" w:hAnsi="宋体" w:cs="宋体"/>
          <w:b/>
          <w:sz w:val="21"/>
        </w:rPr>
      </w:pPr>
      <w:r>
        <w:rPr>
          <w:rFonts w:hint="eastAsia" w:ascii="宋体" w:hAnsi="宋体" w:cs="宋体"/>
          <w:b/>
          <w:sz w:val="21"/>
        </w:rPr>
        <w:t xml:space="preserve">十六、不可抗力</w:t>
      </w:r>
      <w:r/>
    </w:p>
    <w:p>
      <w:pPr>
        <w:ind w:left="0" w:firstLine="420"/>
        <w:spacing w:line="480" w:lineRule="exact"/>
        <w:rPr>
          <w:rFonts w:ascii="宋体" w:hAnsi="宋体" w:cs="宋体"/>
          <w:sz w:val="21"/>
        </w:rPr>
      </w:pPr>
      <w:r>
        <w:rPr>
          <w:rFonts w:hint="eastAsia" w:ascii="宋体" w:hAnsi="宋体" w:cs="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cs="宋体"/>
          <w:sz w:val="21"/>
        </w:rPr>
      </w:pPr>
      <w:r>
        <w:rPr>
          <w:rFonts w:hint="eastAsia" w:ascii="宋体" w:hAnsi="宋体" w:cs="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cs="宋体"/>
          <w:sz w:val="21"/>
        </w:rPr>
      </w:pPr>
      <w:r>
        <w:rPr>
          <w:rFonts w:hint="eastAsia" w:ascii="宋体" w:hAnsi="宋体" w:cs="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宋体" w:hAnsi="宋体" w:cs="华文楷体"/>
          <w:sz w:val="22"/>
          <w:szCs w:val="21"/>
        </w:rPr>
      </w:pPr>
      <w:r>
        <w:rPr>
          <w:rFonts w:ascii="宋体" w:hAnsi="宋体" w:cs="华文楷体"/>
          <w:sz w:val="22"/>
          <w:szCs w:val="21"/>
        </w:rPr>
      </w:r>
      <w:r/>
    </w:p>
    <w:p>
      <w:pPr>
        <w:ind w:left="0" w:firstLine="422"/>
        <w:spacing w:line="480" w:lineRule="exact"/>
        <w:rPr>
          <w:rFonts w:ascii="宋体" w:hAnsi="宋体" w:cs="宋体"/>
          <w:b/>
          <w:sz w:val="21"/>
        </w:rPr>
      </w:pPr>
      <w:r>
        <w:rPr>
          <w:rFonts w:hint="eastAsia" w:ascii="宋体" w:hAnsi="宋体" w:cs="宋体"/>
          <w:b/>
          <w:sz w:val="21"/>
        </w:rPr>
        <w:t xml:space="preserve">十七、合同变更、中止与终止</w:t>
      </w:r>
      <w:r/>
    </w:p>
    <w:p>
      <w:pPr>
        <w:ind w:left="0" w:firstLine="420"/>
        <w:spacing w:line="480" w:lineRule="exact"/>
        <w:rPr>
          <w:rFonts w:ascii="宋体" w:hAnsi="宋体" w:cs="宋体"/>
          <w:sz w:val="21"/>
        </w:rPr>
      </w:pPr>
      <w:r>
        <w:rPr>
          <w:rFonts w:ascii="宋体" w:hAnsi="宋体" w:cs="宋体"/>
          <w:sz w:val="21"/>
        </w:rPr>
        <w:t xml:space="preserve">1.</w:t>
      </w:r>
      <w:r>
        <w:rPr>
          <w:rFonts w:hint="eastAsia" w:ascii="宋体" w:hAnsi="宋体" w:cs="宋体"/>
          <w:sz w:val="21"/>
        </w:rPr>
        <w:t xml:space="preserve">合同的变更</w:t>
      </w:r>
      <w:r/>
    </w:p>
    <w:p>
      <w:pPr>
        <w:ind w:left="0" w:firstLine="420"/>
        <w:spacing w:line="480" w:lineRule="exact"/>
        <w:rPr>
          <w:rFonts w:ascii="宋体" w:hAnsi="宋体" w:cs="宋体"/>
          <w:sz w:val="21"/>
        </w:rPr>
      </w:pPr>
      <w:r>
        <w:rPr>
          <w:rFonts w:hint="eastAsia" w:ascii="宋体" w:hAnsi="宋体" w:cs="宋体"/>
          <w:sz w:val="21"/>
        </w:rPr>
        <w:t xml:space="preserve">政府采购合同履行中，在不改变合同其他条款的前提下，甲方可以在合同价款</w:t>
      </w:r>
      <w:r>
        <w:rPr>
          <w:rFonts w:ascii="宋体" w:hAnsi="宋体" w:cs="宋体"/>
          <w:sz w:val="21"/>
        </w:rPr>
        <w:t xml:space="preserve">10%的范围内追加与合同标的相同的货物，并就此与乙方协商一致后签订补充协议。</w:t>
      </w:r>
      <w:r/>
    </w:p>
    <w:p>
      <w:pPr>
        <w:ind w:left="0" w:firstLine="420"/>
        <w:spacing w:line="480" w:lineRule="exact"/>
        <w:rPr>
          <w:rFonts w:ascii="宋体" w:hAnsi="宋体" w:cs="宋体"/>
          <w:sz w:val="21"/>
        </w:rPr>
      </w:pPr>
      <w:r>
        <w:rPr>
          <w:rFonts w:hint="eastAsia" w:ascii="宋体" w:hAnsi="宋体" w:cs="宋体"/>
          <w:sz w:val="21"/>
        </w:rPr>
        <w:t xml:space="preserve">2.合同的中止</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2）合同履行过程中，如果乙方出现以下情形之一的：</w:t>
      </w:r>
      <w:r>
        <w:rPr>
          <w:rFonts w:hint="eastAsia" w:ascii="宋体" w:hAnsi="宋体" w:cs="宋体"/>
          <w:sz w:val="21"/>
          <w:szCs w:val="21"/>
        </w:rPr>
        <w:t xml:space="preserve">①</w:t>
      </w:r>
      <w:r>
        <w:rPr>
          <w:rFonts w:ascii="宋体" w:hAnsi="宋体" w:cs="宋体"/>
          <w:sz w:val="21"/>
        </w:rPr>
        <w:t xml:space="preserve">经营状况严重恶化；</w:t>
      </w:r>
      <w:r>
        <w:rPr>
          <w:rFonts w:hint="eastAsia" w:ascii="宋体" w:hAnsi="宋体" w:cs="宋体"/>
          <w:sz w:val="21"/>
          <w:szCs w:val="21"/>
        </w:rPr>
        <w:t xml:space="preserve">②</w:t>
      </w:r>
      <w:r>
        <w:rPr>
          <w:rFonts w:ascii="宋体" w:hAnsi="宋体" w:cs="宋体"/>
          <w:sz w:val="21"/>
        </w:rPr>
        <w:t xml:space="preserve">转移财产、抽逃资金，以逃避债务；</w:t>
      </w:r>
      <w:r>
        <w:rPr>
          <w:rFonts w:hint="eastAsia" w:ascii="宋体" w:hAnsi="宋体" w:cs="宋体"/>
          <w:sz w:val="21"/>
          <w:szCs w:val="21"/>
        </w:rPr>
        <w:t xml:space="preserve">③</w:t>
      </w:r>
      <w:r>
        <w:rPr>
          <w:rFonts w:ascii="宋体" w:hAnsi="宋体" w:cs="宋体"/>
          <w:sz w:val="21"/>
        </w:rPr>
        <w:t xml:space="preserve">丧失商业信誉；</w:t>
      </w:r>
      <w:r>
        <w:rPr>
          <w:rFonts w:hint="eastAsia" w:ascii="宋体" w:hAnsi="宋体" w:cs="宋体"/>
          <w:sz w:val="21"/>
          <w:szCs w:val="21"/>
        </w:rPr>
        <w:t xml:space="preserve">④</w:t>
      </w:r>
      <w:r>
        <w:rPr>
          <w:rFonts w:ascii="宋体" w:hAnsi="宋体" w:cs="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4）甲方不得以行政区划调整、政府换届、机构或者职能调整以及相关责任人更替为由中止合同。</w:t>
      </w:r>
      <w:r/>
    </w:p>
    <w:p>
      <w:pPr>
        <w:ind w:left="0" w:firstLine="420"/>
        <w:spacing w:line="480" w:lineRule="exact"/>
        <w:rPr>
          <w:rFonts w:ascii="宋体" w:hAnsi="宋体" w:cs="宋体"/>
          <w:sz w:val="21"/>
        </w:rPr>
      </w:pPr>
      <w:r>
        <w:rPr>
          <w:rFonts w:hint="eastAsia" w:ascii="宋体" w:hAnsi="宋体" w:cs="宋体"/>
          <w:sz w:val="21"/>
        </w:rPr>
        <w:t xml:space="preserve">3.合同的终止</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1）合同因有效期限届满而终止；</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2）</w:t>
      </w:r>
      <w:r>
        <w:rPr>
          <w:rFonts w:hint="eastAsia" w:ascii="宋体" w:hAnsi="宋体" w:cs="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②如果乙方未能履行合同规定的其他任何义务。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cs="宋体"/>
          <w:sz w:val="21"/>
        </w:rPr>
      </w:pPr>
      <w:r>
        <w:rPr>
          <w:rFonts w:hint="eastAsia" w:ascii="宋体" w:hAnsi="宋体" w:cs="宋体"/>
          <w:sz w:val="21"/>
          <w:szCs w:val="21"/>
        </w:rPr>
        <w:t xml:space="preserve">（3）</w:t>
      </w:r>
      <w:r>
        <w:rPr>
          <w:rFonts w:hint="eastAsia" w:ascii="宋体" w:hAnsi="宋体" w:cs="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cs="宋体"/>
          <w:sz w:val="21"/>
        </w:rPr>
      </w:pPr>
      <w:r>
        <w:rPr>
          <w:rFonts w:hint="eastAsia" w:ascii="宋体" w:hAnsi="宋体" w:cs="宋体"/>
          <w:sz w:val="21"/>
        </w:rPr>
        <w:t xml:space="preserve">4.涉及国家利益、社会公共利益的情形</w:t>
      </w:r>
      <w:r/>
    </w:p>
    <w:p>
      <w:pPr>
        <w:ind w:left="0" w:firstLine="420"/>
        <w:spacing w:line="480" w:lineRule="exact"/>
        <w:rPr>
          <w:rFonts w:ascii="宋体" w:hAnsi="宋体" w:cs="宋体"/>
          <w:sz w:val="21"/>
        </w:rPr>
      </w:pPr>
      <w:r>
        <w:rPr>
          <w:rFonts w:hint="eastAsia" w:ascii="宋体" w:hAnsi="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cs="宋体"/>
          <w:sz w:val="21"/>
        </w:rPr>
      </w:pPr>
      <w:r>
        <w:rPr>
          <w:rFonts w:ascii="宋体" w:hAnsi="宋体" w:cs="宋体"/>
          <w:sz w:val="21"/>
        </w:rPr>
      </w:r>
      <w:r/>
    </w:p>
    <w:p>
      <w:pPr>
        <w:ind w:left="0" w:firstLine="422"/>
        <w:spacing w:line="480" w:lineRule="exact"/>
        <w:rPr>
          <w:rFonts w:ascii="宋体" w:hAnsi="宋体" w:cs="宋体"/>
          <w:b/>
          <w:sz w:val="21"/>
        </w:rPr>
      </w:pPr>
      <w:r>
        <w:rPr>
          <w:rFonts w:hint="eastAsia" w:ascii="宋体" w:hAnsi="宋体" w:cs="宋体"/>
          <w:b/>
          <w:sz w:val="21"/>
        </w:rPr>
        <w:t xml:space="preserve">十八、索赔</w:t>
      </w:r>
      <w:r/>
    </w:p>
    <w:p>
      <w:pPr>
        <w:ind w:left="0" w:firstLine="420"/>
        <w:spacing w:line="480" w:lineRule="exact"/>
        <w:rPr>
          <w:rFonts w:ascii="宋体" w:hAnsi="宋体" w:cs="宋体"/>
          <w:sz w:val="21"/>
        </w:rPr>
      </w:pPr>
      <w:r>
        <w:rPr>
          <w:rFonts w:hint="eastAsia" w:ascii="宋体" w:hAnsi="宋体" w:cs="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cs="宋体"/>
          <w:sz w:val="21"/>
        </w:rPr>
      </w:pPr>
      <w:r>
        <w:rPr>
          <w:rFonts w:hint="eastAsia" w:ascii="宋体" w:hAnsi="宋体" w:cs="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cs="宋体"/>
          <w:sz w:val="21"/>
        </w:rPr>
      </w:pPr>
      <w:r>
        <w:rPr>
          <w:rFonts w:hint="eastAsia" w:ascii="宋体" w:hAnsi="宋体" w:cs="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cs="宋体"/>
          <w:sz w:val="21"/>
        </w:rPr>
      </w:pPr>
      <w:r>
        <w:rPr>
          <w:rFonts w:hint="eastAsia" w:ascii="宋体" w:hAnsi="宋体" w:cs="宋体"/>
          <w:sz w:val="21"/>
        </w:rPr>
        <w:t xml:space="preserve">（2）根据货物低劣、损坏程度以及甲方所遭受损失的金额，经双方商定降低货物的价格。</w:t>
      </w:r>
      <w:r/>
    </w:p>
    <w:p>
      <w:pPr>
        <w:ind w:left="0" w:firstLine="420"/>
        <w:spacing w:line="480" w:lineRule="exact"/>
        <w:rPr>
          <w:rFonts w:ascii="宋体" w:hAnsi="宋体" w:cs="宋体"/>
          <w:sz w:val="21"/>
        </w:rPr>
      </w:pPr>
      <w:r>
        <w:rPr>
          <w:rFonts w:hint="eastAsia" w:ascii="宋体" w:hAnsi="宋体" w:cs="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cs="宋体"/>
          <w:sz w:val="21"/>
        </w:rPr>
      </w:pPr>
      <w:r>
        <w:rPr>
          <w:rFonts w:hint="eastAsia" w:ascii="宋体" w:hAnsi="宋体" w:cs="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cs="宋体"/>
          <w:b/>
          <w:sz w:val="21"/>
        </w:rPr>
      </w:pPr>
      <w:r>
        <w:rPr>
          <w:rFonts w:ascii="宋体" w:hAnsi="宋体" w:cs="宋体"/>
          <w:b/>
          <w:sz w:val="21"/>
        </w:rPr>
      </w:r>
      <w:r/>
    </w:p>
    <w:p>
      <w:pPr>
        <w:ind w:left="0" w:firstLine="422"/>
        <w:spacing w:line="480" w:lineRule="exact"/>
        <w:rPr>
          <w:rFonts w:ascii="宋体" w:hAnsi="宋体" w:cs="宋体"/>
          <w:b/>
          <w:sz w:val="21"/>
        </w:rPr>
      </w:pPr>
      <w:r>
        <w:rPr>
          <w:rFonts w:hint="eastAsia" w:ascii="宋体" w:hAnsi="宋体" w:cs="宋体"/>
          <w:b/>
          <w:sz w:val="21"/>
        </w:rPr>
        <w:t xml:space="preserve">十九、合同转让和分包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cs="宋体"/>
          <w:b/>
          <w:sz w:val="21"/>
        </w:rPr>
      </w:pPr>
      <w:r>
        <w:rPr>
          <w:rFonts w:ascii="宋体" w:hAnsi="宋体" w:cs="宋体"/>
          <w:b/>
          <w:sz w:val="21"/>
        </w:rPr>
      </w:r>
      <w:r/>
    </w:p>
    <w:p>
      <w:pPr>
        <w:ind w:left="0" w:firstLine="422"/>
        <w:spacing w:line="480" w:lineRule="exact"/>
        <w:rPr>
          <w:rFonts w:ascii="宋体" w:hAnsi="宋体" w:cs="宋体"/>
          <w:b/>
          <w:sz w:val="21"/>
        </w:rPr>
      </w:pPr>
      <w:r>
        <w:rPr>
          <w:rFonts w:hint="eastAsia" w:ascii="宋体" w:hAnsi="宋体" w:cs="宋体"/>
          <w:b/>
          <w:sz w:val="21"/>
        </w:rPr>
        <w:t xml:space="preserve">二十、争端的解决与法律适用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cs="宋体"/>
          <w:sz w:val="21"/>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宋体" w:hAnsi="宋体" w:cs="华文楷体"/>
          <w:sz w:val="22"/>
          <w:szCs w:val="21"/>
        </w:rPr>
      </w:pPr>
      <w:r>
        <w:rPr>
          <w:rFonts w:ascii="宋体" w:hAnsi="宋体" w:cs="华文楷体"/>
          <w:sz w:val="22"/>
          <w:szCs w:val="21"/>
        </w:rPr>
      </w:r>
      <w:r/>
    </w:p>
    <w:p>
      <w:pPr>
        <w:ind w:left="0" w:firstLine="422"/>
        <w:spacing w:line="480" w:lineRule="exact"/>
        <w:rPr>
          <w:rFonts w:ascii="宋体" w:hAnsi="宋体" w:cs="宋体"/>
          <w:b/>
          <w:sz w:val="21"/>
        </w:rPr>
      </w:pPr>
      <w:r>
        <w:rPr>
          <w:rFonts w:hint="eastAsia" w:ascii="宋体" w:hAnsi="宋体" w:cs="宋体"/>
          <w:b/>
          <w:sz w:val="21"/>
        </w:rPr>
        <w:t xml:space="preserve">二十一、通知</w:t>
      </w:r>
      <w:r/>
    </w:p>
    <w:p>
      <w:pPr>
        <w:ind w:left="0" w:firstLine="420"/>
        <w:spacing w:line="480" w:lineRule="exact"/>
        <w:rPr>
          <w:rFonts w:ascii="宋体" w:hAnsi="宋体" w:cs="宋体"/>
          <w:sz w:val="21"/>
        </w:rPr>
      </w:pPr>
      <w:r>
        <w:rPr>
          <w:rFonts w:hint="eastAsia" w:ascii="宋体" w:hAnsi="宋体" w:cs="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cs="宋体"/>
          <w:sz w:val="21"/>
        </w:rPr>
      </w:pPr>
      <w:r>
        <w:rPr>
          <w:rFonts w:hint="eastAsia" w:ascii="宋体" w:hAnsi="宋体" w:cs="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cs="宋体"/>
          <w:sz w:val="21"/>
        </w:rPr>
      </w:pPr>
      <w:r>
        <w:rPr>
          <w:rFonts w:hint="eastAsia" w:ascii="宋体" w:hAnsi="宋体" w:cs="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cs="宋体"/>
          <w:sz w:val="21"/>
        </w:rPr>
      </w:pPr>
      <w:r>
        <w:rPr>
          <w:rFonts w:hint="eastAsia" w:ascii="宋体" w:hAnsi="宋体" w:cs="宋体"/>
          <w:sz w:val="21"/>
        </w:rPr>
        <w:t xml:space="preserve">4.通知以送达之日或通知书中规定的生效之日起生效，两者中以较迟之日为准。</w:t>
      </w:r>
      <w:r/>
    </w:p>
    <w:p>
      <w:pPr>
        <w:ind w:left="0"/>
        <w:jc w:val="left"/>
        <w:spacing w:line="480" w:lineRule="exact"/>
        <w:rPr>
          <w:rFonts w:ascii="宋体" w:hAnsi="宋体" w:cs="华文楷体"/>
          <w:sz w:val="22"/>
          <w:szCs w:val="21"/>
        </w:rPr>
      </w:pPr>
      <w:r>
        <w:rPr>
          <w:rFonts w:ascii="宋体" w:hAnsi="宋体" w:cs="华文楷体"/>
          <w:sz w:val="22"/>
          <w:szCs w:val="21"/>
        </w:rPr>
      </w:r>
      <w:r/>
    </w:p>
    <w:p>
      <w:pPr>
        <w:ind w:left="0" w:firstLine="422"/>
        <w:spacing w:line="480" w:lineRule="exact"/>
        <w:rPr>
          <w:rFonts w:ascii="宋体" w:hAnsi="宋体" w:cs="宋体"/>
          <w:sz w:val="21"/>
        </w:rPr>
      </w:pPr>
      <w:r>
        <w:rPr>
          <w:rFonts w:hint="eastAsia" w:ascii="宋体" w:hAnsi="宋体" w:cs="宋体"/>
          <w:b/>
          <w:sz w:val="21"/>
        </w:rPr>
        <w:t xml:space="preserve">二十二、合同生效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宋体" w:hAnsi="宋体" w:cs="华文楷体"/>
          <w:sz w:val="22"/>
          <w:szCs w:val="21"/>
        </w:rPr>
      </w:pPr>
      <w:r>
        <w:rPr>
          <w:rFonts w:ascii="宋体" w:hAnsi="宋体" w:cs="宋体"/>
          <w:sz w:val="21"/>
          <w:szCs w:val="21"/>
        </w:rPr>
        <w:t xml:space="preserve">7.</w:t>
      </w:r>
      <w:r>
        <w:rPr>
          <w:rFonts w:hint="eastAsia" w:ascii="宋体" w:hAnsi="宋体" w:cs="宋体"/>
          <w:sz w:val="21"/>
          <w:szCs w:val="21"/>
        </w:rPr>
        <w:t xml:space="preserve">本合同签订地为：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ind w:left="0" w:firstLine="440"/>
        <w:jc w:val="left"/>
        <w:spacing w:line="400" w:lineRule="exact"/>
        <w:rPr>
          <w:rFonts w:ascii="宋体" w:hAnsi="宋体" w:cs="华文楷体"/>
          <w:sz w:val="22"/>
          <w:szCs w:val="21"/>
        </w:rPr>
      </w:pPr>
      <w:r>
        <w:rPr>
          <w:rFonts w:ascii="宋体" w:hAnsi="宋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ascii="宋体" w:hAnsi="宋体" w:cs="宋体"/>
                <w:b/>
                <w:sz w:val="21"/>
                <w:szCs w:val="21"/>
              </w:rPr>
            </w:pPr>
            <w:r>
              <w:rPr>
                <w:rFonts w:ascii="宋体" w:hAnsi="宋体" w:cs="宋体"/>
                <w:b/>
                <w:sz w:val="21"/>
                <w:szCs w:val="21"/>
              </w:rPr>
              <w:t xml:space="preserve">甲方</w:t>
            </w:r>
            <w:r>
              <w:rPr>
                <w:rFonts w:hint="eastAsia" w:ascii="宋体" w:hAnsi="宋体" w:cs="宋体"/>
                <w:b/>
                <w:sz w:val="21"/>
                <w:szCs w:val="21"/>
              </w:rPr>
              <w:t xml:space="preserve">（采购人）</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ascii="宋体" w:hAnsi="宋体" w:cs="宋体"/>
                <w:b/>
                <w:sz w:val="21"/>
                <w:szCs w:val="21"/>
              </w:rPr>
            </w:pPr>
            <w:r>
              <w:rPr>
                <w:rFonts w:ascii="宋体" w:hAnsi="宋体" w:cs="宋体"/>
                <w:b/>
                <w:sz w:val="21"/>
                <w:szCs w:val="21"/>
              </w:rPr>
              <w:t xml:space="preserve">乙方</w:t>
            </w:r>
            <w:r>
              <w:rPr>
                <w:rFonts w:hint="eastAsia" w:ascii="宋体" w:hAnsi="宋体"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单位名称</w:t>
            </w:r>
            <w:r/>
          </w:p>
          <w:p>
            <w:pPr>
              <w:ind w:left="0"/>
              <w:jc w:val="center"/>
              <w:spacing w:line="300" w:lineRule="exact"/>
              <w:rPr>
                <w:rFonts w:ascii="宋体" w:hAnsi="宋体" w:cs="宋体"/>
                <w:sz w:val="21"/>
                <w:szCs w:val="21"/>
              </w:rPr>
            </w:pPr>
            <w:r>
              <w:rPr>
                <w:rFonts w:hint="eastAsia" w:ascii="宋体" w:hAnsi="宋体"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单位名称</w:t>
            </w:r>
            <w:r/>
          </w:p>
          <w:p>
            <w:pPr>
              <w:ind w:left="0"/>
              <w:jc w:val="center"/>
              <w:spacing w:line="300" w:lineRule="exact"/>
              <w:rPr>
                <w:rFonts w:ascii="宋体" w:hAnsi="宋体" w:cs="宋体"/>
                <w:sz w:val="21"/>
                <w:szCs w:val="21"/>
              </w:rPr>
            </w:pPr>
            <w:r>
              <w:rPr>
                <w:rFonts w:hint="eastAsia" w:ascii="宋体" w:hAnsi="宋体"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法定代表人</w:t>
            </w:r>
            <w:r>
              <w:rPr>
                <w:rFonts w:hint="eastAsia" w:ascii="宋体" w:hAnsi="宋体" w:cs="宋体"/>
                <w:sz w:val="21"/>
                <w:szCs w:val="21"/>
              </w:rPr>
              <w:t xml:space="preserve">或其</w:t>
            </w:r>
            <w:r>
              <w:rPr>
                <w:rFonts w:ascii="宋体" w:hAnsi="宋体" w:cs="宋体"/>
                <w:sz w:val="21"/>
                <w:szCs w:val="21"/>
              </w:rPr>
              <w:t xml:space="preserve">委托代理人</w:t>
            </w:r>
            <w:r/>
          </w:p>
          <w:p>
            <w:pPr>
              <w:ind w:left="0"/>
              <w:jc w:val="center"/>
              <w:spacing w:line="300" w:lineRule="exact"/>
              <w:rPr>
                <w:rFonts w:ascii="宋体" w:hAnsi="宋体" w:cs="宋体"/>
                <w:sz w:val="21"/>
                <w:szCs w:val="21"/>
              </w:rPr>
            </w:pPr>
            <w:r>
              <w:rPr>
                <w:rFonts w:hint="eastAsia" w:ascii="宋体" w:hAnsi="宋体"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法定代表人</w:t>
            </w:r>
            <w:r>
              <w:rPr>
                <w:rFonts w:hint="eastAsia" w:ascii="宋体" w:hAnsi="宋体" w:cs="宋体"/>
                <w:sz w:val="21"/>
                <w:szCs w:val="21"/>
              </w:rPr>
              <w:t xml:space="preserve">或其</w:t>
            </w:r>
            <w:r>
              <w:rPr>
                <w:rFonts w:ascii="宋体" w:hAnsi="宋体" w:cs="宋体"/>
                <w:sz w:val="21"/>
                <w:szCs w:val="21"/>
              </w:rPr>
              <w:t xml:space="preserve">委托代理人</w:t>
            </w:r>
            <w:r/>
          </w:p>
          <w:p>
            <w:pPr>
              <w:ind w:left="0"/>
              <w:jc w:val="center"/>
              <w:spacing w:line="300" w:lineRule="exact"/>
              <w:rPr>
                <w:rFonts w:ascii="宋体" w:hAnsi="宋体" w:cs="宋体"/>
                <w:sz w:val="21"/>
                <w:szCs w:val="21"/>
              </w:rPr>
            </w:pPr>
            <w:r>
              <w:rPr>
                <w:rFonts w:hint="eastAsia" w:ascii="宋体" w:hAnsi="宋体"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zCs w:val="21"/>
              </w:rPr>
            </w:pPr>
            <w:r>
              <w:rPr>
                <w:rFonts w:ascii="宋体" w:hAnsi="宋体"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cs="宋体"/>
                <w:sz w:val="21"/>
                <w:szCs w:val="21"/>
              </w:rPr>
            </w:pPr>
            <w:r>
              <w:rPr>
                <w:rFonts w:hint="eastAsia" w:ascii="宋体" w:hAnsi="宋体"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ascii="宋体" w:hAnsi="宋体" w:cs="宋体"/>
                <w:sz w:val="21"/>
                <w:szCs w:val="21"/>
              </w:rPr>
            </w:pPr>
            <w:r>
              <w:rPr>
                <w:rFonts w:ascii="宋体" w:hAnsi="宋体"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70" w:line="360" w:lineRule="auto"/>
              <w:rPr>
                <w:rFonts w:ascii="宋体" w:hAnsi="宋体"/>
                <w:spacing w:val="20"/>
                <w:sz w:val="21"/>
                <w:szCs w:val="21"/>
              </w:rPr>
            </w:pPr>
            <w:r>
              <w:rPr>
                <w:rFonts w:hint="eastAsia" w:ascii="宋体" w:hAnsi="宋体"/>
                <w:sz w:val="21"/>
                <w:szCs w:val="21"/>
              </w:rPr>
              <w:t xml:space="preserve">注：涉及联合体或其他合同主体的信息应按上表格式加列。</w:t>
            </w:r>
            <w:bookmarkEnd w:id="86"/>
            <w:r/>
            <w:bookmarkEnd w:id="87"/>
            <w:r/>
            <w:r/>
          </w:p>
        </w:tc>
      </w:tr>
    </w:tbl>
    <w:p>
      <w:pPr>
        <w:ind w:left="0"/>
        <w:spacing w:line="360" w:lineRule="exact"/>
        <w:rPr>
          <w:rFonts w:ascii="宋体" w:hAnsi="宋体"/>
          <w:b/>
          <w:sz w:val="44"/>
          <w:szCs w:val="22"/>
        </w:rPr>
      </w:pPr>
      <w:r>
        <w:rPr>
          <w:rFonts w:ascii="宋体" w:hAnsi="宋体"/>
          <w:b/>
          <w:sz w:val="44"/>
          <w:szCs w:val="22"/>
        </w:rPr>
      </w:r>
      <w:r/>
    </w:p>
    <w:p>
      <w:pPr>
        <w:ind w:left="0"/>
        <w:jc w:val="left"/>
        <w:spacing w:line="360" w:lineRule="auto"/>
        <w:rPr>
          <w:rFonts w:ascii="宋体" w:hAnsi="宋体"/>
          <w:sz w:val="21"/>
        </w:rPr>
      </w:pPr>
      <w:r>
        <w:rPr>
          <w:rFonts w:ascii="宋体" w:hAnsi="宋体"/>
          <w:sz w:val="21"/>
        </w:rPr>
      </w:r>
      <w:r/>
    </w:p>
    <w:p>
      <w:pPr>
        <w:pStyle w:val="995"/>
        <w:ind w:left="0" w:firstLine="0"/>
        <w:jc w:val="center"/>
        <w:spacing w:line="360" w:lineRule="auto"/>
        <w:rPr>
          <w:rFonts w:ascii="宋体" w:hAnsi="宋体"/>
          <w:b/>
          <w:sz w:val="44"/>
          <w:szCs w:val="44"/>
        </w:rPr>
      </w:pPr>
      <w:r>
        <w:rPr>
          <w:rFonts w:hint="eastAsia" w:ascii="宋体" w:hAnsi="宋体"/>
          <w:b/>
          <w:sz w:val="44"/>
          <w:szCs w:val="44"/>
        </w:rPr>
        <w:br w:type="page" w:clear="all"/>
      </w:r>
      <w:bookmarkStart w:id="96" w:name="_Toc68611039"/>
      <w:r/>
      <w:bookmarkStart w:id="97" w:name="_Toc166155491"/>
      <w:r>
        <w:rPr>
          <w:rFonts w:hint="eastAsia" w:ascii="宋体" w:hAnsi="宋体"/>
          <w:b/>
          <w:sz w:val="44"/>
          <w:szCs w:val="44"/>
        </w:rPr>
        <w:t xml:space="preserve">第六章 </w:t>
      </w:r>
      <w:bookmarkStart w:id="98" w:name="评分要点"/>
      <w:r/>
      <w:bookmarkEnd w:id="98"/>
      <w:r>
        <w:rPr>
          <w:rFonts w:hint="eastAsia" w:ascii="宋体" w:hAnsi="宋体"/>
          <w:b/>
          <w:sz w:val="44"/>
          <w:szCs w:val="44"/>
        </w:rPr>
        <w:t xml:space="preserve">评审办法</w:t>
      </w:r>
      <w:bookmarkEnd w:id="88"/>
      <w:r/>
      <w:bookmarkEnd w:id="89"/>
      <w:r/>
      <w:bookmarkEnd w:id="90"/>
      <w:r/>
      <w:bookmarkEnd w:id="91"/>
      <w:r/>
      <w:bookmarkEnd w:id="92"/>
      <w:r/>
      <w:bookmarkEnd w:id="96"/>
      <w:r/>
      <w:bookmarkEnd w:id="97"/>
      <w:r/>
      <w:r/>
    </w:p>
    <w:p>
      <w:pPr>
        <w:ind w:left="0" w:firstLine="422"/>
        <w:spacing w:line="360" w:lineRule="auto"/>
        <w:rPr>
          <w:rFonts w:ascii="宋体" w:hAnsi="宋体"/>
          <w:b/>
          <w:sz w:val="21"/>
          <w:szCs w:val="21"/>
        </w:rPr>
      </w:pPr>
      <w:r/>
      <w:bookmarkStart w:id="99" w:name="_Toc17476"/>
      <w:r/>
      <w:bookmarkStart w:id="100" w:name="_Toc698"/>
      <w:r/>
      <w:bookmarkStart w:id="101" w:name="_Toc16264"/>
      <w:r>
        <w:rPr>
          <w:rFonts w:hint="eastAsia" w:ascii="宋体" w:hAnsi="宋体"/>
          <w:b/>
          <w:sz w:val="21"/>
          <w:szCs w:val="21"/>
        </w:rPr>
        <w:t xml:space="preserve">一、评审办法：</w:t>
      </w:r>
      <w:bookmarkEnd w:id="99"/>
      <w:r/>
      <w:bookmarkEnd w:id="100"/>
      <w:r/>
      <w:bookmarkEnd w:id="101"/>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1、本次谈判采用</w:t>
      </w:r>
      <w:r>
        <w:rPr>
          <w:rFonts w:hint="eastAsia" w:ascii="宋体" w:hAnsi="宋体" w:cs="宋体"/>
          <w:b/>
          <w:sz w:val="21"/>
          <w:szCs w:val="22"/>
        </w:rPr>
        <w:t xml:space="preserve">最低评标价法</w:t>
      </w:r>
      <w:r>
        <w:rPr>
          <w:rFonts w:hint="eastAsia" w:ascii="宋体" w:hAnsi="宋体" w:cs="宋体"/>
          <w:sz w:val="21"/>
          <w:szCs w:val="22"/>
        </w:rPr>
        <w:t xml:space="preserve">，供应商的响应内容需全部满足谈判文件的实质性要求，且最后报价不超过采购预算的供应商不少于三家，最后报价最低的供应商为成交供应商。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谈判小组对最后报价进行复核，报价以大写为准。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对评审结果有异议的谈判小组成员，应当在评审结果表上签署不同意见并说明理由，谈判小组成员拒绝在评审结果表上签字又不书面说明其不同意见和理由的，视为同意评审结果。</w:t>
      </w:r>
      <w:r/>
    </w:p>
    <w:p>
      <w:pPr>
        <w:ind w:left="0" w:firstLine="420"/>
        <w:spacing w:line="360" w:lineRule="auto"/>
        <w:widowControl w:val="off"/>
        <w:rPr>
          <w:rFonts w:ascii="宋体" w:hAnsi="宋体"/>
          <w:sz w:val="21"/>
          <w:szCs w:val="21"/>
        </w:rPr>
      </w:pPr>
      <w:r>
        <w:rPr>
          <w:rFonts w:hint="eastAsia" w:ascii="宋体" w:hAnsi="宋体" w:cs="宋体"/>
          <w:sz w:val="21"/>
          <w:szCs w:val="22"/>
        </w:rPr>
        <w:t xml:space="preserve">3、如供应商存在“苏财购〔2017〕11号”文件中所列的失信或不良行为，按照相关规定执行。关于较大</w:t>
      </w:r>
      <w:r>
        <w:rPr>
          <w:rFonts w:hint="eastAsia" w:ascii="宋体" w:hAnsi="宋体"/>
          <w:sz w:val="21"/>
          <w:szCs w:val="21"/>
        </w:rPr>
        <w:t xml:space="preserve">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4、针对中小型企业、残疾人福利企业和监狱企业的评审：</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关于促进残疾人就业政府采购政策的通知》（财库〔2017〕141号）和《关于政府采购支持监狱企业发展有关问题的通知》（财库〔2014〕68号）规定，对属于小微企业、监狱企业、残疾人福利性单位给予评审加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如供应商认定本企业提供的货物、工程或服务符合上述文件规定情形，可以享受中小企业扶持政策的，或者供应商为残疾人福利性单位、监狱企业的，其价格给予</w:t>
      </w:r>
      <w:r>
        <w:rPr>
          <w:rFonts w:hint="eastAsia" w:ascii="宋体" w:hAnsi="宋体"/>
          <w:b/>
          <w:sz w:val="21"/>
          <w:szCs w:val="21"/>
        </w:rPr>
        <w:t xml:space="preserve">10%</w:t>
      </w:r>
      <w:r>
        <w:rPr>
          <w:rFonts w:hint="eastAsia" w:ascii="宋体" w:hAnsi="宋体"/>
          <w:sz w:val="21"/>
          <w:szCs w:val="21"/>
        </w:rPr>
        <w:t xml:space="preserve">的扣除，用扣除后的价格参与评审，如扣除后的价格为最低价的，则作为评审基准价，成交金额则以实际报价为准。残疾人福利性单位如已经认定可以享受中小企业扶持政策的，则不重复享受政策。</w:t>
      </w:r>
      <w:r/>
    </w:p>
    <w:p>
      <w:pPr>
        <w:ind w:left="0" w:firstLine="420"/>
        <w:spacing w:line="360" w:lineRule="auto"/>
        <w:widowControl w:val="off"/>
        <w:rPr>
          <w:rFonts w:ascii="宋体" w:hAnsi="宋体"/>
          <w:sz w:val="21"/>
          <w:szCs w:val="21"/>
        </w:rPr>
      </w:pPr>
      <w:r>
        <w:rPr>
          <w:rFonts w:hint="eastAsia" w:ascii="宋体" w:hAnsi="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02" w:name="OLE_LINK17"/>
      <w:r>
        <w:rPr>
          <w:rFonts w:ascii="宋体" w:hAnsi="宋体"/>
          <w:sz w:val="21"/>
          <w:szCs w:val="21"/>
        </w:rPr>
        <w:t xml:space="preserve">5.1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rPr>
          <w:rFonts w:hint="eastAsia" w:ascii="宋体" w:hAnsi="宋体"/>
          <w:sz w:val="21"/>
          <w:szCs w:val="21"/>
        </w:rPr>
        <w:t xml:space="preserve">。</w:t>
      </w:r>
      <w:r/>
    </w:p>
    <w:p>
      <w:pPr>
        <w:ind w:left="0" w:firstLine="420"/>
        <w:spacing w:line="360" w:lineRule="auto"/>
        <w:rPr>
          <w:rFonts w:ascii="宋体" w:hAnsi="宋体"/>
          <w:b/>
          <w:sz w:val="21"/>
        </w:rPr>
      </w:pPr>
      <w:r>
        <w:rPr>
          <w:rFonts w:ascii="宋体" w:hAnsi="宋体"/>
          <w:sz w:val="21"/>
          <w:szCs w:val="21"/>
        </w:rPr>
        <w:t xml:space="preserve">5.2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响应文件格式”的“附件4 分项报价表”中填写比例数值），依法对该供应商提供的全部产品给予价格评审优惠，即对该供应商提供的全部产品的总报价给予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r>
        <w:rPr>
          <w:rFonts w:hint="eastAsia" w:ascii="宋体" w:hAnsi="宋体"/>
          <w:b/>
          <w:sz w:val="21"/>
          <w:szCs w:val="21"/>
        </w:rPr>
        <w:t xml:space="preserve">。</w:t>
      </w:r>
      <w:bookmarkEnd w:id="102"/>
      <w:r/>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②若供应商提供的 “中小企业声明函” 或认定证明为虚假声明则视同提供虚假材料，按“政府采购法”相关规定处理并报请政府监管部门给予行政处罚。</w:t>
      </w:r>
      <w:r/>
    </w:p>
    <w:p>
      <w:pPr>
        <w:pStyle w:val="1053"/>
        <w:ind w:left="0" w:firstLine="0"/>
        <w:rPr>
          <w:rFonts w:ascii="宋体" w:hAnsi="宋体"/>
        </w:rPr>
      </w:pPr>
      <w:r>
        <w:rPr>
          <w:rFonts w:ascii="宋体" w:hAnsi="宋体"/>
        </w:rPr>
      </w:r>
      <w:r/>
    </w:p>
    <w:p>
      <w:pPr>
        <w:ind w:left="0" w:firstLine="422"/>
        <w:spacing w:line="360" w:lineRule="auto"/>
        <w:rPr>
          <w:rFonts w:ascii="宋体" w:hAnsi="宋体"/>
          <w:b/>
          <w:sz w:val="21"/>
          <w:szCs w:val="21"/>
        </w:rPr>
      </w:pPr>
      <w:r>
        <w:rPr>
          <w:rFonts w:hint="eastAsia" w:ascii="宋体" w:hAnsi="宋体"/>
          <w:b/>
          <w:sz w:val="21"/>
          <w:szCs w:val="21"/>
        </w:rPr>
        <w:t xml:space="preserve">二、评审内容表</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5"/>
        <w:gridCol w:w="3267"/>
        <w:gridCol w:w="2119"/>
        <w:gridCol w:w="2410"/>
      </w:tblGrid>
      <w:tr>
        <w:trPr>
          <w:jc w:val="center"/>
          <w:trHeight w:val="481"/>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bookmarkStart w:id="103" w:name="gpc_accord_horizontal_1"/>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是否合格</w:t>
            </w:r>
            <w:r/>
          </w:p>
          <w:p>
            <w:pPr>
              <w:ind w:left="0"/>
              <w:spacing w:line="360" w:lineRule="auto"/>
              <w:rPr>
                <w:rFonts w:ascii="宋体" w:hAnsi="宋体"/>
                <w:szCs w:val="21"/>
              </w:rPr>
            </w:pPr>
            <w:r>
              <w:rPr>
                <w:rFonts w:hint="eastAsia" w:ascii="宋体" w:hAnsi="宋体"/>
                <w:szCs w:val="21"/>
              </w:rPr>
              <w:t xml:space="preserve">（填“是”或“否”）</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rPr>
                <w:rFonts w:ascii="宋体" w:hAnsi="宋体"/>
                <w:szCs w:val="21"/>
              </w:rPr>
            </w:pPr>
            <w:r>
              <w:rPr>
                <w:rFonts w:hint="eastAsia" w:ascii="宋体" w:hAnsi="宋体"/>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本次采购的产品（服务）类别、技术参数的符合性</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交付（服务）时间、售后服务等承诺</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 w:val="21"/>
                <w:szCs w:val="21"/>
              </w:rPr>
              <w:t xml:space="preserve">设备提供三年原厂质保服务。</w:t>
            </w:r>
            <w:r>
              <w:rPr>
                <w:rFonts w:hint="eastAsia" w:ascii="宋体" w:hAnsi="宋体"/>
                <w:b/>
                <w:sz w:val="21"/>
                <w:szCs w:val="21"/>
              </w:rPr>
              <w:t xml:space="preserve">响应文件需提供承诺函承诺提供原厂售后服务并加盖响应单位公章，未提供视为未实质性响应。（承诺函格式自拟）</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谈判文件所要求的其他条款</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bookmarkEnd w:id="103"/>
            <w:r/>
            <w:r/>
          </w:p>
        </w:tc>
      </w:tr>
    </w:tbl>
    <w:p>
      <w:pPr>
        <w:pStyle w:val="1020"/>
        <w:ind w:left="400"/>
        <w:spacing w:line="360" w:lineRule="auto"/>
        <w:rPr>
          <w:rFonts w:ascii="宋体" w:hAnsi="宋体"/>
        </w:rPr>
      </w:pPr>
      <w:r>
        <w:rPr>
          <w:rFonts w:ascii="宋体" w:hAnsi="宋体"/>
        </w:rPr>
      </w:r>
      <w:r/>
    </w:p>
    <w:p>
      <w:pPr>
        <w:jc w:val="right"/>
        <w:spacing w:line="360" w:lineRule="auto"/>
        <w:rPr>
          <w:rFonts w:ascii="宋体" w:hAnsi="宋体"/>
          <w:szCs w:val="21"/>
        </w:rPr>
      </w:pPr>
      <w:r>
        <w:rPr>
          <w:rFonts w:hint="eastAsia" w:ascii="宋体" w:hAnsi="宋体"/>
          <w:szCs w:val="21"/>
        </w:rPr>
        <w:t xml:space="preserve">（全文完）</w:t>
      </w:r>
      <w:r/>
    </w:p>
    <w:p>
      <w:pPr>
        <w:pStyle w:val="1053"/>
        <w:ind w:left="0" w:firstLine="0"/>
        <w:rPr>
          <w:rFonts w:ascii="宋体" w:hAnsi="宋体"/>
        </w:rPr>
      </w:pPr>
      <w:r>
        <w:rPr>
          <w:rFonts w:ascii="宋体" w:hAnsi="宋体"/>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9</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43"/>
        <w:ind w:firstLine="600"/>
        <w:spacing w:line="240" w:lineRule="auto"/>
        <w:rPr>
          <w:b/>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3"/>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1004"/>
    <w:link w:val="995"/>
    <w:uiPriority w:val="9"/>
    <w:rPr>
      <w:rFonts w:ascii="Arial" w:hAnsi="Arial" w:eastAsia="Arial" w:cs="Arial"/>
      <w:sz w:val="40"/>
      <w:szCs w:val="40"/>
    </w:rPr>
  </w:style>
  <w:style w:type="character" w:styleId="847">
    <w:name w:val="Heading 2 Char"/>
    <w:basedOn w:val="1004"/>
    <w:link w:val="996"/>
    <w:uiPriority w:val="9"/>
    <w:rPr>
      <w:rFonts w:ascii="Arial" w:hAnsi="Arial" w:eastAsia="Arial" w:cs="Arial"/>
      <w:sz w:val="34"/>
    </w:rPr>
  </w:style>
  <w:style w:type="character" w:styleId="848">
    <w:name w:val="Heading 3 Char"/>
    <w:basedOn w:val="1004"/>
    <w:link w:val="997"/>
    <w:uiPriority w:val="9"/>
    <w:rPr>
      <w:rFonts w:ascii="Arial" w:hAnsi="Arial" w:eastAsia="Arial" w:cs="Arial"/>
      <w:sz w:val="30"/>
      <w:szCs w:val="30"/>
    </w:rPr>
  </w:style>
  <w:style w:type="character" w:styleId="849">
    <w:name w:val="Heading 4 Char"/>
    <w:basedOn w:val="1004"/>
    <w:link w:val="998"/>
    <w:uiPriority w:val="9"/>
    <w:rPr>
      <w:rFonts w:ascii="Arial" w:hAnsi="Arial" w:eastAsia="Arial" w:cs="Arial"/>
      <w:b/>
      <w:bCs/>
      <w:sz w:val="26"/>
      <w:szCs w:val="26"/>
    </w:rPr>
  </w:style>
  <w:style w:type="character" w:styleId="850">
    <w:name w:val="Heading 5 Char"/>
    <w:basedOn w:val="1004"/>
    <w:link w:val="999"/>
    <w:uiPriority w:val="9"/>
    <w:rPr>
      <w:rFonts w:ascii="Arial" w:hAnsi="Arial" w:eastAsia="Arial" w:cs="Arial"/>
      <w:b/>
      <w:bCs/>
      <w:sz w:val="24"/>
      <w:szCs w:val="24"/>
    </w:rPr>
  </w:style>
  <w:style w:type="character" w:styleId="851">
    <w:name w:val="Heading 6 Char"/>
    <w:basedOn w:val="1004"/>
    <w:link w:val="1000"/>
    <w:uiPriority w:val="9"/>
    <w:rPr>
      <w:rFonts w:ascii="Arial" w:hAnsi="Arial" w:eastAsia="Arial" w:cs="Arial"/>
      <w:b/>
      <w:bCs/>
      <w:sz w:val="22"/>
      <w:szCs w:val="22"/>
    </w:rPr>
  </w:style>
  <w:style w:type="character" w:styleId="852">
    <w:name w:val="Heading 7 Char"/>
    <w:basedOn w:val="1004"/>
    <w:link w:val="1001"/>
    <w:uiPriority w:val="9"/>
    <w:rPr>
      <w:rFonts w:ascii="Arial" w:hAnsi="Arial" w:eastAsia="Arial" w:cs="Arial"/>
      <w:b/>
      <w:bCs/>
      <w:i/>
      <w:iCs/>
      <w:sz w:val="22"/>
      <w:szCs w:val="22"/>
    </w:rPr>
  </w:style>
  <w:style w:type="character" w:styleId="853">
    <w:name w:val="Heading 8 Char"/>
    <w:basedOn w:val="1004"/>
    <w:link w:val="1002"/>
    <w:uiPriority w:val="9"/>
    <w:rPr>
      <w:rFonts w:ascii="Arial" w:hAnsi="Arial" w:eastAsia="Arial" w:cs="Arial"/>
      <w:i/>
      <w:iCs/>
      <w:sz w:val="22"/>
      <w:szCs w:val="22"/>
    </w:rPr>
  </w:style>
  <w:style w:type="character" w:styleId="854">
    <w:name w:val="Heading 9 Char"/>
    <w:basedOn w:val="1004"/>
    <w:link w:val="1003"/>
    <w:uiPriority w:val="9"/>
    <w:rPr>
      <w:rFonts w:ascii="Arial" w:hAnsi="Arial" w:eastAsia="Arial" w:cs="Arial"/>
      <w:i/>
      <w:iCs/>
      <w:sz w:val="21"/>
      <w:szCs w:val="21"/>
    </w:rPr>
  </w:style>
  <w:style w:type="paragraph" w:styleId="855">
    <w:name w:val="No Spacing"/>
    <w:uiPriority w:val="1"/>
    <w:qFormat/>
    <w:pPr>
      <w:spacing w:before="0" w:after="0" w:line="240" w:lineRule="auto"/>
    </w:pPr>
  </w:style>
  <w:style w:type="paragraph" w:styleId="856">
    <w:name w:val="Title"/>
    <w:basedOn w:val="994"/>
    <w:next w:val="994"/>
    <w:link w:val="857"/>
    <w:uiPriority w:val="10"/>
    <w:qFormat/>
    <w:pPr>
      <w:contextualSpacing/>
      <w:spacing w:before="300" w:after="200"/>
    </w:pPr>
    <w:rPr>
      <w:sz w:val="48"/>
      <w:szCs w:val="48"/>
    </w:rPr>
  </w:style>
  <w:style w:type="character" w:styleId="857">
    <w:name w:val="Title Char"/>
    <w:basedOn w:val="1004"/>
    <w:link w:val="856"/>
    <w:uiPriority w:val="10"/>
    <w:rPr>
      <w:sz w:val="48"/>
      <w:szCs w:val="48"/>
    </w:rPr>
  </w:style>
  <w:style w:type="character" w:styleId="858">
    <w:name w:val="Subtitle Char"/>
    <w:basedOn w:val="1004"/>
    <w:link w:val="1040"/>
    <w:uiPriority w:val="11"/>
    <w:rPr>
      <w:sz w:val="24"/>
      <w:szCs w:val="24"/>
    </w:rPr>
  </w:style>
  <w:style w:type="character" w:styleId="859">
    <w:name w:val="Quote Char"/>
    <w:link w:val="1387"/>
    <w:uiPriority w:val="29"/>
    <w:rPr>
      <w:i/>
    </w:rPr>
  </w:style>
  <w:style w:type="character" w:styleId="860">
    <w:name w:val="Intense Quote Char"/>
    <w:link w:val="1248"/>
    <w:uiPriority w:val="30"/>
    <w:rPr>
      <w:i/>
    </w:rPr>
  </w:style>
  <w:style w:type="character" w:styleId="861">
    <w:name w:val="Header Char"/>
    <w:basedOn w:val="1004"/>
    <w:link w:val="1038"/>
    <w:uiPriority w:val="99"/>
  </w:style>
  <w:style w:type="character" w:styleId="862">
    <w:name w:val="Footer Char"/>
    <w:basedOn w:val="1004"/>
    <w:link w:val="1036"/>
    <w:uiPriority w:val="99"/>
  </w:style>
  <w:style w:type="character" w:styleId="863">
    <w:name w:val="Caption Char"/>
    <w:basedOn w:val="1013"/>
    <w:link w:val="1036"/>
    <w:uiPriority w:val="99"/>
  </w:style>
  <w:style w:type="table" w:styleId="864">
    <w:name w:val="Table Grid Light"/>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0">
    <w:name w:val="Grid Table 5 Dark - Accent 2"/>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1">
    <w:name w:val="Grid Table 5 Dark - Accent 3"/>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2">
    <w:name w:val="Grid Table 5 Dark- Accent 4"/>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3">
    <w:name w:val="Grid Table 5 Dark - Accent 5"/>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4">
    <w:name w:val="Grid Table 5 Dark - Accent 6"/>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5">
    <w:name w:val="Grid Table 6 Colorful"/>
    <w:basedOn w:val="10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2">
    <w:name w:val="Grid Table 7 Colorful"/>
    <w:basedOn w:val="10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0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0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0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0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0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0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5">
    <w:name w:val="List Table 3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6">
    <w:name w:val="List Table 3 - Accent 3"/>
    <w:basedOn w:val="10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7">
    <w:name w:val="List Table 3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8">
    <w:name w:val="List Table 3 - Accent 5"/>
    <w:basedOn w:val="10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39">
    <w:name w:val="List Table 3 - Accent 6"/>
    <w:basedOn w:val="10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0">
    <w:name w:val="List Table 4"/>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2">
    <w:name w:val="List Table 4 - Accent 2"/>
    <w:basedOn w:val="10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3">
    <w:name w:val="List Table 4 - Accent 3"/>
    <w:basedOn w:val="10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4">
    <w:name w:val="List Table 4 - Accent 4"/>
    <w:basedOn w:val="10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5">
    <w:name w:val="List Table 4 - Accent 5"/>
    <w:basedOn w:val="10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6">
    <w:name w:val="List Table 4 - Accent 6"/>
    <w:basedOn w:val="10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7">
    <w:name w:val="List Table 5 Dark"/>
    <w:basedOn w:val="10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6">
    <w:name w:val="List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7">
    <w:name w:val="List Table 6 Colorful - Accent 3"/>
    <w:basedOn w:val="10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8">
    <w:name w:val="List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9">
    <w:name w:val="List Table 6 Colorful - Accent 5"/>
    <w:basedOn w:val="10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0">
    <w:name w:val="List Table 6 Colorful - Accent 6"/>
    <w:basedOn w:val="10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1">
    <w:name w:val="List Table 7 Colorful"/>
    <w:basedOn w:val="10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3">
    <w:name w:val="List Table 7 Colorful - Accent 2"/>
    <w:basedOn w:val="10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4">
    <w:name w:val="List Table 7 Colorful - Accent 3"/>
    <w:basedOn w:val="10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5">
    <w:name w:val="List Table 7 Colorful - Accent 4"/>
    <w:basedOn w:val="10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6">
    <w:name w:val="List Table 7 Colorful - Accent 5"/>
    <w:basedOn w:val="10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67">
    <w:name w:val="List Table 7 Colorful - Accent 6"/>
    <w:basedOn w:val="10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8">
    <w:name w:val="Lined - Accent"/>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0">
    <w:name w:val="Lined - Accent 2"/>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1">
    <w:name w:val="Lined - Accent 3"/>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2">
    <w:name w:val="Lined - Accent 4"/>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3">
    <w:name w:val="Lined - Accent 5"/>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4">
    <w:name w:val="Lined - Accent 6"/>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5">
    <w:name w:val="Bordered &amp; Lined - Accent"/>
    <w:basedOn w:val="10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7">
    <w:name w:val="Bordered &amp; Lined - Accent 2"/>
    <w:basedOn w:val="10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8">
    <w:name w:val="Bordered &amp; Lined - Accent 3"/>
    <w:basedOn w:val="10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9">
    <w:name w:val="Bordered &amp; Lined - Accent 4"/>
    <w:basedOn w:val="10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0">
    <w:name w:val="Bordered &amp; Lined - Accent 5"/>
    <w:basedOn w:val="10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1">
    <w:name w:val="Bordered &amp; Lined - Accent 6"/>
    <w:basedOn w:val="10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2">
    <w:name w:val="Bordered"/>
    <w:basedOn w:val="10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Footnote Text Char"/>
    <w:link w:val="1043"/>
    <w:uiPriority w:val="99"/>
    <w:rPr>
      <w:sz w:val="18"/>
    </w:rPr>
  </w:style>
  <w:style w:type="character" w:styleId="990">
    <w:name w:val="Endnote Text Char"/>
    <w:link w:val="1033"/>
    <w:uiPriority w:val="99"/>
    <w:rPr>
      <w:sz w:val="20"/>
    </w:rPr>
  </w:style>
  <w:style w:type="character" w:styleId="991">
    <w:name w:val="endnote reference"/>
    <w:basedOn w:val="1004"/>
    <w:uiPriority w:val="99"/>
    <w:semiHidden/>
    <w:unhideWhenUsed/>
    <w:rPr>
      <w:vertAlign w:val="superscript"/>
    </w:r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1007"/>
    <w:qFormat/>
    <w:pPr>
      <w:ind w:left="1024"/>
      <w:jc w:val="both"/>
    </w:pPr>
    <w:rPr>
      <w:rFonts w:ascii="Calibri" w:hAnsi="Calibri"/>
    </w:rPr>
  </w:style>
  <w:style w:type="paragraph" w:styleId="995">
    <w:name w:val="Heading 1"/>
    <w:basedOn w:val="994"/>
    <w:next w:val="994"/>
    <w:qFormat/>
    <w:pPr>
      <w:ind w:left="432" w:firstLine="18"/>
      <w:spacing w:before="340" w:after="330" w:line="578" w:lineRule="auto"/>
      <w:outlineLvl w:val="0"/>
    </w:pPr>
  </w:style>
  <w:style w:type="paragraph" w:styleId="996">
    <w:name w:val="Heading 2"/>
    <w:basedOn w:val="995"/>
    <w:next w:val="994"/>
    <w:qFormat/>
    <w:pPr>
      <w:ind w:left="576" w:firstLine="24"/>
      <w:spacing w:before="260" w:after="260" w:line="416" w:lineRule="auto"/>
      <w:outlineLvl w:val="1"/>
    </w:pPr>
  </w:style>
  <w:style w:type="paragraph" w:styleId="997">
    <w:name w:val="Heading 3"/>
    <w:basedOn w:val="995"/>
    <w:next w:val="994"/>
    <w:qFormat/>
    <w:pPr>
      <w:ind w:left="720"/>
      <w:spacing w:before="260" w:after="260" w:line="416" w:lineRule="auto"/>
      <w:outlineLvl w:val="2"/>
    </w:pPr>
  </w:style>
  <w:style w:type="paragraph" w:styleId="998">
    <w:name w:val="Heading 4"/>
    <w:basedOn w:val="995"/>
    <w:next w:val="994"/>
    <w:qFormat/>
    <w:pPr>
      <w:ind w:left="864" w:firstLine="24"/>
      <w:spacing w:before="280" w:after="290" w:line="376" w:lineRule="auto"/>
      <w:outlineLvl w:val="3"/>
    </w:pPr>
  </w:style>
  <w:style w:type="paragraph" w:styleId="999">
    <w:name w:val="Heading 5"/>
    <w:basedOn w:val="995"/>
    <w:next w:val="994"/>
    <w:qFormat/>
    <w:pPr>
      <w:ind w:left="1008"/>
      <w:spacing w:before="280" w:after="290" w:line="376" w:lineRule="auto"/>
      <w:outlineLvl w:val="4"/>
    </w:pPr>
  </w:style>
  <w:style w:type="paragraph" w:styleId="1000">
    <w:name w:val="Heading 6"/>
    <w:basedOn w:val="995"/>
    <w:next w:val="994"/>
    <w:qFormat/>
    <w:pPr>
      <w:ind w:left="1152" w:firstLine="20"/>
      <w:spacing w:before="240" w:after="64" w:line="320" w:lineRule="auto"/>
      <w:outlineLvl w:val="5"/>
    </w:pPr>
  </w:style>
  <w:style w:type="paragraph" w:styleId="1001">
    <w:name w:val="Heading 7"/>
    <w:basedOn w:val="995"/>
    <w:next w:val="994"/>
    <w:qFormat/>
    <w:pPr>
      <w:ind w:left="1296" w:firstLine="14"/>
      <w:spacing w:before="240" w:after="64" w:line="320" w:lineRule="auto"/>
      <w:outlineLvl w:val="6"/>
    </w:pPr>
  </w:style>
  <w:style w:type="paragraph" w:styleId="1002">
    <w:name w:val="Heading 8"/>
    <w:basedOn w:val="995"/>
    <w:next w:val="994"/>
    <w:qFormat/>
    <w:pPr>
      <w:ind w:left="1440"/>
      <w:spacing w:before="240" w:after="64" w:line="320" w:lineRule="auto"/>
      <w:outlineLvl w:val="7"/>
    </w:pPr>
  </w:style>
  <w:style w:type="paragraph" w:styleId="1003">
    <w:name w:val="Heading 9"/>
    <w:basedOn w:val="995"/>
    <w:next w:val="994"/>
    <w:qFormat/>
    <w:pPr>
      <w:ind w:left="1584" w:firstLine="22"/>
      <w:spacing w:before="240" w:after="64" w:line="320" w:lineRule="auto"/>
      <w:outlineLvl w:val="8"/>
    </w:pPr>
  </w:style>
  <w:style w:type="character" w:styleId="1004" w:default="1">
    <w:name w:val="Default Paragraph Font"/>
    <w:uiPriority w:val="1"/>
    <w:semiHidden/>
    <w:unhideWhenUsed/>
  </w:style>
  <w:style w:type="table" w:styleId="1005" w:default="1">
    <w:name w:val="Normal Table"/>
    <w:uiPriority w:val="99"/>
    <w:semiHidden/>
    <w:unhideWhenUsed/>
    <w:tblPr>
      <w:tblInd w:w="0" w:type="dxa"/>
      <w:tblCellMar>
        <w:left w:w="108" w:type="dxa"/>
        <w:top w:w="0" w:type="dxa"/>
        <w:right w:w="108" w:type="dxa"/>
        <w:bottom w:w="0" w:type="dxa"/>
      </w:tblCellMar>
    </w:tblPr>
  </w:style>
  <w:style w:type="numbering" w:styleId="1006" w:default="1">
    <w:name w:val="No List"/>
    <w:uiPriority w:val="99"/>
    <w:semiHidden/>
    <w:unhideWhenUsed/>
  </w:style>
  <w:style w:type="paragraph" w:styleId="1007">
    <w:name w:val="Body Text Indent"/>
    <w:basedOn w:val="994"/>
    <w:next w:val="994"/>
    <w:qFormat/>
    <w:pPr>
      <w:ind w:left="420" w:firstLine="1188"/>
      <w:spacing w:line="360" w:lineRule="exact"/>
    </w:pPr>
  </w:style>
  <w:style w:type="paragraph" w:styleId="1008">
    <w:name w:val="toc 7"/>
    <w:basedOn w:val="995"/>
    <w:next w:val="994"/>
    <w:qFormat/>
    <w:pPr>
      <w:ind w:left="1200" w:firstLine="0"/>
      <w:spacing w:before="0" w:after="0" w:line="240" w:lineRule="auto"/>
      <w:outlineLvl w:val="9"/>
    </w:pPr>
    <w:rPr>
      <w:rFonts w:cs="Calibri"/>
      <w:sz w:val="18"/>
      <w:szCs w:val="18"/>
    </w:rPr>
  </w:style>
  <w:style w:type="paragraph" w:styleId="1009">
    <w:name w:val="List Bullet 4"/>
    <w:basedOn w:val="995"/>
    <w:next w:val="1010"/>
    <w:qFormat/>
    <w:pPr>
      <w:ind w:left="1620" w:firstLine="2652"/>
      <w:spacing w:before="0" w:after="0" w:line="360" w:lineRule="auto"/>
    </w:pPr>
  </w:style>
  <w:style w:type="paragraph" w:styleId="1010">
    <w:name w:val="List Bullet 2"/>
    <w:basedOn w:val="995"/>
    <w:next w:val="994"/>
    <w:qFormat/>
    <w:pPr>
      <w:ind w:left="900" w:firstLine="2652"/>
      <w:spacing w:before="0" w:after="0" w:line="360" w:lineRule="auto"/>
    </w:pPr>
  </w:style>
  <w:style w:type="paragraph" w:styleId="1011">
    <w:name w:val="List Number"/>
    <w:basedOn w:val="995"/>
    <w:next w:val="994"/>
    <w:qFormat/>
    <w:pPr>
      <w:ind w:left="454" w:firstLine="2788"/>
      <w:spacing w:before="0" w:after="0" w:line="240" w:lineRule="auto"/>
    </w:pPr>
  </w:style>
  <w:style w:type="paragraph" w:styleId="1012">
    <w:name w:val="Normal Indent"/>
    <w:basedOn w:val="994"/>
    <w:next w:val="994"/>
    <w:link w:val="1064"/>
    <w:qFormat/>
    <w:pPr>
      <w:ind w:left="420" w:firstLine="4772"/>
    </w:pPr>
    <w:rPr>
      <w:lang w:val="zh-CN"/>
    </w:rPr>
  </w:style>
  <w:style w:type="paragraph" w:styleId="1013">
    <w:name w:val="Caption"/>
    <w:basedOn w:val="995"/>
    <w:next w:val="994"/>
    <w:qFormat/>
    <w:pPr>
      <w:ind w:left="200" w:firstLine="2248"/>
      <w:jc w:val="center"/>
      <w:spacing w:before="0" w:after="0" w:line="240" w:lineRule="auto"/>
    </w:pPr>
  </w:style>
  <w:style w:type="paragraph" w:styleId="1014">
    <w:name w:val="List Bullet"/>
    <w:basedOn w:val="995"/>
    <w:next w:val="994"/>
    <w:qFormat/>
    <w:pPr>
      <w:ind w:left="900" w:firstLine="2652"/>
      <w:spacing w:before="0" w:after="0" w:line="360" w:lineRule="auto"/>
    </w:pPr>
  </w:style>
  <w:style w:type="paragraph" w:styleId="1015">
    <w:name w:val="Document Map"/>
    <w:basedOn w:val="995"/>
    <w:next w:val="1016"/>
    <w:qFormat/>
    <w:pPr>
      <w:ind w:left="0" w:firstLine="4"/>
      <w:spacing w:before="0" w:after="0" w:line="240" w:lineRule="auto"/>
      <w:shd w:val="clear" w:color="000000" w:fill="000080"/>
    </w:pPr>
  </w:style>
  <w:style w:type="paragraph" w:styleId="1016">
    <w:name w:val="annotation subject"/>
    <w:next w:val="994"/>
    <w:semiHidden/>
    <w:qFormat/>
    <w:pPr>
      <w:ind w:firstLine="4608"/>
      <w:spacing w:line="360" w:lineRule="auto"/>
    </w:pPr>
    <w:rPr>
      <w:rFonts w:ascii="Calibri" w:hAnsi="Calibri"/>
    </w:rPr>
  </w:style>
  <w:style w:type="paragraph" w:styleId="1017">
    <w:name w:val="annotation text"/>
    <w:basedOn w:val="995"/>
    <w:next w:val="994"/>
    <w:qFormat/>
    <w:pPr>
      <w:ind w:left="0" w:firstLine="3584"/>
      <w:spacing w:line="360" w:lineRule="auto"/>
    </w:pPr>
  </w:style>
  <w:style w:type="paragraph" w:styleId="1018">
    <w:name w:val="Body Text 3"/>
    <w:basedOn w:val="995"/>
    <w:next w:val="994"/>
    <w:qFormat/>
    <w:pPr>
      <w:ind w:left="0" w:firstLine="2048"/>
      <w:spacing w:before="0" w:after="0" w:line="500" w:lineRule="exact"/>
    </w:pPr>
  </w:style>
  <w:style w:type="paragraph" w:styleId="1019">
    <w:name w:val="List Bullet 3"/>
    <w:basedOn w:val="995"/>
    <w:next w:val="994"/>
    <w:qFormat/>
    <w:pPr>
      <w:ind w:left="900" w:firstLine="2652"/>
      <w:spacing w:before="0" w:after="0" w:line="360" w:lineRule="auto"/>
    </w:pPr>
  </w:style>
  <w:style w:type="paragraph" w:styleId="1020">
    <w:name w:val="Body Text"/>
    <w:basedOn w:val="994"/>
    <w:next w:val="1012"/>
    <w:qFormat/>
    <w:pPr>
      <w:ind w:left="0" w:firstLine="2560"/>
    </w:pPr>
  </w:style>
  <w:style w:type="paragraph" w:styleId="1021">
    <w:name w:val="List Number 3"/>
    <w:basedOn w:val="995"/>
    <w:next w:val="994"/>
    <w:qFormat/>
    <w:pPr>
      <w:ind w:left="420" w:firstLine="3584"/>
      <w:spacing w:before="0" w:after="0" w:line="240" w:lineRule="auto"/>
    </w:pPr>
  </w:style>
  <w:style w:type="paragraph" w:styleId="1022">
    <w:name w:val="List 2"/>
    <w:basedOn w:val="995"/>
    <w:next w:val="1008"/>
    <w:qFormat/>
    <w:pPr>
      <w:ind w:left="100" w:firstLine="3640"/>
      <w:spacing w:before="0" w:after="0" w:line="240" w:lineRule="auto"/>
    </w:pPr>
  </w:style>
  <w:style w:type="paragraph" w:styleId="1023">
    <w:name w:val="Block Text"/>
    <w:basedOn w:val="995"/>
    <w:next w:val="994"/>
    <w:qFormat/>
    <w:pPr>
      <w:ind w:left="420" w:right="33" w:firstLine="2560"/>
      <w:spacing w:before="0" w:after="0" w:line="240" w:lineRule="auto"/>
    </w:pPr>
  </w:style>
  <w:style w:type="paragraph" w:styleId="1024">
    <w:name w:val="toc 5"/>
    <w:basedOn w:val="995"/>
    <w:next w:val="994"/>
    <w:qFormat/>
    <w:pPr>
      <w:ind w:left="800" w:firstLine="0"/>
      <w:spacing w:before="0" w:after="0" w:line="240" w:lineRule="auto"/>
      <w:outlineLvl w:val="9"/>
    </w:pPr>
    <w:rPr>
      <w:rFonts w:cs="Calibri"/>
      <w:sz w:val="18"/>
      <w:szCs w:val="18"/>
    </w:rPr>
  </w:style>
  <w:style w:type="paragraph" w:styleId="1025">
    <w:name w:val="toc 3"/>
    <w:basedOn w:val="995"/>
    <w:next w:val="994"/>
    <w:uiPriority w:val="39"/>
    <w:qFormat/>
    <w:pPr>
      <w:ind w:left="400" w:firstLine="0"/>
      <w:spacing w:before="0" w:after="0" w:line="240" w:lineRule="auto"/>
      <w:outlineLvl w:val="9"/>
    </w:pPr>
    <w:rPr>
      <w:rFonts w:cs="Calibri"/>
      <w:i/>
      <w:iCs/>
    </w:rPr>
  </w:style>
  <w:style w:type="paragraph" w:styleId="1026">
    <w:name w:val="Plain Text"/>
    <w:basedOn w:val="995"/>
    <w:next w:val="1027"/>
    <w:link w:val="1065"/>
    <w:qFormat/>
    <w:pPr>
      <w:ind w:left="0" w:firstLine="2048"/>
      <w:spacing w:before="0" w:after="0" w:line="240" w:lineRule="auto"/>
    </w:pPr>
    <w:rPr>
      <w:lang w:val="zh-CN"/>
    </w:rPr>
  </w:style>
  <w:style w:type="paragraph" w:styleId="1027">
    <w:name w:val="toc 1"/>
    <w:basedOn w:val="995"/>
    <w:next w:val="994"/>
    <w:uiPriority w:val="39"/>
    <w:qFormat/>
    <w:pPr>
      <w:ind w:left="0" w:firstLine="0"/>
      <w:spacing w:before="120" w:after="120" w:line="240" w:lineRule="auto"/>
      <w:outlineLvl w:val="9"/>
    </w:pPr>
    <w:rPr>
      <w:rFonts w:cs="Calibri"/>
      <w:b/>
      <w:bCs/>
      <w:caps/>
    </w:rPr>
  </w:style>
  <w:style w:type="paragraph" w:styleId="1028">
    <w:name w:val="List Bullet 5"/>
    <w:basedOn w:val="995"/>
    <w:next w:val="1029"/>
    <w:qFormat/>
    <w:pPr>
      <w:ind w:left="2040" w:firstLine="2560"/>
      <w:spacing w:before="0" w:after="0" w:line="360" w:lineRule="auto"/>
    </w:pPr>
  </w:style>
  <w:style w:type="paragraph" w:styleId="1029" w:customStyle="1">
    <w:name w:val="正文首行缩进1"/>
    <w:next w:val="1021"/>
    <w:qFormat/>
    <w:pPr>
      <w:ind w:left="420" w:firstLine="2724"/>
      <w:spacing w:after="120" w:line="360" w:lineRule="auto"/>
    </w:pPr>
    <w:rPr>
      <w:rFonts w:ascii="Calibri" w:hAnsi="Calibri"/>
    </w:rPr>
  </w:style>
  <w:style w:type="paragraph" w:styleId="1030">
    <w:name w:val="toc 8"/>
    <w:basedOn w:val="995"/>
    <w:next w:val="994"/>
    <w:qFormat/>
    <w:pPr>
      <w:ind w:left="1400" w:firstLine="0"/>
      <w:spacing w:before="0" w:after="0" w:line="240" w:lineRule="auto"/>
      <w:outlineLvl w:val="9"/>
    </w:pPr>
    <w:rPr>
      <w:rFonts w:cs="Calibri"/>
      <w:sz w:val="18"/>
      <w:szCs w:val="18"/>
    </w:rPr>
  </w:style>
  <w:style w:type="paragraph" w:styleId="1031">
    <w:name w:val="Date"/>
    <w:basedOn w:val="995"/>
    <w:next w:val="994"/>
    <w:qFormat/>
    <w:pPr>
      <w:ind w:left="0" w:firstLine="2560"/>
      <w:spacing w:before="0" w:after="0" w:line="240" w:lineRule="auto"/>
    </w:pPr>
  </w:style>
  <w:style w:type="paragraph" w:styleId="1032">
    <w:name w:val="Body Text Indent 2"/>
    <w:basedOn w:val="995"/>
    <w:next w:val="1007"/>
    <w:qFormat/>
    <w:pPr>
      <w:ind w:left="481" w:firstLine="2784"/>
      <w:spacing w:before="0" w:after="0" w:line="400" w:lineRule="exact"/>
    </w:pPr>
  </w:style>
  <w:style w:type="paragraph" w:styleId="1033">
    <w:name w:val="endnote text"/>
    <w:basedOn w:val="995"/>
    <w:next w:val="1034"/>
    <w:qFormat/>
    <w:pPr>
      <w:ind w:left="0" w:firstLine="2560"/>
      <w:spacing w:before="0" w:after="0" w:line="360" w:lineRule="auto"/>
    </w:pPr>
  </w:style>
  <w:style w:type="paragraph" w:styleId="1034" w:customStyle="1">
    <w:name w:val="Char11"/>
    <w:basedOn w:val="995"/>
    <w:next w:val="994"/>
    <w:qFormat/>
    <w:pPr>
      <w:ind w:left="0" w:firstLine="3584"/>
      <w:spacing w:before="0" w:after="0" w:line="240" w:lineRule="auto"/>
    </w:pPr>
  </w:style>
  <w:style w:type="paragraph" w:styleId="1035">
    <w:name w:val="Balloon Text"/>
    <w:basedOn w:val="995"/>
    <w:next w:val="1011"/>
    <w:qFormat/>
    <w:pPr>
      <w:ind w:left="0" w:firstLine="2048"/>
      <w:spacing w:before="0" w:after="0" w:line="240" w:lineRule="auto"/>
    </w:pPr>
  </w:style>
  <w:style w:type="paragraph" w:styleId="1036">
    <w:name w:val="Footer"/>
    <w:basedOn w:val="995"/>
    <w:next w:val="1037"/>
    <w:link w:val="1066"/>
    <w:uiPriority w:val="99"/>
    <w:qFormat/>
    <w:pPr>
      <w:ind w:left="0" w:firstLine="3584"/>
      <w:spacing w:before="0" w:after="0" w:line="240" w:lineRule="auto"/>
    </w:pPr>
    <w:rPr>
      <w:lang w:val="zh-CN"/>
    </w:rPr>
  </w:style>
  <w:style w:type="paragraph" w:styleId="1037" w:customStyle="1">
    <w:name w:val="Char Char Char Char Char Char Char Char Char Char Char Char Char"/>
    <w:basedOn w:val="995"/>
    <w:next w:val="994"/>
    <w:qFormat/>
    <w:pPr>
      <w:ind w:left="0" w:firstLine="3584"/>
      <w:spacing w:before="0" w:after="160" w:line="240" w:lineRule="exact"/>
    </w:pPr>
  </w:style>
  <w:style w:type="paragraph" w:styleId="1038">
    <w:name w:val="Header"/>
    <w:basedOn w:val="995"/>
    <w:next w:val="1031"/>
    <w:link w:val="1067"/>
    <w:uiPriority w:val="99"/>
    <w:qFormat/>
    <w:pPr>
      <w:ind w:left="0" w:firstLine="3584"/>
      <w:jc w:val="center"/>
      <w:spacing w:before="0" w:after="0" w:line="240" w:lineRule="auto"/>
    </w:pPr>
    <w:rPr>
      <w:lang w:val="zh-CN"/>
    </w:rPr>
  </w:style>
  <w:style w:type="paragraph" w:styleId="1039">
    <w:name w:val="toc 4"/>
    <w:basedOn w:val="995"/>
    <w:next w:val="994"/>
    <w:qFormat/>
    <w:pPr>
      <w:ind w:left="600" w:firstLine="0"/>
      <w:spacing w:before="0" w:after="0" w:line="240" w:lineRule="auto"/>
      <w:outlineLvl w:val="9"/>
    </w:pPr>
    <w:rPr>
      <w:rFonts w:cs="Calibri"/>
      <w:sz w:val="18"/>
      <w:szCs w:val="18"/>
    </w:rPr>
  </w:style>
  <w:style w:type="paragraph" w:styleId="1040">
    <w:name w:val="Subtitle"/>
    <w:next w:val="994"/>
    <w:qFormat/>
    <w:pPr>
      <w:ind w:left="1024"/>
      <w:jc w:val="center"/>
      <w:spacing w:after="60"/>
    </w:pPr>
    <w:rPr>
      <w:rFonts w:ascii="Calibri" w:hAnsi="Calibri"/>
    </w:rPr>
  </w:style>
  <w:style w:type="paragraph" w:styleId="1041">
    <w:name w:val="List"/>
    <w:basedOn w:val="995"/>
    <w:next w:val="1042"/>
    <w:qFormat/>
    <w:pPr>
      <w:ind w:left="200" w:firstLine="3640"/>
      <w:spacing w:before="0" w:after="0" w:line="240" w:lineRule="auto"/>
    </w:pPr>
  </w:style>
  <w:style w:type="paragraph" w:styleId="1042">
    <w:name w:val="Body Text First Indent"/>
    <w:next w:val="994"/>
    <w:qFormat/>
    <w:pPr>
      <w:ind w:left="420" w:firstLine="3748"/>
      <w:spacing w:after="120"/>
    </w:pPr>
    <w:rPr>
      <w:rFonts w:ascii="Calibri" w:hAnsi="Calibri"/>
    </w:rPr>
  </w:style>
  <w:style w:type="paragraph" w:styleId="1043">
    <w:name w:val="footnote text"/>
    <w:basedOn w:val="995"/>
    <w:next w:val="1023"/>
    <w:qFormat/>
    <w:pPr>
      <w:ind w:left="0" w:firstLine="3584"/>
      <w:spacing w:before="0" w:after="0" w:line="360" w:lineRule="auto"/>
    </w:pPr>
  </w:style>
  <w:style w:type="paragraph" w:styleId="1044">
    <w:name w:val="toc 6"/>
    <w:basedOn w:val="995"/>
    <w:next w:val="994"/>
    <w:qFormat/>
    <w:pPr>
      <w:ind w:left="1000" w:firstLine="0"/>
      <w:spacing w:before="0" w:after="0" w:line="240" w:lineRule="auto"/>
      <w:outlineLvl w:val="9"/>
    </w:pPr>
    <w:rPr>
      <w:rFonts w:cs="Calibri"/>
      <w:sz w:val="18"/>
      <w:szCs w:val="18"/>
    </w:rPr>
  </w:style>
  <w:style w:type="paragraph" w:styleId="1045">
    <w:name w:val="List 5"/>
    <w:basedOn w:val="995"/>
    <w:next w:val="1020"/>
    <w:qFormat/>
    <w:pPr>
      <w:ind w:left="2100" w:firstLine="3676"/>
      <w:spacing w:before="0" w:after="0" w:line="240" w:lineRule="auto"/>
    </w:pPr>
  </w:style>
  <w:style w:type="paragraph" w:styleId="1046">
    <w:name w:val="Body Text Indent 3"/>
    <w:basedOn w:val="995"/>
    <w:next w:val="1044"/>
    <w:qFormat/>
    <w:pPr>
      <w:ind w:left="480" w:firstLine="2784"/>
      <w:spacing w:before="0" w:after="0" w:line="400" w:lineRule="exact"/>
    </w:pPr>
  </w:style>
  <w:style w:type="paragraph" w:styleId="1047">
    <w:name w:val="toc 2"/>
    <w:basedOn w:val="995"/>
    <w:next w:val="994"/>
    <w:uiPriority w:val="39"/>
    <w:qFormat/>
    <w:pPr>
      <w:ind w:left="200" w:firstLine="0"/>
      <w:spacing w:before="0" w:after="0" w:line="240" w:lineRule="auto"/>
      <w:outlineLvl w:val="9"/>
    </w:pPr>
    <w:rPr>
      <w:rFonts w:cs="Calibri"/>
      <w:smallCaps/>
    </w:rPr>
  </w:style>
  <w:style w:type="paragraph" w:styleId="1048">
    <w:name w:val="toc 9"/>
    <w:basedOn w:val="995"/>
    <w:next w:val="994"/>
    <w:qFormat/>
    <w:pPr>
      <w:ind w:left="1600" w:firstLine="0"/>
      <w:spacing w:before="0" w:after="0" w:line="240" w:lineRule="auto"/>
      <w:outlineLvl w:val="9"/>
    </w:pPr>
    <w:rPr>
      <w:rFonts w:cs="Calibri"/>
      <w:sz w:val="18"/>
      <w:szCs w:val="18"/>
    </w:rPr>
  </w:style>
  <w:style w:type="paragraph" w:styleId="1049">
    <w:name w:val="Body Text 2"/>
    <w:basedOn w:val="995"/>
    <w:next w:val="1014"/>
    <w:qFormat/>
    <w:pPr>
      <w:ind w:left="0" w:firstLine="1024"/>
      <w:spacing w:before="0" w:after="120" w:line="480" w:lineRule="auto"/>
    </w:pPr>
  </w:style>
  <w:style w:type="paragraph" w:styleId="1050">
    <w:name w:val="HTML Preformatted"/>
    <w:basedOn w:val="995"/>
    <w:next w:val="1013"/>
    <w:qFormat/>
    <w:pPr>
      <w:ind w:left="0" w:firstLine="2048"/>
      <w:spacing w:before="0" w:after="0" w:line="253" w:lineRule="atLeast"/>
    </w:pPr>
  </w:style>
  <w:style w:type="paragraph" w:styleId="1051">
    <w:name w:val="Normal (Web)"/>
    <w:basedOn w:val="994"/>
    <w:next w:val="1022"/>
    <w:qFormat/>
    <w:pPr>
      <w:ind w:left="15" w:right="15" w:firstLine="4608"/>
      <w:spacing w:before="60" w:after="60" w:line="312" w:lineRule="auto"/>
    </w:pPr>
  </w:style>
  <w:style w:type="paragraph" w:styleId="1052">
    <w:name w:val="index 1"/>
    <w:basedOn w:val="995"/>
    <w:next w:val="994"/>
    <w:qFormat/>
    <w:pPr>
      <w:ind w:left="0" w:firstLine="3584"/>
      <w:spacing w:before="0" w:after="0" w:line="240" w:lineRule="auto"/>
    </w:pPr>
  </w:style>
  <w:style w:type="paragraph" w:styleId="1053">
    <w:name w:val="Body Text First Indent 2"/>
    <w:uiPriority w:val="99"/>
    <w:unhideWhenUsed/>
    <w:qFormat/>
    <w:pPr>
      <w:ind w:left="420" w:firstLine="420"/>
      <w:jc w:val="both"/>
      <w:spacing w:after="120"/>
      <w:widowControl w:val="off"/>
    </w:pPr>
    <w:rPr>
      <w:rFonts w:ascii="Calibri" w:hAnsi="Calibri"/>
      <w:sz w:val="21"/>
    </w:rPr>
  </w:style>
  <w:style w:type="table" w:styleId="1054">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5">
    <w:name w:val="Strong"/>
    <w:qFormat/>
    <w:rPr>
      <w:b/>
      <w:sz w:val="20"/>
    </w:rPr>
  </w:style>
  <w:style w:type="character" w:styleId="1056">
    <w:name w:val="page number"/>
    <w:qFormat/>
    <w:rPr>
      <w:sz w:val="20"/>
    </w:rPr>
  </w:style>
  <w:style w:type="character" w:styleId="1057">
    <w:name w:val="Emphasis"/>
    <w:qFormat/>
    <w:rPr>
      <w:i/>
      <w:sz w:val="21"/>
    </w:rPr>
  </w:style>
  <w:style w:type="character" w:styleId="1058">
    <w:name w:val="Hyperlink"/>
    <w:uiPriority w:val="99"/>
    <w:qFormat/>
    <w:rPr>
      <w:color w:val="0000ff"/>
      <w:sz w:val="20"/>
      <w:u w:val="single"/>
    </w:rPr>
  </w:style>
  <w:style w:type="character" w:styleId="1059">
    <w:name w:val="annotation reference"/>
    <w:qFormat/>
    <w:rPr>
      <w:sz w:val="20"/>
    </w:rPr>
  </w:style>
  <w:style w:type="character" w:styleId="1060">
    <w:name w:val="footnote reference"/>
    <w:unhideWhenUsed/>
    <w:qFormat/>
    <w:rPr>
      <w:vertAlign w:val="superscript"/>
    </w:rPr>
  </w:style>
  <w:style w:type="paragraph" w:styleId="1061">
    <w:name w:val="List Paragraph"/>
    <w:basedOn w:val="994"/>
    <w:next w:val="1062"/>
    <w:uiPriority w:val="34"/>
    <w:qFormat/>
    <w:pPr>
      <w:ind w:left="420" w:firstLine="3748"/>
    </w:pPr>
  </w:style>
  <w:style w:type="paragraph" w:styleId="1062" w:customStyle="1">
    <w:name w:val="xl91"/>
    <w:basedOn w:val="995"/>
    <w:next w:val="1063"/>
    <w:qFormat/>
    <w:pPr>
      <w:ind w:left="0" w:firstLine="3584"/>
      <w:spacing w:before="280" w:after="280" w:line="240" w:lineRule="auto"/>
    </w:pPr>
  </w:style>
  <w:style w:type="paragraph" w:styleId="1063" w:customStyle="1">
    <w:name w:val="xl76"/>
    <w:basedOn w:val="995"/>
    <w:next w:val="1049"/>
    <w:qFormat/>
    <w:pPr>
      <w:ind w:left="0" w:firstLine="3584"/>
      <w:jc w:val="center"/>
      <w:spacing w:before="280" w:after="280" w:line="240" w:lineRule="auto"/>
    </w:pPr>
  </w:style>
  <w:style w:type="character" w:styleId="1064" w:customStyle="1">
    <w:name w:val="正文缩进 字符"/>
    <w:link w:val="1012"/>
    <w:qFormat/>
    <w:rPr>
      <w:rFonts w:ascii="Calibri" w:hAnsi="Calibri"/>
    </w:rPr>
  </w:style>
  <w:style w:type="character" w:styleId="1065" w:customStyle="1">
    <w:name w:val="纯文本 字符"/>
    <w:link w:val="1026"/>
    <w:qFormat/>
    <w:rPr>
      <w:rFonts w:ascii="Calibri" w:hAnsi="Calibri"/>
    </w:rPr>
  </w:style>
  <w:style w:type="character" w:styleId="1066" w:customStyle="1">
    <w:name w:val="页脚 字符"/>
    <w:link w:val="1036"/>
    <w:uiPriority w:val="99"/>
    <w:qFormat/>
    <w:rPr>
      <w:rFonts w:ascii="Calibri" w:hAnsi="Calibri"/>
    </w:rPr>
  </w:style>
  <w:style w:type="character" w:styleId="1067" w:customStyle="1">
    <w:name w:val="页眉 字符"/>
    <w:link w:val="1038"/>
    <w:uiPriority w:val="99"/>
    <w:qFormat/>
    <w:rPr>
      <w:rFonts w:ascii="Calibri" w:hAnsi="Calibri"/>
    </w:rPr>
  </w:style>
  <w:style w:type="character" w:styleId="1068" w:customStyle="1">
    <w:name w:val="已访问的超链接1"/>
    <w:qFormat/>
    <w:rPr>
      <w:color w:val="800080"/>
      <w:sz w:val="20"/>
      <w:u w:val="single"/>
    </w:rPr>
  </w:style>
  <w:style w:type="character" w:styleId="1069" w:customStyle="1">
    <w:name w:val="图注 Char Char"/>
    <w:qFormat/>
    <w:rPr>
      <w:sz w:val="20"/>
    </w:rPr>
  </w:style>
  <w:style w:type="character" w:styleId="1070" w:customStyle="1">
    <w:name w:val="图片0 Char Char"/>
    <w:qFormat/>
    <w:rPr>
      <w:sz w:val="20"/>
    </w:rPr>
  </w:style>
  <w:style w:type="character" w:styleId="1071" w:customStyle="1">
    <w:name w:val="p141"/>
    <w:qFormat/>
    <w:rPr>
      <w:color w:val="000000"/>
      <w:sz w:val="20"/>
      <w:u w:val="none"/>
    </w:rPr>
  </w:style>
  <w:style w:type="character" w:styleId="1072" w:customStyle="1">
    <w:name w:val="批注框文本 字符"/>
    <w:semiHidden/>
    <w:qFormat/>
    <w:rPr>
      <w:sz w:val="20"/>
    </w:rPr>
  </w:style>
  <w:style w:type="character" w:styleId="1073" w:customStyle="1">
    <w:name w:val="正文文本缩进 3 Char"/>
    <w:qFormat/>
    <w:rPr>
      <w:sz w:val="20"/>
    </w:rPr>
  </w:style>
  <w:style w:type="character" w:styleId="1074" w:customStyle="1">
    <w:name w:val="标题 6 Char1"/>
    <w:semiHidden/>
    <w:qFormat/>
    <w:rPr>
      <w:b/>
      <w:sz w:val="20"/>
    </w:rPr>
  </w:style>
  <w:style w:type="character" w:styleId="1075" w:customStyle="1">
    <w:name w:val="正文文本缩进 Char"/>
    <w:qFormat/>
    <w:rPr>
      <w:sz w:val="20"/>
    </w:rPr>
  </w:style>
  <w:style w:type="character" w:styleId="1076" w:customStyle="1">
    <w:name w:val="正文文本缩进 2 Char"/>
    <w:qFormat/>
    <w:rPr>
      <w:sz w:val="20"/>
    </w:rPr>
  </w:style>
  <w:style w:type="character" w:styleId="1077" w:customStyle="1">
    <w:name w:val="批注引用1"/>
    <w:qFormat/>
    <w:rPr>
      <w:sz w:val="20"/>
    </w:rPr>
  </w:style>
  <w:style w:type="character" w:styleId="1078" w:customStyle="1">
    <w:name w:val="标题 6 Char"/>
    <w:qFormat/>
    <w:rPr>
      <w:b/>
      <w:sz w:val="20"/>
    </w:rPr>
  </w:style>
  <w:style w:type="character" w:styleId="1079" w:customStyle="1">
    <w:name w:val="lh151"/>
    <w:qFormat/>
    <w:rPr>
      <w:color w:val="666666"/>
      <w:sz w:val="20"/>
    </w:rPr>
  </w:style>
  <w:style w:type="character" w:styleId="1080" w:customStyle="1">
    <w:name w:val="_Style 332"/>
    <w:qFormat/>
    <w:rPr>
      <w:i/>
      <w:color w:val="auto"/>
      <w:sz w:val="21"/>
    </w:rPr>
  </w:style>
  <w:style w:type="character" w:styleId="1081" w:customStyle="1">
    <w:name w:val="页眉 Char1"/>
    <w:semiHidden/>
    <w:qFormat/>
    <w:rPr>
      <w:sz w:val="20"/>
    </w:rPr>
  </w:style>
  <w:style w:type="character" w:styleId="1082" w:customStyle="1">
    <w:name w:val="标题 3 Char"/>
    <w:qFormat/>
    <w:rPr>
      <w:b/>
      <w:sz w:val="20"/>
    </w:rPr>
  </w:style>
  <w:style w:type="character" w:styleId="1083" w:customStyle="1">
    <w:name w:val="正文文本 Char"/>
    <w:qFormat/>
    <w:rPr>
      <w:sz w:val="20"/>
    </w:rPr>
  </w:style>
  <w:style w:type="character" w:styleId="1084" w:customStyle="1">
    <w:name w:val="062"/>
    <w:qFormat/>
    <w:rPr>
      <w:b/>
      <w:sz w:val="20"/>
    </w:rPr>
  </w:style>
  <w:style w:type="character" w:styleId="1085" w:customStyle="1">
    <w:name w:val="标题 Char"/>
    <w:qFormat/>
    <w:rPr>
      <w:b/>
      <w:sz w:val="20"/>
    </w:rPr>
  </w:style>
  <w:style w:type="character" w:styleId="1086" w:customStyle="1">
    <w:name w:val="标题 2 Char"/>
    <w:qFormat/>
    <w:rPr>
      <w:b/>
      <w:sz w:val="20"/>
    </w:rPr>
  </w:style>
  <w:style w:type="character" w:styleId="1087" w:customStyle="1">
    <w:name w:val="正文缩进 Char"/>
    <w:qFormat/>
    <w:rPr>
      <w:sz w:val="20"/>
    </w:rPr>
  </w:style>
  <w:style w:type="character" w:styleId="1088" w:customStyle="1">
    <w:name w:val="日期 Char"/>
    <w:qFormat/>
    <w:rPr>
      <w:sz w:val="20"/>
    </w:rPr>
  </w:style>
  <w:style w:type="character" w:styleId="1089" w:customStyle="1">
    <w:name w:val="纯文本 Char1"/>
    <w:semiHidden/>
    <w:qFormat/>
    <w:rPr>
      <w:sz w:val="20"/>
    </w:rPr>
  </w:style>
  <w:style w:type="character" w:styleId="1090" w:customStyle="1">
    <w:name w:val="正文首行缩进 2 Char"/>
    <w:qFormat/>
    <w:rPr>
      <w:sz w:val="20"/>
    </w:rPr>
  </w:style>
  <w:style w:type="character" w:styleId="1091" w:customStyle="1">
    <w:name w:val="表格用 Char Char"/>
    <w:qFormat/>
    <w:rPr>
      <w:sz w:val="20"/>
    </w:rPr>
  </w:style>
  <w:style w:type="character" w:styleId="1092" w:customStyle="1">
    <w:name w:val="Char Char14"/>
    <w:qFormat/>
    <w:rPr>
      <w:sz w:val="20"/>
    </w:rPr>
  </w:style>
  <w:style w:type="character" w:styleId="1093" w:customStyle="1">
    <w:name w:val="批注文字 Char1"/>
    <w:semiHidden/>
    <w:qFormat/>
    <w:rPr>
      <w:sz w:val="20"/>
    </w:rPr>
  </w:style>
  <w:style w:type="character" w:styleId="1094" w:customStyle="1">
    <w:name w:val="正文（首行缩进 2 字符） Char Char"/>
    <w:qFormat/>
    <w:rPr>
      <w:sz w:val="20"/>
    </w:rPr>
  </w:style>
  <w:style w:type="character" w:styleId="1095" w:customStyle="1">
    <w:name w:val="图片 Char"/>
    <w:qFormat/>
    <w:rPr>
      <w:sz w:val="20"/>
    </w:rPr>
  </w:style>
  <w:style w:type="character" w:styleId="1096" w:customStyle="1">
    <w:name w:val="标书正文 Char"/>
    <w:qFormat/>
    <w:rPr>
      <w:sz w:val="20"/>
    </w:rPr>
  </w:style>
  <w:style w:type="character" w:styleId="1097" w:customStyle="1">
    <w:name w:val="批注文字 字符"/>
    <w:qFormat/>
    <w:rPr>
      <w:sz w:val="20"/>
    </w:rPr>
  </w:style>
  <w:style w:type="character" w:styleId="1098" w:customStyle="1">
    <w:name w:val="正文文本 2 Char1"/>
    <w:semiHidden/>
    <w:qFormat/>
    <w:rPr>
      <w:sz w:val="20"/>
    </w:rPr>
  </w:style>
  <w:style w:type="character" w:styleId="1099" w:customStyle="1">
    <w:name w:val="纯文本 Char"/>
    <w:qFormat/>
    <w:rPr>
      <w:sz w:val="20"/>
    </w:rPr>
  </w:style>
  <w:style w:type="character" w:styleId="1100" w:customStyle="1">
    <w:name w:val="标题 2 Char1"/>
    <w:semiHidden/>
    <w:qFormat/>
    <w:rPr>
      <w:b/>
      <w:sz w:val="20"/>
    </w:rPr>
  </w:style>
  <w:style w:type="character" w:styleId="1101" w:customStyle="1">
    <w:name w:val="标题 4 Char"/>
    <w:qFormat/>
    <w:rPr>
      <w:b/>
      <w:sz w:val="20"/>
    </w:rPr>
  </w:style>
  <w:style w:type="character" w:styleId="1102" w:customStyle="1">
    <w:name w:val="超级链接"/>
    <w:qFormat/>
    <w:rPr>
      <w:color w:val="0000ff"/>
      <w:sz w:val="20"/>
      <w:u w:val="single"/>
    </w:rPr>
  </w:style>
  <w:style w:type="character" w:styleId="1103" w:customStyle="1">
    <w:name w:val="1ji Char"/>
    <w:qFormat/>
    <w:rPr>
      <w:b/>
      <w:sz w:val="20"/>
    </w:rPr>
  </w:style>
  <w:style w:type="character" w:styleId="1104" w:customStyle="1">
    <w:name w:val="表格文字图表文字 Char Char"/>
    <w:qFormat/>
    <w:rPr>
      <w:sz w:val="20"/>
    </w:rPr>
  </w:style>
  <w:style w:type="character" w:styleId="1105" w:customStyle="1">
    <w:name w:val="case31"/>
    <w:qFormat/>
    <w:rPr>
      <w:sz w:val="20"/>
    </w:rPr>
  </w:style>
  <w:style w:type="character" w:styleId="1106" w:customStyle="1">
    <w:name w:val="链接"/>
    <w:qFormat/>
    <w:rPr>
      <w:color w:val="0000ff"/>
      <w:sz w:val="20"/>
      <w:u w:val="single"/>
    </w:rPr>
  </w:style>
  <w:style w:type="character" w:styleId="1107" w:customStyle="1">
    <w:name w:val="标准文本 Char Char"/>
    <w:qFormat/>
    <w:rPr>
      <w:sz w:val="20"/>
    </w:rPr>
  </w:style>
  <w:style w:type="character" w:styleId="1108" w:customStyle="1">
    <w:name w:val="标题 7 Char"/>
    <w:qFormat/>
    <w:rPr>
      <w:b/>
      <w:sz w:val="20"/>
    </w:rPr>
  </w:style>
  <w:style w:type="character" w:styleId="1109" w:customStyle="1">
    <w:name w:val="文档结构图 Char"/>
    <w:qFormat/>
    <w:rPr>
      <w:sz w:val="20"/>
    </w:rPr>
  </w:style>
  <w:style w:type="character" w:styleId="1110" w:customStyle="1">
    <w:name w:val="标题 5 Char1"/>
    <w:semiHidden/>
    <w:qFormat/>
    <w:rPr>
      <w:b/>
      <w:sz w:val="20"/>
    </w:rPr>
  </w:style>
  <w:style w:type="character" w:styleId="1111" w:customStyle="1">
    <w:name w:val="图片 Char Char"/>
    <w:qFormat/>
    <w:rPr>
      <w:sz w:val="20"/>
    </w:rPr>
  </w:style>
  <w:style w:type="character" w:styleId="1112" w:customStyle="1">
    <w:name w:val="txt"/>
    <w:qFormat/>
    <w:rPr>
      <w:sz w:val="20"/>
    </w:rPr>
  </w:style>
  <w:style w:type="character" w:styleId="1113" w:customStyle="1">
    <w:name w:val="样式2 Char"/>
    <w:qFormat/>
    <w:rPr>
      <w:b/>
      <w:sz w:val="20"/>
    </w:rPr>
  </w:style>
  <w:style w:type="character" w:styleId="1114" w:customStyle="1">
    <w:name w:val="宏文本 Char"/>
    <w:qFormat/>
    <w:rPr>
      <w:sz w:val="20"/>
    </w:rPr>
  </w:style>
  <w:style w:type="character" w:styleId="1115" w:customStyle="1">
    <w:name w:val="标题 3 Char1"/>
    <w:semiHidden/>
    <w:qFormat/>
    <w:rPr>
      <w:b/>
      <w:sz w:val="20"/>
      <w:u w:val="single"/>
    </w:rPr>
  </w:style>
  <w:style w:type="character" w:styleId="1116" w:customStyle="1">
    <w:name w:val="_Style 336"/>
    <w:qFormat/>
    <w:rPr>
      <w:i/>
      <w:color w:val="auto"/>
      <w:sz w:val="21"/>
    </w:rPr>
  </w:style>
  <w:style w:type="character" w:styleId="1117" w:customStyle="1">
    <w:name w:val="脚注文本 Char"/>
    <w:qFormat/>
    <w:rPr>
      <w:sz w:val="20"/>
    </w:rPr>
  </w:style>
  <w:style w:type="character" w:styleId="1118" w:customStyle="1">
    <w:name w:val="正文首行缩进 Char"/>
    <w:qFormat/>
    <w:rPr>
      <w:sz w:val="20"/>
    </w:rPr>
  </w:style>
  <w:style w:type="character" w:styleId="1119" w:customStyle="1">
    <w:name w:val="题注 Char"/>
    <w:qFormat/>
    <w:rPr>
      <w:sz w:val="20"/>
    </w:rPr>
  </w:style>
  <w:style w:type="character" w:styleId="1120" w:customStyle="1">
    <w:name w:val="正文文本缩进 Char1"/>
    <w:semiHidden/>
    <w:qFormat/>
    <w:rPr>
      <w:sz w:val="20"/>
    </w:rPr>
  </w:style>
  <w:style w:type="character" w:styleId="1121" w:customStyle="1">
    <w:name w:val="标题 4 Char1"/>
    <w:semiHidden/>
    <w:qFormat/>
    <w:rPr>
      <w:b/>
      <w:sz w:val="20"/>
    </w:rPr>
  </w:style>
  <w:style w:type="character" w:styleId="1122" w:customStyle="1">
    <w:name w:val="标题 5 Char"/>
    <w:qFormat/>
    <w:rPr>
      <w:b/>
      <w:sz w:val="20"/>
    </w:rPr>
  </w:style>
  <w:style w:type="character" w:styleId="1123" w:customStyle="1">
    <w:name w:val="HTML 预设格式 Char1"/>
    <w:qFormat/>
    <w:rPr>
      <w:sz w:val="20"/>
    </w:rPr>
  </w:style>
  <w:style w:type="character" w:styleId="1124" w:customStyle="1">
    <w:name w:val="表格用 Char"/>
    <w:qFormat/>
    <w:rPr>
      <w:color w:val="000000"/>
      <w:sz w:val="20"/>
    </w:rPr>
  </w:style>
  <w:style w:type="character" w:styleId="1125" w:customStyle="1">
    <w:name w:val="_Style 313"/>
    <w:qFormat/>
    <w:rPr>
      <w:b/>
      <w:i/>
      <w:sz w:val="21"/>
    </w:rPr>
  </w:style>
  <w:style w:type="character" w:styleId="1126" w:customStyle="1">
    <w:name w:val="表格文字（两侧对齐） Char Char"/>
    <w:qFormat/>
    <w:rPr>
      <w:sz w:val="20"/>
    </w:rPr>
  </w:style>
  <w:style w:type="character" w:styleId="1127" w:customStyle="1">
    <w:name w:val="Plain Text Char"/>
    <w:link w:val="1128"/>
    <w:qFormat/>
    <w:rPr>
      <w:rFonts w:ascii="宋体" w:hAnsi="Courier New" w:eastAsia="楷体_GB2312"/>
      <w:sz w:val="26"/>
    </w:rPr>
  </w:style>
  <w:style w:type="paragraph" w:styleId="1128" w:customStyle="1">
    <w:name w:val="纯文本1"/>
    <w:basedOn w:val="994"/>
    <w:link w:val="1127"/>
    <w:qFormat/>
    <w:pPr>
      <w:ind w:left="0"/>
      <w:widowControl w:val="off"/>
    </w:pPr>
    <w:rPr>
      <w:rFonts w:ascii="宋体" w:hAnsi="Courier New" w:eastAsia="楷体_GB2312"/>
      <w:sz w:val="26"/>
      <w:lang w:val="zh-CN"/>
    </w:rPr>
  </w:style>
  <w:style w:type="character" w:styleId="1129" w:customStyle="1">
    <w:name w:val="H 4 Char"/>
    <w:qFormat/>
    <w:rPr>
      <w:b/>
      <w:sz w:val="20"/>
    </w:rPr>
  </w:style>
  <w:style w:type="character" w:styleId="1130" w:customStyle="1">
    <w:name w:val="标准文本 Char"/>
    <w:qFormat/>
    <w:rPr>
      <w:sz w:val="20"/>
    </w:rPr>
  </w:style>
  <w:style w:type="character" w:styleId="1131" w:customStyle="1">
    <w:name w:val="18h1"/>
    <w:qFormat/>
    <w:rPr>
      <w:color w:val="3b3b3b"/>
      <w:sz w:val="20"/>
    </w:rPr>
  </w:style>
  <w:style w:type="character" w:styleId="1132" w:customStyle="1">
    <w:name w:val="正文文本缩进 3 Char1"/>
    <w:qFormat/>
    <w:rPr>
      <w:sz w:val="20"/>
    </w:rPr>
  </w:style>
  <w:style w:type="character" w:styleId="1133" w:customStyle="1">
    <w:name w:val="标题 1 Char1"/>
    <w:qFormat/>
    <w:rPr>
      <w:b/>
      <w:sz w:val="20"/>
    </w:rPr>
  </w:style>
  <w:style w:type="character" w:styleId="1134" w:customStyle="1">
    <w:name w:val="apple-style-span"/>
    <w:qFormat/>
    <w:rPr>
      <w:sz w:val="20"/>
    </w:rPr>
  </w:style>
  <w:style w:type="character" w:styleId="1135" w:customStyle="1">
    <w:name w:val="列表框1 Char Char"/>
    <w:qFormat/>
    <w:rPr>
      <w:sz w:val="20"/>
    </w:rPr>
  </w:style>
  <w:style w:type="character" w:styleId="1136" w:customStyle="1">
    <w:name w:val="批注主题 字符"/>
    <w:semiHidden/>
    <w:qFormat/>
    <w:rPr>
      <w:b/>
      <w:sz w:val="20"/>
    </w:rPr>
  </w:style>
  <w:style w:type="character" w:styleId="1137" w:customStyle="1">
    <w:name w:val="页脚 Char"/>
    <w:qFormat/>
    <w:rPr>
      <w:sz w:val="20"/>
    </w:rPr>
  </w:style>
  <w:style w:type="character" w:styleId="1138" w:customStyle="1">
    <w:name w:val="列出段落 Char"/>
    <w:qFormat/>
    <w:rPr>
      <w:sz w:val="20"/>
    </w:rPr>
  </w:style>
  <w:style w:type="character" w:styleId="1139" w:customStyle="1">
    <w:name w:val="正文文本 3 Char1"/>
    <w:semiHidden/>
    <w:qFormat/>
    <w:rPr>
      <w:sz w:val="20"/>
    </w:rPr>
  </w:style>
  <w:style w:type="character" w:styleId="1140" w:customStyle="1">
    <w:name w:val="尾注文本 Char"/>
    <w:qFormat/>
    <w:rPr>
      <w:sz w:val="20"/>
    </w:rPr>
  </w:style>
  <w:style w:type="character" w:styleId="1141" w:customStyle="1">
    <w:name w:val="正文文本 3 Char"/>
    <w:qFormat/>
    <w:rPr>
      <w:sz w:val="20"/>
    </w:rPr>
  </w:style>
  <w:style w:type="character" w:styleId="1142" w:customStyle="1">
    <w:name w:val="批注框文本 Char1"/>
    <w:semiHidden/>
    <w:qFormat/>
    <w:rPr>
      <w:sz w:val="20"/>
    </w:rPr>
  </w:style>
  <w:style w:type="character" w:styleId="1143" w:customStyle="1">
    <w:name w:val="H 3 Char"/>
    <w:qFormat/>
    <w:rPr>
      <w:b/>
      <w:sz w:val="20"/>
    </w:rPr>
  </w:style>
  <w:style w:type="character" w:styleId="1144" w:customStyle="1">
    <w:name w:val="apple-converted-space"/>
    <w:qFormat/>
    <w:rPr>
      <w:sz w:val="20"/>
    </w:rPr>
  </w:style>
  <w:style w:type="character" w:styleId="1145" w:customStyle="1">
    <w:name w:val="正文文本 Char1"/>
    <w:semiHidden/>
    <w:qFormat/>
    <w:rPr>
      <w:sz w:val="20"/>
    </w:rPr>
  </w:style>
  <w:style w:type="character" w:styleId="1146" w:customStyle="1">
    <w:name w:val="标题 7 Char1"/>
    <w:semiHidden/>
    <w:qFormat/>
    <w:rPr>
      <w:b/>
      <w:sz w:val="20"/>
    </w:rPr>
  </w:style>
  <w:style w:type="character" w:styleId="1147" w:customStyle="1">
    <w:name w:val="_Style 376"/>
    <w:qFormat/>
    <w:rPr>
      <w:b/>
      <w:color w:val="auto"/>
      <w:sz w:val="21"/>
    </w:rPr>
  </w:style>
  <w:style w:type="character" w:styleId="1148" w:customStyle="1">
    <w:name w:val="批注主题 Char"/>
    <w:qFormat/>
    <w:rPr>
      <w:b/>
      <w:sz w:val="20"/>
    </w:rPr>
  </w:style>
  <w:style w:type="character" w:styleId="1149" w:customStyle="1">
    <w:name w:val="表格 Char"/>
    <w:qFormat/>
    <w:rPr>
      <w:color w:val="000000"/>
      <w:sz w:val="20"/>
    </w:rPr>
  </w:style>
  <w:style w:type="character" w:styleId="1150" w:customStyle="1">
    <w:name w:val="正文文本缩进 2 Char1"/>
    <w:semiHidden/>
    <w:qFormat/>
    <w:rPr>
      <w:sz w:val="20"/>
    </w:rPr>
  </w:style>
  <w:style w:type="character" w:styleId="1151" w:customStyle="1">
    <w:name w:val="正文文本 2 Char"/>
    <w:qFormat/>
    <w:rPr>
      <w:sz w:val="20"/>
    </w:rPr>
  </w:style>
  <w:style w:type="character" w:styleId="1152" w:customStyle="1">
    <w:name w:val="para1"/>
    <w:qFormat/>
    <w:rPr>
      <w:sz w:val="20"/>
    </w:rPr>
  </w:style>
  <w:style w:type="character" w:styleId="1153" w:customStyle="1">
    <w:name w:val="标题 8 Char"/>
    <w:qFormat/>
    <w:rPr>
      <w:sz w:val="20"/>
    </w:rPr>
  </w:style>
  <w:style w:type="character" w:styleId="1154" w:customStyle="1">
    <w:name w:val="批注框文本 Char"/>
    <w:qFormat/>
    <w:rPr>
      <w:sz w:val="20"/>
    </w:rPr>
  </w:style>
  <w:style w:type="character" w:styleId="1155" w:customStyle="1">
    <w:name w:val="样式 首行缩进:  2 字符 Char1"/>
    <w:qFormat/>
    <w:rPr>
      <w:sz w:val="20"/>
    </w:rPr>
  </w:style>
  <w:style w:type="character" w:styleId="1156" w:customStyle="1">
    <w:name w:val="Char Char12"/>
    <w:qFormat/>
    <w:rPr>
      <w:sz w:val="20"/>
    </w:rPr>
  </w:style>
  <w:style w:type="character" w:styleId="1157" w:customStyle="1">
    <w:name w:val="_Style 337"/>
    <w:qFormat/>
    <w:rPr>
      <w:color w:val="auto"/>
      <w:sz w:val="21"/>
    </w:rPr>
  </w:style>
  <w:style w:type="character" w:styleId="1158" w:customStyle="1">
    <w:name w:val="批注文字 Char"/>
    <w:qFormat/>
    <w:rPr>
      <w:sz w:val="20"/>
    </w:rPr>
  </w:style>
  <w:style w:type="character" w:styleId="1159" w:customStyle="1">
    <w:name w:val="插图 Char Char"/>
    <w:qFormat/>
    <w:rPr>
      <w:sz w:val="20"/>
    </w:rPr>
  </w:style>
  <w:style w:type="character" w:styleId="1160" w:customStyle="1">
    <w:name w:val="Char Char2"/>
    <w:qFormat/>
    <w:rPr>
      <w:sz w:val="20"/>
    </w:rPr>
  </w:style>
  <w:style w:type="character" w:styleId="1161" w:customStyle="1">
    <w:name w:val="项目符0 Char"/>
    <w:qFormat/>
    <w:rPr>
      <w:sz w:val="20"/>
    </w:rPr>
  </w:style>
  <w:style w:type="character" w:styleId="1162" w:customStyle="1">
    <w:name w:val="页眉 Char"/>
    <w:qFormat/>
    <w:rPr>
      <w:sz w:val="20"/>
    </w:rPr>
  </w:style>
  <w:style w:type="character" w:styleId="1163" w:customStyle="1">
    <w:name w:val="页码1"/>
    <w:qFormat/>
    <w:rPr>
      <w:sz w:val="20"/>
    </w:rPr>
  </w:style>
  <w:style w:type="character" w:styleId="1164" w:customStyle="1">
    <w:name w:val="文档结构图 Char1"/>
    <w:semiHidden/>
    <w:qFormat/>
    <w:rPr>
      <w:sz w:val="20"/>
    </w:rPr>
  </w:style>
  <w:style w:type="character" w:styleId="1165" w:customStyle="1">
    <w:name w:val="HTML 预设格式 Char"/>
    <w:qFormat/>
    <w:rPr>
      <w:sz w:val="20"/>
    </w:rPr>
  </w:style>
  <w:style w:type="character" w:styleId="1166" w:customStyle="1">
    <w:name w:val="应答文本 Char Char"/>
    <w:qFormat/>
    <w:rPr>
      <w:sz w:val="20"/>
    </w:rPr>
  </w:style>
  <w:style w:type="character" w:styleId="1167" w:customStyle="1">
    <w:name w:val="Char Char13"/>
    <w:qFormat/>
    <w:rPr>
      <w:sz w:val="20"/>
    </w:rPr>
  </w:style>
  <w:style w:type="character" w:styleId="1168" w:customStyle="1">
    <w:name w:val="页脚 Char1"/>
    <w:semiHidden/>
    <w:qFormat/>
    <w:rPr>
      <w:sz w:val="20"/>
    </w:rPr>
  </w:style>
  <w:style w:type="character" w:styleId="1169" w:customStyle="1">
    <w:name w:val="表格 Char Char"/>
    <w:qFormat/>
    <w:rPr>
      <w:sz w:val="20"/>
    </w:rPr>
  </w:style>
  <w:style w:type="character" w:styleId="1170" w:customStyle="1">
    <w:name w:val="标题 9 Char"/>
    <w:qFormat/>
    <w:rPr>
      <w:sz w:val="20"/>
    </w:rPr>
  </w:style>
  <w:style w:type="character" w:styleId="1171" w:customStyle="1">
    <w:name w:val="Char Char3"/>
    <w:qFormat/>
    <w:rPr>
      <w:sz w:val="20"/>
    </w:rPr>
  </w:style>
  <w:style w:type="character" w:styleId="1172" w:customStyle="1">
    <w:name w:val="日期 Char1"/>
    <w:qFormat/>
    <w:rPr>
      <w:sz w:val="20"/>
    </w:rPr>
  </w:style>
  <w:style w:type="character" w:styleId="1173" w:customStyle="1">
    <w:name w:val="批注主题 Char1"/>
    <w:semiHidden/>
    <w:qFormat/>
    <w:rPr>
      <w:b/>
      <w:sz w:val="20"/>
    </w:rPr>
  </w:style>
  <w:style w:type="character" w:styleId="1174" w:customStyle="1">
    <w:name w:val="标题 1 Char"/>
    <w:qFormat/>
    <w:rPr>
      <w:b/>
      <w:sz w:val="20"/>
    </w:rPr>
  </w:style>
  <w:style w:type="paragraph" w:styleId="1175" w:customStyle="1">
    <w:name w:val="正文文本缩进 31"/>
    <w:basedOn w:val="995"/>
    <w:next w:val="1176"/>
    <w:qFormat/>
    <w:pPr>
      <w:ind w:left="1200" w:firstLine="1248"/>
      <w:spacing w:before="120" w:after="0" w:line="22" w:lineRule="atLeast"/>
    </w:pPr>
  </w:style>
  <w:style w:type="paragraph" w:styleId="1176" w:customStyle="1">
    <w:name w:val="样式 正文首行缩进 + 首行缩进:  2 字符5"/>
    <w:next w:val="1177"/>
    <w:qFormat/>
    <w:pPr>
      <w:ind w:left="200" w:firstLine="3784"/>
      <w:spacing w:line="300" w:lineRule="auto"/>
    </w:pPr>
    <w:rPr>
      <w:rFonts w:ascii="Calibri" w:hAnsi="Calibri"/>
    </w:rPr>
  </w:style>
  <w:style w:type="paragraph" w:styleId="1177" w:customStyle="1">
    <w:name w:val="Char2"/>
    <w:basedOn w:val="995"/>
    <w:next w:val="1178"/>
    <w:qFormat/>
    <w:pPr>
      <w:ind w:left="0" w:firstLine="3584"/>
      <w:spacing w:before="0" w:after="160" w:line="240" w:lineRule="exact"/>
    </w:pPr>
  </w:style>
  <w:style w:type="paragraph" w:styleId="1178" w:customStyle="1">
    <w:name w:val="Bullet"/>
    <w:next w:val="1179"/>
    <w:qFormat/>
    <w:pPr>
      <w:ind w:left="567" w:right="2835" w:firstLine="3584"/>
      <w:spacing w:after="60"/>
    </w:pPr>
    <w:rPr>
      <w:rFonts w:ascii="Calibri" w:hAnsi="Calibri"/>
    </w:rPr>
  </w:style>
  <w:style w:type="paragraph" w:styleId="1179" w:customStyle="1">
    <w:name w:val="Char Char Char Char"/>
    <w:next w:val="1180"/>
    <w:qFormat/>
    <w:pPr>
      <w:ind w:firstLine="10"/>
      <w:spacing w:line="360" w:lineRule="auto"/>
      <w:shd w:val="clear" w:color="000000" w:fill="000080"/>
    </w:pPr>
    <w:rPr>
      <w:rFonts w:ascii="Calibri" w:hAnsi="Calibri"/>
    </w:rPr>
  </w:style>
  <w:style w:type="paragraph" w:styleId="1180" w:customStyle="1">
    <w:name w:val="杨昂超式样黑体主"/>
    <w:basedOn w:val="995"/>
    <w:next w:val="1181"/>
    <w:qFormat/>
    <w:pPr>
      <w:ind w:left="0" w:firstLine="4608"/>
      <w:spacing w:before="0" w:after="0" w:line="240" w:lineRule="auto"/>
    </w:pPr>
  </w:style>
  <w:style w:type="paragraph" w:styleId="1181" w:customStyle="1">
    <w:name w:val="Char Char Char Char Char Char1 Char Char Char Char Char Char Char Char Char Char"/>
    <w:basedOn w:val="995"/>
    <w:next w:val="1182"/>
    <w:qFormat/>
    <w:pPr>
      <w:ind w:left="0" w:firstLine="2560"/>
      <w:spacing w:before="0" w:after="0" w:line="240" w:lineRule="auto"/>
    </w:pPr>
  </w:style>
  <w:style w:type="paragraph" w:styleId="1182" w:customStyle="1">
    <w:name w:val="目录1"/>
    <w:basedOn w:val="995"/>
    <w:next w:val="994"/>
    <w:qFormat/>
    <w:pPr>
      <w:ind w:left="0" w:firstLine="7168"/>
      <w:spacing w:before="0" w:after="136" w:line="289" w:lineRule="atLeast"/>
    </w:pPr>
  </w:style>
  <w:style w:type="paragraph" w:styleId="1183" w:customStyle="1">
    <w:name w:val="插图"/>
    <w:next w:val="994"/>
    <w:qFormat/>
    <w:pPr>
      <w:ind w:firstLine="4608"/>
      <w:jc w:val="center"/>
    </w:pPr>
    <w:rPr>
      <w:rFonts w:ascii="Calibri" w:hAnsi="Calibri"/>
    </w:rPr>
  </w:style>
  <w:style w:type="paragraph" w:styleId="1184" w:customStyle="1">
    <w:name w:val="正文符号4"/>
    <w:basedOn w:val="995"/>
    <w:next w:val="1185"/>
    <w:qFormat/>
    <w:pPr>
      <w:ind w:left="0" w:firstLine="5632"/>
      <w:spacing w:before="0" w:after="0" w:line="240" w:lineRule="auto"/>
    </w:pPr>
  </w:style>
  <w:style w:type="paragraph" w:styleId="1185" w:customStyle="1">
    <w:name w:val="样式 加粗 居中"/>
    <w:basedOn w:val="995"/>
    <w:next w:val="1186"/>
    <w:qFormat/>
    <w:pPr>
      <w:ind w:left="0" w:firstLine="2560"/>
      <w:jc w:val="center"/>
      <w:spacing w:before="0" w:after="0" w:line="360" w:lineRule="auto"/>
    </w:pPr>
  </w:style>
  <w:style w:type="paragraph" w:styleId="1186" w:customStyle="1">
    <w:name w:val="_Style 12"/>
    <w:next w:val="1187"/>
    <w:qFormat/>
    <w:pPr>
      <w:ind w:firstLine="14"/>
      <w:spacing w:line="360" w:lineRule="auto"/>
      <w:shd w:val="clear" w:color="000000" w:fill="000080"/>
    </w:pPr>
    <w:rPr>
      <w:rFonts w:ascii="Calibri" w:hAnsi="Calibri"/>
    </w:rPr>
  </w:style>
  <w:style w:type="paragraph" w:styleId="1187" w:customStyle="1">
    <w:name w:val="正文文本缩进1"/>
    <w:basedOn w:val="995"/>
    <w:next w:val="1188"/>
    <w:qFormat/>
    <w:pPr>
      <w:ind w:left="420" w:firstLine="3584"/>
      <w:spacing w:before="0" w:after="120" w:line="240" w:lineRule="auto"/>
    </w:pPr>
  </w:style>
  <w:style w:type="paragraph" w:styleId="1188" w:customStyle="1">
    <w:name w:val="列表编号 31"/>
    <w:basedOn w:val="995"/>
    <w:next w:val="1050"/>
    <w:qFormat/>
    <w:pPr>
      <w:ind w:left="1200" w:firstLine="2712"/>
      <w:spacing w:before="0" w:after="0" w:line="360" w:lineRule="auto"/>
    </w:pPr>
  </w:style>
  <w:style w:type="paragraph" w:styleId="1189" w:customStyle="1">
    <w:name w:val="xl70"/>
    <w:basedOn w:val="995"/>
    <w:next w:val="1048"/>
    <w:qFormat/>
    <w:pPr>
      <w:ind w:left="0" w:firstLine="1024"/>
      <w:spacing w:before="280" w:after="280" w:line="240" w:lineRule="auto"/>
    </w:pPr>
  </w:style>
  <w:style w:type="paragraph" w:styleId="1190" w:customStyle="1">
    <w:name w:val="应答文本"/>
    <w:basedOn w:val="995"/>
    <w:next w:val="1191"/>
    <w:qFormat/>
    <w:pPr>
      <w:ind w:left="1296" w:firstLine="2112"/>
      <w:spacing w:before="0" w:after="0" w:line="460" w:lineRule="exact"/>
    </w:pPr>
  </w:style>
  <w:style w:type="paragraph" w:styleId="1191" w:customStyle="1">
    <w:name w:val="引文目录1"/>
    <w:basedOn w:val="995"/>
    <w:next w:val="994"/>
    <w:qFormat/>
    <w:pPr>
      <w:ind w:left="420" w:firstLine="2560"/>
      <w:jc w:val="center"/>
      <w:spacing w:before="0" w:after="0" w:line="360" w:lineRule="auto"/>
    </w:pPr>
  </w:style>
  <w:style w:type="paragraph" w:styleId="1192" w:customStyle="1">
    <w:name w:val="索引标题1"/>
    <w:basedOn w:val="995"/>
    <w:next w:val="1193"/>
    <w:qFormat/>
    <w:pPr>
      <w:ind w:left="0" w:firstLine="4608"/>
      <w:jc w:val="center"/>
      <w:spacing w:before="0" w:after="0" w:line="360" w:lineRule="auto"/>
    </w:pPr>
  </w:style>
  <w:style w:type="paragraph" w:styleId="1193" w:customStyle="1">
    <w:name w:val="xl90"/>
    <w:basedOn w:val="995"/>
    <w:next w:val="1194"/>
    <w:qFormat/>
    <w:pPr>
      <w:ind w:left="0" w:firstLine="3584"/>
      <w:spacing w:before="280" w:after="280" w:line="240" w:lineRule="auto"/>
    </w:pPr>
  </w:style>
  <w:style w:type="paragraph" w:styleId="1194" w:customStyle="1">
    <w:name w:val="列表框1"/>
    <w:next w:val="1191"/>
    <w:qFormat/>
    <w:pPr>
      <w:ind w:firstLine="2048"/>
      <w:spacing w:line="460" w:lineRule="exact"/>
    </w:pPr>
    <w:rPr>
      <w:rFonts w:ascii="Calibri" w:hAnsi="Calibri"/>
    </w:rPr>
  </w:style>
  <w:style w:type="paragraph" w:styleId="1195" w:customStyle="1">
    <w:name w:val="xl28"/>
    <w:basedOn w:val="995"/>
    <w:next w:val="1196"/>
    <w:qFormat/>
    <w:pPr>
      <w:ind w:left="0" w:firstLine="20"/>
      <w:spacing w:before="280" w:after="280" w:line="240" w:lineRule="auto"/>
      <w:shd w:val="clear" w:color="000000" w:fill="ffffff"/>
    </w:pPr>
  </w:style>
  <w:style w:type="paragraph" w:styleId="1196" w:customStyle="1">
    <w:name w:val="HTML 预设格式1"/>
    <w:basedOn w:val="995"/>
    <w:next w:val="1197"/>
    <w:qFormat/>
    <w:pPr>
      <w:ind w:left="0" w:firstLine="3584"/>
      <w:spacing w:before="0" w:after="0" w:line="253" w:lineRule="atLeast"/>
    </w:pPr>
  </w:style>
  <w:style w:type="paragraph" w:styleId="1197" w:customStyle="1">
    <w:name w:val="项目符号：一级"/>
    <w:basedOn w:val="995"/>
    <w:next w:val="994"/>
    <w:qFormat/>
    <w:pPr>
      <w:ind w:left="425" w:firstLine="1111"/>
      <w:spacing w:before="0" w:after="0" w:line="360" w:lineRule="auto"/>
    </w:pPr>
  </w:style>
  <w:style w:type="paragraph" w:styleId="1198" w:customStyle="1">
    <w:name w:val="四号 居中"/>
    <w:basedOn w:val="995"/>
    <w:next w:val="1199"/>
    <w:qFormat/>
    <w:pPr>
      <w:ind w:left="0" w:firstLine="6144"/>
      <w:jc w:val="center"/>
      <w:spacing w:before="0" w:after="0" w:line="360" w:lineRule="auto"/>
    </w:pPr>
  </w:style>
  <w:style w:type="paragraph" w:styleId="1199" w:customStyle="1">
    <w:name w:val="Char Char Char Char Char Char1 Char Char Char1 Char Char Char Char Char Char"/>
    <w:basedOn w:val="995"/>
    <w:next w:val="1200"/>
    <w:qFormat/>
    <w:pPr>
      <w:ind w:left="0" w:firstLine="2560"/>
      <w:spacing w:before="0" w:after="0" w:line="240" w:lineRule="auto"/>
    </w:pPr>
  </w:style>
  <w:style w:type="paragraph" w:styleId="1200" w:customStyle="1">
    <w:name w:val="样式 标题 3 + (西文) 黑体 (中文) 黑体 (符号) 宋体 小四 段前: 5 磅 段后: 5 磅 行距: 1..."/>
    <w:basedOn w:val="998"/>
    <w:next w:val="1201"/>
    <w:qFormat/>
    <w:pPr>
      <w:ind w:left="1429" w:firstLine="18"/>
      <w:spacing w:before="100" w:after="100" w:line="360" w:lineRule="auto"/>
      <w:outlineLvl w:val="2"/>
    </w:pPr>
  </w:style>
  <w:style w:type="paragraph" w:styleId="1201" w:customStyle="1">
    <w:name w:val="xl22"/>
    <w:basedOn w:val="995"/>
    <w:next w:val="1202"/>
    <w:qFormat/>
    <w:pPr>
      <w:ind w:left="0" w:firstLine="20"/>
      <w:jc w:val="right"/>
      <w:spacing w:before="280" w:after="280" w:line="240" w:lineRule="auto"/>
      <w:shd w:val="clear" w:color="000000" w:fill="ffffff"/>
    </w:pPr>
  </w:style>
  <w:style w:type="paragraph" w:styleId="1202" w:customStyle="1">
    <w:name w:val="自定义一"/>
    <w:basedOn w:val="995"/>
    <w:next w:val="994"/>
    <w:qFormat/>
    <w:pPr>
      <w:ind w:left="0"/>
      <w:spacing w:before="0" w:after="0" w:line="360" w:lineRule="auto"/>
    </w:pPr>
  </w:style>
  <w:style w:type="paragraph" w:styleId="1203" w:customStyle="1">
    <w:name w:val="_Style 224"/>
    <w:next w:val="1204"/>
    <w:semiHidden/>
    <w:qFormat/>
    <w:pPr>
      <w:ind w:firstLine="3584"/>
    </w:pPr>
    <w:rPr>
      <w:rFonts w:ascii="Calibri" w:hAnsi="Calibri"/>
    </w:rPr>
  </w:style>
  <w:style w:type="paragraph" w:styleId="1204" w:customStyle="1">
    <w:name w:val="编号1"/>
    <w:basedOn w:val="995"/>
    <w:next w:val="1205"/>
    <w:qFormat/>
    <w:pPr>
      <w:ind w:left="360" w:right="210" w:firstLine="2200"/>
      <w:spacing w:before="0" w:after="0" w:line="240" w:lineRule="auto"/>
    </w:pPr>
  </w:style>
  <w:style w:type="paragraph" w:styleId="1205" w:customStyle="1">
    <w:name w:val="图片"/>
    <w:basedOn w:val="995"/>
    <w:next w:val="1206"/>
    <w:qFormat/>
    <w:pPr>
      <w:ind w:left="-283" w:firstLine="2674"/>
      <w:jc w:val="center"/>
      <w:spacing w:before="0" w:after="0" w:line="360" w:lineRule="auto"/>
    </w:pPr>
  </w:style>
  <w:style w:type="paragraph" w:styleId="1206" w:customStyle="1">
    <w:name w:val="样式 目录 3 + 左侧:  2 字符"/>
    <w:next w:val="1046"/>
    <w:qFormat/>
    <w:pPr>
      <w:ind w:left="400" w:firstLine="5120"/>
      <w:spacing w:line="360" w:lineRule="auto"/>
      <w:widowControl w:val="off"/>
    </w:pPr>
    <w:rPr>
      <w:rFonts w:ascii="Calibri" w:hAnsi="Calibri"/>
    </w:rPr>
  </w:style>
  <w:style w:type="paragraph" w:styleId="1207" w:customStyle="1">
    <w:name w:val="列出段落2"/>
    <w:basedOn w:val="995"/>
    <w:next w:val="1175"/>
    <w:qFormat/>
    <w:pPr>
      <w:ind w:left="420" w:firstLine="3748"/>
      <w:spacing w:before="0" w:after="0" w:line="240" w:lineRule="auto"/>
    </w:pPr>
  </w:style>
  <w:style w:type="paragraph" w:styleId="1208" w:customStyle="1">
    <w:name w:val="Char Char Char Char Char Char1 Char Char Char1 Char"/>
    <w:basedOn w:val="995"/>
    <w:next w:val="1184"/>
    <w:qFormat/>
    <w:pPr>
      <w:ind w:left="0" w:firstLine="2560"/>
      <w:spacing w:before="0" w:after="0" w:line="240" w:lineRule="auto"/>
    </w:pPr>
  </w:style>
  <w:style w:type="paragraph" w:styleId="1209" w:customStyle="1">
    <w:name w:val="列出段落11"/>
    <w:basedOn w:val="995"/>
    <w:next w:val="1210"/>
    <w:qFormat/>
    <w:pPr>
      <w:ind w:left="420" w:firstLine="3748"/>
      <w:spacing w:before="0" w:after="0" w:line="240" w:lineRule="auto"/>
    </w:pPr>
  </w:style>
  <w:style w:type="paragraph" w:styleId="1210" w:customStyle="1">
    <w:name w:val="样式 标题 2 + (西文) 宋体 非加粗 居中"/>
    <w:basedOn w:val="997"/>
    <w:next w:val="1211"/>
    <w:qFormat/>
    <w:pPr>
      <w:ind w:left="0" w:firstLine="24"/>
      <w:jc w:val="center"/>
      <w:spacing w:line="412" w:lineRule="auto"/>
      <w:outlineLvl w:val="1"/>
    </w:pPr>
  </w:style>
  <w:style w:type="paragraph" w:styleId="1211" w:customStyle="1">
    <w:name w:val="页脚 Char Char"/>
    <w:basedOn w:val="995"/>
    <w:next w:val="1212"/>
    <w:qFormat/>
    <w:pPr>
      <w:ind w:left="0" w:firstLine="5120"/>
      <w:spacing w:before="0" w:after="0" w:line="240" w:lineRule="auto"/>
    </w:pPr>
  </w:style>
  <w:style w:type="paragraph" w:styleId="1212" w:customStyle="1">
    <w:name w:val="样式 标题 1 + 段前: 16 磅 段后: 16 磅"/>
    <w:basedOn w:val="996"/>
    <w:next w:val="1213"/>
    <w:qFormat/>
    <w:pPr>
      <w:ind w:left="0" w:firstLine="18"/>
      <w:jc w:val="center"/>
      <w:spacing w:before="120" w:after="0" w:line="360" w:lineRule="auto"/>
      <w:outlineLvl w:val="0"/>
    </w:pPr>
  </w:style>
  <w:style w:type="paragraph" w:styleId="1213" w:customStyle="1">
    <w:name w:val="Char1 Char Char Char Char Char Char"/>
    <w:basedOn w:val="995"/>
    <w:next w:val="1214"/>
    <w:qFormat/>
    <w:pPr>
      <w:ind w:left="0" w:firstLine="2560"/>
      <w:spacing w:before="0" w:after="0" w:line="240" w:lineRule="auto"/>
    </w:pPr>
  </w:style>
  <w:style w:type="paragraph" w:styleId="1214" w:customStyle="1">
    <w:name w:val="文档标题4"/>
    <w:basedOn w:val="999"/>
    <w:next w:val="994"/>
    <w:qFormat/>
    <w:pPr>
      <w:ind w:left="851" w:firstLine="30"/>
      <w:spacing w:after="280" w:line="360" w:lineRule="auto"/>
      <w:outlineLvl w:val="3"/>
    </w:pPr>
  </w:style>
  <w:style w:type="paragraph" w:styleId="1215" w:customStyle="1">
    <w:name w:val="Char Char Char Char Char Char Char Char"/>
    <w:next w:val="1216"/>
    <w:qFormat/>
    <w:pPr>
      <w:ind w:firstLine="14"/>
      <w:jc w:val="both"/>
      <w:shd w:val="clear" w:color="000000" w:fill="000080"/>
      <w:widowControl w:val="off"/>
    </w:pPr>
    <w:rPr>
      <w:rFonts w:ascii="Calibri" w:hAnsi="Calibri"/>
    </w:rPr>
  </w:style>
  <w:style w:type="paragraph" w:styleId="1216" w:customStyle="1">
    <w:name w:val="Char Char Char Char Char Char1 Char Char Char1 Char Char Char Char Char Char Char Char Char Char Char Char Char Char Char"/>
    <w:basedOn w:val="995"/>
    <w:next w:val="1217"/>
    <w:qFormat/>
    <w:pPr>
      <w:ind w:left="0" w:firstLine="2560"/>
      <w:spacing w:before="0" w:after="0" w:line="240" w:lineRule="auto"/>
    </w:pPr>
  </w:style>
  <w:style w:type="paragraph" w:styleId="1217" w:customStyle="1">
    <w:name w:val="样式1"/>
    <w:basedOn w:val="995"/>
    <w:next w:val="1218"/>
    <w:qFormat/>
    <w:pPr>
      <w:ind w:left="0" w:firstLine="1536"/>
      <w:spacing w:before="120" w:after="120" w:line="300" w:lineRule="auto"/>
    </w:pPr>
  </w:style>
  <w:style w:type="paragraph" w:styleId="1218" w:customStyle="1">
    <w:name w:val="索引 41"/>
    <w:basedOn w:val="995"/>
    <w:next w:val="994"/>
    <w:qFormat/>
    <w:pPr>
      <w:ind w:left="600" w:firstLine="2560"/>
      <w:jc w:val="center"/>
      <w:spacing w:before="0" w:after="0" w:line="360" w:lineRule="auto"/>
    </w:pPr>
  </w:style>
  <w:style w:type="paragraph" w:styleId="1219" w:customStyle="1">
    <w:name w:val="索引 61"/>
    <w:basedOn w:val="995"/>
    <w:next w:val="994"/>
    <w:qFormat/>
    <w:pPr>
      <w:ind w:left="1000" w:firstLine="2560"/>
      <w:jc w:val="center"/>
      <w:spacing w:before="0" w:after="0" w:line="360" w:lineRule="auto"/>
    </w:pPr>
  </w:style>
  <w:style w:type="paragraph" w:styleId="1220" w:customStyle="1">
    <w:name w:val="图表"/>
    <w:basedOn w:val="995"/>
    <w:next w:val="1221"/>
    <w:qFormat/>
    <w:pPr>
      <w:ind w:left="0" w:firstLine="2048"/>
      <w:jc w:val="center"/>
      <w:spacing w:before="0" w:after="0" w:line="240" w:lineRule="auto"/>
    </w:pPr>
  </w:style>
  <w:style w:type="paragraph" w:styleId="1221" w:customStyle="1">
    <w:name w:val="reader-word-layer"/>
    <w:basedOn w:val="995"/>
    <w:next w:val="1222"/>
    <w:qFormat/>
    <w:pPr>
      <w:ind w:left="0" w:firstLine="1024"/>
      <w:spacing w:before="280" w:after="280" w:line="240" w:lineRule="auto"/>
    </w:pPr>
  </w:style>
  <w:style w:type="paragraph" w:styleId="1222" w:customStyle="1">
    <w:name w:val="样式 加粗 居中1"/>
    <w:next w:val="1223"/>
    <w:qFormat/>
    <w:pPr>
      <w:ind w:firstLine="2560"/>
      <w:jc w:val="center"/>
    </w:pPr>
    <w:rPr>
      <w:rFonts w:ascii="Calibri" w:hAnsi="Calibri"/>
    </w:rPr>
  </w:style>
  <w:style w:type="paragraph" w:styleId="1223" w:customStyle="1">
    <w:name w:val="xl65"/>
    <w:basedOn w:val="995"/>
    <w:next w:val="1224"/>
    <w:qFormat/>
    <w:pPr>
      <w:ind w:left="0" w:firstLine="5120"/>
      <w:spacing w:before="280" w:after="280" w:line="240" w:lineRule="auto"/>
    </w:pPr>
  </w:style>
  <w:style w:type="paragraph" w:styleId="1224" w:customStyle="1">
    <w:name w:val="节标题"/>
    <w:basedOn w:val="995"/>
    <w:next w:val="1225"/>
    <w:qFormat/>
    <w:pPr>
      <w:ind w:left="0" w:firstLine="5120"/>
      <w:jc w:val="center"/>
      <w:spacing w:before="0" w:after="0" w:line="289" w:lineRule="atLeast"/>
    </w:pPr>
  </w:style>
  <w:style w:type="paragraph" w:styleId="1225" w:customStyle="1">
    <w:name w:val="文档标题6"/>
    <w:basedOn w:val="1001"/>
    <w:next w:val="994"/>
    <w:qFormat/>
    <w:pPr>
      <w:ind w:left="1134" w:firstLine="20"/>
      <w:spacing w:before="280" w:after="280" w:line="360" w:lineRule="auto"/>
      <w:outlineLvl w:val="5"/>
    </w:pPr>
  </w:style>
  <w:style w:type="paragraph" w:styleId="1226" w:customStyle="1">
    <w:name w:val="标书正文"/>
    <w:basedOn w:val="995"/>
    <w:next w:val="1227"/>
    <w:qFormat/>
    <w:pPr>
      <w:ind w:left="440" w:right="100" w:firstLine="2760"/>
      <w:spacing w:before="0" w:after="0" w:line="360" w:lineRule="auto"/>
    </w:pPr>
  </w:style>
  <w:style w:type="paragraph" w:styleId="1227" w:customStyle="1">
    <w:name w:val="xl67"/>
    <w:basedOn w:val="995"/>
    <w:next w:val="1219"/>
    <w:qFormat/>
    <w:pPr>
      <w:ind w:left="0" w:firstLine="5120"/>
      <w:spacing w:before="280" w:after="280" w:line="240" w:lineRule="auto"/>
    </w:pPr>
  </w:style>
  <w:style w:type="paragraph" w:styleId="1228" w:customStyle="1">
    <w:name w:val="表内文字"/>
    <w:basedOn w:val="995"/>
    <w:next w:val="1035"/>
    <w:qFormat/>
    <w:pPr>
      <w:ind w:left="0" w:firstLine="7680"/>
      <w:jc w:val="center"/>
      <w:spacing w:before="50" w:after="50" w:line="240" w:lineRule="auto"/>
    </w:pPr>
  </w:style>
  <w:style w:type="paragraph" w:styleId="1229" w:customStyle="1">
    <w:name w:val="Item Step in Table"/>
    <w:next w:val="1230"/>
    <w:qFormat/>
    <w:pPr>
      <w:ind w:left="397" w:firstLine="3699"/>
      <w:jc w:val="both"/>
      <w:spacing w:before="40" w:after="40"/>
    </w:pPr>
    <w:rPr>
      <w:rFonts w:ascii="Calibri" w:hAnsi="Calibri"/>
    </w:rPr>
  </w:style>
  <w:style w:type="paragraph" w:styleId="1230" w:customStyle="1">
    <w:name w:val="Char Char Char Char Char Char1 Char Char Char Char Char Char"/>
    <w:basedOn w:val="995"/>
    <w:next w:val="1231"/>
    <w:qFormat/>
    <w:pPr>
      <w:ind w:left="0" w:firstLine="2560"/>
      <w:spacing w:before="0" w:after="0" w:line="240" w:lineRule="auto"/>
    </w:pPr>
  </w:style>
  <w:style w:type="paragraph" w:styleId="1231" w:customStyle="1">
    <w:name w:val="Char Char1"/>
    <w:basedOn w:val="995"/>
    <w:next w:val="1232"/>
    <w:qFormat/>
    <w:pPr>
      <w:ind w:left="0" w:firstLine="3584"/>
      <w:spacing w:before="0" w:after="160" w:line="240" w:lineRule="exact"/>
    </w:pPr>
  </w:style>
  <w:style w:type="paragraph" w:styleId="1232" w:customStyle="1">
    <w:name w:val="样式 标题 3 + 行距: 1.5 倍行距"/>
    <w:basedOn w:val="998"/>
    <w:next w:val="1052"/>
    <w:qFormat/>
    <w:pPr>
      <w:ind w:left="200" w:firstLine="18"/>
      <w:spacing w:before="0" w:after="0" w:line="360" w:lineRule="auto"/>
      <w:outlineLvl w:val="2"/>
    </w:pPr>
  </w:style>
  <w:style w:type="paragraph" w:styleId="1233" w:customStyle="1">
    <w:name w:val="Char Char Char Char Char Char1"/>
    <w:basedOn w:val="995"/>
    <w:next w:val="1234"/>
    <w:qFormat/>
    <w:pPr>
      <w:ind w:left="0" w:firstLine="2560"/>
      <w:spacing w:before="0" w:after="0" w:line="240" w:lineRule="auto"/>
    </w:pPr>
  </w:style>
  <w:style w:type="paragraph" w:styleId="1234" w:customStyle="1">
    <w:name w:val="正文缩进2"/>
    <w:basedOn w:val="995"/>
    <w:next w:val="1207"/>
    <w:qFormat/>
    <w:pPr>
      <w:ind w:left="420" w:firstLine="1188"/>
      <w:spacing w:before="0" w:after="0" w:line="240" w:lineRule="auto"/>
    </w:pPr>
  </w:style>
  <w:style w:type="paragraph" w:styleId="1235" w:customStyle="1">
    <w:name w:val="索引 31"/>
    <w:basedOn w:val="995"/>
    <w:next w:val="994"/>
    <w:qFormat/>
    <w:pPr>
      <w:ind w:left="400" w:firstLine="2560"/>
      <w:jc w:val="center"/>
      <w:spacing w:before="0" w:after="0" w:line="360" w:lineRule="auto"/>
    </w:pPr>
  </w:style>
  <w:style w:type="paragraph" w:styleId="1236" w:customStyle="1">
    <w:name w:val="项目符0"/>
    <w:basedOn w:val="995"/>
    <w:next w:val="1237"/>
    <w:qFormat/>
    <w:pPr>
      <w:ind w:left="300" w:right="57" w:firstLine="2760"/>
      <w:spacing w:before="0" w:after="0" w:line="300" w:lineRule="auto"/>
    </w:pPr>
  </w:style>
  <w:style w:type="paragraph" w:styleId="1237" w:customStyle="1">
    <w:name w:val="宏文本1"/>
    <w:next w:val="1229"/>
    <w:qFormat/>
    <w:pPr>
      <w:ind w:firstLine="5632"/>
      <w:widowControl w:val="off"/>
    </w:pPr>
    <w:rPr>
      <w:rFonts w:ascii="Calibri" w:hAnsi="Calibri"/>
    </w:rPr>
  </w:style>
  <w:style w:type="paragraph" w:styleId="1238" w:customStyle="1">
    <w:name w:val="xl81"/>
    <w:basedOn w:val="995"/>
    <w:next w:val="1239"/>
    <w:qFormat/>
    <w:pPr>
      <w:ind w:left="0" w:firstLine="5120"/>
      <w:spacing w:before="280" w:after="280" w:line="240" w:lineRule="auto"/>
    </w:pPr>
  </w:style>
  <w:style w:type="paragraph" w:styleId="1239" w:customStyle="1">
    <w:name w:val="xl25"/>
    <w:basedOn w:val="995"/>
    <w:next w:val="1240"/>
    <w:qFormat/>
    <w:pPr>
      <w:ind w:left="0" w:firstLine="14"/>
      <w:spacing w:before="280" w:after="280" w:line="240" w:lineRule="auto"/>
      <w:shd w:val="clear" w:color="000000" w:fill="ffffff"/>
    </w:pPr>
  </w:style>
  <w:style w:type="paragraph" w:styleId="1240" w:customStyle="1">
    <w:name w:val="普通(网站)1"/>
    <w:basedOn w:val="995"/>
    <w:next w:val="1241"/>
    <w:qFormat/>
    <w:pPr>
      <w:ind w:left="200" w:firstLine="1224"/>
      <w:spacing w:before="280" w:after="280" w:line="240" w:lineRule="auto"/>
    </w:pPr>
  </w:style>
  <w:style w:type="paragraph" w:styleId="1241" w:customStyle="1">
    <w:name w:val="xl27"/>
    <w:basedOn w:val="995"/>
    <w:next w:val="1242"/>
    <w:qFormat/>
    <w:pPr>
      <w:ind w:left="0" w:firstLine="20"/>
      <w:spacing w:before="280" w:after="280" w:line="240" w:lineRule="auto"/>
      <w:shd w:val="clear" w:color="000000" w:fill="ffffff"/>
    </w:pPr>
  </w:style>
  <w:style w:type="paragraph" w:styleId="1242" w:customStyle="1">
    <w:name w:val="表格文字图表文字"/>
    <w:basedOn w:val="995"/>
    <w:next w:val="1243"/>
    <w:qFormat/>
    <w:pPr>
      <w:ind w:left="0" w:firstLine="3584"/>
      <w:jc w:val="center"/>
      <w:spacing w:before="0" w:after="0" w:line="240" w:lineRule="auto"/>
    </w:pPr>
  </w:style>
  <w:style w:type="paragraph" w:styleId="1243" w:customStyle="1">
    <w:name w:val="样式 目录 3 + 左侧:  2 字符1"/>
    <w:next w:val="1244"/>
    <w:qFormat/>
    <w:pPr>
      <w:ind w:left="960" w:firstLine="5120"/>
      <w:spacing w:line="360" w:lineRule="auto"/>
      <w:widowControl w:val="off"/>
    </w:pPr>
    <w:rPr>
      <w:rFonts w:ascii="Calibri" w:hAnsi="Calibri"/>
    </w:rPr>
  </w:style>
  <w:style w:type="paragraph" w:styleId="1244" w:customStyle="1">
    <w:name w:val="文档正文"/>
    <w:basedOn w:val="995"/>
    <w:next w:val="1245"/>
    <w:qFormat/>
    <w:pPr>
      <w:ind w:left="567" w:firstLine="3639"/>
      <w:spacing w:before="0" w:after="0" w:line="480" w:lineRule="atLeast"/>
    </w:pPr>
  </w:style>
  <w:style w:type="paragraph" w:styleId="1245" w:customStyle="1">
    <w:name w:val="列表框2"/>
    <w:next w:val="1246"/>
    <w:qFormat/>
    <w:pPr>
      <w:ind w:firstLine="2048"/>
      <w:spacing w:line="460" w:lineRule="exact"/>
    </w:pPr>
    <w:rPr>
      <w:rFonts w:ascii="Calibri" w:hAnsi="Calibri"/>
    </w:rPr>
  </w:style>
  <w:style w:type="paragraph" w:styleId="1246" w:customStyle="1">
    <w:name w:val="font10"/>
    <w:basedOn w:val="995"/>
    <w:next w:val="1026"/>
    <w:qFormat/>
    <w:pPr>
      <w:ind w:left="0" w:firstLine="3584"/>
      <w:spacing w:before="280" w:after="280" w:line="240" w:lineRule="auto"/>
    </w:pPr>
  </w:style>
  <w:style w:type="paragraph" w:styleId="1247" w:customStyle="1">
    <w:name w:val="Char1 Char Char"/>
    <w:basedOn w:val="995"/>
    <w:next w:val="1032"/>
    <w:qFormat/>
    <w:pPr>
      <w:ind w:left="0" w:firstLine="2560"/>
      <w:spacing w:before="0" w:after="0" w:line="240" w:lineRule="auto"/>
    </w:pPr>
  </w:style>
  <w:style w:type="paragraph" w:styleId="1248">
    <w:name w:val="Intense Quote"/>
    <w:next w:val="994"/>
    <w:qFormat/>
    <w:pPr>
      <w:ind w:left="3766" w:right="950"/>
      <w:jc w:val="center"/>
      <w:spacing w:before="360" w:after="360"/>
    </w:pPr>
    <w:rPr>
      <w:rFonts w:ascii="Calibri" w:hAnsi="Calibri"/>
      <w:i/>
    </w:rPr>
  </w:style>
  <w:style w:type="paragraph" w:styleId="1249" w:customStyle="1">
    <w:name w:val="列表编号 21"/>
    <w:basedOn w:val="995"/>
    <w:next w:val="1250"/>
    <w:qFormat/>
    <w:pPr>
      <w:ind w:left="0" w:firstLine="2560"/>
      <w:spacing w:before="0" w:after="0" w:line="360" w:lineRule="auto"/>
    </w:pPr>
  </w:style>
  <w:style w:type="paragraph" w:styleId="1250" w:customStyle="1">
    <w:name w:val="正文文本 21"/>
    <w:basedOn w:val="995"/>
    <w:next w:val="1203"/>
    <w:qFormat/>
    <w:pPr>
      <w:ind w:left="0" w:firstLine="2560"/>
      <w:jc w:val="center"/>
      <w:spacing w:before="0" w:after="120" w:line="480" w:lineRule="auto"/>
    </w:pPr>
  </w:style>
  <w:style w:type="paragraph" w:styleId="1251" w:customStyle="1">
    <w:name w:val="font8"/>
    <w:basedOn w:val="995"/>
    <w:next w:val="1252"/>
    <w:qFormat/>
    <w:pPr>
      <w:ind w:left="0" w:firstLine="2048"/>
      <w:spacing w:before="280" w:after="280" w:line="240" w:lineRule="auto"/>
    </w:pPr>
  </w:style>
  <w:style w:type="paragraph" w:styleId="1252" w:customStyle="1">
    <w:name w:val="Default"/>
    <w:next w:val="1028"/>
    <w:qFormat/>
    <w:pPr>
      <w:ind w:firstLine="5120"/>
      <w:widowControl w:val="off"/>
    </w:pPr>
    <w:rPr>
      <w:rFonts w:ascii="Calibri" w:hAnsi="Calibri"/>
    </w:rPr>
  </w:style>
  <w:style w:type="paragraph" w:styleId="1253" w:customStyle="1">
    <w:name w:val="小节标题"/>
    <w:basedOn w:val="995"/>
    <w:next w:val="994"/>
    <w:qFormat/>
    <w:pPr>
      <w:ind w:left="0" w:firstLine="7168"/>
      <w:spacing w:before="175" w:after="102" w:line="351" w:lineRule="atLeast"/>
    </w:pPr>
  </w:style>
  <w:style w:type="paragraph" w:styleId="1254" w:customStyle="1">
    <w:name w:val="图1"/>
    <w:basedOn w:val="995"/>
    <w:next w:val="994"/>
    <w:qFormat/>
    <w:pPr>
      <w:ind w:left="1105" w:firstLine="2580"/>
      <w:jc w:val="center"/>
      <w:spacing w:before="0" w:after="0" w:line="360" w:lineRule="auto"/>
    </w:pPr>
  </w:style>
  <w:style w:type="paragraph" w:styleId="1255" w:customStyle="1">
    <w:name w:val="Char Char Char Char Char Char1 Char Char Char1 Char Char Char Char Char Char Char Char Char Char Char Char Char Char Char Char"/>
    <w:basedOn w:val="995"/>
    <w:next w:val="1256"/>
    <w:qFormat/>
    <w:pPr>
      <w:ind w:left="0" w:firstLine="2560"/>
      <w:spacing w:before="0" w:after="0" w:line="240" w:lineRule="auto"/>
    </w:pPr>
  </w:style>
  <w:style w:type="paragraph" w:styleId="1256" w:customStyle="1">
    <w:name w:val="1正文"/>
    <w:basedOn w:val="995"/>
    <w:next w:val="1257"/>
    <w:qFormat/>
    <w:pPr>
      <w:ind w:left="480" w:firstLine="2784"/>
      <w:spacing w:before="0" w:after="0" w:line="300" w:lineRule="auto"/>
    </w:pPr>
  </w:style>
  <w:style w:type="paragraph" w:styleId="1257" w:customStyle="1">
    <w:name w:val="目录2"/>
    <w:basedOn w:val="995"/>
    <w:next w:val="994"/>
    <w:qFormat/>
    <w:pPr>
      <w:ind w:left="209" w:firstLine="5329"/>
      <w:spacing w:before="0" w:after="0" w:line="317" w:lineRule="atLeast"/>
    </w:pPr>
  </w:style>
  <w:style w:type="paragraph" w:styleId="1258" w:customStyle="1">
    <w:name w:val="批注主题1"/>
    <w:next w:val="994"/>
    <w:qFormat/>
    <w:pPr>
      <w:ind w:left="200" w:firstLine="4808"/>
      <w:spacing w:line="360" w:lineRule="auto"/>
    </w:pPr>
    <w:rPr>
      <w:rFonts w:ascii="Calibri" w:hAnsi="Calibri"/>
    </w:rPr>
  </w:style>
  <w:style w:type="paragraph" w:styleId="1259" w:customStyle="1">
    <w:name w:val="xl66"/>
    <w:basedOn w:val="995"/>
    <w:next w:val="1260"/>
    <w:qFormat/>
    <w:pPr>
      <w:ind w:left="0" w:firstLine="3584"/>
      <w:spacing w:before="280" w:after="280" w:line="240" w:lineRule="auto"/>
    </w:pPr>
  </w:style>
  <w:style w:type="paragraph" w:styleId="1260" w:customStyle="1">
    <w:name w:val="表格文字（居中）"/>
    <w:basedOn w:val="995"/>
    <w:next w:val="1261"/>
    <w:qFormat/>
    <w:pPr>
      <w:ind w:left="0" w:firstLine="2560"/>
      <w:jc w:val="center"/>
      <w:spacing w:before="0" w:after="0" w:line="360" w:lineRule="auto"/>
    </w:pPr>
  </w:style>
  <w:style w:type="paragraph" w:styleId="1261" w:customStyle="1">
    <w:name w:val="style16"/>
    <w:basedOn w:val="995"/>
    <w:next w:val="1262"/>
    <w:qFormat/>
    <w:pPr>
      <w:ind w:left="0" w:firstLine="2048"/>
      <w:spacing w:before="280" w:after="280" w:line="240" w:lineRule="auto"/>
    </w:pPr>
  </w:style>
  <w:style w:type="paragraph" w:styleId="1262" w:customStyle="1">
    <w:name w:val="font6"/>
    <w:basedOn w:val="995"/>
    <w:next w:val="1263"/>
    <w:qFormat/>
    <w:pPr>
      <w:ind w:left="0" w:firstLine="5120"/>
      <w:spacing w:before="280" w:after="280" w:line="240" w:lineRule="auto"/>
    </w:pPr>
  </w:style>
  <w:style w:type="paragraph" w:styleId="1263" w:customStyle="1">
    <w:name w:val="正文首行缩进 21"/>
    <w:next w:val="1264"/>
    <w:qFormat/>
    <w:pPr>
      <w:ind w:left="200" w:firstLine="3784"/>
      <w:jc w:val="center"/>
      <w:spacing w:after="120" w:line="360" w:lineRule="auto"/>
    </w:pPr>
    <w:rPr>
      <w:rFonts w:ascii="Calibri" w:hAnsi="Calibri"/>
    </w:rPr>
  </w:style>
  <w:style w:type="paragraph" w:styleId="1264" w:customStyle="1">
    <w:name w:val="Body"/>
    <w:next w:val="1265"/>
    <w:qFormat/>
    <w:pPr>
      <w:ind w:left="567" w:right="2835" w:firstLine="3584"/>
      <w:spacing w:after="60"/>
    </w:pPr>
    <w:rPr>
      <w:rFonts w:ascii="Calibri" w:hAnsi="Calibri"/>
    </w:rPr>
  </w:style>
  <w:style w:type="paragraph" w:styleId="1265" w:customStyle="1">
    <w:name w:val="索引 91"/>
    <w:basedOn w:val="995"/>
    <w:next w:val="994"/>
    <w:qFormat/>
    <w:pPr>
      <w:ind w:left="1600" w:firstLine="2560"/>
      <w:jc w:val="center"/>
      <w:spacing w:before="0" w:after="0" w:line="360" w:lineRule="auto"/>
    </w:pPr>
  </w:style>
  <w:style w:type="paragraph" w:styleId="1266" w:customStyle="1">
    <w:name w:val="图片0"/>
    <w:basedOn w:val="995"/>
    <w:next w:val="1041"/>
    <w:qFormat/>
    <w:pPr>
      <w:ind w:left="-161" w:firstLine="1187"/>
      <w:spacing w:before="0" w:after="0" w:line="276" w:lineRule="auto"/>
    </w:pPr>
  </w:style>
  <w:style w:type="paragraph" w:styleId="1267" w:customStyle="1">
    <w:name w:val="正文段"/>
    <w:basedOn w:val="995"/>
    <w:next w:val="1258"/>
    <w:qFormat/>
    <w:pPr>
      <w:ind w:left="454" w:firstLine="1222"/>
      <w:spacing w:before="0" w:after="240" w:line="240" w:lineRule="atLeast"/>
    </w:pPr>
  </w:style>
  <w:style w:type="paragraph" w:styleId="1268" w:customStyle="1">
    <w:name w:val="三号 居中"/>
    <w:basedOn w:val="995"/>
    <w:next w:val="1269"/>
    <w:qFormat/>
    <w:pPr>
      <w:ind w:left="0" w:firstLine="6144"/>
      <w:jc w:val="center"/>
      <w:spacing w:before="0" w:after="0" w:line="360" w:lineRule="auto"/>
    </w:pPr>
  </w:style>
  <w:style w:type="paragraph" w:styleId="1269" w:customStyle="1">
    <w:name w:val="列出段落1"/>
    <w:basedOn w:val="995"/>
    <w:next w:val="1270"/>
    <w:qFormat/>
    <w:pPr>
      <w:ind w:left="420" w:firstLine="3748"/>
      <w:spacing w:before="0" w:after="0" w:line="240" w:lineRule="auto"/>
    </w:pPr>
  </w:style>
  <w:style w:type="paragraph" w:styleId="1270" w:customStyle="1">
    <w:name w:val="Char Char Char Char Char Char1 Char Char Char1 Char Char Char"/>
    <w:basedOn w:val="995"/>
    <w:next w:val="1208"/>
    <w:qFormat/>
    <w:pPr>
      <w:ind w:left="0" w:firstLine="2560"/>
      <w:spacing w:before="0" w:after="0" w:line="240" w:lineRule="auto"/>
    </w:pPr>
  </w:style>
  <w:style w:type="paragraph" w:styleId="1271" w:customStyle="1">
    <w:name w:val="样式 标题 3 + (中文) 黑体 小四 非加粗 段前: 7.8 磅 段后: 0 磅 行距: 固定值 20 磅"/>
    <w:basedOn w:val="998"/>
    <w:next w:val="1226"/>
    <w:qFormat/>
    <w:pPr>
      <w:ind w:left="0"/>
      <w:spacing w:before="0" w:after="0" w:line="400" w:lineRule="exact"/>
      <w:outlineLvl w:val="2"/>
    </w:pPr>
  </w:style>
  <w:style w:type="paragraph" w:styleId="1272" w:customStyle="1">
    <w:name w:val="a2"/>
    <w:basedOn w:val="995"/>
    <w:next w:val="1033"/>
    <w:qFormat/>
    <w:pPr>
      <w:ind w:left="0" w:firstLine="1024"/>
      <w:spacing w:before="280" w:after="280" w:line="240" w:lineRule="auto"/>
    </w:pPr>
  </w:style>
  <w:style w:type="paragraph" w:styleId="1273" w:customStyle="1">
    <w:name w:val="需求文档正文样式"/>
    <w:basedOn w:val="995"/>
    <w:next w:val="1274"/>
    <w:qFormat/>
    <w:pPr>
      <w:ind w:left="437" w:firstLine="2741"/>
      <w:spacing w:before="0" w:after="0" w:line="360" w:lineRule="auto"/>
    </w:pPr>
  </w:style>
  <w:style w:type="paragraph" w:styleId="1274" w:customStyle="1">
    <w:name w:val="xl74"/>
    <w:basedOn w:val="995"/>
    <w:next w:val="1275"/>
    <w:qFormat/>
    <w:pPr>
      <w:ind w:left="0" w:firstLine="16"/>
      <w:jc w:val="center"/>
      <w:spacing w:before="280" w:after="280" w:line="240" w:lineRule="auto"/>
      <w:shd w:val="clear" w:color="000000" w:fill="538dd5"/>
    </w:pPr>
  </w:style>
  <w:style w:type="paragraph" w:styleId="1275" w:customStyle="1">
    <w:name w:val="xl88"/>
    <w:basedOn w:val="995"/>
    <w:next w:val="1189"/>
    <w:qFormat/>
    <w:pPr>
      <w:ind w:left="0" w:firstLine="5120"/>
      <w:spacing w:before="280" w:after="280" w:line="240" w:lineRule="auto"/>
    </w:pPr>
  </w:style>
  <w:style w:type="paragraph" w:styleId="1276" w:customStyle="1">
    <w:name w:val="afont"/>
    <w:basedOn w:val="995"/>
    <w:next w:val="1019"/>
    <w:qFormat/>
    <w:pPr>
      <w:ind w:left="0" w:firstLine="2048"/>
      <w:spacing w:before="100" w:after="100" w:line="285" w:lineRule="atLeast"/>
    </w:pPr>
  </w:style>
  <w:style w:type="paragraph" w:styleId="1277" w:customStyle="1">
    <w:name w:val="日期1"/>
    <w:basedOn w:val="995"/>
    <w:next w:val="994"/>
    <w:qFormat/>
    <w:pPr>
      <w:ind w:left="100" w:firstLine="6144"/>
      <w:spacing w:before="0" w:after="0" w:line="240" w:lineRule="auto"/>
    </w:pPr>
  </w:style>
  <w:style w:type="paragraph" w:styleId="1278" w:customStyle="1">
    <w:name w:val="Char Char Char Char Char Char Char Char Char Char Char Char Char Char Char Char"/>
    <w:basedOn w:val="995"/>
    <w:next w:val="1279"/>
    <w:qFormat/>
    <w:pPr>
      <w:ind w:left="682" w:firstLine="1224"/>
      <w:spacing w:before="0" w:after="0" w:line="360" w:lineRule="auto"/>
    </w:pPr>
  </w:style>
  <w:style w:type="paragraph" w:styleId="1279" w:customStyle="1">
    <w:name w:val="列表编号 51"/>
    <w:basedOn w:val="995"/>
    <w:next w:val="1280"/>
    <w:qFormat/>
    <w:pPr>
      <w:ind w:left="900" w:firstLine="2652"/>
      <w:spacing w:before="0" w:after="0" w:line="360" w:lineRule="auto"/>
    </w:pPr>
  </w:style>
  <w:style w:type="paragraph" w:styleId="1280" w:customStyle="1">
    <w:name w:val="样式 标题 1 + 黑体 (符号) 宋体 三号 段前: 7.8 磅 段后: 7.8 磅 行距: 1.5 倍行距"/>
    <w:basedOn w:val="996"/>
    <w:next w:val="1281"/>
    <w:qFormat/>
    <w:pPr>
      <w:ind w:left="432" w:firstLine="18"/>
      <w:spacing w:before="40" w:after="40" w:line="360" w:lineRule="auto"/>
      <w:outlineLvl w:val="0"/>
    </w:pPr>
  </w:style>
  <w:style w:type="paragraph" w:styleId="1281" w:customStyle="1">
    <w:name w:val="表格用"/>
    <w:basedOn w:val="995"/>
    <w:next w:val="1198"/>
    <w:qFormat/>
    <w:pPr>
      <w:ind w:left="0" w:firstLine="1024"/>
      <w:spacing w:before="0" w:after="0" w:line="360" w:lineRule="auto"/>
    </w:pPr>
  </w:style>
  <w:style w:type="paragraph" w:styleId="1282" w:customStyle="1">
    <w:name w:val="正文（首行缩进 2 字符）"/>
    <w:next w:val="1195"/>
    <w:qFormat/>
    <w:pPr>
      <w:ind w:left="480" w:firstLine="2784"/>
      <w:jc w:val="center"/>
      <w:spacing w:line="300" w:lineRule="auto"/>
    </w:pPr>
    <w:rPr>
      <w:rFonts w:ascii="Calibri" w:hAnsi="Calibri"/>
    </w:rPr>
  </w:style>
  <w:style w:type="paragraph" w:styleId="1283" w:customStyle="1">
    <w:name w:val="Char"/>
    <w:basedOn w:val="995"/>
    <w:next w:val="1284"/>
    <w:qFormat/>
    <w:pPr>
      <w:ind w:left="900" w:firstLine="2608"/>
      <w:spacing w:before="0" w:after="0" w:line="240" w:lineRule="auto"/>
    </w:pPr>
  </w:style>
  <w:style w:type="paragraph" w:styleId="1284" w:customStyle="1">
    <w:name w:val="Char Char Char2 Char Char Char2 Char"/>
    <w:basedOn w:val="995"/>
    <w:next w:val="1285"/>
    <w:qFormat/>
    <w:pPr>
      <w:ind w:left="560" w:firstLine="3632"/>
      <w:spacing w:before="0" w:after="160" w:line="240" w:lineRule="exact"/>
    </w:pPr>
  </w:style>
  <w:style w:type="paragraph" w:styleId="1285" w:customStyle="1">
    <w:name w:val="目录3"/>
    <w:basedOn w:val="995"/>
    <w:next w:val="994"/>
    <w:qFormat/>
    <w:pPr>
      <w:ind w:left="419" w:firstLine="5283"/>
      <w:spacing w:before="0" w:after="0" w:line="317" w:lineRule="atLeast"/>
    </w:pPr>
  </w:style>
  <w:style w:type="paragraph" w:styleId="1286" w:customStyle="1">
    <w:name w:val="表格"/>
    <w:basedOn w:val="995"/>
    <w:next w:val="1287"/>
    <w:qFormat/>
    <w:pPr>
      <w:ind w:left="0" w:firstLine="2560"/>
      <w:spacing w:before="0" w:after="0" w:line="360" w:lineRule="auto"/>
    </w:pPr>
  </w:style>
  <w:style w:type="paragraph" w:styleId="1287" w:customStyle="1">
    <w:name w:val="xl26"/>
    <w:basedOn w:val="995"/>
    <w:next w:val="1247"/>
    <w:qFormat/>
    <w:pPr>
      <w:ind w:left="0" w:firstLine="20"/>
      <w:jc w:val="center"/>
      <w:spacing w:before="280" w:after="280" w:line="240" w:lineRule="auto"/>
      <w:shd w:val="clear" w:color="000000" w:fill="ffffff"/>
    </w:pPr>
  </w:style>
  <w:style w:type="paragraph" w:styleId="1288" w:customStyle="1">
    <w:name w:val="xl71"/>
    <w:basedOn w:val="995"/>
    <w:next w:val="1289"/>
    <w:qFormat/>
    <w:pPr>
      <w:ind w:left="0" w:firstLine="1536"/>
      <w:spacing w:before="280" w:after="280" w:line="240" w:lineRule="auto"/>
    </w:pPr>
  </w:style>
  <w:style w:type="paragraph" w:styleId="1289" w:customStyle="1">
    <w:name w:val="正文文本 31"/>
    <w:basedOn w:val="995"/>
    <w:next w:val="1290"/>
    <w:qFormat/>
    <w:pPr>
      <w:ind w:left="0" w:firstLine="3584"/>
      <w:jc w:val="center"/>
      <w:spacing w:before="0" w:after="120" w:line="360" w:lineRule="auto"/>
    </w:pPr>
  </w:style>
  <w:style w:type="paragraph" w:styleId="1290" w:customStyle="1">
    <w:name w:val="列出段落111"/>
    <w:basedOn w:val="995"/>
    <w:next w:val="1291"/>
    <w:qFormat/>
    <w:pPr>
      <w:ind w:left="420" w:firstLine="3748"/>
      <w:spacing w:before="0" w:after="0" w:line="240" w:lineRule="auto"/>
    </w:pPr>
  </w:style>
  <w:style w:type="paragraph" w:styleId="1291" w:customStyle="1">
    <w:name w:val="xl78"/>
    <w:basedOn w:val="995"/>
    <w:next w:val="1292"/>
    <w:qFormat/>
    <w:pPr>
      <w:ind w:left="0" w:firstLine="3584"/>
      <w:jc w:val="center"/>
      <w:spacing w:before="280" w:after="280" w:line="240" w:lineRule="auto"/>
    </w:pPr>
  </w:style>
  <w:style w:type="paragraph" w:styleId="1292" w:customStyle="1">
    <w:name w:val="段落正文"/>
    <w:next w:val="1282"/>
    <w:qFormat/>
    <w:pPr>
      <w:ind w:firstLine="4608"/>
      <w:jc w:val="center"/>
      <w:spacing w:line="360" w:lineRule="auto"/>
    </w:pPr>
    <w:rPr>
      <w:rFonts w:ascii="Calibri" w:hAnsi="Calibri"/>
    </w:rPr>
  </w:style>
  <w:style w:type="paragraph" w:styleId="1293" w:customStyle="1">
    <w:name w:val="修订1"/>
    <w:uiPriority w:val="99"/>
    <w:unhideWhenUsed/>
    <w:qFormat/>
    <w:rPr>
      <w:rFonts w:ascii="Calibri" w:hAnsi="Calibri"/>
    </w:rPr>
  </w:style>
  <w:style w:type="paragraph" w:styleId="1294" w:customStyle="1">
    <w:name w:val="2-2ji"/>
    <w:basedOn w:val="997"/>
    <w:next w:val="1190"/>
    <w:qFormat/>
    <w:pPr>
      <w:ind w:left="0" w:firstLine="24"/>
      <w:jc w:val="center"/>
      <w:spacing w:before="0" w:after="0" w:line="360" w:lineRule="auto"/>
      <w:outlineLvl w:val="1"/>
    </w:pPr>
  </w:style>
  <w:style w:type="paragraph" w:styleId="1295" w:customStyle="1">
    <w:name w:val="TOC 标题1"/>
    <w:basedOn w:val="996"/>
    <w:next w:val="994"/>
    <w:qFormat/>
    <w:pPr>
      <w:ind w:left="0" w:firstLine="6144"/>
      <w:spacing w:before="480" w:after="0" w:line="276" w:lineRule="auto"/>
    </w:pPr>
    <w:rPr>
      <w:b/>
      <w:sz w:val="30"/>
    </w:rPr>
  </w:style>
  <w:style w:type="paragraph" w:styleId="1296" w:customStyle="1">
    <w:name w:val="样式 小四 行距: 1.5 倍行距 首行缩进:  2 字符"/>
    <w:basedOn w:val="995"/>
    <w:next w:val="1297"/>
    <w:qFormat/>
    <w:pPr>
      <w:ind w:left="480" w:firstLine="2784"/>
      <w:spacing w:before="0" w:after="0" w:line="360" w:lineRule="auto"/>
    </w:pPr>
  </w:style>
  <w:style w:type="paragraph" w:styleId="1297" w:customStyle="1">
    <w:name w:val="xl84"/>
    <w:basedOn w:val="995"/>
    <w:next w:val="1294"/>
    <w:qFormat/>
    <w:pPr>
      <w:ind w:left="0" w:firstLine="2048"/>
      <w:jc w:val="center"/>
      <w:spacing w:before="280" w:after="280" w:line="240" w:lineRule="auto"/>
    </w:pPr>
  </w:style>
  <w:style w:type="paragraph" w:styleId="1298" w:customStyle="1">
    <w:name w:val="纯文本2"/>
    <w:basedOn w:val="995"/>
    <w:next w:val="1299"/>
    <w:qFormat/>
    <w:pPr>
      <w:ind w:left="0" w:firstLine="3584"/>
      <w:spacing w:before="0" w:after="0" w:line="240" w:lineRule="auto"/>
    </w:pPr>
  </w:style>
  <w:style w:type="paragraph" w:styleId="1299" w:customStyle="1">
    <w:name w:val="xl69"/>
    <w:basedOn w:val="995"/>
    <w:next w:val="1300"/>
    <w:qFormat/>
    <w:pPr>
      <w:ind w:left="0" w:firstLine="3584"/>
      <w:spacing w:before="280" w:after="280" w:line="240" w:lineRule="auto"/>
    </w:pPr>
  </w:style>
  <w:style w:type="paragraph" w:styleId="1300" w:customStyle="1">
    <w:name w:val="Char Char Char"/>
    <w:basedOn w:val="995"/>
    <w:next w:val="1286"/>
    <w:qFormat/>
    <w:pPr>
      <w:ind w:left="0" w:firstLine="2560"/>
      <w:spacing w:before="0" w:after="0" w:line="240" w:lineRule="auto"/>
    </w:pPr>
  </w:style>
  <w:style w:type="paragraph" w:styleId="1301" w:customStyle="1">
    <w:name w:val="Char Char Char Char Char Char Char Char Char Char Char Char Char Char Char"/>
    <w:basedOn w:val="995"/>
    <w:next w:val="1295"/>
    <w:qFormat/>
    <w:pPr>
      <w:ind w:left="0" w:firstLine="3584"/>
      <w:jc w:val="center"/>
      <w:spacing w:before="0" w:after="0" w:line="400" w:lineRule="exact"/>
    </w:pPr>
  </w:style>
  <w:style w:type="paragraph" w:styleId="1302" w:customStyle="1">
    <w:name w:val="!方块加粗"/>
    <w:basedOn w:val="995"/>
    <w:next w:val="1296"/>
    <w:qFormat/>
    <w:pPr>
      <w:ind w:left="600" w:firstLine="5212"/>
      <w:spacing w:before="0" w:after="0" w:line="360" w:lineRule="auto"/>
    </w:pPr>
  </w:style>
  <w:style w:type="paragraph" w:styleId="1303" w:customStyle="1">
    <w:name w:val="首行缩进"/>
    <w:basedOn w:val="994"/>
    <w:qFormat/>
    <w:pPr>
      <w:ind w:firstLine="480"/>
    </w:pPr>
    <w:rPr>
      <w:lang w:val="zh-CN"/>
    </w:rPr>
  </w:style>
  <w:style w:type="paragraph" w:styleId="1304" w:customStyle="1">
    <w:name w:val="xl63"/>
    <w:basedOn w:val="995"/>
    <w:next w:val="1305"/>
    <w:qFormat/>
    <w:pPr>
      <w:ind w:left="0" w:firstLine="5120"/>
      <w:spacing w:before="280" w:after="280" w:line="240" w:lineRule="auto"/>
    </w:pPr>
  </w:style>
  <w:style w:type="paragraph" w:styleId="1305" w:customStyle="1">
    <w:name w:val="表格文字（4号居中）"/>
    <w:next w:val="1302"/>
    <w:qFormat/>
    <w:pPr>
      <w:ind w:firstLine="2560"/>
      <w:jc w:val="center"/>
    </w:pPr>
    <w:rPr>
      <w:rFonts w:ascii="Calibri" w:hAnsi="Calibri"/>
    </w:rPr>
  </w:style>
  <w:style w:type="paragraph" w:styleId="1306" w:customStyle="1">
    <w:name w:val="4"/>
    <w:basedOn w:val="995"/>
    <w:next w:val="1007"/>
    <w:qFormat/>
    <w:pPr>
      <w:ind w:left="409" w:firstLine="3737"/>
      <w:spacing w:before="0" w:after="0" w:line="420" w:lineRule="exact"/>
    </w:pPr>
  </w:style>
  <w:style w:type="paragraph" w:styleId="1307" w:customStyle="1">
    <w:name w:val="Char Char"/>
    <w:next w:val="1220"/>
    <w:qFormat/>
    <w:pPr>
      <w:ind w:firstLine="14"/>
      <w:spacing w:line="360" w:lineRule="auto"/>
      <w:shd w:val="clear" w:color="000000" w:fill="000080"/>
    </w:pPr>
    <w:rPr>
      <w:rFonts w:ascii="Calibri" w:hAnsi="Calibri"/>
    </w:rPr>
  </w:style>
  <w:style w:type="paragraph" w:styleId="1308" w:customStyle="1">
    <w:name w:val="111"/>
    <w:next w:val="1306"/>
    <w:qFormat/>
    <w:pPr>
      <w:ind w:left="480" w:firstLine="4320"/>
      <w:spacing w:line="440" w:lineRule="exact"/>
    </w:pPr>
    <w:rPr>
      <w:rFonts w:ascii="Calibri" w:hAnsi="Calibri"/>
    </w:rPr>
  </w:style>
  <w:style w:type="paragraph" w:styleId="1309" w:customStyle="1">
    <w:name w:val="xl24"/>
    <w:basedOn w:val="995"/>
    <w:next w:val="1310"/>
    <w:qFormat/>
    <w:pPr>
      <w:ind w:left="0" w:firstLine="20"/>
      <w:jc w:val="center"/>
      <w:spacing w:before="280" w:after="280" w:line="240" w:lineRule="auto"/>
      <w:shd w:val="clear" w:color="000000" w:fill="ffffff"/>
    </w:pPr>
  </w:style>
  <w:style w:type="paragraph" w:styleId="1310" w:customStyle="1">
    <w:name w:val="Char Char4 Char Char"/>
    <w:basedOn w:val="995"/>
    <w:next w:val="1311"/>
    <w:qFormat/>
    <w:pPr>
      <w:ind w:left="0" w:firstLine="2560"/>
      <w:spacing w:before="0" w:after="0" w:line="240" w:lineRule="auto"/>
    </w:pPr>
  </w:style>
  <w:style w:type="paragraph" w:styleId="1311" w:customStyle="1">
    <w:name w:val="目录4"/>
    <w:basedOn w:val="995"/>
    <w:next w:val="994"/>
    <w:qFormat/>
    <w:pPr>
      <w:ind w:left="629" w:firstLine="5237"/>
      <w:spacing w:before="0" w:after="0" w:line="317" w:lineRule="atLeast"/>
    </w:pPr>
  </w:style>
  <w:style w:type="paragraph" w:styleId="1312" w:customStyle="1">
    <w:name w:val="1"/>
    <w:basedOn w:val="995"/>
    <w:next w:val="1027"/>
    <w:qFormat/>
    <w:pPr>
      <w:ind w:left="0" w:firstLine="2048"/>
      <w:spacing w:before="0" w:after="0" w:line="240" w:lineRule="auto"/>
    </w:pPr>
  </w:style>
  <w:style w:type="paragraph" w:styleId="1313" w:customStyle="1">
    <w:name w:val="二级条标题"/>
    <w:basedOn w:val="995"/>
    <w:next w:val="994"/>
    <w:qFormat/>
    <w:pPr>
      <w:ind w:left="0" w:firstLine="8"/>
      <w:spacing w:before="0" w:after="0" w:line="240" w:lineRule="auto"/>
      <w:outlineLvl w:val="3"/>
    </w:pPr>
  </w:style>
  <w:style w:type="paragraph" w:styleId="1314" w:customStyle="1">
    <w:name w:val="Char Char Char Char Char Char1 Char Char Char1 Char Char Char Char Char Char Char Char Char Char Char Char Char Char Char Char Char Char"/>
    <w:basedOn w:val="995"/>
    <w:next w:val="1315"/>
    <w:qFormat/>
    <w:pPr>
      <w:ind w:left="0" w:firstLine="2560"/>
      <w:spacing w:before="0" w:after="0" w:line="240" w:lineRule="auto"/>
    </w:pPr>
  </w:style>
  <w:style w:type="paragraph" w:styleId="1315" w:customStyle="1">
    <w:name w:val="样式 加粗 居中11"/>
    <w:basedOn w:val="995"/>
    <w:next w:val="1316"/>
    <w:qFormat/>
    <w:pPr>
      <w:ind w:left="0" w:firstLine="2560"/>
      <w:jc w:val="center"/>
      <w:spacing w:before="0" w:after="0" w:line="360" w:lineRule="auto"/>
    </w:pPr>
  </w:style>
  <w:style w:type="paragraph" w:styleId="1316" w:customStyle="1">
    <w:name w:val="xl89"/>
    <w:basedOn w:val="995"/>
    <w:next w:val="1317"/>
    <w:qFormat/>
    <w:pPr>
      <w:ind w:left="0" w:firstLine="3584"/>
      <w:spacing w:before="280" w:after="280" w:line="240" w:lineRule="auto"/>
    </w:pPr>
  </w:style>
  <w:style w:type="paragraph" w:styleId="1317" w:customStyle="1">
    <w:name w:val="Char Char Char Char Char Char1 Char Char Char Char Char Char1 Char Char Char Char Char Char Char Char Char"/>
    <w:basedOn w:val="995"/>
    <w:next w:val="1318"/>
    <w:qFormat/>
    <w:pPr>
      <w:ind w:left="0" w:firstLine="2560"/>
      <w:spacing w:before="0" w:after="0" w:line="240" w:lineRule="auto"/>
    </w:pPr>
  </w:style>
  <w:style w:type="paragraph" w:styleId="1318" w:customStyle="1">
    <w:name w:val="文章附标题"/>
    <w:basedOn w:val="995"/>
    <w:next w:val="995"/>
    <w:qFormat/>
    <w:pPr>
      <w:ind w:left="0" w:firstLine="5120"/>
      <w:jc w:val="center"/>
      <w:spacing w:before="187" w:after="175" w:line="374" w:lineRule="atLeast"/>
    </w:pPr>
  </w:style>
  <w:style w:type="paragraph" w:styleId="1319" w:customStyle="1">
    <w:name w:val="图注"/>
    <w:next w:val="1320"/>
    <w:qFormat/>
    <w:pPr>
      <w:ind w:left="360" w:firstLine="2152"/>
      <w:jc w:val="center"/>
    </w:pPr>
    <w:rPr>
      <w:rFonts w:ascii="Calibri" w:hAnsi="Calibri"/>
    </w:rPr>
  </w:style>
  <w:style w:type="paragraph" w:styleId="1320" w:customStyle="1">
    <w:name w:val="列表编号 41"/>
    <w:basedOn w:val="995"/>
    <w:next w:val="1236"/>
    <w:qFormat/>
    <w:pPr>
      <w:ind w:left="1620" w:firstLine="2712"/>
      <w:spacing w:before="0" w:after="0" w:line="360" w:lineRule="auto"/>
    </w:pPr>
  </w:style>
  <w:style w:type="paragraph" w:styleId="1321" w:customStyle="1">
    <w:name w:val="列出段落3"/>
    <w:basedOn w:val="995"/>
    <w:next w:val="1249"/>
    <w:qFormat/>
    <w:pPr>
      <w:ind w:left="420" w:firstLine="3748"/>
      <w:spacing w:before="0" w:after="0" w:line="240" w:lineRule="auto"/>
    </w:pPr>
  </w:style>
  <w:style w:type="paragraph" w:styleId="1322" w:customStyle="1">
    <w:name w:val="_Style 40"/>
    <w:basedOn w:val="994"/>
    <w:qFormat/>
    <w:pPr>
      <w:ind w:left="0"/>
      <w:jc w:val="left"/>
      <w:spacing w:after="160" w:line="240" w:lineRule="exact"/>
    </w:pPr>
    <w:rPr>
      <w:rFonts w:ascii="Times New Roman" w:hAnsi="Times New Roman"/>
      <w:sz w:val="24"/>
    </w:rPr>
  </w:style>
  <w:style w:type="paragraph" w:styleId="1323" w:customStyle="1">
    <w:name w:val="加粗（居中）"/>
    <w:next w:val="1223"/>
    <w:qFormat/>
    <w:pPr>
      <w:ind w:firstLine="2560"/>
    </w:pPr>
    <w:rPr>
      <w:rFonts w:ascii="Calibri" w:hAnsi="Calibri"/>
    </w:rPr>
  </w:style>
  <w:style w:type="paragraph" w:styleId="1324" w:customStyle="1">
    <w:name w:val="项目符1"/>
    <w:basedOn w:val="995"/>
    <w:next w:val="1325"/>
    <w:qFormat/>
    <w:pPr>
      <w:ind w:left="1365" w:right="100" w:firstLine="2728"/>
      <w:spacing w:before="78" w:after="78" w:line="300" w:lineRule="auto"/>
    </w:pPr>
  </w:style>
  <w:style w:type="paragraph" w:styleId="1325" w:customStyle="1">
    <w:name w:val="引文目录标题1"/>
    <w:basedOn w:val="995"/>
    <w:next w:val="994"/>
    <w:qFormat/>
    <w:pPr>
      <w:ind w:left="0" w:firstLine="4608"/>
      <w:jc w:val="center"/>
      <w:spacing w:before="120" w:after="0" w:line="360" w:lineRule="auto"/>
    </w:pPr>
  </w:style>
  <w:style w:type="paragraph" w:styleId="1326" w:customStyle="1">
    <w:name w:val="xl77"/>
    <w:basedOn w:val="995"/>
    <w:next w:val="1327"/>
    <w:qFormat/>
    <w:pPr>
      <w:ind w:left="0" w:firstLine="3584"/>
      <w:spacing w:before="280" w:after="280" w:line="240" w:lineRule="auto"/>
    </w:pPr>
  </w:style>
  <w:style w:type="paragraph" w:styleId="1327" w:customStyle="1">
    <w:name w:val="Char Char Char1"/>
    <w:basedOn w:val="995"/>
    <w:next w:val="1328"/>
    <w:qFormat/>
    <w:pPr>
      <w:ind w:left="900" w:firstLine="2096"/>
      <w:spacing w:before="0" w:after="0" w:line="240" w:lineRule="auto"/>
    </w:pPr>
  </w:style>
  <w:style w:type="paragraph" w:styleId="1328" w:customStyle="1">
    <w:name w:val="索引 21"/>
    <w:basedOn w:val="995"/>
    <w:next w:val="994"/>
    <w:qFormat/>
    <w:pPr>
      <w:ind w:left="200" w:firstLine="2560"/>
      <w:jc w:val="center"/>
      <w:spacing w:before="0" w:after="0" w:line="360" w:lineRule="auto"/>
    </w:pPr>
  </w:style>
  <w:style w:type="paragraph" w:styleId="1329" w:customStyle="1">
    <w:name w:val="Char Char Char Char Char Char1 Char Char Char Char Char Char1 Char Char Char1"/>
    <w:basedOn w:val="995"/>
    <w:next w:val="1330"/>
    <w:qFormat/>
    <w:pPr>
      <w:ind w:left="0" w:firstLine="2560"/>
      <w:spacing w:before="0" w:after="0" w:line="240" w:lineRule="auto"/>
    </w:pPr>
  </w:style>
  <w:style w:type="paragraph" w:styleId="1330" w:customStyle="1">
    <w:name w:val="xl64"/>
    <w:basedOn w:val="995"/>
    <w:next w:val="1313"/>
    <w:qFormat/>
    <w:pPr>
      <w:ind w:left="0" w:firstLine="3584"/>
      <w:spacing w:before="280" w:after="280" w:line="240" w:lineRule="auto"/>
    </w:pPr>
  </w:style>
  <w:style w:type="paragraph" w:styleId="1331" w:customStyle="1">
    <w:name w:val="Char1 Char Char Char"/>
    <w:basedOn w:val="995"/>
    <w:next w:val="1309"/>
    <w:qFormat/>
    <w:pPr>
      <w:ind w:left="0" w:firstLine="2560"/>
      <w:spacing w:before="0" w:after="0" w:line="240" w:lineRule="auto"/>
    </w:pPr>
  </w:style>
  <w:style w:type="paragraph" w:styleId="1332" w:customStyle="1">
    <w:name w:val="font7"/>
    <w:basedOn w:val="995"/>
    <w:next w:val="1329"/>
    <w:qFormat/>
    <w:pPr>
      <w:ind w:left="0" w:firstLine="3584"/>
      <w:spacing w:before="280" w:after="280" w:line="240" w:lineRule="auto"/>
    </w:pPr>
  </w:style>
  <w:style w:type="paragraph" w:styleId="1333" w:customStyle="1">
    <w:name w:val="WPSOffice手动目录 3"/>
    <w:qFormat/>
    <w:pPr>
      <w:ind w:left="400"/>
    </w:pPr>
  </w:style>
  <w:style w:type="paragraph" w:styleId="1334" w:customStyle="1">
    <w:name w:val="标准文本"/>
    <w:basedOn w:val="995"/>
    <w:next w:val="1335"/>
    <w:qFormat/>
    <w:pPr>
      <w:ind w:left="480" w:firstLine="2784"/>
      <w:spacing w:before="0" w:after="0" w:line="360" w:lineRule="auto"/>
    </w:pPr>
  </w:style>
  <w:style w:type="paragraph" w:styleId="1335" w:customStyle="1">
    <w:name w:val="纯文本11"/>
    <w:basedOn w:val="995"/>
    <w:next w:val="1038"/>
    <w:qFormat/>
    <w:pPr>
      <w:ind w:left="0" w:firstLine="3584"/>
      <w:spacing w:before="0" w:after="0" w:line="240" w:lineRule="auto"/>
    </w:pPr>
  </w:style>
  <w:style w:type="paragraph" w:styleId="1336" w:customStyle="1">
    <w:name w:val="TOC 标题2"/>
    <w:basedOn w:val="995"/>
    <w:next w:val="994"/>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7" w:customStyle="1">
    <w:name w:val="纯文本4"/>
    <w:basedOn w:val="994"/>
    <w:qFormat/>
    <w:pPr>
      <w:ind w:left="0"/>
      <w:widowControl w:val="off"/>
    </w:pPr>
    <w:rPr>
      <w:rFonts w:ascii="宋体" w:hAnsi="Courier New" w:eastAsia="楷体_GB2312"/>
      <w:sz w:val="26"/>
    </w:rPr>
  </w:style>
  <w:style w:type="paragraph" w:styleId="1338" w:customStyle="1">
    <w:name w:val="样式 加粗 居中2"/>
    <w:basedOn w:val="995"/>
    <w:next w:val="1186"/>
    <w:qFormat/>
    <w:pPr>
      <w:ind w:left="0" w:firstLine="2560"/>
      <w:jc w:val="center"/>
      <w:spacing w:before="0" w:after="0" w:line="360" w:lineRule="auto"/>
    </w:pPr>
  </w:style>
  <w:style w:type="paragraph" w:styleId="1339" w:customStyle="1">
    <w:name w:val="xl87"/>
    <w:basedOn w:val="995"/>
    <w:next w:val="1340"/>
    <w:qFormat/>
    <w:pPr>
      <w:ind w:left="0" w:firstLine="5120"/>
      <w:spacing w:before="280" w:after="280" w:line="240" w:lineRule="auto"/>
    </w:pPr>
  </w:style>
  <w:style w:type="paragraph" w:styleId="1340" w:customStyle="1">
    <w:name w:val="招标文件》"/>
    <w:basedOn w:val="995"/>
    <w:next w:val="1298"/>
    <w:qFormat/>
    <w:pPr>
      <w:ind w:left="420" w:firstLine="2140"/>
      <w:spacing w:before="120" w:after="120" w:line="300" w:lineRule="auto"/>
    </w:pPr>
  </w:style>
  <w:style w:type="paragraph" w:styleId="1341" w:customStyle="1">
    <w:name w:val="TOC 标题3"/>
    <w:basedOn w:val="995"/>
    <w:next w:val="994"/>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2" w:customStyle="1">
    <w:name w:val="_Style 169"/>
    <w:next w:val="994"/>
    <w:qFormat/>
    <w:pPr>
      <w:ind w:left="2560"/>
    </w:pPr>
    <w:rPr>
      <w:rFonts w:ascii="Calibri" w:hAnsi="Calibri"/>
    </w:rPr>
  </w:style>
  <w:style w:type="paragraph" w:styleId="1343" w:customStyle="1">
    <w:name w:val="样式"/>
    <w:next w:val="994"/>
    <w:qFormat/>
    <w:pPr>
      <w:ind w:firstLine="3584"/>
      <w:widowControl w:val="off"/>
    </w:pPr>
    <w:rPr>
      <w:rFonts w:ascii="Calibri" w:hAnsi="Calibri"/>
    </w:rPr>
  </w:style>
  <w:style w:type="paragraph" w:styleId="1344" w:customStyle="1">
    <w:name w:val="文档标题5"/>
    <w:basedOn w:val="1000"/>
    <w:next w:val="994"/>
    <w:qFormat/>
    <w:pPr>
      <w:ind w:left="992" w:firstLine="18"/>
      <w:spacing w:before="280" w:after="280" w:line="360" w:lineRule="auto"/>
      <w:outlineLvl w:val="4"/>
    </w:pPr>
  </w:style>
  <w:style w:type="paragraph" w:styleId="1345" w:customStyle="1">
    <w:name w:val="Char Char Char Char Char Char Char"/>
    <w:basedOn w:val="995"/>
    <w:next w:val="1346"/>
    <w:qFormat/>
    <w:pPr>
      <w:ind w:left="200" w:firstLine="4808"/>
      <w:spacing w:before="0" w:after="0" w:line="360" w:lineRule="auto"/>
    </w:pPr>
  </w:style>
  <w:style w:type="paragraph" w:styleId="1346" w:customStyle="1">
    <w:name w:val="font0"/>
    <w:basedOn w:val="995"/>
    <w:next w:val="1347"/>
    <w:qFormat/>
    <w:pPr>
      <w:ind w:left="0" w:firstLine="1024"/>
      <w:spacing w:before="280" w:after="280" w:line="240" w:lineRule="auto"/>
    </w:pPr>
  </w:style>
  <w:style w:type="paragraph" w:styleId="1347" w:customStyle="1">
    <w:name w:val="font9"/>
    <w:basedOn w:val="995"/>
    <w:next w:val="1271"/>
    <w:qFormat/>
    <w:pPr>
      <w:ind w:left="0" w:firstLine="7168"/>
      <w:spacing w:before="280" w:after="280" w:line="240" w:lineRule="auto"/>
    </w:pPr>
  </w:style>
  <w:style w:type="paragraph" w:styleId="1348" w:customStyle="1">
    <w:name w:val="Char Char Char Char Char Char1 Char Char Char Char Char Char1 Char Char Char Char Char Char Char"/>
    <w:basedOn w:val="995"/>
    <w:next w:val="1339"/>
    <w:qFormat/>
    <w:pPr>
      <w:ind w:left="0" w:firstLine="2560"/>
      <w:spacing w:before="0" w:after="0" w:line="240" w:lineRule="auto"/>
    </w:pPr>
  </w:style>
  <w:style w:type="paragraph" w:styleId="1349" w:customStyle="1">
    <w:name w:val="xl82"/>
    <w:basedOn w:val="995"/>
    <w:next w:val="1238"/>
    <w:qFormat/>
    <w:pPr>
      <w:ind w:left="0" w:firstLine="5120"/>
      <w:spacing w:before="280" w:after="280" w:line="240" w:lineRule="auto"/>
    </w:pPr>
  </w:style>
  <w:style w:type="paragraph" w:styleId="1350" w:customStyle="1">
    <w:name w:val="xl80"/>
    <w:basedOn w:val="995"/>
    <w:next w:val="1351"/>
    <w:qFormat/>
    <w:pPr>
      <w:ind w:left="0" w:firstLine="3584"/>
      <w:jc w:val="center"/>
      <w:spacing w:before="280" w:after="280" w:line="240" w:lineRule="auto"/>
    </w:pPr>
  </w:style>
  <w:style w:type="paragraph" w:styleId="1351" w:customStyle="1">
    <w:name w:val="样式2"/>
    <w:basedOn w:val="1000"/>
    <w:next w:val="1277"/>
    <w:qFormat/>
    <w:pPr>
      <w:ind w:left="1134" w:firstLine="18"/>
      <w:spacing w:before="0" w:after="0" w:line="360" w:lineRule="auto"/>
      <w:outlineLvl w:val="4"/>
    </w:pPr>
  </w:style>
  <w:style w:type="paragraph" w:styleId="1352" w:customStyle="1">
    <w:name w:val="msolistparagraph"/>
    <w:basedOn w:val="995"/>
    <w:next w:val="1266"/>
    <w:qFormat/>
    <w:pPr>
      <w:ind w:left="420" w:firstLine="3748"/>
      <w:spacing w:before="0" w:after="0" w:line="240" w:lineRule="auto"/>
    </w:pPr>
  </w:style>
  <w:style w:type="paragraph" w:styleId="1353" w:customStyle="1">
    <w:name w:val="xl68"/>
    <w:basedOn w:val="995"/>
    <w:next w:val="1354"/>
    <w:qFormat/>
    <w:pPr>
      <w:ind w:left="100" w:firstLine="5220"/>
      <w:spacing w:before="280" w:after="280" w:line="240" w:lineRule="auto"/>
    </w:pPr>
  </w:style>
  <w:style w:type="paragraph" w:styleId="1354" w:customStyle="1">
    <w:name w:val="Char1"/>
    <w:basedOn w:val="995"/>
    <w:next w:val="1273"/>
    <w:qFormat/>
    <w:pPr>
      <w:ind w:left="0" w:firstLine="2560"/>
      <w:spacing w:before="0" w:after="0" w:line="240" w:lineRule="auto"/>
    </w:pPr>
  </w:style>
  <w:style w:type="paragraph" w:styleId="1355" w:customStyle="1">
    <w:name w:val="xl83"/>
    <w:basedOn w:val="995"/>
    <w:next w:val="1345"/>
    <w:qFormat/>
    <w:pPr>
      <w:ind w:left="0" w:firstLine="5120"/>
      <w:spacing w:before="280" w:after="280" w:line="240" w:lineRule="auto"/>
    </w:pPr>
  </w:style>
  <w:style w:type="paragraph" w:styleId="1356" w:customStyle="1">
    <w:name w:val="正文符号1"/>
    <w:basedOn w:val="995"/>
    <w:next w:val="1235"/>
    <w:qFormat/>
    <w:pPr>
      <w:ind w:left="987" w:firstLine="5724"/>
      <w:spacing w:before="0" w:after="0" w:line="240" w:lineRule="auto"/>
    </w:pPr>
  </w:style>
  <w:style w:type="paragraph" w:styleId="1357" w:customStyle="1">
    <w:name w:val="2ji"/>
    <w:basedOn w:val="997"/>
    <w:next w:val="1036"/>
    <w:qFormat/>
    <w:pPr>
      <w:ind w:left="0" w:firstLine="24"/>
      <w:spacing w:before="0" w:after="0" w:line="360" w:lineRule="auto"/>
      <w:outlineLvl w:val="1"/>
    </w:pPr>
  </w:style>
  <w:style w:type="paragraph" w:styleId="1358" w:customStyle="1">
    <w:name w:val="xl79"/>
    <w:basedOn w:val="995"/>
    <w:next w:val="1308"/>
    <w:qFormat/>
    <w:pPr>
      <w:ind w:left="0" w:firstLine="3584"/>
      <w:jc w:val="center"/>
      <w:spacing w:before="280" w:after="280" w:line="240" w:lineRule="auto"/>
    </w:pPr>
  </w:style>
  <w:style w:type="paragraph" w:styleId="1359" w:customStyle="1">
    <w:name w:val="xl23"/>
    <w:basedOn w:val="995"/>
    <w:next w:val="1030"/>
    <w:qFormat/>
    <w:pPr>
      <w:ind w:left="0" w:firstLine="20"/>
      <w:spacing w:before="280" w:after="280" w:line="240" w:lineRule="auto"/>
      <w:shd w:val="clear" w:color="000000" w:fill="ffffff"/>
    </w:pPr>
  </w:style>
  <w:style w:type="paragraph" w:styleId="1360" w:customStyle="1">
    <w:name w:val="xl75"/>
    <w:basedOn w:val="995"/>
    <w:next w:val="1039"/>
    <w:qFormat/>
    <w:pPr>
      <w:ind w:left="0" w:firstLine="3584"/>
      <w:jc w:val="center"/>
      <w:spacing w:before="280" w:after="280" w:line="240" w:lineRule="auto"/>
    </w:pPr>
  </w:style>
  <w:style w:type="paragraph" w:styleId="1361" w:customStyle="1">
    <w:name w:val="纯文本3"/>
    <w:basedOn w:val="994"/>
    <w:qFormat/>
    <w:rPr>
      <w:rFonts w:ascii="宋体" w:hAnsi="Courier New"/>
    </w:rPr>
  </w:style>
  <w:style w:type="paragraph" w:styleId="1362" w:customStyle="1">
    <w:name w:val="表格文字（两侧对齐）"/>
    <w:basedOn w:val="995"/>
    <w:next w:val="1283"/>
    <w:qFormat/>
    <w:pPr>
      <w:ind w:left="0" w:firstLine="3584"/>
      <w:spacing w:before="0" w:after="0" w:line="240" w:lineRule="auto"/>
    </w:pPr>
  </w:style>
  <w:style w:type="paragraph" w:styleId="1363" w:customStyle="1">
    <w:name w:val="1ji"/>
    <w:basedOn w:val="996"/>
    <w:next w:val="1326"/>
    <w:qFormat/>
    <w:pPr>
      <w:ind w:left="0" w:firstLine="18"/>
      <w:jc w:val="center"/>
      <w:spacing w:before="0" w:after="0" w:line="240" w:lineRule="auto"/>
      <w:outlineLvl w:val="0"/>
    </w:pPr>
  </w:style>
  <w:style w:type="paragraph" w:styleId="1364" w:customStyle="1">
    <w:name w:val="正文_0_0"/>
    <w:next w:val="1323"/>
    <w:qFormat/>
    <w:pPr>
      <w:ind w:firstLine="3584"/>
      <w:jc w:val="both"/>
      <w:widowControl w:val="off"/>
    </w:pPr>
    <w:rPr>
      <w:rFonts w:ascii="Calibri" w:hAnsi="Calibri"/>
    </w:rPr>
  </w:style>
  <w:style w:type="paragraph" w:styleId="1365" w:customStyle="1">
    <w:name w:val="font5"/>
    <w:basedOn w:val="995"/>
    <w:next w:val="1192"/>
    <w:qFormat/>
    <w:pPr>
      <w:ind w:left="0" w:firstLine="5120"/>
      <w:spacing w:before="280" w:after="280" w:line="240" w:lineRule="auto"/>
    </w:pPr>
  </w:style>
  <w:style w:type="paragraph" w:styleId="1366" w:customStyle="1">
    <w:name w:val="索引 81"/>
    <w:basedOn w:val="995"/>
    <w:next w:val="994"/>
    <w:qFormat/>
    <w:pPr>
      <w:ind w:left="1400" w:firstLine="2560"/>
      <w:jc w:val="center"/>
      <w:spacing w:before="0" w:after="0" w:line="360" w:lineRule="auto"/>
    </w:pPr>
  </w:style>
  <w:style w:type="paragraph" w:styleId="1367" w:customStyle="1">
    <w:name w:val="标书_正文"/>
    <w:basedOn w:val="995"/>
    <w:next w:val="1368"/>
    <w:qFormat/>
    <w:pPr>
      <w:ind w:left="420" w:firstLine="1188"/>
      <w:spacing w:before="0" w:after="0" w:line="360" w:lineRule="auto"/>
    </w:pPr>
  </w:style>
  <w:style w:type="paragraph" w:styleId="1368" w:customStyle="1">
    <w:name w:val="样式 标题 2 + Times New Roman 四号 非加粗 段前: 5 磅 段后: 0 磅 行距: 固定值 20..."/>
    <w:basedOn w:val="997"/>
    <w:next w:val="1268"/>
    <w:qFormat/>
    <w:pPr>
      <w:ind w:left="0" w:firstLine="24"/>
      <w:spacing w:before="100" w:after="0" w:line="400" w:lineRule="exact"/>
      <w:outlineLvl w:val="1"/>
    </w:pPr>
  </w:style>
  <w:style w:type="paragraph" w:styleId="1369" w:customStyle="1">
    <w:name w:val="Text Body"/>
    <w:basedOn w:val="995"/>
    <w:next w:val="1324"/>
    <w:qFormat/>
    <w:pPr>
      <w:ind w:left="0" w:firstLine="4096"/>
      <w:spacing w:before="0" w:after="120" w:line="240" w:lineRule="auto"/>
    </w:pPr>
  </w:style>
  <w:style w:type="paragraph" w:styleId="1370" w:customStyle="1">
    <w:name w:val="索引 71"/>
    <w:basedOn w:val="995"/>
    <w:next w:val="994"/>
    <w:qFormat/>
    <w:pPr>
      <w:ind w:left="1200" w:firstLine="2560"/>
      <w:jc w:val="center"/>
      <w:spacing w:before="0" w:after="0" w:line="360" w:lineRule="auto"/>
    </w:pPr>
  </w:style>
  <w:style w:type="paragraph" w:styleId="1371" w:customStyle="1">
    <w:name w:val="修订2"/>
    <w:uiPriority w:val="99"/>
    <w:semiHidden/>
    <w:qFormat/>
    <w:rPr>
      <w:rFonts w:ascii="Calibri" w:hAnsi="Calibri"/>
    </w:rPr>
  </w:style>
  <w:style w:type="paragraph" w:styleId="1372" w:customStyle="1">
    <w:name w:val="WPSOffice手动目录 2"/>
    <w:qFormat/>
    <w:pPr>
      <w:ind w:left="200"/>
    </w:pPr>
  </w:style>
  <w:style w:type="paragraph" w:styleId="1373" w:customStyle="1">
    <w:name w:val="索引 11"/>
    <w:basedOn w:val="995"/>
    <w:next w:val="994"/>
    <w:qFormat/>
    <w:pPr>
      <w:ind w:left="0" w:firstLine="3584"/>
      <w:spacing w:before="0" w:after="0" w:line="240" w:lineRule="auto"/>
    </w:pPr>
  </w:style>
  <w:style w:type="paragraph" w:styleId="1374" w:customStyle="1">
    <w:name w:val="444"/>
    <w:basedOn w:val="995"/>
    <w:next w:val="1015"/>
    <w:qFormat/>
    <w:pPr>
      <w:ind w:left="0" w:firstLine="4608"/>
      <w:jc w:val="center"/>
      <w:spacing w:before="0" w:after="0" w:line="312" w:lineRule="atLeast"/>
    </w:pPr>
  </w:style>
  <w:style w:type="paragraph" w:styleId="1375" w:customStyle="1">
    <w:name w:val="p15"/>
    <w:basedOn w:val="994"/>
    <w:qFormat/>
    <w:pPr>
      <w:ind w:left="0"/>
    </w:pPr>
    <w:rPr>
      <w:rFonts w:ascii="宋体" w:hAnsi="宋体" w:cs="宋体"/>
      <w:sz w:val="28"/>
      <w:szCs w:val="28"/>
    </w:rPr>
  </w:style>
  <w:style w:type="paragraph" w:styleId="1376" w:customStyle="1">
    <w:name w:val="文档结构图1"/>
    <w:basedOn w:val="995"/>
    <w:next w:val="1357"/>
    <w:qFormat/>
    <w:pPr>
      <w:ind w:left="200" w:firstLine="2248"/>
      <w:spacing w:before="0" w:after="0" w:line="360" w:lineRule="auto"/>
    </w:pPr>
  </w:style>
  <w:style w:type="paragraph" w:styleId="1377" w:customStyle="1">
    <w:name w:val="样式 首行缩进:  2 字符"/>
    <w:basedOn w:val="995"/>
    <w:next w:val="1360"/>
    <w:qFormat/>
    <w:pPr>
      <w:ind w:left="200" w:firstLine="1224"/>
      <w:spacing w:before="0" w:after="0" w:line="400" w:lineRule="exact"/>
    </w:pPr>
  </w:style>
  <w:style w:type="paragraph" w:styleId="1378" w:customStyle="1">
    <w:name w:val="H 3"/>
    <w:basedOn w:val="998"/>
    <w:next w:val="1355"/>
    <w:qFormat/>
    <w:pPr>
      <w:ind w:left="1429" w:firstLine="18"/>
      <w:spacing w:before="0" w:after="0" w:line="360" w:lineRule="auto"/>
      <w:outlineLvl w:val="2"/>
    </w:pPr>
  </w:style>
  <w:style w:type="paragraph" w:styleId="1379" w:customStyle="1">
    <w:name w:val="段"/>
    <w:next w:val="994"/>
    <w:qFormat/>
    <w:pPr>
      <w:ind w:firstLine="200"/>
      <w:jc w:val="both"/>
    </w:pPr>
    <w:rPr>
      <w:rFonts w:ascii="宋体"/>
      <w:sz w:val="21"/>
    </w:rPr>
  </w:style>
  <w:style w:type="paragraph" w:styleId="1380" w:customStyle="1">
    <w:name w:val="xl85"/>
    <w:basedOn w:val="995"/>
    <w:next w:val="1381"/>
    <w:qFormat/>
    <w:pPr>
      <w:ind w:left="0" w:firstLine="2048"/>
      <w:jc w:val="center"/>
      <w:spacing w:before="280" w:after="280" w:line="240" w:lineRule="auto"/>
    </w:pPr>
  </w:style>
  <w:style w:type="paragraph" w:styleId="1381" w:customStyle="1">
    <w:name w:val="文章总标题"/>
    <w:basedOn w:val="995"/>
    <w:next w:val="1377"/>
    <w:qFormat/>
    <w:pPr>
      <w:ind w:left="0" w:firstLine="7168"/>
      <w:jc w:val="center"/>
      <w:spacing w:before="566" w:after="544" w:line="566" w:lineRule="atLeast"/>
    </w:pPr>
  </w:style>
  <w:style w:type="paragraph" w:styleId="1382" w:customStyle="1">
    <w:name w:val="WPSOffice手动目录 1"/>
    <w:qFormat/>
  </w:style>
  <w:style w:type="paragraph" w:styleId="1383" w:customStyle="1">
    <w:name w:val="Pa0"/>
    <w:basedOn w:val="995"/>
    <w:next w:val="994"/>
    <w:qFormat/>
    <w:pPr>
      <w:ind w:left="0" w:firstLine="4608"/>
      <w:spacing w:before="0" w:after="0" w:line="241" w:lineRule="atLeast"/>
    </w:pPr>
  </w:style>
  <w:style w:type="paragraph" w:styleId="1384" w:customStyle="1">
    <w:name w:val="H 4"/>
    <w:basedOn w:val="999"/>
    <w:next w:val="1349"/>
    <w:qFormat/>
    <w:pPr>
      <w:ind w:left="426" w:firstLine="24"/>
      <w:spacing w:before="0" w:after="0" w:line="360" w:lineRule="auto"/>
      <w:outlineLvl w:val="3"/>
    </w:pPr>
  </w:style>
  <w:style w:type="paragraph" w:styleId="1385" w:customStyle="1">
    <w:name w:val="Default Paragraph Font Para Char Char Char Char Char Char"/>
    <w:basedOn w:val="995"/>
    <w:next w:val="1359"/>
    <w:qFormat/>
    <w:pPr>
      <w:ind w:left="0" w:firstLine="3584"/>
      <w:spacing w:before="0" w:after="160" w:line="240" w:lineRule="exact"/>
    </w:pPr>
  </w:style>
  <w:style w:type="paragraph" w:styleId="1386" w:customStyle="1">
    <w:name w:val="表格文字"/>
    <w:next w:val="1255"/>
    <w:qFormat/>
    <w:pPr>
      <w:ind w:firstLine="3584"/>
    </w:pPr>
    <w:rPr>
      <w:rFonts w:ascii="Calibri" w:hAnsi="Calibri"/>
    </w:rPr>
  </w:style>
  <w:style w:type="paragraph" w:styleId="1387">
    <w:name w:val="Quote"/>
    <w:next w:val="994"/>
    <w:qFormat/>
    <w:pPr>
      <w:ind w:left="3680" w:right="864"/>
      <w:jc w:val="center"/>
      <w:spacing w:before="200" w:after="160"/>
    </w:pPr>
    <w:rPr>
      <w:rFonts w:ascii="Calibri" w:hAnsi="Calibri"/>
      <w:i/>
    </w:rPr>
  </w:style>
  <w:style w:type="paragraph" w:styleId="1388" w:customStyle="1">
    <w:name w:val="索引 51"/>
    <w:basedOn w:val="995"/>
    <w:next w:val="994"/>
    <w:qFormat/>
    <w:pPr>
      <w:ind w:left="800" w:firstLine="2560"/>
      <w:jc w:val="center"/>
      <w:spacing w:before="0" w:after="0" w:line="360" w:lineRule="auto"/>
    </w:pPr>
  </w:style>
  <w:style w:type="paragraph" w:styleId="1389" w:customStyle="1">
    <w:name w:val="xl73"/>
    <w:basedOn w:val="995"/>
    <w:next w:val="1350"/>
    <w:qFormat/>
    <w:pPr>
      <w:ind w:left="0" w:firstLine="3584"/>
      <w:spacing w:before="280" w:after="280" w:line="240" w:lineRule="auto"/>
    </w:pPr>
  </w:style>
  <w:style w:type="paragraph" w:styleId="1390" w:customStyle="1">
    <w:name w:val="Char Char Char Char Char Char1 Char Char Char Char Char Char1 Char Char Char"/>
    <w:basedOn w:val="995"/>
    <w:next w:val="1356"/>
    <w:qFormat/>
    <w:pPr>
      <w:ind w:left="0" w:firstLine="2560"/>
      <w:spacing w:before="0" w:after="0" w:line="240" w:lineRule="auto"/>
    </w:pPr>
  </w:style>
  <w:style w:type="paragraph" w:styleId="1391" w:customStyle="1">
    <w:name w:val="Char Char Char Char Char Char1 Char Char Char1 Char Char Char Char Char Char Char Char Char Char Char Char"/>
    <w:basedOn w:val="995"/>
    <w:next w:val="1380"/>
    <w:qFormat/>
    <w:pPr>
      <w:ind w:left="0" w:firstLine="2560"/>
      <w:spacing w:before="0" w:after="0" w:line="240" w:lineRule="auto"/>
    </w:pPr>
  </w:style>
  <w:style w:type="paragraph" w:styleId="1392" w:customStyle="1">
    <w:name w:val="0"/>
    <w:basedOn w:val="995"/>
    <w:next w:val="1374"/>
    <w:qFormat/>
    <w:pPr>
      <w:ind w:left="0" w:firstLine="2815"/>
      <w:spacing w:before="0" w:after="0" w:line="360" w:lineRule="auto"/>
    </w:pPr>
  </w:style>
  <w:style w:type="paragraph" w:styleId="1393" w:customStyle="1">
    <w:name w:val="自定义二"/>
    <w:basedOn w:val="995"/>
    <w:next w:val="994"/>
    <w:qFormat/>
    <w:pPr>
      <w:ind w:left="0" w:firstLine="14"/>
      <w:spacing w:before="0" w:after="0" w:line="360" w:lineRule="auto"/>
      <w:outlineLvl w:val="1"/>
    </w:pPr>
  </w:style>
  <w:style w:type="paragraph" w:styleId="1394" w:customStyle="1">
    <w:name w:val="目录标题"/>
    <w:basedOn w:val="995"/>
    <w:next w:val="994"/>
    <w:qFormat/>
    <w:pPr>
      <w:ind w:left="419" w:firstLine="7331"/>
      <w:jc w:val="center"/>
      <w:spacing w:before="566" w:after="544" w:line="566" w:lineRule="atLeast"/>
    </w:pPr>
  </w:style>
  <w:style w:type="paragraph" w:styleId="1395" w:customStyle="1">
    <w:name w:val="xl86"/>
    <w:basedOn w:val="995"/>
    <w:next w:val="1370"/>
    <w:qFormat/>
    <w:pPr>
      <w:ind w:left="0" w:firstLine="5120"/>
      <w:spacing w:before="280" w:after="280" w:line="240" w:lineRule="auto"/>
    </w:pPr>
  </w:style>
  <w:style w:type="paragraph" w:styleId="1396" w:customStyle="1">
    <w:name w:val="图表目录1"/>
    <w:basedOn w:val="995"/>
    <w:next w:val="994"/>
    <w:qFormat/>
    <w:pPr>
      <w:ind w:left="200" w:firstLine="2616"/>
      <w:jc w:val="center"/>
      <w:spacing w:before="0" w:after="0" w:line="360" w:lineRule="auto"/>
    </w:pPr>
  </w:style>
  <w:style w:type="paragraph" w:styleId="1397" w:customStyle="1">
    <w:name w:val="正文文本缩进 21"/>
    <w:basedOn w:val="995"/>
    <w:next w:val="1362"/>
    <w:qFormat/>
    <w:pPr>
      <w:ind w:left="480" w:firstLine="4832"/>
      <w:spacing w:before="0" w:after="0" w:line="240" w:lineRule="auto"/>
    </w:pPr>
  </w:style>
  <w:style w:type="paragraph" w:styleId="1398" w:customStyle="1">
    <w:name w:val="xl72"/>
    <w:basedOn w:val="995"/>
    <w:next w:val="1383"/>
    <w:qFormat/>
    <w:pPr>
      <w:ind w:left="0" w:firstLine="3584"/>
      <w:spacing w:before="280" w:after="280" w:line="240" w:lineRule="auto"/>
    </w:pPr>
  </w:style>
  <w:style w:type="paragraph" w:styleId="1399" w:customStyle="1">
    <w:name w:val="默认段落字体 Para Char Char Char Char Char Char Char Char Char1 Char Char Char Char"/>
    <w:basedOn w:val="995"/>
    <w:next w:val="1251"/>
    <w:qFormat/>
    <w:pPr>
      <w:ind w:left="0" w:firstLine="2560"/>
      <w:spacing w:before="0" w:after="0" w:line="240" w:lineRule="auto"/>
    </w:pPr>
  </w:style>
  <w:style w:type="paragraph" w:styleId="1400" w:customStyle="1">
    <w:name w:val="p0"/>
    <w:next w:val="994"/>
    <w:qFormat/>
    <w:pPr>
      <w:ind w:firstLine="2048"/>
      <w:spacing w:line="360" w:lineRule="auto"/>
    </w:pPr>
    <w:rPr>
      <w:rFonts w:ascii="Calibri" w:hAnsi="Calibri"/>
    </w:rPr>
  </w:style>
  <w:style w:type="paragraph" w:styleId="1401" w:customStyle="1">
    <w:name w:val="CM5"/>
    <w:basedOn w:val="995"/>
    <w:next w:val="994"/>
    <w:qFormat/>
    <w:pPr>
      <w:ind w:left="200" w:firstLine="2760"/>
      <w:spacing w:before="0" w:after="0" w:line="400" w:lineRule="atLeast"/>
    </w:pPr>
  </w:style>
  <w:style w:type="paragraph" w:styleId="1402" w:customStyle="1">
    <w:name w:val="正文首行缩进两字符"/>
    <w:basedOn w:val="995"/>
    <w:next w:val="1388"/>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7</cp:revision>
  <dcterms:created xsi:type="dcterms:W3CDTF">2026-10-08T02:22:00Z</dcterms:created>
  <dcterms:modified xsi:type="dcterms:W3CDTF">2026-10-15T07:08:23Z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696472001E124EE39E98647CB5510B7F</vt:lpwstr>
  </property>
  <property fmtid="{D5CDD505-2E9C-101B-9397-08002B2CF9AE}" pid="4" name="KSOTemplateDocerSaveRecord">
    <vt:lpwstr>eyJoZGlkIjoiZWM4ZDViMWNmZWY4YjRiNDU3ZTM4YmNmNTUyOWI5OTAiLCJ1c2VySWQiOiI3OTkyNzY4MTIifQ==</vt:lpwstr>
  </property>
</Properties>
</file>