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hint="eastAsia" w:ascii="楷体" w:hAnsi="楷体" w:eastAsia="楷体"/>
          <w:b/>
          <w:color w:val="auto"/>
          <w:sz w:val="36"/>
          <w:highlight w:val="none"/>
        </w:rPr>
        <w:t xml:space="preserve">项目编号：</w:t>
      </w:r>
      <w:r>
        <w:rPr>
          <w:rFonts w:ascii="KaiTi" w:hAnsi="KaiTi" w:eastAsia="KaiTi" w:cs="KaiTi"/>
          <w:b/>
          <w:color w:val="000000"/>
          <w:sz w:val="36"/>
        </w:rPr>
        <w:t xml:space="preserve">JSZC-321183-JSDZ-G2026-0086 </w:t>
      </w:r>
      <w:r>
        <w:rPr>
          <w:rFonts w:hint="eastAsia" w:ascii="楷体" w:hAnsi="楷体" w:eastAsia="楷体"/>
          <w:b/>
          <w:color w:val="auto"/>
          <w:sz w:val="36"/>
          <w:highlight w:val="none"/>
          <w:lang w:val="en-US" w:eastAsia="zh-CN"/>
        </w:rPr>
        <w:t xml:space="preserve"> </w:t>
      </w:r>
      <w:r>
        <w:rPr>
          <w:sz w:val="21"/>
        </w:rPr>
      </w:r>
      <w:r/>
    </w:p>
    <w:p>
      <w:pPr>
        <w:spacing w:line="360" w:lineRule="auto"/>
        <w:rPr>
          <w:rFonts w:hint="eastAsia" w:ascii="楷体" w:hAnsi="楷体" w:eastAsia="楷体"/>
          <w:color w:val="auto"/>
          <w:sz w:val="32"/>
          <w:highlight w:val="none"/>
          <w:lang w:val="en-US" w:eastAsia="zh-CN"/>
        </w:rPr>
      </w:pPr>
      <w:r>
        <w:rPr>
          <w:rFonts w:hint="eastAsia" w:ascii="楷体" w:hAnsi="楷体" w:eastAsia="楷体"/>
          <w:color w:val="auto"/>
          <w:sz w:val="32"/>
          <w:highlight w:val="none"/>
          <w:lang w:val="en-US" w:eastAsia="zh-CN"/>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句容河城区段绿化市场化养护</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pStyle w:val="872"/>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大洲设计咨询集团有限公司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lang w:val="en-US" w:eastAsia="zh-CN"/>
        </w:rPr>
        <w:t xml:space="preserve">10</w:t>
      </w:r>
      <w:r>
        <w:rPr>
          <w:rFonts w:hint="eastAsia" w:ascii="楷体" w:hAnsi="楷体" w:eastAsia="楷体"/>
          <w:b/>
          <w:color w:val="auto"/>
          <w:sz w:val="36"/>
          <w:szCs w:val="36"/>
          <w:highlight w:val="none"/>
        </w:rPr>
        <w:t xml:space="preserve">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highlight w:val="none"/>
        </w:rPr>
      </w:r>
      <w:r/>
    </w:p>
    <w:p>
      <w:pPr>
        <w:pStyle w:val="873"/>
        <w:ind w:left="779" w:right="900" w:firstLine="420"/>
        <w:jc w:val="center"/>
        <w:keepLines w:val="0"/>
        <w:keepNext w:val="0"/>
        <w:spacing w:before="200" w:after="200" w:line="360" w:lineRule="auto"/>
        <w:rPr>
          <w:rFonts w:hint="eastAsia" w:ascii="方正仿宋_GBK" w:hAnsi="方正仿宋_GBK" w:eastAsia="方正仿宋_GBK" w:cs="方正仿宋_GBK"/>
          <w:color w:val="auto"/>
          <w:sz w:val="32"/>
          <w:szCs w:val="32"/>
          <w:highlight w:val="none"/>
        </w:rPr>
      </w:pPr>
      <w:r/>
      <w:bookmarkStart w:id="0" w:name="_Toc100386033"/>
      <w:r/>
      <w:bookmarkStart w:id="1" w:name="_Toc20732967"/>
      <w:r/>
      <w:bookmarkStart w:id="2" w:name="_Toc92167999"/>
      <w:r>
        <w:rPr>
          <w:rFonts w:hint="eastAsia" w:ascii="方正仿宋_GBK" w:hAnsi="方正仿宋_GBK" w:eastAsia="方正仿宋_GBK" w:cs="方正仿宋_GBK"/>
          <w:color w:val="auto"/>
          <w:sz w:val="32"/>
          <w:szCs w:val="32"/>
          <w:highlight w:val="none"/>
        </w:rPr>
        <w:t xml:space="preserve">第一部分  投标邀请</w:t>
      </w:r>
      <w:bookmarkEnd w:id="0"/>
      <w:r/>
      <w:bookmarkEnd w:id="1"/>
      <w:r/>
      <w:bookmarkEnd w:id="2"/>
      <w:r/>
      <w:r/>
    </w:p>
    <w:p>
      <w:pPr>
        <w:ind w:firstLine="480"/>
        <w:spacing w:line="360" w:lineRule="auto"/>
        <w:rPr>
          <w:rFonts w:hint="eastAsia" w:ascii="方正仿宋_GBK" w:hAnsi="方正仿宋_GBK" w:eastAsia="方正仿宋_GBK" w:cs="方正仿宋_GBK"/>
          <w:color w:val="auto"/>
          <w:sz w:val="28"/>
          <w:szCs w:val="28"/>
          <w:highlight w:val="none"/>
        </w:rPr>
        <w:pBdr>
          <w:top w:val="single" w:color="000000" w:sz="4" w:space="1"/>
          <w:left w:val="single" w:color="000000" w:sz="4" w:space="4"/>
          <w:bottom w:val="single" w:color="000000" w:sz="4" w:space="1"/>
          <w:right w:val="single" w:color="000000" w:sz="4" w:space="4"/>
        </w:pBdr>
      </w:pPr>
      <w:r/>
      <w:bookmarkStart w:id="3" w:name="_Toc92168010"/>
      <w:r/>
      <w:bookmarkStart w:id="4" w:name="_Toc98669699"/>
      <w:r/>
      <w:bookmarkStart w:id="5" w:name="_Toc20732978"/>
      <w:r/>
      <w:bookmarkStart w:id="6" w:name="_Toc98669341"/>
      <w:r/>
      <w:bookmarkStart w:id="7" w:name="_Toc100386044"/>
      <w:r>
        <w:rPr>
          <w:rFonts w:hint="eastAsia" w:ascii="方正仿宋_GBK" w:hAnsi="方正仿宋_GBK" w:eastAsia="方正仿宋_GBK" w:cs="方正仿宋_GBK"/>
          <w:color w:val="auto"/>
          <w:sz w:val="28"/>
          <w:szCs w:val="28"/>
          <w:highlight w:val="none"/>
        </w:rPr>
        <w:t xml:space="preserve">项目概况</w:t>
      </w:r>
      <w:r/>
    </w:p>
    <w:p>
      <w:pPr>
        <w:ind w:firstLine="0"/>
        <w:spacing w:line="360" w:lineRule="auto"/>
        <w:rPr>
          <w:rFonts w:hint="eastAsia" w:ascii="方正仿宋_GBK" w:hAnsi="方正仿宋_GBK" w:eastAsia="方正仿宋_GBK" w:cs="方正仿宋_GBK"/>
          <w:color w:val="auto"/>
          <w:sz w:val="32"/>
          <w:szCs w:val="32"/>
          <w:highlight w:val="none"/>
          <w:u w:val="singl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auto"/>
          <w:sz w:val="28"/>
          <w:szCs w:val="28"/>
          <w:highlight w:val="none"/>
          <w:u w:val="single"/>
          <w:lang w:eastAsia="zh-CN"/>
        </w:rPr>
        <w:t xml:space="preserve">   句容河城区段绿化市场化养护</w:t>
      </w:r>
      <w:r>
        <w:rPr>
          <w:rFonts w:hint="eastAsia" w:ascii="方正仿宋_GBK" w:hAnsi="方正仿宋_GBK" w:eastAsia="方正仿宋_GBK" w:cs="方正仿宋_GBK"/>
          <w:color w:val="auto"/>
          <w:sz w:val="28"/>
          <w:szCs w:val="28"/>
          <w:highlight w:val="none"/>
        </w:rPr>
        <w:t xml:space="preserve">的潜在投标人应在</w:t>
      </w:r>
      <w:r>
        <w:rPr>
          <w:rFonts w:hint="eastAsia" w:ascii="方正仿宋_GBK" w:hAnsi="方正仿宋_GBK" w:eastAsia="方正仿宋_GBK" w:cs="方正仿宋_GBK"/>
          <w:color w:val="auto"/>
          <w:sz w:val="28"/>
          <w:szCs w:val="28"/>
          <w:highlight w:val="none"/>
          <w:u w:val="single"/>
        </w:rPr>
        <w:t xml:space="preserve">江苏政府采购网-苏采云平台电子交易平台</w:t>
      </w: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 HYPERLINK "http://jszfcg.jsczt.cn/jszc/login获取招标文件，并于2025年" </w:instrText>
      </w:r>
      <w:r>
        <w:rPr>
          <w:rFonts w:hint="eastAsia" w:ascii="方正仿宋_GBK" w:hAnsi="方正仿宋_GBK" w:eastAsia="方正仿宋_GBK" w:cs="方正仿宋_GBK"/>
          <w:color w:val="auto"/>
          <w:sz w:val="28"/>
          <w:szCs w:val="28"/>
          <w:highlight w:val="none"/>
        </w:rPr>
        <w:fldChar w:fldCharType="separate"/>
      </w:r>
      <w:r>
        <w:rPr>
          <w:rStyle w:val="1029"/>
          <w:rFonts w:hint="eastAsia" w:ascii="方正仿宋_GBK" w:hAnsi="方正仿宋_GBK" w:eastAsia="方正仿宋_GBK" w:cs="方正仿宋_GBK"/>
          <w:color w:val="auto"/>
          <w:sz w:val="28"/>
          <w:szCs w:val="28"/>
          <w:highlight w:val="none"/>
          <w:u w:val="single"/>
        </w:rPr>
        <w:t xml:space="preserve">http://jszfcg.jsczt.cn/jszc/login获取招标文件，并于202</w:t>
      </w:r>
      <w:r>
        <w:rPr>
          <w:rStyle w:val="1029"/>
          <w:rFonts w:hint="eastAsia" w:ascii="方正仿宋_GBK" w:hAnsi="方正仿宋_GBK" w:eastAsia="方正仿宋_GBK" w:cs="方正仿宋_GBK"/>
          <w:color w:val="auto"/>
          <w:sz w:val="28"/>
          <w:szCs w:val="28"/>
          <w:highlight w:val="none"/>
          <w:u w:val="single"/>
          <w:lang w:val="en-US" w:eastAsia="zh-CN"/>
        </w:rPr>
        <w:t xml:space="preserve">6</w:t>
      </w:r>
      <w:r>
        <w:rPr>
          <w:rStyle w:val="1029"/>
          <w:rFonts w:hint="eastAsia" w:ascii="方正仿宋_GBK" w:hAnsi="方正仿宋_GBK" w:eastAsia="方正仿宋_GBK" w:cs="方正仿宋_GBK"/>
          <w:color w:val="auto"/>
          <w:sz w:val="28"/>
          <w:szCs w:val="28"/>
          <w:highlight w:val="none"/>
          <w:u w:val="single"/>
        </w:rPr>
        <w:t xml:space="preserve">年</w:t>
      </w:r>
      <w:r>
        <w:rPr>
          <w:rStyle w:val="1029"/>
          <w:rFonts w:hint="eastAsia" w:ascii="方正仿宋_GBK" w:hAnsi="方正仿宋_GBK" w:eastAsia="方正仿宋_GBK" w:cs="方正仿宋_GBK"/>
          <w:color w:val="auto"/>
          <w:sz w:val="28"/>
          <w:szCs w:val="28"/>
          <w:highlight w:val="none"/>
          <w:u w:val="single"/>
        </w:rPr>
        <w:fldChar w:fldCharType="end"/>
      </w:r>
      <w:r>
        <w:rPr>
          <w:rStyle w:val="1029"/>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11月19</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日09点30分</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bCs/>
          <w:color w:val="auto"/>
          <w:sz w:val="28"/>
          <w:szCs w:val="28"/>
          <w:highlight w:val="none"/>
        </w:rPr>
        <w:t xml:space="preserve">北京时间）前按要求递交投标文件</w:t>
      </w:r>
      <w:r>
        <w:rPr>
          <w:rFonts w:hint="eastAsia" w:ascii="方正仿宋_GBK" w:hAnsi="方正仿宋_GBK" w:eastAsia="方正仿宋_GBK" w:cs="方正仿宋_GBK"/>
          <w:color w:val="auto"/>
          <w:sz w:val="28"/>
          <w:szCs w:val="28"/>
          <w:highlight w:val="none"/>
        </w:rPr>
        <w:t xml:space="preserve">。</w:t>
      </w:r>
      <w:r/>
    </w:p>
    <w:p>
      <w:pPr>
        <w:pStyle w:val="872"/>
        <w:ind w:left="-142"/>
        <w:jc w:val="both"/>
        <w:spacing w:line="360" w:lineRule="auto"/>
        <w:rPr>
          <w:rFonts w:hint="eastAsia" w:ascii="方正仿宋_GBK" w:hAnsi="方正仿宋_GBK" w:eastAsia="方正仿宋_GBK" w:cs="方正仿宋_GBK"/>
          <w:b w:val="0"/>
          <w:color w:val="auto"/>
          <w:sz w:val="32"/>
          <w:szCs w:val="32"/>
          <w:highlight w:val="none"/>
        </w:rPr>
      </w:pPr>
      <w:r/>
      <w:bookmarkStart w:id="8" w:name="_Toc28359079"/>
      <w:r/>
      <w:bookmarkStart w:id="9" w:name="_Toc28359002"/>
      <w:r/>
      <w:bookmarkStart w:id="10" w:name="_Toc35393790"/>
      <w:r/>
      <w:bookmarkStart w:id="11" w:name="_Toc35393621"/>
      <w:r/>
      <w:bookmarkStart w:id="12" w:name="_Hlk24379207"/>
      <w:r>
        <w:rPr>
          <w:rFonts w:hint="eastAsia" w:ascii="方正仿宋_GBK" w:hAnsi="方正仿宋_GBK" w:eastAsia="方正仿宋_GBK" w:cs="方正仿宋_GBK"/>
          <w:b w:val="0"/>
          <w:color w:val="auto"/>
          <w:sz w:val="32"/>
          <w:szCs w:val="32"/>
          <w:highlight w:val="none"/>
        </w:rPr>
        <w:t xml:space="preserve">一、项目基本情况</w:t>
      </w:r>
      <w:bookmarkEnd w:id="8"/>
      <w:r/>
      <w:bookmarkEnd w:id="9"/>
      <w:r/>
      <w:bookmarkEnd w:id="10"/>
      <w:r/>
      <w:bookmarkEnd w:id="11"/>
      <w:r/>
      <w:r/>
    </w:p>
    <w:p>
      <w:pPr>
        <w:ind w:firstLine="480"/>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项目编号：JSZC-321183-JSDZ-G2026-0086</w:t>
      </w:r>
      <w:r>
        <w:rPr>
          <w:rFonts w:hint="eastAsia" w:ascii="方正仿宋_GBK" w:hAnsi="方正仿宋_GBK" w:eastAsia="方正仿宋_GBK" w:cs="方正仿宋_GBK"/>
          <w:color w:val="auto"/>
          <w:sz w:val="28"/>
          <w:szCs w:val="28"/>
          <w:highlight w:val="none"/>
          <w:lang w:val="en-US" w:eastAsia="zh-CN"/>
        </w:rPr>
        <w:t xml:space="preserve"> </w:t>
      </w:r>
      <w:r/>
    </w:p>
    <w:p>
      <w:pPr>
        <w:ind w:firstLine="480"/>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项目名称：</w:t>
      </w:r>
      <w:bookmarkEnd w:id="12"/>
      <w:r>
        <w:rPr>
          <w:rFonts w:hint="eastAsia" w:ascii="方正仿宋_GBK" w:hAnsi="方正仿宋_GBK" w:eastAsia="方正仿宋_GBK" w:cs="方正仿宋_GBK"/>
          <w:color w:val="auto"/>
          <w:sz w:val="28"/>
          <w:szCs w:val="28"/>
          <w:highlight w:val="none"/>
          <w:lang w:eastAsia="zh-CN"/>
        </w:rPr>
        <w:t xml:space="preserve">句容河城区段绿化市场化养护</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预算金额：</w:t>
      </w:r>
      <w:r>
        <w:rPr>
          <w:rFonts w:hint="eastAsia" w:ascii="方正仿宋_GBK" w:hAnsi="方正仿宋_GBK" w:eastAsia="方正仿宋_GBK" w:cs="方正仿宋_GBK"/>
          <w:color w:val="auto"/>
          <w:sz w:val="28"/>
          <w:szCs w:val="28"/>
          <w:highlight w:val="none"/>
        </w:rPr>
        <w:t xml:space="preserve">4599996.88</w:t>
      </w:r>
      <w:r>
        <w:rPr>
          <w:rFonts w:hint="eastAsia" w:ascii="方正仿宋_GBK" w:hAnsi="方正仿宋_GBK" w:eastAsia="方正仿宋_GBK" w:cs="方正仿宋_GBK"/>
          <w:color w:val="auto"/>
          <w:sz w:val="28"/>
          <w:szCs w:val="28"/>
          <w:highlight w:val="none"/>
        </w:rPr>
        <w:t xml:space="preserve">元</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最高限价</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4599996.88</w:t>
      </w:r>
      <w:r>
        <w:rPr>
          <w:rFonts w:hint="eastAsia" w:ascii="方正仿宋_GBK" w:hAnsi="方正仿宋_GBK" w:eastAsia="方正仿宋_GBK" w:cs="方正仿宋_GBK"/>
          <w:color w:val="auto"/>
          <w:sz w:val="28"/>
          <w:szCs w:val="28"/>
          <w:highlight w:val="none"/>
        </w:rPr>
        <w:t xml:space="preserve">元</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lang w:eastAsia="zh-CN"/>
        </w:rPr>
        <w:t xml:space="preserve">标段</w:t>
      </w:r>
      <w:r>
        <w:rPr>
          <w:rFonts w:hint="eastAsia" w:ascii="方正仿宋_GBK" w:hAnsi="方正仿宋_GBK" w:eastAsia="方正仿宋_GBK" w:cs="方正仿宋_GBK"/>
          <w:color w:val="auto"/>
          <w:sz w:val="28"/>
          <w:szCs w:val="28"/>
          <w:highlight w:val="none"/>
          <w:lang w:val="en-US" w:eastAsia="zh-CN"/>
        </w:rPr>
        <w:t xml:space="preserve">北岸2426074.63</w:t>
      </w:r>
      <w:r>
        <w:rPr>
          <w:rFonts w:hint="eastAsia" w:ascii="方正仿宋_GBK" w:hAnsi="方正仿宋_GBK" w:eastAsia="方正仿宋_GBK" w:cs="方正仿宋_GBK"/>
          <w:color w:val="auto"/>
          <w:sz w:val="28"/>
          <w:szCs w:val="28"/>
          <w:highlight w:val="none"/>
          <w:lang w:eastAsia="zh-CN"/>
        </w:rPr>
        <w:t xml:space="preserve">元、</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lang w:eastAsia="zh-CN"/>
        </w:rPr>
        <w:t xml:space="preserve">标段</w:t>
      </w:r>
      <w:r>
        <w:rPr>
          <w:rFonts w:hint="eastAsia" w:ascii="方正仿宋_GBK" w:hAnsi="方正仿宋_GBK" w:eastAsia="方正仿宋_GBK" w:cs="方正仿宋_GBK"/>
          <w:color w:val="auto"/>
          <w:sz w:val="28"/>
          <w:szCs w:val="28"/>
          <w:highlight w:val="none"/>
          <w:lang w:val="en-US" w:eastAsia="zh-CN"/>
        </w:rPr>
        <w:t xml:space="preserve">南岸2173922.25</w:t>
      </w:r>
      <w:r>
        <w:rPr>
          <w:rFonts w:hint="eastAsia" w:ascii="方正仿宋_GBK" w:hAnsi="方正仿宋_GBK" w:eastAsia="方正仿宋_GBK" w:cs="方正仿宋_GBK"/>
          <w:color w:val="auto"/>
          <w:sz w:val="28"/>
          <w:szCs w:val="28"/>
          <w:highlight w:val="none"/>
          <w:lang w:eastAsia="zh-CN"/>
        </w:rPr>
        <w:t xml:space="preserve">元）</w:t>
      </w:r>
      <w:r>
        <w:rPr>
          <w:rFonts w:hint="eastAsia" w:ascii="方正仿宋_GBK" w:hAnsi="方正仿宋_GBK" w:eastAsia="方正仿宋_GBK" w:cs="方正仿宋_GBK"/>
          <w:color w:val="auto"/>
          <w:sz w:val="28"/>
          <w:szCs w:val="28"/>
          <w:highlight w:val="none"/>
        </w:rPr>
        <w:t xml:space="preserve">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采购需求：详细内容及要求见第四部分采购需求。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合同履行期限：详细内容及要求见第四部分采购需求。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本项目是否接受联合体投标：不接受联合体</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13" w:name="_Toc35393791"/>
      <w:r/>
      <w:bookmarkStart w:id="14" w:name="_Toc28359080"/>
      <w:r/>
      <w:bookmarkStart w:id="15" w:name="_Toc35393622"/>
      <w:r/>
      <w:bookmarkStart w:id="16" w:name="_Toc28359003"/>
      <w:r>
        <w:rPr>
          <w:rFonts w:hint="eastAsia" w:ascii="方正仿宋_GBK" w:hAnsi="方正仿宋_GBK" w:eastAsia="方正仿宋_GBK" w:cs="方正仿宋_GBK"/>
          <w:b w:val="0"/>
          <w:color w:val="auto"/>
          <w:sz w:val="28"/>
          <w:szCs w:val="28"/>
          <w:highlight w:val="none"/>
        </w:rPr>
        <w:t xml:space="preserve">二、申请人的资格要求：</w:t>
      </w:r>
      <w:bookmarkEnd w:id="13"/>
      <w:r/>
      <w:bookmarkEnd w:id="14"/>
      <w:r/>
      <w:bookmarkEnd w:id="15"/>
      <w:r/>
      <w:bookmarkEnd w:id="16"/>
      <w:r/>
      <w:r/>
    </w:p>
    <w:p>
      <w:pPr>
        <w:ind w:firstLine="480"/>
        <w:spacing w:line="360" w:lineRule="auto"/>
        <w:rPr>
          <w:rFonts w:hint="eastAsia" w:ascii="方正仿宋_GBK" w:hAnsi="方正仿宋_GBK" w:eastAsia="方正仿宋_GBK" w:cs="方正仿宋_GBK"/>
          <w:color w:val="auto"/>
          <w:sz w:val="28"/>
          <w:szCs w:val="28"/>
          <w:highlight w:val="none"/>
        </w:rPr>
      </w:pPr>
      <w:r/>
      <w:bookmarkStart w:id="17" w:name="_Toc28359004"/>
      <w:r/>
      <w:bookmarkStart w:id="18" w:name="_Toc28359081"/>
      <w:r/>
      <w:bookmarkStart w:id="19" w:name="_Toc35393792"/>
      <w:r/>
      <w:bookmarkStart w:id="20" w:name="_Toc35393623"/>
      <w:r>
        <w:rPr>
          <w:rFonts w:hint="eastAsia" w:ascii="方正仿宋_GBK" w:hAnsi="方正仿宋_GBK" w:eastAsia="方正仿宋_GBK" w:cs="方正仿宋_GBK"/>
          <w:color w:val="auto"/>
          <w:sz w:val="28"/>
          <w:szCs w:val="28"/>
          <w:highlight w:val="none"/>
        </w:rPr>
        <w:t xml:space="preserve">1.满足《中华人民共和国政府采购法》第二十二条规定</w:t>
      </w:r>
      <w:r>
        <w:rPr>
          <w:rFonts w:hint="eastAsia" w:ascii="方正仿宋_GBK" w:hAnsi="方正仿宋_GBK" w:eastAsia="方正仿宋_GBK" w:cs="方正仿宋_GBK"/>
          <w:color w:val="auto"/>
          <w:sz w:val="28"/>
          <w:szCs w:val="28"/>
          <w:highlight w:val="none"/>
          <w:lang w:eastAsia="zh-CN"/>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1.1具有独立承担民事责任的能力（提供法人或者其他组织的营业执照等证明文件扫描件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投标人为自然人的，提供其身份证扫描件）；</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1.2具有良好的商业信誉和健全的财务会计制度[提供202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1.3具有履行合同所必需的设备和专业技术能力[填写声明或提供资格承诺函（格式见第六部分）]；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1.5参加政府采购活动前三年内，在经营活动中没有重大违法记录[见投标函或提供资格承诺函（格式见第六部分）]</w:t>
      </w:r>
      <w:r>
        <w:rPr>
          <w:rFonts w:hint="eastAsia" w:ascii="方正仿宋_GBK" w:hAnsi="方正仿宋_GBK" w:eastAsia="方正仿宋_GBK" w:cs="方正仿宋_GBK"/>
          <w:color w:val="auto"/>
          <w:sz w:val="28"/>
          <w:szCs w:val="28"/>
          <w:highlight w:val="none"/>
          <w:lang w:eastAsia="zh-CN"/>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1.6法律、行政法规规定的其他条件：</w:t>
      </w:r>
      <w:r>
        <w:rPr>
          <w:rFonts w:hint="eastAsia" w:ascii="方正仿宋_GBK" w:hAnsi="方正仿宋_GBK" w:eastAsia="方正仿宋_GBK" w:cs="方正仿宋_GBK"/>
          <w:b/>
          <w:color w:val="auto"/>
          <w:sz w:val="28"/>
          <w:szCs w:val="28"/>
          <w:highlight w:val="none"/>
        </w:rPr>
        <w:t xml:space="preserve">无</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2.落实政府采购政策需满足的资格要求：本项目专门面向中小微企业采购。</w:t>
      </w:r>
      <w:r/>
    </w:p>
    <w:p>
      <w:pPr>
        <w:ind w:firstLine="480"/>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3.本项目的特定资格要求：</w:t>
      </w:r>
      <w:r>
        <w:rPr>
          <w:rFonts w:hint="eastAsia" w:ascii="方正仿宋_GBK" w:hAnsi="方正仿宋_GBK" w:eastAsia="方正仿宋_GBK" w:cs="方正仿宋_GBK"/>
          <w:color w:val="auto"/>
          <w:sz w:val="28"/>
          <w:szCs w:val="28"/>
          <w:highlight w:val="none"/>
          <w:lang w:eastAsia="zh-CN"/>
        </w:rPr>
        <w:t xml:space="preserve">无。</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4.拒绝下述供应商参加本次采购活动：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（1）供应商单位负责人为同一人或者存在直接控股、管理关系的不同供应商，不得参加同一合同项下的政府采购活动；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（2）为采购项目提供整体设计、规范编制或者项目管理、监理、检测等服务的供应商，不得参加本项目的采购活动；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（3）供应商被“信用中国”网站（www.creditchina.gov.cn）、“中国政府采购网”</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www.ccgp.gov.cn</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列入失信被执行人、重大税收违法案件当事人名单、政府采购严重违法失信行为记录名单</w:t>
      </w:r>
      <w:r>
        <w:rPr>
          <w:rFonts w:hint="eastAsia" w:ascii="方正仿宋_GBK" w:hAnsi="方正仿宋_GBK" w:eastAsia="方正仿宋_GBK" w:cs="方正仿宋_GBK"/>
          <w:color w:val="auto"/>
          <w:sz w:val="28"/>
          <w:szCs w:val="28"/>
          <w:highlight w:val="none"/>
          <w:lang w:eastAsia="zh-CN"/>
        </w:rPr>
        <w:t xml:space="preserve">的，不得参加本项目。</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rPr>
          <w:rFonts w:hint="eastAsia" w:ascii="方正仿宋_GBK" w:hAnsi="方正仿宋_GBK" w:eastAsia="方正仿宋_GBK" w:cs="方正仿宋_GBK"/>
          <w:b w:val="0"/>
          <w:color w:val="auto"/>
          <w:sz w:val="28"/>
          <w:szCs w:val="28"/>
          <w:highlight w:val="none"/>
        </w:rPr>
        <w:t xml:space="preserve">三、获取招标文件</w:t>
      </w:r>
      <w:bookmarkEnd w:id="17"/>
      <w:r/>
      <w:bookmarkEnd w:id="18"/>
      <w:r/>
      <w:bookmarkEnd w:id="19"/>
      <w:r/>
      <w:bookmarkEnd w:id="20"/>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获取时间：202</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年10</w:t>
      </w:r>
      <w:r>
        <w:rPr>
          <w:rFonts w:hint="eastAsia" w:ascii="方正仿宋_GBK" w:hAnsi="方正仿宋_GBK" w:eastAsia="方正仿宋_GBK" w:cs="方正仿宋_GBK"/>
          <w:color w:val="auto"/>
          <w:sz w:val="28"/>
          <w:szCs w:val="28"/>
          <w:highlight w:val="none"/>
        </w:rPr>
        <w:t xml:space="preserve">月30</w:t>
      </w:r>
      <w:r>
        <w:rPr>
          <w:rFonts w:hint="eastAsia" w:ascii="方正仿宋_GBK" w:hAnsi="方正仿宋_GBK" w:eastAsia="方正仿宋_GBK" w:cs="方正仿宋_GBK"/>
          <w:color w:val="auto"/>
          <w:sz w:val="28"/>
          <w:szCs w:val="28"/>
          <w:highlight w:val="none"/>
        </w:rPr>
        <w:t xml:space="preserve">日起至202</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val="en-US" w:eastAsia="zh-CN"/>
        </w:rPr>
        <w:t xml:space="preserve">11</w:t>
      </w:r>
      <w:r>
        <w:rPr>
          <w:rFonts w:hint="eastAsia" w:ascii="方正仿宋_GBK" w:hAnsi="方正仿宋_GBK" w:eastAsia="方正仿宋_GBK" w:cs="方正仿宋_GBK"/>
          <w:color w:val="auto"/>
          <w:sz w:val="28"/>
          <w:szCs w:val="28"/>
          <w:highlight w:val="none"/>
        </w:rPr>
        <w:t xml:space="preserve">月5</w:t>
      </w:r>
      <w:r>
        <w:rPr>
          <w:rFonts w:hint="eastAsia" w:ascii="方正仿宋_GBK" w:hAnsi="方正仿宋_GBK" w:eastAsia="方正仿宋_GBK" w:cs="方正仿宋_GBK"/>
          <w:color w:val="auto"/>
          <w:sz w:val="28"/>
          <w:szCs w:val="28"/>
          <w:highlight w:val="none"/>
        </w:rPr>
        <w:t xml:space="preserve">日23:59（北京时间）</w:t>
      </w:r>
      <w:r/>
    </w:p>
    <w:p>
      <w:pPr>
        <w:ind w:firstLine="480"/>
        <w:spacing w:line="360" w:lineRule="auto"/>
        <w:rPr>
          <w:rFonts w:hint="eastAsia" w:ascii="方正仿宋_GBK" w:hAnsi="方正仿宋_GBK" w:eastAsia="方正仿宋_GBK" w:cs="方正仿宋_GBK"/>
          <w:i/>
          <w:iCs/>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获取地点：江苏政府采购网-苏采云平台获取招标文件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获取方式：在线获取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（1）登录http://www.ccgp-jiangsu.gov.cn/首页点击“苏采云”进入系统。</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（2）获取采购文件的方式：“苏采云”系统用户注册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获取“CA数字证书”</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CA绑定与登录</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网上报名</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下载采购文件</w:t>
      </w:r>
      <w:r>
        <w:rPr>
          <w:rFonts w:hint="eastAsia" w:ascii="方正仿宋_GBK" w:hAnsi="方正仿宋_GBK" w:eastAsia="方正仿宋_GBK" w:cs="方正仿宋_GBK"/>
          <w:color w:val="auto"/>
          <w:sz w:val="28"/>
          <w:szCs w:val="28"/>
          <w:highlight w:val="none"/>
          <w:lang w:eastAsia="zh-CN"/>
        </w:rPr>
        <w:t xml:space="preserve">（后缀名为。kedt）</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操作指南：</w:t>
      </w:r>
      <w:r/>
    </w:p>
    <w:p>
      <w:pPr>
        <w:ind w:firstLine="480"/>
        <w:spacing w:line="360" w:lineRule="auto"/>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t xml:space="preserve">http://www.ccgp-jiangsu.gov.cn/jiangsu/zlxz/ee/ee3a4bc5a3454aa2b0d9312230633ce9.html</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采购文件售价：免费</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21" w:name="_Toc28359005"/>
      <w:r/>
      <w:bookmarkStart w:id="22" w:name="_Toc35393793"/>
      <w:r/>
      <w:bookmarkStart w:id="23" w:name="_Toc28359082"/>
      <w:r/>
      <w:bookmarkStart w:id="24" w:name="_Toc35393624"/>
      <w:r>
        <w:rPr>
          <w:rFonts w:hint="eastAsia" w:ascii="方正仿宋_GBK" w:hAnsi="方正仿宋_GBK" w:eastAsia="方正仿宋_GBK" w:cs="方正仿宋_GBK"/>
          <w:b w:val="0"/>
          <w:color w:val="auto"/>
          <w:sz w:val="28"/>
          <w:szCs w:val="28"/>
          <w:highlight w:val="none"/>
        </w:rPr>
        <w:t xml:space="preserve">四、</w:t>
      </w:r>
      <w:bookmarkEnd w:id="21"/>
      <w:r/>
      <w:bookmarkEnd w:id="22"/>
      <w:r/>
      <w:bookmarkEnd w:id="23"/>
      <w:r/>
      <w:bookmarkEnd w:id="24"/>
      <w:r>
        <w:rPr>
          <w:rFonts w:hint="eastAsia" w:ascii="方正仿宋_GBK" w:hAnsi="方正仿宋_GBK" w:eastAsia="方正仿宋_GBK" w:cs="方正仿宋_GBK"/>
          <w:b w:val="0"/>
          <w:color w:val="auto"/>
          <w:sz w:val="28"/>
          <w:szCs w:val="28"/>
          <w:highlight w:val="none"/>
        </w:rPr>
        <w:t xml:space="preserve">提交投标文件截止时间、开标时间和地点</w:t>
      </w:r>
      <w:r/>
    </w:p>
    <w:p>
      <w:pPr>
        <w:ind w:firstLine="480"/>
        <w:spacing w:line="360" w:lineRule="auto"/>
        <w:rPr>
          <w:rFonts w:hint="eastAsia" w:ascii="方正仿宋_GBK" w:hAnsi="方正仿宋_GBK" w:eastAsia="方正仿宋_GBK" w:cs="方正仿宋_GBK"/>
          <w:bCs/>
          <w:color w:val="auto"/>
          <w:sz w:val="28"/>
          <w:szCs w:val="28"/>
          <w:highlight w:val="none"/>
          <w:u w:val="single"/>
        </w:rPr>
      </w:pPr>
      <w:r>
        <w:rPr>
          <w:rFonts w:hint="eastAsia" w:ascii="方正仿宋_GBK" w:hAnsi="方正仿宋_GBK" w:eastAsia="方正仿宋_GBK" w:cs="方正仿宋_GBK"/>
          <w:bCs/>
          <w:color w:val="auto"/>
          <w:sz w:val="28"/>
          <w:szCs w:val="28"/>
          <w:highlight w:val="none"/>
        </w:rPr>
        <w:t xml:space="preserve">提交截止时间及开标时间：202</w:t>
      </w:r>
      <w:r>
        <w:rPr>
          <w:rFonts w:hint="eastAsia" w:ascii="方正仿宋_GBK" w:hAnsi="方正仿宋_GBK" w:eastAsia="方正仿宋_GBK" w:cs="方正仿宋_GBK"/>
          <w:bCs/>
          <w:color w:val="auto"/>
          <w:sz w:val="28"/>
          <w:szCs w:val="28"/>
          <w:highlight w:val="none"/>
          <w:lang w:val="en-US" w:eastAsia="zh-CN"/>
        </w:rPr>
        <w:t xml:space="preserve">6</w:t>
      </w:r>
      <w:r>
        <w:rPr>
          <w:rFonts w:hint="eastAsia" w:ascii="方正仿宋_GBK" w:hAnsi="方正仿宋_GBK" w:eastAsia="方正仿宋_GBK" w:cs="方正仿宋_GBK"/>
          <w:bCs/>
          <w:color w:val="auto"/>
          <w:sz w:val="28"/>
          <w:szCs w:val="28"/>
          <w:highlight w:val="none"/>
        </w:rPr>
        <w:t xml:space="preserve">年11</w:t>
      </w:r>
      <w:r>
        <w:rPr>
          <w:rFonts w:hint="eastAsia" w:ascii="方正仿宋_GBK" w:hAnsi="方正仿宋_GBK" w:eastAsia="方正仿宋_GBK" w:cs="方正仿宋_GBK"/>
          <w:bCs/>
          <w:color w:val="auto"/>
          <w:sz w:val="28"/>
          <w:szCs w:val="28"/>
          <w:highlight w:val="none"/>
        </w:rPr>
        <w:t xml:space="preserve">月19</w:t>
      </w:r>
      <w:r>
        <w:rPr>
          <w:rFonts w:hint="eastAsia" w:ascii="方正仿宋_GBK" w:hAnsi="方正仿宋_GBK" w:eastAsia="方正仿宋_GBK" w:cs="方正仿宋_GBK"/>
          <w:bCs/>
          <w:color w:val="auto"/>
          <w:sz w:val="28"/>
          <w:szCs w:val="28"/>
          <w:highlight w:val="none"/>
        </w:rPr>
        <w:t xml:space="preserve">日09点30分（北京时间）</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开标地点：苏采云开标大厅</w:t>
      </w:r>
      <w:r/>
    </w:p>
    <w:p>
      <w:pPr>
        <w:pStyle w:val="872"/>
        <w:ind w:left="-142"/>
        <w:jc w:val="both"/>
        <w:spacing w:line="360" w:lineRule="auto"/>
        <w:rPr>
          <w:rFonts w:hint="eastAsia" w:ascii="方正仿宋_GBK" w:hAnsi="方正仿宋_GBK" w:eastAsia="方正仿宋_GBK" w:cs="方正仿宋_GBK"/>
          <w:b w:val="0"/>
          <w:bCs/>
          <w:color w:val="auto"/>
          <w:sz w:val="28"/>
          <w:szCs w:val="28"/>
          <w:highlight w:val="none"/>
        </w:rPr>
      </w:pPr>
      <w:r/>
      <w:bookmarkStart w:id="25" w:name="_Toc35393625"/>
      <w:r/>
      <w:bookmarkStart w:id="26" w:name="_Toc28359084"/>
      <w:r/>
      <w:bookmarkStart w:id="27" w:name="_Toc35393794"/>
      <w:r/>
      <w:bookmarkStart w:id="28" w:name="_Toc28359007"/>
      <w:r>
        <w:rPr>
          <w:rFonts w:hint="eastAsia" w:ascii="方正仿宋_GBK" w:hAnsi="方正仿宋_GBK" w:eastAsia="方正仿宋_GBK" w:cs="方正仿宋_GBK"/>
          <w:b w:val="0"/>
          <w:bCs/>
          <w:color w:val="auto"/>
          <w:sz w:val="28"/>
          <w:szCs w:val="28"/>
          <w:highlight w:val="none"/>
        </w:rPr>
        <w:t xml:space="preserve">五、公告期限</w:t>
      </w:r>
      <w:bookmarkEnd w:id="25"/>
      <w:r/>
      <w:bookmarkEnd w:id="26"/>
      <w:r/>
      <w:bookmarkEnd w:id="27"/>
      <w:r/>
      <w:bookmarkEnd w:id="28"/>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自本公告发布之日起5个工作日。</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29" w:name="_Toc35393626"/>
      <w:r/>
      <w:bookmarkStart w:id="30" w:name="_Toc35393795"/>
      <w:r>
        <w:rPr>
          <w:rFonts w:hint="eastAsia" w:ascii="方正仿宋_GBK" w:hAnsi="方正仿宋_GBK" w:eastAsia="方正仿宋_GBK" w:cs="方正仿宋_GBK"/>
          <w:b w:val="0"/>
          <w:color w:val="auto"/>
          <w:sz w:val="28"/>
          <w:szCs w:val="28"/>
          <w:highlight w:val="none"/>
        </w:rPr>
        <w:t xml:space="preserve">六、其他补充事宜</w:t>
      </w:r>
      <w:bookmarkEnd w:id="29"/>
      <w:r/>
      <w:bookmarkEnd w:id="30"/>
      <w:r/>
      <w:r/>
    </w:p>
    <w:p>
      <w:pPr>
        <w:ind w:firstLine="480"/>
        <w:spacing w:line="360" w:lineRule="auto"/>
        <w:rPr>
          <w:rFonts w:hint="eastAsia" w:ascii="方正仿宋_GBK" w:hAnsi="方正仿宋_GBK" w:eastAsia="方正仿宋_GBK" w:cs="方正仿宋_GBK"/>
          <w:color w:val="auto"/>
          <w:sz w:val="28"/>
          <w:szCs w:val="28"/>
          <w:highlight w:val="white"/>
        </w:rPr>
      </w:pPr>
      <w:r/>
      <w:bookmarkStart w:id="31" w:name="_Toc28359008"/>
      <w:r/>
      <w:bookmarkStart w:id="32" w:name="_Toc35393627"/>
      <w:r/>
      <w:bookmarkStart w:id="33" w:name="_Toc35393796"/>
      <w:r/>
      <w:bookmarkStart w:id="34" w:name="_Toc28359085"/>
      <w:r>
        <w:rPr>
          <w:rFonts w:hint="eastAsia" w:ascii="方正仿宋_GBK" w:hAnsi="方正仿宋_GBK" w:eastAsia="方正仿宋_GBK" w:cs="方正仿宋_GBK"/>
          <w:color w:val="auto"/>
          <w:sz w:val="28"/>
          <w:szCs w:val="28"/>
          <w:highlight w:val="white"/>
        </w:rPr>
        <w:t xml:space="preserve">1.本项目分</w:t>
      </w:r>
      <w:r>
        <w:rPr>
          <w:rFonts w:hint="eastAsia" w:ascii="方正仿宋_GBK" w:hAnsi="方正仿宋_GBK" w:eastAsia="方正仿宋_GBK" w:cs="方正仿宋_GBK"/>
          <w:color w:val="auto"/>
          <w:sz w:val="28"/>
          <w:szCs w:val="28"/>
          <w:highlight w:val="white"/>
          <w:lang w:eastAsia="zh-CN"/>
        </w:rPr>
        <w:t xml:space="preserve">两</w:t>
      </w:r>
      <w:r>
        <w:rPr>
          <w:rFonts w:hint="eastAsia" w:ascii="方正仿宋_GBK" w:hAnsi="方正仿宋_GBK" w:eastAsia="方正仿宋_GBK" w:cs="方正仿宋_GBK"/>
          <w:color w:val="auto"/>
          <w:sz w:val="28"/>
          <w:szCs w:val="28"/>
          <w:highlight w:val="white"/>
        </w:rPr>
        <w:t xml:space="preserve">个标段，按照顺序依次评审。本项目每个供应商可以同时参加</w:t>
      </w:r>
      <w:r>
        <w:rPr>
          <w:rFonts w:hint="eastAsia" w:ascii="方正仿宋_GBK" w:hAnsi="方正仿宋_GBK" w:eastAsia="方正仿宋_GBK" w:cs="方正仿宋_GBK"/>
          <w:color w:val="auto"/>
          <w:sz w:val="28"/>
          <w:szCs w:val="28"/>
          <w:highlight w:val="white"/>
          <w:lang w:eastAsia="zh-CN"/>
        </w:rPr>
        <w:t xml:space="preserve">两</w:t>
      </w:r>
      <w:r>
        <w:rPr>
          <w:rFonts w:hint="eastAsia" w:ascii="方正仿宋_GBK" w:hAnsi="方正仿宋_GBK" w:eastAsia="方正仿宋_GBK" w:cs="方正仿宋_GBK"/>
          <w:color w:val="auto"/>
          <w:sz w:val="28"/>
          <w:szCs w:val="28"/>
          <w:highlight w:val="white"/>
        </w:rPr>
        <w:t xml:space="preserve">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注意事项：（1）本项目通过苏</w:t>
      </w:r>
      <w:r>
        <w:rPr>
          <w:rFonts w:hint="eastAsia" w:ascii="方正仿宋_GBK" w:hAnsi="方正仿宋_GBK" w:eastAsia="方正仿宋_GBK" w:cs="方正仿宋_GBK"/>
          <w:color w:val="auto"/>
          <w:sz w:val="28"/>
          <w:szCs w:val="28"/>
          <w:highlight w:val="none"/>
          <w:lang w:val="en-US" w:eastAsia="zh-CN"/>
        </w:rPr>
        <w:t xml:space="preserve">采</w:t>
      </w:r>
      <w:r>
        <w:rPr>
          <w:rFonts w:hint="eastAsia" w:ascii="方正仿宋_GBK" w:hAnsi="方正仿宋_GBK" w:eastAsia="方正仿宋_GBK" w:cs="方正仿宋_GBK"/>
          <w:color w:val="auto"/>
          <w:sz w:val="28"/>
          <w:szCs w:val="28"/>
          <w:highlight w:val="none"/>
        </w:rPr>
        <w:t xml:space="preserve">云电子交易平台进行采购，供应商须通过《江苏省政府采购交易管理系统（苏采云）供应商操作指南》中指定的政府采购客户端工具在线制作并提交响应文件。将后缀名为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kedt”的采购文件导入政府采购客户端工具</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制作响应文件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导出加密的响应文件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后缀名为zip</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通过“苏采云”系统上传响应文件。政府采购客户端工具可通过“苏采云”系统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已报名项目</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不见面交易相关要求和说明如下：</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（1）不见面开标项目的时间均以国家授时中心发布的时间为准；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（2）开标当日，供应商不必抵达开标现场，仅需在任意地点通过“苏采云”系统（网址：htt</w:t>
      </w:r>
      <w:r>
        <w:rPr>
          <w:rFonts w:hint="eastAsia" w:ascii="方正仿宋_GBK" w:hAnsi="方正仿宋_GBK" w:eastAsia="方正仿宋_GBK" w:cs="方正仿宋_GBK"/>
          <w:color w:val="auto"/>
          <w:sz w:val="28"/>
          <w:szCs w:val="28"/>
          <w:highlight w:val="none"/>
          <w:lang w:eastAsia="zh-CN"/>
        </w:rPr>
        <w:t xml:space="preserve">http:</w:t>
      </w:r>
      <w:r>
        <w:rPr>
          <w:rFonts w:hint="eastAsia" w:ascii="方正仿宋_GBK" w:hAnsi="方正仿宋_GBK" w:eastAsia="方正仿宋_GBK" w:cs="方正仿宋_GBK"/>
          <w:color w:val="auto"/>
          <w:sz w:val="28"/>
          <w:szCs w:val="28"/>
          <w:highlight w:val="none"/>
        </w:rPr>
        <w:t xml:space="preserve">//jszfcg.jsczt.cn/）进入系统“开标大厅”参与开标过程；</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方正仿宋_GBK" w:hAnsi="方正仿宋_GBK" w:eastAsia="方正仿宋_GBK" w:cs="方正仿宋_GBK"/>
          <w:color w:val="auto"/>
          <w:sz w:val="28"/>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872"/>
        <w:ind w:left="-142"/>
        <w:jc w:val="both"/>
        <w:spacing w:line="360" w:lineRule="auto"/>
        <w:rPr>
          <w:rFonts w:hint="eastAsia" w:ascii="方正仿宋_GBK" w:hAnsi="方正仿宋_GBK" w:eastAsia="方正仿宋_GBK" w:cs="方正仿宋_GBK"/>
          <w:b w:val="0"/>
          <w:color w:val="auto"/>
          <w:sz w:val="32"/>
          <w:szCs w:val="32"/>
          <w:highlight w:val="none"/>
        </w:rPr>
      </w:pPr>
      <w:r>
        <w:rPr>
          <w:rFonts w:hint="eastAsia" w:ascii="方正仿宋_GBK" w:hAnsi="方正仿宋_GBK" w:eastAsia="方正仿宋_GBK" w:cs="方正仿宋_GBK"/>
          <w:b w:val="0"/>
          <w:color w:val="auto"/>
          <w:sz w:val="32"/>
          <w:szCs w:val="32"/>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1.采购人信息</w:t>
      </w:r>
      <w:r/>
    </w:p>
    <w:p>
      <w:pPr>
        <w:ind w:left="1079" w:hanging="300"/>
        <w:jc w:val="left"/>
        <w:spacing w:line="360" w:lineRule="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名 称：</w:t>
      </w:r>
      <w:r>
        <w:rPr>
          <w:rFonts w:hint="eastAsia" w:ascii="方正仿宋_GBK" w:hAnsi="方正仿宋_GBK" w:eastAsia="方正仿宋_GBK" w:cs="方正仿宋_GBK"/>
          <w:color w:val="auto"/>
          <w:sz w:val="32"/>
          <w:szCs w:val="32"/>
          <w:highlight w:val="none"/>
          <w:lang w:eastAsia="zh-CN"/>
        </w:rPr>
        <w:t xml:space="preserve">句容市园林管理中心</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地 址：句容市</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bookmarkStart w:id="35" w:name="_Toc28359009"/>
      <w:r/>
      <w:bookmarkStart w:id="36" w:name="_Toc28359086"/>
      <w:r>
        <w:rPr>
          <w:rFonts w:hint="eastAsia" w:ascii="方正仿宋_GBK" w:hAnsi="方正仿宋_GBK" w:eastAsia="方正仿宋_GBK" w:cs="方正仿宋_GBK"/>
          <w:color w:val="auto"/>
          <w:sz w:val="32"/>
          <w:szCs w:val="32"/>
          <w:highlight w:val="none"/>
        </w:rPr>
        <w:t xml:space="preserve">2.采购代理机构信息</w:t>
      </w:r>
      <w:bookmarkEnd w:id="35"/>
      <w:r/>
      <w:bookmarkEnd w:id="36"/>
      <w:r/>
      <w:r/>
    </w:p>
    <w:p>
      <w:pPr>
        <w:ind w:left="1079" w:hanging="300"/>
        <w:jc w:val="left"/>
        <w:spacing w:line="360" w:lineRule="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名 称：</w:t>
      </w:r>
      <w:r>
        <w:rPr>
          <w:rFonts w:hint="eastAsia" w:ascii="方正仿宋_GBK" w:hAnsi="方正仿宋_GBK" w:eastAsia="方正仿宋_GBK" w:cs="方正仿宋_GBK"/>
          <w:color w:val="auto"/>
          <w:sz w:val="32"/>
          <w:szCs w:val="32"/>
          <w:highlight w:val="none"/>
          <w:lang w:eastAsia="zh-CN"/>
        </w:rPr>
        <w:t xml:space="preserve">大洲设计咨询集团有限公司</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地 址：句容市世茂汇金大厦三单元</w:t>
      </w:r>
      <w:r/>
    </w:p>
    <w:p>
      <w:pPr>
        <w:ind w:left="1079" w:hanging="300"/>
        <w:jc w:val="left"/>
        <w:spacing w:line="360" w:lineRule="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rPr>
        <w:t xml:space="preserve">联系方式：</w:t>
      </w:r>
      <w:bookmarkStart w:id="37" w:name="_Toc28359010"/>
      <w:r/>
      <w:bookmarkStart w:id="38" w:name="_Toc28359087"/>
      <w:r>
        <w:rPr>
          <w:rFonts w:hint="eastAsia" w:ascii="方正仿宋_GBK" w:hAnsi="方正仿宋_GBK" w:eastAsia="方正仿宋_GBK" w:cs="方正仿宋_GBK"/>
          <w:color w:val="auto"/>
          <w:sz w:val="32"/>
          <w:szCs w:val="32"/>
          <w:highlight w:val="none"/>
          <w:lang w:eastAsia="zh-CN"/>
        </w:rPr>
        <w:t xml:space="preserve">李</w:t>
      </w:r>
      <w:r>
        <w:rPr>
          <w:rFonts w:hint="eastAsia" w:ascii="方正仿宋_GBK" w:hAnsi="方正仿宋_GBK" w:eastAsia="方正仿宋_GBK" w:cs="方正仿宋_GBK"/>
          <w:color w:val="auto"/>
          <w:sz w:val="32"/>
          <w:szCs w:val="32"/>
          <w:highlight w:val="none"/>
        </w:rPr>
        <w:t xml:space="preserve">工</w:t>
      </w:r>
      <w:bookmarkEnd w:id="37"/>
      <w:r/>
      <w:bookmarkEnd w:id="38"/>
      <w:r>
        <w:rPr>
          <w:rFonts w:hint="eastAsia" w:ascii="方正仿宋_GBK" w:hAnsi="方正仿宋_GBK" w:eastAsia="方正仿宋_GBK" w:cs="方正仿宋_GBK"/>
          <w:color w:val="auto"/>
          <w:sz w:val="32"/>
          <w:szCs w:val="32"/>
          <w:highlight w:val="none"/>
          <w:lang w:val="en-US" w:eastAsia="zh-CN"/>
        </w:rPr>
        <w:t xml:space="preserve">18796047572</w:t>
      </w:r>
      <w:r/>
    </w:p>
    <w:p>
      <w:pPr>
        <w:ind w:left="1079" w:hanging="300"/>
        <w:jc w:val="righ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ind w:left="1079" w:hanging="300"/>
        <w:jc w:val="righ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 xml:space="preserve">大洲设计</w:t>
      </w:r>
      <w:r>
        <w:rPr>
          <w:rFonts w:hint="eastAsia" w:ascii="方正仿宋_GBK" w:hAnsi="方正仿宋_GBK" w:eastAsia="方正仿宋_GBK" w:cs="方正仿宋_GBK"/>
          <w:color w:val="auto"/>
          <w:sz w:val="32"/>
          <w:szCs w:val="32"/>
          <w:highlight w:val="none"/>
          <w:lang w:eastAsia="zh-CN"/>
        </w:rPr>
        <w:t xml:space="preserve">咨询集团有限公司</w:t>
      </w:r>
      <w:r>
        <w:rPr>
          <w:color w:val="auto"/>
        </w:rPr>
      </w:r>
      <w:r/>
    </w:p>
    <w:p>
      <w:pPr>
        <w:ind w:left="1079" w:hanging="300"/>
        <w:jc w:val="right"/>
        <w:spacing w:line="360" w:lineRule="auto"/>
        <w:rPr>
          <w:rFonts w:hint="eastAsia" w:ascii="方正仿宋_GBK" w:hAnsi="方正仿宋_GBK" w:eastAsia="方正仿宋_GBK" w:cs="方正仿宋_GBK"/>
          <w:color w:val="auto"/>
          <w:sz w:val="32"/>
          <w:szCs w:val="32"/>
          <w:highlight w:val="none"/>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方正仿宋_GBK" w:hAnsi="方正仿宋_GBK" w:eastAsia="方正仿宋_GBK" w:cs="方正仿宋_GBK"/>
          <w:color w:val="auto"/>
          <w:sz w:val="32"/>
          <w:szCs w:val="32"/>
          <w:highlight w:val="none"/>
        </w:rPr>
        <w:t xml:space="preserve">202</w:t>
      </w:r>
      <w:r>
        <w:rPr>
          <w:rFonts w:hint="eastAsia" w:ascii="方正仿宋_GBK" w:hAnsi="方正仿宋_GBK" w:eastAsia="方正仿宋_GBK" w:cs="方正仿宋_GBK"/>
          <w:color w:val="auto"/>
          <w:sz w:val="32"/>
          <w:szCs w:val="32"/>
          <w:highlight w:val="none"/>
          <w:lang w:val="en-US" w:eastAsia="zh-CN"/>
        </w:rPr>
        <w:t xml:space="preserve">6</w:t>
      </w:r>
      <w:r>
        <w:rPr>
          <w:rFonts w:hint="eastAsia" w:ascii="方正仿宋_GBK" w:hAnsi="方正仿宋_GBK" w:eastAsia="方正仿宋_GBK" w:cs="方正仿宋_GBK"/>
          <w:color w:val="auto"/>
          <w:sz w:val="32"/>
          <w:szCs w:val="32"/>
          <w:highlight w:val="none"/>
        </w:rPr>
        <w:t xml:space="preserve">年10月29日</w:t>
      </w:r>
      <w:bookmarkEnd w:id="3"/>
      <w:r>
        <w:rPr>
          <w:color w:val="auto"/>
        </w:rPr>
      </w:r>
      <w:bookmarkEnd w:id="4"/>
      <w:r>
        <w:rPr>
          <w:color w:val="auto"/>
        </w:rPr>
      </w:r>
      <w:bookmarkEnd w:id="5"/>
      <w:r>
        <w:rPr>
          <w:color w:val="auto"/>
        </w:rPr>
      </w:r>
      <w:bookmarkEnd w:id="6"/>
      <w:r>
        <w:rPr>
          <w:color w:val="auto"/>
        </w:rPr>
      </w:r>
      <w:bookmarkEnd w:id="7"/>
      <w:r>
        <w:rPr>
          <w:color w:val="auto"/>
        </w:rPr>
      </w:r>
      <w:r/>
    </w:p>
    <w:p>
      <w:pPr>
        <w:pStyle w:val="873"/>
        <w:ind w:left="779" w:right="900" w:firstLine="420"/>
        <w:jc w:val="center"/>
        <w:keepLines w:val="0"/>
        <w:keepNext w:val="0"/>
        <w:spacing w:before="200" w:after="200" w:line="360" w:lineRule="auto"/>
        <w:rPr>
          <w:rFonts w:hint="eastAsia" w:ascii="方正仿宋_GBK" w:hAnsi="方正仿宋_GBK" w:eastAsia="方正仿宋_GBK" w:cs="方正仿宋_GBK"/>
          <w:color w:val="auto"/>
          <w:sz w:val="32"/>
          <w:szCs w:val="32"/>
          <w:highlight w:val="none"/>
        </w:rPr>
      </w:pPr>
      <w:r/>
      <w:bookmarkStart w:id="39" w:name="_Toc100386034"/>
      <w:r/>
      <w:bookmarkStart w:id="40" w:name="_Toc92168000"/>
      <w:r>
        <w:rPr>
          <w:rFonts w:hint="eastAsia" w:ascii="方正仿宋_GBK" w:hAnsi="方正仿宋_GBK" w:eastAsia="方正仿宋_GBK" w:cs="方正仿宋_GBK"/>
          <w:color w:val="auto"/>
          <w:sz w:val="32"/>
          <w:szCs w:val="32"/>
          <w:highlight w:val="none"/>
        </w:rPr>
        <w:t xml:space="preserve">第二部分    投标人须知</w:t>
      </w:r>
      <w:r/>
    </w:p>
    <w:p>
      <w:pPr>
        <w:pStyle w:val="873"/>
        <w:jc w:val="center"/>
        <w:keepLines w:val="0"/>
        <w:keepNext w:val="0"/>
        <w:spacing w:before="0" w:after="0"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前附表</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
        <w:gridCol w:w="1338"/>
        <w:gridCol w:w="6850"/>
      </w:tblGrid>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事项</w:t>
            </w:r>
            <w:r/>
          </w:p>
        </w:tc>
        <w:tc>
          <w:tcPr>
            <w:tcW w:w="3540"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本项目规定</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报价要求</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本次投标报价的币种为人民币。</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投标人应按招标文件所提供的各报价表格式报价。</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投标人应对本项目报出最具有竞争力的价格，应包括本次招标要求提供的货物（服务）已支付或将支付的所有费用（含税费）。</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最低投标报价不能作为中标的保证。</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中标价即为合同签约价。</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如出现报价前后不一致的，将按招标文件第五部分“评标办法和标准”第5项规定进行修正。</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转包及分包</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项目依法不得转包</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w:t>
            </w:r>
            <w:r>
              <w:rPr>
                <w:rFonts w:hint="eastAsia" w:ascii="方正仿宋_GBK" w:hAnsi="方正仿宋_GBK" w:eastAsia="方正仿宋_GBK" w:cs="方正仿宋_GBK"/>
                <w:color w:val="auto"/>
                <w:sz w:val="28"/>
                <w:szCs w:val="28"/>
                <w:highlight w:val="none"/>
                <w:lang w:val="en-US" w:eastAsia="zh-CN"/>
              </w:rPr>
              <w:t xml:space="preserve">严禁</w:t>
            </w:r>
            <w:r>
              <w:rPr>
                <w:rFonts w:hint="eastAsia" w:ascii="方正仿宋_GBK" w:hAnsi="方正仿宋_GBK" w:eastAsia="方正仿宋_GBK" w:cs="方正仿宋_GBK"/>
                <w:color w:val="auto"/>
                <w:sz w:val="28"/>
                <w:szCs w:val="28"/>
                <w:highlight w:val="none"/>
              </w:rPr>
              <w:t xml:space="preserve">分包。</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开标前答疑会</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不组织</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现场踏勘</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不统一组织</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演示</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无</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样品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不要求提供。</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7</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是否允许采购进口产品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本项目不允许采购进口产品。 </w:t>
            </w:r>
            <w:r/>
          </w:p>
        </w:tc>
      </w:tr>
      <w:tr>
        <w:trPr>
          <w:trHeight w:val="90"/>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8</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项目属性与核心产品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服务类。</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本项目核心产品为：</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9</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采购标的对应的中小企业划分标准所属行业</w:t>
            </w:r>
            <w:r/>
          </w:p>
        </w:tc>
        <w:tc>
          <w:tcPr>
            <w:tcW w:w="3540" w:type="pct"/>
            <w:vAlign w:val="center"/>
            <w:textDirection w:val="lrTb"/>
            <w:noWrap/>
          </w:tcPr>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（1）标的：</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，属于</w:t>
            </w:r>
            <w:r>
              <w:rPr>
                <w:rFonts w:hint="eastAsia" w:ascii="方正仿宋_GBK" w:hAnsi="方正仿宋_GBK" w:eastAsia="方正仿宋_GBK" w:cs="方正仿宋_GBK"/>
                <w:color w:val="auto"/>
                <w:sz w:val="28"/>
                <w:szCs w:val="28"/>
                <w:highlight w:val="none"/>
                <w:u w:val="single"/>
                <w:lang w:eastAsia="zh-CN"/>
              </w:rPr>
              <w:t xml:space="preserve">其他未列明行业</w:t>
            </w:r>
            <w:r>
              <w:rPr>
                <w:rFonts w:hint="eastAsia" w:ascii="方正仿宋_GBK" w:hAnsi="方正仿宋_GBK" w:eastAsia="方正仿宋_GBK" w:cs="方正仿宋_GBK"/>
                <w:color w:val="auto"/>
                <w:sz w:val="28"/>
                <w:szCs w:val="28"/>
                <w:highlight w:val="none"/>
              </w:rPr>
              <w:t xml:space="preserve">；</w:t>
            </w:r>
            <w:r/>
          </w:p>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本项目属于专门面向中小企业采购；</w:t>
            </w:r>
            <w:r/>
          </w:p>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企业划型标准请对照《关于印发中小企业划型标准规定的通知》（工信部联企业</w:t>
            </w:r>
            <w:r>
              <w:rPr>
                <w:rFonts w:hint="eastAsia" w:ascii="方正仿宋_GBK" w:hAnsi="方正仿宋_GBK" w:eastAsia="方正仿宋_GBK" w:cs="方正仿宋_GBK"/>
                <w:color w:val="auto"/>
                <w:sz w:val="28"/>
                <w:szCs w:val="28"/>
                <w:highlight w:val="none"/>
                <w:lang w:eastAsia="zh-CN"/>
              </w:rPr>
              <w:t xml:space="preserve">〔2011〕300号</w:t>
            </w:r>
            <w:r>
              <w:rPr>
                <w:rFonts w:hint="eastAsia" w:ascii="方正仿宋_GBK" w:hAnsi="方正仿宋_GBK" w:eastAsia="方正仿宋_GBK" w:cs="方正仿宋_GBK"/>
                <w:color w:val="auto"/>
                <w:sz w:val="28"/>
                <w:szCs w:val="28"/>
                <w:highlight w:val="none"/>
              </w:rPr>
              <w:t xml:space="preserve">）。</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10</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节能产品、环境标志产品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中小企业信用融资</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方正仿宋_GBK" w:hAnsi="方正仿宋_GBK" w:eastAsia="方正仿宋_GBK" w:cs="方正仿宋_GBK"/>
                <w:color w:val="auto"/>
                <w:sz w:val="28"/>
                <w:szCs w:val="28"/>
                <w:highlight w:val="none"/>
              </w:rPr>
              <w:t xml:space="preserve">镇江市财政局和中国人民银行镇江市中心支行联合印发《关于转发〈关于深入推进政府采购线上合同信用融资工作的通知〉的通知》</w:t>
            </w:r>
            <w:bookmarkEnd w:id="41"/>
            <w:r>
              <w:rPr>
                <w:rFonts w:hint="eastAsia" w:ascii="方正仿宋_GBK" w:hAnsi="方正仿宋_GBK" w:eastAsia="方正仿宋_GBK" w:cs="方正仿宋_GBK"/>
                <w:color w:val="auto"/>
                <w:sz w:val="28"/>
                <w:szCs w:val="28"/>
                <w:highlight w:val="none"/>
              </w:rPr>
              <w:t xml:space="preserve">，</w:t>
            </w:r>
            <w:bookmarkStart w:id="42" w:name="_Hlk136444446"/>
            <w:r>
              <w:rPr>
                <w:rFonts w:hint="eastAsia" w:ascii="方正仿宋_GBK" w:hAnsi="方正仿宋_GBK" w:eastAsia="方正仿宋_GBK" w:cs="方正仿宋_GBK"/>
                <w:color w:val="auto"/>
                <w:sz w:val="28"/>
                <w:szCs w:val="28"/>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方正仿宋_GBK" w:hAnsi="方正仿宋_GBK" w:eastAsia="方正仿宋_GBK" w:cs="方正仿宋_GBK"/>
                <w:color w:val="auto"/>
                <w:sz w:val="28"/>
                <w:szCs w:val="28"/>
                <w:highlight w:val="none"/>
              </w:rPr>
              <w:t xml:space="preserve">办理流程详见江苏政府采购网“政采贷”栏目，网址：http://www.ccgp-jiangsu.gov.cn/jiangsu/paying.html</w:t>
            </w:r>
            <w:r>
              <w:rPr>
                <w:rFonts w:hint="eastAsia" w:ascii="方正仿宋_GBK" w:hAnsi="方正仿宋_GBK" w:eastAsia="方正仿宋_GBK" w:cs="方正仿宋_GBK"/>
                <w:color w:val="auto"/>
                <w:sz w:val="28"/>
                <w:szCs w:val="28"/>
                <w:highlight w:val="none"/>
                <w:lang w:eastAsia="zh-CN"/>
              </w:rPr>
              <w:t xml:space="preserve">，咨询电话</w:t>
            </w:r>
            <w:r>
              <w:rPr>
                <w:rFonts w:hint="eastAsia" w:ascii="方正仿宋_GBK" w:hAnsi="方正仿宋_GBK" w:eastAsia="方正仿宋_GBK" w:cs="方正仿宋_GBK"/>
                <w:color w:val="auto"/>
                <w:sz w:val="28"/>
                <w:szCs w:val="28"/>
                <w:highlight w:val="none"/>
              </w:rPr>
              <w:t xml:space="preserve">：镇江市财政局政府采购处0511-80909958。</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特别说明</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无</w:t>
            </w:r>
            <w:r/>
          </w:p>
        </w:tc>
      </w:tr>
    </w:tbl>
    <w:p>
      <w:pPr>
        <w:pStyle w:val="883"/>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73"/>
        <w:jc w:val="center"/>
        <w:keepLines w:val="0"/>
        <w:keepNext w:val="0"/>
        <w:spacing w:before="0" w:after="0"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一、总  则</w:t>
      </w:r>
      <w:bookmarkEnd w:id="39"/>
      <w:r/>
      <w:bookmarkEnd w:id="40"/>
      <w:r/>
      <w:r/>
    </w:p>
    <w:p>
      <w:pPr>
        <w:pStyle w:val="873"/>
        <w:ind w:firstLine="446"/>
        <w:keepLines w:val="0"/>
        <w:keepNext w:val="0"/>
        <w:spacing w:before="0" w:after="0" w:line="360" w:lineRule="auto"/>
        <w:rPr>
          <w:rFonts w:hint="eastAsia" w:ascii="方正仿宋_GBK" w:hAnsi="方正仿宋_GBK" w:eastAsia="方正仿宋_GBK" w:cs="方正仿宋_GBK"/>
          <w:color w:val="auto"/>
          <w:sz w:val="28"/>
          <w:szCs w:val="28"/>
          <w:highlight w:val="none"/>
        </w:rPr>
      </w:pPr>
      <w:r/>
      <w:bookmarkStart w:id="43" w:name="_Toc100386035"/>
      <w:r/>
      <w:bookmarkStart w:id="44" w:name="_Toc92168001"/>
      <w:r>
        <w:rPr>
          <w:rFonts w:hint="eastAsia" w:ascii="方正仿宋_GBK" w:hAnsi="方正仿宋_GBK" w:eastAsia="方正仿宋_GBK" w:cs="方正仿宋_GBK"/>
          <w:color w:val="auto"/>
          <w:sz w:val="28"/>
          <w:szCs w:val="28"/>
          <w:highlight w:val="none"/>
          <w:lang w:eastAsia="zh-CN"/>
        </w:rPr>
        <w:t xml:space="preserve">1.</w:t>
      </w:r>
      <w:r>
        <w:rPr>
          <w:rFonts w:hint="eastAsia" w:ascii="方正仿宋_GBK" w:hAnsi="方正仿宋_GBK" w:eastAsia="方正仿宋_GBK" w:cs="方正仿宋_GBK"/>
          <w:color w:val="auto"/>
          <w:sz w:val="28"/>
          <w:szCs w:val="28"/>
          <w:highlight w:val="none"/>
        </w:rPr>
        <w:t xml:space="preserve">适用范围</w:t>
      </w:r>
      <w:bookmarkEnd w:id="43"/>
      <w:r/>
      <w:bookmarkEnd w:id="44"/>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 本招标文件仅适用于</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w:t>
      </w:r>
      <w:r/>
    </w:p>
    <w:p>
      <w:pPr>
        <w:pStyle w:val="873"/>
        <w:ind w:firstLine="446"/>
        <w:keepLines w:val="0"/>
        <w:keepNext w:val="0"/>
        <w:spacing w:before="200" w:after="200" w:line="360" w:lineRule="auto"/>
        <w:rPr>
          <w:rFonts w:hint="eastAsia" w:ascii="方正仿宋_GBK" w:hAnsi="方正仿宋_GBK" w:eastAsia="方正仿宋_GBK" w:cs="方正仿宋_GBK"/>
          <w:color w:val="auto"/>
          <w:sz w:val="28"/>
          <w:szCs w:val="28"/>
          <w:highlight w:val="none"/>
        </w:rPr>
      </w:pPr>
      <w:r/>
      <w:bookmarkStart w:id="45" w:name="_Toc92168002"/>
      <w:r/>
      <w:bookmarkStart w:id="46" w:name="_Toc100386036"/>
      <w:r>
        <w:rPr>
          <w:rFonts w:hint="eastAsia" w:ascii="方正仿宋_GBK" w:hAnsi="方正仿宋_GBK" w:eastAsia="方正仿宋_GBK" w:cs="方正仿宋_GBK"/>
          <w:color w:val="auto"/>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定义</w:t>
      </w:r>
      <w:bookmarkEnd w:id="45"/>
      <w:r/>
      <w:bookmarkEnd w:id="46"/>
      <w:r/>
      <w:r/>
    </w:p>
    <w:p>
      <w:pPr>
        <w:ind w:firstLine="480"/>
        <w:spacing w:line="360" w:lineRule="auto"/>
        <w:rPr>
          <w:rFonts w:hint="eastAsia" w:ascii="方正仿宋_GBK" w:hAnsi="方正仿宋_GBK" w:eastAsia="方正仿宋_GBK" w:cs="方正仿宋_GBK"/>
          <w:color w:val="auto"/>
          <w:sz w:val="28"/>
          <w:szCs w:val="28"/>
          <w:highlight w:val="none"/>
        </w:rPr>
      </w:pPr>
      <w:r/>
      <w:bookmarkStart w:id="47" w:name="_Toc98669335"/>
      <w:r/>
      <w:bookmarkStart w:id="48" w:name="_Toc92168004"/>
      <w:r/>
      <w:bookmarkStart w:id="49" w:name="_Toc98669693"/>
      <w:r/>
      <w:bookmarkStart w:id="50" w:name="_Toc20732971"/>
      <w:r/>
      <w:bookmarkStart w:id="51" w:name="_Toc100386038"/>
      <w:r>
        <w:rPr>
          <w:rFonts w:hint="eastAsia" w:ascii="方正仿宋_GBK" w:hAnsi="方正仿宋_GBK" w:eastAsia="方正仿宋_GBK" w:cs="方正仿宋_GBK"/>
          <w:color w:val="auto"/>
          <w:sz w:val="28"/>
          <w:szCs w:val="28"/>
          <w:highlight w:val="none"/>
        </w:rPr>
        <w:t xml:space="preserve">招标文件中下列术语应解释为：</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2.1 “采购人”系指依法进行政府采购的国家机关、事业单位、团体组织，即：</w:t>
      </w:r>
      <w:r>
        <w:rPr>
          <w:rFonts w:hint="eastAsia" w:ascii="方正仿宋_GBK" w:hAnsi="方正仿宋_GBK" w:eastAsia="方正仿宋_GBK" w:cs="方正仿宋_GBK"/>
          <w:color w:val="auto"/>
          <w:sz w:val="28"/>
          <w:szCs w:val="28"/>
          <w:highlight w:val="none"/>
          <w:u w:val="single"/>
          <w:lang w:eastAsia="zh-CN"/>
        </w:rPr>
        <w:t xml:space="preserve">句容市园林管理中心</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 “投标人”系指响应招标、参加投标竞争的法人、其他组织或者自然人。</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2.3 “采购代理机构”系指组织本次采购活动的单位，即：</w:t>
      </w:r>
      <w:r>
        <w:rPr>
          <w:rFonts w:hint="eastAsia" w:ascii="方正仿宋_GBK" w:hAnsi="方正仿宋_GBK" w:eastAsia="方正仿宋_GBK" w:cs="方正仿宋_GBK"/>
          <w:color w:val="auto"/>
          <w:sz w:val="28"/>
          <w:szCs w:val="28"/>
          <w:highlight w:val="none"/>
          <w:u w:val="single"/>
          <w:lang w:eastAsia="zh-CN"/>
        </w:rPr>
        <w:t xml:space="preserve">大洲设计咨询集团有限公司</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u w:val="single"/>
          <w:lang w:eastAsia="zh-CN"/>
        </w:rPr>
      </w:pPr>
      <w:r>
        <w:rPr>
          <w:rFonts w:hint="eastAsia" w:ascii="方正仿宋_GBK" w:hAnsi="方正仿宋_GBK" w:eastAsia="方正仿宋_GBK" w:cs="方正仿宋_GBK"/>
          <w:color w:val="auto"/>
          <w:sz w:val="28"/>
          <w:szCs w:val="28"/>
          <w:highlight w:val="none"/>
        </w:rPr>
        <w:t xml:space="preserve">2.4</w:t>
      </w:r>
      <w:r>
        <w:rPr>
          <w:rFonts w:hint="eastAsia" w:ascii="方正仿宋_GBK" w:hAnsi="方正仿宋_GBK" w:eastAsia="方正仿宋_GBK" w:cs="方正仿宋_GBK"/>
          <w:color w:val="auto"/>
          <w:sz w:val="28"/>
          <w:szCs w:val="28"/>
          <w:highlight w:val="none"/>
          <w:lang w:eastAsia="zh-CN"/>
        </w:rPr>
        <w:t xml:space="preserve"> “</w:t>
      </w:r>
      <w:r>
        <w:rPr>
          <w:rFonts w:hint="eastAsia" w:ascii="方正仿宋_GBK" w:hAnsi="方正仿宋_GBK" w:eastAsia="方正仿宋_GBK" w:cs="方正仿宋_GBK"/>
          <w:color w:val="auto"/>
          <w:sz w:val="28"/>
          <w:szCs w:val="28"/>
          <w:highlight w:val="none"/>
        </w:rPr>
        <w:t xml:space="preserve">服务”系指本招标文件所述投标人应该履行的承诺和义务，即</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p>
    <w:p>
      <w:pPr>
        <w:pStyle w:val="873"/>
        <w:ind w:firstLine="446"/>
        <w:keepLines w:val="0"/>
        <w:keepNext w:val="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3.</w:t>
      </w:r>
      <w:r>
        <w:rPr>
          <w:rFonts w:hint="eastAsia" w:ascii="方正仿宋_GBK" w:hAnsi="方正仿宋_GBK" w:eastAsia="方正仿宋_GBK" w:cs="方正仿宋_GBK"/>
          <w:color w:val="auto"/>
          <w:sz w:val="28"/>
          <w:szCs w:val="28"/>
          <w:highlight w:val="none"/>
        </w:rPr>
        <w:t xml:space="preserve">采购方式</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3.1 本次采购采取公开招标方式</w:t>
      </w:r>
      <w:r>
        <w:rPr>
          <w:rFonts w:hint="eastAsia" w:ascii="方正仿宋_GBK" w:hAnsi="方正仿宋_GBK" w:eastAsia="方正仿宋_GBK" w:cs="方正仿宋_GBK"/>
          <w:color w:val="auto"/>
          <w:sz w:val="28"/>
          <w:szCs w:val="28"/>
          <w:highlight w:val="none"/>
          <w:lang w:eastAsia="zh-CN"/>
        </w:rPr>
        <w:t xml:space="preserve">，综合</w:t>
      </w:r>
      <w:r>
        <w:rPr>
          <w:rFonts w:hint="eastAsia" w:ascii="方正仿宋_GBK" w:hAnsi="方正仿宋_GBK" w:eastAsia="方正仿宋_GBK" w:cs="方正仿宋_GBK"/>
          <w:color w:val="auto"/>
          <w:sz w:val="28"/>
          <w:szCs w:val="28"/>
          <w:highlight w:val="none"/>
        </w:rPr>
        <w:t xml:space="preserve">评分</w:t>
      </w:r>
      <w:r>
        <w:rPr>
          <w:rFonts w:hint="eastAsia" w:ascii="方正仿宋_GBK" w:hAnsi="方正仿宋_GBK" w:eastAsia="方正仿宋_GBK" w:cs="方正仿宋_GBK"/>
          <w:color w:val="auto"/>
          <w:sz w:val="28"/>
          <w:szCs w:val="28"/>
          <w:highlight w:val="none"/>
          <w:lang w:eastAsia="zh-CN"/>
        </w:rPr>
        <w:t xml:space="preserve">法。</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3.2 本项目资格审查方式：资格后审</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3.3 本次采购确定的中标人数量：每标段1名。</w:t>
      </w:r>
      <w:r/>
    </w:p>
    <w:p>
      <w:pPr>
        <w:pStyle w:val="873"/>
        <w:ind w:firstLine="446"/>
        <w:keepLines w:val="0"/>
        <w:keepNext w:val="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4.</w:t>
      </w:r>
      <w:r>
        <w:rPr>
          <w:rFonts w:hint="eastAsia" w:ascii="方正仿宋_GBK" w:hAnsi="方正仿宋_GBK" w:eastAsia="方正仿宋_GBK" w:cs="方正仿宋_GBK"/>
          <w:color w:val="auto"/>
          <w:sz w:val="28"/>
          <w:szCs w:val="28"/>
          <w:highlight w:val="none"/>
        </w:rPr>
        <w:t xml:space="preserve">投标费用</w:t>
      </w:r>
      <w:bookmarkEnd w:id="47"/>
      <w:r/>
      <w:bookmarkEnd w:id="48"/>
      <w:r/>
      <w:bookmarkEnd w:id="49"/>
      <w:r/>
      <w:bookmarkEnd w:id="50"/>
      <w:r/>
      <w:bookmarkEnd w:id="51"/>
      <w:r/>
      <w:r/>
    </w:p>
    <w:p>
      <w:pPr>
        <w:ind w:firstLine="480"/>
        <w:spacing w:line="360" w:lineRule="auto"/>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color w:val="auto"/>
          <w:sz w:val="28"/>
          <w:szCs w:val="28"/>
          <w:highlight w:val="none"/>
        </w:rPr>
        <w:t xml:space="preserve">4.1 投标人应自行承担所有与参加投标有关的费用</w:t>
      </w:r>
      <w:r>
        <w:rPr>
          <w:rFonts w:hint="eastAsia" w:ascii="方正仿宋_GBK" w:hAnsi="方正仿宋_GBK" w:eastAsia="方正仿宋_GBK" w:cs="方正仿宋_GBK"/>
          <w:b/>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4.2不论投标的结果如何，采购人和采购代理机构在任何情况下均无义务和责任承担上述费用。</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4.3代理费由采购人支付。</w:t>
      </w:r>
      <w:r>
        <w:rPr>
          <w:rFonts w:hint="eastAsia" w:ascii="方正仿宋_GBK" w:hAnsi="方正仿宋_GBK" w:eastAsia="方正仿宋_GBK" w:cs="方正仿宋_GBK"/>
          <w:color w:val="auto"/>
          <w:sz w:val="28"/>
          <w:szCs w:val="28"/>
          <w:highlight w:val="none"/>
        </w:rPr>
      </w:r>
    </w:p>
    <w:p>
      <w:pPr>
        <w:pStyle w:val="873"/>
        <w:ind w:firstLine="446"/>
        <w:keepLines w:val="0"/>
        <w:keepNext w:val="0"/>
        <w:spacing w:before="200" w:after="200" w:line="360" w:lineRule="auto"/>
        <w:rPr>
          <w:rFonts w:hint="eastAsia" w:ascii="方正仿宋_GBK" w:hAnsi="方正仿宋_GBK" w:eastAsia="方正仿宋_GBK" w:cs="方正仿宋_GBK"/>
          <w:color w:val="auto"/>
          <w:sz w:val="28"/>
          <w:szCs w:val="28"/>
          <w:highlight w:val="none"/>
        </w:rPr>
      </w:pPr>
      <w:r/>
      <w:bookmarkStart w:id="52" w:name="_Toc100386039"/>
      <w:r/>
      <w:bookmarkStart w:id="53" w:name="_Toc20732973"/>
      <w:r/>
      <w:bookmarkStart w:id="54" w:name="_Toc98669336"/>
      <w:r/>
      <w:bookmarkStart w:id="55" w:name="_Toc92168005"/>
      <w:r/>
      <w:bookmarkStart w:id="56" w:name="_Toc98669694"/>
      <w:r>
        <w:rPr>
          <w:rFonts w:hint="eastAsia" w:ascii="方正仿宋_GBK" w:hAnsi="方正仿宋_GBK" w:eastAsia="方正仿宋_GBK" w:cs="方正仿宋_GBK"/>
          <w:color w:val="auto"/>
          <w:sz w:val="28"/>
          <w:szCs w:val="28"/>
          <w:highlight w:val="none"/>
          <w:lang w:eastAsia="zh-CN"/>
        </w:rPr>
        <w:t xml:space="preserve">5.</w:t>
      </w:r>
      <w:r>
        <w:rPr>
          <w:rFonts w:hint="eastAsia" w:ascii="方正仿宋_GBK" w:hAnsi="方正仿宋_GBK" w:eastAsia="方正仿宋_GBK" w:cs="方正仿宋_GBK"/>
          <w:color w:val="auto"/>
          <w:sz w:val="28"/>
          <w:szCs w:val="28"/>
          <w:highlight w:val="none"/>
        </w:rPr>
        <w:t xml:space="preserve">政策功能</w:t>
      </w:r>
      <w:bookmarkEnd w:id="52"/>
      <w:r/>
      <w:bookmarkEnd w:id="53"/>
      <w:r/>
      <w:bookmarkEnd w:id="54"/>
      <w:r/>
      <w:bookmarkEnd w:id="55"/>
      <w:r/>
      <w:bookmarkEnd w:id="56"/>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w:t>
      </w:r>
      <w:r>
        <w:rPr>
          <w:rFonts w:hint="eastAsia" w:ascii="方正仿宋_GBK" w:hAnsi="方正仿宋_GBK" w:eastAsia="方正仿宋_GBK" w:cs="方正仿宋_GBK"/>
          <w:color w:val="auto"/>
          <w:sz w:val="28"/>
          <w:szCs w:val="28"/>
          <w:highlight w:val="none"/>
          <w:lang w:eastAsia="zh-CN"/>
        </w:rPr>
        <w:t xml:space="preserve"> 支持</w:t>
      </w:r>
      <w:r>
        <w:rPr>
          <w:rFonts w:hint="eastAsia" w:ascii="方正仿宋_GBK" w:hAnsi="方正仿宋_GBK" w:eastAsia="方正仿宋_GBK" w:cs="方正仿宋_GBK"/>
          <w:color w:val="auto"/>
          <w:sz w:val="28"/>
          <w:szCs w:val="28"/>
          <w:highlight w:val="none"/>
        </w:rPr>
        <w:t xml:space="preserve">中小企业发展</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符合中小企业划分标准的个体工商户，在政府采购活动中视同中小企业。</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5.1.2.1</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货物采购项目中，货物由中小企业制造，即货物由中小企业生产且使用该中小企业商号或者注册商标；</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5.1.2.2</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工程采购项目中，工程由中小企业承建，即工程施工单位为中小企业；</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5.1.2.3</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服务采购项目中，服务由中小企业承接，即提供服务的人员为中小企业依照《中华人民共和国劳动合同法》订立劳动合同的从业人员。</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在货物采购项目中，投标人提供的货物既有中小企业制造货物，也有大型企业制造货物的，不享受中小企业扶持政策。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hint="eastAsia" w:ascii="方正仿宋_GBK" w:hAnsi="方正仿宋_GBK" w:eastAsia="方正仿宋_GBK" w:cs="方正仿宋_GBK"/>
          <w:color w:val="auto"/>
          <w:sz w:val="28"/>
          <w:szCs w:val="28"/>
          <w:highlight w:val="none"/>
          <w:lang w:eastAsia="zh-CN"/>
        </w:rPr>
        <w:t xml:space="preserve">10%—20%</w:t>
      </w:r>
      <w:bookmarkEnd w:id="57"/>
      <w:r>
        <w:rPr>
          <w:rFonts w:hint="eastAsia" w:ascii="方正仿宋_GBK" w:hAnsi="方正仿宋_GBK" w:eastAsia="方正仿宋_GBK" w:cs="方正仿宋_GBK"/>
          <w:color w:val="auto"/>
          <w:sz w:val="28"/>
          <w:szCs w:val="28"/>
          <w:highlight w:val="none"/>
        </w:rPr>
        <w:t xml:space="preserve">的扣除，</w:t>
      </w:r>
      <w:bookmarkStart w:id="58" w:name="_Hlk132637893"/>
      <w:r>
        <w:rPr>
          <w:rFonts w:hint="eastAsia" w:ascii="方正仿宋_GBK" w:hAnsi="方正仿宋_GBK" w:eastAsia="方正仿宋_GBK" w:cs="方正仿宋_GBK"/>
          <w:color w:val="auto"/>
          <w:sz w:val="28"/>
          <w:szCs w:val="28"/>
          <w:highlight w:val="none"/>
        </w:rPr>
        <w:t xml:space="preserve">用扣除后的价格参与评审</w:t>
      </w:r>
      <w:bookmarkEnd w:id="58"/>
      <w:r>
        <w:rPr>
          <w:rFonts w:hint="eastAsia" w:ascii="方正仿宋_GBK" w:hAnsi="方正仿宋_GBK" w:eastAsia="方正仿宋_GBK" w:cs="方正仿宋_GBK"/>
          <w:color w:val="auto"/>
          <w:sz w:val="28"/>
          <w:szCs w:val="28"/>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方正仿宋_GBK" w:hAnsi="方正仿宋_GBK" w:eastAsia="方正仿宋_GBK" w:cs="方正仿宋_GBK"/>
          <w:bCs/>
          <w:color w:val="auto"/>
          <w:sz w:val="28"/>
          <w:szCs w:val="28"/>
          <w:highlight w:val="none"/>
        </w:rPr>
        <w:t xml:space="preserve">约定小型、微型企业的协议合同金额占到合同总金额30%以上的，给予联合体</w:t>
      </w:r>
      <w:r>
        <w:rPr>
          <w:rFonts w:hint="eastAsia" w:ascii="方正仿宋_GBK" w:hAnsi="方正仿宋_GBK" w:eastAsia="方正仿宋_GBK" w:cs="方正仿宋_GBK"/>
          <w:bCs/>
          <w:color w:val="auto"/>
          <w:sz w:val="28"/>
          <w:szCs w:val="28"/>
          <w:highlight w:val="none"/>
          <w:lang w:eastAsia="zh-CN"/>
        </w:rPr>
        <w:t xml:space="preserve">4%—6%</w:t>
      </w:r>
      <w:r>
        <w:rPr>
          <w:rFonts w:hint="eastAsia" w:ascii="方正仿宋_GBK" w:hAnsi="方正仿宋_GBK" w:eastAsia="方正仿宋_GBK" w:cs="方正仿宋_GBK"/>
          <w:bCs/>
          <w:color w:val="auto"/>
          <w:sz w:val="28"/>
          <w:szCs w:val="28"/>
          <w:highlight w:val="none"/>
        </w:rPr>
        <w:t xml:space="preserve">的价格扣除。联合体各方均为小型、微型企业的，联合体视同为小型、微型企业享受</w:t>
      </w:r>
      <w:r>
        <w:rPr>
          <w:rFonts w:hint="eastAsia" w:ascii="方正仿宋_GBK" w:hAnsi="方正仿宋_GBK" w:eastAsia="方正仿宋_GBK" w:cs="方正仿宋_GBK"/>
          <w:bCs/>
          <w:color w:val="auto"/>
          <w:sz w:val="28"/>
          <w:szCs w:val="28"/>
          <w:highlight w:val="none"/>
          <w:lang w:eastAsia="zh-CN"/>
        </w:rPr>
        <w:t xml:space="preserve">10%—20%</w:t>
      </w:r>
      <w:r>
        <w:rPr>
          <w:rFonts w:hint="eastAsia" w:ascii="方正仿宋_GBK" w:hAnsi="方正仿宋_GBK" w:eastAsia="方正仿宋_GBK" w:cs="方正仿宋_GBK"/>
          <w:bCs/>
          <w:color w:val="auto"/>
          <w:sz w:val="28"/>
          <w:szCs w:val="28"/>
          <w:highlight w:val="none"/>
        </w:rPr>
        <w:t xml:space="preserve">的价格扣除，</w:t>
      </w:r>
      <w:r>
        <w:rPr>
          <w:rFonts w:hint="eastAsia" w:ascii="方正仿宋_GBK" w:hAnsi="方正仿宋_GBK" w:eastAsia="方正仿宋_GBK" w:cs="方正仿宋_GBK"/>
          <w:color w:val="auto"/>
          <w:sz w:val="28"/>
          <w:szCs w:val="28"/>
          <w:highlight w:val="none"/>
        </w:rPr>
        <w:t xml:space="preserve">用扣除后的价格参与评审</w:t>
      </w:r>
      <w:r>
        <w:rPr>
          <w:rFonts w:hint="eastAsia" w:ascii="方正仿宋_GBK" w:hAnsi="方正仿宋_GBK" w:eastAsia="方正仿宋_GBK" w:cs="方正仿宋_GBK"/>
          <w:bCs/>
          <w:color w:val="auto"/>
          <w:sz w:val="28"/>
          <w:szCs w:val="28"/>
          <w:highlight w:val="none"/>
        </w:rPr>
        <w:t xml:space="preserve">。</w:t>
      </w:r>
      <w:r>
        <w:rPr>
          <w:rFonts w:hint="eastAsia" w:ascii="方正仿宋_GBK" w:hAnsi="方正仿宋_GBK" w:eastAsia="方正仿宋_GBK" w:cs="方正仿宋_GBK"/>
          <w:color w:val="auto"/>
          <w:sz w:val="28"/>
          <w:szCs w:val="28"/>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方正仿宋_GBK" w:hAnsi="方正仿宋_GBK" w:eastAsia="方正仿宋_GBK" w:cs="方正仿宋_GBK"/>
          <w:color w:val="auto"/>
          <w:sz w:val="28"/>
          <w:szCs w:val="28"/>
          <w:highlight w:val="none"/>
          <w:lang w:eastAsia="zh-CN"/>
        </w:rPr>
        <w:t xml:space="preserve">〔2011〕300号</w:t>
      </w:r>
      <w:r>
        <w:rPr>
          <w:rFonts w:hint="eastAsia" w:ascii="方正仿宋_GBK" w:hAnsi="方正仿宋_GBK" w:eastAsia="方正仿宋_GBK" w:cs="方正仿宋_GBK"/>
          <w:color w:val="auto"/>
          <w:sz w:val="28"/>
          <w:szCs w:val="28"/>
          <w:highlight w:val="none"/>
        </w:rPr>
        <w:t xml:space="preserve">）。</w:t>
      </w:r>
      <w:r/>
    </w:p>
    <w:p>
      <w:pPr>
        <w:pStyle w:val="883"/>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color w:val="auto"/>
          <w:sz w:val="28"/>
          <w:szCs w:val="28"/>
          <w:highlight w:val="none"/>
        </w:rPr>
        <w:t xml:space="preserve">5.1.4</w:t>
      </w:r>
      <w:r>
        <w:rPr>
          <w:rFonts w:hint="eastAsia" w:ascii="方正仿宋_GBK" w:hAnsi="方正仿宋_GBK" w:eastAsia="方正仿宋_GBK" w:cs="方正仿宋_GBK"/>
          <w:bCs/>
          <w:color w:val="auto"/>
          <w:sz w:val="28"/>
          <w:szCs w:val="28"/>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5.2强制采购信息安全产品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信息安全产品指国家质检总局</w:t>
      </w:r>
      <w:r>
        <w:rPr>
          <w:rFonts w:hint="eastAsia" w:ascii="方正仿宋_GBK" w:hAnsi="方正仿宋_GBK" w:eastAsia="方正仿宋_GBK" w:cs="方正仿宋_GBK"/>
          <w:color w:val="auto"/>
          <w:sz w:val="28"/>
          <w:szCs w:val="28"/>
          <w:highlight w:val="none"/>
          <w:lang w:eastAsia="zh-CN"/>
        </w:rPr>
        <w:t xml:space="preserve">、国家</w:t>
      </w:r>
      <w:r>
        <w:rPr>
          <w:rFonts w:hint="eastAsia" w:ascii="方正仿宋_GBK" w:hAnsi="方正仿宋_GBK" w:eastAsia="方正仿宋_GBK" w:cs="方正仿宋_GBK"/>
          <w:color w:val="auto"/>
          <w:sz w:val="28"/>
          <w:szCs w:val="28"/>
          <w:highlight w:val="none"/>
        </w:rPr>
        <w:t xml:space="preserve">认监委《信息安全产品强制性认证目录》，并获得强制性产品认证证书的产品。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5.3支持绿色发展</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5.3.2本项目中涉及商品包装和快递包装的，参考《财政部办公厅关于印发《商品包装政府采购需求标准（试行）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快递包装政府采购需求标准（试行）》的通知》</w:t>
      </w:r>
      <w:bookmarkStart w:id="59" w:name="_Hlk132634610"/>
      <w:r>
        <w:rPr>
          <w:rFonts w:hint="eastAsia" w:ascii="方正仿宋_GBK" w:hAnsi="方正仿宋_GBK" w:eastAsia="方正仿宋_GBK" w:cs="方正仿宋_GBK"/>
          <w:color w:val="auto"/>
          <w:sz w:val="28"/>
          <w:szCs w:val="28"/>
          <w:highlight w:val="none"/>
        </w:rPr>
        <w:t xml:space="preserve">（财办库〔2020〕123号）</w:t>
      </w:r>
      <w:bookmarkEnd w:id="59"/>
      <w:r>
        <w:rPr>
          <w:rFonts w:hint="eastAsia" w:ascii="方正仿宋_GBK" w:hAnsi="方正仿宋_GBK" w:eastAsia="方正仿宋_GBK" w:cs="方正仿宋_GBK"/>
          <w:color w:val="auto"/>
          <w:sz w:val="28"/>
          <w:szCs w:val="28"/>
          <w:highlight w:val="none"/>
        </w:rPr>
        <w:t xml:space="preserve">规定的包装需求标准。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5.3.3采购产品中涉及数据中心相关设备、运维服务的，应按照《关于印发〈绿色数据中心政府采购需求标准（试行）</w:t>
      </w:r>
      <w:r>
        <w:rPr>
          <w:rFonts w:hint="eastAsia" w:ascii="方正仿宋_GBK" w:hAnsi="方正仿宋_GBK" w:eastAsia="方正仿宋_GBK" w:cs="方正仿宋_GBK"/>
          <w:color w:val="auto"/>
          <w:sz w:val="28"/>
          <w:szCs w:val="28"/>
          <w:highlight w:val="none"/>
          <w:lang w:eastAsia="zh-CN"/>
        </w:rPr>
        <w:t xml:space="preserve">〉的</w:t>
      </w:r>
      <w:r>
        <w:rPr>
          <w:rFonts w:hint="eastAsia" w:ascii="方正仿宋_GBK" w:hAnsi="方正仿宋_GBK" w:eastAsia="方正仿宋_GBK" w:cs="方正仿宋_GBK"/>
          <w:color w:val="auto"/>
          <w:sz w:val="28"/>
          <w:szCs w:val="28"/>
          <w:highlight w:val="none"/>
        </w:rPr>
        <w:t xml:space="preserve">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5.3.5纳入政府采购管理的装修、修缮等项目，鼓励参考财政部办公厅</w:t>
      </w:r>
      <w:r>
        <w:rPr>
          <w:rFonts w:hint="eastAsia" w:ascii="方正仿宋_GBK" w:hAnsi="方正仿宋_GBK" w:eastAsia="方正仿宋_GBK" w:cs="方正仿宋_GBK"/>
          <w:color w:val="ff0000"/>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住房城乡建设部办公厅</w:t>
      </w:r>
      <w:r>
        <w:rPr>
          <w:rFonts w:hint="eastAsia" w:ascii="方正仿宋_GBK" w:hAnsi="方正仿宋_GBK" w:eastAsia="方正仿宋_GBK" w:cs="方正仿宋_GBK"/>
          <w:color w:val="ff0000"/>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工业和信息化部办公厅关于印发《政府采购支持绿色建材促进建筑品质提升政策项目实施指南》的通知（财办库〔2023〕52号）规定的需求标准。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5.5</w:t>
      </w:r>
      <w:r>
        <w:rPr>
          <w:rFonts w:hint="eastAsia" w:ascii="方正仿宋_GBK" w:hAnsi="方正仿宋_GBK" w:eastAsia="方正仿宋_GBK" w:cs="方正仿宋_GBK"/>
          <w:color w:val="auto"/>
          <w:sz w:val="28"/>
          <w:szCs w:val="28"/>
          <w:highlight w:val="none"/>
          <w:lang w:eastAsia="zh-CN"/>
        </w:rPr>
        <w:t xml:space="preserve"> 支持</w:t>
      </w:r>
      <w:r>
        <w:rPr>
          <w:rFonts w:hint="eastAsia" w:ascii="方正仿宋_GBK" w:hAnsi="方正仿宋_GBK" w:eastAsia="方正仿宋_GBK" w:cs="方正仿宋_GBK"/>
          <w:color w:val="auto"/>
          <w:sz w:val="28"/>
          <w:szCs w:val="28"/>
          <w:highlight w:val="none"/>
        </w:rPr>
        <w:t xml:space="preserve">创新发展</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5.6</w:t>
      </w:r>
      <w:r>
        <w:rPr>
          <w:rFonts w:hint="eastAsia" w:ascii="方正仿宋_GBK" w:hAnsi="方正仿宋_GBK" w:eastAsia="方正仿宋_GBK" w:cs="方正仿宋_GBK"/>
          <w:color w:val="auto"/>
          <w:sz w:val="28"/>
          <w:szCs w:val="28"/>
          <w:highlight w:val="none"/>
          <w:lang w:eastAsia="zh-CN"/>
        </w:rPr>
        <w:t xml:space="preserve"> 平等</w:t>
      </w:r>
      <w:r>
        <w:rPr>
          <w:rFonts w:hint="eastAsia" w:ascii="方正仿宋_GBK" w:hAnsi="方正仿宋_GBK" w:eastAsia="方正仿宋_GBK" w:cs="方正仿宋_GBK"/>
          <w:color w:val="auto"/>
          <w:sz w:val="28"/>
          <w:szCs w:val="28"/>
          <w:highlight w:val="none"/>
        </w:rPr>
        <w:t xml:space="preserve">对待内外资企业和符合条件的破产重整企业</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5.6.1平等对待内外资企业和符合条件的破产重整企业，切实保障企业公平竞争，平等维护企业的合法利益。</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5.7</w:t>
      </w:r>
      <w:r>
        <w:rPr>
          <w:rFonts w:hint="eastAsia" w:ascii="方正仿宋_GBK" w:hAnsi="方正仿宋_GBK" w:eastAsia="方正仿宋_GBK" w:cs="方正仿宋_GBK"/>
          <w:color w:val="auto"/>
          <w:sz w:val="28"/>
          <w:szCs w:val="28"/>
          <w:highlight w:val="none"/>
          <w:lang w:eastAsia="zh-CN"/>
        </w:rPr>
        <w:t xml:space="preserve"> 强化</w:t>
      </w:r>
      <w:r>
        <w:rPr>
          <w:rFonts w:hint="eastAsia" w:ascii="方正仿宋_GBK" w:hAnsi="方正仿宋_GBK" w:eastAsia="方正仿宋_GBK" w:cs="方正仿宋_GBK"/>
          <w:color w:val="auto"/>
          <w:sz w:val="28"/>
          <w:szCs w:val="28"/>
          <w:highlight w:val="none"/>
        </w:rPr>
        <w:t xml:space="preserve">政府采购异常低价审查</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5.7.1评审过程中出现下列情形之一的，评审委员会应当启动异常低价投标</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响应</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审查程序</w:t>
      </w:r>
      <w:r>
        <w:rPr>
          <w:rFonts w:hint="eastAsia" w:ascii="方正仿宋_GBK" w:hAnsi="方正仿宋_GBK" w:eastAsia="方正仿宋_GBK" w:cs="方正仿宋_GBK"/>
          <w:color w:val="auto"/>
          <w:sz w:val="28"/>
          <w:szCs w:val="28"/>
          <w:highlight w:val="none"/>
          <w:lang w:eastAsia="zh-CN"/>
        </w:rPr>
        <w:t xml:space="preserve">：</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投标优惠率）低于全部通过符合性审查供应商投标报价平均值50%的，即投标报价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全部通过符合性审查供应商投标报价平均值×50%；</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投标优惠率）低于通过符合性审查的次低报价供应商投标报价50%的，即投标报价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通过符合性审查的次低报价供应商投标报价×50%；</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投标优惠率）低于采购项目最高限价45%的，即投标报价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采购项目最高限价×45%；</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评审委员会启动异常低价投标审查后，属于前述第1项至第</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项情形的，应当要求相关供应商在评审现场30分钟内对投标价格作出解释</w:t>
      </w:r>
      <w:r>
        <w:rPr>
          <w:rFonts w:hint="eastAsia" w:ascii="方正仿宋_GBK" w:hAnsi="方正仿宋_GBK" w:eastAsia="方正仿宋_GBK" w:cs="方正仿宋_GBK"/>
          <w:color w:val="auto"/>
          <w:sz w:val="28"/>
          <w:szCs w:val="28"/>
          <w:highlight w:val="none"/>
          <w:lang w:eastAsia="zh-CN"/>
        </w:rPr>
        <w:t xml:space="preserve">，并</w:t>
      </w:r>
      <w:r>
        <w:rPr>
          <w:rFonts w:hint="eastAsia" w:ascii="方正仿宋_GBK" w:hAnsi="方正仿宋_GBK" w:eastAsia="方正仿宋_GBK" w:cs="方正仿宋_GBK"/>
          <w:color w:val="auto"/>
          <w:sz w:val="28"/>
          <w:szCs w:val="28"/>
          <w:highlight w:val="none"/>
        </w:rPr>
        <w:t xml:space="preserve">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rPr>
          <w:color w:val="ff0000"/>
          <w:highlight w:val="none"/>
        </w:rPr>
      </w:pPr>
      <w:r>
        <w:rPr>
          <w:color w:val="ff0000"/>
          <w:highlight w:val="none"/>
        </w:rPr>
      </w:r>
      <w:r/>
    </w:p>
    <w:p>
      <w:pPr>
        <w:pStyle w:val="87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873"/>
        <w:ind w:firstLine="446"/>
        <w:keepLines w:val="0"/>
        <w:keepNext w:val="0"/>
        <w:spacing w:before="200" w:after="200" w:line="360" w:lineRule="auto"/>
        <w:rPr>
          <w:rFonts w:ascii="楷体" w:hAnsi="楷体" w:eastAsia="楷体"/>
          <w:color w:val="auto"/>
          <w:sz w:val="28"/>
          <w:szCs w:val="28"/>
          <w:highlight w:val="none"/>
        </w:rPr>
      </w:pPr>
      <w:r/>
      <w:bookmarkStart w:id="60" w:name="_Toc100386042"/>
      <w:r/>
      <w:bookmarkStart w:id="61" w:name="_Toc20732976"/>
      <w:r/>
      <w:bookmarkStart w:id="62" w:name="_Toc92168008"/>
      <w:r/>
      <w:bookmarkStart w:id="63" w:name="_Toc98669697"/>
      <w:r/>
      <w:bookmarkStart w:id="64" w:name="_Toc98669339"/>
      <w:r>
        <w:rPr>
          <w:rFonts w:hint="eastAsia" w:ascii="楷体" w:hAnsi="楷体" w:eastAsia="楷体"/>
          <w:color w:val="auto"/>
          <w:sz w:val="28"/>
          <w:szCs w:val="28"/>
          <w:highlight w:val="none"/>
        </w:rPr>
        <w:t xml:space="preserve">6.招标文件组成</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6.1 招标文件包括：</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（1）投标邀请</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（2）投标人须知                  </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（3）拟签订的合同文本</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（4）采购需求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（5）评标办法和标准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（6）投标文件（格式）</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6.2投标人获取本文件后，应认真阅读本文件中所有的事项、格式条款和规范等要求。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6.3</w:t>
      </w:r>
      <w:r>
        <w:rPr>
          <w:rFonts w:hint="eastAsia" w:ascii="楷体" w:hAnsi="楷体" w:eastAsia="楷体"/>
          <w:b/>
          <w:color w:val="auto"/>
          <w:sz w:val="28"/>
          <w:szCs w:val="28"/>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8"/>
          <w:szCs w:val="28"/>
          <w:highlight w:val="none"/>
        </w:rPr>
        <w:t xml:space="preserve">。</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7.</w:t>
      </w:r>
      <w:r>
        <w:rPr>
          <w:rFonts w:hint="eastAsia" w:ascii="楷体" w:hAnsi="楷体" w:eastAsia="楷体"/>
          <w:color w:val="auto"/>
          <w:sz w:val="28"/>
          <w:szCs w:val="28"/>
          <w:highlight w:val="none"/>
        </w:rPr>
        <w:t xml:space="preserve">招标文件的澄清</w:t>
      </w:r>
      <w:bookmarkEnd w:id="60"/>
      <w:r/>
      <w:bookmarkEnd w:id="61"/>
      <w:r/>
      <w:bookmarkEnd w:id="62"/>
      <w:r/>
      <w:bookmarkEnd w:id="63"/>
      <w:r/>
      <w:bookmarkEnd w:id="64"/>
      <w:r/>
      <w:bookmarkStart w:id="65" w:name="_Toc92168009"/>
      <w:r/>
      <w:bookmarkStart w:id="66" w:name="_Toc20732977"/>
      <w:r/>
      <w:bookmarkStart w:id="67" w:name="_Toc100386043"/>
      <w:r/>
      <w:bookmarkStart w:id="68" w:name="_Toc98669340"/>
      <w:r/>
      <w:bookmarkStart w:id="69" w:name="_Toc98669698"/>
      <w:r>
        <w:rPr>
          <w:rFonts w:hint="eastAsia" w:ascii="楷体" w:hAnsi="楷体" w:eastAsia="楷体"/>
          <w:color w:val="auto"/>
          <w:sz w:val="28"/>
          <w:szCs w:val="28"/>
          <w:highlight w:val="none"/>
        </w:rPr>
        <w:t xml:space="preserve">和修改</w:t>
      </w:r>
      <w:bookmarkEnd w:id="65"/>
      <w:r/>
      <w:bookmarkEnd w:id="66"/>
      <w:r/>
      <w:bookmarkEnd w:id="67"/>
      <w:r/>
      <w:bookmarkEnd w:id="68"/>
      <w:r/>
      <w:bookmarkEnd w:id="69"/>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7.1任何要求对招标文件进行澄清的潜在投标人，应及时联系项目联系人。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7.2</w:t>
      </w:r>
      <w:r>
        <w:rPr>
          <w:rFonts w:hint="eastAsia" w:ascii="楷体" w:hAnsi="楷体" w:eastAsia="楷体"/>
          <w:b/>
          <w:color w:val="auto"/>
          <w:sz w:val="28"/>
          <w:szCs w:val="28"/>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73"/>
        <w:keepLines w:val="0"/>
        <w:keepNext w:val="0"/>
        <w:spacing w:before="0" w:after="0" w:line="360" w:lineRule="auto"/>
        <w:tabs>
          <w:tab w:val="left" w:pos="492"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rPr>
          <w:rFonts w:hint="eastAsia" w:ascii="楷体" w:hAnsi="楷体" w:eastAsia="楷体"/>
          <w:b w:val="0"/>
          <w:color w:val="auto"/>
          <w:sz w:val="28"/>
          <w:szCs w:val="28"/>
          <w:highlight w:val="none"/>
        </w:rPr>
        <w:t xml:space="preserve">7.5</w:t>
      </w:r>
      <w:r>
        <w:rPr>
          <w:rFonts w:hint="eastAsia" w:ascii="楷体" w:hAnsi="楷体" w:eastAsia="楷体"/>
          <w:color w:val="auto"/>
          <w:sz w:val="28"/>
          <w:szCs w:val="28"/>
          <w:highlight w:val="none"/>
        </w:rPr>
        <w:t xml:space="preserve">如澄清或修改公告有重新发布招标文件的，投标人应下载最新发布的招标文件制作投标文件。</w:t>
      </w:r>
      <w:r>
        <w:rPr>
          <w:rFonts w:ascii="楷体" w:hAnsi="楷体" w:eastAsia="楷体"/>
          <w:color w:val="auto"/>
          <w:sz w:val="28"/>
          <w:szCs w:val="28"/>
          <w:highlight w:val="none"/>
        </w:rPr>
        <w:t xml:space="preserve">因投标人自身原因未能及时获取的</w:t>
      </w:r>
      <w:r>
        <w:rPr>
          <w:rFonts w:hint="eastAsia" w:ascii="楷体" w:hAnsi="楷体" w:eastAsia="楷体"/>
          <w:color w:val="auto"/>
          <w:sz w:val="28"/>
          <w:szCs w:val="28"/>
          <w:highlight w:val="none"/>
        </w:rPr>
        <w:t xml:space="preserve">，一切后果由投标人自行承担。</w:t>
      </w:r>
      <w:r/>
    </w:p>
    <w:p>
      <w:pPr>
        <w:pStyle w:val="87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三、投标文件</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8.编制投标文件的工具</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8.1 投标人须</w:t>
      </w:r>
      <w:r>
        <w:rPr>
          <w:rFonts w:hint="eastAsia" w:ascii="楷体" w:hAnsi="楷体" w:eastAsia="楷体"/>
          <w:color w:val="auto"/>
          <w:sz w:val="28"/>
          <w:szCs w:val="28"/>
          <w:highlight w:val="none"/>
          <w:lang w:eastAsia="zh-CN"/>
        </w:rPr>
        <w:t xml:space="preserve">按照</w:t>
      </w:r>
      <w:r>
        <w:rPr>
          <w:rFonts w:hint="eastAsia" w:ascii="楷体" w:hAnsi="楷体" w:eastAsia="楷体"/>
          <w:color w:val="auto"/>
          <w:sz w:val="28"/>
          <w:szCs w:val="28"/>
          <w:highlight w:val="none"/>
        </w:rPr>
        <w:t xml:space="preserve">苏采云系统的相关要求编制投标文件。</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9.投标文件语言及度量衡单位</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9.2投标文件中所使用的计量单位除招标文件中另有特殊规定外，一律使用法定计量单位。</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10.投标文件的构成</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10.1投标文件分为资格部分、商务部分、技术部分和价格部分。</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10.2资格部分系指投标人提交的证明其有资格参加投标的文件。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10.3商务部分系指投标人提交的证明其中标后有能力履行合同的文件。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10.4技术部分系指投标人提交的能够证明投标人提供的货物（服务）符合招标文件规定的文件。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10.5具体填写格式详见招标文件第六部分。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11.</w:t>
      </w:r>
      <w:r>
        <w:rPr>
          <w:rFonts w:hint="eastAsia" w:ascii="楷体" w:hAnsi="楷体" w:eastAsia="楷体"/>
          <w:color w:val="auto"/>
          <w:sz w:val="28"/>
          <w:szCs w:val="28"/>
          <w:highlight w:val="none"/>
        </w:rPr>
        <w:t xml:space="preserve">投标文件的编制</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11.2</w:t>
      </w:r>
      <w:r>
        <w:rPr>
          <w:rFonts w:hint="eastAsia" w:ascii="楷体" w:hAnsi="楷体" w:eastAsia="楷体"/>
          <w:b/>
          <w:color w:val="auto"/>
          <w:sz w:val="28"/>
          <w:szCs w:val="28"/>
          <w:highlight w:val="none"/>
        </w:rPr>
        <w:t xml:space="preserve">投标人在编制投标文件时，</w:t>
      </w:r>
      <w:r>
        <w:rPr>
          <w:rFonts w:hint="eastAsia" w:ascii="楷体" w:hAnsi="楷体" w:eastAsia="楷体"/>
          <w:b/>
          <w:color w:val="auto"/>
          <w:sz w:val="28"/>
          <w:szCs w:val="28"/>
          <w:highlight w:val="none"/>
          <w:lang w:eastAsia="zh-CN"/>
        </w:rPr>
        <w:t xml:space="preserve">应</w:t>
      </w:r>
      <w:r>
        <w:rPr>
          <w:rFonts w:hint="eastAsia" w:ascii="楷体" w:hAnsi="楷体" w:eastAsia="楷体"/>
          <w:b/>
          <w:color w:val="auto"/>
          <w:sz w:val="28"/>
          <w:szCs w:val="28"/>
          <w:highlight w:val="none"/>
        </w:rPr>
        <w:t xml:space="preserve">按照招标文件第六部分规定的格式进行填写并提交到对应位置</w:t>
      </w:r>
      <w:r>
        <w:rPr>
          <w:rFonts w:hint="eastAsia" w:ascii="楷体" w:hAnsi="楷体" w:eastAsia="楷体"/>
          <w:b/>
          <w:color w:val="auto"/>
          <w:sz w:val="28"/>
          <w:szCs w:val="28"/>
          <w:highlight w:val="none"/>
          <w:lang w:eastAsia="zh-CN"/>
        </w:rPr>
        <w:t xml:space="preserve">；</w:t>
      </w:r>
      <w:r>
        <w:rPr>
          <w:rFonts w:hint="eastAsia" w:ascii="楷体" w:hAnsi="楷体" w:eastAsia="楷体"/>
          <w:b/>
          <w:color w:val="auto"/>
          <w:sz w:val="28"/>
          <w:szCs w:val="28"/>
          <w:highlight w:val="none"/>
        </w:rPr>
        <w:t xml:space="preserve">无相应内容可填的项应填写“无</w:t>
      </w:r>
      <w:r>
        <w:rPr>
          <w:rFonts w:hint="eastAsia" w:ascii="楷体" w:hAnsi="楷体" w:eastAsia="楷体"/>
          <w:b/>
          <w:color w:val="auto"/>
          <w:sz w:val="28"/>
          <w:szCs w:val="28"/>
          <w:highlight w:val="none"/>
          <w:lang w:eastAsia="zh-CN"/>
        </w:rPr>
        <w:t xml:space="preserve">”“</w:t>
      </w:r>
      <w:r>
        <w:rPr>
          <w:rFonts w:hint="eastAsia" w:ascii="楷体" w:hAnsi="楷体" w:eastAsia="楷体"/>
          <w:b/>
          <w:color w:val="auto"/>
          <w:sz w:val="28"/>
          <w:szCs w:val="28"/>
          <w:highlight w:val="none"/>
        </w:rPr>
        <w:t xml:space="preserve">没有相应指标”等明确的回答文字。</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11.4</w:t>
      </w:r>
      <w:r>
        <w:rPr>
          <w:rFonts w:hint="eastAsia" w:ascii="楷体" w:hAnsi="楷体" w:eastAsia="楷体"/>
          <w:b/>
          <w:color w:val="auto"/>
          <w:sz w:val="28"/>
          <w:szCs w:val="28"/>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8"/>
          <w:szCs w:val="28"/>
          <w:highlight w:val="none"/>
        </w:rPr>
      </w:pPr>
      <w:r>
        <w:rPr>
          <w:rFonts w:hint="eastAsia" w:ascii="楷体" w:hAnsi="楷体" w:eastAsia="楷体"/>
          <w:b/>
          <w:color w:val="auto"/>
          <w:sz w:val="28"/>
          <w:szCs w:val="28"/>
          <w:highlight w:val="none"/>
          <w:lang w:eastAsia="zh-CN"/>
        </w:rPr>
        <w:t xml:space="preserve">13.</w:t>
      </w:r>
      <w:r>
        <w:rPr>
          <w:rFonts w:hint="eastAsia" w:ascii="楷体" w:hAnsi="楷体" w:eastAsia="楷体"/>
          <w:b/>
          <w:color w:val="auto"/>
          <w:sz w:val="28"/>
          <w:szCs w:val="28"/>
          <w:highlight w:val="none"/>
        </w:rPr>
        <w:t xml:space="preserve">投标保证金</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13.1 本项目不收投标保证金。</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14.</w:t>
      </w:r>
      <w:r>
        <w:rPr>
          <w:rFonts w:hint="eastAsia" w:ascii="楷体" w:hAnsi="楷体" w:eastAsia="楷体"/>
          <w:color w:val="auto"/>
          <w:sz w:val="28"/>
          <w:szCs w:val="28"/>
          <w:highlight w:val="none"/>
        </w:rPr>
        <w:t xml:space="preserve">投标有效期</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14.1投标有效期</w:t>
      </w:r>
      <w:r>
        <w:rPr>
          <w:rFonts w:hint="eastAsia" w:ascii="楷体" w:hAnsi="楷体" w:eastAsia="楷体"/>
          <w:color w:val="auto"/>
          <w:sz w:val="28"/>
          <w:szCs w:val="28"/>
          <w:highlight w:val="none"/>
          <w:lang w:eastAsia="zh-CN"/>
        </w:rPr>
        <w:t xml:space="preserve">为</w:t>
      </w:r>
      <w:r>
        <w:rPr>
          <w:rFonts w:hint="eastAsia" w:ascii="楷体" w:hAnsi="楷体" w:eastAsia="楷体"/>
          <w:color w:val="auto"/>
          <w:sz w:val="28"/>
          <w:szCs w:val="28"/>
          <w:highlight w:val="none"/>
        </w:rPr>
        <w:t xml:space="preserve">自</w:t>
      </w:r>
      <w:r>
        <w:rPr>
          <w:rFonts w:hint="eastAsia" w:ascii="楷体" w:hAnsi="楷体" w:eastAsia="楷体" w:cs="宋体"/>
          <w:color w:val="auto"/>
          <w:sz w:val="28"/>
          <w:szCs w:val="28"/>
          <w:highlight w:val="none"/>
        </w:rPr>
        <w:t xml:space="preserve">提交投标文件截止时间</w:t>
      </w:r>
      <w:r>
        <w:rPr>
          <w:rFonts w:hint="eastAsia" w:ascii="楷体" w:hAnsi="楷体" w:eastAsia="楷体"/>
          <w:color w:val="auto"/>
          <w:sz w:val="28"/>
          <w:szCs w:val="28"/>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15.投标文件的式样和签署</w:t>
      </w:r>
      <w:r/>
    </w:p>
    <w:p>
      <w:pPr>
        <w:ind w:firstLine="42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15.1投标人应通过响应文件制作软件使用数字认证证书对投标文件进行合成、电子签章及加密打包。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16.</w:t>
      </w:r>
      <w:r>
        <w:rPr>
          <w:rFonts w:hint="eastAsia" w:ascii="楷体" w:hAnsi="楷体" w:eastAsia="楷体"/>
          <w:color w:val="auto"/>
          <w:sz w:val="28"/>
          <w:szCs w:val="28"/>
          <w:highlight w:val="none"/>
        </w:rPr>
        <w:t xml:space="preserve">投标文件的提交</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16.1投标文件提交</w:t>
      </w:r>
      <w:r/>
    </w:p>
    <w:p>
      <w:pPr>
        <w:ind w:left="1"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16.1.1投标人须在招标文件规定的截止时间前，通过响应文件编制软件或登录电子交易平台在规定时间内完成提交，提交成功后系统将发送投标回执。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8"/>
          <w:szCs w:val="28"/>
          <w:highlight w:val="none"/>
          <w:u w:val="single"/>
        </w:rPr>
        <w:t xml:space="preserve">时间以“苏采云”系统时间为准。</w:t>
      </w:r>
      <w:r/>
    </w:p>
    <w:p>
      <w:pPr>
        <w:ind w:left="1"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16.1.2</w:t>
      </w:r>
      <w:r>
        <w:rPr>
          <w:rFonts w:hint="eastAsia" w:ascii="楷体" w:hAnsi="楷体" w:eastAsia="楷体"/>
          <w:b/>
          <w:color w:val="auto"/>
          <w:sz w:val="28"/>
          <w:szCs w:val="28"/>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16.1.3</w:t>
      </w:r>
      <w:r>
        <w:rPr>
          <w:rFonts w:hint="eastAsia" w:ascii="楷体" w:hAnsi="楷体" w:eastAsia="楷体"/>
          <w:b/>
          <w:color w:val="auto"/>
          <w:sz w:val="28"/>
          <w:szCs w:val="28"/>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16.1.4</w:t>
      </w:r>
      <w:r>
        <w:rPr>
          <w:rFonts w:hint="eastAsia" w:ascii="楷体" w:hAnsi="楷体" w:eastAsia="楷体"/>
          <w:color w:val="auto"/>
          <w:sz w:val="28"/>
          <w:szCs w:val="28"/>
          <w:highlight w:val="none"/>
          <w:lang w:eastAsia="zh-CN"/>
        </w:rPr>
        <w:t xml:space="preserve">提交</w:t>
      </w:r>
      <w:r>
        <w:rPr>
          <w:rFonts w:hint="eastAsia" w:ascii="楷体" w:hAnsi="楷体" w:eastAsia="楷体"/>
          <w:b/>
          <w:color w:val="auto"/>
          <w:sz w:val="28"/>
          <w:szCs w:val="28"/>
          <w:highlight w:val="none"/>
          <w:u w:val="single"/>
        </w:rPr>
        <w:t xml:space="preserve">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16.1.5</w:t>
      </w:r>
      <w:r>
        <w:rPr>
          <w:rFonts w:hint="eastAsia" w:ascii="楷体" w:hAnsi="楷体" w:eastAsia="楷体"/>
          <w:color w:val="auto"/>
          <w:sz w:val="28"/>
          <w:szCs w:val="28"/>
          <w:highlight w:val="none"/>
          <w:lang w:eastAsia="zh-CN"/>
        </w:rPr>
        <w:t xml:space="preserve">因</w:t>
      </w:r>
      <w:r>
        <w:rPr>
          <w:rFonts w:hint="eastAsia" w:ascii="楷体" w:hAnsi="楷体" w:eastAsia="楷体"/>
          <w:color w:val="auto"/>
          <w:sz w:val="28"/>
          <w:szCs w:val="28"/>
          <w:highlight w:val="none"/>
        </w:rPr>
        <w:t xml:space="preserve">不可抗力事件造成的投标文件的损坏、</w:t>
      </w:r>
      <w:r>
        <w:rPr>
          <w:rFonts w:hint="eastAsia" w:ascii="楷体" w:hAnsi="楷体" w:eastAsia="楷体"/>
          <w:color w:val="auto"/>
          <w:sz w:val="28"/>
          <w:szCs w:val="28"/>
          <w:highlight w:val="none"/>
          <w:lang w:eastAsia="zh-CN"/>
        </w:rPr>
        <w:t xml:space="preserve">丢失</w:t>
      </w:r>
      <w:r>
        <w:rPr>
          <w:rFonts w:hint="eastAsia" w:ascii="楷体" w:hAnsi="楷体" w:eastAsia="楷体"/>
          <w:color w:val="auto"/>
          <w:sz w:val="28"/>
          <w:szCs w:val="28"/>
          <w:highlight w:val="none"/>
        </w:rPr>
        <w:t xml:space="preserve">，采购代理机构不承担责任。</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17.</w:t>
      </w:r>
      <w:r>
        <w:rPr>
          <w:rFonts w:hint="eastAsia" w:ascii="楷体" w:hAnsi="楷体" w:eastAsia="楷体"/>
          <w:color w:val="auto"/>
          <w:sz w:val="28"/>
          <w:szCs w:val="28"/>
          <w:highlight w:val="none"/>
        </w:rPr>
        <w:t xml:space="preserve">投标文件的补充、修改或者撤回</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17.1</w:t>
      </w:r>
      <w:r>
        <w:rPr>
          <w:rFonts w:ascii="楷体" w:hAnsi="楷体" w:eastAsia="楷体"/>
          <w:color w:val="auto"/>
          <w:sz w:val="28"/>
          <w:szCs w:val="28"/>
          <w:highlight w:val="none"/>
        </w:rPr>
        <w:t xml:space="preserve">在提交截止时间前</w:t>
      </w:r>
      <w:r>
        <w:rPr>
          <w:rFonts w:hint="eastAsia" w:ascii="楷体" w:hAnsi="楷体" w:eastAsia="楷体"/>
          <w:color w:val="auto"/>
          <w:sz w:val="28"/>
          <w:szCs w:val="28"/>
          <w:highlight w:val="none"/>
        </w:rPr>
        <w:t xml:space="preserve">，</w:t>
      </w:r>
      <w:r>
        <w:rPr>
          <w:rFonts w:ascii="楷体" w:hAnsi="楷体" w:eastAsia="楷体"/>
          <w:color w:val="auto"/>
          <w:sz w:val="28"/>
          <w:szCs w:val="28"/>
          <w:highlight w:val="none"/>
        </w:rPr>
        <w:t xml:space="preserve">投标人可以对所</w:t>
      </w:r>
      <w:r>
        <w:rPr>
          <w:rFonts w:hint="eastAsia" w:ascii="楷体" w:hAnsi="楷体" w:eastAsia="楷体"/>
          <w:color w:val="auto"/>
          <w:sz w:val="28"/>
          <w:szCs w:val="28"/>
          <w:highlight w:val="none"/>
        </w:rPr>
        <w:t xml:space="preserve">提交</w:t>
      </w:r>
      <w:r>
        <w:rPr>
          <w:rFonts w:ascii="楷体" w:hAnsi="楷体" w:eastAsia="楷体"/>
          <w:color w:val="auto"/>
          <w:sz w:val="28"/>
          <w:szCs w:val="28"/>
          <w:highlight w:val="none"/>
        </w:rPr>
        <w:t xml:space="preserve">的投标文件进行</w:t>
      </w:r>
      <w:r>
        <w:rPr>
          <w:rFonts w:hint="eastAsia" w:ascii="楷体" w:hAnsi="楷体" w:eastAsia="楷体"/>
          <w:color w:val="auto"/>
          <w:sz w:val="28"/>
          <w:szCs w:val="28"/>
          <w:highlight w:val="none"/>
        </w:rPr>
        <w:t xml:space="preserve">补充、修改或者撤回</w:t>
      </w:r>
      <w:r>
        <w:rPr>
          <w:rFonts w:ascii="楷体" w:hAnsi="楷体" w:eastAsia="楷体"/>
          <w:color w:val="auto"/>
          <w:sz w:val="28"/>
          <w:szCs w:val="28"/>
          <w:highlight w:val="none"/>
        </w:rPr>
        <w:t xml:space="preserve">。</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17.2投标人在提交截止时间前需要对投标文件进行补充、修改的，应当使用响应文件制作软件重新制作并提交。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17.3在提交截止时间之后，投标人不得对其投标文件作任何修改或撤回。</w:t>
      </w:r>
      <w:r/>
    </w:p>
    <w:p>
      <w:pPr>
        <w:pStyle w:val="873"/>
        <w:ind w:firstLine="480"/>
        <w:jc w:val="left"/>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17.4在提交截止时间至招标文件中规定的投标有效期满之间，投标人不得撤回其投标。</w:t>
      </w:r>
      <w:r/>
    </w:p>
    <w:p>
      <w:pPr>
        <w:pStyle w:val="873"/>
        <w:ind w:firstLine="64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五、开标及评标</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18.</w:t>
      </w:r>
      <w:r>
        <w:rPr>
          <w:rFonts w:hint="eastAsia" w:ascii="楷体" w:hAnsi="楷体" w:eastAsia="楷体"/>
          <w:color w:val="auto"/>
          <w:sz w:val="28"/>
          <w:szCs w:val="28"/>
          <w:highlight w:val="none"/>
        </w:rPr>
        <w:t xml:space="preserve">开标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18.1采购代理机构将按招标文件规定的时间、地点主持开标。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18.2投标人应当在开标前做好充分准备，使用制作该投标文件的同一数字认证证书准时参加开标。</w:t>
      </w:r>
      <w:r/>
    </w:p>
    <w:p>
      <w:pPr>
        <w:ind w:left="1" w:firstLine="48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18.3投标人不足3家，不进入解密程序。</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18.4开标时，采购代理机构将在系统内发出解密的指令，投标人自行实施解密，限定在主持人发布解密指令后</w:t>
      </w:r>
      <w:r>
        <w:rPr>
          <w:rFonts w:hint="eastAsia" w:ascii="楷体" w:hAnsi="楷体" w:eastAsia="楷体"/>
          <w:color w:val="auto"/>
          <w:sz w:val="28"/>
          <w:szCs w:val="28"/>
          <w:highlight w:val="none"/>
          <w:u w:val="single"/>
        </w:rPr>
        <w:t xml:space="preserve">30</w:t>
      </w:r>
      <w:r>
        <w:rPr>
          <w:rFonts w:hint="eastAsia" w:ascii="楷体" w:hAnsi="楷体" w:eastAsia="楷体"/>
          <w:color w:val="auto"/>
          <w:sz w:val="28"/>
          <w:szCs w:val="28"/>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18.5因投标人原因造成投标文件规定时间未解密或解密失败或无法正常打开投标文件的，采购代理机构将拒绝其投标。部分投标人投标文件未解密或解密失败的，程序可以继续进行。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8"/>
          <w:szCs w:val="28"/>
          <w:highlight w:val="none"/>
        </w:rPr>
        <w:t xml:space="preserve">若解密成功的投标人不足三家，不进入后续程序。</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18.6</w:t>
      </w:r>
      <w:r>
        <w:rPr>
          <w:rFonts w:hint="eastAsia" w:ascii="楷体" w:hAnsi="楷体" w:eastAsia="楷体"/>
          <w:color w:val="auto"/>
          <w:sz w:val="28"/>
          <w:szCs w:val="28"/>
          <w:highlight w:val="none"/>
          <w:lang w:eastAsia="zh-CN"/>
        </w:rPr>
        <w:t xml:space="preserve">本</w:t>
      </w:r>
      <w:r>
        <w:rPr>
          <w:rFonts w:hint="eastAsia" w:ascii="楷体" w:hAnsi="楷体" w:eastAsia="楷体"/>
          <w:color w:val="auto"/>
          <w:sz w:val="28"/>
          <w:szCs w:val="28"/>
          <w:highlight w:val="none"/>
        </w:rPr>
        <w:t xml:space="preserve">项目在限定的解密时间内，只要有任一家投标人解密成功，即视为电子交易平台运行无故障。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18.7电子投标文件解密全部完成后，按</w:t>
      </w:r>
      <w:r>
        <w:rPr>
          <w:rFonts w:hint="eastAsia" w:ascii="楷体" w:hAnsi="楷体" w:eastAsia="楷体"/>
          <w:b/>
          <w:color w:val="auto"/>
          <w:sz w:val="28"/>
          <w:szCs w:val="28"/>
          <w:highlight w:val="none"/>
        </w:rPr>
        <w:t xml:space="preserve">投标文件解密成功顺序</w:t>
      </w:r>
      <w:r>
        <w:rPr>
          <w:rFonts w:hint="eastAsia" w:ascii="楷体" w:hAnsi="楷体" w:eastAsia="楷体"/>
          <w:color w:val="auto"/>
          <w:sz w:val="28"/>
          <w:szCs w:val="28"/>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18.8电子交易平台自动记录开标过程，由参加开标的各投标人代表和相关工作人员确认开标结果。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18.10投标人须配合开标工作，否则一切后果由投标人自行承担。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19.投标人资格审查</w:t>
      </w:r>
      <w:r/>
    </w:p>
    <w:p>
      <w:pPr>
        <w:pStyle w:val="883"/>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19.1开标结束后，采购人或者采购代理机构将依法对投标人的资格进行审查。</w:t>
      </w:r>
      <w:r>
        <w:rPr>
          <w:rFonts w:hint="eastAsia" w:ascii="楷体" w:hAnsi="楷体" w:eastAsia="楷体"/>
          <w:b/>
          <w:color w:val="auto"/>
          <w:sz w:val="28"/>
          <w:szCs w:val="28"/>
          <w:highlight w:val="none"/>
        </w:rPr>
        <w:t xml:space="preserve">合格投标人不足3家的，不进入后续程序。</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20.</w:t>
      </w:r>
      <w:r>
        <w:rPr>
          <w:rFonts w:hint="eastAsia" w:ascii="楷体" w:hAnsi="楷体" w:eastAsia="楷体"/>
          <w:color w:val="auto"/>
          <w:sz w:val="28"/>
          <w:szCs w:val="28"/>
          <w:highlight w:val="none"/>
        </w:rPr>
        <w:t xml:space="preserve">评标委员会组成</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20.1评标委员会由采购人代表和评审专家组成，成员人数应当为5人以上单数，其中评审专家不得少于成员总数的三分之二。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（一）采购预算金额在1000万元以上；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（二）技术复杂；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（三）社会影响较大。</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评标委员会成员名单在评标结果公告前应当保密。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21.投标人符合性审查</w:t>
      </w:r>
      <w:r/>
    </w:p>
    <w:p>
      <w:pPr>
        <w:pStyle w:val="883"/>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8"/>
          <w:szCs w:val="28"/>
          <w:highlight w:val="none"/>
        </w:rPr>
        <w:t xml:space="preserve">符合性审查合格投标人不足3家的，不进入详细评审环节。</w:t>
      </w:r>
      <w:r/>
    </w:p>
    <w:p>
      <w:pPr>
        <w:pStyle w:val="873"/>
        <w:ind w:firstLine="480"/>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21.2投标文件澄清</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21.2.2</w:t>
      </w:r>
      <w:r>
        <w:rPr>
          <w:rFonts w:hint="eastAsia" w:ascii="楷体" w:hAnsi="楷体" w:eastAsia="楷体"/>
          <w:color w:val="auto"/>
          <w:sz w:val="28"/>
          <w:szCs w:val="28"/>
          <w:highlight w:val="none"/>
          <w:lang w:eastAsia="zh-CN"/>
        </w:rPr>
        <w:t xml:space="preserve">投标人</w:t>
      </w:r>
      <w:r>
        <w:rPr>
          <w:rFonts w:hint="eastAsia" w:ascii="楷体" w:hAnsi="楷体" w:eastAsia="楷体"/>
          <w:color w:val="auto"/>
          <w:sz w:val="28"/>
          <w:szCs w:val="28"/>
          <w:highlight w:val="none"/>
        </w:rPr>
        <w:t xml:space="preserve">的澄清应登录电子交易平台进入“澄清事项”模块进行。</w:t>
      </w:r>
      <w:r/>
    </w:p>
    <w:p>
      <w:pPr>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21.3开标至评标结束期间，投标人应保持系统在线，如因</w:t>
      </w:r>
      <w:r>
        <w:rPr>
          <w:rFonts w:hint="eastAsia" w:ascii="楷体" w:hAnsi="楷体" w:eastAsia="楷体"/>
          <w:b/>
          <w:bCs/>
          <w:color w:val="auto"/>
          <w:sz w:val="28"/>
          <w:szCs w:val="28"/>
          <w:highlight w:val="none"/>
        </w:rPr>
        <w:t xml:space="preserve">投标人自身原因</w:t>
      </w:r>
      <w:r>
        <w:rPr>
          <w:rFonts w:hint="eastAsia" w:ascii="楷体" w:hAnsi="楷体" w:eastAsia="楷体"/>
          <w:b/>
          <w:color w:val="auto"/>
          <w:sz w:val="28"/>
          <w:szCs w:val="28"/>
          <w:highlight w:val="none"/>
        </w:rPr>
        <w:t xml:space="preserve">未在规定时间内按评标委员会要求进行澄清、说明或者补正的，一切后果由投标人自行承担。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22.</w:t>
      </w:r>
      <w:r>
        <w:rPr>
          <w:rFonts w:hint="eastAsia" w:ascii="楷体" w:hAnsi="楷体" w:eastAsia="楷体"/>
          <w:color w:val="auto"/>
          <w:sz w:val="28"/>
          <w:szCs w:val="28"/>
          <w:highlight w:val="none"/>
        </w:rPr>
        <w:t xml:space="preserve">无效投标的情形</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22.1投标人存在下列情况之一的，其投标无效：</w:t>
      </w:r>
      <w:r/>
    </w:p>
    <w:p>
      <w:pPr>
        <w:ind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（1）投标文件未按招标文件要求进行有效签章的；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（4）投标文件含有采购人不能接受的附加条件的</w:t>
      </w:r>
      <w:r>
        <w:rPr>
          <w:rFonts w:hint="eastAsia" w:ascii="楷体" w:hAnsi="楷体" w:eastAsia="楷体"/>
          <w:b/>
          <w:color w:val="auto"/>
          <w:sz w:val="28"/>
          <w:szCs w:val="28"/>
          <w:highlight w:val="none"/>
          <w:u w:val="single"/>
          <w:lang w:eastAsia="zh-CN"/>
        </w:rPr>
        <w:t xml:space="preserve">；</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（7）投标文件中提供了虚假或失实资料的；</w:t>
      </w:r>
      <w:r/>
    </w:p>
    <w:p>
      <w:pPr>
        <w:ind w:left="1" w:firstLine="482"/>
        <w:spacing w:line="360" w:lineRule="auto"/>
        <w:rPr>
          <w:rFonts w:ascii="楷体" w:hAnsi="楷体" w:eastAsia="楷体"/>
          <w:b/>
          <w:bCs/>
          <w:color w:val="auto"/>
          <w:sz w:val="28"/>
          <w:szCs w:val="28"/>
          <w:highlight w:val="none"/>
          <w:u w:val="single"/>
        </w:rPr>
      </w:pPr>
      <w:r>
        <w:rPr>
          <w:rFonts w:hint="eastAsia" w:ascii="楷体" w:hAnsi="楷体" w:eastAsia="楷体"/>
          <w:b/>
          <w:bCs/>
          <w:color w:val="auto"/>
          <w:sz w:val="28"/>
          <w:szCs w:val="28"/>
          <w:highlight w:val="none"/>
          <w:u w:val="single"/>
        </w:rPr>
        <w:t xml:space="preserve">（</w:t>
      </w:r>
      <w:r>
        <w:rPr>
          <w:rFonts w:ascii="楷体" w:hAnsi="楷体" w:eastAsia="楷体"/>
          <w:b/>
          <w:bCs/>
          <w:color w:val="auto"/>
          <w:sz w:val="28"/>
          <w:szCs w:val="28"/>
          <w:highlight w:val="none"/>
          <w:u w:val="single"/>
        </w:rPr>
        <w:t xml:space="preserve">8</w:t>
      </w:r>
      <w:r>
        <w:rPr>
          <w:rFonts w:hint="eastAsia" w:ascii="楷体" w:hAnsi="楷体" w:eastAsia="楷体"/>
          <w:b/>
          <w:bCs/>
          <w:color w:val="auto"/>
          <w:sz w:val="28"/>
          <w:szCs w:val="28"/>
          <w:highlight w:val="none"/>
          <w:u w:val="single"/>
        </w:rPr>
        <w:t xml:space="preserve">）不同投标人的电子投标文件出自同一台电脑；</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9</w:t>
      </w:r>
      <w:r>
        <w:rPr>
          <w:rFonts w:hint="eastAsia" w:ascii="楷体" w:hAnsi="楷体" w:eastAsia="楷体"/>
          <w:b/>
          <w:color w:val="auto"/>
          <w:sz w:val="28"/>
          <w:szCs w:val="28"/>
          <w:highlight w:val="none"/>
          <w:u w:val="single"/>
        </w:rPr>
        <w:t xml:space="preserve">）投标人存在串通投标情形的；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10</w:t>
      </w:r>
      <w:r>
        <w:rPr>
          <w:rFonts w:hint="eastAsia" w:ascii="楷体" w:hAnsi="楷体" w:eastAsia="楷体"/>
          <w:b/>
          <w:color w:val="auto"/>
          <w:sz w:val="28"/>
          <w:szCs w:val="28"/>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11</w:t>
      </w:r>
      <w:r>
        <w:rPr>
          <w:rFonts w:hint="eastAsia" w:ascii="楷体" w:hAnsi="楷体" w:eastAsia="楷体"/>
          <w:b/>
          <w:color w:val="auto"/>
          <w:sz w:val="28"/>
          <w:szCs w:val="28"/>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（15）《中小企业声明函》填写不实的。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w:t>
      </w:r>
      <w:r>
        <w:rPr>
          <w:rFonts w:hint="eastAsia" w:ascii="楷体" w:hAnsi="楷体" w:eastAsia="楷体"/>
          <w:b/>
          <w:color w:val="auto"/>
          <w:sz w:val="28"/>
          <w:szCs w:val="28"/>
          <w:highlight w:val="none"/>
          <w:u w:val="single"/>
        </w:rPr>
        <w:t xml:space="preserve">6）投标文件不满足招标文件的</w:t>
      </w:r>
      <w:r>
        <w:rPr>
          <w:rFonts w:hint="eastAsia" w:ascii="楷体" w:hAnsi="楷体" w:eastAsia="楷体"/>
          <w:b/>
          <w:color w:val="auto"/>
          <w:sz w:val="28"/>
          <w:szCs w:val="28"/>
          <w:highlight w:val="none"/>
          <w:u w:val="single"/>
          <w:lang w:eastAsia="zh-CN"/>
        </w:rPr>
        <w:t xml:space="preserve">其他</w:t>
      </w:r>
      <w:r>
        <w:rPr>
          <w:rFonts w:hint="eastAsia" w:ascii="楷体" w:hAnsi="楷体" w:eastAsia="楷体"/>
          <w:b/>
          <w:color w:val="auto"/>
          <w:sz w:val="28"/>
          <w:szCs w:val="28"/>
          <w:highlight w:val="none"/>
          <w:u w:val="single"/>
        </w:rPr>
        <w:t xml:space="preserve">实质性要求的；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（17）投标人未通过符合性审查或资格审查的；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w:t>
      </w:r>
      <w:r>
        <w:rPr>
          <w:rFonts w:hint="eastAsia" w:ascii="楷体" w:hAnsi="楷体" w:eastAsia="楷体"/>
          <w:b/>
          <w:color w:val="auto"/>
          <w:sz w:val="28"/>
          <w:szCs w:val="28"/>
          <w:highlight w:val="none"/>
          <w:u w:val="single"/>
        </w:rPr>
        <w:t xml:space="preserve">8）</w:t>
      </w:r>
      <w:r>
        <w:rPr>
          <w:rFonts w:hint="eastAsia" w:ascii="楷体" w:hAnsi="楷体" w:eastAsia="楷体"/>
          <w:b/>
          <w:color w:val="auto"/>
          <w:sz w:val="28"/>
          <w:szCs w:val="28"/>
          <w:highlight w:val="none"/>
          <w:u w:val="single"/>
          <w:lang w:eastAsia="zh-CN"/>
        </w:rPr>
        <w:t xml:space="preserve">法律法规</w:t>
      </w:r>
      <w:r>
        <w:rPr>
          <w:rFonts w:hint="eastAsia" w:ascii="楷体" w:hAnsi="楷体" w:eastAsia="楷体"/>
          <w:b/>
          <w:color w:val="auto"/>
          <w:sz w:val="28"/>
          <w:szCs w:val="28"/>
          <w:highlight w:val="none"/>
          <w:u w:val="single"/>
        </w:rPr>
        <w:t xml:space="preserve">、规章（适用本市的）及省级以上规范性文件（适用本市的）规定的其他无效情形。</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23.串通投标的情形</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23.1 有下列情形之一的，视为投标人串通投标，投标无效：</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（1）不同投标人的投标文件由同一单位或者个人编制；</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（2）不同投标人委托同一单位或者个人办理投标事宜；</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（4）不同投标人的投标文件异常一致或者投标报价呈规律性差异；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（5）不同投标人的投标文件相互混装。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24.</w:t>
      </w:r>
      <w:r>
        <w:rPr>
          <w:rFonts w:hint="eastAsia" w:ascii="楷体" w:hAnsi="楷体" w:eastAsia="楷体"/>
          <w:color w:val="auto"/>
          <w:sz w:val="28"/>
          <w:szCs w:val="28"/>
          <w:highlight w:val="none"/>
          <w:lang w:eastAsia="zh-CN"/>
        </w:rPr>
        <w:t xml:space="preserve">投标</w:t>
      </w:r>
      <w:r>
        <w:rPr>
          <w:rFonts w:hint="eastAsia" w:ascii="楷体" w:hAnsi="楷体" w:eastAsia="楷体"/>
          <w:color w:val="auto"/>
          <w:sz w:val="28"/>
          <w:szCs w:val="28"/>
          <w:highlight w:val="none"/>
        </w:rPr>
        <w:t xml:space="preserve">文件详细评审</w:t>
      </w:r>
      <w:r/>
    </w:p>
    <w:p>
      <w:pPr>
        <w:pStyle w:val="883"/>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24.1评标委员会将按照招标文件第五部分“评标办法和标准”第8项规定，对符合性审查合格的投标文件进行商务、技术和价格评估，综合比较与评价。</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25.</w:t>
      </w:r>
      <w:r>
        <w:rPr>
          <w:rFonts w:hint="eastAsia" w:ascii="楷体" w:hAnsi="楷体" w:eastAsia="楷体"/>
          <w:color w:val="auto"/>
          <w:sz w:val="28"/>
          <w:szCs w:val="28"/>
          <w:highlight w:val="none"/>
          <w:lang w:eastAsia="zh-CN"/>
        </w:rPr>
        <w:t xml:space="preserve">评</w:t>
      </w:r>
      <w:r>
        <w:rPr>
          <w:rFonts w:hint="eastAsia" w:ascii="楷体" w:hAnsi="楷体" w:eastAsia="楷体"/>
          <w:color w:val="auto"/>
          <w:sz w:val="28"/>
          <w:szCs w:val="28"/>
          <w:highlight w:val="none"/>
        </w:rPr>
        <w:t xml:space="preserve">标过程的保密</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25.1在评标过程中，如果投标人试图在投标文件审查、澄清、比较及授标建议等方面向采购人、采购代理机构或参加评标的人员施加任何影响，都将会导致其投标无效。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25.2</w:t>
      </w:r>
      <w:r>
        <w:rPr>
          <w:rFonts w:hint="eastAsia" w:ascii="楷体" w:hAnsi="楷体" w:eastAsia="楷体"/>
          <w:b/>
          <w:color w:val="auto"/>
          <w:sz w:val="28"/>
          <w:szCs w:val="28"/>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26.废</w:t>
      </w:r>
      <w:r>
        <w:rPr>
          <w:rFonts w:hint="eastAsia" w:ascii="楷体" w:hAnsi="楷体" w:eastAsia="楷体"/>
          <w:color w:val="auto"/>
          <w:sz w:val="28"/>
          <w:szCs w:val="28"/>
          <w:highlight w:val="none"/>
        </w:rPr>
        <w:t xml:space="preserve">标的情形</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26.1出现下列情形之一的，将予废标：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（2）出现影响采购公正的违法、违规行为的；  </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（3）投标人的报价均超过了采购预算，采购人不能支付的；</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（4）因重大变故，采购任务取消的； </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废标后，采购人应当将废标理由通知所有投标人。</w:t>
      </w:r>
      <w:r/>
    </w:p>
    <w:p>
      <w:pPr>
        <w:pStyle w:val="87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六、确定结果</w:t>
      </w:r>
      <w:r/>
    </w:p>
    <w:p>
      <w:pPr>
        <w:ind w:firstLine="446"/>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27.</w:t>
      </w:r>
      <w:r>
        <w:rPr>
          <w:rFonts w:hint="eastAsia" w:ascii="楷体" w:hAnsi="楷体" w:eastAsia="楷体"/>
          <w:b/>
          <w:bCs/>
          <w:color w:val="auto"/>
          <w:sz w:val="28"/>
          <w:szCs w:val="28"/>
          <w:highlight w:val="none"/>
          <w:lang w:eastAsia="zh-CN"/>
        </w:rPr>
        <w:t xml:space="preserve"> 确定</w:t>
      </w:r>
      <w:r>
        <w:rPr>
          <w:rFonts w:hint="eastAsia" w:ascii="楷体" w:hAnsi="楷体" w:eastAsia="楷体"/>
          <w:b/>
          <w:bCs/>
          <w:color w:val="auto"/>
          <w:sz w:val="28"/>
          <w:szCs w:val="28"/>
          <w:highlight w:val="none"/>
        </w:rPr>
        <w:t xml:space="preserve">中标人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27.1采购代理机构在评标结束后2个工作日内将评标报告送采购人。</w:t>
      </w:r>
      <w:r/>
    </w:p>
    <w:p>
      <w:pPr>
        <w:ind w:firstLine="480"/>
        <w:spacing w:line="360" w:lineRule="auto"/>
        <w:rPr>
          <w:rFonts w:ascii="楷体" w:hAnsi="楷体" w:eastAsia="楷体"/>
          <w:color w:val="auto"/>
          <w:sz w:val="28"/>
          <w:szCs w:val="28"/>
          <w:highlight w:val="none"/>
        </w:rPr>
      </w:pPr>
      <w:r/>
      <w:bookmarkStart w:id="70" w:name="_Hlk132702541"/>
      <w:r/>
      <w:bookmarkStart w:id="71" w:name="_Hlk132702790"/>
      <w:r>
        <w:rPr>
          <w:rFonts w:hint="eastAsia" w:ascii="楷体" w:hAnsi="楷体" w:eastAsia="楷体"/>
          <w:color w:val="auto"/>
          <w:sz w:val="28"/>
          <w:szCs w:val="28"/>
          <w:highlight w:val="none"/>
        </w:rPr>
        <w:t xml:space="preserve">27.</w:t>
      </w:r>
      <w:bookmarkEnd w:id="70"/>
      <w:r>
        <w:rPr>
          <w:rFonts w:hint="eastAsia" w:ascii="楷体" w:hAnsi="楷体" w:eastAsia="楷体"/>
          <w:color w:val="auto"/>
          <w:sz w:val="28"/>
          <w:szCs w:val="28"/>
          <w:highlight w:val="none"/>
        </w:rPr>
        <w:t xml:space="preserve">2</w:t>
      </w:r>
      <w:bookmarkEnd w:id="71"/>
      <w:r>
        <w:rPr>
          <w:rFonts w:hint="eastAsia" w:ascii="楷体" w:hAnsi="楷体" w:eastAsia="楷体"/>
          <w:color w:val="auto"/>
          <w:sz w:val="28"/>
          <w:szCs w:val="28"/>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73"/>
        <w:ind w:firstLine="64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七、授予合同</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28. 中标</w:t>
      </w:r>
      <w:r>
        <w:rPr>
          <w:rFonts w:hint="eastAsia" w:ascii="楷体" w:hAnsi="楷体" w:eastAsia="楷体"/>
          <w:color w:val="auto"/>
          <w:sz w:val="28"/>
          <w:szCs w:val="28"/>
          <w:highlight w:val="none"/>
        </w:rPr>
        <w:t xml:space="preserve">通知书</w:t>
      </w:r>
      <w:r/>
    </w:p>
    <w:p>
      <w:pPr>
        <w:pStyle w:val="873"/>
        <w:ind w:firstLine="470"/>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28.1自中标人确定之日起2个工作日内，采购代理机构向中标人发出中标通知书，同时编制发布采购结果公告。</w:t>
      </w:r>
      <w:r/>
    </w:p>
    <w:p>
      <w:pPr>
        <w:pStyle w:val="873"/>
        <w:ind w:firstLine="355"/>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b w:val="0"/>
          <w:color w:val="auto"/>
          <w:sz w:val="28"/>
          <w:szCs w:val="28"/>
          <w:highlight w:val="none"/>
        </w:rPr>
        <w:t xml:space="preserve">28.2中标通知书发出后，采购人不得违法改变中标结果，中标人无正当理由不得放弃中标。</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29.</w:t>
      </w:r>
      <w:r>
        <w:rPr>
          <w:rFonts w:hint="eastAsia" w:ascii="楷体" w:hAnsi="楷体" w:eastAsia="楷体"/>
          <w:color w:val="auto"/>
          <w:sz w:val="28"/>
          <w:szCs w:val="28"/>
          <w:highlight w:val="none"/>
          <w:lang w:eastAsia="zh-CN"/>
        </w:rPr>
        <w:t xml:space="preserve"> 履约</w:t>
      </w:r>
      <w:r>
        <w:rPr>
          <w:rFonts w:hint="eastAsia" w:ascii="楷体" w:hAnsi="楷体" w:eastAsia="楷体"/>
          <w:color w:val="auto"/>
          <w:sz w:val="28"/>
          <w:szCs w:val="28"/>
          <w:highlight w:val="none"/>
        </w:rPr>
        <w:t xml:space="preserve">保证金</w:t>
      </w:r>
      <w:r/>
    </w:p>
    <w:p>
      <w:pPr>
        <w:pStyle w:val="883"/>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29.1该项目</w:t>
      </w:r>
      <w:r>
        <w:rPr>
          <w:rFonts w:hint="eastAsia" w:ascii="楷体" w:hAnsi="楷体" w:eastAsia="楷体"/>
          <w:color w:val="auto"/>
          <w:sz w:val="28"/>
          <w:szCs w:val="28"/>
          <w:highlight w:val="none"/>
          <w:u w:val="single"/>
        </w:rPr>
        <w:t xml:space="preserve">不收取</w:t>
      </w:r>
      <w:r>
        <w:rPr>
          <w:rFonts w:hint="eastAsia" w:ascii="楷体" w:hAnsi="楷体" w:eastAsia="楷体"/>
          <w:color w:val="auto"/>
          <w:sz w:val="28"/>
          <w:szCs w:val="28"/>
          <w:highlight w:val="none"/>
        </w:rPr>
        <w:t xml:space="preserve">履约保证金。</w:t>
      </w:r>
      <w:r>
        <w:rPr>
          <w:rFonts w:ascii="楷体" w:hAnsi="楷体" w:eastAsia="楷体"/>
          <w:color w:val="auto"/>
          <w:sz w:val="28"/>
          <w:szCs w:val="28"/>
          <w:highlight w:val="none"/>
        </w:rPr>
        <w:t xml:space="preserve">本项目中标供应商应提交政府采购合同金额</w:t>
      </w:r>
      <w:r>
        <w:rPr>
          <w:rFonts w:hint="eastAsia" w:ascii="楷体" w:hAnsi="楷体" w:eastAsia="楷体"/>
          <w:color w:val="auto"/>
          <w:sz w:val="28"/>
          <w:szCs w:val="28"/>
          <w:highlight w:val="none"/>
          <w:lang w:eastAsia="zh-CN"/>
        </w:rPr>
        <w:t xml:space="preserve">一定比例</w:t>
      </w:r>
      <w:r>
        <w:rPr>
          <w:rFonts w:ascii="楷体" w:hAnsi="楷体" w:eastAsia="楷体"/>
          <w:color w:val="auto"/>
          <w:sz w:val="28"/>
          <w:szCs w:val="28"/>
          <w:highlight w:val="none"/>
        </w:rPr>
        <w:t xml:space="preserve">的履约保证金</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不得超过政府采购合同金额的10%</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8"/>
          <w:szCs w:val="28"/>
          <w:highlight w:val="none"/>
        </w:rPr>
        <w:t xml:space="preserve">2023</w:t>
      </w:r>
      <w:r>
        <w:rPr>
          <w:rFonts w:ascii="楷体" w:hAnsi="楷体" w:eastAsia="楷体"/>
          <w:color w:val="auto"/>
          <w:sz w:val="28"/>
          <w:szCs w:val="28"/>
          <w:highlight w:val="none"/>
        </w:rPr>
        <w:t xml:space="preserve">〕150号）要求，支持与鼓励参与采购活动且中标、成交的企业，可以用履约保函（保险）形式代替提供履约保证金，省财政厅已上线政府采购电子履约保函</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保险</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平台，平台可通过域名 www.jsdzbh.com 直接访问，也可通过江苏省政府采购网、“苏采云”系统链接访问</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30.</w:t>
      </w:r>
      <w:r>
        <w:rPr>
          <w:rFonts w:hint="eastAsia" w:ascii="楷体" w:hAnsi="楷体" w:eastAsia="楷体"/>
          <w:color w:val="auto"/>
          <w:sz w:val="28"/>
          <w:szCs w:val="28"/>
          <w:highlight w:val="none"/>
        </w:rPr>
        <w:t xml:space="preserve">签订合同</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30.1采购人应当自中标通知书发出之日起</w:t>
      </w:r>
      <w:r>
        <w:rPr>
          <w:rFonts w:hint="eastAsia" w:ascii="楷体" w:hAnsi="楷体" w:eastAsia="楷体"/>
          <w:color w:val="auto"/>
          <w:sz w:val="28"/>
          <w:szCs w:val="28"/>
          <w:highlight w:val="none"/>
          <w:u w:val="single"/>
        </w:rPr>
        <w:t xml:space="preserve">15</w:t>
      </w:r>
      <w:r>
        <w:rPr>
          <w:rFonts w:hint="eastAsia" w:ascii="楷体" w:hAnsi="楷体" w:eastAsia="楷体"/>
          <w:color w:val="auto"/>
          <w:sz w:val="28"/>
          <w:szCs w:val="28"/>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30.2</w:t>
      </w:r>
      <w:r>
        <w:rPr>
          <w:rFonts w:hint="eastAsia" w:ascii="楷体" w:hAnsi="楷体" w:eastAsia="楷体"/>
          <w:color w:val="auto"/>
          <w:sz w:val="28"/>
          <w:szCs w:val="28"/>
          <w:highlight w:val="none"/>
          <w:lang w:eastAsia="zh-CN"/>
        </w:rPr>
        <w:t xml:space="preserve">中标</w:t>
      </w:r>
      <w:r>
        <w:rPr>
          <w:rFonts w:hint="eastAsia" w:ascii="楷体" w:hAnsi="楷体" w:eastAsia="楷体"/>
          <w:color w:val="auto"/>
          <w:sz w:val="28"/>
          <w:szCs w:val="28"/>
          <w:highlight w:val="none"/>
        </w:rPr>
        <w:t xml:space="preserve">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30.4</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人应当自采购合同签订之日起2个工作日内，将政府采购合同在政府采购指定媒体予以公告。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30.5</w:t>
      </w:r>
      <w:r>
        <w:rPr>
          <w:rFonts w:hint="eastAsia" w:ascii="楷体" w:hAnsi="楷体" w:eastAsia="楷体"/>
          <w:color w:val="auto"/>
          <w:sz w:val="28"/>
          <w:szCs w:val="28"/>
          <w:highlight w:val="none"/>
          <w:lang w:eastAsia="zh-CN"/>
        </w:rPr>
        <w:t xml:space="preserve">合同</w:t>
      </w:r>
      <w:r>
        <w:rPr>
          <w:rFonts w:hint="eastAsia" w:ascii="楷体" w:hAnsi="楷体" w:eastAsia="楷体"/>
          <w:color w:val="auto"/>
          <w:sz w:val="28"/>
          <w:szCs w:val="28"/>
          <w:highlight w:val="none"/>
        </w:rPr>
        <w:t xml:space="preserve">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30.6</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643"/>
        <w:jc w:val="center"/>
        <w:spacing w:line="360" w:lineRule="auto"/>
        <w:rPr>
          <w:rFonts w:ascii="楷体" w:hAnsi="楷体" w:eastAsia="楷体"/>
          <w:b/>
          <w:color w:val="auto"/>
          <w:sz w:val="28"/>
          <w:szCs w:val="28"/>
          <w:highlight w:val="none"/>
          <w:shd w:val="clear" w:color="auto" w:fill="ffffff"/>
        </w:rPr>
      </w:pPr>
      <w:r>
        <w:rPr>
          <w:rFonts w:hint="eastAsia" w:ascii="楷体" w:hAnsi="楷体" w:eastAsia="楷体"/>
          <w:b/>
          <w:color w:val="auto"/>
          <w:sz w:val="28"/>
          <w:szCs w:val="28"/>
          <w:highlight w:val="none"/>
          <w:shd w:val="clear" w:color="auto" w:fill="ffffff"/>
        </w:rPr>
        <w:t xml:space="preserve">八、询问、质疑、投诉</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31.</w:t>
      </w:r>
      <w:r>
        <w:rPr>
          <w:rFonts w:hint="eastAsia" w:ascii="楷体" w:hAnsi="楷体" w:eastAsia="楷体"/>
          <w:color w:val="auto"/>
          <w:sz w:val="28"/>
          <w:szCs w:val="28"/>
          <w:highlight w:val="none"/>
        </w:rPr>
        <w:t xml:space="preserve">询问</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32.</w:t>
      </w:r>
      <w:r>
        <w:rPr>
          <w:rFonts w:hint="eastAsia" w:ascii="楷体" w:hAnsi="楷体" w:eastAsia="楷体"/>
          <w:color w:val="auto"/>
          <w:sz w:val="28"/>
          <w:szCs w:val="28"/>
          <w:highlight w:val="none"/>
        </w:rPr>
        <w:t xml:space="preserve">质疑</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w:t>
      </w:r>
      <w:r>
        <w:rPr>
          <w:rFonts w:hint="eastAsia" w:ascii="楷体" w:hAnsi="楷体" w:eastAsia="楷体"/>
          <w:color w:val="auto"/>
          <w:sz w:val="28"/>
          <w:szCs w:val="28"/>
          <w:highlight w:val="none"/>
          <w:lang w:eastAsia="zh-CN"/>
        </w:rPr>
        <w:t xml:space="preserve">受理。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以上规定的供应商应知其权益受到损害之日，是指：</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（2）对采购过程提出质疑的，为各采购程序环节结束之日；</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（3）对中标结果提出质疑的，为中标结果公告期限届满之日。</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color w:val="auto"/>
          <w:sz w:val="28"/>
          <w:szCs w:val="28"/>
          <w:highlight w:val="none"/>
        </w:rPr>
        <w:t xml:space="preserve">政府采购监管部门</w:t>
      </w:r>
      <w:bookmarkEnd w:id="72"/>
      <w:r>
        <w:rPr>
          <w:rFonts w:hint="eastAsia" w:ascii="楷体" w:hAnsi="楷体" w:eastAsia="楷体"/>
          <w:color w:val="auto"/>
          <w:sz w:val="28"/>
          <w:szCs w:val="28"/>
          <w:highlight w:val="none"/>
        </w:rPr>
        <w:t xml:space="preserve">将其列入不良行为记录名单，并依法予以处罚。</w:t>
      </w:r>
      <w:r/>
    </w:p>
    <w:p>
      <w:pPr>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8"/>
          <w:szCs w:val="28"/>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32.4集中采购接受质疑函联系部门、联系电话和通讯地址、质疑流程及注意事项见“镇江市公共资源交易服务平台—政府采购”网站“质疑渠道”。分散采购接受质疑函请联系代理机构。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32.5</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人、采购代理机构不得拒收质疑供应商在法定质疑期内发出的质疑函，应当在收到质疑函后7个工作日内作出答复，并以书面形式通知质疑供应商和其他有关供应商。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33.</w:t>
      </w:r>
      <w:r>
        <w:rPr>
          <w:rFonts w:hint="eastAsia" w:ascii="楷体" w:hAnsi="楷体" w:eastAsia="楷体"/>
          <w:color w:val="auto"/>
          <w:sz w:val="28"/>
          <w:szCs w:val="28"/>
          <w:highlight w:val="none"/>
        </w:rPr>
        <w:t xml:space="preserve">投诉</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w:t>
      </w:r>
      <w:r>
        <w:rPr>
          <w:rFonts w:hint="eastAsia" w:ascii="楷体" w:hAnsi="楷体" w:eastAsia="楷体"/>
          <w:color w:val="auto"/>
          <w:sz w:val="28"/>
          <w:szCs w:val="28"/>
          <w:highlight w:val="none"/>
          <w:lang w:eastAsia="zh-CN"/>
        </w:rPr>
        <w:t xml:space="preserve">1</w:t>
      </w:r>
      <w:r>
        <w:rPr>
          <w:rFonts w:hint="eastAsia" w:ascii="楷体" w:hAnsi="楷体" w:eastAsia="楷体"/>
          <w:color w:val="auto"/>
          <w:sz w:val="28"/>
          <w:szCs w:val="28"/>
          <w:highlight w:val="none"/>
        </w:rPr>
        <w:t xml:space="preserve">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28"/>
          <w:szCs w:val="28"/>
          <w:highlight w:val="none"/>
        </w:rPr>
      </w:pPr>
      <w:r>
        <w:rPr>
          <w:rFonts w:hint="eastAsia" w:ascii="楷体" w:hAnsi="楷体" w:eastAsia="楷体"/>
          <w:b/>
          <w:color w:val="auto"/>
          <w:sz w:val="28"/>
          <w:szCs w:val="28"/>
          <w:highlight w:val="none"/>
          <w:shd w:val="clear" w:color="auto" w:fill="ffffff"/>
        </w:rPr>
        <w:t xml:space="preserve">九、诚实信用和解释权</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34.</w:t>
      </w:r>
      <w:r>
        <w:rPr>
          <w:rFonts w:hint="eastAsia" w:ascii="楷体" w:hAnsi="楷体" w:eastAsia="楷体"/>
          <w:color w:val="auto"/>
          <w:sz w:val="28"/>
          <w:szCs w:val="28"/>
          <w:highlight w:val="none"/>
        </w:rPr>
        <w:t xml:space="preserve">诚实信用</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34.2供应商不得以向采购人或采购代理机构工作人员、评标委员会成员行贿或者采取其他不正当手段谋取中标。经查实供应商有此行为的，将在“镇江市公共资源交易服务平台</w:t>
      </w:r>
      <w:r>
        <w:rPr>
          <w:rFonts w:hint="eastAsia" w:ascii="楷体" w:hAnsi="楷体" w:eastAsia="楷体"/>
          <w:color w:val="auto"/>
          <w:sz w:val="28"/>
          <w:szCs w:val="28"/>
          <w:highlight w:val="none"/>
          <w:lang w:eastAsia="zh-CN"/>
        </w:rPr>
        <w:t xml:space="preserve">—</w:t>
      </w:r>
      <w:r>
        <w:rPr>
          <w:rFonts w:hint="eastAsia" w:ascii="楷体" w:hAnsi="楷体" w:eastAsia="楷体"/>
          <w:color w:val="auto"/>
          <w:sz w:val="28"/>
          <w:szCs w:val="28"/>
          <w:highlight w:val="none"/>
        </w:rPr>
        <w:t xml:space="preserve">政府采购”网站公告，政府采购监管部门将供应商列入不良行为记录名单，</w:t>
      </w:r>
      <w:r>
        <w:rPr>
          <w:rFonts w:hint="eastAsia" w:ascii="楷体" w:hAnsi="楷体" w:eastAsia="楷体"/>
          <w:color w:val="auto"/>
          <w:sz w:val="28"/>
          <w:szCs w:val="28"/>
          <w:highlight w:val="none"/>
          <w:lang w:eastAsia="zh-CN"/>
        </w:rPr>
        <w:t xml:space="preserve">并按照</w:t>
      </w:r>
      <w:r>
        <w:rPr>
          <w:rFonts w:hint="eastAsia" w:ascii="楷体" w:hAnsi="楷体" w:eastAsia="楷体"/>
          <w:color w:val="auto"/>
          <w:sz w:val="28"/>
          <w:szCs w:val="28"/>
          <w:highlight w:val="none"/>
        </w:rPr>
        <w:t xml:space="preserve">政府采购有关规定处理。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34.3供应商不得虚假承诺，否则，按照提供虚假材料谋取中标处理。</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w:t>
      </w:r>
      <w:r>
        <w:rPr>
          <w:rFonts w:ascii="楷体" w:hAnsi="楷体" w:eastAsia="楷体"/>
          <w:color w:val="auto"/>
          <w:sz w:val="28"/>
          <w:szCs w:val="28"/>
          <w:highlight w:val="none"/>
        </w:rPr>
        <w:t xml:space="preserve">.4供应商应自觉遵守开标、评标纪律，扰乱开标</w:t>
      </w:r>
      <w:r>
        <w:rPr>
          <w:rFonts w:hint="eastAsia" w:ascii="楷体" w:hAnsi="楷体" w:eastAsia="楷体"/>
          <w:color w:val="auto"/>
          <w:sz w:val="28"/>
          <w:szCs w:val="28"/>
          <w:highlight w:val="none"/>
          <w:lang w:eastAsia="zh-CN"/>
        </w:rPr>
        <w:t xml:space="preserve">、评</w:t>
      </w:r>
      <w:r>
        <w:rPr>
          <w:rFonts w:ascii="楷体" w:hAnsi="楷体" w:eastAsia="楷体"/>
          <w:color w:val="auto"/>
          <w:sz w:val="28"/>
          <w:szCs w:val="28"/>
          <w:highlight w:val="none"/>
        </w:rPr>
        <w:t xml:space="preserve">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w:t>
      </w: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8"/>
          <w:szCs w:val="28"/>
          <w:highlight w:val="none"/>
        </w:rPr>
        <w:t xml:space="preserve">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36.适用法律及约束力</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36.1</w:t>
      </w:r>
      <w:r>
        <w:rPr>
          <w:rFonts w:hint="eastAsia" w:ascii="楷体" w:hAnsi="楷体" w:eastAsia="楷体"/>
          <w:b/>
          <w:color w:val="auto"/>
          <w:sz w:val="28"/>
          <w:szCs w:val="28"/>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36.2本次招标及由本次招标产生的合同受中华人民共和国法律</w:t>
      </w:r>
      <w:r>
        <w:rPr>
          <w:rFonts w:hint="eastAsia" w:ascii="楷体" w:hAnsi="楷体" w:eastAsia="楷体"/>
          <w:color w:val="auto"/>
          <w:sz w:val="28"/>
          <w:szCs w:val="28"/>
          <w:highlight w:val="none"/>
          <w:lang w:eastAsia="zh-CN"/>
        </w:rPr>
        <w:t xml:space="preserve">管辖</w:t>
      </w:r>
      <w:r>
        <w:rPr>
          <w:rFonts w:hint="eastAsia" w:ascii="楷体" w:hAnsi="楷体" w:eastAsia="楷体"/>
          <w:color w:val="auto"/>
          <w:sz w:val="28"/>
          <w:szCs w:val="28"/>
          <w:highlight w:val="none"/>
        </w:rPr>
        <w:t xml:space="preserve">和保护。</w:t>
      </w:r>
      <w:r/>
    </w:p>
    <w:p>
      <w:pPr>
        <w:pStyle w:val="873"/>
        <w:ind w:firstLine="446"/>
        <w:spacing w:before="200" w:after="20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37.解释权</w:t>
      </w:r>
      <w:r/>
    </w:p>
    <w:p>
      <w:pPr>
        <w:ind w:firstLine="48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8"/>
          <w:szCs w:val="28"/>
          <w:highlight w:val="none"/>
        </w:rPr>
        <w:t xml:space="preserve">除相关</w:t>
      </w:r>
      <w:r>
        <w:rPr>
          <w:rFonts w:hint="eastAsia" w:ascii="楷体" w:hAnsi="楷体" w:eastAsia="楷体"/>
          <w:color w:val="auto"/>
          <w:sz w:val="28"/>
          <w:szCs w:val="28"/>
          <w:highlight w:val="none"/>
          <w:lang w:eastAsia="zh-CN"/>
        </w:rPr>
        <w:t xml:space="preserve">法律法规</w:t>
      </w:r>
      <w:r>
        <w:rPr>
          <w:rFonts w:hint="eastAsia" w:ascii="楷体" w:hAnsi="楷体" w:eastAsia="楷体"/>
          <w:color w:val="auto"/>
          <w:sz w:val="28"/>
          <w:szCs w:val="28"/>
          <w:highlight w:val="none"/>
        </w:rPr>
        <w:t xml:space="preserve">规定外，本招标文件的解释权归</w:t>
      </w:r>
      <w:r>
        <w:rPr>
          <w:rFonts w:hint="eastAsia" w:ascii="楷体" w:hAnsi="楷体" w:eastAsia="楷体"/>
          <w:color w:val="auto"/>
          <w:sz w:val="28"/>
          <w:szCs w:val="28"/>
          <w:highlight w:val="none"/>
          <w:u w:val="single"/>
        </w:rPr>
        <w:t xml:space="preserve">采购代理机构</w:t>
      </w:r>
      <w:r>
        <w:rPr>
          <w:rFonts w:hint="eastAsia" w:ascii="楷体" w:hAnsi="楷体" w:eastAsia="楷体"/>
          <w:color w:val="auto"/>
          <w:sz w:val="28"/>
          <w:szCs w:val="28"/>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73"/>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w:t>
      </w:r>
      <w:r>
        <w:rPr>
          <w:rFonts w:hint="eastAsia" w:ascii="宋体" w:hAnsi="宋体" w:cs="宋体"/>
          <w:b/>
          <w:i/>
          <w:iCs/>
          <w:color w:val="auto"/>
          <w:sz w:val="36"/>
          <w:szCs w:val="36"/>
          <w:highlight w:val="none"/>
          <w:u w:val="single"/>
          <w:lang w:eastAsia="zh-CN"/>
        </w:rPr>
        <w:t xml:space="preserve">签订</w:t>
      </w:r>
      <w:r>
        <w:rPr>
          <w:rFonts w:hint="eastAsia" w:ascii="宋体" w:hAnsi="宋体" w:cs="宋体"/>
          <w:b/>
          <w:i/>
          <w:iCs/>
          <w:color w:val="auto"/>
          <w:sz w:val="36"/>
          <w:szCs w:val="36"/>
          <w:highlight w:val="none"/>
          <w:u w:val="single"/>
        </w:rPr>
        <w:t xml:space="preserve">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3" w:name="_Hlk136502621"/>
      <w:r>
        <w:rPr>
          <w:rFonts w:hint="eastAsia" w:ascii="宋体" w:hAnsi="宋体" w:cs="宋体"/>
          <w:b/>
          <w:color w:val="auto"/>
          <w:sz w:val="28"/>
          <w:szCs w:val="28"/>
          <w:highlight w:val="none"/>
        </w:rPr>
        <w:t xml:space="preserve">部分</w:t>
      </w:r>
      <w:bookmarkEnd w:id="73"/>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36"/>
          <w:szCs w:val="36"/>
          <w:highlight w:val="none"/>
          <w:u w:val="single"/>
        </w:rPr>
      </w:pPr>
      <w:r>
        <w:rPr>
          <w:rFonts w:ascii="宋体" w:hAnsi="宋体" w:cs="宋体"/>
          <w:color w:val="auto"/>
          <w:sz w:val="36"/>
          <w:szCs w:val="36"/>
          <w:highlight w:val="none"/>
          <w:u w:val="singl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根据《中华人民共和国民法典》《中华人民共和国政府采购法》等相关法律法规之规定，依据</w:t>
      </w:r>
      <w:r>
        <w:rPr>
          <w:rFonts w:hint="eastAsia" w:ascii="宋体" w:hAnsi="宋体" w:cs="宋体"/>
          <w:color w:val="auto"/>
          <w:sz w:val="24"/>
          <w:szCs w:val="24"/>
          <w:highlight w:val="none"/>
          <w:u w:val="single"/>
          <w:lang w:val="zh-CN"/>
        </w:rPr>
        <w:t xml:space="preserve">（</w:t>
      </w:r>
      <w:r>
        <w:rPr>
          <w:rFonts w:hint="eastAsia" w:ascii="宋体" w:hAnsi="宋体"/>
          <w:color w:val="auto"/>
          <w:sz w:val="24"/>
          <w:szCs w:val="24"/>
          <w:highlight w:val="none"/>
          <w:u w:val="single"/>
        </w:rPr>
        <w:t xml:space="preserve">项目名称）（项目编号</w:t>
      </w:r>
      <w:r>
        <w:rPr>
          <w:rFonts w:hint="eastAsia" w:ascii="宋体" w:hAnsi="宋体"/>
          <w:color w:val="auto"/>
          <w:sz w:val="24"/>
          <w:szCs w:val="24"/>
          <w:highlight w:val="none"/>
        </w:rPr>
        <w:t xml:space="preserve">）的招标结果，</w:t>
      </w:r>
      <w:r>
        <w:rPr>
          <w:rFonts w:hint="eastAsia" w:ascii="宋体" w:hAnsi="宋体"/>
          <w:color w:val="auto"/>
          <w:sz w:val="24"/>
          <w:szCs w:val="24"/>
          <w:highlight w:val="none"/>
          <w:lang w:val="zh-CN"/>
        </w:rPr>
        <w:t xml:space="preserve">按照平等、自愿、公平、诚实信用和绿色的原则，经甲方和乙方协商一致，约定以下合同</w:t>
      </w:r>
      <w:r>
        <w:rPr>
          <w:rFonts w:hint="eastAsia" w:ascii="宋体" w:hAnsi="宋体"/>
          <w:color w:val="auto"/>
          <w:sz w:val="24"/>
          <w:szCs w:val="24"/>
          <w:highlight w:val="none"/>
        </w:rPr>
        <w:t xml:space="preserve">条款，以兹共同遵守、全面履行。</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1.合同组成部分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1.1</w:t>
      </w:r>
      <w:r>
        <w:rPr>
          <w:rFonts w:hint="eastAsia" w:ascii="宋体" w:hAnsi="宋体"/>
          <w:color w:val="auto"/>
          <w:sz w:val="24"/>
          <w:szCs w:val="24"/>
          <w:highlight w:val="none"/>
        </w:rPr>
        <w:t xml:space="preserve"> 本合同第一部分、第二部分、第三部分及其补充合同、变更协议；</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1.2</w:t>
      </w:r>
      <w:r>
        <w:rPr>
          <w:rFonts w:hint="eastAsia" w:ascii="宋体" w:hAnsi="宋体"/>
          <w:color w:val="auto"/>
          <w:sz w:val="24"/>
          <w:szCs w:val="24"/>
          <w:highlight w:val="none"/>
        </w:rPr>
        <w:t xml:space="preserve"> 中标或者成交通知书；</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1.3</w:t>
      </w:r>
      <w:r>
        <w:rPr>
          <w:rFonts w:hint="eastAsia" w:ascii="宋体" w:hAnsi="宋体"/>
          <w:color w:val="auto"/>
          <w:sz w:val="24"/>
          <w:szCs w:val="24"/>
          <w:highlight w:val="none"/>
        </w:rPr>
        <w:t xml:space="preserve"> 投标或者响应文件（含澄清或者说明文件）；</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1.4</w:t>
      </w:r>
      <w:r>
        <w:rPr>
          <w:rFonts w:hint="eastAsia" w:ascii="宋体" w:hAnsi="宋体"/>
          <w:color w:val="auto"/>
          <w:sz w:val="24"/>
          <w:szCs w:val="24"/>
          <w:highlight w:val="none"/>
        </w:rPr>
        <w:t xml:space="preserve"> 采购文件（含澄清或者修改文件）；</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1.5</w:t>
      </w:r>
      <w:r>
        <w:rPr>
          <w:rFonts w:hint="eastAsia" w:ascii="宋体" w:hAnsi="宋体"/>
          <w:color w:val="auto"/>
          <w:sz w:val="24"/>
          <w:szCs w:val="24"/>
          <w:highlight w:val="none"/>
        </w:rPr>
        <w:t xml:space="preserve"> 其他相关采购文件。</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1.2 货物</w:t>
      </w:r>
      <w:r>
        <w:rPr>
          <w:rFonts w:hint="eastAsia" w:ascii="宋体" w:hAnsi="宋体" w:cs="宋体"/>
          <w:b/>
          <w:i/>
          <w:iCs/>
          <w:color w:val="auto"/>
          <w:sz w:val="24"/>
          <w:szCs w:val="24"/>
          <w:highlight w:val="none"/>
        </w:rPr>
        <w:t xml:space="preserve">（可附货物清单）</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.2.1 货物名称、品牌、规格型号等：</w:t>
      </w:r>
      <w:r>
        <w:rPr>
          <w:rFonts w:hint="eastAsia" w:ascii="宋体" w:hAnsi="宋体" w:cs="宋体"/>
          <w:color w:val="auto"/>
          <w:sz w:val="24"/>
          <w:szCs w:val="24"/>
          <w:highlight w:val="none"/>
          <w:u w:val="single"/>
        </w:rPr>
        <w:t xml:space="preserve">                             ；</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.2.2 货物数量</w:t>
      </w:r>
      <w:r>
        <w:rPr>
          <w:rFonts w:hint="eastAsia" w:ascii="宋体" w:hAnsi="宋体"/>
          <w:color w:val="auto"/>
          <w:sz w:val="24"/>
          <w:szCs w:val="24"/>
          <w:highlight w:val="none"/>
          <w:lang w:eastAsia="zh-CN"/>
        </w:rPr>
        <w:t xml:space="preserve">：</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.2.3 货物质量</w:t>
      </w:r>
      <w:r>
        <w:rPr>
          <w:rFonts w:hint="eastAsia" w:ascii="宋体" w:hAnsi="宋体"/>
          <w:color w:val="auto"/>
          <w:sz w:val="24"/>
          <w:szCs w:val="24"/>
          <w:highlight w:val="none"/>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2.4</w:t>
      </w:r>
      <w:r>
        <w:rPr>
          <w:rFonts w:hint="eastAsia" w:ascii="宋体" w:hAnsi="宋体"/>
          <w:color w:val="auto"/>
          <w:sz w:val="24"/>
          <w:szCs w:val="24"/>
          <w:highlight w:val="none"/>
        </w:rPr>
        <w:t xml:space="preserve"> 详细货物清单可在合同专用条款中列出</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 服务</w:t>
      </w:r>
      <w:r>
        <w:rPr>
          <w:rFonts w:hint="eastAsia" w:ascii="宋体" w:hAnsi="宋体" w:cs="宋体"/>
          <w:b/>
          <w:i/>
          <w:iCs/>
          <w:color w:val="auto"/>
          <w:sz w:val="24"/>
          <w:szCs w:val="24"/>
          <w:highlight w:val="none"/>
        </w:rPr>
        <w:t xml:space="preserve">（可附服务清单）</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服务内容</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1.3.2 </w:t>
      </w:r>
      <w:r>
        <w:rPr>
          <w:rFonts w:hint="eastAsia" w:ascii="宋体" w:hAnsi="宋体"/>
          <w:color w:val="auto"/>
          <w:sz w:val="24"/>
          <w:szCs w:val="24"/>
          <w:highlight w:val="none"/>
        </w:rPr>
        <w:t xml:space="preserve">服务标准</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技术保障：</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.4 服务人员组成：</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i/>
          <w:iCs/>
          <w:color w:val="auto"/>
          <w:sz w:val="24"/>
          <w:szCs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szCs w:val="24"/>
          <w:highlight w:val="none"/>
          <w:u w:val="single"/>
        </w:rPr>
      </w:pPr>
      <w:r/>
      <w:bookmarkStart w:id="74" w:name="_Hlk134193344"/>
      <w:r>
        <w:rPr>
          <w:rFonts w:hint="eastAsia" w:ascii="宋体" w:hAnsi="宋体"/>
          <w:i/>
          <w:iCs/>
          <w:color w:val="auto"/>
          <w:sz w:val="24"/>
          <w:szCs w:val="24"/>
          <w:highlight w:val="none"/>
          <w:u w:val="single"/>
        </w:rPr>
        <w:t xml:space="preserve">提醒：详细服务要求可在合同专用条</w:t>
      </w:r>
      <w:bookmarkEnd w:id="74"/>
      <w:r>
        <w:rPr>
          <w:rFonts w:hint="eastAsia" w:ascii="宋体" w:hAnsi="宋体"/>
          <w:i/>
          <w:iCs/>
          <w:color w:val="auto"/>
          <w:sz w:val="24"/>
          <w:szCs w:val="24"/>
          <w:highlight w:val="none"/>
          <w:u w:val="single"/>
        </w:rPr>
        <w:t xml:space="preserve">款中列出</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 合同金额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w:t>
      </w:r>
      <w:bookmarkStart w:id="75" w:name="金额相关"/>
      <w:r>
        <w:rPr>
          <w:rFonts w:hint="eastAsia" w:ascii="宋体" w:hAnsi="宋体"/>
          <w:color w:val="auto"/>
          <w:sz w:val="24"/>
          <w:szCs w:val="24"/>
          <w:highlight w:val="none"/>
        </w:rPr>
        <w:t xml:space="preserve">同金额包括提供招标范围</w:t>
      </w:r>
      <w:bookmarkEnd w:id="75"/>
      <w:r>
        <w:rPr>
          <w:rFonts w:hint="eastAsia" w:ascii="宋体" w:hAnsi="宋体"/>
          <w:color w:val="auto"/>
          <w:sz w:val="24"/>
          <w:szCs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szCs w:val="24"/>
          <w:highlight w:val="none"/>
        </w:rPr>
        <w:t xml:space="preserve">本项目采用 合同的计价方式计价。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总价</w:t>
      </w:r>
      <w:r>
        <w:rPr>
          <w:rFonts w:hint="eastAsia" w:ascii="宋体" w:hAnsi="宋体"/>
          <w:color w:val="auto"/>
          <w:sz w:val="24"/>
          <w:szCs w:val="24"/>
          <w:highlight w:val="none"/>
        </w:rPr>
        <w:t xml:space="preserve">合同。本合同总价（含税）为：￥元（大写：元人民币）。</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 单价</w:t>
      </w: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本合同单价（含税）标准为</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rPr>
        <w:t xml:space="preserve">计量方式为</w:t>
      </w:r>
      <w:r>
        <w:rPr>
          <w:rFonts w:hint="eastAsia" w:ascii="宋体" w:hAnsi="宋体" w:cs="宋体"/>
          <w:b/>
          <w:iCs/>
          <w:color w:val="auto"/>
          <w:sz w:val="24"/>
          <w:szCs w:val="24"/>
          <w:highlight w:val="none"/>
          <w:u w:val="single"/>
        </w:rPr>
        <w:t xml:space="preserve">合同专用条款</w:t>
      </w:r>
      <w:r>
        <w:rPr>
          <w:rFonts w:hint="eastAsia" w:ascii="宋体" w:hAnsi="宋体"/>
          <w:bCs/>
          <w:iCs/>
          <w:color w:val="auto"/>
          <w:sz w:val="24"/>
          <w:szCs w:val="24"/>
          <w:highlight w:val="none"/>
          <w:u w:val="single"/>
        </w:rPr>
        <w:t xml:space="preserve"> 1.</w:t>
      </w:r>
      <w:r>
        <w:rPr>
          <w:rFonts w:ascii="宋体" w:hAnsi="宋体"/>
          <w:bCs/>
          <w:iCs/>
          <w:color w:val="auto"/>
          <w:sz w:val="24"/>
          <w:szCs w:val="24"/>
          <w:highlight w:val="none"/>
          <w:u w:val="single"/>
        </w:rPr>
        <w:t xml:space="preserve">4</w:t>
      </w:r>
      <w:r>
        <w:rPr>
          <w:rFonts w:hint="eastAsia" w:ascii="宋体" w:hAnsi="宋体"/>
          <w:bCs/>
          <w:iCs/>
          <w:color w:val="auto"/>
          <w:sz w:val="24"/>
          <w:szCs w:val="24"/>
          <w:highlight w:val="none"/>
          <w:u w:val="single"/>
        </w:rPr>
        <w:t xml:space="preserve">.2</w:t>
      </w:r>
      <w:r>
        <w:rPr>
          <w:rFonts w:hint="eastAsia" w:ascii="宋体" w:hAnsi="宋体"/>
          <w:bCs/>
          <w:iCs/>
          <w:color w:val="auto"/>
          <w:sz w:val="24"/>
          <w:szCs w:val="24"/>
          <w:highlight w:val="none"/>
          <w:u w:val="single"/>
          <w:lang w:eastAsia="zh-CN"/>
        </w:rPr>
        <w:t xml:space="preserve">。</w:t>
      </w:r>
      <w:r>
        <w:rPr>
          <w:rFonts w:hint="eastAsia" w:ascii="宋体" w:hAnsi="宋体"/>
          <w:color w:val="auto"/>
          <w:sz w:val="24"/>
          <w:szCs w:val="24"/>
          <w:highlight w:val="none"/>
        </w:rPr>
        <w:t xml:space="preserve">在合同履行期间内，根据实际完成的工作量据实结算，但结算总价上限不得超过预算金额或者双方确定的金额￥</w:t>
      </w:r>
      <w:r>
        <w:rPr>
          <w:rFonts w:ascii="宋体" w:hAnsi="宋体"/>
          <w:color w:val="auto"/>
          <w:sz w:val="24"/>
          <w:szCs w:val="24"/>
          <w:highlight w:val="none"/>
        </w:rPr>
        <w:t xml:space="preserve">元</w:t>
      </w:r>
      <w:r>
        <w:rPr>
          <w:rFonts w:hint="eastAsia" w:ascii="宋体" w:hAnsi="宋体"/>
          <w:color w:val="auto"/>
          <w:sz w:val="24"/>
          <w:szCs w:val="24"/>
          <w:highlight w:val="none"/>
        </w:rPr>
        <w:t xml:space="preserve">（大写：元人民币）。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.3其他计价方式： 。</w:t>
      </w:r>
      <w:r/>
    </w:p>
    <w:p>
      <w:pPr>
        <w:ind w:firstLine="482"/>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 xml:space="preserve">  否  </w:t>
      </w:r>
      <w:r>
        <w:rPr>
          <w:rFonts w:hint="eastAsia" w:ascii="宋体" w:hAnsi="宋体"/>
          <w:color w:val="auto"/>
          <w:sz w:val="24"/>
          <w:szCs w:val="24"/>
          <w:highlight w:val="none"/>
        </w:rPr>
        <w:t xml:space="preserve">（是 </w:t>
      </w:r>
      <w:r>
        <w:rPr>
          <w:rFonts w:hint="eastAsia" w:ascii="宋体" w:hAnsi="宋体" w:cs="仿宋"/>
          <w:color w:val="auto"/>
          <w:sz w:val="24"/>
          <w:szCs w:val="24"/>
          <w:highlight w:val="none"/>
        </w:rPr>
        <w:t xml:space="preserve">/</w:t>
      </w:r>
      <w:r>
        <w:rPr>
          <w:rFonts w:hint="eastAsia" w:ascii="宋体" w:hAnsi="宋体"/>
          <w:color w:val="auto"/>
          <w:sz w:val="24"/>
          <w:szCs w:val="24"/>
          <w:highlight w:val="none"/>
        </w:rPr>
        <w:t xml:space="preserve">否）需要支付履约保证金。若需要支付履约保证金的，则：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履约</w:t>
      </w:r>
      <w:r>
        <w:rPr>
          <w:rFonts w:hint="eastAsia" w:ascii="宋体" w:hAnsi="宋体"/>
          <w:color w:val="auto"/>
          <w:sz w:val="24"/>
          <w:szCs w:val="24"/>
          <w:highlight w:val="none"/>
        </w:rPr>
        <w:t xml:space="preserve">保证金的比例为合同金额的%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i/>
          <w:iCs/>
          <w:color w:val="auto"/>
          <w:sz w:val="24"/>
          <w:szCs w:val="24"/>
          <w:highlight w:val="none"/>
        </w:rPr>
        <w:t xml:space="preserve">提醒：履约保证金的比例不得超过合同金额的1</w:t>
      </w:r>
      <w:r>
        <w:rPr>
          <w:rFonts w:ascii="宋体" w:hAnsi="宋体"/>
          <w:i/>
          <w:iCs/>
          <w:color w:val="auto"/>
          <w:sz w:val="24"/>
          <w:szCs w:val="24"/>
          <w:highlight w:val="none"/>
        </w:rPr>
        <w:t xml:space="preserve">0</w:t>
      </w:r>
      <w:r>
        <w:rPr>
          <w:rFonts w:hint="eastAsia" w:ascii="宋体" w:hAnsi="宋体"/>
          <w:i/>
          <w:iCs/>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.2履约保证金支付方式详见</w:t>
      </w:r>
      <w:r>
        <w:rPr>
          <w:rFonts w:hint="eastAsia" w:ascii="宋体" w:hAnsi="宋体"/>
          <w:b/>
          <w:iCs/>
          <w:color w:val="auto"/>
          <w:sz w:val="24"/>
          <w:szCs w:val="24"/>
          <w:highlight w:val="none"/>
          <w:u w:val="single"/>
        </w:rPr>
        <w:t xml:space="preserve">合同专用条款</w:t>
      </w:r>
      <w:r>
        <w:rPr>
          <w:rFonts w:ascii="宋体" w:hAnsi="宋体"/>
          <w:iCs/>
          <w:color w:val="auto"/>
          <w:sz w:val="24"/>
          <w:szCs w:val="24"/>
          <w:highlight w:val="none"/>
          <w:u w:val="single"/>
        </w:rPr>
        <w:t xml:space="preserve">1.5.2</w:t>
      </w:r>
      <w:r>
        <w:rPr>
          <w:rFonts w:hint="eastAsia" w:ascii="宋体" w:hAnsi="宋体"/>
          <w:color w:val="auto"/>
          <w:sz w:val="24"/>
          <w:szCs w:val="24"/>
          <w:highlight w:val="none"/>
        </w:rPr>
        <w:t xml:space="preserve">；</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.4 甲方在项目验收结束后及时退还履约保证金。甲方在项目通过验收之日起</w:t>
      </w:r>
      <w:r>
        <w:rPr>
          <w:rFonts w:ascii="宋体" w:hAnsi="宋体"/>
          <w:color w:val="auto"/>
          <w:sz w:val="24"/>
          <w:szCs w:val="24"/>
          <w:highlight w:val="none"/>
          <w:u w:val="single"/>
        </w:rPr>
        <w:t xml:space="preserve">5</w:t>
      </w:r>
      <w:r>
        <w:rPr>
          <w:rFonts w:hint="eastAsia" w:ascii="宋体" w:hAnsi="宋体"/>
          <w:color w:val="auto"/>
          <w:sz w:val="24"/>
          <w:szCs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6</w:t>
      </w:r>
      <w:r>
        <w:rPr>
          <w:rFonts w:hint="eastAsia" w:ascii="宋体" w:hAnsi="宋体" w:cs="宋体"/>
          <w:b/>
          <w:color w:val="auto"/>
          <w:sz w:val="24"/>
          <w:szCs w:val="24"/>
          <w:highlight w:val="none"/>
        </w:rPr>
        <w:t xml:space="preserve">预付款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 xml:space="preserve">不需要</w:t>
      </w:r>
      <w:r>
        <w:rPr>
          <w:rFonts w:hint="eastAsia" w:ascii="宋体" w:hAnsi="宋体"/>
          <w:color w:val="auto"/>
          <w:sz w:val="24"/>
          <w:szCs w:val="24"/>
          <w:highlight w:val="none"/>
        </w:rPr>
        <w:t xml:space="preserve">甲方支付预付款。若需要支付预付款的，则：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预付款比例、支付方式、时间详见</w:t>
      </w:r>
      <w:r>
        <w:rPr>
          <w:rFonts w:hint="eastAsia" w:ascii="宋体" w:hAnsi="宋体"/>
          <w:b/>
          <w:bCs/>
          <w:color w:val="auto"/>
          <w:sz w:val="24"/>
          <w:szCs w:val="24"/>
          <w:highlight w:val="none"/>
          <w:u w:val="single"/>
        </w:rPr>
        <w:t xml:space="preserve">合同专用条款 </w:t>
      </w:r>
      <w:r>
        <w:rPr>
          <w:rFonts w:ascii="宋体" w:hAnsi="宋体"/>
          <w:b/>
          <w:bCs/>
          <w:color w:val="auto"/>
          <w:sz w:val="24"/>
          <w:szCs w:val="24"/>
          <w:highlight w:val="none"/>
          <w:u w:val="single"/>
        </w:rPr>
        <w:t xml:space="preserve">1.6.1</w:t>
      </w:r>
      <w:r>
        <w:rPr>
          <w:rFonts w:hint="eastAsia" w:ascii="宋体" w:hAnsi="宋体"/>
          <w:color w:val="auto"/>
          <w:sz w:val="24"/>
          <w:szCs w:val="24"/>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资金支付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.2资金支付的方式、时间和条件详见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.7.2</w:t>
      </w:r>
      <w:r>
        <w:rPr>
          <w:rFonts w:hint="eastAsia" w:ascii="宋体" w:hAnsi="宋体"/>
          <w:iCs/>
          <w:color w:val="auto"/>
          <w:sz w:val="24"/>
          <w:szCs w:val="24"/>
          <w:highlight w:val="none"/>
        </w:rPr>
        <w:t xml:space="preserve">。</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8</w:t>
      </w:r>
      <w:r>
        <w:rPr>
          <w:rFonts w:hint="eastAsia" w:ascii="宋体" w:hAnsi="宋体" w:cs="宋体"/>
          <w:b/>
          <w:color w:val="auto"/>
          <w:sz w:val="24"/>
          <w:szCs w:val="24"/>
          <w:highlight w:val="none"/>
        </w:rPr>
        <w:t xml:space="preserve">货物（服务）交付期限、地点和方式</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.1 交付期限：</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.8.1</w:t>
      </w:r>
      <w:r>
        <w:rPr>
          <w:rFonts w:hint="eastAsia" w:ascii="宋体" w:hAnsi="宋体"/>
          <w:iCs/>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.2 交付地点：</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.8.2</w:t>
      </w:r>
      <w:r>
        <w:rPr>
          <w:rFonts w:hint="eastAsia" w:ascii="宋体" w:hAnsi="宋体"/>
          <w:iCs/>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.3 交付方式：</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9</w:t>
      </w:r>
      <w:r>
        <w:rPr>
          <w:rFonts w:hint="eastAsia" w:ascii="宋体" w:hAnsi="宋体" w:cs="宋体"/>
          <w:b/>
          <w:color w:val="auto"/>
          <w:sz w:val="24"/>
          <w:szCs w:val="24"/>
          <w:highlight w:val="none"/>
        </w:rPr>
        <w:t xml:space="preserve">违约责任</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szCs w:val="24"/>
          <w:highlight w:val="none"/>
          <w:u w:val="single"/>
        </w:rPr>
        <w:t xml:space="preserve">  万分之五    </w:t>
      </w:r>
      <w:r>
        <w:rPr>
          <w:rFonts w:hint="eastAsia" w:ascii="宋体" w:hAnsi="宋体" w:cs="宋体"/>
          <w:color w:val="auto"/>
          <w:sz w:val="24"/>
          <w:szCs w:val="24"/>
          <w:highlight w:val="none"/>
        </w:rPr>
        <w:t xml:space="preserve">计算，最高限额为本合同金额的</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1.9.1</w:t>
      </w:r>
      <w:r>
        <w:rPr>
          <w:rFonts w:hint="eastAsia" w:ascii="宋体" w:hAnsi="宋体" w:cs="宋体"/>
          <w:color w:val="auto"/>
          <w:sz w:val="24"/>
          <w:szCs w:val="24"/>
          <w:highlight w:val="none"/>
        </w:rPr>
        <w:t xml:space="preserve"> 除不可抗力外，如果甲方没有按照本合同约定的付款方式付款，乙方可要求甲方支付违约金，每延迟一日，违约金按应付而未付款的</w:t>
      </w:r>
      <w:r>
        <w:rPr>
          <w:rFonts w:hint="eastAsia" w:ascii="宋体" w:hAnsi="宋体" w:cs="宋体"/>
          <w:color w:val="auto"/>
          <w:sz w:val="24"/>
          <w:szCs w:val="24"/>
          <w:highlight w:val="none"/>
          <w:u w:val="single"/>
        </w:rPr>
        <w:t xml:space="preserve"> 万分之五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 如果</w:t>
      </w:r>
      <w:r>
        <w:rPr>
          <w:rFonts w:hint="eastAsia" w:ascii="宋体" w:hAnsi="宋体" w:cs="宋体"/>
          <w:color w:val="auto"/>
          <w:sz w:val="24"/>
          <w:szCs w:val="24"/>
          <w:highlight w:val="none"/>
        </w:rPr>
        <w:t xml:space="preserve">出现政府采购监督管理部门在处理投诉事项期间，书面通知甲方暂停采购活动的情形，或者询问或质疑事项可能影响中标或者成交</w:t>
      </w:r>
      <w:r>
        <w:rPr>
          <w:rFonts w:hint="eastAsia" w:ascii="宋体" w:hAnsi="宋体" w:cs="宋体"/>
          <w:color w:val="auto"/>
          <w:sz w:val="24"/>
          <w:szCs w:val="24"/>
          <w:highlight w:val="none"/>
          <w:lang w:eastAsia="zh-CN"/>
        </w:rPr>
        <w:t xml:space="preserve">结果</w:t>
      </w:r>
      <w:r>
        <w:rPr>
          <w:rFonts w:hint="eastAsia" w:ascii="宋体" w:hAnsi="宋体" w:cs="宋体"/>
          <w:color w:val="auto"/>
          <w:sz w:val="24"/>
          <w:szCs w:val="24"/>
          <w:highlight w:val="none"/>
        </w:rPr>
        <w:t xml:space="preserve">，导致甲方中止履行合同的情形，均不视为甲方违约。</w:t>
      </w:r>
      <w:r/>
    </w:p>
    <w:p>
      <w:pPr>
        <w:ind w:left="-420" w:right="-420" w:firstLine="9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 违约责任：合同</w:t>
      </w:r>
      <w:r>
        <w:rPr>
          <w:rFonts w:hint="eastAsia" w:ascii="宋体" w:hAnsi="宋体" w:cs="宋体"/>
          <w:b/>
          <w:iCs/>
          <w:color w:val="auto"/>
          <w:sz w:val="24"/>
          <w:szCs w:val="24"/>
          <w:highlight w:val="none"/>
          <w:u w:val="single"/>
        </w:rPr>
        <w:t xml:space="preserve">专用条款1</w:t>
      </w:r>
      <w:r>
        <w:rPr>
          <w:rFonts w:ascii="宋体" w:hAnsi="宋体" w:cs="宋体"/>
          <w:b/>
          <w:iCs/>
          <w:color w:val="auto"/>
          <w:sz w:val="24"/>
          <w:szCs w:val="24"/>
          <w:highlight w:val="none"/>
          <w:u w:val="single"/>
        </w:rPr>
        <w:t xml:space="preserve">.9.6</w:t>
      </w:r>
      <w:r>
        <w:rPr>
          <w:rFonts w:hint="eastAsia" w:ascii="宋体" w:hAnsi="宋体" w:cs="宋体"/>
          <w:color w:val="auto"/>
          <w:sz w:val="24"/>
          <w:szCs w:val="24"/>
          <w:highlight w:val="none"/>
        </w:rPr>
        <w:t xml:space="preserve">约定其他责任的，从其约定。</w:t>
      </w:r>
      <w:r/>
    </w:p>
    <w:p>
      <w:pPr>
        <w:ind w:firstLine="482"/>
        <w:spacing w:line="560" w:lineRule="exact"/>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1.10</w:t>
      </w:r>
      <w:r>
        <w:rPr>
          <w:rFonts w:hint="eastAsia" w:ascii="宋体" w:hAnsi="宋体" w:cs="宋体"/>
          <w:b/>
          <w:color w:val="auto"/>
          <w:sz w:val="24"/>
          <w:szCs w:val="24"/>
          <w:highlight w:val="none"/>
          <w:lang w:eastAsia="zh-CN"/>
        </w:rPr>
        <w:t xml:space="preserve"> 合同</w:t>
      </w:r>
      <w:r>
        <w:rPr>
          <w:rFonts w:hint="eastAsia" w:ascii="宋体" w:hAnsi="宋体" w:cs="宋体"/>
          <w:b/>
          <w:color w:val="auto"/>
          <w:sz w:val="24"/>
          <w:szCs w:val="24"/>
          <w:highlight w:val="none"/>
        </w:rPr>
        <w:t xml:space="preserve">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1.10.1</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履行过程中发生的任何争议，双方当事人均可通过和解或者调解解决；不愿和解、调解或者和解、调解不成的，向</w:t>
      </w:r>
      <w:r>
        <w:rPr>
          <w:rFonts w:hint="eastAsia" w:ascii="宋体" w:hAnsi="宋体"/>
          <w:b/>
          <w:color w:val="auto"/>
          <w:sz w:val="24"/>
          <w:szCs w:val="24"/>
          <w:highlight w:val="none"/>
        </w:rPr>
        <w:t xml:space="preserve">甲方所在地</w:t>
      </w:r>
      <w:r>
        <w:rPr>
          <w:rFonts w:hint="eastAsia" w:ascii="宋体" w:hAnsi="宋体"/>
          <w:color w:val="auto"/>
          <w:sz w:val="24"/>
          <w:szCs w:val="24"/>
          <w:highlight w:val="none"/>
        </w:rPr>
        <w:t xml:space="preserve">人民法院起诉。</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.2如对任何争议向人民法院提起诉讼，除争议事项或争议事项所涉及的条款外，双方应继续履行本合同项下的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义务。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lang w:eastAsia="zh-CN"/>
        </w:rPr>
        <w:t xml:space="preserve"> 合同</w:t>
      </w:r>
      <w:r>
        <w:rPr>
          <w:rFonts w:hint="eastAsia" w:ascii="宋体" w:hAnsi="宋体"/>
          <w:color w:val="auto"/>
          <w:sz w:val="24"/>
          <w:szCs w:val="24"/>
          <w:highlight w:val="none"/>
        </w:rPr>
        <w:t xml:space="preserve">生效及其他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1.11.1</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自双方当事人盖章时生效。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1.11.2</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未尽事宜，遵照《中华人民共和国民法典》有关条文执行。 </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2"/>
        <w:spacing w:line="360" w:lineRule="auto"/>
        <w:rPr>
          <w:rFonts w:ascii="宋体" w:hAnsi="宋体"/>
          <w:color w:val="auto"/>
          <w:sz w:val="24"/>
          <w:szCs w:val="24"/>
          <w:highlight w:val="none"/>
          <w:lang w:val="zh-CN"/>
        </w:rPr>
      </w:pPr>
      <w:r>
        <w:rPr>
          <w:rFonts w:hint="eastAsia" w:ascii="宋体" w:hAnsi="宋体"/>
          <w:b/>
          <w:color w:val="auto"/>
          <w:sz w:val="24"/>
          <w:szCs w:val="24"/>
          <w:highlight w:val="none"/>
          <w:lang w:val="zh-CN"/>
        </w:rPr>
        <w:t xml:space="preserve">甲方（</w:t>
      </w:r>
      <w:r>
        <w:rPr>
          <w:rFonts w:hint="eastAsia" w:ascii="宋体" w:hAnsi="宋体"/>
          <w:b/>
          <w:color w:val="auto"/>
          <w:sz w:val="24"/>
          <w:szCs w:val="24"/>
          <w:highlight w:val="none"/>
        </w:rPr>
        <w:t xml:space="preserve">盖章</w:t>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                           </w:t>
      </w:r>
      <w:r>
        <w:rPr>
          <w:rFonts w:hint="eastAsia" w:ascii="宋体" w:hAnsi="宋体"/>
          <w:b/>
          <w:color w:val="auto"/>
          <w:sz w:val="24"/>
          <w:szCs w:val="24"/>
          <w:highlight w:val="none"/>
          <w:lang w:val="zh-CN"/>
        </w:rPr>
        <w:t xml:space="preserve">乙方（</w:t>
      </w:r>
      <w:r>
        <w:rPr>
          <w:rFonts w:hint="eastAsia" w:ascii="宋体" w:hAnsi="宋体"/>
          <w:b/>
          <w:color w:val="auto"/>
          <w:sz w:val="24"/>
          <w:szCs w:val="24"/>
          <w:highlight w:val="none"/>
        </w:rPr>
        <w:t xml:space="preserve">盖章</w:t>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法定代表人或                             法定代表人：</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授权代表姓名：                           或授权代表姓名： </w:t>
      </w:r>
      <w:r/>
    </w:p>
    <w:p>
      <w:pPr>
        <w:ind w:firstLine="480"/>
        <w:spacing w:line="360" w:lineRule="auto"/>
        <w:rPr>
          <w:rFonts w:ascii="宋体" w:hAnsi="宋体"/>
          <w:color w:val="auto"/>
          <w:sz w:val="24"/>
          <w:szCs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szCs w:val="24"/>
          <w:highlight w:val="none"/>
          <w:lang w:val="zh-CN"/>
        </w:rPr>
        <w:t xml:space="preserve">约定送达地址：                           约定送达地址：</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合同一般条款</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 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本合同中的下列词语应按以下内容进行解释：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 “</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”系指</w:t>
      </w:r>
      <w:r>
        <w:rPr>
          <w:rFonts w:hint="eastAsia" w:ascii="宋体" w:hAnsi="宋体" w:cs="宋体"/>
          <w:color w:val="auto"/>
          <w:sz w:val="24"/>
          <w:szCs w:val="24"/>
          <w:highlight w:val="none"/>
        </w:rPr>
        <w:t xml:space="preserve">中标或成交</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根据合同约定应向采购人</w:t>
      </w:r>
      <w:r>
        <w:rPr>
          <w:rFonts w:hint="eastAsia" w:ascii="宋体" w:hAnsi="宋体"/>
          <w:color w:val="auto"/>
          <w:sz w:val="24"/>
          <w:szCs w:val="24"/>
          <w:highlight w:val="none"/>
        </w:rPr>
        <w:t xml:space="preserve">履行</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 “现场”系指合同约定货物将要运至或者安装的地点。</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2.2 技术规范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货物或服务所应遵守的技术规范应与采购文件规定的技术规范和技术规范附件</w:t>
      </w:r>
      <w:r>
        <w:rPr>
          <w:rFonts w:hint="eastAsia" w:ascii="宋体" w:hAnsi="宋体"/>
          <w:color w:val="auto"/>
          <w:sz w:val="24"/>
          <w:szCs w:val="24"/>
          <w:highlight w:val="none"/>
          <w:lang w:eastAsia="zh-CN"/>
        </w:rPr>
        <w:t xml:space="preserve">（如果有的话）</w:t>
      </w:r>
      <w:r>
        <w:rPr>
          <w:rFonts w:hint="eastAsia" w:ascii="宋体" w:hAnsi="宋体"/>
          <w:color w:val="auto"/>
          <w:sz w:val="24"/>
          <w:szCs w:val="24"/>
          <w:highlight w:val="none"/>
        </w:rPr>
        <w:t xml:space="preserve">及其技术规范偏差表</w:t>
      </w:r>
      <w:r>
        <w:rPr>
          <w:rFonts w:hint="eastAsia" w:ascii="宋体" w:hAnsi="宋体"/>
          <w:color w:val="auto"/>
          <w:sz w:val="24"/>
          <w:szCs w:val="24"/>
          <w:highlight w:val="none"/>
          <w:lang w:eastAsia="zh-CN"/>
        </w:rPr>
        <w:t xml:space="preserve">（如果被甲方接受的话）</w:t>
      </w:r>
      <w:r>
        <w:rPr>
          <w:rFonts w:hint="eastAsia" w:ascii="宋体" w:hAnsi="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2.3 知识产权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2.3.2具有知识产权的计算机软件等货物或技术成果的知识产权归属，详见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.3.2</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2.4 包装和装运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2.4.1除</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.4.1</w:t>
      </w:r>
      <w:r>
        <w:rPr>
          <w:rFonts w:hint="eastAsia" w:ascii="宋体" w:hAnsi="宋体"/>
          <w:color w:val="auto"/>
          <w:sz w:val="24"/>
          <w:szCs w:val="24"/>
          <w:highlight w:val="none"/>
        </w:rPr>
        <w:t xml:space="preserve">另有约定外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乙方交付的全部货物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均应采用本行业通用的方式进行包装，没有通用方式的，应当采取足以保护货物的包装方式，且该包装应符合国家有关包装的</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w:t>
      </w:r>
      <w:r>
        <w:rPr>
          <w:rFonts w:hint="eastAsia" w:ascii="宋体" w:hAnsi="宋体"/>
          <w:color w:val="auto"/>
          <w:sz w:val="24"/>
          <w:szCs w:val="24"/>
          <w:highlight w:val="none"/>
          <w:lang w:eastAsia="zh-CN"/>
        </w:rPr>
        <w:t xml:space="preserve"> 甲方</w:t>
      </w:r>
      <w:r>
        <w:rPr>
          <w:rFonts w:hint="eastAsia" w:ascii="宋体" w:hAnsi="宋体"/>
          <w:color w:val="auto"/>
          <w:sz w:val="24"/>
          <w:szCs w:val="24"/>
          <w:highlight w:val="none"/>
        </w:rPr>
        <w:t xml:space="preserve">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2.4.3 装运货物的要求和通知，详见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.4.3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2.5 履约检查和问题反馈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2.6 技术资料和保密义务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乙方有义务妥善保管和保护由甲方提供的前款信息和资料等；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2.7 质量保证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2.8 货物的风险负担</w:t>
      </w:r>
      <w:r/>
    </w:p>
    <w:p>
      <w:pPr>
        <w:ind w:firstLine="480"/>
        <w:spacing w:line="360" w:lineRule="auto"/>
        <w:rPr>
          <w:rFonts w:ascii="宋体" w:hAnsi="宋体"/>
          <w:b/>
          <w:iCs/>
          <w:color w:val="auto"/>
          <w:sz w:val="24"/>
          <w:szCs w:val="24"/>
          <w:highlight w:val="none"/>
        </w:rPr>
      </w:pPr>
      <w:r>
        <w:rPr>
          <w:rFonts w:hint="eastAsia" w:ascii="宋体" w:hAnsi="宋体"/>
          <w:color w:val="auto"/>
          <w:sz w:val="24"/>
          <w:szCs w:val="24"/>
          <w:highlight w:val="none"/>
        </w:rPr>
        <w:t xml:space="preserve">货物或者在途货物或者交付给第一承运人后的货物毁损、灭失的风险负担详见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.8</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2.9 延迟交付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宋体" w:hAnsi="宋体"/>
          <w:color w:val="auto"/>
          <w:sz w:val="24"/>
          <w:szCs w:val="24"/>
          <w:highlight w:val="none"/>
          <w:lang w:eastAsia="zh-CN"/>
        </w:rPr>
        <w:t xml:space="preserve">乙方</w:t>
      </w:r>
      <w:r>
        <w:rPr>
          <w:rFonts w:hint="eastAsia" w:ascii="宋体" w:hAnsi="宋体"/>
          <w:color w:val="auto"/>
          <w:sz w:val="24"/>
          <w:szCs w:val="24"/>
          <w:highlight w:val="none"/>
        </w:rPr>
        <w:t xml:space="preserve">延长交货的具体时间。</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2.10 合同变更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2.11 合同转让和分包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2.12 不可抗力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2.12.3 因不可抗力致使合同有变更必要的，双方当事人应在</w:t>
      </w:r>
      <w:r>
        <w:rPr>
          <w:rFonts w:hint="eastAsia" w:ascii="宋体" w:hAnsi="宋体"/>
          <w:b/>
          <w:iCs/>
          <w:color w:val="auto"/>
          <w:sz w:val="24"/>
          <w:szCs w:val="24"/>
          <w:highlight w:val="none"/>
        </w:rPr>
        <w:t xml:space="preserve">合同专用条款2</w:t>
      </w:r>
      <w:r>
        <w:rPr>
          <w:rFonts w:ascii="宋体" w:hAnsi="宋体"/>
          <w:b/>
          <w:iCs/>
          <w:color w:val="auto"/>
          <w:sz w:val="24"/>
          <w:szCs w:val="24"/>
          <w:highlight w:val="none"/>
        </w:rPr>
        <w:t xml:space="preserve">.12.3</w:t>
      </w:r>
      <w:r>
        <w:rPr>
          <w:rFonts w:hint="eastAsia" w:ascii="宋体" w:hAnsi="宋体"/>
          <w:color w:val="auto"/>
          <w:sz w:val="24"/>
          <w:szCs w:val="24"/>
          <w:highlight w:val="none"/>
        </w:rPr>
        <w:t xml:space="preserve">约定时间内以书面形式变更合同；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2.12.4受不可抗力影响的一方在不可抗力发生后，应在</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.12.4</w:t>
      </w:r>
      <w:r>
        <w:rPr>
          <w:rFonts w:hint="eastAsia" w:ascii="宋体" w:hAnsi="宋体"/>
          <w:color w:val="auto"/>
          <w:sz w:val="24"/>
          <w:szCs w:val="24"/>
          <w:highlight w:val="none"/>
        </w:rPr>
        <w:t xml:space="preserve">约定时间内以书面形式通知对方当事人，并在</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.12.4</w:t>
      </w:r>
      <w:r>
        <w:rPr>
          <w:rFonts w:hint="eastAsia" w:ascii="宋体" w:hAnsi="宋体"/>
          <w:color w:val="auto"/>
          <w:sz w:val="24"/>
          <w:szCs w:val="24"/>
          <w:highlight w:val="none"/>
        </w:rPr>
        <w:t xml:space="preserve">约定时间内，将有关部门出具的证明文件送达对方当事人。</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2.13 税费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与合同有关的一切税费，均按照中华人民共和国法律的相关规定</w:t>
      </w:r>
      <w:r>
        <w:rPr>
          <w:rFonts w:hint="eastAsia" w:ascii="宋体" w:hAnsi="宋体"/>
          <w:color w:val="auto"/>
          <w:sz w:val="24"/>
          <w:szCs w:val="24"/>
          <w:highlight w:val="none"/>
          <w:lang w:eastAsia="zh-CN"/>
        </w:rPr>
        <w:t xml:space="preserve">执行。</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2.14</w:t>
      </w:r>
      <w:r>
        <w:rPr>
          <w:rFonts w:hint="eastAsia" w:ascii="宋体" w:hAnsi="宋体" w:cs="宋体"/>
          <w:b/>
          <w:color w:val="auto"/>
          <w:sz w:val="24"/>
          <w:szCs w:val="24"/>
          <w:highlight w:val="none"/>
          <w:lang w:eastAsia="zh-CN"/>
        </w:rPr>
        <w:t xml:space="preserve"> 乙方</w:t>
      </w:r>
      <w:r>
        <w:rPr>
          <w:rFonts w:hint="eastAsia" w:ascii="宋体" w:hAnsi="宋体" w:cs="宋体"/>
          <w:b/>
          <w:color w:val="auto"/>
          <w:sz w:val="24"/>
          <w:szCs w:val="24"/>
          <w:highlight w:val="none"/>
        </w:rPr>
        <w:t xml:space="preserve">破产</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合同中止、终止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2.15.1 双方当事人不得擅自中止或者终止合同；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2.15.2</w:t>
      </w:r>
      <w:r>
        <w:rPr>
          <w:rFonts w:hint="eastAsia" w:ascii="宋体" w:hAnsi="宋体"/>
          <w:color w:val="auto"/>
          <w:sz w:val="24"/>
          <w:szCs w:val="24"/>
          <w:highlight w:val="none"/>
          <w:lang w:eastAsia="zh-CN"/>
        </w:rPr>
        <w:t xml:space="preserve"> 合同</w:t>
      </w:r>
      <w:r>
        <w:rPr>
          <w:rFonts w:hint="eastAsia" w:ascii="宋体" w:hAnsi="宋体"/>
          <w:color w:val="auto"/>
          <w:sz w:val="24"/>
          <w:szCs w:val="24"/>
          <w:highlight w:val="none"/>
        </w:rPr>
        <w:t xml:space="preserve">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2.16</w:t>
      </w:r>
      <w:r>
        <w:rPr>
          <w:rFonts w:hint="eastAsia" w:ascii="宋体" w:hAnsi="宋体" w:cs="宋体"/>
          <w:b/>
          <w:color w:val="auto"/>
          <w:sz w:val="24"/>
          <w:szCs w:val="24"/>
          <w:highlight w:val="none"/>
          <w:lang w:eastAsia="zh-CN"/>
        </w:rPr>
        <w:t xml:space="preserve"> 检验</w:t>
      </w:r>
      <w:r>
        <w:rPr>
          <w:rFonts w:hint="eastAsia" w:ascii="宋体" w:hAnsi="宋体" w:cs="宋体"/>
          <w:b/>
          <w:color w:val="auto"/>
          <w:sz w:val="24"/>
          <w:szCs w:val="24"/>
          <w:highlight w:val="none"/>
        </w:rPr>
        <w:t xml:space="preserve">和验收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2.16.1</w:t>
      </w:r>
      <w:r>
        <w:rPr>
          <w:rFonts w:hint="eastAsia" w:ascii="宋体" w:hAnsi="宋体" w:cs="宋体"/>
          <w:color w:val="auto"/>
          <w:sz w:val="24"/>
          <w:szCs w:val="24"/>
          <w:highlight w:val="none"/>
          <w:lang w:eastAsia="zh-CN"/>
        </w:rPr>
        <w:t xml:space="preserve"> 货物</w:t>
      </w:r>
      <w:r>
        <w:rPr>
          <w:rFonts w:hint="eastAsia" w:ascii="宋体" w:hAnsi="宋体" w:cs="宋体"/>
          <w:color w:val="auto"/>
          <w:sz w:val="24"/>
          <w:szCs w:val="24"/>
          <w:highlight w:val="none"/>
        </w:rPr>
        <w:t xml:space="preserve">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szCs w:val="24"/>
          <w:highlight w:val="none"/>
          <w:u w:val="single"/>
        </w:rPr>
        <w:t xml:space="preserve">合同专用条款2</w:t>
      </w:r>
      <w:r>
        <w:rPr>
          <w:rFonts w:ascii="宋体" w:hAnsi="宋体" w:cs="宋体"/>
          <w:b/>
          <w:iCs/>
          <w:color w:val="auto"/>
          <w:sz w:val="24"/>
          <w:szCs w:val="24"/>
          <w:highlight w:val="none"/>
          <w:u w:val="single"/>
        </w:rPr>
        <w:t xml:space="preserve">.16.1</w:t>
      </w:r>
      <w:r>
        <w:rPr>
          <w:rFonts w:hint="eastAsia" w:ascii="宋体" w:hAnsi="宋体" w:cs="宋体"/>
          <w:color w:val="auto"/>
          <w:sz w:val="24"/>
          <w:szCs w:val="24"/>
          <w:highlight w:val="none"/>
        </w:rPr>
        <w:t xml:space="preserve">约定时间内组织验收，</w:t>
      </w:r>
      <w:r>
        <w:rPr>
          <w:rFonts w:hint="eastAsia" w:ascii="宋体" w:hAnsi="宋体"/>
          <w:color w:val="auto"/>
          <w:sz w:val="24"/>
          <w:szCs w:val="24"/>
          <w:highlight w:val="none"/>
        </w:rPr>
        <w:t xml:space="preserve">甲</w:t>
      </w:r>
      <w:r>
        <w:rPr>
          <w:rFonts w:hint="eastAsia" w:ascii="宋体" w:hAnsi="宋体"/>
          <w:color w:val="auto"/>
          <w:sz w:val="24"/>
          <w:szCs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2.16.2</w:t>
      </w:r>
      <w:r>
        <w:rPr>
          <w:rFonts w:hint="eastAsia" w:ascii="宋体" w:hAnsi="宋体"/>
          <w:color w:val="auto"/>
          <w:sz w:val="24"/>
          <w:szCs w:val="24"/>
          <w:highlight w:val="none"/>
          <w:lang w:eastAsia="zh-CN"/>
        </w:rPr>
        <w:t xml:space="preserve"> 甲方</w:t>
      </w:r>
      <w:r>
        <w:rPr>
          <w:rFonts w:hint="eastAsia" w:ascii="宋体" w:hAnsi="宋体"/>
          <w:color w:val="auto"/>
          <w:sz w:val="24"/>
          <w:szCs w:val="24"/>
          <w:highlight w:val="none"/>
        </w:rPr>
        <w:t xml:space="preserve">按照合同约定的技术、服务、安全标准，组织对每一项技术、服务、安全标准的履约情况</w:t>
      </w:r>
      <w:r>
        <w:rPr>
          <w:rFonts w:hint="eastAsia" w:ascii="宋体" w:hAnsi="宋体"/>
          <w:color w:val="auto"/>
          <w:sz w:val="24"/>
          <w:szCs w:val="24"/>
          <w:highlight w:val="none"/>
          <w:lang w:eastAsia="zh-CN"/>
        </w:rPr>
        <w:t xml:space="preserve">进行</w:t>
      </w:r>
      <w:r>
        <w:rPr>
          <w:rFonts w:hint="eastAsia" w:ascii="宋体" w:hAnsi="宋体"/>
          <w:color w:val="auto"/>
          <w:sz w:val="24"/>
          <w:szCs w:val="24"/>
          <w:highlight w:val="none"/>
        </w:rPr>
        <w:t xml:space="preserve">验收后，出具验收书。验收方成员应当在验收书上签字，并承担相应的法律责任。</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2.16.3 检验和验收标准、程序等具体内容以及前述验收书的效力详见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.16.3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2.17 通知和送达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2.18 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除技术规范中另有规定外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合同的计量单位均使用国家法定计量单位。</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2.19 合同使用的文字和适用的法律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2.19.</w:t>
      </w:r>
      <w:r>
        <w:rPr>
          <w:rFonts w:hint="eastAsia" w:ascii="宋体" w:hAnsi="宋体"/>
          <w:color w:val="auto"/>
          <w:sz w:val="24"/>
          <w:szCs w:val="24"/>
          <w:highlight w:val="none"/>
          <w:lang w:eastAsia="zh-CN"/>
        </w:rPr>
        <w:t xml:space="preserve">1 合同使用汉语书写</w:t>
      </w:r>
      <w:r>
        <w:rPr>
          <w:rFonts w:hint="eastAsia" w:ascii="宋体" w:hAnsi="宋体"/>
          <w:color w:val="auto"/>
          <w:sz w:val="24"/>
          <w:szCs w:val="24"/>
          <w:highlight w:val="none"/>
        </w:rPr>
        <w:t xml:space="preserve">、变更和解释；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2.19.2 合同适用中华人民共和国法律。</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.20</w:t>
      </w:r>
      <w:r>
        <w:rPr>
          <w:rFonts w:hint="eastAsia" w:ascii="宋体" w:hAnsi="宋体" w:cs="宋体"/>
          <w:b/>
          <w:color w:val="auto"/>
          <w:sz w:val="24"/>
          <w:szCs w:val="24"/>
          <w:highlight w:val="none"/>
        </w:rPr>
        <w:t xml:space="preserve"> 政府采购信用融资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乙方在签订政府采购合同时如遇到资金困难，甲方应当按照</w:t>
      </w:r>
      <w:r>
        <w:rPr>
          <w:rFonts w:hint="eastAsia" w:ascii="宋体" w:hAnsi="宋体"/>
          <w:color w:val="auto"/>
          <w:sz w:val="24"/>
          <w:szCs w:val="24"/>
          <w:highlight w:val="none"/>
        </w:rPr>
        <w:t xml:space="preserve">镇江市财政局和中国人民银行镇江市中心支行联合印发</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2.2</w:t>
      </w:r>
      <w:r>
        <w:rPr>
          <w:rFonts w:ascii="宋体" w:hAnsi="宋体" w:cs="宋体"/>
          <w:b/>
          <w:color w:val="auto"/>
          <w:sz w:val="24"/>
          <w:szCs w:val="24"/>
          <w:highlight w:val="none"/>
        </w:rPr>
        <w:t xml:space="preserve">1</w:t>
      </w:r>
      <w:r>
        <w:rPr>
          <w:rFonts w:hint="eastAsia" w:ascii="宋体" w:hAnsi="宋体" w:cs="宋体"/>
          <w:b/>
          <w:color w:val="auto"/>
          <w:sz w:val="24"/>
          <w:szCs w:val="24"/>
          <w:highlight w:val="none"/>
        </w:rPr>
        <w:t xml:space="preserve"> 合同份数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合同份数按</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.2</w:t>
      </w:r>
      <w:r>
        <w:rPr>
          <w:rFonts w:hint="eastAsia" w:ascii="宋体" w:hAnsi="宋体"/>
          <w:b/>
          <w:iCs/>
          <w:color w:val="auto"/>
          <w:sz w:val="24"/>
          <w:szCs w:val="24"/>
          <w:highlight w:val="none"/>
          <w:u w:val="single"/>
        </w:rPr>
        <w:t xml:space="preserve">1</w:t>
      </w:r>
      <w:r>
        <w:rPr>
          <w:rFonts w:hint="eastAsia" w:ascii="宋体" w:hAnsi="宋体"/>
          <w:color w:val="auto"/>
          <w:sz w:val="24"/>
          <w:szCs w:val="24"/>
          <w:highlight w:val="none"/>
        </w:rPr>
        <w:t xml:space="preserve">规定，每份均具有同等法律效力。</w:t>
      </w:r>
      <w:r/>
    </w:p>
    <w:p>
      <w:pPr>
        <w:ind w:firstLine="2872"/>
        <w:spacing w:line="360" w:lineRule="auto"/>
        <w:rPr>
          <w:rFonts w:ascii="宋体" w:hAnsi="宋体" w:cs="宋体"/>
          <w:b/>
          <w:color w:val="auto"/>
          <w:sz w:val="24"/>
          <w:szCs w:val="24"/>
          <w:highlight w:val="none"/>
        </w:rPr>
        <w:outlineLvl w:val="0"/>
      </w:pPr>
      <w:r>
        <w:rPr>
          <w:rFonts w:hint="eastAsia" w:ascii="宋体" w:hAnsi="宋体"/>
          <w:color w:val="auto"/>
          <w:sz w:val="24"/>
          <w:szCs w:val="24"/>
          <w:highlight w:val="none"/>
        </w:rPr>
        <w:br w:type="page" w:clear="all"/>
      </w:r>
      <w:r>
        <w:rPr>
          <w:rFonts w:hint="eastAsia" w:ascii="宋体" w:hAnsi="宋体" w:cs="宋体"/>
          <w:b/>
          <w:color w:val="auto"/>
          <w:sz w:val="24"/>
          <w:szCs w:val="24"/>
          <w:highlight w:val="none"/>
        </w:rPr>
        <w:t xml:space="preserve">第三部分  合同专用条款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是对前两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的补充和修改，如果前两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和本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的约定不一致，应以本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的约定为准。本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的条款号应与前两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的条款号保持对应；与前两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无对应关系的内容可另行编制条款号。</w:t>
      </w:r>
      <w:r/>
    </w:p>
    <w:tbl>
      <w:tblPr>
        <w:tblStyle w:val="881"/>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949"/>
      </w:tblGrid>
      <w:tr>
        <w:trPr>
          <w:trHeight w:val="391"/>
        </w:trPr>
        <w:tc>
          <w:tcPr>
            <w:tcBorders>
              <w:left w:val="single" w:color="000000" w:sz="4" w:space="0"/>
            </w:tcBorders>
            <w:tcW w:w="446" w:type="pct"/>
            <w:vAlign w:val="center"/>
            <w:textDirection w:val="lrTb"/>
            <w:noWrap/>
          </w:tcPr>
          <w:p>
            <w:pPr>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条款号</w:t>
            </w:r>
            <w:r/>
          </w:p>
        </w:tc>
        <w:tc>
          <w:tcPr>
            <w:tcW w:w="4553" w:type="pct"/>
            <w:vAlign w:val="center"/>
            <w:textDirection w:val="lrTb"/>
            <w:noWrap/>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b/>
                <w:color w:val="auto"/>
                <w:sz w:val="24"/>
                <w:szCs w:val="24"/>
                <w:highlight w:val="none"/>
              </w:rPr>
              <w:t xml:space="preserve">约定内容</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本项目不收取履约保证金</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1.6.1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每</w:t>
            </w:r>
            <w:r>
              <w:rPr>
                <w:rFonts w:hint="eastAsia" w:ascii="楷体" w:hAnsi="楷体" w:eastAsia="楷体" w:cs="楷体"/>
                <w:color w:val="auto"/>
                <w:sz w:val="24"/>
                <w:szCs w:val="24"/>
                <w:highlight w:val="none"/>
                <w:lang w:eastAsia="zh-CN"/>
              </w:rPr>
              <w:t xml:space="preserve">季</w:t>
            </w:r>
            <w:r>
              <w:rPr>
                <w:rFonts w:hint="eastAsia" w:ascii="楷体" w:hAnsi="楷体" w:eastAsia="楷体" w:cs="楷体"/>
                <w:color w:val="auto"/>
                <w:sz w:val="24"/>
                <w:szCs w:val="24"/>
                <w:highlight w:val="none"/>
              </w:rPr>
              <w:t xml:space="preserve">度养护完成并经建设单位现场验收合格，采购人按照财政拨款进度以及考核结果支付养护费用，在每季度末按本季度考核验收综合得分情况支付季度养护款，金额为年度日常养护款（已实施养护对应金额）的20%，如产生罚款直接在季度养护款中扣除后再行支付；剩余的20%年度养护尾款正常支付。</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2.冷季型草种复播</w:t>
            </w:r>
            <w:r>
              <w:rPr>
                <w:rFonts w:hint="eastAsia" w:ascii="楷体" w:hAnsi="楷体" w:eastAsia="楷体" w:cs="楷体"/>
                <w:color w:val="auto"/>
                <w:sz w:val="24"/>
                <w:szCs w:val="24"/>
                <w:highlight w:val="none"/>
                <w:lang w:val="en-US" w:eastAsia="zh-CN"/>
              </w:rPr>
              <w:t xml:space="preserve">和</w:t>
            </w:r>
            <w:r>
              <w:rPr>
                <w:rFonts w:hint="eastAsia" w:ascii="楷体" w:hAnsi="楷体" w:eastAsia="楷体" w:cs="楷体"/>
                <w:color w:val="auto"/>
                <w:sz w:val="24"/>
                <w:szCs w:val="24"/>
                <w:highlight w:val="none"/>
              </w:rPr>
              <w:t xml:space="preserve">苗木补植维护及安全隐患处理经费以实际审计决算为准，考核验收综合得分情况作为审计决算必备材料之一。</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.因受自然灾害、政府征用等不可抗力因素影响，导致绿化养护终止，未支付养护经费按照实际绿化养护天数乘以日养护经费来计算，中标供应商应无条件配合终止合同，并在一周内人员撤场完毕。</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1.7.2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本合同以人民币付款；</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自合同签订之日起</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年；</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甲方指定地点</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1.8.3</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1.9.6</w:t>
            </w:r>
            <w:r/>
          </w:p>
        </w:tc>
        <w:tc>
          <w:tcPr>
            <w:tcW w:w="4553" w:type="pct"/>
            <w:vAlign w:val="center"/>
            <w:textDirection w:val="lrTb"/>
            <w:noWrap/>
          </w:tcPr>
          <w:p>
            <w:pPr>
              <w:ind w:firstLine="480"/>
              <w:spacing w:line="360" w:lineRule="auto"/>
              <w:tabs>
                <w:tab w:val="left" w:pos="1440" w:leader="none"/>
              </w:tabs>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2.3.2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归采购人所有</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2.4.1</w:t>
            </w:r>
            <w:r/>
          </w:p>
        </w:tc>
        <w:tc>
          <w:tcPr>
            <w:tcW w:w="7949" w:type="dxa"/>
            <w:vAlign w:val="top"/>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2.4.3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lang w:val="en-US" w:eastAsia="zh-CN"/>
              </w:rPr>
              <w:t xml:space="preserve">/</w:t>
            </w:r>
            <w:r/>
          </w:p>
        </w:tc>
      </w:tr>
      <w:tr>
        <w:trPr>
          <w:trHeight w:val="88"/>
        </w:trPr>
        <w:tc>
          <w:tcPr>
            <w:tcBorders>
              <w:left w:val="single" w:color="000000" w:sz="4" w:space="0"/>
            </w:tcBorders>
            <w:tcW w:w="446" w:type="pct"/>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2.8 </w:t>
            </w:r>
            <w:r/>
          </w:p>
        </w:tc>
        <w:tc>
          <w:tcPr>
            <w:tcW w:w="7949" w:type="dxa"/>
            <w:vAlign w:val="top"/>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2.12.3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2.12.4</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1.本条所述的“不可抗力”系指那些乙方无法控制、不可预见的事件，但不包括乙方的违约或疏忽。这些事件包括：战争、严重火灾、洪水、台风、地震以及</w:t>
            </w:r>
            <w:r>
              <w:rPr>
                <w:rFonts w:hint="eastAsia" w:ascii="楷体" w:hAnsi="楷体" w:eastAsia="楷体" w:cs="楷体"/>
                <w:color w:val="auto"/>
                <w:sz w:val="24"/>
                <w:szCs w:val="24"/>
                <w:highlight w:val="none"/>
                <w:lang w:eastAsia="zh-CN"/>
              </w:rPr>
              <w:t xml:space="preserve">其他</w:t>
            </w:r>
            <w:r>
              <w:rPr>
                <w:rFonts w:hint="eastAsia" w:ascii="楷体" w:hAnsi="楷体" w:eastAsia="楷体" w:cs="楷体"/>
                <w:color w:val="auto"/>
                <w:sz w:val="24"/>
                <w:szCs w:val="24"/>
                <w:highlight w:val="none"/>
              </w:rPr>
              <w:t xml:space="preserve">甲方和乙方商定的事件。</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2.16.1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b/>
                <w:i/>
                <w:color w:val="auto"/>
                <w:sz w:val="24"/>
                <w:szCs w:val="24"/>
                <w:highlight w:val="none"/>
                <w:u w:val="single"/>
              </w:rPr>
              <w:t xml:space="preserve">提醒：必须填写</w:t>
            </w:r>
            <w:r/>
          </w:p>
        </w:tc>
      </w:tr>
      <w:tr>
        <w:trPr>
          <w:trHeight w:val="352"/>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2.16.3</w:t>
            </w:r>
            <w:r/>
          </w:p>
        </w:tc>
        <w:tc>
          <w:tcPr>
            <w:tcW w:w="4553" w:type="pct"/>
            <w:vAlign w:val="center"/>
            <w:textDirection w:val="lrTb"/>
            <w:noWrap/>
          </w:tcPr>
          <w:p>
            <w:pPr>
              <w:ind w:firstLine="480"/>
              <w:spacing w:line="360" w:lineRule="auto"/>
              <w:rPr>
                <w:rFonts w:hint="eastAsia" w:ascii="楷体" w:hAnsi="楷体" w:eastAsia="楷体" w:cs="楷体"/>
                <w:i w:val="0"/>
                <w:iCs w:val="0"/>
                <w:color w:val="auto"/>
                <w:sz w:val="24"/>
                <w:szCs w:val="24"/>
                <w:highlight w:val="none"/>
              </w:rPr>
            </w:pPr>
            <w:r>
              <w:rPr>
                <w:rFonts w:hint="eastAsia" w:ascii="楷体" w:hAnsi="楷体" w:eastAsia="楷体" w:cs="楷体"/>
                <w:i w:val="0"/>
                <w:iCs w:val="0"/>
                <w:color w:val="auto"/>
                <w:sz w:val="24"/>
                <w:szCs w:val="24"/>
                <w:highlight w:val="none"/>
              </w:rPr>
              <w:t xml:space="preserve">提醒：</w:t>
            </w:r>
            <w:r>
              <w:rPr>
                <w:rFonts w:hint="eastAsia" w:ascii="楷体" w:hAnsi="楷体" w:eastAsia="楷体" w:cs="楷体"/>
                <w:b/>
                <w:i w:val="0"/>
                <w:iCs w:val="0"/>
                <w:color w:val="auto"/>
                <w:sz w:val="24"/>
                <w:szCs w:val="24"/>
                <w:highlight w:val="none"/>
                <w:u w:val="single"/>
              </w:rPr>
              <w:t xml:space="preserve">必须填写。</w:t>
            </w:r>
            <w:r>
              <w:rPr>
                <w:rFonts w:hint="eastAsia" w:ascii="楷体" w:hAnsi="楷体" w:eastAsia="楷体" w:cs="楷体"/>
                <w:i w:val="0"/>
                <w:iCs w:val="0"/>
                <w:color w:val="auto"/>
                <w:sz w:val="24"/>
                <w:szCs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i w:val="0"/>
                <w:iCs w:val="0"/>
                <w:color w:val="auto"/>
                <w:sz w:val="24"/>
                <w:szCs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2.21 </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3.1</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……（可自行编辑）</w:t>
            </w:r>
            <w:r/>
          </w:p>
        </w:tc>
      </w:tr>
    </w:tbl>
    <w:p>
      <w:pPr>
        <w:rPr>
          <w:color w:val="auto"/>
          <w:sz w:val="24"/>
          <w:szCs w:val="24"/>
          <w:highlight w:val="none"/>
        </w:rPr>
      </w:pPr>
      <w:r>
        <w:rPr>
          <w:color w:val="auto"/>
          <w:sz w:val="24"/>
          <w:szCs w:val="24"/>
          <w:highlight w:val="none"/>
        </w:rPr>
      </w:r>
      <w:r/>
    </w:p>
    <w:p>
      <w:pPr>
        <w:pStyle w:val="883"/>
        <w:ind w:firstLine="0"/>
        <w:rPr>
          <w:color w:val="auto"/>
          <w:sz w:val="24"/>
          <w:szCs w:val="24"/>
          <w:highlight w:val="none"/>
        </w:rPr>
      </w:pPr>
      <w:r>
        <w:rPr>
          <w:color w:val="auto"/>
          <w:sz w:val="24"/>
          <w:szCs w:val="24"/>
          <w:highlight w:val="none"/>
        </w:rPr>
      </w:r>
      <w:r/>
    </w:p>
    <w:p>
      <w:pPr>
        <w:ind w:right="187" w:firstLine="393"/>
        <w:spacing w:before="120" w:after="120" w:line="360" w:lineRule="auto"/>
        <w:tabs>
          <w:tab w:val="left" w:pos="5457" w:leader="none"/>
        </w:tabs>
        <w:rPr>
          <w:rFonts w:ascii="楷体" w:hAnsi="楷体" w:eastAsia="楷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szCs w:val="24"/>
          <w:highlight w:val="none"/>
        </w:rPr>
      </w:r>
      <w:r/>
    </w:p>
    <w:p>
      <w:pPr>
        <w:pStyle w:val="873"/>
        <w:numPr>
          <w:ilvl w:val="0"/>
          <w:numId w:val="1"/>
        </w:numPr>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lang w:eastAsia="zh-CN"/>
        </w:rPr>
        <w:t xml:space="preserve"> 采购</w:t>
      </w:r>
      <w:r>
        <w:rPr>
          <w:rFonts w:hint="eastAsia" w:ascii="楷体" w:hAnsi="楷体" w:eastAsia="楷体"/>
          <w:color w:val="auto"/>
          <w:sz w:val="36"/>
          <w:szCs w:val="36"/>
          <w:highlight w:val="none"/>
        </w:rPr>
        <w:t xml:space="preserve">需求</w:t>
      </w:r>
      <w:r/>
    </w:p>
    <w:p>
      <w:pPr>
        <w:numPr>
          <w:ilvl w:val="0"/>
          <w:numId w:val="0"/>
        </w:numPr>
        <w:jc w:val="left"/>
        <w:spacing w:after="240"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一、项目概况</w:t>
      </w:r>
      <w:r>
        <w:rPr>
          <w:color w:val="auto"/>
        </w:rPr>
      </w:r>
      <w:r/>
    </w:p>
    <w:p>
      <w:pPr>
        <w:ind w:firstLine="48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本次</w:t>
      </w:r>
      <w:r>
        <w:rPr>
          <w:rFonts w:hint="eastAsia" w:ascii="楷体" w:hAnsi="楷体" w:eastAsia="楷体" w:cs="楷体"/>
          <w:bCs/>
          <w:color w:val="auto"/>
          <w:sz w:val="24"/>
          <w:szCs w:val="24"/>
          <w:highlight w:val="none"/>
          <w:lang w:val="en-US" w:eastAsia="zh-CN"/>
        </w:rPr>
        <w:t xml:space="preserve">采购</w:t>
      </w:r>
      <w:r>
        <w:rPr>
          <w:rFonts w:hint="eastAsia" w:ascii="楷体" w:hAnsi="楷体" w:eastAsia="楷体" w:cs="楷体"/>
          <w:bCs/>
          <w:color w:val="auto"/>
          <w:sz w:val="24"/>
          <w:szCs w:val="24"/>
          <w:highlight w:val="none"/>
        </w:rPr>
        <w:t xml:space="preserve">服务</w:t>
      </w:r>
      <w:r>
        <w:rPr>
          <w:rFonts w:hint="eastAsia" w:ascii="楷体" w:hAnsi="楷体" w:eastAsia="楷体" w:cs="楷体"/>
          <w:bCs/>
          <w:color w:val="auto"/>
          <w:sz w:val="24"/>
          <w:szCs w:val="24"/>
          <w:highlight w:val="none"/>
          <w:lang w:val="en-US" w:eastAsia="zh-CN"/>
        </w:rPr>
        <w:t xml:space="preserve">为</w:t>
      </w:r>
      <w:bookmarkStart w:id="92" w:name="_GoBack"/>
      <w:r>
        <w:rPr>
          <w:color w:val="auto"/>
        </w:rPr>
      </w:r>
      <w:bookmarkEnd w:id="92"/>
      <w:r>
        <w:rPr>
          <w:rFonts w:hint="eastAsia" w:ascii="楷体" w:hAnsi="楷体" w:eastAsia="楷体" w:cs="楷体"/>
          <w:bCs/>
          <w:color w:val="auto"/>
          <w:sz w:val="24"/>
          <w:szCs w:val="24"/>
          <w:highlight w:val="none"/>
          <w:lang w:eastAsia="zh-CN"/>
        </w:rPr>
        <w:t xml:space="preserve">句容河城区段绿化市场化养护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分为南北两标段，养护周期3年（2027年至2029年），</w:t>
      </w:r>
      <w:r>
        <w:rPr>
          <w:rFonts w:hint="eastAsia" w:ascii="楷体" w:hAnsi="楷体" w:eastAsia="楷体" w:cs="楷体"/>
          <w:bCs/>
          <w:color w:val="auto"/>
          <w:sz w:val="24"/>
          <w:szCs w:val="24"/>
          <w:highlight w:val="none"/>
          <w:lang w:eastAsia="zh-CN"/>
        </w:rPr>
        <w:t xml:space="preserve">预算金额</w:t>
      </w:r>
      <w:r>
        <w:rPr>
          <w:rFonts w:hint="eastAsia" w:ascii="楷体" w:hAnsi="楷体" w:eastAsia="楷体" w:cs="楷体"/>
          <w:bCs/>
          <w:color w:val="auto"/>
          <w:sz w:val="24"/>
          <w:szCs w:val="24"/>
          <w:highlight w:val="none"/>
          <w:lang w:val="en-US" w:eastAsia="zh-CN"/>
        </w:rPr>
        <w:t xml:space="preserve">460</w:t>
      </w:r>
      <w:r>
        <w:rPr>
          <w:rFonts w:hint="eastAsia" w:ascii="楷体" w:hAnsi="楷体" w:eastAsia="楷体" w:cs="楷体"/>
          <w:bCs/>
          <w:color w:val="auto"/>
          <w:sz w:val="24"/>
          <w:szCs w:val="24"/>
          <w:highlight w:val="none"/>
          <w:lang w:eastAsia="zh-CN"/>
        </w:rPr>
        <w:t xml:space="preserve">万元，</w:t>
      </w:r>
      <w:r>
        <w:rPr>
          <w:rFonts w:hint="eastAsia" w:ascii="楷体" w:hAnsi="楷体" w:eastAsia="楷体" w:cs="楷体"/>
          <w:bCs/>
          <w:color w:val="auto"/>
          <w:sz w:val="24"/>
          <w:szCs w:val="24"/>
          <w:highlight w:val="none"/>
          <w:lang w:val="en-US" w:eastAsia="zh-CN"/>
        </w:rPr>
        <w:t xml:space="preserve">养护范围由东昌大桥至兆文桥以西380米（具体范围参照图纸）</w:t>
      </w:r>
      <w:r>
        <w:rPr>
          <w:rFonts w:hint="eastAsia" w:ascii="楷体" w:hAnsi="楷体" w:eastAsia="楷体" w:cs="楷体"/>
          <w:bCs/>
          <w:color w:val="auto"/>
          <w:sz w:val="24"/>
          <w:szCs w:val="24"/>
          <w:highlight w:val="none"/>
          <w:lang w:val="en-US" w:eastAsia="zh-CN"/>
        </w:rPr>
        <w:t xml:space="preserve">；此服务</w:t>
      </w:r>
      <w:r>
        <w:rPr>
          <w:rFonts w:hint="eastAsia" w:ascii="楷体" w:hAnsi="楷体" w:eastAsia="楷体" w:cs="楷体"/>
          <w:bCs/>
          <w:color w:val="auto"/>
          <w:sz w:val="24"/>
          <w:szCs w:val="24"/>
          <w:highlight w:val="none"/>
        </w:rPr>
        <w:t xml:space="preserve">包含</w:t>
      </w:r>
      <w:r>
        <w:rPr>
          <w:rFonts w:hint="eastAsia" w:ascii="楷体" w:hAnsi="楷体" w:eastAsia="楷体" w:cs="楷体"/>
          <w:bCs/>
          <w:color w:val="auto"/>
          <w:sz w:val="24"/>
          <w:szCs w:val="24"/>
          <w:highlight w:val="none"/>
          <w:lang w:val="en-US" w:eastAsia="zh-CN"/>
        </w:rPr>
        <w:t xml:space="preserve">常规乔灌木养护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地被养护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硬质铺装保洁</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防腐木栈道保洁；苗木补植维护及安全隐患处理；</w:t>
      </w:r>
      <w:r>
        <w:rPr>
          <w:rFonts w:hint="eastAsia" w:ascii="楷体" w:hAnsi="楷体" w:eastAsia="楷体" w:cs="楷体"/>
          <w:bCs/>
          <w:color w:val="auto"/>
          <w:sz w:val="24"/>
          <w:szCs w:val="24"/>
          <w:highlight w:val="none"/>
        </w:rPr>
        <w:t xml:space="preserve">冷季型草坪草籽复播等</w:t>
      </w:r>
      <w:r>
        <w:rPr>
          <w:rFonts w:hint="eastAsia" w:ascii="楷体" w:hAnsi="楷体" w:eastAsia="楷体" w:cs="楷体"/>
          <w:bCs/>
          <w:color w:val="auto"/>
          <w:sz w:val="24"/>
          <w:szCs w:val="24"/>
          <w:highlight w:val="none"/>
          <w:lang w:val="en-US" w:eastAsia="zh-CN"/>
        </w:rPr>
        <w:t xml:space="preserve">六项</w:t>
      </w:r>
      <w:r>
        <w:rPr>
          <w:rFonts w:hint="eastAsia" w:ascii="楷体" w:hAnsi="楷体" w:eastAsia="楷体" w:cs="楷体"/>
          <w:bCs/>
          <w:color w:val="auto"/>
          <w:sz w:val="24"/>
          <w:szCs w:val="24"/>
          <w:highlight w:val="none"/>
        </w:rPr>
        <w:t xml:space="preserve">内容。具体详见各</w:t>
      </w:r>
      <w:r>
        <w:rPr>
          <w:rFonts w:hint="eastAsia" w:ascii="楷体" w:hAnsi="楷体" w:eastAsia="楷体" w:cs="楷体"/>
          <w:bCs/>
          <w:color w:val="auto"/>
          <w:sz w:val="24"/>
          <w:szCs w:val="24"/>
          <w:highlight w:val="none"/>
          <w:lang w:val="en-US" w:eastAsia="zh-CN"/>
        </w:rPr>
        <w:t xml:space="preserve">区域</w:t>
      </w:r>
      <w:r>
        <w:rPr>
          <w:rFonts w:hint="eastAsia" w:ascii="楷体" w:hAnsi="楷体" w:eastAsia="楷体" w:cs="楷体"/>
          <w:bCs/>
          <w:color w:val="auto"/>
          <w:sz w:val="24"/>
          <w:szCs w:val="24"/>
          <w:highlight w:val="none"/>
        </w:rPr>
        <w:t xml:space="preserve">养护内容。</w:t>
      </w:r>
      <w:r>
        <w:rPr>
          <w:color w:val="auto"/>
        </w:rPr>
      </w:r>
      <w:r/>
    </w:p>
    <w:p>
      <w:pPr>
        <w:ind w:firstLine="480"/>
        <w:jc w:val="left"/>
        <w:spacing w:line="440" w:lineRule="exact"/>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现场踏勘</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请领取招标文件的各供应商于项目投标之前，自行组织对招标路段各现场及周围环境进行踏勘，以更好</w:t>
      </w:r>
      <w:r>
        <w:rPr>
          <w:rFonts w:hint="eastAsia" w:ascii="楷体" w:hAnsi="楷体" w:eastAsia="楷体" w:cs="楷体"/>
          <w:bCs/>
          <w:color w:val="auto"/>
          <w:sz w:val="24"/>
          <w:szCs w:val="24"/>
          <w:highlight w:val="none"/>
          <w:lang w:eastAsia="zh-CN"/>
        </w:rPr>
        <w:t xml:space="preserve">地</w:t>
      </w:r>
      <w:r>
        <w:rPr>
          <w:rFonts w:hint="eastAsia" w:ascii="楷体" w:hAnsi="楷体" w:eastAsia="楷体" w:cs="楷体"/>
          <w:bCs/>
          <w:color w:val="auto"/>
          <w:sz w:val="24"/>
          <w:szCs w:val="24"/>
          <w:highlight w:val="none"/>
        </w:rPr>
        <w:t xml:space="preserve">了解招标项目内容。供应商不得因此使采购人承担有关的责任和蒙受损失，供应商自行承担踏勘现场的责任和风险，自行承担踏勘现场所发生的所有费用。</w:t>
      </w:r>
      <w:r>
        <w:rPr>
          <w:color w:val="auto"/>
        </w:rPr>
      </w:r>
      <w:r/>
    </w:p>
    <w:p>
      <w:pPr>
        <w:pStyle w:val="882"/>
        <w:ind w:left="0" w:firstLine="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rPr>
          <w:color w:val="auto"/>
        </w:rPr>
      </w:r>
      <w:r/>
    </w:p>
    <w:p>
      <w:pPr>
        <w:numPr>
          <w:ilvl w:val="0"/>
          <w:numId w:val="0"/>
        </w:numPr>
        <w:jc w:val="left"/>
        <w:spacing w:after="240"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项目养护清单：</w:t>
      </w:r>
      <w:r>
        <w:rPr>
          <w:color w:val="auto"/>
        </w:rPr>
      </w:r>
      <w:r/>
    </w:p>
    <w:p>
      <w:pPr>
        <w:rPr>
          <w:rFonts w:hint="default" w:ascii="Calibri" w:hAnsi="Calibri" w:eastAsia="宋体" w:cs="Times New Roman"/>
          <w:color w:val="auto"/>
          <w:sz w:val="24"/>
          <w:szCs w:val="24"/>
          <w:highlight w:val="none"/>
          <w:vertAlign w:val="baseline"/>
        </w:rPr>
      </w:pPr>
      <w:r>
        <w:rPr>
          <w:rFonts w:hint="eastAsia" w:ascii="Calibri" w:hAnsi="Calibri" w:eastAsia="宋体" w:cs="Times New Roman"/>
          <w:color w:val="auto"/>
          <w:sz w:val="24"/>
          <w:szCs w:val="24"/>
          <w:highlight w:val="none"/>
          <w:vertAlign w:val="baseline"/>
          <w:lang w:val="en-US" w:eastAsia="zh-CN"/>
        </w:rPr>
        <w:t xml:space="preserve">第一年</w:t>
      </w:r>
      <w:r>
        <w:rPr>
          <w:color w:val="auto"/>
        </w:rPr>
      </w:r>
      <w:r/>
    </w:p>
    <w:tbl>
      <w:tblPr>
        <w:tblStyle w:val="906"/>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73"/>
        <w:gridCol w:w="1908"/>
        <w:gridCol w:w="1664"/>
        <w:gridCol w:w="777"/>
        <w:gridCol w:w="900"/>
        <w:gridCol w:w="1939"/>
      </w:tblGrid>
      <w:tr>
        <w:trPr/>
        <w:tc>
          <w:tcPr>
            <w:tcW w:w="40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07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7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养护年限</w:t>
            </w:r>
            <w:r>
              <w:rPr>
                <w:color w:val="auto"/>
              </w:rPr>
            </w:r>
            <w:r/>
          </w:p>
        </w:tc>
        <w:tc>
          <w:tcPr>
            <w:tcW w:w="193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348"/>
        </w:trPr>
        <w:tc>
          <w:tcPr>
            <w:tcW w:w="407"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073"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97634.80</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约11987.16m²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251"/>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529"/>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第二年</w:t>
      </w:r>
      <w:r>
        <w:rPr>
          <w:color w:val="auto"/>
        </w:rPr>
      </w:r>
      <w:r/>
    </w:p>
    <w:tbl>
      <w:tblPr>
        <w:tblStyle w:val="906"/>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1143"/>
        <w:gridCol w:w="1841"/>
        <w:gridCol w:w="1650"/>
        <w:gridCol w:w="764"/>
        <w:gridCol w:w="900"/>
        <w:gridCol w:w="2068"/>
      </w:tblGrid>
      <w:tr>
        <w:trPr/>
        <w:tc>
          <w:tcPr>
            <w:tcW w:w="41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4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5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养护年限</w:t>
            </w:r>
            <w:r>
              <w:rPr>
                <w:color w:val="auto"/>
              </w:rPr>
            </w:r>
            <w:r/>
          </w:p>
        </w:tc>
        <w:tc>
          <w:tcPr>
            <w:tcW w:w="206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950"/>
        </w:trPr>
        <w:tc>
          <w:tcPr>
            <w:tcW w:w="418"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143"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103769.8</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4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5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约18122.16m²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2028年1月1日以后面积以18122.16</w:t>
            </w:r>
            <w:r>
              <w:rPr>
                <w:rFonts w:hint="eastAsia" w:ascii="Calibri" w:hAnsi="Calibri" w:eastAsia="宋体" w:cs="Times New Roman"/>
                <w:color w:val="auto"/>
                <w:sz w:val="21"/>
                <w:szCs w:val="21"/>
                <w:highlight w:val="none"/>
                <w:vertAlign w:val="baseline"/>
                <w:lang w:val="en-US" w:eastAsia="zh-CN"/>
              </w:rPr>
              <w:t xml:space="preserve">m²</w:t>
            </w:r>
            <w:r>
              <w:rPr>
                <w:rFonts w:hint="eastAsia" w:ascii="Calibri" w:hAnsi="Calibri" w:cs="Times New Roman"/>
                <w:color w:val="auto"/>
                <w:sz w:val="21"/>
                <w:szCs w:val="21"/>
                <w:highlight w:val="none"/>
                <w:vertAlign w:val="baseline"/>
                <w:lang w:val="en-US" w:eastAsia="zh-CN"/>
              </w:rPr>
              <w:t xml:space="preserve">结算，2028年1月1日之前面积以11987.16</w:t>
            </w:r>
            <w:r>
              <w:rPr>
                <w:rFonts w:hint="eastAsia" w:ascii="Calibri" w:hAnsi="Calibri" w:eastAsia="宋体" w:cs="Times New Roman"/>
                <w:color w:val="auto"/>
                <w:sz w:val="21"/>
                <w:szCs w:val="21"/>
                <w:highlight w:val="none"/>
                <w:vertAlign w:val="baseline"/>
                <w:lang w:val="en-US" w:eastAsia="zh-CN"/>
              </w:rPr>
              <w:t xml:space="preserve">m²</w:t>
            </w:r>
            <w:r>
              <w:rPr>
                <w:rFonts w:hint="eastAsia" w:ascii="Calibri" w:hAnsi="Calibri" w:cs="Times New Roman"/>
                <w:color w:val="auto"/>
                <w:sz w:val="21"/>
                <w:szCs w:val="21"/>
                <w:highlight w:val="none"/>
                <w:vertAlign w:val="baseline"/>
                <w:lang w:val="en-US" w:eastAsia="zh-CN"/>
              </w:rPr>
              <w:t xml:space="preserve">结算</w:t>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488"/>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4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约5680.5m²</w:t>
            </w:r>
            <w:r>
              <w:rPr>
                <w:color w:val="auto"/>
              </w:rPr>
            </w:r>
            <w:r/>
          </w:p>
        </w:tc>
        <w:tc>
          <w:tcPr>
            <w:tcW w:w="7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lang w:val="en-US" w:eastAsia="zh-CN"/>
              </w:rPr>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rHeight w:val="239"/>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第三年</w:t>
      </w:r>
      <w:r>
        <w:rPr>
          <w:color w:val="auto"/>
        </w:rPr>
      </w:r>
      <w:r/>
    </w:p>
    <w:tbl>
      <w:tblPr>
        <w:tblStyle w:val="906"/>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1154"/>
        <w:gridCol w:w="1853"/>
        <w:gridCol w:w="1664"/>
        <w:gridCol w:w="736"/>
        <w:gridCol w:w="886"/>
        <w:gridCol w:w="2130"/>
      </w:tblGrid>
      <w:tr>
        <w:trPr/>
        <w:tc>
          <w:tcPr>
            <w:tcW w:w="395"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5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3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88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3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412"/>
        </w:trPr>
        <w:tc>
          <w:tcPr>
            <w:tcW w:w="395"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154"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103769.8</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约18122.16m²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66"/>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5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约5680.5m²</w:t>
            </w:r>
            <w:r>
              <w:rPr>
                <w:color w:val="auto"/>
              </w:rPr>
            </w:r>
            <w:r/>
          </w:p>
        </w:tc>
        <w:tc>
          <w:tcPr>
            <w:tcW w:w="73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rHeight w:val="389"/>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43"/>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第一年</w:t>
      </w:r>
      <w:r>
        <w:rPr>
          <w:color w:val="auto"/>
        </w:rPr>
      </w:r>
      <w:r/>
    </w:p>
    <w:tbl>
      <w:tblPr>
        <w:tblStyle w:val="906"/>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61"/>
        <w:gridCol w:w="1920"/>
        <w:gridCol w:w="1678"/>
        <w:gridCol w:w="722"/>
        <w:gridCol w:w="914"/>
        <w:gridCol w:w="2139"/>
      </w:tblGrid>
      <w:tr>
        <w:trPr/>
        <w:tc>
          <w:tcPr>
            <w:tcW w:w="40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06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7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22"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1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3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412"/>
        </w:trPr>
        <w:tc>
          <w:tcPr>
            <w:tcW w:w="407"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061"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96652</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约5607.86m²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81"/>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404"/>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720"/>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第二年</w:t>
      </w:r>
      <w:r>
        <w:rPr>
          <w:color w:val="auto"/>
        </w:rPr>
      </w:r>
      <w:r/>
    </w:p>
    <w:tbl>
      <w:tblPr>
        <w:tblStyle w:val="906"/>
        <w:tblW w:w="8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
        <w:gridCol w:w="1177"/>
        <w:gridCol w:w="1827"/>
        <w:gridCol w:w="1691"/>
        <w:gridCol w:w="709"/>
        <w:gridCol w:w="900"/>
        <w:gridCol w:w="2165"/>
      </w:tblGrid>
      <w:tr>
        <w:trPr/>
        <w:tc>
          <w:tcPr>
            <w:tcW w:w="38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7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65"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1304"/>
        </w:trPr>
        <w:tc>
          <w:tcPr>
            <w:tcW w:w="384"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177"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105879</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约14834.86m²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2028年1月1日以后面积以</w:t>
            </w:r>
            <w:r>
              <w:rPr>
                <w:rFonts w:hint="eastAsia" w:ascii="Calibri" w:hAnsi="Calibri" w:eastAsia="宋体" w:cs="Times New Roman"/>
                <w:color w:val="auto"/>
                <w:sz w:val="21"/>
                <w:szCs w:val="21"/>
                <w:highlight w:val="none"/>
                <w:vertAlign w:val="baseline"/>
                <w:lang w:val="en-US" w:eastAsia="zh-CN"/>
              </w:rPr>
              <w:t xml:space="preserve">14834.86m²</w:t>
            </w:r>
            <w:r>
              <w:rPr>
                <w:rFonts w:hint="eastAsia" w:ascii="Calibri" w:hAnsi="Calibri" w:cs="Times New Roman"/>
                <w:color w:val="auto"/>
                <w:sz w:val="21"/>
                <w:szCs w:val="21"/>
                <w:highlight w:val="none"/>
                <w:vertAlign w:val="baseline"/>
                <w:lang w:val="en-US" w:eastAsia="zh-CN"/>
              </w:rPr>
              <w:t xml:space="preserve">结算，2028年1月1日之前面积以</w:t>
            </w:r>
            <w:r>
              <w:rPr>
                <w:rFonts w:hint="eastAsia" w:ascii="Calibri" w:hAnsi="Calibri" w:eastAsia="宋体" w:cs="Times New Roman"/>
                <w:color w:val="auto"/>
                <w:sz w:val="21"/>
                <w:szCs w:val="21"/>
                <w:highlight w:val="none"/>
                <w:vertAlign w:val="baseline"/>
                <w:lang w:val="en-US" w:eastAsia="zh-CN"/>
              </w:rPr>
              <w:t xml:space="preserve">5607.86m²</w:t>
            </w:r>
            <w:r>
              <w:rPr>
                <w:rFonts w:hint="eastAsia" w:ascii="Calibri" w:hAnsi="Calibri" w:cs="Times New Roman"/>
                <w:color w:val="auto"/>
                <w:sz w:val="21"/>
                <w:szCs w:val="21"/>
                <w:highlight w:val="none"/>
                <w:vertAlign w:val="baseline"/>
                <w:lang w:val="en-US" w:eastAsia="zh-CN"/>
              </w:rPr>
              <w:t xml:space="preserve">结算</w:t>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约9957.78m²</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pStyle w:val="882"/>
        <w:ind w:left="0" w:firstLine="0"/>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第三年</w:t>
      </w:r>
      <w:r>
        <w:rPr>
          <w:color w:val="auto"/>
        </w:rPr>
      </w:r>
      <w:r/>
    </w:p>
    <w:tbl>
      <w:tblPr>
        <w:tblStyle w:val="906"/>
        <w:tblW w:w="8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
        <w:gridCol w:w="1200"/>
        <w:gridCol w:w="1827"/>
        <w:gridCol w:w="1691"/>
        <w:gridCol w:w="709"/>
        <w:gridCol w:w="887"/>
        <w:gridCol w:w="2189"/>
      </w:tblGrid>
      <w:tr>
        <w:trPr/>
        <w:tc>
          <w:tcPr>
            <w:tcW w:w="36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2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88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8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331"/>
        </w:trPr>
        <w:tc>
          <w:tcPr>
            <w:tcW w:w="361"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200"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105879</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约14834.86m²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约9957.78m²</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rPr>
          <w:color w:val="auto"/>
        </w:rPr>
      </w:r>
      <w:r/>
    </w:p>
    <w:p>
      <w:pPr>
        <w:numPr>
          <w:ilvl w:val="0"/>
          <w:numId w:val="0"/>
        </w:numPr>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二、</w:t>
      </w:r>
      <w:r>
        <w:rPr>
          <w:rFonts w:hint="eastAsia" w:ascii="楷体" w:hAnsi="楷体" w:eastAsia="楷体" w:cs="楷体"/>
          <w:b/>
          <w:bCs/>
          <w:color w:val="auto"/>
          <w:sz w:val="24"/>
          <w:szCs w:val="24"/>
          <w:highlight w:val="none"/>
        </w:rPr>
        <w:t xml:space="preserve">付款方式</w:t>
      </w:r>
      <w:r>
        <w:rPr>
          <w:color w:val="auto"/>
        </w:rPr>
      </w:r>
      <w:r/>
    </w:p>
    <w:p>
      <w:pPr>
        <w:numPr>
          <w:ilvl w:val="0"/>
          <w:numId w:val="0"/>
        </w:numPr>
        <w:ind w:firstLine="480"/>
        <w:jc w:val="left"/>
        <w:spacing w:line="44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1.日常养护经费：</w:t>
      </w:r>
      <w:r>
        <w:rPr>
          <w:rFonts w:hint="eastAsia" w:ascii="楷体" w:hAnsi="楷体" w:eastAsia="楷体" w:cs="楷体"/>
          <w:color w:val="auto"/>
          <w:sz w:val="24"/>
          <w:szCs w:val="24"/>
          <w:highlight w:val="none"/>
        </w:rPr>
        <w:t xml:space="preserve">每</w:t>
      </w:r>
      <w:r>
        <w:rPr>
          <w:rFonts w:hint="eastAsia" w:ascii="楷体" w:hAnsi="楷体" w:eastAsia="楷体" w:cs="楷体"/>
          <w:color w:val="auto"/>
          <w:sz w:val="24"/>
          <w:szCs w:val="24"/>
          <w:highlight w:val="none"/>
          <w:lang w:eastAsia="zh-CN"/>
        </w:rPr>
        <w:t xml:space="preserve">季</w:t>
      </w:r>
      <w:r>
        <w:rPr>
          <w:rFonts w:hint="eastAsia" w:ascii="楷体" w:hAnsi="楷体" w:eastAsia="楷体" w:cs="楷体"/>
          <w:color w:val="auto"/>
          <w:sz w:val="24"/>
          <w:szCs w:val="24"/>
          <w:highlight w:val="none"/>
        </w:rPr>
        <w:t xml:space="preserve">度养护完成并经</w:t>
      </w:r>
      <w:r>
        <w:rPr>
          <w:rFonts w:hint="eastAsia" w:ascii="楷体" w:hAnsi="楷体" w:eastAsia="楷体" w:cs="楷体"/>
          <w:color w:val="auto"/>
          <w:sz w:val="24"/>
          <w:szCs w:val="24"/>
          <w:highlight w:val="none"/>
          <w:lang w:val="en-US" w:eastAsia="zh-CN"/>
        </w:rPr>
        <w:t xml:space="preserve">采购人</w:t>
      </w:r>
      <w:r>
        <w:rPr>
          <w:rFonts w:hint="eastAsia" w:ascii="楷体" w:hAnsi="楷体" w:eastAsia="楷体" w:cs="楷体"/>
          <w:color w:val="auto"/>
          <w:sz w:val="24"/>
          <w:szCs w:val="24"/>
          <w:highlight w:val="none"/>
        </w:rPr>
        <w:t xml:space="preserve">现场</w:t>
      </w:r>
      <w:r>
        <w:rPr>
          <w:rFonts w:hint="eastAsia" w:ascii="楷体" w:hAnsi="楷体" w:eastAsia="楷体" w:cs="楷体"/>
          <w:color w:val="auto"/>
          <w:sz w:val="24"/>
          <w:szCs w:val="24"/>
          <w:highlight w:val="none"/>
          <w:lang w:val="en-US" w:eastAsia="zh-CN"/>
        </w:rPr>
        <w:t xml:space="preserve">考核、验收</w:t>
      </w:r>
      <w:r>
        <w:rPr>
          <w:rFonts w:hint="eastAsia" w:ascii="楷体" w:hAnsi="楷体" w:eastAsia="楷体" w:cs="楷体"/>
          <w:color w:val="auto"/>
          <w:sz w:val="24"/>
          <w:szCs w:val="24"/>
          <w:highlight w:val="none"/>
        </w:rPr>
        <w:t xml:space="preserve">合格</w:t>
      </w:r>
      <w:r>
        <w:rPr>
          <w:rFonts w:hint="eastAsia" w:ascii="楷体" w:hAnsi="楷体" w:eastAsia="楷体" w:cs="楷体"/>
          <w:color w:val="auto"/>
          <w:sz w:val="24"/>
          <w:szCs w:val="24"/>
          <w:highlight w:val="none"/>
          <w:lang w:val="en-US" w:eastAsia="zh-CN"/>
        </w:rPr>
        <w:t xml:space="preserve">后</w:t>
      </w:r>
      <w:r>
        <w:rPr>
          <w:rFonts w:hint="eastAsia" w:ascii="楷体" w:hAnsi="楷体" w:eastAsia="楷体" w:cs="楷体"/>
          <w:color w:val="auto"/>
          <w:sz w:val="24"/>
          <w:szCs w:val="24"/>
          <w:highlight w:val="none"/>
        </w:rPr>
        <w:t xml:space="preserve">，采购人按照财政拨款进度以及考核</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结果支付养护费用，在每季度末</w:t>
      </w:r>
      <w:r>
        <w:rPr>
          <w:rFonts w:hint="eastAsia" w:ascii="楷体" w:hAnsi="楷体" w:eastAsia="楷体" w:cs="楷体"/>
          <w:color w:val="auto"/>
          <w:sz w:val="24"/>
          <w:szCs w:val="24"/>
          <w:highlight w:val="none"/>
        </w:rPr>
        <w:t xml:space="preserve">按本季度考核</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综合得分情况支付季度养护款，金额为年度日常养护款（已实施养护对应金额）的20%，如产生罚款直接在季度养护款中扣除后再行支付；剩余的20%年度养护尾款正常支付</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（最终以财政拨付为准）</w:t>
      </w:r>
      <w:r/>
    </w:p>
    <w:p>
      <w:pPr>
        <w:numPr>
          <w:ilvl w:val="0"/>
          <w:numId w:val="0"/>
        </w:numPr>
        <w:ind w:firstLine="480"/>
        <w:jc w:val="left"/>
        <w:spacing w:line="44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eastAsia="zh-CN"/>
        </w:rPr>
        <w:t xml:space="preserve"> 冷季</w:t>
      </w:r>
      <w:r>
        <w:rPr>
          <w:rFonts w:hint="eastAsia" w:ascii="楷体" w:hAnsi="楷体" w:eastAsia="楷体" w:cs="楷体"/>
          <w:color w:val="auto"/>
          <w:sz w:val="24"/>
          <w:szCs w:val="24"/>
          <w:highlight w:val="none"/>
        </w:rPr>
        <w:t xml:space="preserve">型草种复播</w:t>
      </w:r>
      <w:r>
        <w:rPr>
          <w:rFonts w:hint="eastAsia" w:ascii="楷体" w:hAnsi="楷体" w:eastAsia="楷体" w:cs="楷体"/>
          <w:color w:val="auto"/>
          <w:sz w:val="24"/>
          <w:szCs w:val="24"/>
          <w:highlight w:val="none"/>
          <w:lang w:eastAsia="zh-CN"/>
        </w:rPr>
        <w:t xml:space="preserve">和</w:t>
      </w:r>
      <w:r>
        <w:rPr>
          <w:rFonts w:hint="eastAsia" w:ascii="楷体" w:hAnsi="楷体" w:eastAsia="楷体" w:cs="楷体"/>
          <w:color w:val="auto"/>
          <w:sz w:val="24"/>
          <w:szCs w:val="24"/>
          <w:highlight w:val="none"/>
          <w:lang w:val="en-US" w:eastAsia="zh-CN"/>
        </w:rPr>
        <w:t xml:space="preserve">苗木补植维护及安全隐患处理的</w:t>
      </w:r>
      <w:r>
        <w:rPr>
          <w:rFonts w:hint="eastAsia" w:ascii="楷体" w:hAnsi="楷体" w:eastAsia="楷体" w:cs="楷体"/>
          <w:color w:val="auto"/>
          <w:sz w:val="24"/>
          <w:szCs w:val="24"/>
          <w:highlight w:val="none"/>
        </w:rPr>
        <w:t xml:space="preserve">经费以实际审计决算为准，</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考核综合得分情况作为审计决算必备材料之一。</w:t>
      </w:r>
      <w:r>
        <w:rPr>
          <w:rFonts w:hint="eastAsia" w:ascii="楷体" w:hAnsi="楷体" w:eastAsia="楷体" w:cs="楷体"/>
          <w:color w:val="auto"/>
          <w:sz w:val="24"/>
          <w:szCs w:val="24"/>
          <w:highlight w:val="none"/>
          <w:lang w:val="en-US" w:eastAsia="zh-CN"/>
        </w:rPr>
        <w:t xml:space="preserve">（最终以财政拨付为准）</w:t>
      </w:r>
      <w:r/>
    </w:p>
    <w:p>
      <w:pPr>
        <w:ind w:firstLine="480"/>
        <w:jc w:val="left"/>
        <w:spacing w:line="44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因受自然灾害、政府征用等不可抗力因素影响，导致绿化养护终止，未支付养护经费按照实际绿化养护天数乘以日养护经费来计算，中标供应商应无条件配合终止合同，并在一周内人员撤场完毕。</w:t>
      </w:r>
      <w:r/>
    </w:p>
    <w:p>
      <w:pPr>
        <w:numPr>
          <w:ilvl w:val="0"/>
          <w:numId w:val="0"/>
        </w:numPr>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三、</w:t>
      </w:r>
      <w:r>
        <w:rPr>
          <w:rFonts w:hint="eastAsia" w:ascii="楷体" w:hAnsi="楷体" w:eastAsia="楷体" w:cs="楷体"/>
          <w:b/>
          <w:bCs/>
          <w:color w:val="auto"/>
          <w:sz w:val="24"/>
          <w:szCs w:val="24"/>
          <w:highlight w:val="none"/>
        </w:rPr>
        <w:t xml:space="preserve">绿化养护质量标准和要求：</w:t>
      </w:r>
      <w:r/>
    </w:p>
    <w:p>
      <w:pPr>
        <w:numPr>
          <w:ilvl w:val="0"/>
          <w:numId w:val="0"/>
        </w:num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（一）</w:t>
      </w:r>
      <w:r>
        <w:rPr>
          <w:rFonts w:hint="eastAsia" w:ascii="楷体" w:hAnsi="楷体" w:eastAsia="楷体" w:cs="楷体"/>
          <w:color w:val="auto"/>
          <w:sz w:val="24"/>
          <w:szCs w:val="24"/>
          <w:highlight w:val="none"/>
        </w:rPr>
        <w:t xml:space="preserve">养护质量标准</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绿化养</w:t>
      </w:r>
      <w:r>
        <w:rPr>
          <w:rFonts w:hint="eastAsia" w:ascii="楷体" w:hAnsi="楷体" w:eastAsia="楷体" w:cs="楷体"/>
          <w:bCs/>
          <w:color w:val="auto"/>
          <w:sz w:val="24"/>
          <w:szCs w:val="24"/>
          <w:highlight w:val="none"/>
        </w:rPr>
        <w:t xml:space="preserve">护依据最新的《江苏省城市园林绿化植物养护技术规定</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color w:val="auto"/>
          <w:sz w:val="24"/>
          <w:szCs w:val="24"/>
          <w:highlight w:val="none"/>
        </w:rPr>
        <w:t xml:space="preserve">江苏省城市园林绿化养护管理规范及分级标准》及其他相关园林绿化养护规定进行精细化、规范化、制度化管养。因承包人原因养护质量达不到约定的质量标准，承包人承担违约责任。</w:t>
      </w:r>
      <w:r/>
    </w:p>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（二）养护内容和要求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highlight w:val="none"/>
        </w:rPr>
        <w:t xml:space="preserve">主要养护内容：苗木绿化养护、景观配套清扫保洁等相关内容，承担苗木管理的农药、肥料、水、电费等（不包含照明费用）</w:t>
      </w:r>
      <w:r>
        <w:rPr>
          <w:rFonts w:hint="eastAsia" w:ascii="楷体" w:hAnsi="楷体" w:eastAsia="楷体" w:cs="楷体"/>
          <w:color w:val="auto"/>
          <w:sz w:val="24"/>
          <w:szCs w:val="24"/>
          <w:highlight w:val="none"/>
          <w:lang w:eastAsia="zh-CN"/>
        </w:rPr>
        <w:t xml:space="preserve">（详见项目养护清单）</w:t>
      </w:r>
      <w:r>
        <w:rPr>
          <w:rFonts w:hint="eastAsia" w:ascii="楷体" w:hAnsi="楷体" w:eastAsia="楷体" w:cs="楷体"/>
          <w:color w:val="auto"/>
          <w:sz w:val="24"/>
          <w:szCs w:val="24"/>
          <w:highlight w:val="none"/>
        </w:rPr>
        <w:t xml:space="preserve">。  </w:t>
      </w:r>
      <w:r>
        <w:rPr>
          <w:rFonts w:hint="eastAsia" w:ascii="楷体" w:hAnsi="楷体" w:eastAsia="楷体" w:cs="楷体"/>
          <w:color w:val="000000" w:themeColor="text1"/>
          <w:sz w:val="24"/>
          <w:szCs w:val="24"/>
          <w:highlight w:val="none"/>
          <w14:textFill>
            <w14:solidFill>
              <w14:schemeClr w14:val="tx1"/>
            </w14:solidFill>
          </w14:textFill>
        </w:rPr>
        <w:t xml:space="preserve">               </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1.绿化养护内容</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（1）清扫：做好绿地内全天候卫生保洁工作，实行动态巡视管理，确保在养护范围内无纸屑、垃圾、白色污染物及其他污染物。</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（2）病虫害防治：要根据各类植物发生的病害和虫害情况做好预测预报，发现病虫害要及时治理，做到治早、治小，并做到预防为主，综合防治。不能出现病虫害侵袭现象。</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（3）修剪：根据苗木长势适时、科学修剪。修剪要注意通风透光和良好造型，绿篱、球形植物、草坪修剪要及时，不能出现疯长现象。要求整齐平坦、造型美观</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、具</w:t>
      </w:r>
      <w:r>
        <w:rPr>
          <w:rFonts w:hint="eastAsia" w:ascii="楷体" w:hAnsi="楷体" w:eastAsia="楷体" w:cs="楷体"/>
          <w:color w:val="000000" w:themeColor="text1"/>
          <w:sz w:val="24"/>
          <w:szCs w:val="24"/>
          <w:highlight w:val="none"/>
          <w14:textFill>
            <w14:solidFill>
              <w14:schemeClr w14:val="tx1"/>
            </w14:solidFill>
          </w14:textFill>
        </w:rPr>
        <w:t xml:space="preserve">有艺术品位。对乔木和大灌木应不定期清除枯死枝干，避免因坠落伤及车辆和游人。</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（4）抹芽：主要用于乔木、大型灌木，对不定芽及幼嫩萌条要及时清除，营养集中，以保持树木骨干枝分枝合理，促使生长形态美观。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（5）施肥：根据各类植物的生长特点及植物对肥料的需要，要求年施肥不得少于2次，新种植物视生长情况，适时适量进行施肥，以保持各类植物的生长旺盛达到一定景观效果。</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（6）草坪：对草坪或草地应经常挑除杂草并适当推剪，</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及时清理草坪内的枯枝、枯叶，</w:t>
      </w:r>
      <w:r>
        <w:rPr>
          <w:rFonts w:hint="eastAsia" w:ascii="楷体" w:hAnsi="楷体" w:eastAsia="楷体" w:cs="楷体"/>
          <w:color w:val="000000" w:themeColor="text1"/>
          <w:sz w:val="24"/>
          <w:szCs w:val="24"/>
          <w:highlight w:val="none"/>
          <w14:textFill>
            <w14:solidFill>
              <w14:schemeClr w14:val="tx1"/>
            </w14:solidFill>
          </w14:textFill>
        </w:rPr>
        <w:t xml:space="preserve">对坑洼之处应垫土保持平整，注意防病治虫，适当施肥，以利于草坪的正常生长。</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（7）除草：各类绿地、树穴、绿带要结合松土及时清理各类杂草。</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（8）补植：因管理不善造成苗木、草坪损坏由承包人负责补栽到位，并加强管理，保证成活。非管理因素造成的苗木损坏应及时汇报。</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9）抗旱、排涝、扫雪、防台风：对各类植物要及时进行灌溉，防止植物因干旱脱水而造成枯死。防台防汛期间要做好加固、排涝抢险工作，并按照采购人制定的应急预案落实，保持水道通畅，防止植物受损，及时扫雪打雪，清理断枝、扶正倒伏树木，确保绿地内道路安全畅通。</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（10）清运垃圾：修剪树木、草坪等绿化管理产生的垃圾及时清运，确保绿地清爽整洁。</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树木</w:t>
      </w:r>
      <w:r>
        <w:rPr>
          <w:rFonts w:hint="eastAsia" w:ascii="楷体" w:hAnsi="楷体" w:eastAsia="楷体" w:cs="楷体"/>
          <w:color w:val="000000" w:themeColor="text1"/>
          <w:sz w:val="24"/>
          <w:szCs w:val="24"/>
          <w:highlight w:val="none"/>
          <w14:textFill>
            <w14:solidFill>
              <w14:schemeClr w14:val="tx1"/>
            </w14:solidFill>
          </w14:textFill>
        </w:rPr>
        <w:t xml:space="preserve">管护：做好区域内</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树木</w:t>
      </w:r>
      <w:r>
        <w:rPr>
          <w:rFonts w:hint="eastAsia" w:ascii="楷体" w:hAnsi="楷体" w:eastAsia="楷体" w:cs="楷体"/>
          <w:color w:val="000000" w:themeColor="text1"/>
          <w:sz w:val="24"/>
          <w:szCs w:val="24"/>
          <w:highlight w:val="none"/>
          <w14:textFill>
            <w14:solidFill>
              <w14:schemeClr w14:val="tx1"/>
            </w14:solidFill>
          </w14:textFill>
        </w:rPr>
        <w:t xml:space="preserve">修剪整形工作，及时进行施肥、病虫害的防治工作，及时松土、培土。发现行道树歪斜、倒伏现象及时扶正、支撑加固。</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景观配套清扫保洁：防腐木栈道日常清扫、垃圾外运、木构件基础保洁维护；硬质铺装广场、步道全面清扫，同步清理花坛、雕塑、坐凳、栏杆、垃圾箱、警示牌等全部河岸景观附属设施，所有立面、边角保洁统一综合包干。</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4"/>
          <w:szCs w:val="24"/>
          <w:highlight w:val="none"/>
          <w14:textFill>
            <w14:solidFill>
              <w14:schemeClr w14:val="tx1"/>
            </w14:solidFill>
          </w14:textFill>
        </w:rPr>
        <w:t xml:space="preserve">.做好养护台账资料及人员考勤工作。</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巡查记录单：附照片和定位信息，每日有签字。</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（2）修剪记录：包括位置、面积或株数、日期、废料去向。</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（3）施肥记录单：包括位置、面积、肥料品种、氮磷钾含量、用量（公斤）、天气条件、操作人员。</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（4）病虫害防治记录：包括靶标、抽样方法、被害株率、药剂品种、稀释倍数、安全警示、复查结果。</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（5）补植台账：包括品种、规格、数量，以及种植后30天和90天的成活检查记录。</w:t>
      </w:r>
      <w:r/>
    </w:p>
    <w:p>
      <w:pPr>
        <w:ind w:firstLine="480"/>
        <w:spacing w:line="4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（6）月度作业计划和年度作业计划。</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w:t>
      </w:r>
      <w:r>
        <w:rPr>
          <w:rFonts w:hint="eastAsia" w:ascii="楷体" w:hAnsi="楷体" w:eastAsia="楷体" w:cs="楷体"/>
          <w:color w:val="auto"/>
          <w:sz w:val="24"/>
          <w:szCs w:val="24"/>
          <w:highlight w:val="none"/>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现场保洁人员每天各标段不低于7人（不含管理人员</w:t>
      </w:r>
      <w:r>
        <w:rPr>
          <w:rFonts w:hint="eastAsia" w:ascii="楷体" w:hAnsi="楷体" w:eastAsia="楷体" w:cs="楷体"/>
          <w:color w:val="auto"/>
          <w:sz w:val="24"/>
          <w:szCs w:val="24"/>
          <w:highlight w:val="none"/>
          <w:lang w:val="en-US" w:eastAsia="zh-CN"/>
        </w:rPr>
        <w:t xml:space="preserve">，且投标时附上现场保洁人员每天各标段不低于7人的承诺书），如修剪、突击检查等</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事项应增加人员，</w:t>
      </w:r>
      <w:r>
        <w:rPr>
          <w:rFonts w:hint="eastAsia" w:ascii="楷体" w:hAnsi="楷体" w:eastAsia="楷体" w:cs="楷体"/>
          <w:color w:val="000000" w:themeColor="text1"/>
          <w:sz w:val="24"/>
          <w:szCs w:val="24"/>
          <w:highlight w:val="none"/>
          <w14:textFill>
            <w14:solidFill>
              <w14:schemeClr w14:val="tx1"/>
            </w14:solidFill>
          </w14:textFill>
        </w:rPr>
        <w:t xml:space="preserve">在规定的时间内，完成采购人督办及指令性工作。</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（三）养护其他具体要求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1.</w:t>
      </w:r>
      <w:r>
        <w:rPr>
          <w:rFonts w:hint="eastAsia" w:ascii="楷体" w:hAnsi="楷体" w:eastAsia="楷体" w:cs="楷体"/>
          <w:color w:val="000000" w:themeColor="text1"/>
          <w:sz w:val="24"/>
          <w:szCs w:val="24"/>
          <w:highlight w:val="none"/>
          <w14:textFill>
            <w14:solidFill>
              <w14:schemeClr w14:val="tx1"/>
            </w14:solidFill>
          </w14:textFill>
        </w:rPr>
        <w:t xml:space="preserve">根据绿地情况，承包人应制定绿地管养方案及年度养护计划、月度工作计划等。每月按照采购人要求提供月度完成情况及下月计划（针对本项目细化可行的月度养护计划，其中包含拟投入的一线人员、机械设备及材料等明细</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）和</w:t>
      </w:r>
      <w:r>
        <w:rPr>
          <w:rFonts w:hint="eastAsia" w:ascii="楷体" w:hAnsi="楷体" w:eastAsia="楷体" w:cs="楷体"/>
          <w:color w:val="000000" w:themeColor="text1"/>
          <w:sz w:val="24"/>
          <w:szCs w:val="24"/>
          <w:highlight w:val="none"/>
          <w14:textFill>
            <w14:solidFill>
              <w14:schemeClr w14:val="tx1"/>
            </w14:solidFill>
          </w14:textFill>
        </w:rPr>
        <w:t xml:space="preserve">月度完成情况汇报。</w:t>
      </w:r>
      <w:r/>
    </w:p>
    <w:p>
      <w:pPr>
        <w:ind w:firstLine="480"/>
        <w:spacing w:line="40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eastAsia="zh-CN"/>
        </w:rPr>
        <w:t xml:space="preserve">2.</w:t>
      </w:r>
      <w:r>
        <w:rPr>
          <w:rFonts w:hint="eastAsia" w:ascii="楷体" w:hAnsi="楷体" w:eastAsia="楷体" w:cs="楷体"/>
          <w:color w:val="auto"/>
          <w:sz w:val="24"/>
          <w:szCs w:val="24"/>
          <w:highlight w:val="none"/>
        </w:rPr>
        <w:t xml:space="preserve">★项目负责人（项目经理）、技术负责人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安全员</w:t>
      </w:r>
      <w:r>
        <w:rPr>
          <w:rFonts w:hint="eastAsia" w:ascii="楷体" w:hAnsi="楷体" w:eastAsia="楷体" w:cs="楷体"/>
          <w:color w:val="auto"/>
          <w:sz w:val="24"/>
          <w:szCs w:val="24"/>
          <w:highlight w:val="none"/>
        </w:rPr>
        <w:t xml:space="preserve">包含在固定管养人数中，须为承包人的正式职工或者聘用人员，且须具备园林绿化相关技术职称</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项目负责人、技术负责人每月实际到岗作业天数不得少于 25 天；现场作业人员每月满勤到岗。 人员到岗以考勤记录、现场签到台账、采购人日常巡查记录综合认定。项目负责人、技术负责人、安全员确需离岗的，必须向句容市园林管理中心履行书面请假手续，并且落实同等资质临时接替人员；未经书面批准擅自离岗，按考核办法予以扣分、扣款。现场作业人员月度考勤未达满勤，视为人员配置不达标，采购人有权依据考核办法进行处罚。</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3.</w:t>
      </w:r>
      <w:r>
        <w:rPr>
          <w:rFonts w:hint="eastAsia" w:ascii="楷体" w:hAnsi="楷体" w:eastAsia="楷体" w:cs="楷体"/>
          <w:color w:val="auto"/>
          <w:sz w:val="24"/>
          <w:szCs w:val="24"/>
          <w:highlight w:val="none"/>
        </w:rPr>
        <w:t xml:space="preserve">承包人应具备实行绿化养护所需的机械设备，如绿篱机、草坪机、割灌机、油锯、药水机、水泵、洒水车等。承包人进场养护须按招标文件要求做好设备到位保障，如因机械设备不到位造成的养护缺陷产生的整改费用由承包人全部承担，采购人将从养护经费中予以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4.</w:t>
      </w:r>
      <w:r>
        <w:rPr>
          <w:rFonts w:hint="eastAsia" w:ascii="楷体" w:hAnsi="楷体" w:eastAsia="楷体" w:cs="楷体"/>
          <w:color w:val="auto"/>
          <w:sz w:val="24"/>
          <w:szCs w:val="24"/>
          <w:highlight w:val="none"/>
        </w:rPr>
        <w:t xml:space="preserve">完成项目范围内各类信访、投诉、媒体曝光、举报、数字化城管等任务单，需在采购人规定时限内及时整改并回复</w:t>
      </w:r>
      <w:r>
        <w:rPr>
          <w:rFonts w:hint="eastAsia" w:ascii="楷体" w:hAnsi="楷体" w:eastAsia="楷体" w:cs="楷体"/>
          <w:color w:val="auto"/>
          <w:sz w:val="24"/>
          <w:szCs w:val="24"/>
          <w:highlight w:val="none"/>
          <w:lang w:eastAsia="zh-CN"/>
        </w:rPr>
        <w:t xml:space="preserve">，取得</w:t>
      </w:r>
      <w:r>
        <w:rPr>
          <w:rFonts w:hint="eastAsia" w:ascii="楷体" w:hAnsi="楷体" w:eastAsia="楷体" w:cs="楷体"/>
          <w:color w:val="auto"/>
          <w:sz w:val="24"/>
          <w:szCs w:val="24"/>
          <w:highlight w:val="none"/>
        </w:rPr>
        <w:t xml:space="preserve">投诉方满意，如在采购人规定时限内未完成整改任务，采购人有权利选择第三方进行整改，涉及的整改费用按照采购人指定的审计单位审计后的工程结算价在养护经费中予以扣除，同时保留对承包人不响应行为的处罚的权利（如因养护方消极响应造成恶劣影响的情况，采购人有权利无条件终止养护合同并对承包人进行</w:t>
      </w:r>
      <w:r>
        <w:rPr>
          <w:rFonts w:hint="eastAsia" w:ascii="楷体" w:hAnsi="楷体" w:eastAsia="楷体" w:cs="楷体"/>
          <w:color w:val="auto"/>
          <w:sz w:val="24"/>
          <w:szCs w:val="24"/>
          <w:highlight w:val="none"/>
          <w:lang w:val="en-US" w:eastAsia="zh-CN"/>
        </w:rPr>
        <w:t xml:space="preserve">追责</w:t>
      </w:r>
      <w:r>
        <w:rPr>
          <w:rFonts w:hint="eastAsia" w:ascii="楷体" w:hAnsi="楷体" w:eastAsia="楷体" w:cs="楷体"/>
          <w:color w:val="auto"/>
          <w:sz w:val="24"/>
          <w:szCs w:val="24"/>
          <w:highlight w:val="none"/>
        </w:rPr>
        <w:t xml:space="preserve">），由此造成的所有损失由承包人自行承担，整改后的苗木及设施量仍由承包人负责养护管理。</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5.</w:t>
      </w:r>
      <w:r>
        <w:rPr>
          <w:rFonts w:hint="eastAsia" w:ascii="楷体" w:hAnsi="楷体" w:eastAsia="楷体" w:cs="楷体"/>
          <w:color w:val="auto"/>
          <w:sz w:val="24"/>
          <w:szCs w:val="24"/>
          <w:highlight w:val="none"/>
        </w:rPr>
        <w:t xml:space="preserve">完成项目范围内突发性和重大性保障工作任务，如重大活动环境保障等任务</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制定防汛、防台、扫雪、防冻</w:t>
      </w:r>
      <w:r>
        <w:rPr>
          <w:rFonts w:hint="eastAsia" w:ascii="楷体" w:hAnsi="楷体" w:eastAsia="楷体" w:cs="楷体"/>
          <w:color w:val="auto"/>
          <w:sz w:val="24"/>
          <w:szCs w:val="24"/>
          <w:highlight w:val="none"/>
          <w:lang w:val="en-US" w:eastAsia="zh-CN"/>
        </w:rPr>
        <w:t xml:space="preserve">的预防措施和</w:t>
      </w:r>
      <w:r>
        <w:rPr>
          <w:rFonts w:hint="eastAsia" w:ascii="楷体" w:hAnsi="楷体" w:eastAsia="楷体" w:cs="楷体"/>
          <w:color w:val="auto"/>
          <w:sz w:val="24"/>
          <w:szCs w:val="24"/>
          <w:highlight w:val="none"/>
        </w:rPr>
        <w:t xml:space="preserve">应急预案（成立防汛、防台、扫雪、防冻领导小组</w:t>
      </w:r>
      <w:r>
        <w:rPr>
          <w:rFonts w:hint="eastAsia" w:ascii="楷体" w:hAnsi="楷体" w:eastAsia="楷体" w:cs="楷体"/>
          <w:color w:val="auto"/>
          <w:sz w:val="24"/>
          <w:szCs w:val="24"/>
          <w:highlight w:val="none"/>
          <w:lang w:eastAsia="zh-CN"/>
        </w:rPr>
        <w:t xml:space="preserve">，明确人员</w:t>
      </w:r>
      <w:r>
        <w:rPr>
          <w:rFonts w:hint="eastAsia" w:ascii="楷体" w:hAnsi="楷体" w:eastAsia="楷体" w:cs="楷体"/>
          <w:color w:val="auto"/>
          <w:sz w:val="24"/>
          <w:szCs w:val="24"/>
          <w:highlight w:val="none"/>
        </w:rPr>
        <w:t xml:space="preserve">分工及细化的消险保障专项方案），防汛、扫雪及防冻期间</w:t>
      </w:r>
      <w:r>
        <w:rPr>
          <w:rFonts w:hint="eastAsia" w:ascii="楷体" w:hAnsi="楷体" w:eastAsia="楷体" w:cs="楷体"/>
          <w:color w:val="auto"/>
          <w:sz w:val="24"/>
          <w:szCs w:val="24"/>
          <w:highlight w:val="none"/>
          <w:lang w:eastAsia="zh-CN"/>
        </w:rPr>
        <w:t xml:space="preserve">以及</w:t>
      </w:r>
      <w:r>
        <w:rPr>
          <w:rFonts w:hint="eastAsia" w:ascii="楷体" w:hAnsi="楷体" w:eastAsia="楷体" w:cs="楷体"/>
          <w:color w:val="auto"/>
          <w:sz w:val="24"/>
          <w:szCs w:val="24"/>
          <w:highlight w:val="none"/>
        </w:rPr>
        <w:t xml:space="preserve">执行重大保障任务期间，承包人须按照采购人要求提供24小时保障</w:t>
      </w:r>
      <w:r>
        <w:rPr>
          <w:rFonts w:hint="eastAsia" w:ascii="楷体" w:hAnsi="楷体" w:eastAsia="楷体" w:cs="楷体"/>
          <w:color w:val="auto"/>
          <w:sz w:val="24"/>
          <w:szCs w:val="24"/>
          <w:highlight w:val="none"/>
          <w:lang w:eastAsia="zh-CN"/>
        </w:rPr>
        <w:t xml:space="preserve">，期间</w:t>
      </w:r>
      <w:r>
        <w:rPr>
          <w:rFonts w:hint="eastAsia" w:ascii="楷体" w:hAnsi="楷体" w:eastAsia="楷体" w:cs="楷体"/>
          <w:color w:val="auto"/>
          <w:sz w:val="24"/>
          <w:szCs w:val="24"/>
          <w:highlight w:val="none"/>
          <w:lang w:val="en-US" w:eastAsia="zh-CN"/>
        </w:rPr>
        <w:t xml:space="preserve">产生的费用由</w:t>
      </w:r>
      <w:r>
        <w:rPr>
          <w:rFonts w:hint="eastAsia" w:ascii="楷体" w:hAnsi="楷体" w:eastAsia="楷体" w:cs="楷体"/>
          <w:color w:val="auto"/>
          <w:sz w:val="24"/>
          <w:szCs w:val="24"/>
          <w:highlight w:val="none"/>
        </w:rPr>
        <w:t xml:space="preserve">承包人</w:t>
      </w:r>
      <w:r>
        <w:rPr>
          <w:rFonts w:hint="eastAsia" w:ascii="楷体" w:hAnsi="楷体" w:eastAsia="楷体" w:cs="楷体"/>
          <w:color w:val="auto"/>
          <w:sz w:val="24"/>
          <w:szCs w:val="24"/>
          <w:highlight w:val="none"/>
          <w:lang w:val="en-US" w:eastAsia="zh-CN"/>
        </w:rPr>
        <w:t xml:space="preserve">自行承担。</w:t>
      </w:r>
      <w:r>
        <w:rPr>
          <w:rFonts w:hint="eastAsia" w:ascii="楷体" w:hAnsi="楷体" w:eastAsia="楷体" w:cs="楷体"/>
          <w:color w:val="auto"/>
          <w:sz w:val="24"/>
          <w:szCs w:val="24"/>
          <w:highlight w:val="none"/>
        </w:rPr>
        <w:t xml:space="preserve">如由于承包人保障工作存在缺陷造成采购人或第三方损失，一切费用由承包人承担，同时采购人保留对承包人处罚的权利。</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6.</w:t>
      </w:r>
      <w:r>
        <w:rPr>
          <w:rFonts w:hint="eastAsia" w:ascii="楷体" w:hAnsi="楷体" w:eastAsia="楷体" w:cs="楷体"/>
          <w:color w:val="auto"/>
          <w:sz w:val="24"/>
          <w:szCs w:val="24"/>
          <w:highlight w:val="none"/>
        </w:rPr>
        <w:t xml:space="preserve">做好各种安全隐患的排查、设施设备的正常看管，以及园林植物、果实的看护，游客损毁行为的教育、劝导等日常管理工作。</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7.</w:t>
      </w:r>
      <w:r>
        <w:rPr>
          <w:rFonts w:hint="eastAsia" w:ascii="楷体" w:hAnsi="楷体" w:eastAsia="楷体" w:cs="楷体"/>
          <w:color w:val="auto"/>
          <w:sz w:val="24"/>
          <w:szCs w:val="24"/>
          <w:highlight w:val="none"/>
        </w:rPr>
        <w:t xml:space="preserve">绿化垃圾处理，承包人应采用无害化处理方式自行解决，不得污染周边环境。采购人不提供填埋等场地。</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8.</w:t>
      </w:r>
      <w:r>
        <w:rPr>
          <w:rFonts w:hint="eastAsia" w:ascii="楷体" w:hAnsi="楷体" w:eastAsia="楷体" w:cs="楷体"/>
          <w:color w:val="auto"/>
          <w:sz w:val="24"/>
          <w:szCs w:val="24"/>
          <w:highlight w:val="none"/>
        </w:rPr>
        <w:t xml:space="preserve">承包人须按招标文件要求做好设备到位保障，如因设备不到位造成的养护缺陷产生的整改费用由承包人全部承担，采购人将从养护经费中予以扣除。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9.</w:t>
      </w:r>
      <w:r>
        <w:rPr>
          <w:rFonts w:hint="eastAsia" w:ascii="楷体" w:hAnsi="楷体" w:eastAsia="楷体" w:cs="楷体"/>
          <w:color w:val="auto"/>
          <w:sz w:val="24"/>
          <w:szCs w:val="24"/>
          <w:highlight w:val="none"/>
        </w:rPr>
        <w:t xml:space="preserve">养护过程中，承包人必须采取周密的安全措施，以避免对人身和财产的损害。如因承包人操作不当、养护不当（如虫蛀枯死枝等未及时治理引起枝条砸落）或管理不善而造成人身伤害或财产损失的，由承包人自行承担。若采购人因此而承担对第三人的赔偿，采购人有权向承包人追偿，或直接在应付承包人的管养费用中</w:t>
      </w:r>
      <w:r>
        <w:rPr>
          <w:rFonts w:hint="eastAsia" w:ascii="楷体" w:hAnsi="楷体" w:eastAsia="楷体" w:cs="楷体"/>
          <w:color w:val="auto"/>
          <w:sz w:val="24"/>
          <w:szCs w:val="24"/>
          <w:highlight w:val="none"/>
          <w:lang w:eastAsia="zh-CN"/>
        </w:rPr>
        <w:t xml:space="preserve">抵扣</w:t>
      </w:r>
      <w:r>
        <w:rPr>
          <w:rFonts w:hint="eastAsia" w:ascii="楷体" w:hAnsi="楷体" w:eastAsia="楷体" w:cs="楷体"/>
          <w:color w:val="auto"/>
          <w:sz w:val="24"/>
          <w:szCs w:val="24"/>
          <w:highlight w:val="none"/>
        </w:rPr>
        <w:t xml:space="preserve">，采购人还有权要求承包人承担由此造成的采购人声誉和因处理相关事件产生的损失，包括但不限于处置事件人员的报酬、律师费用、诉讼费用、调查取证费用等。</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10.因不可抗力</w:t>
      </w:r>
      <w:r>
        <w:rPr>
          <w:rFonts w:hint="eastAsia" w:ascii="楷体" w:hAnsi="楷体" w:eastAsia="楷体" w:cs="楷体"/>
          <w:color w:val="auto"/>
          <w:sz w:val="24"/>
          <w:szCs w:val="24"/>
          <w:highlight w:val="none"/>
        </w:rPr>
        <w:t xml:space="preserve">因素（如由于台风、暴雨、大雪等自然灾害引起树木突然倒伏，碰线、碰屋等造成的树枝伤人、伤物），承包人在事发后应迅速组织力量，一小时内到达现场并按采购人的要求及时处理。由此造成的赔偿责任应由承包人承担。采购人有权要求承包人承担因采购人出面处理相关事件产生的损失，包括处置事件人员的报酬、律师费用、诉讼费用、调查取证费用等。</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11.</w:t>
      </w:r>
      <w:r>
        <w:rPr>
          <w:rFonts w:hint="eastAsia" w:ascii="楷体" w:hAnsi="楷体" w:eastAsia="楷体" w:cs="楷体"/>
          <w:color w:val="auto"/>
          <w:sz w:val="24"/>
          <w:szCs w:val="24"/>
          <w:highlight w:val="none"/>
        </w:rPr>
        <w:t xml:space="preserve">承包人养护期间的乔灌花草保存率低于要求的，必须在适合的季节及时补植同品种、同规格的苗木，并确保成活。若承包人未按规定补植，采购人有权安排第三方进行种植，所发生的苗木费及补植费用从管养费用中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12.</w:t>
      </w:r>
      <w:r>
        <w:rPr>
          <w:rFonts w:hint="eastAsia" w:ascii="楷体" w:hAnsi="楷体" w:eastAsia="楷体" w:cs="楷体"/>
          <w:color w:val="auto"/>
          <w:sz w:val="24"/>
          <w:szCs w:val="24"/>
          <w:highlight w:val="none"/>
        </w:rPr>
        <w:t xml:space="preserve">承包人必须按时发工资，聘用人员工资待遇不能低于当地政府的</w:t>
      </w:r>
      <w:r>
        <w:rPr>
          <w:rFonts w:hint="eastAsia" w:ascii="楷体" w:hAnsi="楷体" w:eastAsia="楷体" w:cs="楷体"/>
          <w:color w:val="auto"/>
          <w:sz w:val="24"/>
          <w:szCs w:val="24"/>
          <w:highlight w:val="none"/>
          <w:lang w:eastAsia="zh-CN"/>
        </w:rPr>
        <w:t xml:space="preserve">最低工资</w:t>
      </w:r>
      <w:r>
        <w:rPr>
          <w:rFonts w:hint="eastAsia" w:ascii="楷体" w:hAnsi="楷体" w:eastAsia="楷体" w:cs="楷体"/>
          <w:color w:val="auto"/>
          <w:sz w:val="24"/>
          <w:szCs w:val="24"/>
          <w:highlight w:val="none"/>
        </w:rPr>
        <w:t xml:space="preserve">标准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社会保险和意外保险另算</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 ，任何劳资纠纷全由承包人负责。</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13.</w:t>
      </w:r>
      <w:r>
        <w:rPr>
          <w:rFonts w:hint="eastAsia" w:ascii="楷体" w:hAnsi="楷体" w:eastAsia="楷体" w:cs="楷体"/>
          <w:color w:val="auto"/>
          <w:sz w:val="24"/>
          <w:szCs w:val="24"/>
          <w:highlight w:val="none"/>
        </w:rPr>
        <w:t xml:space="preserve">承包人必须落实好安全生产的措施和配置安全作业的劳保用品。</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14.</w:t>
      </w:r>
      <w:r>
        <w:rPr>
          <w:rFonts w:hint="eastAsia" w:ascii="楷体" w:hAnsi="楷体" w:eastAsia="楷体" w:cs="楷体"/>
          <w:color w:val="auto"/>
          <w:sz w:val="24"/>
          <w:szCs w:val="24"/>
          <w:highlight w:val="none"/>
        </w:rPr>
        <w:t xml:space="preserve">承包人进场施工及管理人员应服从现场卫生、安全制度，做好防火、防盗工作，所使用的机械工具均应符合国家有关规定，确保安全施工。</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15.</w:t>
      </w:r>
      <w:r>
        <w:rPr>
          <w:rFonts w:hint="eastAsia" w:ascii="楷体" w:hAnsi="楷体" w:eastAsia="楷体" w:cs="楷体"/>
          <w:color w:val="auto"/>
          <w:sz w:val="24"/>
          <w:szCs w:val="24"/>
          <w:highlight w:val="none"/>
        </w:rPr>
        <w:t xml:space="preserve">★专项清理要求：</w:t>
      </w:r>
      <w:r>
        <w:rPr>
          <w:rFonts w:hint="eastAsia" w:ascii="楷体" w:hAnsi="楷体" w:eastAsia="楷体" w:cs="楷体"/>
          <w:color w:val="auto"/>
          <w:sz w:val="24"/>
          <w:szCs w:val="24"/>
          <w:highlight w:val="none"/>
          <w:lang w:eastAsia="zh-CN"/>
        </w:rPr>
        <w:t xml:space="preserve">自中标</w:t>
      </w:r>
      <w:r>
        <w:rPr>
          <w:rFonts w:hint="eastAsia" w:ascii="楷体" w:hAnsi="楷体" w:eastAsia="楷体" w:cs="楷体"/>
          <w:color w:val="auto"/>
          <w:sz w:val="24"/>
          <w:szCs w:val="24"/>
          <w:highlight w:val="none"/>
        </w:rPr>
        <w:t xml:space="preserve">供应商进场之日起</w:t>
      </w:r>
      <w:r>
        <w:rPr>
          <w:rFonts w:hint="eastAsia" w:ascii="楷体" w:hAnsi="楷体" w:eastAsia="楷体" w:cs="楷体"/>
          <w:color w:val="auto"/>
          <w:sz w:val="24"/>
          <w:szCs w:val="24"/>
          <w:highlight w:val="none"/>
          <w:u w:val="single"/>
        </w:rPr>
        <w:t xml:space="preserve"> 1 </w:t>
      </w:r>
      <w:r>
        <w:rPr>
          <w:rFonts w:hint="eastAsia" w:ascii="楷体" w:hAnsi="楷体" w:eastAsia="楷体" w:cs="楷体"/>
          <w:color w:val="auto"/>
          <w:sz w:val="24"/>
          <w:szCs w:val="24"/>
          <w:highlight w:val="none"/>
        </w:rPr>
        <w:t xml:space="preserve">个月内，完成本标段范围内</w:t>
      </w:r>
      <w:r>
        <w:rPr>
          <w:rFonts w:hint="eastAsia" w:ascii="楷体" w:hAnsi="楷体" w:eastAsia="楷体" w:cs="楷体"/>
          <w:color w:val="auto"/>
          <w:sz w:val="24"/>
          <w:szCs w:val="24"/>
          <w:highlight w:val="none"/>
          <w:lang w:val="en-US" w:eastAsia="zh-CN"/>
        </w:rPr>
        <w:t xml:space="preserve">乔灌木修剪、</w:t>
      </w:r>
      <w:r>
        <w:rPr>
          <w:rFonts w:hint="eastAsia" w:ascii="楷体" w:hAnsi="楷体" w:eastAsia="楷体" w:cs="楷体"/>
          <w:color w:val="auto"/>
          <w:sz w:val="24"/>
          <w:szCs w:val="24"/>
          <w:highlight w:val="none"/>
        </w:rPr>
        <w:t xml:space="preserve">绿地、铺装缝隙</w:t>
      </w:r>
      <w:r>
        <w:rPr>
          <w:rFonts w:hint="eastAsia" w:ascii="楷体" w:hAnsi="楷体" w:eastAsia="楷体" w:cs="楷体"/>
          <w:color w:val="auto"/>
          <w:sz w:val="24"/>
          <w:szCs w:val="24"/>
          <w:highlight w:val="none"/>
          <w:lang w:eastAsia="zh-CN"/>
        </w:rPr>
        <w:t xml:space="preserve">和</w:t>
      </w:r>
      <w:r>
        <w:rPr>
          <w:rFonts w:hint="eastAsia" w:ascii="楷体" w:hAnsi="楷体" w:eastAsia="楷体" w:cs="楷体"/>
          <w:color w:val="auto"/>
          <w:sz w:val="24"/>
          <w:szCs w:val="24"/>
          <w:highlight w:val="none"/>
        </w:rPr>
        <w:t xml:space="preserve">边角区域全域杂草清理工作</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清理完毕后</w:t>
      </w:r>
      <w:r>
        <w:rPr>
          <w:rFonts w:hint="eastAsia" w:ascii="楷体" w:hAnsi="楷体" w:eastAsia="楷体" w:cs="楷体"/>
          <w:color w:val="auto"/>
          <w:sz w:val="24"/>
          <w:szCs w:val="24"/>
          <w:highlight w:val="none"/>
          <w:lang w:eastAsia="zh-CN"/>
        </w:rPr>
        <w:t xml:space="preserve">，向</w:t>
      </w:r>
      <w:r>
        <w:rPr>
          <w:rFonts w:hint="eastAsia" w:ascii="楷体" w:hAnsi="楷体" w:eastAsia="楷体" w:cs="楷体"/>
          <w:color w:val="auto"/>
          <w:sz w:val="24"/>
          <w:szCs w:val="24"/>
          <w:highlight w:val="none"/>
        </w:rPr>
        <w:t xml:space="preserve">采购人提交书面验收申请，报请</w:t>
      </w:r>
      <w:r>
        <w:rPr>
          <w:rFonts w:hint="eastAsia" w:ascii="楷体" w:hAnsi="楷体" w:eastAsia="楷体" w:cs="楷体"/>
          <w:color w:val="auto"/>
          <w:sz w:val="24"/>
          <w:szCs w:val="24"/>
          <w:highlight w:val="none"/>
          <w:lang w:eastAsia="zh-CN"/>
        </w:rPr>
        <w:t xml:space="preserve">采购人</w:t>
      </w:r>
      <w:r>
        <w:rPr>
          <w:rFonts w:hint="eastAsia" w:ascii="楷体" w:hAnsi="楷体" w:eastAsia="楷体" w:cs="楷体"/>
          <w:color w:val="auto"/>
          <w:sz w:val="24"/>
          <w:szCs w:val="24"/>
          <w:highlight w:val="none"/>
        </w:rPr>
        <w:t xml:space="preserve">组织专项验收。清理产生的垃圾必须全部清运出场，不得就地堆放。未按期完成清理</w:t>
      </w:r>
      <w:r>
        <w:rPr>
          <w:rFonts w:hint="eastAsia" w:ascii="楷体" w:hAnsi="楷体" w:eastAsia="楷体" w:cs="楷体"/>
          <w:color w:val="auto"/>
          <w:sz w:val="24"/>
          <w:szCs w:val="24"/>
          <w:highlight w:val="none"/>
          <w:lang w:eastAsia="zh-CN"/>
        </w:rPr>
        <w:t xml:space="preserve">或</w:t>
      </w:r>
      <w:r>
        <w:rPr>
          <w:rFonts w:hint="eastAsia" w:ascii="楷体" w:hAnsi="楷体" w:eastAsia="楷体" w:cs="楷体"/>
          <w:color w:val="auto"/>
          <w:sz w:val="24"/>
          <w:szCs w:val="24"/>
          <w:highlight w:val="none"/>
        </w:rPr>
        <w:t xml:space="preserve">专项验收不合格的，采购人有权按照考核办法予以扣分，同时可委托第三方实施，由此产生的全部费用由中标供应商承担，直接</w:t>
      </w:r>
      <w:r>
        <w:rPr>
          <w:rFonts w:hint="eastAsia" w:ascii="楷体" w:hAnsi="楷体" w:eastAsia="楷体" w:cs="楷体"/>
          <w:color w:val="auto"/>
          <w:sz w:val="24"/>
          <w:szCs w:val="24"/>
          <w:highlight w:val="none"/>
          <w:lang w:eastAsia="zh-CN"/>
        </w:rPr>
        <w:t xml:space="preserve">从</w:t>
      </w:r>
      <w:r>
        <w:rPr>
          <w:rFonts w:hint="eastAsia" w:ascii="楷体" w:hAnsi="楷体" w:eastAsia="楷体" w:cs="楷体"/>
          <w:color w:val="auto"/>
          <w:sz w:val="24"/>
          <w:szCs w:val="24"/>
          <w:highlight w:val="none"/>
        </w:rPr>
        <w:t xml:space="preserve">养护经费</w:t>
      </w:r>
      <w:r>
        <w:rPr>
          <w:rFonts w:hint="eastAsia" w:ascii="楷体" w:hAnsi="楷体" w:eastAsia="楷体" w:cs="楷体"/>
          <w:color w:val="auto"/>
          <w:sz w:val="24"/>
          <w:szCs w:val="24"/>
          <w:highlight w:val="none"/>
          <w:lang w:eastAsia="zh-CN"/>
        </w:rPr>
        <w:t xml:space="preserve">中</w:t>
      </w:r>
      <w:r>
        <w:rPr>
          <w:rFonts w:hint="eastAsia" w:ascii="楷体" w:hAnsi="楷体" w:eastAsia="楷体" w:cs="楷体"/>
          <w:color w:val="auto"/>
          <w:sz w:val="24"/>
          <w:szCs w:val="24"/>
          <w:highlight w:val="none"/>
        </w:rPr>
        <w:t xml:space="preserve">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16.</w:t>
      </w:r>
      <w:r>
        <w:rPr>
          <w:rFonts w:hint="eastAsia" w:ascii="楷体" w:hAnsi="楷体" w:eastAsia="楷体" w:cs="楷体"/>
          <w:color w:val="auto"/>
          <w:sz w:val="24"/>
          <w:szCs w:val="24"/>
          <w:highlight w:val="none"/>
        </w:rPr>
        <w:t xml:space="preserve">承包人</w:t>
      </w:r>
      <w:r>
        <w:rPr>
          <w:rFonts w:hint="eastAsia" w:ascii="楷体" w:hAnsi="楷体" w:eastAsia="楷体" w:cs="楷体"/>
          <w:color w:val="auto"/>
          <w:sz w:val="24"/>
          <w:szCs w:val="24"/>
          <w:highlight w:val="none"/>
          <w:lang w:eastAsia="zh-CN"/>
        </w:rPr>
        <w:t xml:space="preserve">必须按照法律法规</w:t>
      </w:r>
      <w:r>
        <w:rPr>
          <w:rFonts w:hint="eastAsia" w:ascii="楷体" w:hAnsi="楷体" w:eastAsia="楷体" w:cs="楷体"/>
          <w:color w:val="auto"/>
          <w:sz w:val="24"/>
          <w:szCs w:val="24"/>
          <w:highlight w:val="none"/>
          <w:lang w:val="en-US" w:eastAsia="zh-CN"/>
        </w:rPr>
        <w:t xml:space="preserve">及有关政策规定，为</w:t>
      </w:r>
      <w:r>
        <w:rPr>
          <w:rFonts w:hint="eastAsia" w:ascii="楷体" w:hAnsi="楷体" w:eastAsia="楷体" w:cs="楷体"/>
          <w:color w:val="auto"/>
          <w:sz w:val="24"/>
          <w:szCs w:val="24"/>
          <w:highlight w:val="none"/>
        </w:rPr>
        <w:t xml:space="preserve">绿化养护工作人员</w:t>
      </w:r>
      <w:r>
        <w:rPr>
          <w:rFonts w:hint="eastAsia" w:ascii="楷体" w:hAnsi="楷体" w:eastAsia="楷体" w:cs="楷体"/>
          <w:color w:val="auto"/>
          <w:sz w:val="24"/>
          <w:szCs w:val="24"/>
          <w:highlight w:val="none"/>
          <w:lang w:val="en-US" w:eastAsia="zh-CN"/>
        </w:rPr>
        <w:t xml:space="preserve">购买健康保险、意外保险等相关保险，并配备</w:t>
      </w:r>
      <w:r>
        <w:rPr>
          <w:rFonts w:hint="eastAsia" w:ascii="楷体" w:hAnsi="楷体" w:eastAsia="楷体" w:cs="楷体"/>
          <w:color w:val="auto"/>
          <w:sz w:val="24"/>
          <w:szCs w:val="24"/>
          <w:highlight w:val="none"/>
        </w:rPr>
        <w:t xml:space="preserve">统一服装标志</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作业工程段应根据现行的国家和建设部有关规定设置安全警示</w:t>
      </w:r>
      <w:r>
        <w:rPr>
          <w:rFonts w:hint="eastAsia" w:ascii="楷体" w:hAnsi="楷体" w:eastAsia="楷体" w:cs="楷体"/>
          <w:color w:val="auto"/>
          <w:sz w:val="24"/>
          <w:szCs w:val="24"/>
          <w:highlight w:val="none"/>
          <w:lang w:eastAsia="zh-CN"/>
        </w:rPr>
        <w:t xml:space="preserve">标识</w:t>
      </w:r>
      <w:r>
        <w:rPr>
          <w:rFonts w:hint="eastAsia" w:ascii="楷体" w:hAnsi="楷体" w:eastAsia="楷体" w:cs="楷体"/>
          <w:color w:val="auto"/>
          <w:sz w:val="24"/>
          <w:szCs w:val="24"/>
          <w:highlight w:val="none"/>
        </w:rPr>
        <w:t xml:space="preserve">，承包人应加强现场工作人员安全生产</w:t>
      </w:r>
      <w:r>
        <w:rPr>
          <w:rFonts w:hint="eastAsia" w:ascii="楷体" w:hAnsi="楷体" w:eastAsia="楷体" w:cs="楷体"/>
          <w:color w:val="auto"/>
          <w:sz w:val="24"/>
          <w:szCs w:val="24"/>
          <w:highlight w:val="none"/>
          <w:lang w:eastAsia="zh-CN"/>
        </w:rPr>
        <w:t xml:space="preserve">教育（包括</w:t>
      </w:r>
      <w:r>
        <w:rPr>
          <w:rFonts w:hint="eastAsia" w:ascii="楷体" w:hAnsi="楷体" w:eastAsia="楷体" w:cs="楷体"/>
          <w:color w:val="auto"/>
          <w:sz w:val="24"/>
          <w:szCs w:val="24"/>
          <w:highlight w:val="none"/>
          <w:lang w:val="en-US" w:eastAsia="zh-CN"/>
        </w:rPr>
        <w:t xml:space="preserve">水上工作安全生产教育）</w:t>
      </w:r>
      <w:r>
        <w:rPr>
          <w:rFonts w:hint="eastAsia" w:ascii="楷体" w:hAnsi="楷体" w:eastAsia="楷体" w:cs="楷体"/>
          <w:color w:val="auto"/>
          <w:sz w:val="24"/>
          <w:szCs w:val="24"/>
          <w:highlight w:val="none"/>
        </w:rPr>
        <w:t xml:space="preserve">和安全生产监督管理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养护过程中所发生的一切安全事故，均由承包人承担全部责任，与采购人无关。</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17.</w:t>
      </w:r>
      <w:r>
        <w:rPr>
          <w:rFonts w:hint="eastAsia" w:ascii="楷体" w:hAnsi="楷体" w:eastAsia="楷体" w:cs="楷体"/>
          <w:color w:val="auto"/>
          <w:sz w:val="24"/>
          <w:szCs w:val="24"/>
          <w:highlight w:val="none"/>
        </w:rPr>
        <w:t xml:space="preserve">完成采购人布置的临时性工作</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费用均包含在合同价款内</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18.</w:t>
      </w:r>
      <w:r>
        <w:rPr>
          <w:rFonts w:hint="eastAsia" w:ascii="楷体" w:hAnsi="楷体" w:eastAsia="楷体" w:cs="楷体"/>
          <w:color w:val="auto"/>
          <w:sz w:val="24"/>
          <w:szCs w:val="24"/>
          <w:highlight w:val="none"/>
        </w:rPr>
        <w:t xml:space="preserve">★极端天气应急处置承诺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承包人承诺接到甲方防汛、防台、暴雪、强对流等极端天气应急指令后，30 分钟内响应，1小时内人员、应急机械设备抵达现场开展处置；第一时间完成树木加固、倒伏树木清理、断枝清除、排水疏通、积雪清理、风险围挡警示等工作。若承包人未按时响应、处置不及时，由此造成人员伤亡、财产损坏、第三方索赔、舆情负面等一切损失全部由承包人承担；甲方有权直接从养护款中抵扣赔偿费用，情节严重甲方有权单方面解除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19.</w:t>
      </w:r>
      <w:r>
        <w:rPr>
          <w:rFonts w:hint="eastAsia" w:ascii="楷体" w:hAnsi="楷体" w:eastAsia="楷体" w:cs="楷体"/>
          <w:color w:val="auto"/>
          <w:sz w:val="24"/>
          <w:szCs w:val="24"/>
          <w:highlight w:val="none"/>
        </w:rPr>
        <w:t xml:space="preserve">★突发事件、舆情投诉快速处置承诺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承包人承诺对数字化城管工单、12345 政务热线、群众投诉、媒体曝光、网络舆情、安全突发事件实行24 小时响应。一般工单2 小时内到场处置，24 小时内完成整改闭环；重大投诉、安全事件、媒体曝光事件1 小时到场，4 小时内拿出处置方案，按甲方要求时限完成整改。如承包人逾期处置、整改不到位、重复发生同类问题，甲方可委托第三方代为处置，产生所有费用由承包人承担，直接在季度养护款中扣除；造成不良社会影响的，甲方有权扣除单次5000元违约金，情节严重可终止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20.</w:t>
      </w:r>
      <w:r>
        <w:rPr>
          <w:rFonts w:hint="eastAsia" w:ascii="楷体" w:hAnsi="楷体" w:eastAsia="楷体" w:cs="楷体"/>
          <w:color w:val="auto"/>
          <w:sz w:val="24"/>
          <w:szCs w:val="24"/>
          <w:highlight w:val="none"/>
        </w:rPr>
        <w:t xml:space="preserve">★重大活动保障应急承诺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遇到各类重大接待、节庆活动等保障任务，承包人承诺无条件服从甲方调度，按照甲方要求增配人员、机械、物资，开展突击保洁、修剪、补植、环境整治，保障期间落实 24 小时值守；保障产生全部费用包含在合同总价内，甲方不再另行支付任何费用。承包人拒绝配合、保障效果不达标，甲方有权扣除相应养护经费，造成保障任务受影响的，甲方有权单方解除合同。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21.</w:t>
      </w:r>
      <w:r>
        <w:rPr>
          <w:rFonts w:hint="eastAsia" w:ascii="楷体" w:hAnsi="楷体" w:eastAsia="楷体" w:cs="楷体"/>
          <w:color w:val="auto"/>
          <w:sz w:val="24"/>
          <w:szCs w:val="24"/>
          <w:highlight w:val="none"/>
        </w:rPr>
        <w:t xml:space="preserve">★人员设备应急补位承诺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当项目现场作业人员、机械设备因故障、缺勤等原因达不到招标文件配置标准，承包人承诺接到甲方书面</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口头通知后 24 小时内完成人员、机械设备补位到位，保证现场管养工作不间断。逾期不能完成补位，甲方有权委托第三方提供人员设备服务，发生全部费用由承包人承担，直接从养护经费中扣除；月度多次出现人员设备缺位，甲方有权按考核办法加倍扣分扣款。</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22.</w:t>
      </w:r>
      <w:r>
        <w:rPr>
          <w:rFonts w:hint="eastAsia" w:ascii="楷体" w:hAnsi="楷体" w:eastAsia="楷体" w:cs="楷体"/>
          <w:color w:val="auto"/>
          <w:sz w:val="24"/>
          <w:szCs w:val="24"/>
          <w:highlight w:val="none"/>
        </w:rPr>
        <w:t xml:space="preserve">★安全事故先行处置承诺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作业期间发生树木倒伏、枝条坠落、设施损坏等造成第三方人身伤害、财产损失事故，承包人承诺第一时间到场抢险、围挡防护，主动承担全部赔偿、善后处置责任。若承包人推诿拖延，甲方为平息事件先行向第三方赔付的，有权全额向承包人追偿，追偿范围包含赔偿金、诉讼费、律师费、处置人员劳务、鉴定费等全部相关费用，甲方可直接在应付养护款项中予以扣划。</w:t>
      </w:r>
      <w:r/>
    </w:p>
    <w:p>
      <w:pPr>
        <w:pStyle w:val="882"/>
        <w:rPr>
          <w:rFonts w:hint="default" w:eastAsia="楷体"/>
          <w:lang w:val="en-US" w:eastAsia="zh-CN"/>
        </w:rPr>
      </w:pPr>
      <w:r>
        <w:rPr>
          <w:rFonts w:hint="eastAsia" w:ascii="楷体" w:hAnsi="楷体" w:eastAsia="楷体" w:cs="楷体"/>
          <w:color w:val="auto"/>
          <w:sz w:val="24"/>
          <w:szCs w:val="24"/>
          <w:highlight w:val="none"/>
          <w:lang w:val="en-US" w:eastAsia="zh-CN"/>
        </w:rPr>
        <w:t xml:space="preserve">23.</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承包人提供临时办公场地，费用由承包人承担，办公场所具体点位由发包人与承包人商议后确认。</w:t>
      </w:r>
      <w:r/>
    </w:p>
    <w:p>
      <w:pPr>
        <w:ind w:firstLine="482"/>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四、</w:t>
      </w:r>
      <w:r>
        <w:rPr>
          <w:rFonts w:hint="eastAsia" w:ascii="楷体" w:hAnsi="楷体" w:eastAsia="楷体" w:cs="楷体"/>
          <w:b/>
          <w:bCs/>
          <w:color w:val="auto"/>
          <w:sz w:val="24"/>
          <w:szCs w:val="24"/>
          <w:highlight w:val="none"/>
        </w:rPr>
        <w:t xml:space="preserve">绿化养护考核及奖惩办法。</w:t>
      </w:r>
      <w:r/>
    </w:p>
    <w:p>
      <w:pPr>
        <w:ind w:firstLine="480"/>
        <w:jc w:val="left"/>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采购人对中标供应商在投标书中的承诺进行考核，具体考核要求及奖惩办法按照《句容市园林管理中心</w:t>
      </w:r>
      <w:r>
        <w:rPr>
          <w:rFonts w:hint="eastAsia" w:ascii="楷体" w:hAnsi="楷体" w:eastAsia="楷体" w:cs="楷体"/>
          <w:bCs/>
          <w:color w:val="auto"/>
          <w:sz w:val="24"/>
          <w:szCs w:val="24"/>
          <w:highlight w:val="none"/>
          <w:lang w:val="en-US" w:eastAsia="zh-CN"/>
        </w:rPr>
        <w:t xml:space="preserve">市场化</w:t>
      </w:r>
      <w:r>
        <w:rPr>
          <w:rFonts w:hint="eastAsia" w:ascii="楷体" w:hAnsi="楷体" w:eastAsia="楷体" w:cs="楷体"/>
          <w:bCs/>
          <w:color w:val="auto"/>
          <w:sz w:val="24"/>
          <w:szCs w:val="24"/>
          <w:highlight w:val="none"/>
        </w:rPr>
        <w:t xml:space="preserve">养护管理考核办法》执行。</w:t>
      </w:r>
      <w:r/>
    </w:p>
    <w:p>
      <w:pPr>
        <w:ind w:firstLine="480"/>
        <w:jc w:val="left"/>
        <w:spacing w:line="360" w:lineRule="auto"/>
        <w:rPr>
          <w:rFonts w:hint="eastAsia" w:ascii="楷体" w:hAnsi="楷体" w:eastAsia="楷体" w:cs="楷体"/>
          <w:bCs/>
          <w:color w:val="auto"/>
          <w:sz w:val="24"/>
          <w:szCs w:val="24"/>
          <w:highlight w:val="none"/>
          <w:lang w:val="en-US" w:eastAsia="zh-CN"/>
        </w:rPr>
      </w:pPr>
      <w:r>
        <w:rPr>
          <w:rFonts w:hint="eastAsia" w:ascii="楷体" w:hAnsi="楷体" w:eastAsia="楷体" w:cs="楷体"/>
          <w:bCs/>
          <w:color w:val="auto"/>
          <w:sz w:val="24"/>
          <w:szCs w:val="24"/>
          <w:highlight w:val="none"/>
        </w:rPr>
        <w:t xml:space="preserve"> </w:t>
      </w:r>
      <w:r>
        <w:rPr>
          <w:rFonts w:hint="eastAsia" w:ascii="楷体" w:hAnsi="楷体" w:eastAsia="楷体" w:cs="楷体"/>
          <w:b/>
          <w:bCs w:val="0"/>
          <w:color w:val="auto"/>
          <w:sz w:val="24"/>
          <w:szCs w:val="24"/>
          <w:highlight w:val="none"/>
          <w:lang w:val="en-US" w:eastAsia="zh-CN"/>
        </w:rPr>
        <w:t xml:space="preserve">带★项的要求必须响应，投标时提供承诺函，承诺函格式自拟，未提供承诺函按无效投标处理。</w:t>
      </w:r>
      <w:r/>
    </w:p>
    <w:p>
      <w:pPr>
        <w:ind w:firstLine="480"/>
        <w:jc w:val="left"/>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882"/>
        <w:ind w:left="0" w:firstLine="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ind w:firstLine="0"/>
        <w:jc w:val="center"/>
        <w:keepLines w:val="0"/>
        <w:keepNext w:val="0"/>
        <w:pageBreakBefore w:val="0"/>
        <w:spacing w:line="5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t xml:space="preserve">句容市园林管理中心</w:t>
      </w:r>
      <w:r/>
    </w:p>
    <w:p>
      <w:pPr>
        <w:ind w:firstLine="0"/>
        <w:jc w:val="center"/>
        <w:keepLines w:val="0"/>
        <w:keepNext w:val="0"/>
        <w:pageBreakBefore w:val="0"/>
        <w:spacing w:line="5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t xml:space="preserve">市场化养护管理考核办法</w:t>
      </w:r>
      <w:r/>
    </w:p>
    <w:p>
      <w:pPr>
        <w:ind w:firstLine="0"/>
        <w:jc w:val="center"/>
        <w:keepLines w:val="0"/>
        <w:keepNext w:val="0"/>
        <w:pageBreakBefore w:val="0"/>
        <w:spacing w:line="3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r>
      <w:r/>
    </w:p>
    <w:p>
      <w:pPr>
        <w:ind w:firstLine="480"/>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为促进句容市园林管理中心市场化养护管理规范化、制度化，进一步强化考核工作，提高管理水平。根据《江苏省城市绿化管理条例</w:t>
      </w:r>
      <w:r>
        <w:rPr>
          <w:rFonts w:hint="eastAsia"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江苏省城市园林绿化养护管理规范及分级标准》并结合实际情况，制定本考核办法。</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一、考核对象</w:t>
      </w:r>
      <w:r/>
    </w:p>
    <w:p>
      <w:pPr>
        <w:ind w:firstLine="480"/>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承担句容市园林管理中心管辖范围内的城市绿化、亮化、河道养护任务的单位</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以下简称养护单位</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二、考核原则</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公平公正：</w:t>
      </w:r>
      <w:r>
        <w:rPr>
          <w:rFonts w:hint="default" w:ascii="Times New Roman" w:hAnsi="Times New Roman" w:eastAsia="方正仿宋_GBK" w:cs="Times New Roman"/>
          <w:sz w:val="24"/>
          <w:szCs w:val="24"/>
        </w:rPr>
        <w:t xml:space="preserve">严格按照考核标准和程序进行考核，确保考核结果真实、客观、公正。</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2.</w:t>
      </w:r>
      <w:r>
        <w:rPr>
          <w:rFonts w:hint="default" w:ascii="Times New Roman" w:hAnsi="Times New Roman" w:eastAsia="方正楷体_GBK" w:cs="Times New Roman"/>
          <w:b/>
          <w:bCs/>
          <w:sz w:val="24"/>
          <w:szCs w:val="24"/>
        </w:rPr>
        <w:t xml:space="preserve">量化考核：</w:t>
      </w:r>
      <w:r>
        <w:rPr>
          <w:rFonts w:hint="default" w:ascii="Times New Roman" w:hAnsi="Times New Roman" w:eastAsia="方正仿宋_GBK" w:cs="Times New Roman"/>
          <w:sz w:val="24"/>
          <w:szCs w:val="24"/>
        </w:rPr>
        <w:t xml:space="preserve">将各类管护工作各项指标进行量化，以数据为依据，提高考核的科学性和准确性。</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3.</w:t>
      </w:r>
      <w:r>
        <w:rPr>
          <w:rFonts w:hint="default" w:ascii="Times New Roman" w:hAnsi="Times New Roman" w:eastAsia="方正楷体_GBK" w:cs="Times New Roman"/>
          <w:b/>
          <w:bCs/>
          <w:sz w:val="24"/>
          <w:szCs w:val="24"/>
        </w:rPr>
        <w:t xml:space="preserve">动态考核：</w:t>
      </w:r>
      <w:r>
        <w:rPr>
          <w:rFonts w:hint="default" w:ascii="Times New Roman" w:hAnsi="Times New Roman" w:eastAsia="方正仿宋_GBK" w:cs="Times New Roman"/>
          <w:sz w:val="24"/>
          <w:szCs w:val="24"/>
        </w:rPr>
        <w:t xml:space="preserve">采取定期与不定期检查相结合的方式，对养护工作进行全过程动态监管。</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4.</w:t>
      </w:r>
      <w:r>
        <w:rPr>
          <w:rFonts w:hint="default" w:ascii="Times New Roman" w:hAnsi="Times New Roman" w:eastAsia="方正楷体_GBK" w:cs="Times New Roman"/>
          <w:b/>
          <w:bCs/>
          <w:sz w:val="24"/>
          <w:szCs w:val="24"/>
        </w:rPr>
        <w:t xml:space="preserve">奖惩原则：</w:t>
      </w:r>
      <w:r>
        <w:rPr>
          <w:rFonts w:hint="default" w:ascii="Times New Roman" w:hAnsi="Times New Roman" w:eastAsia="方正仿宋_GBK" w:cs="Times New Roman"/>
          <w:sz w:val="24"/>
          <w:szCs w:val="24"/>
        </w:rPr>
        <w:t xml:space="preserve">根据考核结果，对考核达标的养护单位发通报表扬或颁发奖状</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对不达标的市场化标段进行处罚。</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三、考核评分</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考核项目包括：</w:t>
      </w:r>
      <w:r>
        <w:rPr>
          <w:rFonts w:hint="default" w:ascii="Times New Roman" w:hAnsi="Times New Roman" w:eastAsia="方正仿宋_GBK" w:cs="Times New Roman"/>
          <w:sz w:val="24"/>
          <w:szCs w:val="24"/>
        </w:rPr>
        <w:t xml:space="preserve">组织管理、养护管理、</w:t>
      </w:r>
      <w:r>
        <w:rPr>
          <w:rFonts w:hint="eastAsia" w:ascii="Times New Roman" w:hAnsi="Times New Roman" w:eastAsia="方正仿宋_GBK" w:cs="Times New Roman"/>
          <w:sz w:val="24"/>
          <w:szCs w:val="24"/>
          <w:lang w:val="en-US" w:eastAsia="zh-CN"/>
        </w:rPr>
        <w:t xml:space="preserve">问题整改</w:t>
      </w:r>
      <w:r>
        <w:rPr>
          <w:rFonts w:hint="eastAsia" w:eastAsia="方正仿宋_GBK" w:cs="Times New Roman"/>
          <w:sz w:val="24"/>
          <w:szCs w:val="24"/>
          <w:lang w:val="en-US" w:eastAsia="zh-CN"/>
        </w:rPr>
        <w:t xml:space="preserve">三个</w:t>
      </w:r>
      <w:r>
        <w:rPr>
          <w:rFonts w:hint="default" w:ascii="Times New Roman" w:hAnsi="Times New Roman" w:eastAsia="方正仿宋_GBK" w:cs="Times New Roman"/>
          <w:sz w:val="24"/>
          <w:szCs w:val="24"/>
        </w:rPr>
        <w:t xml:space="preserve">方面。</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楷体_GBK" w:cs="Times New Roman"/>
          <w:b/>
          <w:bCs/>
          <w:sz w:val="24"/>
          <w:szCs w:val="24"/>
          <w:lang w:val="en-US" w:eastAsia="zh-CN"/>
        </w:rPr>
        <w:t xml:space="preserve">2.考核实行百分制。</w:t>
      </w:r>
      <w:r>
        <w:rPr>
          <w:rFonts w:hint="default" w:ascii="Times New Roman" w:hAnsi="Times New Roman" w:eastAsia="方正仿宋_GBK" w:cs="Times New Roman"/>
          <w:sz w:val="24"/>
          <w:szCs w:val="24"/>
        </w:rPr>
        <w:t xml:space="preserve">考核项目所占比例分别为：组织管理25分，养护管理60分，</w:t>
      </w:r>
      <w:r>
        <w:rPr>
          <w:rFonts w:hint="eastAsia" w:ascii="Times New Roman" w:hAnsi="Times New Roman" w:eastAsia="方正仿宋_GBK" w:cs="Times New Roman"/>
          <w:sz w:val="24"/>
          <w:szCs w:val="24"/>
          <w:lang w:val="en-US" w:eastAsia="zh-CN"/>
        </w:rPr>
        <w:t xml:space="preserve">问题整改</w:t>
      </w:r>
      <w:r>
        <w:rPr>
          <w:rFonts w:hint="default" w:ascii="Times New Roman" w:hAnsi="Times New Roman" w:eastAsia="方正仿宋_GBK" w:cs="Times New Roman"/>
          <w:sz w:val="24"/>
          <w:szCs w:val="24"/>
        </w:rPr>
        <w:t xml:space="preserve">15分（考核详细内容见附件）</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default" w:ascii="Times New Roman" w:hAnsi="Times New Roman" w:eastAsia="方正黑体_GBK" w:cs="Times New Roman"/>
          <w:color w:val="000000" w:themeColor="text1"/>
          <w:sz w:val="24"/>
          <w:szCs w:val="24"/>
          <w14:textFill>
            <w14:solidFill>
              <w14:schemeClr w14:val="tx1"/>
            </w14:solidFill>
          </w14:textFill>
        </w:rPr>
      </w:pPr>
      <w:r>
        <w:rPr>
          <w:rFonts w:hint="default" w:ascii="Times New Roman" w:hAnsi="Times New Roman" w:eastAsia="方正黑体_GBK" w:cs="Times New Roman"/>
          <w:color w:val="000000" w:themeColor="text1"/>
          <w:sz w:val="24"/>
          <w:szCs w:val="24"/>
          <w14:textFill>
            <w14:solidFill>
              <w14:schemeClr w14:val="tx1"/>
            </w14:solidFill>
          </w14:textFill>
        </w:rPr>
        <w:t xml:space="preserve">四、考核方式</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日常巡查考核：</w:t>
      </w:r>
      <w:r>
        <w:rPr>
          <w:rFonts w:hint="default" w:ascii="Times New Roman" w:hAnsi="Times New Roman" w:eastAsia="方正仿宋_GBK" w:cs="Times New Roman"/>
          <w:sz w:val="24"/>
          <w:szCs w:val="24"/>
        </w:rPr>
        <w:t xml:space="preserve">园林管理中心成立专班进行巡查考核，及时发现问题并记录，作为月度考核的依据之一，日常考核占月度考核的70%。</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2.月度考核：</w:t>
      </w:r>
      <w:r>
        <w:rPr>
          <w:rFonts w:hint="default" w:ascii="Times New Roman" w:hAnsi="Times New Roman" w:eastAsia="方正仿宋_GBK" w:cs="Times New Roman"/>
          <w:sz w:val="24"/>
          <w:szCs w:val="24"/>
        </w:rPr>
        <w:t xml:space="preserve">每月底由园林管理中心组织考核，按照考核内容及标准对养护单位进行全面考核评分。次月初公布考核结果。</w:t>
      </w:r>
      <w:r/>
    </w:p>
    <w:p>
      <w:pPr>
        <w:ind w:firstLine="482"/>
        <w:keepLines w:val="0"/>
        <w:keepNext w:val="0"/>
        <w:pageBreakBefore w:val="0"/>
        <w:spacing w:line="56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楷体_GBK" w:cs="Times New Roman"/>
          <w:b/>
          <w:bCs/>
          <w:sz w:val="24"/>
          <w:szCs w:val="24"/>
          <w:lang w:val="en-US" w:eastAsia="zh-CN"/>
        </w:rPr>
        <w:t xml:space="preserve">3.年终总评：</w:t>
      </w:r>
      <w:r>
        <w:rPr>
          <w:rFonts w:hint="default" w:ascii="Times New Roman" w:hAnsi="Times New Roman" w:eastAsia="方正仿宋_GBK" w:cs="Times New Roman"/>
          <w:color w:val="auto"/>
          <w:sz w:val="24"/>
          <w:szCs w:val="24"/>
        </w:rPr>
        <w:t xml:space="preserve">根据月度考核和季度抽查结果，对养护单位进行年度综合评价。</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五、奖惩标准</w:t>
      </w:r>
      <w:r/>
    </w:p>
    <w:p>
      <w:pPr>
        <w:ind w:firstLine="480"/>
        <w:keepLines w:val="0"/>
        <w:keepNext w:val="0"/>
        <w:pageBreakBefore w:val="0"/>
        <w:spacing w:line="560" w:lineRule="exact"/>
        <w:widowControl w:val="off"/>
        <w:rPr>
          <w:rFonts w:hint="default" w:ascii="Times New Roman" w:hAnsi="Times New Roman" w:eastAsia="方正仿宋_GBK" w:cs="Times New Roman"/>
          <w:b w:val="0"/>
          <w:bCs w:val="0"/>
          <w:sz w:val="24"/>
          <w:szCs w:val="24"/>
          <w:lang w:val="en-US" w:eastAsia="zh-CN"/>
        </w:rPr>
      </w:pPr>
      <w:r/>
      <w:bookmarkStart w:id="76" w:name="OLE_LINK2"/>
      <w:r/>
      <w:bookmarkStart w:id="77" w:name="OLE_LINK1"/>
      <w:r>
        <w:rPr>
          <w:rFonts w:hint="default" w:ascii="Times New Roman" w:hAnsi="Times New Roman" w:eastAsia="方正楷体_GBK" w:cs="Times New Roman"/>
          <w:sz w:val="24"/>
          <w:szCs w:val="24"/>
          <w:lang w:val="en-US" w:eastAsia="zh-CN"/>
        </w:rPr>
        <w:t xml:space="preserve">1.</w:t>
      </w:r>
      <w:r>
        <w:rPr>
          <w:rFonts w:hint="default" w:ascii="Times New Roman" w:hAnsi="Times New Roman" w:eastAsia="方正楷体_GBK" w:cs="Times New Roman"/>
          <w:b/>
          <w:bCs/>
          <w:sz w:val="24"/>
          <w:szCs w:val="24"/>
          <w:lang w:val="en-US" w:eastAsia="zh-CN"/>
        </w:rPr>
        <w:t xml:space="preserve">该考核标准与养护单位的养护经费挂钩：</w:t>
      </w:r>
      <w:r>
        <w:rPr>
          <w:rFonts w:hint="default" w:ascii="Times New Roman" w:hAnsi="Times New Roman" w:eastAsia="方正仿宋_GBK" w:cs="Times New Roman"/>
          <w:sz w:val="24"/>
          <w:szCs w:val="24"/>
        </w:rPr>
        <w:t xml:space="preserve">考核分数100分为满分</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w:t>
      </w:r>
      <w:bookmarkEnd w:id="76"/>
      <w:r/>
      <w:bookmarkEnd w:id="77"/>
      <w:r>
        <w:rPr>
          <w:rFonts w:hint="eastAsia" w:ascii="Times New Roman" w:hAnsi="Times New Roman" w:eastAsia="方正仿宋_GBK" w:cs="Times New Roman"/>
          <w:sz w:val="24"/>
          <w:szCs w:val="24"/>
          <w:lang w:val="en-US" w:eastAsia="zh-CN"/>
        </w:rPr>
        <w:t xml:space="preserve">95（含）</w:t>
      </w:r>
      <w:r>
        <w:rPr>
          <w:rFonts w:hint="default" w:ascii="Times New Roman" w:hAnsi="Times New Roman" w:eastAsia="方正仿宋_GBK" w:cs="Times New Roman"/>
          <w:sz w:val="24"/>
          <w:szCs w:val="24"/>
        </w:rPr>
        <w:t xml:space="preserve">分-</w:t>
      </w:r>
      <w:r>
        <w:rPr>
          <w:rFonts w:hint="eastAsia" w:ascii="Times New Roman" w:hAnsi="Times New Roman" w:eastAsia="方正仿宋_GBK" w:cs="Times New Roman"/>
          <w:sz w:val="24"/>
          <w:szCs w:val="24"/>
          <w:lang w:val="en-US" w:eastAsia="zh-CN"/>
        </w:rPr>
        <w:t xml:space="preserve">100分</w:t>
      </w:r>
      <w:r>
        <w:rPr>
          <w:rFonts w:hint="default" w:ascii="Times New Roman" w:hAnsi="Times New Roman" w:eastAsia="方正仿宋_GBK" w:cs="Times New Roman"/>
          <w:sz w:val="24"/>
          <w:szCs w:val="24"/>
        </w:rPr>
        <w:t xml:space="preserve">的，按照100元/分扣除养护经费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考核综合评分在9</w:t>
      </w:r>
      <w:r>
        <w:rPr>
          <w:rFonts w:hint="eastAsia" w:ascii="Times New Roman" w:hAnsi="Times New Roman" w:eastAsia="方正仿宋_GBK" w:cs="Times New Roman"/>
          <w:sz w:val="24"/>
          <w:szCs w:val="24"/>
          <w:lang w:val="en-US" w:eastAsia="zh-CN"/>
        </w:rPr>
        <w:t xml:space="preserve">0</w:t>
      </w:r>
      <w:r>
        <w:rPr>
          <w:rFonts w:hint="default" w:ascii="Times New Roman" w:hAnsi="Times New Roman" w:eastAsia="方正仿宋_GBK" w:cs="Times New Roman"/>
          <w:sz w:val="24"/>
          <w:szCs w:val="24"/>
        </w:rPr>
        <w:t xml:space="preserve">分</w:t>
      </w:r>
      <w:r>
        <w:rPr>
          <w:rFonts w:hint="eastAsia" w:ascii="Times New Roman" w:hAnsi="Times New Roman" w:eastAsia="方正仿宋_GBK" w:cs="Times New Roman"/>
          <w:sz w:val="24"/>
          <w:szCs w:val="24"/>
          <w:lang w:eastAsia="zh-CN"/>
        </w:rPr>
        <w:t xml:space="preserve">（含）</w:t>
      </w:r>
      <w:r>
        <w:rPr>
          <w:rFonts w:hint="default" w:ascii="Times New Roman" w:hAnsi="Times New Roman" w:eastAsia="方正仿宋_GBK" w:cs="Times New Roman"/>
          <w:sz w:val="24"/>
          <w:szCs w:val="24"/>
        </w:rPr>
        <w:t xml:space="preserve">-9</w:t>
      </w:r>
      <w:r>
        <w:rPr>
          <w:rFonts w:hint="eastAsia" w:ascii="Times New Roman" w:hAnsi="Times New Roman" w:eastAsia="方正仿宋_GBK" w:cs="Times New Roman"/>
          <w:sz w:val="24"/>
          <w:szCs w:val="24"/>
          <w:lang w:val="en-US" w:eastAsia="zh-CN"/>
        </w:rPr>
        <w:t xml:space="preserve">4分</w:t>
      </w:r>
      <w:r>
        <w:rPr>
          <w:rFonts w:hint="default" w:ascii="Times New Roman" w:hAnsi="Times New Roman" w:eastAsia="方正仿宋_GBK" w:cs="Times New Roman"/>
          <w:sz w:val="24"/>
          <w:szCs w:val="24"/>
        </w:rPr>
        <w:t xml:space="preserve">的，按照200元/分扣除养护经费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考核综合评分在8</w:t>
      </w:r>
      <w:r>
        <w:rPr>
          <w:rFonts w:hint="eastAsia" w:ascii="Times New Roman" w:hAnsi="Times New Roman" w:eastAsia="方正仿宋_GBK" w:cs="Times New Roman"/>
          <w:sz w:val="24"/>
          <w:szCs w:val="24"/>
          <w:lang w:val="en-US" w:eastAsia="zh-CN"/>
        </w:rPr>
        <w:t xml:space="preserve">5分（含）</w:t>
      </w:r>
      <w:r>
        <w:rPr>
          <w:rFonts w:hint="default" w:ascii="Times New Roman" w:hAnsi="Times New Roman" w:eastAsia="方正仿宋_GBK" w:cs="Times New Roman"/>
          <w:sz w:val="24"/>
          <w:szCs w:val="24"/>
        </w:rPr>
        <w:t xml:space="preserve">-8</w:t>
      </w:r>
      <w:r>
        <w:rPr>
          <w:rFonts w:hint="eastAsia"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的，按照300元/分扣除养护经费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w:t>
      </w:r>
      <w:r>
        <w:rPr>
          <w:rFonts w:hint="default" w:ascii="Times New Roman" w:hAnsi="Times New Roman" w:eastAsia="方正仿宋_GBK" w:cs="Times New Roman"/>
          <w:color w:val="auto"/>
          <w:sz w:val="24"/>
          <w:szCs w:val="24"/>
        </w:rPr>
        <w:t xml:space="preserve">8</w:t>
      </w:r>
      <w:r>
        <w:rPr>
          <w:rFonts w:hint="eastAsia" w:ascii="Times New Roman" w:hAnsi="Times New Roman" w:eastAsia="方正仿宋_GBK" w:cs="Times New Roman"/>
          <w:color w:val="auto"/>
          <w:sz w:val="24"/>
          <w:szCs w:val="24"/>
          <w:lang w:val="en-US" w:eastAsia="zh-CN"/>
        </w:rPr>
        <w:t xml:space="preserve">0</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（含）</w:t>
      </w:r>
      <w:r>
        <w:rPr>
          <w:rFonts w:hint="default" w:ascii="Times New Roman" w:hAnsi="Times New Roman" w:eastAsia="方正仿宋_GBK" w:cs="Times New Roman"/>
          <w:color w:val="auto"/>
          <w:sz w:val="24"/>
          <w:szCs w:val="24"/>
        </w:rPr>
        <w:t xml:space="preserve">-8</w:t>
      </w:r>
      <w:r>
        <w:rPr>
          <w:rFonts w:hint="eastAsia"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分</w:t>
      </w:r>
      <w:r>
        <w:rPr>
          <w:rFonts w:hint="default" w:ascii="Times New Roman" w:hAnsi="Times New Roman" w:eastAsia="方正仿宋_GBK" w:cs="Times New Roman"/>
          <w:b w:val="0"/>
          <w:bCs w:val="0"/>
          <w:color w:val="auto"/>
          <w:sz w:val="24"/>
          <w:szCs w:val="24"/>
        </w:rPr>
        <w:t xml:space="preserve">的，按照400元/分扣除养护经费</w:t>
      </w:r>
      <w:r>
        <w:rPr>
          <w:rFonts w:hint="default" w:ascii="Times New Roman" w:hAnsi="Times New Roman" w:eastAsia="方正仿宋_GBK" w:cs="Times New Roman"/>
          <w:b w:val="0"/>
          <w:bCs w:val="0"/>
          <w:color w:val="auto"/>
          <w:sz w:val="24"/>
          <w:szCs w:val="24"/>
          <w:lang w:eastAsia="zh-CN"/>
        </w:rPr>
        <w:t xml:space="preserve">。</w:t>
      </w:r>
      <w:r>
        <w:rPr>
          <w:rFonts w:hint="default" w:ascii="Times New Roman" w:hAnsi="Times New Roman" w:eastAsia="方正仿宋_GBK" w:cs="Times New Roman"/>
          <w:b w:val="0"/>
          <w:bCs w:val="0"/>
          <w:color w:val="auto"/>
          <w:sz w:val="24"/>
          <w:szCs w:val="24"/>
          <w:lang w:val="en-US" w:eastAsia="zh-CN"/>
        </w:rPr>
        <w:t xml:space="preserve">采用分段计价规则，以5分为一个计分档次。分数递增进入下一个5分档次后，每增加一个档次，对应每分金额增加100元，以此类推。</w:t>
      </w:r>
      <w:r/>
    </w:p>
    <w:p>
      <w:pPr>
        <w:ind w:firstLine="482"/>
        <w:keepLines w:val="0"/>
        <w:keepNext w:val="0"/>
        <w:pageBreakBefore w:val="0"/>
        <w:spacing w:line="560" w:lineRule="exact"/>
        <w:widowControl w:val="off"/>
        <w:rPr>
          <w:rFonts w:hint="default" w:ascii="Times New Roman" w:hAnsi="Times New Roman" w:eastAsia="方正仿宋_GBK" w:cs="Times New Roman"/>
          <w:b w:val="0"/>
          <w:bCs w:val="0"/>
          <w:sz w:val="24"/>
          <w:szCs w:val="24"/>
        </w:rPr>
      </w:pPr>
      <w:r>
        <w:rPr>
          <w:rFonts w:hint="default" w:ascii="Times New Roman" w:hAnsi="Times New Roman" w:eastAsia="方正楷体_GBK" w:cs="Times New Roman"/>
          <w:b/>
          <w:bCs/>
          <w:sz w:val="24"/>
          <w:szCs w:val="24"/>
          <w:lang w:val="en-US" w:eastAsia="zh-CN"/>
        </w:rPr>
        <w:t xml:space="preserve">2.</w:t>
      </w:r>
      <w:r>
        <w:rPr>
          <w:rFonts w:hint="default" w:ascii="Times New Roman" w:hAnsi="Times New Roman" w:eastAsia="方正仿宋_GBK" w:cs="Times New Roman"/>
          <w:b w:val="0"/>
          <w:bCs w:val="0"/>
          <w:sz w:val="24"/>
          <w:szCs w:val="24"/>
        </w:rPr>
        <w:t xml:space="preserve">因养护单位管护不到位导致媒体曝光、网络和群众投诉造成严重后果的，经过查证情况属实的扣除养护费5000元/次。</w:t>
      </w:r>
      <w:r/>
    </w:p>
    <w:p>
      <w:pPr>
        <w:ind w:firstLine="482"/>
        <w:keepLines w:val="0"/>
        <w:keepNext w:val="0"/>
        <w:pageBreakBefore w:val="0"/>
        <w:spacing w:line="560" w:lineRule="exact"/>
        <w:widowControl w:val="off"/>
        <w:rPr>
          <w:rFonts w:hint="default" w:ascii="Times New Roman" w:hAnsi="Times New Roman" w:eastAsia="方正仿宋_GBK" w:cs="Times New Roman"/>
          <w:b w:val="0"/>
          <w:bCs w:val="0"/>
          <w:sz w:val="24"/>
          <w:szCs w:val="24"/>
        </w:rPr>
      </w:pPr>
      <w:r>
        <w:rPr>
          <w:rFonts w:hint="default" w:ascii="Times New Roman" w:hAnsi="Times New Roman" w:eastAsia="方正楷体_GBK" w:cs="Times New Roman"/>
          <w:b/>
          <w:bCs/>
          <w:color w:val="auto"/>
          <w:sz w:val="24"/>
          <w:szCs w:val="24"/>
          <w:lang w:val="en-US" w:eastAsia="zh-CN"/>
        </w:rPr>
        <w:t xml:space="preserve">3.</w:t>
      </w:r>
      <w:r>
        <w:rPr>
          <w:rFonts w:hint="default" w:ascii="Times New Roman" w:hAnsi="Times New Roman" w:eastAsia="方正仿宋_GBK" w:cs="Times New Roman"/>
          <w:b w:val="0"/>
          <w:bCs w:val="0"/>
          <w:sz w:val="24"/>
          <w:szCs w:val="24"/>
        </w:rPr>
        <w:t xml:space="preserve">连续两个月月度考核总分低于80分或年度内累计三个月低于80分的，扣除</w:t>
      </w:r>
      <w:r>
        <w:rPr>
          <w:rFonts w:hint="default" w:ascii="Times New Roman" w:hAnsi="Times New Roman" w:eastAsia="方正仿宋_GBK" w:cs="Times New Roman"/>
          <w:b w:val="0"/>
          <w:bCs w:val="0"/>
          <w:sz w:val="24"/>
          <w:szCs w:val="24"/>
          <w:lang w:val="en-US" w:eastAsia="zh-CN"/>
        </w:rPr>
        <w:t xml:space="preserve">当</w:t>
      </w:r>
      <w:r>
        <w:rPr>
          <w:rFonts w:hint="default" w:ascii="Times New Roman" w:hAnsi="Times New Roman" w:eastAsia="方正仿宋_GBK" w:cs="Times New Roman"/>
          <w:b w:val="0"/>
          <w:bCs w:val="0"/>
          <w:sz w:val="24"/>
          <w:szCs w:val="24"/>
        </w:rPr>
        <w:t xml:space="preserve">年</w:t>
      </w:r>
      <w:r>
        <w:rPr>
          <w:rFonts w:hint="default" w:ascii="Times New Roman" w:hAnsi="Times New Roman" w:eastAsia="方正仿宋_GBK" w:cs="Times New Roman"/>
          <w:b w:val="0"/>
          <w:bCs w:val="0"/>
          <w:sz w:val="24"/>
          <w:szCs w:val="24"/>
          <w:lang w:val="en-US" w:eastAsia="zh-CN"/>
        </w:rPr>
        <w:t xml:space="preserve">合同金额的10%</w:t>
      </w:r>
      <w:r>
        <w:rPr>
          <w:rFonts w:hint="default" w:ascii="Times New Roman" w:hAnsi="Times New Roman" w:eastAsia="方正仿宋_GBK" w:cs="Times New Roman"/>
          <w:b w:val="0"/>
          <w:bCs w:val="0"/>
          <w:sz w:val="24"/>
          <w:szCs w:val="24"/>
        </w:rPr>
        <w:t xml:space="preserve">。</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color w:val="auto"/>
          <w:sz w:val="24"/>
          <w:szCs w:val="24"/>
          <w:lang w:val="en-US" w:eastAsia="zh-CN"/>
        </w:rPr>
        <w:t xml:space="preserve">4.</w:t>
      </w:r>
      <w:r>
        <w:rPr>
          <w:rFonts w:hint="default" w:ascii="Times New Roman" w:hAnsi="Times New Roman" w:eastAsia="方正仿宋_GBK" w:cs="Times New Roman"/>
          <w:b w:val="0"/>
          <w:bCs w:val="0"/>
          <w:sz w:val="24"/>
          <w:szCs w:val="24"/>
        </w:rPr>
        <w:t xml:space="preserve">年终对前三名的养护单位颁发年度考核优秀奖。</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六、附则</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b/>
          <w:bCs/>
          <w:sz w:val="24"/>
          <w:szCs w:val="24"/>
          <w:lang w:val="en-US" w:eastAsia="zh-CN"/>
        </w:rPr>
        <w:t xml:space="preserve">1.</w:t>
      </w:r>
      <w:r>
        <w:rPr>
          <w:rFonts w:hint="default" w:ascii="Times New Roman" w:hAnsi="Times New Roman" w:eastAsia="方正仿宋_GBK" w:cs="Times New Roman"/>
          <w:sz w:val="24"/>
          <w:szCs w:val="24"/>
        </w:rPr>
        <w:t xml:space="preserve">本考核办法由句容市园林管理中心负责解释和修订。</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b/>
          <w:bCs/>
          <w:sz w:val="24"/>
          <w:szCs w:val="24"/>
          <w:lang w:val="en-US" w:eastAsia="zh-CN"/>
        </w:rPr>
        <w:t xml:space="preserve">2.</w:t>
      </w:r>
      <w:r>
        <w:rPr>
          <w:rFonts w:hint="default" w:ascii="Times New Roman" w:hAnsi="Times New Roman" w:eastAsia="方正仿宋_GBK" w:cs="Times New Roman"/>
          <w:sz w:val="24"/>
          <w:szCs w:val="24"/>
        </w:rPr>
        <w:t xml:space="preserve">本考核办法自发布之日起施行</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同时</w:t>
      </w:r>
      <w:r>
        <w:rPr>
          <w:rFonts w:hint="eastAsia" w:ascii="Times New Roman" w:hAnsi="Times New Roman" w:eastAsia="方正仿宋_GBK" w:cs="Times New Roman"/>
          <w:sz w:val="24"/>
          <w:szCs w:val="24"/>
          <w:lang w:val="en-US" w:eastAsia="zh-CN"/>
        </w:rPr>
        <w:t xml:space="preserve">原</w:t>
      </w:r>
      <w:r>
        <w:rPr>
          <w:rFonts w:hint="default" w:ascii="Times New Roman" w:hAnsi="Times New Roman" w:eastAsia="方正仿宋_GBK" w:cs="Times New Roman"/>
          <w:sz w:val="24"/>
          <w:szCs w:val="24"/>
        </w:rPr>
        <w:t xml:space="preserve">考核办法作废</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eastAsia" w:ascii="方正黑体_GBK" w:hAnsi="方正黑体_GBK" w:eastAsia="方正黑体_GBK" w:cs="方正黑体_GBK"/>
          <w:sz w:val="24"/>
          <w:szCs w:val="24"/>
          <w:lang w:val="en-US" w:eastAsia="zh-CN"/>
        </w:rPr>
      </w:pPr>
      <w:r>
        <w:rPr>
          <w:rFonts w:hint="eastAsia" w:ascii="方正黑体_GBK" w:hAnsi="方正黑体_GBK" w:eastAsia="方正黑体_GBK" w:cs="方正黑体_GBK"/>
          <w:sz w:val="24"/>
          <w:szCs w:val="24"/>
          <w:lang w:val="en-US" w:eastAsia="zh-CN"/>
        </w:rPr>
        <w:t xml:space="preserve">七、句容市园林管理中心公园广场、风光带绿化养护管理考核标准及评分细则</w:t>
      </w:r>
      <w:r/>
    </w:p>
    <w:tbl>
      <w:tblPr>
        <w:tblStyle w:val="88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296"/>
        <w:gridCol w:w="695"/>
        <w:gridCol w:w="1280"/>
        <w:gridCol w:w="3216"/>
        <w:gridCol w:w="1296"/>
        <w:gridCol w:w="483"/>
        <w:gridCol w:w="539"/>
      </w:tblGrid>
      <w:tr>
        <w:trPr>
          <w:jc w:val="center"/>
          <w:trHeight w:val="321"/>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序号</w:t>
            </w:r>
            <w:r/>
          </w:p>
        </w:tc>
        <w:tc>
          <w:tcPr>
            <w:tcW w:w="1296" w:type="dxa"/>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项目</w:t>
            </w:r>
            <w:r/>
          </w:p>
        </w:tc>
        <w:tc>
          <w:tcPr>
            <w:tcW w:w="0" w:type="auto"/>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val="en-US" w:eastAsia="zh-CN" w:bidi="ar-SA"/>
              </w:rPr>
            </w:pPr>
            <w:r>
              <w:rPr>
                <w:rFonts w:hint="eastAsia" w:ascii="方正仿宋_GB18030" w:hAnsi="方正仿宋_GB18030" w:eastAsia="方正仿宋_GB18030" w:cs="方正仿宋_GB18030"/>
                <w:color w:val="000000"/>
                <w:sz w:val="24"/>
                <w:szCs w:val="24"/>
              </w:rPr>
              <w:t xml:space="preserve">满分</w:t>
            </w:r>
            <w:r/>
          </w:p>
        </w:tc>
        <w:tc>
          <w:tcPr>
            <w:gridSpan w:val="2"/>
            <w:tcW w:w="321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考核内容及标准</w:t>
            </w:r>
            <w:r/>
          </w:p>
        </w:tc>
        <w:tc>
          <w:tcPr>
            <w:tcW w:w="1296" w:type="dxa"/>
            <w:vAlign w:val="bottom"/>
            <w:textDirection w:val="lrTb"/>
            <w:noWrap w:val="false"/>
          </w:tcPr>
          <w:p>
            <w:pPr>
              <w:ind w:left="0" w:right="0" w:firstLine="0"/>
              <w:jc w:val="both"/>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扣分细则</w:t>
            </w:r>
            <w:r/>
          </w:p>
        </w:tc>
        <w:tc>
          <w:tcPr>
            <w:tcW w:w="0" w:type="auto"/>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w:t>
            </w:r>
            <w:r/>
          </w:p>
        </w:tc>
        <w:tc>
          <w:tcPr>
            <w:tcW w:w="539" w:type="dxa"/>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扣分说明</w:t>
            </w:r>
            <w:r/>
          </w:p>
        </w:tc>
      </w:tr>
      <w:tr>
        <w:trPr>
          <w:jc w:val="center"/>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一</w:t>
            </w:r>
            <w:r/>
          </w:p>
        </w:tc>
        <w:tc>
          <w:tcPr>
            <w:tcW w:w="129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组织管理</w:t>
            </w:r>
            <w:r/>
          </w:p>
        </w:tc>
        <w:tc>
          <w:tcPr>
            <w:tcW w:w="0" w:type="auto"/>
            <w:vAlign w:val="center"/>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15</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lang w:eastAsia="zh-CN"/>
              </w:rPr>
            </w:pPr>
            <w:r>
              <w:rPr>
                <w:rFonts w:hint="eastAsia" w:ascii="方正仿宋_GB18030" w:hAnsi="方正仿宋_GB18030" w:eastAsia="方正仿宋_GB18030" w:cs="方正仿宋_GB18030"/>
                <w:color w:val="000000"/>
                <w:sz w:val="24"/>
                <w:szCs w:val="24"/>
                <w:highlight w:val="none"/>
              </w:rPr>
              <w:t xml:space="preserve">（</w:t>
            </w:r>
            <w:r>
              <w:rPr>
                <w:rFonts w:hint="eastAsia" w:ascii="方正仿宋_GB18030" w:hAnsi="方正仿宋_GB18030" w:eastAsia="方正仿宋_GB18030" w:cs="方正仿宋_GB18030"/>
                <w:color w:val="000000"/>
                <w:sz w:val="24"/>
                <w:szCs w:val="24"/>
                <w:highlight w:val="none"/>
                <w:lang w:val="en-US" w:eastAsia="zh-CN"/>
              </w:rPr>
              <w:t xml:space="preserve">15</w:t>
            </w:r>
            <w:r>
              <w:rPr>
                <w:rFonts w:hint="eastAsia" w:ascii="方正仿宋_GB18030" w:hAnsi="方正仿宋_GB18030" w:eastAsia="方正仿宋_GB18030" w:cs="方正仿宋_GB18030"/>
                <w:color w:val="000000"/>
                <w:sz w:val="24"/>
                <w:szCs w:val="24"/>
                <w:highlight w:val="none"/>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highlight w:val="none"/>
                <w:lang w:eastAsia="zh-CN"/>
              </w:rPr>
            </w:pPr>
            <w:r>
              <w:rPr>
                <w:rFonts w:hint="eastAsia" w:ascii="方正仿宋_GB18030" w:hAnsi="方正仿宋_GB18030" w:eastAsia="方正仿宋_GB18030" w:cs="方正仿宋_GB18030"/>
                <w:color w:val="000000"/>
                <w:sz w:val="24"/>
                <w:szCs w:val="24"/>
                <w:highlight w:val="none"/>
              </w:rPr>
              <w:t xml:space="preserve">能积极落实绿化主管部门的相关指令，指令通畅；需要上报的材料能按时、保证质量完成</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擅自更换项目经理</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更换项目组人员</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养护作业人员</w:t>
            </w:r>
            <w:r>
              <w:rPr>
                <w:rFonts w:hint="eastAsia" w:ascii="方正仿宋_GB18030" w:hAnsi="方正仿宋_GB18030" w:eastAsia="方正仿宋_GB18030" w:cs="方正仿宋_GB18030"/>
                <w:color w:val="auto"/>
                <w:sz w:val="24"/>
                <w:szCs w:val="24"/>
                <w:highlight w:val="none"/>
                <w:lang w:eastAsia="zh-CN"/>
              </w:rPr>
              <w:t xml:space="preserve">人数未按合同要求在岗，</w:t>
            </w:r>
            <w:r>
              <w:rPr>
                <w:rFonts w:hint="eastAsia" w:ascii="方正仿宋_GB18030" w:hAnsi="方正仿宋_GB18030" w:eastAsia="方正仿宋_GB18030" w:cs="方正仿宋_GB18030"/>
                <w:color w:val="auto"/>
                <w:sz w:val="24"/>
                <w:szCs w:val="24"/>
                <w:highlight w:val="none"/>
              </w:rPr>
              <w:t xml:space="preserve">未</w:t>
            </w:r>
            <w:r>
              <w:rPr>
                <w:rFonts w:hint="eastAsia" w:ascii="方正仿宋_GB18030" w:hAnsi="方正仿宋_GB18030" w:eastAsia="方正仿宋_GB18030" w:cs="方正仿宋_GB18030"/>
                <w:color w:val="auto"/>
                <w:sz w:val="24"/>
                <w:szCs w:val="24"/>
                <w:highlight w:val="none"/>
                <w:lang w:eastAsia="zh-CN"/>
              </w:rPr>
              <w:t xml:space="preserve">按要求</w:t>
            </w:r>
            <w:r>
              <w:rPr>
                <w:rFonts w:hint="eastAsia" w:ascii="方正仿宋_GB18030" w:hAnsi="方正仿宋_GB18030" w:eastAsia="方正仿宋_GB18030" w:cs="方正仿宋_GB18030"/>
                <w:color w:val="auto"/>
                <w:sz w:val="24"/>
                <w:szCs w:val="24"/>
                <w:highlight w:val="none"/>
              </w:rPr>
              <w:t xml:space="preserve">按时</w:t>
            </w:r>
            <w:r>
              <w:rPr>
                <w:rFonts w:hint="eastAsia" w:ascii="方正仿宋_GB18030" w:hAnsi="方正仿宋_GB18030" w:eastAsia="方正仿宋_GB18030" w:cs="方正仿宋_GB18030"/>
                <w:color w:val="auto"/>
                <w:sz w:val="24"/>
                <w:szCs w:val="24"/>
                <w:highlight w:val="none"/>
                <w:lang w:eastAsia="zh-CN"/>
              </w:rPr>
              <w:t xml:space="preserve">到岗缺岗；</w:t>
            </w:r>
            <w:r>
              <w:rPr>
                <w:rFonts w:hint="eastAsia" w:ascii="方正仿宋_GB18030" w:hAnsi="方正仿宋_GB18030" w:eastAsia="方正仿宋_GB18030" w:cs="方正仿宋_GB18030"/>
                <w:color w:val="000000"/>
                <w:sz w:val="24"/>
                <w:szCs w:val="24"/>
                <w:highlight w:val="none"/>
              </w:rPr>
              <w:t xml:space="preserve">养护作业人员未穿统一服装 (服装上未标明养护单位名称)</w:t>
            </w:r>
            <w:r>
              <w:rPr>
                <w:rFonts w:hint="eastAsia" w:ascii="方正仿宋_GB18030" w:hAnsi="方正仿宋_GB18030" w:eastAsia="方正仿宋_GB18030" w:cs="方正仿宋_GB18030"/>
                <w:color w:val="000000"/>
                <w:sz w:val="24"/>
                <w:szCs w:val="24"/>
                <w:highlight w:val="none"/>
                <w:lang w:eastAsia="zh-CN"/>
              </w:rPr>
              <w:t xml:space="preserve">的；</w:t>
            </w:r>
            <w:r>
              <w:rPr>
                <w:rFonts w:hint="eastAsia" w:ascii="方正仿宋_GB18030" w:hAnsi="方正仿宋_GB18030" w:eastAsia="方正仿宋_GB18030" w:cs="方正仿宋_GB18030"/>
                <w:color w:val="000000"/>
                <w:sz w:val="24"/>
                <w:szCs w:val="24"/>
                <w:highlight w:val="none"/>
              </w:rPr>
              <w:t xml:space="preserve">制定合理的养护工作计划，并按照计划认真完成</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检查考核台账，检查记录齐全、真实</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没有因管理单位管理原因造成设施破坏、绿地占用等问题的</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会议、活动、培训要求到会的人员能按时到会</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项目负责人、技术负责人、现场作业人员月度实际到岗天数不足 28 天，无采购人书面请假手续的。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扣</w:t>
            </w:r>
            <w:r>
              <w:rPr>
                <w:rFonts w:hint="eastAsia" w:ascii="方正仿宋_GB18030" w:hAnsi="方正仿宋_GB18030" w:eastAsia="方正仿宋_GB18030" w:cs="方正仿宋_GB18030"/>
                <w:color w:val="000000"/>
                <w:sz w:val="24"/>
                <w:szCs w:val="24"/>
                <w:highlight w:val="none"/>
                <w:lang w:val="en-US" w:eastAsia="zh-CN"/>
              </w:rPr>
              <w:t xml:space="preserve">2</w:t>
            </w:r>
            <w:r>
              <w:rPr>
                <w:rFonts w:hint="eastAsia" w:ascii="方正仿宋_GB18030" w:hAnsi="方正仿宋_GB18030" w:eastAsia="方正仿宋_GB18030" w:cs="方正仿宋_GB18030"/>
                <w:color w:val="000000"/>
                <w:sz w:val="24"/>
                <w:szCs w:val="24"/>
                <w:highlight w:val="none"/>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r>
            <w:r/>
          </w:p>
        </w:tc>
      </w:tr>
      <w:tr>
        <w:trPr>
          <w:jc w:val="center"/>
        </w:trPr>
        <w:tc>
          <w:tcPr>
            <w:tcW w:w="0" w:type="auto"/>
            <w:vAlign w:val="center"/>
            <w:vMerge w:val="restart"/>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二</w:t>
            </w:r>
            <w:r/>
          </w:p>
        </w:tc>
        <w:tc>
          <w:tcPr>
            <w:tcW w:w="1296" w:type="dxa"/>
            <w:vAlign w:val="center"/>
            <w:vMerge w:val="restart"/>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养</w:t>
            </w:r>
            <w:r>
              <w:rPr>
                <w:rFonts w:hint="eastAsia" w:ascii="方正仿宋_GB18030" w:hAnsi="方正仿宋_GB18030" w:eastAsia="方正仿宋_GB18030" w:cs="方正仿宋_GB18030"/>
                <w:color w:val="000000"/>
                <w:sz w:val="24"/>
                <w:szCs w:val="24"/>
                <w:lang w:val="en-US" w:eastAsia="zh-CN"/>
              </w:rPr>
              <w:t xml:space="preserve">护管理</w:t>
            </w:r>
            <w:r/>
          </w:p>
        </w:tc>
        <w:tc>
          <w:tcPr>
            <w:tcW w:w="0" w:type="auto"/>
            <w:vAlign w:val="center"/>
            <w:vMerge w:val="restart"/>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70</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整形修剪（</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承包单位未根据《绿化养护标准及规范》编制修剪计划并上报，未按照审核通过的修剪方案对植物进行修剪。修剪效果总体差，造成植物损害或死亡，未</w:t>
            </w:r>
            <w:r>
              <w:rPr>
                <w:rFonts w:hint="eastAsia" w:ascii="方正仿宋_GB18030" w:hAnsi="方正仿宋_GB18030" w:eastAsia="方正仿宋_GB18030" w:cs="方正仿宋_GB18030"/>
                <w:color w:val="000000"/>
                <w:sz w:val="24"/>
                <w:szCs w:val="24"/>
                <w:lang w:eastAsia="zh-CN"/>
              </w:rPr>
              <w:t xml:space="preserve">作</w:t>
            </w:r>
            <w:r>
              <w:rPr>
                <w:rFonts w:hint="eastAsia" w:ascii="方正仿宋_GB18030" w:hAnsi="方正仿宋_GB18030" w:eastAsia="方正仿宋_GB18030" w:cs="方正仿宋_GB18030"/>
                <w:color w:val="000000"/>
                <w:sz w:val="24"/>
                <w:szCs w:val="24"/>
              </w:rPr>
              <w:t xml:space="preserve">说明。</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按植物生长特性乔木、灌木年度修剪次数不得低于两次（不含草坪）。乔木修剪美观、树上无枯枝</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造型树修剪合理美观。乔木、色块、灌木超过1m²面积的空洞，修剪后保护不得当，有明显的修剪伤害。色块灌木高度控制不合理，各品种高低搭配不合理，层次没有分明，曲线不流畅，灌木修剪不整齐，没有美观弧度。</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苗木枯枝危膀、徒长枝、病虫枝、萌蘖、残花残果明显，枯（死）树枝未及时清除。未剥芽去蘖，萌蘖枝长超过15cm</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剥芽、去萌蘖等时拉伤树皮、未剥到位。</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草坪修剪不及时，高度超过（冷季型草坪）6</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8cm、（暖季型草坪）3</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5cm，修剪程序不符合要求未按照修剪规范和作业要求进行修剪。</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浇排水（</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lang w:bidi="ar"/>
              </w:rPr>
              <w:t xml:space="preserve">承包单位应根据《绿化养护标准及规范》编制浇水计划并上报，未按现场管理人员审核通过的计划开展工作的，未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bidi="ar"/>
              </w:rPr>
              <w:t xml:space="preserve">作</w:t>
            </w:r>
            <w:r>
              <w:rPr>
                <w:rFonts w:hint="eastAsia" w:ascii="方正仿宋_GB18030" w:hAnsi="方正仿宋_GB18030" w:eastAsia="方正仿宋_GB18030" w:cs="方正仿宋_GB18030"/>
                <w:color w:val="000000"/>
                <w:sz w:val="24"/>
                <w:szCs w:val="24"/>
                <w:lang w:bidi="ar"/>
              </w:rPr>
              <w:t xml:space="preserve">说明的。违规使用窨井或消防水。跨车道浇水；浇水作业时严重污染周边设施，未积极采取补救措施的。干旱季节编制浇水计划未上报，管理方未确认。绿地浇水未做好巡查记录，浇水上报审核流程不符合要求。</w:t>
            </w:r>
            <w:r>
              <w:rPr>
                <w:rFonts w:hint="eastAsia" w:ascii="方正仿宋_GB18030" w:hAnsi="方正仿宋_GB18030" w:eastAsia="方正仿宋_GB18030" w:cs="方正仿宋_GB18030"/>
                <w:color w:val="000000"/>
                <w:sz w:val="24"/>
                <w:szCs w:val="24"/>
              </w:rPr>
              <w:t xml:space="preserve">植物生长区域有积水现象，未能及时上报并积极采取补救措施的。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lang w:val="en-US" w:eastAsia="zh-CN"/>
              </w:rPr>
            </w:pPr>
            <w:r>
              <w:rPr>
                <w:rFonts w:hint="eastAsia" w:ascii="方正仿宋_GB18030" w:hAnsi="方正仿宋_GB18030" w:eastAsia="方正仿宋_GB18030" w:cs="方正仿宋_GB18030"/>
                <w:color w:val="auto"/>
                <w:sz w:val="24"/>
                <w:szCs w:val="24"/>
              </w:rPr>
              <w:t xml:space="preserve">松土除草（</w:t>
            </w:r>
            <w:r>
              <w:rPr>
                <w:rFonts w:hint="eastAsia" w:ascii="方正仿宋_GB18030" w:hAnsi="方正仿宋_GB18030" w:eastAsia="方正仿宋_GB18030" w:cs="方正仿宋_GB18030"/>
                <w:color w:val="auto"/>
                <w:sz w:val="24"/>
                <w:szCs w:val="24"/>
                <w:lang w:val="en-US" w:eastAsia="zh-CN"/>
              </w:rPr>
              <w:t xml:space="preserve">15</w:t>
            </w:r>
            <w:r>
              <w:rPr>
                <w:rFonts w:hint="eastAsia" w:ascii="方正仿宋_GB18030" w:hAnsi="方正仿宋_GB18030" w:eastAsia="方正仿宋_GB18030" w:cs="方正仿宋_GB18030"/>
                <w:color w:val="auto"/>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auto"/>
                <w:sz w:val="24"/>
                <w:szCs w:val="24"/>
              </w:rPr>
            </w:pPr>
            <w:r>
              <w:rPr>
                <w:rFonts w:hint="eastAsia" w:ascii="方正仿宋_GB18030" w:hAnsi="方正仿宋_GB18030" w:eastAsia="方正仿宋_GB18030" w:cs="方正仿宋_GB18030"/>
                <w:color w:val="auto"/>
                <w:sz w:val="24"/>
                <w:szCs w:val="24"/>
                <w:lang w:bidi="ar"/>
              </w:rPr>
              <w:t xml:space="preserve">绿地内发现有明显杂</w:t>
            </w:r>
            <w:r>
              <w:rPr>
                <w:rFonts w:hint="eastAsia" w:ascii="方正仿宋_GB18030" w:hAnsi="方正仿宋_GB18030" w:eastAsia="方正仿宋_GB18030" w:cs="方正仿宋_GB18030"/>
                <w:color w:val="auto"/>
                <w:sz w:val="24"/>
                <w:szCs w:val="24"/>
                <w:lang w:eastAsia="zh-CN" w:bidi="ar"/>
              </w:rPr>
              <w:t xml:space="preserve">树、杂</w:t>
            </w:r>
            <w:r>
              <w:rPr>
                <w:rFonts w:hint="eastAsia" w:ascii="方正仿宋_GB18030" w:hAnsi="方正仿宋_GB18030" w:eastAsia="方正仿宋_GB18030" w:cs="方正仿宋_GB18030"/>
                <w:color w:val="auto"/>
                <w:sz w:val="24"/>
                <w:szCs w:val="24"/>
                <w:lang w:bidi="ar"/>
              </w:rPr>
              <w:t xml:space="preserve">草、攀援性杂草、缠绕性杂草。草坪内杂草面积超5m²，造成草坪景观效果下降。草坪内泥土裸露超1m²且无合理理由。绿地土壤出现严重板结现象</w:t>
            </w:r>
            <w:r>
              <w:rPr>
                <w:rFonts w:hint="eastAsia" w:ascii="方正仿宋_GB18030" w:hAnsi="方正仿宋_GB18030" w:eastAsia="方正仿宋_GB18030" w:cs="方正仿宋_GB18030"/>
                <w:color w:val="auto"/>
                <w:sz w:val="24"/>
                <w:szCs w:val="24"/>
                <w:lang w:eastAsia="zh-CN" w:bidi="ar"/>
              </w:rPr>
              <w:t xml:space="preserve">。</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rPr>
            </w:pPr>
            <w:r>
              <w:rPr>
                <w:rFonts w:hint="eastAsia" w:ascii="方正仿宋_GB18030" w:hAnsi="方正仿宋_GB18030" w:eastAsia="方正仿宋_GB18030" w:cs="方正仿宋_GB18030"/>
                <w:color w:val="auto"/>
                <w:sz w:val="24"/>
                <w:szCs w:val="24"/>
              </w:rPr>
              <w:t xml:space="preserve">扣</w:t>
            </w:r>
            <w:r>
              <w:rPr>
                <w:rFonts w:hint="eastAsia" w:ascii="方正仿宋_GB18030" w:hAnsi="方正仿宋_GB18030" w:eastAsia="方正仿宋_GB18030" w:cs="方正仿宋_GB18030"/>
                <w:color w:val="auto"/>
                <w:sz w:val="24"/>
                <w:szCs w:val="24"/>
                <w:lang w:val="en-US" w:eastAsia="zh-CN"/>
              </w:rPr>
              <w:t xml:space="preserve">1</w:t>
            </w:r>
            <w:r>
              <w:rPr>
                <w:rFonts w:hint="eastAsia" w:ascii="方正仿宋_GB18030" w:hAnsi="方正仿宋_GB18030" w:eastAsia="方正仿宋_GB18030" w:cs="方正仿宋_GB18030"/>
                <w:color w:val="auto"/>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c00000"/>
                <w:sz w:val="24"/>
                <w:szCs w:val="24"/>
              </w:rPr>
            </w:pPr>
            <w:r>
              <w:rPr>
                <w:rFonts w:hint="eastAsia" w:ascii="方正仿宋_GB18030" w:hAnsi="方正仿宋_GB18030" w:eastAsia="方正仿宋_GB18030" w:cs="方正仿宋_GB18030"/>
                <w:color w:val="c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c00000"/>
                <w:sz w:val="24"/>
                <w:szCs w:val="24"/>
              </w:rPr>
            </w:pPr>
            <w:r>
              <w:rPr>
                <w:rFonts w:hint="eastAsia" w:ascii="方正仿宋_GB18030" w:hAnsi="方正仿宋_GB18030" w:eastAsia="方正仿宋_GB18030" w:cs="方正仿宋_GB18030"/>
                <w:color w:val="c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jc w:val="center"/>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病虫害防治（</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承包单位未根据《绿化养护标准及规范》编制病虫害防治计划并上报，未按现场管理人员审核通过的计划开展工作的，未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rPr>
              <w:t xml:space="preserve">作</w:t>
            </w:r>
            <w:r>
              <w:rPr>
                <w:rFonts w:hint="eastAsia" w:ascii="方正仿宋_GB18030" w:hAnsi="方正仿宋_GB18030" w:eastAsia="方正仿宋_GB18030" w:cs="方正仿宋_GB18030"/>
                <w:color w:val="000000"/>
                <w:sz w:val="24"/>
                <w:szCs w:val="24"/>
              </w:rPr>
              <w:t xml:space="preserve">说明的。大面积发生病虫害，造成严重影响绿化景观效果。有明显虫口、虫粪、蛀干等病虫害危害防治不及时。草坪有明显病虫害现象，单块空秃面积超过0.5m²。违规使用化学除草剂，未及时上报，造成植物损害或死亡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施肥（</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pStyle w:val="1272"/>
              <w:ind w:left="0" w:right="0" w:firstLine="0"/>
              <w:spacing w:line="240" w:lineRule="auto"/>
              <w:widowControl w:val="off"/>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承包单位未根据《绿化养护标准及规范》编制施肥计划并上报，未按现场管理人员审核通过的计划开展工作的，未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rPr>
              <w:t xml:space="preserve">作说明</w:t>
            </w:r>
            <w:r>
              <w:rPr>
                <w:rFonts w:hint="eastAsia" w:ascii="方正仿宋_GB18030" w:hAnsi="方正仿宋_GB18030" w:eastAsia="方正仿宋_GB18030" w:cs="方正仿宋_GB18030"/>
                <w:color w:val="000000"/>
                <w:sz w:val="24"/>
                <w:szCs w:val="24"/>
              </w:rPr>
              <w:t xml:space="preserve">的。未按要求对植物进行施肥，致使植物生长明显长势差的，没有明确的施肥记录、图片影像资料。乔灌木年度不低于两次，草坪除外。（</w:t>
            </w:r>
            <w:r>
              <w:rPr>
                <w:rFonts w:hint="eastAsia" w:ascii="方正仿宋_GB18030" w:hAnsi="方正仿宋_GB18030" w:eastAsia="方正仿宋_GB18030" w:cs="方正仿宋_GB18030"/>
                <w:color w:val="000000"/>
                <w:sz w:val="24"/>
                <w:szCs w:val="24"/>
                <w:lang w:val="en-US" w:eastAsia="zh-CN"/>
              </w:rPr>
              <w:t xml:space="preserve">3</w:t>
            </w:r>
            <w:r>
              <w:rPr>
                <w:rFonts w:hint="eastAsia" w:ascii="方正仿宋_GB18030" w:hAnsi="方正仿宋_GB18030" w:eastAsia="方正仿宋_GB18030" w:cs="方正仿宋_GB18030"/>
                <w:color w:val="000000"/>
                <w:sz w:val="24"/>
                <w:szCs w:val="24"/>
              </w:rPr>
              <w:t xml:space="preserve">分）</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草花管理（</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pStyle w:val="1272"/>
              <w:ind w:left="0" w:right="0" w:firstLine="0"/>
              <w:spacing w:line="240" w:lineRule="auto"/>
              <w:widowControl w:val="off"/>
              <w:rPr>
                <w:rFonts w:hint="eastAsia" w:ascii="方正仿宋_GB18030" w:hAnsi="方正仿宋_GB18030" w:eastAsia="方正仿宋_GB18030" w:cs="方正仿宋_GB18030"/>
                <w:color w:val="000000"/>
                <w:sz w:val="24"/>
                <w:szCs w:val="24"/>
                <w:lang w:val="en-US" w:eastAsia="zh-CN" w:bidi="ar-SA"/>
              </w:rPr>
            </w:pPr>
            <w:r>
              <w:rPr>
                <w:rFonts w:hint="eastAsia" w:ascii="方正仿宋_GB18030" w:hAnsi="方正仿宋_GB18030" w:eastAsia="方正仿宋_GB18030" w:cs="方正仿宋_GB18030"/>
                <w:color w:val="000000"/>
                <w:sz w:val="24"/>
                <w:szCs w:val="24"/>
                <w:lang w:val="en-US" w:eastAsia="zh-CN" w:bidi="ar-SA"/>
              </w:rPr>
              <w:t xml:space="preserve">承包单位应根据《绿化养护标准及规范》编制草花摆放计划并上报，未按现场管理人员审核通过的计划开展工作的，未作说明的。花卉图案布置不清晰美观，不能按时更换，花期不整齐。草花摆放不能符合相关要求，边缘线不清晰，明显长势差的，根部裸露的。有缺株、黄土裸露、有残花，花坛、花镜内有杂草。</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卫生 保洁（</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树池或绿岛内卫生整洁，无垃圾，无垃圾土</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广场游园内垃圾箱及垃圾堆场外观清洁，无陈积垃圾，外溢垃圾，无卫生死角，垃圾日产日清，严禁焚烧垃圾和枯枝落叶</w:t>
            </w:r>
            <w:r>
              <w:rPr>
                <w:rFonts w:hint="eastAsia" w:ascii="方正仿宋_GB18030" w:hAnsi="方正仿宋_GB18030" w:eastAsia="方正仿宋_GB18030" w:cs="方正仿宋_GB18030"/>
                <w:color w:val="000000"/>
                <w:sz w:val="24"/>
                <w:szCs w:val="24"/>
                <w:lang w:eastAsia="zh-CN"/>
              </w:rPr>
              <w:t xml:space="preserve">。</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绿地（含硬质景观）卫生保洁总体评价差。有明显积存垃圾杂物，地面不干净有污渍。公园内亭台楼阁及建筑小品上有蜘蛛网尘埃未能及时清除</w:t>
            </w:r>
            <w:r>
              <w:rPr>
                <w:rFonts w:hint="eastAsia" w:ascii="方正仿宋_GB18030" w:hAnsi="方正仿宋_GB18030" w:eastAsia="方正仿宋_GB18030" w:cs="方正仿宋_GB18030"/>
                <w:color w:val="000000"/>
                <w:sz w:val="24"/>
                <w:szCs w:val="24"/>
                <w:lang w:eastAsia="zh-CN"/>
              </w:rPr>
              <w:t xml:space="preserve">或狗屎达</w:t>
            </w:r>
            <w:r>
              <w:rPr>
                <w:rFonts w:hint="eastAsia" w:ascii="方正仿宋_GB18030" w:hAnsi="方正仿宋_GB18030" w:eastAsia="方正仿宋_GB18030" w:cs="方正仿宋_GB18030"/>
                <w:color w:val="000000"/>
                <w:sz w:val="24"/>
                <w:szCs w:val="24"/>
                <w:lang w:val="en-US" w:eastAsia="zh-CN"/>
              </w:rPr>
              <w:t xml:space="preserve">3处</w:t>
            </w:r>
            <w:r>
              <w:rPr>
                <w:rFonts w:hint="eastAsia" w:ascii="方正仿宋_GB18030" w:hAnsi="方正仿宋_GB18030" w:eastAsia="方正仿宋_GB18030" w:cs="方正仿宋_GB18030"/>
                <w:color w:val="000000"/>
                <w:sz w:val="24"/>
                <w:szCs w:val="24"/>
              </w:rPr>
              <w:t xml:space="preserve">未能及时清除。绿地内有明显建筑垃圾、塑料袋、烟盒等各类杂物。</w:t>
            </w:r>
            <w:r>
              <w:rPr>
                <w:rFonts w:hint="eastAsia" w:ascii="方正仿宋_GB18030" w:hAnsi="方正仿宋_GB18030" w:eastAsia="方正仿宋_GB18030" w:cs="方正仿宋_GB18030"/>
                <w:color w:val="000000"/>
                <w:sz w:val="24"/>
                <w:szCs w:val="24"/>
                <w:lang w:eastAsia="zh-CN"/>
              </w:rPr>
              <w:t xml:space="preserve">烟头发现</w:t>
            </w:r>
            <w:r>
              <w:rPr>
                <w:rFonts w:hint="eastAsia" w:ascii="方正仿宋_GB18030" w:hAnsi="方正仿宋_GB18030" w:eastAsia="方正仿宋_GB18030" w:cs="方正仿宋_GB18030"/>
                <w:color w:val="000000"/>
                <w:sz w:val="24"/>
                <w:szCs w:val="24"/>
                <w:lang w:val="en-US" w:eastAsia="zh-CN"/>
              </w:rPr>
              <w:t xml:space="preserve">5个</w:t>
            </w:r>
            <w:r>
              <w:rPr>
                <w:rFonts w:hint="eastAsia" w:ascii="方正仿宋_GB18030" w:hAnsi="方正仿宋_GB18030" w:eastAsia="方正仿宋_GB18030" w:cs="方正仿宋_GB18030"/>
                <w:color w:val="000000"/>
                <w:sz w:val="24"/>
                <w:szCs w:val="24"/>
              </w:rPr>
              <w:t xml:space="preserve">未能及时清除。宣传栏、公示牌、路灯等小品有明显灰尘污渍。</w:t>
            </w:r>
            <w:r/>
          </w:p>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绿地设施（廊架、路灯、</w:t>
            </w:r>
            <w:r>
              <w:rPr>
                <w:rFonts w:hint="eastAsia" w:ascii="方正仿宋_GB18030" w:hAnsi="方正仿宋_GB18030" w:eastAsia="方正仿宋_GB18030" w:cs="方正仿宋_GB18030"/>
                <w:color w:val="000000"/>
                <w:sz w:val="24"/>
                <w:szCs w:val="24"/>
                <w:lang w:eastAsia="zh-CN"/>
              </w:rPr>
              <w:t xml:space="preserve">座</w:t>
            </w:r>
            <w:r>
              <w:rPr>
                <w:rFonts w:hint="eastAsia" w:ascii="方正仿宋_GB18030" w:hAnsi="方正仿宋_GB18030" w:eastAsia="方正仿宋_GB18030" w:cs="方正仿宋_GB18030"/>
                <w:color w:val="000000"/>
                <w:sz w:val="24"/>
                <w:szCs w:val="24"/>
              </w:rPr>
              <w:t xml:space="preserve">凳、指示牌、树牌、塑胶等）不完整损坏，未能及时上报管理人员并按标准要求处理。园林</w:t>
            </w:r>
            <w:r>
              <w:rPr>
                <w:rFonts w:hint="eastAsia" w:ascii="方正仿宋_GB18030" w:hAnsi="方正仿宋_GB18030" w:eastAsia="方正仿宋_GB18030" w:cs="方正仿宋_GB18030"/>
                <w:color w:val="000000"/>
                <w:sz w:val="24"/>
                <w:szCs w:val="24"/>
                <w:lang w:eastAsia="zh-CN"/>
              </w:rPr>
              <w:t xml:space="preserve">工</w:t>
            </w:r>
            <w:r>
              <w:rPr>
                <w:rFonts w:hint="eastAsia" w:ascii="方正仿宋_GB18030" w:hAnsi="方正仿宋_GB18030" w:eastAsia="方正仿宋_GB18030" w:cs="方正仿宋_GB18030"/>
                <w:color w:val="000000"/>
                <w:sz w:val="24"/>
                <w:szCs w:val="24"/>
              </w:rPr>
              <w:t xml:space="preserve">具摆放隐蔽，位置合理。及时清除或覆盖非法小广告</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雨雪后及时清扫，疏通雨水口、排水沟、集水井等排水设施</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绿地实行全天候保洁；水面无漂浮杂物、无异味、水体清洁无污染</w:t>
            </w:r>
            <w:r>
              <w:rPr>
                <w:rFonts w:hint="eastAsia" w:ascii="方正仿宋_GB18030" w:hAnsi="方正仿宋_GB18030" w:eastAsia="方正仿宋_GB18030" w:cs="方正仿宋_GB18030"/>
                <w:color w:val="000000"/>
                <w:sz w:val="24"/>
                <w:szCs w:val="24"/>
                <w:lang w:eastAsia="zh-CN"/>
              </w:rPr>
              <w:t xml:space="preserve">，无</w:t>
            </w:r>
            <w:r>
              <w:rPr>
                <w:rFonts w:hint="eastAsia" w:ascii="方正仿宋_GB18030" w:hAnsi="方正仿宋_GB18030" w:eastAsia="方正仿宋_GB18030" w:cs="方正仿宋_GB18030"/>
                <w:color w:val="000000"/>
                <w:sz w:val="24"/>
                <w:szCs w:val="24"/>
              </w:rPr>
              <w:t xml:space="preserve">过多水草杂草。</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Height w:val="865"/>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设</w:t>
            </w:r>
            <w:r/>
          </w:p>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施</w:t>
            </w:r>
            <w:r/>
          </w:p>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维</w:t>
            </w:r>
            <w:r/>
          </w:p>
          <w:p>
            <w:pPr>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护（</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园路、铺装地面平整，无破损、无积水；金属构件设施无锈斑、油漆剥落现象。无障碍设施完好通畅</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供水、排水、喷灌等管网设施维护良好，清洁、通畅、能正常使用</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栏杆、桌椅、垃圾桶、井盖和指示牌、告示牌、宣传牌整洁美观，设置合理、醒目、完善、规范</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窨井、进水口、给水口等设施完整无损，无安全隐患</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防台防汛、消防等设备完好充足，保证应急使用要求</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482"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lang w:eastAsia="zh-CN"/>
              </w:rPr>
              <w:t xml:space="preserve">三</w:t>
            </w:r>
            <w:r/>
          </w:p>
        </w:tc>
        <w:tc>
          <w:tcPr>
            <w:tcW w:w="1296" w:type="dxa"/>
            <w:vAlign w:val="center"/>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问题整改</w:t>
            </w:r>
            <w:r/>
          </w:p>
        </w:tc>
        <w:tc>
          <w:tcPr>
            <w:tcW w:w="695"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15</w:t>
            </w:r>
            <w:r/>
          </w:p>
        </w:tc>
        <w:tc>
          <w:tcPr>
            <w:tcW w:w="1280"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因管理不当等责任事故被投诉或被媒体曝光</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园林中心下达的各项紧急任务，不服从或处置不力未能积极配合，</w:t>
            </w:r>
            <w:r>
              <w:rPr>
                <w:rFonts w:hint="eastAsia" w:ascii="方正仿宋_GB18030" w:hAnsi="方正仿宋_GB18030" w:eastAsia="方正仿宋_GB18030" w:cs="方正仿宋_GB18030"/>
                <w:color w:val="000000"/>
                <w:sz w:val="24"/>
                <w:szCs w:val="24"/>
                <w:lang w:eastAsia="zh-CN"/>
              </w:rPr>
              <w:t xml:space="preserve">未</w:t>
            </w:r>
            <w:r>
              <w:rPr>
                <w:rFonts w:hint="eastAsia" w:ascii="方正仿宋_GB18030" w:hAnsi="方正仿宋_GB18030" w:eastAsia="方正仿宋_GB18030" w:cs="方正仿宋_GB18030"/>
                <w:color w:val="000000"/>
                <w:sz w:val="24"/>
                <w:szCs w:val="24"/>
              </w:rPr>
              <w:t xml:space="preserve">经管理方确认。对上月的问题进行回头看，不得有未整改或重复出现的问题</w:t>
            </w:r>
            <w:r>
              <w:rPr>
                <w:rFonts w:hint="eastAsia" w:ascii="方正仿宋_GB18030" w:hAnsi="方正仿宋_GB18030" w:eastAsia="方正仿宋_GB18030" w:cs="方正仿宋_GB18030"/>
                <w:color w:val="000000"/>
                <w:sz w:val="24"/>
                <w:szCs w:val="24"/>
                <w:lang w:eastAsia="zh-CN"/>
              </w:rPr>
              <w:t xml:space="preserve">。</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3</w:t>
            </w:r>
            <w:r>
              <w:rPr>
                <w:rFonts w:hint="eastAsia" w:ascii="方正仿宋_GB18030" w:hAnsi="方正仿宋_GB18030" w:eastAsia="方正仿宋_GB18030" w:cs="方正仿宋_GB18030"/>
                <w:color w:val="000000"/>
                <w:sz w:val="24"/>
                <w:szCs w:val="24"/>
              </w:rPr>
              <w:t xml:space="preserve">分/处/次</w:t>
            </w:r>
            <w:r/>
          </w:p>
        </w:tc>
        <w:tc>
          <w:tcPr>
            <w:tcW w:w="48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bl>
    <w:p>
      <w:pPr>
        <w:pStyle w:val="883"/>
        <w:ind w:firstLine="0"/>
        <w:rPr>
          <w:color w:val="auto"/>
          <w:sz w:val="24"/>
          <w:szCs w:val="24"/>
          <w:highlight w:val="none"/>
        </w:rPr>
      </w:pPr>
      <w:r>
        <w:rPr>
          <w:color w:val="auto"/>
          <w:sz w:val="24"/>
          <w:szCs w:val="24"/>
          <w:highlight w:val="none"/>
        </w:rPr>
      </w:r>
      <w:r/>
    </w:p>
    <w:p>
      <w:pPr>
        <w:pStyle w:val="873"/>
        <w:ind w:left="779" w:right="900" w:firstLine="420"/>
        <w:jc w:val="center"/>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第五部分    </w:t>
      </w:r>
      <w:bookmarkStart w:id="78" w:name="_Toc76955302"/>
      <w:r/>
      <w:bookmarkStart w:id="79" w:name="_Toc100386076"/>
      <w:r/>
      <w:bookmarkStart w:id="80" w:name="_Toc98669730"/>
      <w:r/>
      <w:bookmarkStart w:id="81" w:name="_Toc98669372"/>
      <w:r/>
      <w:bookmarkStart w:id="82" w:name="_Toc20821546"/>
      <w:r>
        <w:rPr>
          <w:rFonts w:hint="eastAsia" w:ascii="楷体" w:hAnsi="楷体" w:eastAsia="楷体"/>
          <w:color w:val="auto"/>
          <w:sz w:val="24"/>
          <w:szCs w:val="24"/>
          <w:highlight w:val="none"/>
        </w:rPr>
        <w:t xml:space="preserve">评标办法和标准</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1.采购代理机构职责</w:t>
      </w:r>
      <w:r/>
    </w:p>
    <w:p>
      <w:pPr>
        <w:pStyle w:val="883"/>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1.1 采购代理机构负责组织评标工作，并履行下列职责：</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（2）宣布评标纪律；</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（3）公布投标人名单，告知评审专家应当回避的情形；</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（4）组织评标委员会推选评标组长，采购人代表不得担任组长；</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（5）在评标期间采取必要的通讯管理措施，保证评标活动不受外界干扰；</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（6）根据评标委员会的要求介绍政府采购相关政策法规、招标文件；</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（9）评审工作完成后，按照规定向评审专家支付劳务报酬和异地评审差旅费，不得向评审专家以外的其他人员支付评审劳务报酬；</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（10）处理与评标有关的其他事项。</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2.评标委员会职责</w:t>
      </w:r>
      <w:r/>
    </w:p>
    <w:p>
      <w:pPr>
        <w:pStyle w:val="873"/>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（2）要求投标人对投标文件有关事项作出澄清或者说明；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（3）对投标文件进行比较和评价；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（5）向采购人、采购代理机构或者有关部门报告评标中发现的违法行为。</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3.评标注意事项</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szCs w:val="24"/>
          <w:highlight w:val="none"/>
          <w:u w:val="single"/>
        </w:rPr>
      </w:pPr>
      <w:r>
        <w:rPr>
          <w:rFonts w:hint="eastAsia" w:ascii="楷体" w:hAnsi="楷体" w:eastAsia="楷体"/>
          <w:color w:val="auto"/>
          <w:sz w:val="24"/>
          <w:szCs w:val="24"/>
          <w:highlight w:val="none"/>
        </w:rPr>
        <w:t xml:space="preserve">3.2</w:t>
      </w:r>
      <w:r>
        <w:rPr>
          <w:rFonts w:hint="eastAsia" w:ascii="楷体" w:hAnsi="楷体" w:eastAsia="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3.5评标委员会及其成员不得有下列行为：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（1）确定参与评标至评标结束前私自接触投标人；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（4）对需要专业判断的主观评审因素协商评分；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（5）在评标过程中擅离职守，影响评标程序正常进行；</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（6）记录、复制或者带走任何评标资料；</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（7）其他不遵守评标纪律的行为。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4.评标过程的保密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rPr>
        <w:t xml:space="preserve">4.3</w:t>
      </w:r>
      <w:r>
        <w:rPr>
          <w:rFonts w:hint="eastAsia" w:ascii="楷体" w:hAnsi="楷体" w:eastAsia="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5.报价前后不一致的处理原则</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（2）大写金额和小写金额不一致的，以大写金额为准；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szCs w:val="24"/>
          <w:highlight w:val="none"/>
        </w:rPr>
      </w:pPr>
      <w:r>
        <w:rPr>
          <w:rFonts w:hint="eastAsia" w:ascii="楷体" w:hAnsi="楷体" w:eastAsia="楷体"/>
          <w:b/>
          <w:color w:val="auto"/>
          <w:sz w:val="24"/>
          <w:szCs w:val="24"/>
          <w:highlight w:val="none"/>
        </w:rPr>
        <w:t xml:space="preserve">同时出现两种以上不一致的，按上述规定排序在先的原则进行修正</w:t>
      </w:r>
      <w:r>
        <w:rPr>
          <w:rFonts w:hint="eastAsia" w:ascii="楷体" w:hAnsi="楷体" w:eastAsia="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6.投标人资格审查</w:t>
      </w:r>
      <w:r/>
    </w:p>
    <w:p>
      <w:pPr>
        <w:ind w:firstLine="480"/>
        <w:jc w:val="left"/>
        <w:spacing w:line="360" w:lineRule="auto"/>
        <w:widowControl/>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6.1 采用资格后审方式 </w:t>
      </w:r>
      <w:r/>
    </w:p>
    <w:p>
      <w:pPr>
        <w:ind w:firstLine="480"/>
        <w:jc w:val="left"/>
        <w:spacing w:line="360" w:lineRule="auto"/>
        <w:widowControl/>
        <w:rPr>
          <w:rFonts w:ascii="楷体" w:hAnsi="楷体" w:eastAsia="楷体"/>
          <w:b/>
          <w:color w:val="auto"/>
          <w:sz w:val="24"/>
          <w:szCs w:val="24"/>
          <w:highlight w:val="none"/>
        </w:rPr>
      </w:pPr>
      <w:r>
        <w:rPr>
          <w:rFonts w:hint="eastAsia" w:ascii="楷体" w:hAnsi="楷体" w:eastAsia="楷体"/>
          <w:color w:val="auto"/>
          <w:sz w:val="24"/>
          <w:szCs w:val="24"/>
          <w:highlight w:val="none"/>
        </w:rPr>
        <w:t xml:space="preserve">开标结束后，采购人或代理机构将依法对投标人的资格进行审查。资格审查的内容如下：</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序号</w:t>
            </w:r>
            <w:r/>
          </w:p>
        </w:tc>
        <w:tc>
          <w:tcPr>
            <w:tcW w:w="1553" w:type="pct"/>
            <w:vAlign w:val="center"/>
            <w:textDirection w:val="lrTb"/>
            <w:noWrap/>
          </w:tcPr>
          <w:p>
            <w:pP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审查要素</w:t>
            </w:r>
            <w:r/>
          </w:p>
        </w:tc>
        <w:tc>
          <w:tcPr>
            <w:tcW w:w="3023"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审查内容</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具有独立承担民事责任的能力</w:t>
            </w:r>
            <w:r/>
          </w:p>
        </w:tc>
        <w:tc>
          <w:tcPr>
            <w:tcW w:w="3023" w:type="pc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法人或者其他组织的营业执照等证明文件；自然人的身份证。</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具有良好的商业信誉和健全的财务会计制度</w:t>
            </w:r>
            <w:r/>
          </w:p>
        </w:tc>
        <w:tc>
          <w:tcPr>
            <w:tcW w:w="3023" w:type="pct"/>
            <w:vAlign w:val="center"/>
            <w:textDirection w:val="lrTb"/>
            <w:noWrap/>
          </w:tcPr>
          <w:p>
            <w:pPr>
              <w:rPr>
                <w:rFonts w:ascii="楷体" w:hAnsi="楷体" w:eastAsia="楷体"/>
                <w:b/>
                <w:color w:val="auto"/>
                <w:sz w:val="24"/>
                <w:szCs w:val="24"/>
                <w:highlight w:val="none"/>
              </w:rPr>
            </w:pP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5</w:t>
            </w:r>
            <w:r>
              <w:rPr>
                <w:rFonts w:hint="eastAsia" w:ascii="楷体" w:hAnsi="楷体" w:eastAsia="楷体"/>
                <w:color w:val="auto"/>
                <w:sz w:val="24"/>
                <w:szCs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具有履行合同所必需的设备和专业技术能力</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投标人相关信息一览表或资格承诺函。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有依法缴纳税收和社会保障资金的良好记录</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参加本次政府采购活动前半年内（至少一个月）依法缴纳税收和社会保险资金的相关材料或资格承诺函。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参加政府采购活动前三年内，在经营活动中没有重大违法记录</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（1）投标函或资格承诺函。</w:t>
            </w:r>
            <w:r/>
          </w:p>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法律、行政法规规定的其他条件</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无</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落实政府采购政策需满足的资格要求</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本项目专门面向中小微企业采购，提供中小企业声明函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8</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本项目的特定资格要求</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lang w:eastAsia="zh-CN"/>
              </w:rPr>
              <w:t xml:space="preserve">无</w:t>
            </w:r>
            <w:r>
              <w:rPr>
                <w:rFonts w:hint="eastAsia" w:ascii="楷体" w:hAnsi="楷体" w:eastAsia="楷体"/>
                <w:color w:val="auto"/>
                <w:sz w:val="24"/>
                <w:szCs w:val="24"/>
                <w:highlight w:val="none"/>
              </w:rPr>
              <w:t xml:space="preserve"> </w:t>
            </w:r>
            <w:r/>
          </w:p>
        </w:tc>
      </w:tr>
    </w:tbl>
    <w:p>
      <w:pPr>
        <w:ind w:firstLine="446"/>
        <w:jc w:val="left"/>
        <w:spacing w:before="200" w:after="200" w:line="360" w:lineRule="auto"/>
        <w:widowControl/>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7.投标人符合性审查</w:t>
      </w:r>
      <w:r/>
    </w:p>
    <w:p>
      <w:pPr>
        <w:ind w:firstLine="480"/>
        <w:spacing w:line="360" w:lineRule="auto"/>
        <w:rPr>
          <w:color w:val="auto"/>
          <w:sz w:val="24"/>
          <w:szCs w:val="24"/>
          <w:highlight w:val="none"/>
        </w:rPr>
      </w:pPr>
      <w:r>
        <w:rPr>
          <w:rFonts w:hint="eastAsia" w:ascii="楷体" w:hAnsi="楷体" w:eastAsia="楷体"/>
          <w:color w:val="auto"/>
          <w:sz w:val="24"/>
          <w:szCs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序号</w:t>
            </w:r>
            <w:r/>
          </w:p>
        </w:tc>
        <w:tc>
          <w:tcPr>
            <w:tcW w:w="1982"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审查要素</w:t>
            </w:r>
            <w:r/>
          </w:p>
        </w:tc>
        <w:tc>
          <w:tcPr>
            <w:tcW w:w="2539"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审查内容</w:t>
            </w:r>
            <w:r/>
          </w:p>
        </w:tc>
      </w:tr>
      <w:tr>
        <w:trPr>
          <w:cantSplit/>
        </w:trPr>
        <w:tc>
          <w:tcPr>
            <w:tcW w:w="479" w:type="pct"/>
            <w:vAlign w:val="center"/>
            <w:vMerge w:val="restart"/>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w:t>
            </w:r>
            <w:r/>
          </w:p>
        </w:tc>
        <w:tc>
          <w:tcPr>
            <w:tcBorders>
              <w:right w:val="single" w:color="000000" w:sz="4" w:space="0"/>
            </w:tcBorders>
            <w:tcW w:w="1982" w:type="pct"/>
            <w:vAlign w:val="center"/>
            <w:vMerge w:val="restar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投标文件</w:t>
            </w:r>
            <w:r>
              <w:rPr>
                <w:rFonts w:ascii="楷体" w:hAnsi="楷体" w:eastAsia="楷体"/>
                <w:color w:val="auto"/>
                <w:sz w:val="24"/>
                <w:szCs w:val="24"/>
                <w:highlight w:val="none"/>
              </w:rPr>
              <w:t xml:space="preserve">有效性</w:t>
            </w: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投标文件的有效电子签章。</w:t>
            </w:r>
            <w:r/>
          </w:p>
        </w:tc>
      </w:tr>
      <w:tr>
        <w:trPr>
          <w:cantSplit/>
          <w:trHeight w:val="569"/>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投标报价。</w:t>
            </w:r>
            <w:r/>
          </w:p>
        </w:tc>
      </w:tr>
      <w:tr>
        <w:trPr>
          <w:cantSplit/>
          <w:trHeight w:val="602"/>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t xml:space="preserve">未发现属无效投标的情形</w:t>
            </w:r>
            <w:r>
              <w:rPr>
                <w:rFonts w:hint="eastAsia" w:ascii="楷体" w:hAnsi="楷体" w:eastAsia="楷体"/>
                <w:color w:val="auto"/>
                <w:sz w:val="24"/>
                <w:szCs w:val="24"/>
                <w:highlight w:val="none"/>
              </w:rPr>
              <w:t xml:space="preserve">。</w:t>
            </w:r>
            <w:r/>
          </w:p>
        </w:tc>
      </w:tr>
      <w:tr>
        <w:trPr>
          <w:cantSplit/>
          <w:trHeight w:val="602"/>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供应商为委托人缴纳的社保证明材料（如有委托人）</w:t>
            </w:r>
            <w:r/>
          </w:p>
        </w:tc>
      </w:tr>
      <w:tr>
        <w:trPr>
          <w:trHeight w:val="1424"/>
        </w:trPr>
        <w:tc>
          <w:tcPr>
            <w:tcW w:w="479"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w:t>
            </w:r>
            <w:r/>
          </w:p>
        </w:tc>
        <w:tc>
          <w:tcPr>
            <w:tcW w:w="1982"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对招标文件响应程度</w:t>
            </w:r>
            <w:r/>
          </w:p>
        </w:tc>
        <w:tc>
          <w:tcPr>
            <w:tcW w:w="2539" w:type="pc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审查投标文件，以确定其是否满足招标文件的实质性要求。不满足招标文件的实质性要求的，投标无效。</w:t>
            </w:r>
            <w:r/>
          </w:p>
        </w:tc>
      </w:tr>
    </w:tbl>
    <w:p>
      <w:pPr>
        <w:jc w:val="left"/>
        <w:spacing w:before="200" w:after="200" w:line="360" w:lineRule="auto"/>
        <w:widowControl/>
        <w:rPr>
          <w:rFonts w:ascii="楷体" w:hAnsi="楷体" w:eastAsia="楷体"/>
          <w:b/>
          <w:color w:val="auto"/>
          <w:sz w:val="24"/>
          <w:szCs w:val="24"/>
          <w:highlight w:val="none"/>
        </w:rPr>
      </w:pPr>
      <w:r>
        <w:rPr>
          <w:rFonts w:ascii="楷体" w:hAnsi="楷体" w:eastAsia="楷体"/>
          <w:b/>
          <w:color w:val="auto"/>
          <w:sz w:val="24"/>
          <w:szCs w:val="24"/>
          <w:highlight w:val="none"/>
        </w:rPr>
      </w:r>
      <w:bookmarkEnd w:id="78"/>
      <w:r/>
      <w:bookmarkEnd w:id="79"/>
      <w:r/>
      <w:bookmarkEnd w:id="80"/>
      <w:r/>
      <w:bookmarkEnd w:id="81"/>
      <w:r/>
      <w:bookmarkEnd w:id="82"/>
      <w:r/>
      <w:r/>
    </w:p>
    <w:p>
      <w:pPr>
        <w:ind w:firstLine="446"/>
        <w:jc w:val="left"/>
        <w:spacing w:before="200" w:after="200" w:line="360" w:lineRule="auto"/>
        <w:widowControl/>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8.商务和技术评估</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8.1 本项目采用综合评分法。</w:t>
      </w:r>
      <w:r/>
    </w:p>
    <w:tbl>
      <w:tblPr>
        <w:tblStyle w:val="88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156"/>
        <w:gridCol w:w="2158"/>
        <w:gridCol w:w="2158"/>
        <w:gridCol w:w="2158"/>
      </w:tblGrid>
      <w:tr>
        <w:trPr/>
        <w:tc>
          <w:tcPr>
            <w:tcMar>
              <w:top w:w="100" w:type="dxa"/>
              <w:bottom w:w="100" w:type="dxa"/>
            </w:tcMar>
            <w:tcW w:w="239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评分项目</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技术评估</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商务评估</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价格评估</w:t>
            </w:r>
            <w:r/>
          </w:p>
        </w:tc>
      </w:tr>
      <w:tr>
        <w:trPr/>
        <w:tc>
          <w:tcPr>
            <w:tcMar>
              <w:top w:w="100" w:type="dxa"/>
              <w:bottom w:w="100" w:type="dxa"/>
            </w:tcMar>
            <w:tcW w:w="239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30</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20</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50</w:t>
            </w:r>
            <w:r/>
          </w:p>
        </w:tc>
      </w:tr>
    </w:tbl>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技术评估</w:t>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bl>
      <w:tblPr>
        <w:tblStyle w:val="881"/>
        <w:tblW w:w="56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35"/>
        <w:gridCol w:w="7343"/>
        <w:gridCol w:w="526"/>
      </w:tblGrid>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序号</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评审因素</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评审细则</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p>
        </w:tc>
      </w:tr>
      <w:tr>
        <w:trPr/>
        <w:tc>
          <w:tcPr>
            <w:gridSpan w:val="3"/>
            <w:tcMar>
              <w:top w:w="100" w:type="dxa"/>
              <w:bottom w:w="100" w:type="dxa"/>
            </w:tcMar>
            <w:tcW w:w="9135" w:type="dxa"/>
            <w:vAlign w:val="center"/>
            <w:textDirection w:val="lrTb"/>
            <w:noWrap/>
          </w:tcPr>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技术或者服务水平</w:t>
            </w:r>
            <w:r/>
          </w:p>
          <w:p>
            <w:pPr>
              <w:pStyle w:val="882"/>
              <w:rPr>
                <w:rFonts w:hint="eastAsia"/>
              </w:rPr>
            </w:pPr>
            <w:r>
              <w:rPr>
                <w:rFonts w:hint="eastAsia" w:ascii="楷体" w:hAnsi="楷体" w:eastAsia="楷体" w:cs="楷体"/>
                <w:color w:val="auto"/>
                <w:sz w:val="24"/>
                <w:szCs w:val="24"/>
                <w:highlight w:val="none"/>
                <w:lang w:val="en-US" w:eastAsia="zh-CN" w:bidi="ar-SA"/>
              </w:rPr>
              <w:t xml:space="preserve">（本次投标技术方案要求简明务实，仅编制本项目针对性的内容，禁止使用冗余模板、大量无关图文扩充标书页数。养护方案不得超过110页，具体限制如下）</w:t>
            </w:r>
            <w:r/>
          </w:p>
        </w:tc>
        <w:tc>
          <w:tcPr>
            <w:tcMar>
              <w:top w:w="100" w:type="dxa"/>
              <w:bottom w:w="100" w:type="dxa"/>
            </w:tcMar>
            <w:tcW w:w="526" w:type="dxa"/>
            <w:vAlign w:val="center"/>
            <w:textDirection w:val="lrTb"/>
            <w:noWrap/>
          </w:tcPr>
          <w:p>
            <w:pPr>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30</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绿化养护整体方案</w:t>
            </w:r>
            <w:r>
              <w:rPr>
                <w:rFonts w:hint="eastAsia" w:ascii="楷体" w:hAnsi="楷体" w:eastAsia="楷体" w:cs="楷体"/>
                <w:color w:val="000000"/>
                <w:sz w:val="24"/>
                <w:szCs w:val="24"/>
                <w:highlight w:val="none"/>
                <w:lang w:val="en-US" w:eastAsia="zh-CN" w:bidi="ar-SA"/>
              </w:rPr>
              <w:t xml:space="preserve">（不超过70页数）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评分内容包含但不限于本项目工作目标了解、本项目地块现场特点</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施工重难点认识。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对项目目标了解深入透彻，地块现场情况分析全面系统加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lang w:eastAsia="zh-CN"/>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rHeight w:val="1688"/>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2</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绿化养护质量保证措施方案</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评分内容包含但不限于质量管控组织架构、各植物类别养护质量管控措施、考核问题闭环整改机制。</w:t>
            </w:r>
            <w:r/>
          </w:p>
          <w:p>
            <w:pPr>
              <w:pStyle w:val="882"/>
              <w:ind w:left="0" w:firstLine="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包含上述全部要点可得本项基础分</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 分；</w:t>
            </w:r>
            <w:r/>
          </w:p>
          <w:p>
            <w:pPr>
              <w:pStyle w:val="882"/>
              <w:ind w:left="0" w:firstLine="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对质量管控了解深入透彻，各环节管控分析全面系统加 </w:t>
            </w: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3</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绿化养护重点方案</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评分内容包含但不限于结合本项目地块特点、季节物候特性、每季度养护重点工作安排。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对项目目标了解深入透彻，各季度养护工作分析全面系统加 </w:t>
            </w: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4</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抢险救灾应急预案评价</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评分内容包含但不限于抢险救灾应急组织机构、抢险机械配备、抢险人员配置</w:t>
            </w:r>
            <w:r>
              <w:rPr>
                <w:rFonts w:hint="eastAsia" w:ascii="Times New Roman" w:hAnsi="Times New Roman" w:eastAsia="宋体" w:cs="Times New Roman"/>
                <w:color w:val="000000"/>
                <w:sz w:val="24"/>
                <w:szCs w:val="24"/>
                <w:highlight w:val="none"/>
                <w:lang w:eastAsia="zh-CN"/>
              </w:rPr>
              <w:t xml:space="preserve">及</w:t>
            </w:r>
            <w:r>
              <w:rPr>
                <w:rFonts w:hint="eastAsia" w:ascii="Times New Roman" w:hAnsi="Times New Roman" w:eastAsia="宋体" w:cs="Times New Roman"/>
                <w:color w:val="000000"/>
                <w:sz w:val="24"/>
                <w:szCs w:val="24"/>
                <w:highlight w:val="none"/>
              </w:rPr>
              <w:t xml:space="preserve">处置流程。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 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对项目目标了解深入透彻，应急处置分析全面系统加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5</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日常养护安全文明作业的保障措施</w:t>
            </w:r>
            <w:r>
              <w:rPr>
                <w:rFonts w:hint="eastAsia" w:ascii="楷体" w:hAnsi="楷体" w:eastAsia="楷体" w:cs="楷体"/>
                <w:color w:val="auto"/>
                <w:sz w:val="24"/>
                <w:szCs w:val="24"/>
                <w:highlight w:val="none"/>
                <w:lang w:val="en-US" w:eastAsia="zh-CN" w:bidi="ar-SA"/>
              </w:rPr>
              <w:t xml:space="preserve">（不超过5页数）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评分内容包含但不限于安全生产管理制度、现场文明作业管控、用工及人员劳保保障。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对项目目标了解深入透彻，管控措施分析全面系统加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rHeight w:val="1471"/>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6</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绿化养护承诺服务及其他</w:t>
            </w:r>
            <w:r>
              <w:rPr>
                <w:rFonts w:hint="eastAsia" w:ascii="楷体" w:hAnsi="楷体" w:eastAsia="楷体" w:cs="楷体"/>
                <w:color w:val="auto"/>
                <w:sz w:val="24"/>
                <w:szCs w:val="24"/>
                <w:highlight w:val="none"/>
                <w:lang w:val="en-US" w:eastAsia="zh-CN" w:bidi="ar-SA"/>
              </w:rPr>
              <w:t xml:space="preserve">（不超过5页数）</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评分内容包含但不限于河道绿地科普宣传服务、苗木生长科普标识维护服务、节假日氛围辅助提升服务。 </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w:t>
            </w: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 分，每缺一项扣 </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对项目目标了解深入透彻，增值服务分析全面系统加 </w:t>
            </w: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rPr>
                <w:rFonts w:hint="default" w:ascii="Times New Roman" w:hAnsi="Times New Roman" w:eastAsia="楷体_GB2312"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5</w:t>
            </w:r>
            <w:r/>
          </w:p>
        </w:tc>
      </w:tr>
    </w:tbl>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商务评估</w:t>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bl>
      <w:tblPr>
        <w:tblStyle w:val="881"/>
        <w:tblW w:w="56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7"/>
        <w:gridCol w:w="1240"/>
        <w:gridCol w:w="7162"/>
        <w:gridCol w:w="544"/>
      </w:tblGrid>
      <w:tr>
        <w:trPr/>
        <w:tc>
          <w:tcPr>
            <w:tcMar>
              <w:top w:w="100" w:type="dxa"/>
              <w:bottom w:w="100" w:type="dxa"/>
            </w:tcMar>
            <w:tcW w:w="637"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序号</w:t>
            </w:r>
            <w:r/>
          </w:p>
        </w:tc>
        <w:tc>
          <w:tcPr>
            <w:tcMar>
              <w:top w:w="100" w:type="dxa"/>
              <w:bottom w:w="100" w:type="dxa"/>
            </w:tcMar>
            <w:tcW w:w="1240"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评审因素</w:t>
            </w:r>
            <w:r/>
          </w:p>
        </w:tc>
        <w:tc>
          <w:tcPr>
            <w:tcMar>
              <w:top w:w="100" w:type="dxa"/>
              <w:bottom w:w="100" w:type="dxa"/>
            </w:tcMar>
            <w:tcW w:w="7162"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评审细则</w:t>
            </w:r>
            <w:r/>
          </w:p>
        </w:tc>
        <w:tc>
          <w:tcPr>
            <w:tcMar>
              <w:top w:w="100" w:type="dxa"/>
              <w:bottom w:w="100" w:type="dxa"/>
            </w:tcMar>
            <w:tcW w:w="544"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分值</w:t>
            </w:r>
            <w:r/>
          </w:p>
        </w:tc>
      </w:tr>
      <w:tr>
        <w:trPr/>
        <w:tc>
          <w:tcPr>
            <w:gridSpan w:val="3"/>
            <w:tcMar>
              <w:top w:w="100" w:type="dxa"/>
              <w:bottom w:w="100" w:type="dxa"/>
            </w:tcMar>
            <w:tcW w:w="9039" w:type="dxa"/>
            <w:vAlign w:val="center"/>
            <w:textDirection w:val="lrTb"/>
            <w:noWrap/>
          </w:tcPr>
          <w:p>
            <w:pPr>
              <w:jc w:val="cente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履约能力</w:t>
            </w:r>
            <w:r/>
          </w:p>
        </w:tc>
        <w:tc>
          <w:tcPr>
            <w:tcMar>
              <w:top w:w="100" w:type="dxa"/>
              <w:bottom w:w="100" w:type="dxa"/>
            </w:tcMar>
            <w:tcW w:w="544"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c>
          <w:tcPr>
            <w:tcMar>
              <w:top w:w="100" w:type="dxa"/>
              <w:bottom w:w="100" w:type="dxa"/>
            </w:tcMar>
            <w:tcW w:w="637" w:type="dxa"/>
            <w:vAlign w:val="center"/>
            <w:vMerge w:val="restart"/>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w:t>
            </w:r>
            <w:r/>
          </w:p>
        </w:tc>
        <w:tc>
          <w:tcPr>
            <w:tcMar>
              <w:top w:w="100" w:type="dxa"/>
              <w:bottom w:w="100" w:type="dxa"/>
            </w:tcMar>
            <w:tcW w:w="1240" w:type="dxa"/>
            <w:vAlign w:val="center"/>
            <w:vMerge w:val="restart"/>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人员配备</w:t>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（1）负责人：</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eq \o\ac(</w:instrText>
            </w:r>
            <w:r>
              <w:rPr>
                <w:rFonts w:hint="eastAsia" w:ascii="楷体" w:hAnsi="楷体" w:eastAsia="楷体" w:cs="楷体"/>
                <w:color w:val="auto"/>
                <w:position w:val="-4"/>
                <w:sz w:val="36"/>
                <w:szCs w:val="24"/>
                <w:highlight w:val="none"/>
              </w:rPr>
              <w:instrText xml:space="preserve">○</w:instrText>
            </w:r>
            <w:r>
              <w:rPr>
                <w:rFonts w:hint="eastAsia" w:ascii="楷体" w:hAnsi="楷体" w:eastAsia="楷体" w:cs="楷体"/>
                <w:color w:val="auto"/>
                <w:position w:val="0"/>
                <w:sz w:val="24"/>
                <w:szCs w:val="24"/>
                <w:highlight w:val="none"/>
              </w:rPr>
              <w:instrText xml:space="preserve">,1)</w:instrText>
            </w:r>
            <w:r>
              <w:rPr>
                <w:rFonts w:hint="eastAsia" w:ascii="楷体" w:hAnsi="楷体" w:eastAsia="楷体" w:cs="楷体"/>
                <w:color w:val="auto"/>
                <w:sz w:val="24"/>
                <w:szCs w:val="24"/>
                <w:highlight w:val="none"/>
              </w:rPr>
              <w:fldChar w:fldCharType="end"/>
            </w:r>
            <w:r>
              <w:rPr>
                <w:rFonts w:hint="eastAsia" w:ascii="楷体" w:hAnsi="楷体" w:eastAsia="楷体" w:cs="楷体"/>
                <w:color w:val="auto"/>
                <w:sz w:val="24"/>
                <w:szCs w:val="24"/>
                <w:highlight w:val="none"/>
              </w:rPr>
              <w:t xml:space="preserve">项目负责人</w:t>
            </w:r>
            <w:r>
              <w:rPr>
                <w:rFonts w:hint="eastAsia" w:ascii="楷体" w:hAnsi="楷体" w:eastAsia="楷体" w:cs="楷体"/>
                <w:color w:val="auto"/>
                <w:sz w:val="24"/>
                <w:szCs w:val="24"/>
                <w:highlight w:val="none"/>
                <w:lang w:val="en-US" w:eastAsia="zh-CN"/>
              </w:rPr>
              <w:t xml:space="preserve">1人</w:t>
            </w:r>
            <w:r>
              <w:rPr>
                <w:rFonts w:hint="eastAsia" w:ascii="楷体" w:hAnsi="楷体" w:eastAsia="楷体" w:cs="楷体"/>
                <w:color w:val="auto"/>
                <w:sz w:val="24"/>
                <w:szCs w:val="24"/>
                <w:highlight w:val="none"/>
              </w:rPr>
              <w:t xml:space="preserve">：具有园林绿化中级职称得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具有园林绿</w:t>
            </w:r>
            <w:r>
              <w:rPr>
                <w:rFonts w:hint="eastAsia" w:ascii="楷体" w:hAnsi="楷体" w:eastAsia="楷体" w:cs="楷体"/>
                <w:color w:val="auto"/>
                <w:sz w:val="24"/>
                <w:szCs w:val="24"/>
                <w:highlight w:val="none"/>
                <w:lang w:eastAsia="zh-CN"/>
              </w:rPr>
              <w:t xml:space="preserve">化高</w:t>
            </w:r>
            <w:r>
              <w:rPr>
                <w:rFonts w:hint="eastAsia" w:ascii="楷体" w:hAnsi="楷体" w:eastAsia="楷体" w:cs="楷体"/>
                <w:color w:val="auto"/>
                <w:sz w:val="24"/>
                <w:szCs w:val="24"/>
                <w:highlight w:val="none"/>
              </w:rPr>
              <w:t xml:space="preserve">级职称</w:t>
            </w:r>
            <w:r>
              <w:rPr>
                <w:rFonts w:hint="eastAsia" w:ascii="楷体" w:hAnsi="楷体" w:eastAsia="楷体" w:cs="楷体"/>
                <w:color w:val="auto"/>
                <w:sz w:val="24"/>
                <w:szCs w:val="24"/>
                <w:highlight w:val="none"/>
                <w:lang w:eastAsia="zh-CN"/>
              </w:rPr>
              <w:t xml:space="preserve">及以上</w:t>
            </w:r>
            <w:r>
              <w:rPr>
                <w:rFonts w:hint="eastAsia" w:ascii="楷体" w:hAnsi="楷体" w:eastAsia="楷体" w:cs="楷体"/>
                <w:color w:val="auto"/>
                <w:sz w:val="24"/>
                <w:szCs w:val="24"/>
                <w:highlight w:val="none"/>
              </w:rPr>
              <w:t xml:space="preserve">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eq \o\ac(</w:instrText>
            </w:r>
            <w:r>
              <w:rPr>
                <w:rFonts w:hint="eastAsia" w:ascii="楷体" w:hAnsi="楷体" w:eastAsia="楷体" w:cs="楷体"/>
                <w:color w:val="auto"/>
                <w:position w:val="-4"/>
                <w:sz w:val="36"/>
                <w:szCs w:val="24"/>
                <w:highlight w:val="none"/>
              </w:rPr>
              <w:instrText xml:space="preserve">○</w:instrText>
            </w:r>
            <w:r>
              <w:rPr>
                <w:rFonts w:hint="eastAsia" w:ascii="楷体" w:hAnsi="楷体" w:eastAsia="楷体" w:cs="楷体"/>
                <w:color w:val="auto"/>
                <w:position w:val="0"/>
                <w:sz w:val="24"/>
                <w:szCs w:val="24"/>
                <w:highlight w:val="none"/>
              </w:rPr>
              <w:instrText xml:space="preserve">,2)</w:instrText>
            </w:r>
            <w:r>
              <w:rPr>
                <w:rFonts w:hint="eastAsia" w:ascii="楷体" w:hAnsi="楷体" w:eastAsia="楷体" w:cs="楷体"/>
                <w:color w:val="auto"/>
                <w:sz w:val="24"/>
                <w:szCs w:val="24"/>
                <w:highlight w:val="none"/>
              </w:rPr>
              <w:fldChar w:fldCharType="end"/>
            </w:r>
            <w:r>
              <w:rPr>
                <w:rFonts w:hint="eastAsia" w:ascii="楷体" w:hAnsi="楷体" w:eastAsia="楷体" w:cs="楷体"/>
                <w:color w:val="auto"/>
                <w:sz w:val="24"/>
                <w:szCs w:val="24"/>
                <w:highlight w:val="none"/>
              </w:rPr>
              <w:t xml:space="preserve">技术负责人</w:t>
            </w:r>
            <w:r>
              <w:rPr>
                <w:rFonts w:hint="eastAsia" w:ascii="楷体" w:hAnsi="楷体" w:eastAsia="楷体" w:cs="楷体"/>
                <w:color w:val="auto"/>
                <w:sz w:val="24"/>
                <w:szCs w:val="24"/>
                <w:highlight w:val="none"/>
                <w:lang w:val="en-US" w:eastAsia="zh-CN"/>
              </w:rPr>
              <w:t xml:space="preserve">1人</w:t>
            </w:r>
            <w:r>
              <w:rPr>
                <w:rFonts w:hint="eastAsia" w:ascii="楷体" w:hAnsi="楷体" w:eastAsia="楷体" w:cs="楷体"/>
                <w:color w:val="auto"/>
                <w:sz w:val="24"/>
                <w:szCs w:val="24"/>
                <w:highlight w:val="none"/>
              </w:rPr>
              <w:t xml:space="preserve">：具有园林绿化中级职称得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具有园林绿</w:t>
            </w:r>
            <w:r>
              <w:rPr>
                <w:rFonts w:hint="eastAsia" w:ascii="楷体" w:hAnsi="楷体" w:eastAsia="楷体" w:cs="楷体"/>
                <w:color w:val="auto"/>
                <w:sz w:val="24"/>
                <w:szCs w:val="24"/>
                <w:highlight w:val="none"/>
                <w:lang w:eastAsia="zh-CN"/>
              </w:rPr>
              <w:t xml:space="preserve">化高</w:t>
            </w:r>
            <w:r>
              <w:rPr>
                <w:rFonts w:hint="eastAsia" w:ascii="楷体" w:hAnsi="楷体" w:eastAsia="楷体" w:cs="楷体"/>
                <w:color w:val="auto"/>
                <w:sz w:val="24"/>
                <w:szCs w:val="24"/>
                <w:highlight w:val="none"/>
              </w:rPr>
              <w:t xml:space="preserve">级职称</w:t>
            </w:r>
            <w:r>
              <w:rPr>
                <w:rFonts w:hint="eastAsia" w:ascii="楷体" w:hAnsi="楷体" w:eastAsia="楷体" w:cs="楷体"/>
                <w:color w:val="auto"/>
                <w:sz w:val="24"/>
                <w:szCs w:val="24"/>
                <w:highlight w:val="none"/>
                <w:lang w:eastAsia="zh-CN"/>
              </w:rPr>
              <w:t xml:space="preserve">及以上</w:t>
            </w:r>
            <w:r>
              <w:rPr>
                <w:rFonts w:hint="eastAsia" w:ascii="楷体" w:hAnsi="楷体" w:eastAsia="楷体" w:cs="楷体"/>
                <w:color w:val="auto"/>
                <w:sz w:val="24"/>
                <w:szCs w:val="24"/>
                <w:highlight w:val="none"/>
              </w:rPr>
              <w:t xml:space="preserve">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注：以上人员同一人不重复得分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证书不累计得分，</w:t>
            </w:r>
            <w:r>
              <w:rPr>
                <w:rFonts w:hint="eastAsia" w:ascii="楷体" w:hAnsi="楷体" w:eastAsia="楷体" w:cs="楷体"/>
                <w:color w:val="auto"/>
                <w:sz w:val="24"/>
                <w:szCs w:val="24"/>
                <w:highlight w:val="none"/>
              </w:rPr>
              <w:t xml:space="preserve">以上人员需提供相关证书扫描件并加盖公章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投标人为其缴纳的投标前1个月的社保证明</w:t>
            </w:r>
            <w:r>
              <w:rPr>
                <w:rFonts w:hint="eastAsia" w:ascii="楷体" w:hAnsi="楷体" w:eastAsia="楷体" w:cs="楷体"/>
                <w:color w:val="auto"/>
                <w:sz w:val="24"/>
                <w:szCs w:val="24"/>
                <w:highlight w:val="none"/>
                <w:lang w:eastAsia="zh-CN"/>
              </w:rPr>
              <w:t xml:space="preserve">；</w:t>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r>
      <w:tr>
        <w:trPr>
          <w:trHeight w:val="2737"/>
        </w:trPr>
        <w:tc>
          <w:tcPr>
            <w:tcMar>
              <w:top w:w="100" w:type="dxa"/>
              <w:bottom w:w="100" w:type="dxa"/>
            </w:tcMar>
            <w:tcW w:w="637" w:type="dxa"/>
            <w:vAlign w:val="center"/>
            <w:vMerge w:val="continue"/>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1240" w:type="dxa"/>
            <w:vAlign w:val="center"/>
            <w:vMerge w:val="continue"/>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（2）项目团队：</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①项目组成员（除项目负责人和技术负责人外）绿化工、花卉工、园艺工等园林绿化相关技术工种配备有1人得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分。</w:t>
            </w:r>
            <w:r/>
          </w:p>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②项目</w:t>
            </w:r>
            <w:r>
              <w:rPr>
                <w:rFonts w:hint="eastAsia" w:ascii="楷体" w:hAnsi="楷体" w:eastAsia="楷体" w:cs="楷体"/>
                <w:color w:val="auto"/>
                <w:sz w:val="24"/>
                <w:szCs w:val="24"/>
                <w:highlight w:val="none"/>
                <w:lang w:val="en-US" w:eastAsia="zh-CN"/>
              </w:rPr>
              <w:t xml:space="preserve">安全员</w:t>
            </w:r>
            <w:r>
              <w:rPr>
                <w:rFonts w:hint="eastAsia" w:ascii="楷体" w:hAnsi="楷体" w:eastAsia="楷体" w:cs="楷体"/>
                <w:color w:val="auto"/>
                <w:sz w:val="24"/>
                <w:szCs w:val="24"/>
                <w:highlight w:val="none"/>
              </w:rPr>
              <w:t xml:space="preserve">（除项目负责人和技术负责人外）具有政府部门颁发的安全生产考核合格证书（C类及以上安全员证）</w:t>
            </w:r>
            <w:r>
              <w:rPr>
                <w:rFonts w:hint="eastAsia" w:ascii="楷体" w:hAnsi="楷体" w:eastAsia="楷体" w:cs="楷体"/>
                <w:color w:val="auto"/>
                <w:sz w:val="24"/>
                <w:szCs w:val="24"/>
                <w:highlight w:val="none"/>
                <w:lang w:eastAsia="zh-CN"/>
              </w:rPr>
              <w:t xml:space="preserve">的得</w:t>
            </w:r>
            <w:r>
              <w:rPr>
                <w:rFonts w:hint="eastAsia" w:ascii="楷体" w:hAnsi="楷体" w:eastAsia="楷体" w:cs="楷体"/>
                <w:color w:val="auto"/>
                <w:sz w:val="24"/>
                <w:szCs w:val="24"/>
                <w:highlight w:val="none"/>
                <w:lang w:val="en-US" w:eastAsia="zh-CN"/>
              </w:rPr>
              <w:t xml:space="preserve">1分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最高得分1分。</w:t>
            </w:r>
            <w:r/>
          </w:p>
          <w:p>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注：以上人员同一人不重复得分，需提供相关证书扫描件并加盖公章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投标人为其缴纳的投标前1个月的社保证明</w:t>
            </w:r>
            <w:r>
              <w:rPr>
                <w:rFonts w:hint="eastAsia" w:ascii="楷体" w:hAnsi="楷体" w:eastAsia="楷体" w:cs="楷体"/>
                <w:color w:val="auto"/>
                <w:sz w:val="24"/>
                <w:szCs w:val="24"/>
                <w:highlight w:val="none"/>
                <w:lang w:eastAsia="zh-CN"/>
              </w:rPr>
              <w:t xml:space="preserve">；</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w:t>
            </w:r>
            <w:r/>
          </w:p>
        </w:tc>
      </w:tr>
      <w:tr>
        <w:trPr>
          <w:trHeight w:val="1956" w:hRule="exact"/>
        </w:trPr>
        <w:tc>
          <w:tcPr>
            <w:tcMar>
              <w:top w:w="100" w:type="dxa"/>
              <w:bottom w:w="100" w:type="dxa"/>
            </w:tcMar>
            <w:tcW w:w="637"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val="en-US" w:eastAsia="zh-CN"/>
              </w:rPr>
              <w:t xml:space="preserve">2</w:t>
            </w:r>
            <w:r/>
          </w:p>
        </w:tc>
        <w:tc>
          <w:tcPr>
            <w:tcMar>
              <w:top w:w="100" w:type="dxa"/>
              <w:bottom w:w="100" w:type="dxa"/>
            </w:tcMar>
            <w:tcW w:w="1240"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类似业绩</w:t>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供应商</w:t>
            </w:r>
            <w:r>
              <w:rPr>
                <w:rFonts w:hint="eastAsia" w:ascii="楷体" w:hAnsi="楷体" w:eastAsia="楷体" w:cs="楷体"/>
                <w:color w:val="auto"/>
                <w:sz w:val="24"/>
                <w:szCs w:val="24"/>
                <w:highlight w:val="none"/>
                <w:lang w:val="en-US" w:eastAsia="zh-CN"/>
              </w:rPr>
              <w:t xml:space="preserve">近十年</w:t>
            </w:r>
            <w:r>
              <w:rPr>
                <w:rFonts w:hint="eastAsia" w:ascii="楷体" w:hAnsi="楷体" w:eastAsia="楷体" w:cs="楷体"/>
                <w:color w:val="auto"/>
                <w:sz w:val="24"/>
                <w:szCs w:val="24"/>
                <w:highlight w:val="none"/>
              </w:rPr>
              <w:t xml:space="preserve">承担过绿化养护类似项目，每有1个得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注：提</w:t>
            </w:r>
            <w:r>
              <w:rPr>
                <w:rFonts w:hint="eastAsia" w:ascii="楷体" w:hAnsi="楷体" w:eastAsia="楷体" w:cs="楷体"/>
                <w:color w:val="auto"/>
                <w:sz w:val="24"/>
                <w:szCs w:val="24"/>
                <w:highlight w:val="none"/>
                <w:lang w:eastAsia="zh-CN"/>
              </w:rPr>
              <w:t xml:space="preserve">供中标通知书及</w:t>
            </w:r>
            <w:r>
              <w:rPr>
                <w:rFonts w:hint="eastAsia" w:ascii="楷体" w:hAnsi="楷体" w:eastAsia="楷体" w:cs="楷体"/>
                <w:color w:val="auto"/>
                <w:sz w:val="24"/>
                <w:szCs w:val="24"/>
                <w:highlight w:val="none"/>
              </w:rPr>
              <w:t xml:space="preserve">合同</w:t>
            </w:r>
            <w:r>
              <w:rPr>
                <w:rFonts w:hint="eastAsia" w:ascii="楷体" w:hAnsi="楷体" w:eastAsia="楷体" w:cs="楷体"/>
                <w:color w:val="auto"/>
                <w:sz w:val="24"/>
                <w:szCs w:val="24"/>
                <w:highlight w:val="none"/>
                <w:lang w:eastAsia="zh-CN"/>
              </w:rPr>
              <w:t xml:space="preserve">扫描件（加盖公章）</w:t>
            </w:r>
            <w:r>
              <w:rPr>
                <w:rFonts w:hint="eastAsia" w:ascii="楷体" w:hAnsi="楷体" w:eastAsia="楷体" w:cs="楷体"/>
                <w:color w:val="auto"/>
                <w:sz w:val="24"/>
                <w:szCs w:val="24"/>
                <w:highlight w:val="none"/>
                <w:lang w:val="en-US" w:eastAsia="zh-CN"/>
              </w:rPr>
              <w:t xml:space="preserve">和合同的完工证明材料（可以是盖有甲方公章的认可证明）。</w:t>
            </w:r>
            <w:r>
              <w:rPr>
                <w:rFonts w:hint="eastAsia" w:ascii="楷体" w:hAnsi="楷体" w:eastAsia="楷体" w:cs="楷体"/>
                <w:color w:val="auto"/>
                <w:sz w:val="24"/>
                <w:szCs w:val="24"/>
                <w:highlight w:val="none"/>
              </w:rPr>
              <w:t xml:space="preserve">如合同未能体现相关内容，则须提供加盖业绩合同甲方公章的证明材料</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否则视为未提供。</w:t>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r>
      <w:tr>
        <w:trPr>
          <w:trHeight w:val="3559" w:hRule="exact"/>
        </w:trPr>
        <w:tc>
          <w:tcPr>
            <w:tcMar>
              <w:top w:w="100" w:type="dxa"/>
              <w:bottom w:w="100" w:type="dxa"/>
            </w:tcMar>
            <w:tcW w:w="637"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val="en-US" w:eastAsia="zh-CN"/>
              </w:rPr>
              <w:t xml:space="preserve">3</w:t>
            </w:r>
            <w:r/>
          </w:p>
        </w:tc>
        <w:tc>
          <w:tcPr>
            <w:tcMar>
              <w:top w:w="100" w:type="dxa"/>
              <w:bottom w:w="100" w:type="dxa"/>
            </w:tcMar>
            <w:tcW w:w="1240"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设备投入</w:t>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供应商能提供洒水车一辆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行驶证核定载质量≥8.0吨</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的得</w:t>
            </w:r>
            <w:r>
              <w:rPr>
                <w:rFonts w:hint="eastAsia" w:ascii="楷体" w:hAnsi="楷体" w:eastAsia="楷体" w:cs="楷体"/>
                <w:color w:val="auto"/>
                <w:sz w:val="24"/>
                <w:szCs w:val="24"/>
                <w:highlight w:val="none"/>
                <w:lang w:val="en-US" w:eastAsia="zh-CN"/>
              </w:rPr>
              <w:t xml:space="preserve">0.5</w:t>
            </w:r>
            <w:r>
              <w:rPr>
                <w:rFonts w:hint="eastAsia" w:ascii="楷体" w:hAnsi="楷体" w:eastAsia="楷体" w:cs="楷体"/>
                <w:color w:val="auto"/>
                <w:sz w:val="24"/>
                <w:szCs w:val="24"/>
                <w:highlight w:val="none"/>
              </w:rPr>
              <w:t xml:space="preserve">分，两辆及以上的得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分。（自有或租赁）</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供应商能提供货车一辆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行驶证核定载质量≥</w:t>
            </w:r>
            <w:r>
              <w:rPr>
                <w:rFonts w:hint="eastAsia" w:ascii="楷体" w:hAnsi="楷体" w:eastAsia="楷体" w:cs="楷体"/>
                <w:color w:val="auto"/>
                <w:sz w:val="24"/>
                <w:szCs w:val="24"/>
                <w:highlight w:val="none"/>
                <w:lang w:val="en-US" w:eastAsia="zh-CN"/>
              </w:rPr>
              <w:t xml:space="preserve">1.4吨</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的得</w:t>
            </w:r>
            <w:r>
              <w:rPr>
                <w:rFonts w:hint="eastAsia" w:ascii="楷体" w:hAnsi="楷体" w:eastAsia="楷体" w:cs="楷体"/>
                <w:color w:val="auto"/>
                <w:sz w:val="24"/>
                <w:szCs w:val="24"/>
                <w:highlight w:val="none"/>
                <w:lang w:val="en-US" w:eastAsia="zh-CN"/>
              </w:rPr>
              <w:t xml:space="preserve">0.5</w:t>
            </w:r>
            <w:r>
              <w:rPr>
                <w:rFonts w:hint="eastAsia" w:ascii="楷体" w:hAnsi="楷体" w:eastAsia="楷体" w:cs="楷体"/>
                <w:color w:val="auto"/>
                <w:sz w:val="24"/>
                <w:szCs w:val="24"/>
                <w:highlight w:val="none"/>
              </w:rPr>
              <w:t xml:space="preserve">分，两辆及以上的得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分。（自有或租赁）</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供应商能提供高空作业车一辆的得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分。（自有或租赁）</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供应商能提供打药治虫车一辆的得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分。（自有或租赁）</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注：供应商自有的，须提供购买发票扫描件和车辆行驶证扫描件并加盖公章；租赁的需提供租赁合同及购买方发票扫描件和出租方车辆行驶证扫描件并加盖公章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并提供相关车辆保险说明</w:t>
            </w:r>
            <w:r>
              <w:rPr>
                <w:rFonts w:hint="eastAsia" w:ascii="楷体" w:hAnsi="楷体" w:eastAsia="楷体" w:cs="楷体"/>
                <w:color w:val="auto"/>
                <w:sz w:val="24"/>
                <w:szCs w:val="24"/>
                <w:highlight w:val="none"/>
              </w:rPr>
              <w:t xml:space="preserve">。</w:t>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（三）价格评估</w:t>
      </w:r>
      <w:r/>
    </w:p>
    <w:tbl>
      <w:tblPr>
        <w:tblStyle w:val="881"/>
        <w:tblW w:w="56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2"/>
        <w:gridCol w:w="975"/>
        <w:gridCol w:w="7364"/>
        <w:gridCol w:w="622"/>
      </w:tblGrid>
      <w:tr>
        <w:trPr/>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Mar>
              <w:top w:w="100" w:type="dxa"/>
              <w:bottom w:w="100" w:type="dxa"/>
            </w:tcMar>
            <w:tcW w:w="975"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评审因素</w:t>
            </w:r>
            <w:r/>
          </w:p>
        </w:tc>
        <w:tc>
          <w:tcPr>
            <w:tcMar>
              <w:top w:w="100" w:type="dxa"/>
              <w:bottom w:w="100" w:type="dxa"/>
            </w:tcMar>
            <w:tcW w:w="7364"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评审细则</w:t>
            </w:r>
            <w:r/>
          </w:p>
        </w:tc>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分值</w:t>
            </w:r>
            <w:r/>
          </w:p>
        </w:tc>
      </w:tr>
      <w:tr>
        <w:trPr/>
        <w:tc>
          <w:tcPr>
            <w:gridSpan w:val="3"/>
            <w:tcMar>
              <w:top w:w="100" w:type="dxa"/>
              <w:bottom w:w="100" w:type="dxa"/>
            </w:tcMar>
            <w:tcW w:w="8961"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投标报价得分</w:t>
            </w:r>
            <w:r/>
          </w:p>
        </w:tc>
        <w:tc>
          <w:tcPr>
            <w:tcMar>
              <w:top w:w="100" w:type="dxa"/>
              <w:bottom w:w="100" w:type="dxa"/>
            </w:tcMar>
            <w:tcW w:w="622" w:type="dxa"/>
            <w:vAlign w:val="center"/>
            <w:textDirection w:val="lrTb"/>
            <w:noWrap/>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p>
        </w:tc>
      </w:tr>
      <w:tr>
        <w:trPr/>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w:t>
            </w:r>
            <w:r/>
          </w:p>
        </w:tc>
        <w:tc>
          <w:tcPr>
            <w:tcMar>
              <w:top w:w="100" w:type="dxa"/>
              <w:bottom w:w="100" w:type="dxa"/>
            </w:tcMar>
            <w:tcW w:w="975"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p>
        </w:tc>
        <w:tc>
          <w:tcPr>
            <w:tcMar>
              <w:top w:w="100" w:type="dxa"/>
              <w:bottom w:w="100" w:type="dxa"/>
            </w:tcMar>
            <w:tcW w:w="7364"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综合评分法中的价格分采用低价优先法计算，满足招标文件要求且投标报价最低的投标折扣为评标基准折扣，其价格分为满分</w:t>
            </w:r>
            <w:r>
              <w:rPr>
                <w:rFonts w:hint="eastAsia" w:ascii="Times New Roman" w:hAnsi="Times New Roman" w:eastAsia="宋体" w:cs="Times New Roman"/>
                <w:color w:val="auto"/>
                <w:sz w:val="24"/>
                <w:szCs w:val="24"/>
                <w:highlight w:val="none"/>
                <w:lang w:val="en-US" w:eastAsia="zh-CN"/>
              </w:rPr>
              <w:t xml:space="preserve">50</w:t>
            </w:r>
            <w:r>
              <w:rPr>
                <w:rFonts w:ascii="Times New Roman" w:hAnsi="Times New Roman" w:eastAsia="宋体" w:cs="Times New Roman"/>
                <w:color w:val="auto"/>
                <w:sz w:val="24"/>
                <w:szCs w:val="24"/>
                <w:highlight w:val="none"/>
              </w:rPr>
              <w:t xml:space="preserve">分。其他投标人的价格分统一按照下列公式计算</w:t>
            </w:r>
            <w:r>
              <w:rPr>
                <w:rFonts w:hint="eastAsia"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报价得分=（评标基准折扣/投标折扣）×价格分值</w:t>
            </w:r>
            <w:r/>
          </w:p>
        </w:tc>
        <w:tc>
          <w:tcPr>
            <w:tcMar>
              <w:top w:w="100" w:type="dxa"/>
              <w:bottom w:w="100" w:type="dxa"/>
            </w:tcMar>
            <w:tcW w:w="622" w:type="dxa"/>
            <w:vAlign w:val="center"/>
            <w:textDirection w:val="lrTb"/>
            <w:noWrap/>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p>
        </w:tc>
      </w:tr>
    </w:tbl>
    <w:p>
      <w:pPr>
        <w:pStyle w:val="873"/>
        <w:ind w:firstLine="723"/>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9.相同品牌产品的处理原则</w:t>
      </w:r>
      <w:r/>
    </w:p>
    <w:p>
      <w:pPr>
        <w:pStyle w:val="873"/>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10.允许修改评标结果的情形</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10.1评标结果汇总完成后，除下列情形外，任何人不得修改评标结果：</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（1）分值汇总计算错误的；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（2）分项评分超出评分标准范围的；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（3）评标委员会成员对客观评审因素评分不一致的；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（4）经评标委员会认定评分畸高、畸低的。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3" w:name="_Toc100386064"/>
      <w:r/>
      <w:bookmarkEnd w:id="83"/>
      <w:r/>
      <w:bookmarkStart w:id="84" w:name="_Toc98669361"/>
      <w:r/>
      <w:bookmarkEnd w:id="84"/>
      <w:r/>
      <w:bookmarkStart w:id="85" w:name="_Toc92168030"/>
      <w:r/>
      <w:bookmarkEnd w:id="85"/>
      <w:r/>
      <w:bookmarkStart w:id="86" w:name="_Toc20732998"/>
      <w:r/>
      <w:bookmarkEnd w:id="86"/>
      <w:r/>
      <w:bookmarkStart w:id="87" w:name="_Toc98669719"/>
      <w:r/>
      <w:bookmarkEnd w:id="87"/>
      <w:r/>
      <w:r/>
    </w:p>
    <w:p>
      <w:pPr>
        <w:ind w:firstLine="480"/>
        <w:spacing w:line="360" w:lineRule="auto"/>
        <w:rPr>
          <w:rFonts w:hint="eastAsia" w:ascii="楷体" w:hAnsi="楷体" w:eastAsia="楷体"/>
          <w:b/>
          <w:bCs/>
          <w:color w:val="auto"/>
          <w:sz w:val="24"/>
          <w:szCs w:val="24"/>
          <w:highlight w:val="none"/>
        </w:rPr>
      </w:pPr>
      <w:r>
        <w:rPr>
          <w:rFonts w:hint="eastAsia" w:ascii="楷体" w:hAnsi="楷体" w:eastAsia="楷体"/>
          <w:b/>
          <w:bCs/>
          <w:color w:val="auto"/>
          <w:sz w:val="24"/>
          <w:szCs w:val="24"/>
          <w:highlight w:val="none"/>
        </w:rPr>
        <w:t xml:space="preserve">11.推荐中标候选人</w:t>
      </w:r>
      <w:r/>
    </w:p>
    <w:p>
      <w:pPr>
        <w:ind w:firstLine="480"/>
        <w:spacing w:line="360" w:lineRule="auto"/>
        <w:rPr>
          <w:rFonts w:hint="eastAsia" w:ascii="楷体" w:hAnsi="楷体" w:eastAsia="楷体"/>
          <w:color w:val="auto"/>
          <w:sz w:val="24"/>
          <w:szCs w:val="24"/>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szCs w:val="24"/>
          <w:highlight w:val="none"/>
        </w:rPr>
        <w:t xml:space="preserve">11.1采用综合评分法的，评标结果按评审后得分</w:t>
      </w:r>
      <w:r>
        <w:rPr>
          <w:rFonts w:hint="eastAsia" w:ascii="楷体" w:hAnsi="楷体" w:eastAsia="楷体"/>
          <w:color w:val="auto"/>
          <w:sz w:val="24"/>
          <w:szCs w:val="24"/>
          <w:highlight w:val="none"/>
          <w:lang w:eastAsia="zh-CN"/>
        </w:rPr>
        <w:t xml:space="preserve">（</w:t>
      </w:r>
      <w:r>
        <w:rPr>
          <w:rFonts w:hint="eastAsia" w:ascii="楷体" w:hAnsi="楷体" w:eastAsia="楷体"/>
          <w:color w:val="auto"/>
          <w:sz w:val="24"/>
          <w:szCs w:val="24"/>
          <w:highlight w:val="none"/>
        </w:rPr>
        <w:t xml:space="preserve">得分保留到小数点后2位，四舍五入</w:t>
      </w:r>
      <w:r>
        <w:rPr>
          <w:rFonts w:hint="eastAsia" w:ascii="楷体" w:hAnsi="楷体" w:eastAsia="楷体"/>
          <w:color w:val="auto"/>
          <w:sz w:val="24"/>
          <w:szCs w:val="24"/>
          <w:highlight w:val="none"/>
          <w:lang w:eastAsia="zh-CN"/>
        </w:rPr>
        <w:t xml:space="preserve">）</w:t>
      </w:r>
      <w:r>
        <w:rPr>
          <w:rFonts w:hint="eastAsia" w:ascii="楷体" w:hAnsi="楷体" w:eastAsia="楷体"/>
          <w:color w:val="auto"/>
          <w:sz w:val="24"/>
          <w:szCs w:val="24"/>
          <w:highlight w:val="none"/>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t xml:space="preserve">第六部分</w:t>
      </w:r>
      <w:r>
        <w:rPr>
          <w:rFonts w:hint="eastAsia" w:ascii="楷体" w:hAnsi="楷体" w:eastAsia="楷体" w:cs="楷体"/>
          <w:b/>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color w:val="000000" w:themeColor="text1"/>
          <w:sz w:val="36"/>
          <w:szCs w:val="36"/>
          <w:highlight w:val="none"/>
          <w14:textFill>
            <w14:solidFill>
              <w14:schemeClr w14:val="tx1"/>
            </w14:solidFill>
          </w14:textFill>
        </w:rPr>
        <w:t xml:space="preserve">投标文件（格式）</w:t>
      </w:r>
      <w:r/>
    </w:p>
    <w:p>
      <w:pPr>
        <w:jc w:val="center"/>
        <w:spacing w:line="360" w:lineRule="auto"/>
        <w:rPr>
          <w:rFonts w:hint="eastAsia" w:ascii="楷体" w:hAnsi="楷体" w:eastAsia="楷体" w:cs="楷体"/>
          <w:b/>
          <w:color w:val="000000" w:themeColor="text1"/>
          <w:sz w:val="72"/>
          <w:highlight w:val="none"/>
          <w14:textFill>
            <w14:solidFill>
              <w14:schemeClr w14:val="tx1"/>
            </w14:solidFill>
          </w14:textFill>
        </w:rPr>
      </w:pPr>
      <w:r>
        <w:rPr>
          <w:rFonts w:hint="eastAsia" w:ascii="楷体" w:hAnsi="楷体" w:eastAsia="楷体" w:cs="楷体"/>
          <w:b/>
          <w:color w:val="000000" w:themeColor="text1"/>
          <w:sz w:val="72"/>
          <w:highlight w:val="none"/>
          <w14:textFill>
            <w14:solidFill>
              <w14:schemeClr w14:val="tx1"/>
            </w14:solidFill>
          </w14:textFill>
        </w:rPr>
      </w:r>
      <w:r/>
    </w:p>
    <w:p>
      <w:pPr>
        <w:jc w:val="center"/>
        <w:spacing w:line="360" w:lineRule="auto"/>
        <w:rPr>
          <w:rFonts w:hint="eastAsia" w:ascii="楷体" w:hAnsi="楷体" w:eastAsia="楷体" w:cs="楷体"/>
          <w:color w:val="000000" w:themeColor="text1"/>
          <w:sz w:val="72"/>
          <w:highlight w:val="none"/>
          <w14:textFill>
            <w14:solidFill>
              <w14:schemeClr w14:val="tx1"/>
            </w14:solidFill>
          </w14:textFill>
        </w:rPr>
      </w:pPr>
      <w:r>
        <w:rPr>
          <w:rFonts w:hint="eastAsia" w:ascii="楷体" w:hAnsi="楷体" w:eastAsia="楷体" w:cs="楷体"/>
          <w:b/>
          <w:color w:val="000000" w:themeColor="text1"/>
          <w:sz w:val="72"/>
          <w:highlight w:val="none"/>
          <w14:textFill>
            <w14:solidFill>
              <w14:schemeClr w14:val="tx1"/>
            </w14:solidFill>
          </w14:textFill>
        </w:rPr>
        <w:t xml:space="preserve">投标文件</w:t>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t xml:space="preserve">项目编号：</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2"/>
        <w:jc w:val="center"/>
        <w:spacing w:line="360" w:lineRule="auto"/>
        <w:rPr>
          <w:rFonts w:hint="eastAsia" w:ascii="楷体" w:hAnsi="楷体" w:eastAsia="楷体" w:cs="楷体"/>
          <w:b/>
          <w:color w:val="000000" w:themeColor="text1"/>
          <w:sz w:val="28"/>
          <w:highlight w:val="none"/>
          <w14:textFill>
            <w14:solidFill>
              <w14:schemeClr w14:val="tx1"/>
            </w14:solidFill>
          </w14:textFill>
        </w:rPr>
      </w:pPr>
      <w:r>
        <w:rPr>
          <w:rFonts w:hint="eastAsia" w:ascii="楷体" w:hAnsi="楷体" w:eastAsia="楷体" w:cs="楷体"/>
          <w:b/>
          <w:color w:val="000000" w:themeColor="text1"/>
          <w:sz w:val="28"/>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t xml:space="preserve">项目名称：</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pStyle w:val="900"/>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pStyle w:val="900"/>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t xml:space="preserve">投标人（公章）：</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年</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月</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日</w:t>
      </w:r>
      <w:r/>
    </w:p>
    <w:p>
      <w:pPr>
        <w:ind w:firstLine="420"/>
        <w:jc w:val="left"/>
        <w:spacing w:line="360" w:lineRule="auto"/>
        <w:widowControl/>
        <w:rPr>
          <w:rFonts w:hint="eastAsia" w:ascii="楷体" w:hAnsi="楷体" w:eastAsia="楷体"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24"/>
          <w:highlight w:val="none"/>
        </w:rPr>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一、资格部分</w:t>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（一）投标函</w:t>
      </w:r>
      <w:r/>
    </w:p>
    <w:p>
      <w:pPr>
        <w:spacing w:line="360" w:lineRule="auto"/>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u w:val="single"/>
          <w14:textFill>
            <w14:solidFill>
              <w14:schemeClr w14:val="tx1"/>
            </w14:solidFill>
          </w14:textFill>
        </w:rPr>
        <w:t xml:space="preserve">致××××（采购代理机构）</w:t>
      </w:r>
      <w:r>
        <w:rPr>
          <w:rFonts w:hint="eastAsia" w:ascii="楷体" w:hAnsi="楷体" w:eastAsia="楷体" w:cs="楷体"/>
          <w:b/>
          <w:bCs/>
          <w:color w:val="000000" w:themeColor="text1"/>
          <w:sz w:val="21"/>
          <w:szCs w:val="21"/>
          <w:highlight w:val="none"/>
          <w14:textFill>
            <w14:solidFill>
              <w14:schemeClr w14:val="tx1"/>
            </w14:solidFill>
          </w14:textFill>
        </w:rPr>
        <w:t xml:space="preserve">：</w:t>
      </w:r>
      <w:r/>
    </w:p>
    <w:p>
      <w:pPr>
        <w:pStyle w:val="900"/>
        <w:ind w:left="0" w:firstLine="560"/>
        <w:jc w:val="both"/>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根据贵方关于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××××（项目名称）（项目编号：××××）</w:t>
      </w:r>
      <w:r>
        <w:rPr>
          <w:rFonts w:hint="eastAsia" w:ascii="楷体" w:hAnsi="楷体" w:eastAsia="楷体" w:cs="楷体"/>
          <w:color w:val="000000" w:themeColor="text1"/>
          <w:sz w:val="21"/>
          <w:szCs w:val="21"/>
          <w:highlight w:val="none"/>
          <w14:textFill>
            <w14:solidFill>
              <w14:schemeClr w14:val="tx1"/>
            </w14:solidFill>
          </w14:textFill>
        </w:rPr>
        <w:t xml:space="preserve">的投标邀请，我方已完全理解招标文件的所有内容。</w:t>
      </w:r>
      <w:r/>
    </w:p>
    <w:p>
      <w:pPr>
        <w:ind w:left="1"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据此函，我方兹宣布同意如下：</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w:t>
      </w:r>
      <w:r>
        <w:rPr>
          <w:rFonts w:hint="eastAsia" w:ascii="楷体" w:hAnsi="楷体" w:eastAsia="楷体" w:cs="楷体"/>
          <w:color w:val="000000" w:themeColor="text1"/>
          <w:sz w:val="21"/>
          <w:szCs w:val="21"/>
          <w:highlight w:val="none"/>
          <w14:textFill>
            <w14:solidFill>
              <w14:schemeClr w14:val="tx1"/>
            </w14:solidFill>
          </w14:textFill>
        </w:rPr>
        <w:t xml:space="preserve">按招标文件规定提供货物（服务）的唯一投标报价见开标一览表。</w: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2"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z w:val="21"/>
          <w:szCs w:val="21"/>
          <w:highlight w:val="none"/>
          <w14:textFill>
            <w14:solidFill>
              <w14:schemeClr w14:val="tx1"/>
            </w14:solidFill>
          </w14:textFill>
        </w:rPr>
        <w:t xml:space="preserve">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z w:val="21"/>
          <w:szCs w:val="21"/>
          <w:highlight w:val="none"/>
          <w14:textFill>
            <w14:solidFill>
              <w14:schemeClr w14:val="tx1"/>
            </w14:solidFill>
          </w14:textFill>
        </w:rPr>
        <w:t xml:space="preserve">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4.</w:t>
      </w:r>
      <w:r>
        <w:rPr>
          <w:rFonts w:hint="eastAsia" w:ascii="楷体" w:hAnsi="楷体" w:eastAsia="楷体" w:cs="楷体"/>
          <w:color w:val="000000" w:themeColor="text1"/>
          <w:sz w:val="21"/>
          <w:szCs w:val="21"/>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5.</w:t>
      </w:r>
      <w:r>
        <w:rPr>
          <w:rFonts w:hint="eastAsia" w:ascii="楷体" w:hAnsi="楷体" w:eastAsia="楷体" w:cs="楷体"/>
          <w:color w:val="000000" w:themeColor="text1"/>
          <w:sz w:val="21"/>
          <w:szCs w:val="21"/>
          <w:highlight w:val="none"/>
          <w14:textFill>
            <w14:solidFill>
              <w14:schemeClr w14:val="tx1"/>
            </w14:solidFill>
          </w14:textFill>
        </w:rPr>
        <w:t xml:space="preserve">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6.</w:t>
      </w:r>
      <w:r>
        <w:rPr>
          <w:rFonts w:hint="eastAsia" w:ascii="楷体" w:hAnsi="楷体" w:eastAsia="楷体" w:cs="楷体"/>
          <w:color w:val="000000" w:themeColor="text1"/>
          <w:sz w:val="21"/>
          <w:szCs w:val="21"/>
          <w:highlight w:val="none"/>
          <w14:textFill>
            <w14:solidFill>
              <w14:schemeClr w14:val="tx1"/>
            </w14:solidFill>
          </w14:textFill>
        </w:rPr>
        <w:t xml:space="preserve">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7.</w:t>
      </w:r>
      <w:r>
        <w:rPr>
          <w:rFonts w:hint="eastAsia" w:ascii="楷体" w:hAnsi="楷体" w:eastAsia="楷体" w:cs="楷体"/>
          <w:color w:val="000000" w:themeColor="text1"/>
          <w:sz w:val="21"/>
          <w:szCs w:val="21"/>
          <w:highlight w:val="none"/>
          <w14:textFill>
            <w14:solidFill>
              <w14:schemeClr w14:val="tx1"/>
            </w14:solidFill>
          </w14:textFill>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8.</w:t>
      </w:r>
      <w:r>
        <w:rPr>
          <w:rFonts w:hint="eastAsia" w:ascii="楷体" w:hAnsi="楷体" w:eastAsia="楷体" w:cs="楷体"/>
          <w:color w:val="000000" w:themeColor="text1"/>
          <w:sz w:val="21"/>
          <w:szCs w:val="21"/>
          <w:highlight w:val="none"/>
          <w14:textFill>
            <w14:solidFill>
              <w14:schemeClr w14:val="tx1"/>
            </w14:solidFill>
          </w14:textFill>
        </w:rPr>
        <w:t xml:space="preserve">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9.</w:t>
      </w:r>
      <w:r>
        <w:rPr>
          <w:rFonts w:hint="eastAsia" w:ascii="楷体" w:hAnsi="楷体" w:eastAsia="楷体" w:cs="楷体"/>
          <w:color w:val="000000" w:themeColor="text1"/>
          <w:sz w:val="21"/>
          <w:szCs w:val="21"/>
          <w:highlight w:val="none"/>
          <w14:textFill>
            <w14:solidFill>
              <w14:schemeClr w14:val="tx1"/>
            </w14:solidFill>
          </w14:textFill>
        </w:rPr>
        <w:t xml:space="preserve">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10.</w:t>
      </w:r>
      <w:r>
        <w:rPr>
          <w:rFonts w:hint="eastAsia" w:ascii="楷体" w:hAnsi="楷体" w:eastAsia="楷体" w:cs="楷体"/>
          <w:color w:val="000000" w:themeColor="text1"/>
          <w:sz w:val="21"/>
          <w:szCs w:val="21"/>
          <w:highlight w:val="none"/>
          <w14:textFill>
            <w14:solidFill>
              <w14:schemeClr w14:val="tx1"/>
            </w14:solidFill>
          </w14:textFill>
        </w:rPr>
        <w:t xml:space="preserve">遵守招标文件中要求的收费项目和标准。</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11.</w:t>
      </w:r>
      <w:r>
        <w:rPr>
          <w:rFonts w:hint="eastAsia" w:ascii="楷体" w:hAnsi="楷体" w:eastAsia="楷体" w:cs="楷体"/>
          <w:color w:val="000000" w:themeColor="text1"/>
          <w:sz w:val="21"/>
          <w:szCs w:val="21"/>
          <w:highlight w:val="none"/>
          <w14:textFill>
            <w14:solidFill>
              <w14:schemeClr w14:val="tx1"/>
            </w14:solidFill>
          </w14:textFill>
        </w:rPr>
        <w:t xml:space="preserve">与本投标有关的一切正式往来通讯请寄：</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地址：</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电话：</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传真：</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邮政编码：</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投标人（公章）：</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法定代表人签字或盖章：</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right="1060" w:firstLine="560"/>
        <w:jc w:val="right"/>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日期：</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年</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月</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日</w:t>
      </w:r>
      <w:r/>
    </w:p>
    <w:p>
      <w:pPr>
        <w:ind w:firstLine="88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br w:type="page" w:clear="all"/>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（二）独立承担民事责任的能力</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提供法人或者其他组织的营业执照等证明文件复印件；投标人为自然人的，提供其身份证复印件</w:t>
      </w: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（三）良好的商业信誉和健全的财务会计制度</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bookmarkStart w:id="88" w:name="_Hlk131494108"/>
      <w:r/>
      <w:bookmarkEnd w:id="88"/>
      <w:r>
        <w:rPr>
          <w:rFonts w:hint="eastAsia" w:ascii="楷体" w:hAnsi="楷体" w:eastAsia="楷体" w:cs="楷体"/>
          <w:color w:val="000000" w:themeColor="text1"/>
          <w:sz w:val="21"/>
          <w:szCs w:val="21"/>
          <w:highlight w:val="none"/>
          <w14:textFill>
            <w14:solidFill>
              <w14:schemeClr w14:val="tx1"/>
            </w14:solidFill>
          </w14:textFill>
        </w:rPr>
        <w:br w:type="page" w:clear="all"/>
      </w:r>
      <w:r>
        <w:rPr>
          <w:rFonts w:hint="eastAsia" w:ascii="楷体" w:hAnsi="楷体" w:eastAsia="楷体" w:cs="楷体"/>
          <w:color w:val="000000" w:themeColor="text1"/>
          <w:sz w:val="21"/>
          <w:szCs w:val="21"/>
          <w:highlight w:val="none"/>
          <w14:textFill>
            <w14:solidFill>
              <w14:schemeClr w14:val="tx1"/>
            </w14:solidFill>
          </w14:textFill>
        </w:rPr>
      </w:r>
      <w:r/>
    </w:p>
    <w:p>
      <w:pPr>
        <w:numPr>
          <w:ilvl w:val="0"/>
          <w:numId w:val="2"/>
        </w:num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履行合同所必需的设备和专业技术能力</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填写下述声明或提供资格承诺函（见本部分（</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七</w:t>
      </w:r>
      <w:r>
        <w:rPr>
          <w:rFonts w:hint="eastAsia" w:ascii="楷体" w:hAnsi="楷体" w:eastAsia="楷体" w:cs="楷体"/>
          <w:color w:val="000000" w:themeColor="text1"/>
          <w:sz w:val="21"/>
          <w:szCs w:val="21"/>
          <w:highlight w:val="none"/>
          <w14:textFill>
            <w14:solidFill>
              <w14:schemeClr w14:val="tx1"/>
            </w14:solidFill>
          </w14:textFill>
        </w:rPr>
        <w:t xml:space="preserve">）资格承诺函）</w:t>
      </w:r>
      <w:r/>
    </w:p>
    <w:p>
      <w:pPr>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主要设备有：</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主要专业技术能力有：</w:t>
      </w:r>
      <w:r/>
    </w:p>
    <w:p>
      <w:pPr>
        <w:ind w:firstLine="58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val="zh-CN"/>
          <w14:textFill>
            <w14:solidFill>
              <w14:schemeClr w14:val="tx1"/>
            </w14:solidFill>
          </w14:textFill>
        </w:rPr>
        <w:t xml:space="preserve">投标人名称（公章）：</w:t>
      </w:r>
      <w:r/>
    </w:p>
    <w:p>
      <w:pPr>
        <w:ind w:firstLine="432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right="960"/>
        <w:jc w:val="right"/>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val="zh-CN"/>
          <w14:textFill>
            <w14:solidFill>
              <w14:schemeClr w14:val="tx1"/>
            </w14:solidFill>
          </w14:textFill>
        </w:rPr>
        <w:t xml:space="preserve">日期</w:t>
      </w:r>
      <w:r>
        <w:rPr>
          <w:rFonts w:hint="eastAsia" w:ascii="楷体" w:hAnsi="楷体" w:eastAsia="楷体" w:cs="楷体"/>
          <w:color w:val="000000" w:themeColor="text1"/>
          <w:sz w:val="21"/>
          <w:szCs w:val="21"/>
          <w:highlight w:val="none"/>
          <w14:textFill>
            <w14:solidFill>
              <w14:schemeClr w14:val="tx1"/>
            </w14:solidFill>
          </w14:textFill>
        </w:rPr>
        <w:t xml:space="preserve">：年</w:t>
      </w:r>
      <w:r>
        <w:rPr>
          <w:rFonts w:hint="eastAsia" w:ascii="楷体" w:hAnsi="楷体" w:eastAsia="楷体" w:cs="楷体"/>
          <w:color w:val="000000" w:themeColor="text1"/>
          <w:sz w:val="21"/>
          <w:szCs w:val="21"/>
          <w:highlight w:val="none"/>
          <w:lang w:val="zh-CN"/>
          <w14:textFill>
            <w14:solidFill>
              <w14:schemeClr w14:val="tx1"/>
            </w14:solidFill>
          </w14:textFill>
        </w:rPr>
        <w:t xml:space="preserve">月日</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（五）依法缴纳税收和社会保障资金的良好记录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提供参加本次政府采购活动前半年内（至少一个月）依法缴纳税收和社会保险资金的相关材料或资格承诺函（见本部分（七）资格承诺函）</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1050"/>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（六）</w:t>
      </w:r>
      <w:r>
        <w:rPr>
          <w:rFonts w:hint="eastAsia" w:ascii="楷体" w:hAnsi="楷体" w:eastAsia="楷体" w:cs="楷体"/>
          <w:b/>
          <w:color w:val="000000" w:themeColor="text1"/>
          <w:sz w:val="21"/>
          <w:szCs w:val="21"/>
          <w:highlight w:val="none"/>
          <w14:textFill>
            <w14:solidFill>
              <w14:schemeClr w14:val="tx1"/>
            </w14:solidFill>
          </w14:textFill>
        </w:rPr>
        <w:t xml:space="preserve"> 参加政府采购活动前三年内，在经营活动中没有重大违法记录</w:t>
      </w:r>
      <w:r/>
    </w:p>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     （1）投标函或资格承诺函。</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jc w:val="center"/>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br w:type="page" w:clear="all"/>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（七）资格承诺函</w:t>
      </w:r>
      <w:r/>
    </w:p>
    <w:p>
      <w:pPr>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致：</w:t>
      </w:r>
      <w:r>
        <w:rPr>
          <w:rFonts w:hint="eastAsia" w:ascii="楷体" w:hAnsi="楷体" w:eastAsia="楷体" w:cs="楷体"/>
          <w:b w:val="0"/>
          <w:bCs/>
          <w:color w:val="000000" w:themeColor="text1"/>
          <w:sz w:val="21"/>
          <w:szCs w:val="21"/>
          <w:highlight w:val="none"/>
          <w:u w:val="single"/>
          <w:lang w:val="en-US" w:eastAsia="zh-CN" w:bidi="ar-SA"/>
          <w14:textFill>
            <w14:solidFill>
              <w14:schemeClr w14:val="tx1"/>
            </w14:solidFill>
          </w14:textFill>
        </w:rPr>
        <w:t xml:space="preserve">    （采购人、采购代理机构）  </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我单位参与</w:t>
      </w:r>
      <w:r>
        <w:rPr>
          <w:rFonts w:hint="eastAsia" w:ascii="楷体" w:hAnsi="楷体" w:eastAsia="楷体" w:cs="楷体"/>
          <w:b w:val="0"/>
          <w:bCs/>
          <w:color w:val="000000" w:themeColor="text1"/>
          <w:sz w:val="21"/>
          <w:szCs w:val="21"/>
          <w:highlight w:val="none"/>
          <w:u w:val="single"/>
          <w:lang w:val="en-US" w:eastAsia="zh-CN" w:bidi="ar-SA"/>
          <w14:textFill>
            <w14:solidFill>
              <w14:schemeClr w14:val="tx1"/>
            </w14:solidFill>
          </w14:textFill>
        </w:rPr>
        <w:t xml:space="preserve">  （项目名称）  （项目编号：    ）</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项目的政府采购活动，现承诺如下：</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1.我方具有良好的商业信誉和健全的财务会计制度。</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2.我方具有履行合同所必需的设备和专业技术能力。</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3.我方具有依法缴纳税收和社会保障资金的良好记录。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4.我方参加本项目采购活动前三年内，在经营活动中没有重大违法记录。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若我单位承诺不实，自愿承担提供虚假材料谋取中标、成交的法律责任。</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投标（响应）供应商（全称并盖章）：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供应商法定代表人或授权代表（签字或签章）：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日期：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说明：1.供应商可自行选择是否提供本承诺函，若不提供本承诺函的，应按采购文件要求提供相应的证明材料。</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p>
    <w:p>
      <w:pPr>
        <w:jc w:val="both"/>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（八）法律、行政法规规定的其他条件</w:t>
      </w:r>
      <w:r/>
    </w:p>
    <w:p>
      <w:pPr>
        <w:ind w:firstLine="525"/>
        <w:jc w:val="left"/>
        <w:spacing w:line="560" w:lineRule="exact"/>
        <w:shd w:val="clear" w:color="auto" w:fill="ffffff"/>
        <w:widowControl/>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（九）落实政府采购政策需满足的资格要求</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中小企业声明函（服务类）</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（单位名称）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的</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（项目名称）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1.</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（采购文件中明确的所属行业）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行业；制造商为</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，从业人员人，营业收入为万元，资产总额为万元，属于</w:t>
      </w:r>
      <w:bookmarkStart w:id="89" w:name="_Hlk133157441"/>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（中型企业、小型企业、微型企业）</w:t>
      </w:r>
      <w:bookmarkEnd w:id="89"/>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2.</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w:t>
      </w:r>
      <w:bookmarkStart w:id="90" w:name="_Hlk136503202"/>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采购文件中明确的所属行业</w:t>
      </w:r>
      <w:bookmarkEnd w:id="90"/>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行业；制造商为</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，从业人员人，营业收入为万元，资产总额为万元，属于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（中型企业、小型企业、微型企业）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本企业对上述声明内容的真实性负责。如有虚假，将依法承担相应责任。</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企业名称（盖章）：</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日期：</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注：</w:t>
      </w:r>
      <w:bookmarkStart w:id="91" w:name="_Hlk136448448"/>
      <w:r>
        <w:rPr>
          <w:rFonts w:hint="eastAsia" w:ascii="楷体" w:hAnsi="楷体" w:eastAsia="楷体" w:cs="楷体"/>
          <w:color w:val="000000" w:themeColor="text1"/>
          <w:spacing w:val="6"/>
          <w:sz w:val="21"/>
          <w:szCs w:val="21"/>
          <w:highlight w:val="none"/>
          <w14:textFill>
            <w14:solidFill>
              <w14:schemeClr w14:val="tx1"/>
            </w14:solidFill>
          </w14:textFill>
        </w:rPr>
        <w:t xml:space="preserve">1.从业人员、营业收入、资产总额填报上一年度数据，无上一年度数据的新成立企业可不填报。</w:t>
      </w:r>
      <w:bookmarkEnd w:id="91"/>
      <w:r/>
      <w:r/>
    </w:p>
    <w:p>
      <w:pPr>
        <w:pStyle w:val="885"/>
        <w:ind w:firstLine="1168"/>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2.本声明函中“属于（中型企业、小型企业、微型企业）”的内容，必须且只能选择其中之一填写。</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3.供应商应当根据采购文件中明确的所属行业，认真对照《关于印发中小企业划型标准规定的通知》（工信部联企业</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〔2011〕300号</w:t>
      </w:r>
      <w:r>
        <w:rPr>
          <w:rFonts w:hint="eastAsia" w:ascii="楷体" w:hAnsi="楷体" w:eastAsia="楷体" w:cs="楷体"/>
          <w:color w:val="000000" w:themeColor="text1"/>
          <w:spacing w:val="6"/>
          <w:sz w:val="21"/>
          <w:szCs w:val="21"/>
          <w:highlight w:val="none"/>
          <w14:textFill>
            <w14:solidFill>
              <w14:schemeClr w14:val="tx1"/>
            </w14:solidFill>
          </w14:textFill>
        </w:rPr>
        <w:t xml:space="preserve">）提供声明函。供应商提供声明函内容不实的，属于提供虚假材料谋取中标、成交，依照《中华人民共和国政府采购法》等国家有关规定追究相应责任。</w:t>
      </w:r>
      <w:r/>
    </w:p>
    <w:p>
      <w:pPr>
        <w:jc w:val="left"/>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2516"/>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left="2111"/>
        <w:spacing w:before="313" w:line="226"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中小企业声明函》填写说明</w:t>
      </w:r>
      <w:r/>
    </w:p>
    <w:p>
      <w:pPr>
        <w:ind w:right="70" w:firstLine="16"/>
        <w:spacing w:before="186" w:line="30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lang w:eastAsia="zh-CN"/>
          <w14:textFill>
            <w14:solidFill>
              <w14:schemeClr w14:val="tx1"/>
            </w14:solidFill>
          </w14:textFill>
        </w:rPr>
        <w:t xml:space="preserve">1.</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请各投标供应商按照本项目类别 </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详见采购需求</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 选择对应的《中小企业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声明函</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进行填写，例如本项目属于货物类，则只需将本项提供的全部货物填写在《中小企</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业声明函</w:t>
      </w:r>
      <w:r>
        <w:rPr>
          <w:rFonts w:hint="eastAsia" w:ascii="楷体" w:hAnsi="楷体" w:eastAsia="楷体" w:cs="楷体"/>
          <w:color w:val="000000" w:themeColor="text1"/>
          <w:spacing w:val="-2"/>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货物</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即可，以此类推。</w:t>
      </w:r>
      <w:r/>
    </w:p>
    <w:p>
      <w:pPr>
        <w:ind w:left="4"/>
        <w:spacing w:before="135" w:line="22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pacing w:val="11"/>
          <w:sz w:val="21"/>
          <w:szCs w:val="21"/>
          <w:highlight w:val="none"/>
          <w14:textFill>
            <w14:solidFill>
              <w14:schemeClr w14:val="tx1"/>
            </w14:solidFill>
          </w14:textFill>
        </w:rPr>
        <w:t xml:space="preserve">采</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购标的对应的中小企业划分标准所属行业，以采购需求中的项目所属行业为准。</w:t>
      </w:r>
      <w:r/>
    </w:p>
    <w:p>
      <w:pPr>
        <w:ind w:right="18" w:firstLine="5"/>
        <w:spacing w:before="132" w:line="32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办法所称中小企业，是指在中华人民共和国境内依法设立，依据国务院批准的中小企业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划分标</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准</w:t>
      </w:r>
      <w:r>
        <w:rPr>
          <w:rFonts w:hint="eastAsia" w:ascii="楷体" w:hAnsi="楷体" w:eastAsia="楷体" w:cs="楷体"/>
          <w:color w:val="000000" w:themeColor="text1"/>
          <w:spacing w:val="9"/>
          <w:sz w:val="21"/>
          <w:szCs w:val="21"/>
          <w:highlight w:val="none"/>
          <w14:textFill>
            <w14:solidFill>
              <w14:schemeClr w14:val="tx1"/>
            </w14:solidFill>
          </w14:textFill>
        </w:rPr>
        <w:t xml:space="preserve">确定的中型企业、小型企业和微型企业，但与大企业的负责人为同一人，或者与大</w:t>
      </w:r>
      <w:r>
        <w:rPr>
          <w:rFonts w:hint="eastAsia" w:ascii="楷体" w:hAnsi="楷体" w:eastAsia="楷体" w:cs="楷体"/>
          <w:color w:val="000000" w:themeColor="text1"/>
          <w:spacing w:val="16"/>
          <w:sz w:val="21"/>
          <w:szCs w:val="21"/>
          <w:highlight w:val="none"/>
          <w14:textFill>
            <w14:solidFill>
              <w14:schemeClr w14:val="tx1"/>
            </w14:solidFill>
          </w14:textFill>
        </w:rPr>
        <w:t xml:space="preserve">企业</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存</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在直接控股、管理关系的除外。符合中小企业划分标准的个体工商户，视同中小企业；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事业单</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位</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、团体组织等非企业性质的政府采购供应商，不属于中小企业划型标准确定的中小</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企</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业。</w:t>
      </w:r>
      <w:r/>
    </w:p>
    <w:p>
      <w:pPr>
        <w:ind w:right="70"/>
        <w:spacing w:before="123" w:line="28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4.</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从</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业人员、营业收入、资产总额填报上一年度数据，无上一年度数据的新成立企业可不填</w:t>
      </w:r>
      <w:r>
        <w:rPr>
          <w:rFonts w:hint="eastAsia" w:ascii="楷体" w:hAnsi="楷体" w:eastAsia="楷体" w:cs="楷体"/>
          <w:color w:val="000000" w:themeColor="text1"/>
          <w:spacing w:val="1"/>
          <w:sz w:val="21"/>
          <w:szCs w:val="21"/>
          <w:highlight w:val="none"/>
          <w14:textFill>
            <w14:solidFill>
              <w14:schemeClr w14:val="tx1"/>
            </w14:solidFill>
          </w14:textFill>
        </w:rPr>
        <w:t xml:space="preserve">报。</w:t>
      </w:r>
      <w:r/>
    </w:p>
    <w:p>
      <w:pPr>
        <w:ind w:left="14" w:right="70" w:hanging="9"/>
        <w:spacing w:before="132" w:line="29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5.</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投</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标供应商未按照上述格式正确填写《中小企业声明函》的，视为未提供《中小企业声明</w:t>
      </w:r>
      <w:r>
        <w:rPr>
          <w:rFonts w:hint="eastAsia" w:ascii="楷体" w:hAnsi="楷体" w:eastAsia="楷体" w:cs="楷体"/>
          <w:color w:val="000000" w:themeColor="text1"/>
          <w:spacing w:val="14"/>
          <w:sz w:val="21"/>
          <w:szCs w:val="21"/>
          <w:highlight w:val="none"/>
          <w14:textFill>
            <w14:solidFill>
              <w14:schemeClr w14:val="tx1"/>
            </w14:solidFill>
          </w14:textFill>
        </w:rPr>
        <w:t xml:space="preserve">函</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，不享受中小企业扶持政策。</w:t>
      </w:r>
      <w:r/>
    </w:p>
    <w:p>
      <w:pPr>
        <w:ind w:left="21"/>
        <w:spacing w:before="66" w:line="228"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pacing w:val="7"/>
          <w:sz w:val="21"/>
          <w:szCs w:val="21"/>
          <w:highlight w:val="none"/>
          <w14:textFill>
            <w14:solidFill>
              <w14:schemeClr w14:val="tx1"/>
            </w14:solidFill>
          </w14:textFill>
        </w:rPr>
        <w:t xml:space="preserve">《中小企业划型标准规</w:t>
      </w:r>
      <w:r>
        <w:rPr>
          <w:rFonts w:hint="eastAsia" w:ascii="楷体" w:hAnsi="楷体" w:eastAsia="楷体" w:cs="楷体"/>
          <w:b/>
          <w:color w:val="000000" w:themeColor="text1"/>
          <w:spacing w:val="6"/>
          <w:sz w:val="21"/>
          <w:szCs w:val="21"/>
          <w:highlight w:val="none"/>
          <w14:textFill>
            <w14:solidFill>
              <w14:schemeClr w14:val="tx1"/>
            </w14:solidFill>
          </w14:textFill>
        </w:rPr>
        <w:t xml:space="preserve">定》</w:t>
      </w:r>
      <w:r/>
    </w:p>
    <w:p>
      <w:pPr>
        <w:ind w:right="174" w:firstLine="4"/>
        <w:spacing w:before="135" w:line="28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一、</w:t>
      </w:r>
      <w:r>
        <w:rPr>
          <w:rFonts w:hint="eastAsia" w:ascii="楷体" w:hAnsi="楷体" w:eastAsia="楷体" w:cs="楷体"/>
          <w:color w:val="000000" w:themeColor="text1"/>
          <w:spacing w:val="17"/>
          <w:sz w:val="21"/>
          <w:szCs w:val="21"/>
          <w:highlight w:val="none"/>
          <w14:textFill>
            <w14:solidFill>
              <w14:schemeClr w14:val="tx1"/>
            </w14:solidFill>
          </w14:textFill>
        </w:rPr>
        <w:t xml:space="preserve">根</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据《中华人民共和国中小企业促进法》和《国务院关于进一步促进中小企业发展的若</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干意见》</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国发〔20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09〕36号</w:t>
      </w:r>
      <w:r>
        <w:rPr>
          <w:rFonts w:hint="eastAsia" w:ascii="楷体" w:hAnsi="楷体" w:eastAsia="楷体" w:cs="楷体"/>
          <w:color w:val="000000" w:themeColor="text1"/>
          <w:spacing w:val="1"/>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，制定本规定。</w:t>
      </w:r>
      <w:r/>
    </w:p>
    <w:p>
      <w:pPr>
        <w:ind w:left="10" w:right="209" w:hanging="5"/>
        <w:spacing w:before="133" w:line="29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6"/>
          <w:sz w:val="21"/>
          <w:szCs w:val="21"/>
          <w:highlight w:val="none"/>
          <w14:textFill>
            <w14:solidFill>
              <w14:schemeClr w14:val="tx1"/>
            </w14:solidFill>
          </w14:textFill>
        </w:rPr>
        <w:t xml:space="preserve">二、中</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小</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企业划分为中型、小型、微型三种类型，具体标准根据企业从业人员、营业收入、</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资</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产总额等指标，结合行业特点制定。</w:t>
      </w:r>
      <w:r/>
    </w:p>
    <w:p>
      <w:pPr>
        <w:spacing w:before="136" w:line="33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1"/>
          <w:sz w:val="21"/>
          <w:szCs w:val="21"/>
          <w:highlight w:val="none"/>
          <w14:textFill>
            <w14:solidFill>
              <w14:schemeClr w14:val="tx1"/>
            </w14:solidFill>
          </w14:textFill>
        </w:rPr>
        <w:t xml:space="preserve">三</w:t>
      </w:r>
      <w:r>
        <w:rPr>
          <w:rFonts w:hint="eastAsia" w:ascii="楷体" w:hAnsi="楷体" w:eastAsia="楷体" w:cs="楷体"/>
          <w:color w:val="000000" w:themeColor="text1"/>
          <w:spacing w:val="6"/>
          <w:sz w:val="21"/>
          <w:szCs w:val="21"/>
          <w:highlight w:val="none"/>
          <w14:textFill>
            <w14:solidFill>
              <w14:schemeClr w14:val="tx1"/>
            </w14:solidFill>
          </w14:textFill>
        </w:rPr>
        <w:t xml:space="preserve">、本规定适用的行业包括：农、林、牧、渔业，工业 </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包括采矿业，制造业，电力、热力、</w:t>
      </w: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燃</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气及水生产和供应业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，建筑业，批发业，零售业，交通运输业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不含铁路运输业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，仓</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储</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业</w:t>
      </w:r>
      <w:r>
        <w:rPr>
          <w:rFonts w:hint="eastAsia" w:ascii="楷体" w:hAnsi="楷体" w:eastAsia="楷体" w:cs="楷体"/>
          <w:color w:val="000000" w:themeColor="text1"/>
          <w:spacing w:val="9"/>
          <w:sz w:val="21"/>
          <w:szCs w:val="21"/>
          <w:highlight w:val="none"/>
          <w14:textFill>
            <w14:solidFill>
              <w14:schemeClr w14:val="tx1"/>
            </w14:solidFill>
          </w14:textFill>
        </w:rPr>
        <w:t xml:space="preserve">，邮政业，住宿业，餐饮业，信息传输业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包括电信、互联网和相关服务</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，软件和信</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息技</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术</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服务业，房地产开发经营，物业管理，租赁和商务服务业，其他未列明行业 </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包括科</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学研究</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和</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技术服务业，水利、环境和公共设施管理业，居民服务、修理和其他服务业，社会</w:t>
      </w:r>
      <w:r>
        <w:rPr>
          <w:rFonts w:hint="eastAsia" w:ascii="楷体" w:hAnsi="楷体" w:eastAsia="楷体" w:cs="楷体"/>
          <w:color w:val="000000" w:themeColor="text1"/>
          <w:spacing w:val="13"/>
          <w:sz w:val="21"/>
          <w:szCs w:val="21"/>
          <w:highlight w:val="none"/>
          <w14:textFill>
            <w14:solidFill>
              <w14:schemeClr w14:val="tx1"/>
            </w14:solidFill>
          </w14:textFill>
        </w:rPr>
        <w:t xml:space="preserve">工</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作，文化、体育和娱乐业等</w:t>
      </w:r>
      <w:r>
        <w:rPr>
          <w:rFonts w:hint="eastAsia" w:ascii="楷体" w:hAnsi="楷体" w:eastAsia="楷体" w:cs="楷体"/>
          <w:color w:val="000000" w:themeColor="text1"/>
          <w:spacing w:val="8"/>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p>
    <w:p>
      <w:pPr>
        <w:ind w:left="21"/>
        <w:spacing w:before="132" w:line="23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9"/>
          <w:sz w:val="21"/>
          <w:szCs w:val="21"/>
          <w:highlight w:val="none"/>
          <w14:textFill>
            <w14:solidFill>
              <w14:schemeClr w14:val="tx1"/>
            </w14:solidFill>
          </w14:textFill>
        </w:rPr>
        <w:t xml:space="preserve">四</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、各行业划型标准为：</w:t>
      </w:r>
      <w:r/>
    </w:p>
    <w:p>
      <w:pPr>
        <w:ind w:left="4" w:right="69" w:firstLine="7"/>
        <w:spacing w:before="129" w:line="31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（一）农、林、牧、渔</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业。营业收入20000万元以下的为中小微型企业。其中，营业收入500</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万</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元</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及以上的为中型企业，营业收入50万元及以上的为小型企业，营业收入50万元以下的</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p>
    <w:p>
      <w:pPr>
        <w:ind w:right="173"/>
        <w:spacing w:before="54" w:line="351" w:lineRule="auto"/>
        <w:widowControl/>
        <w:rPr>
          <w:rFonts w:hint="eastAsia" w:ascii="楷体" w:hAnsi="楷体" w:eastAsia="楷体" w:cs="楷体"/>
          <w:color w:val="000000" w:themeColor="text1"/>
          <w:spacing w:val="5"/>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（二）工业。从业人员1000人以下或营业收入40000万元以下的为中小微型企业。其中</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从</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业人员300人及以上，且营业收入2000万元及以上的</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为中型企业；从业人员20人及以上，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且营业收入300万元及以上的为小型企业；从业人员20人以下或营业收入300万元以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73"/>
        <w:spacing w:before="54"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（三）建筑</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。营业收入80000万元以下或资产总额80000万元以下的为中小微型企业。其</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中，营业收入6000万元及以上</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且资产总额5000万元及以上的为中型企业；营业收入300</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万</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元及以上，且资产总额300万元及以上的为小型企业；营业收入300万元以下或资产总额</w:t>
      </w:r>
      <w:r>
        <w:rPr>
          <w:rFonts w:hint="eastAsia" w:ascii="楷体" w:hAnsi="楷体" w:eastAsia="楷体" w:cs="楷体"/>
          <w:color w:val="000000" w:themeColor="text1"/>
          <w:spacing w:val="6"/>
          <w:sz w:val="21"/>
          <w:szCs w:val="21"/>
          <w:highlight w:val="none"/>
          <w14:textFill>
            <w14:solidFill>
              <w14:schemeClr w14:val="tx1"/>
            </w14:solidFill>
          </w14:textFill>
        </w:rPr>
        <w:t xml:space="preserve">30</w:t>
      </w:r>
      <w:r>
        <w:rPr>
          <w:rFonts w:hint="eastAsia" w:ascii="楷体" w:hAnsi="楷体" w:eastAsia="楷体" w:cs="楷体"/>
          <w:color w:val="000000" w:themeColor="text1"/>
          <w:spacing w:val="4"/>
          <w:sz w:val="21"/>
          <w:szCs w:val="21"/>
          <w:highlight w:val="none"/>
          <w14:textFill>
            <w14:solidFill>
              <w14:schemeClr w14:val="tx1"/>
            </w14:solidFill>
          </w14:textFill>
        </w:rPr>
        <w:t xml:space="preserve">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万元以下的为微型企业。</w:t>
      </w:r>
      <w:r/>
    </w:p>
    <w:p>
      <w:pPr>
        <w:ind w:right="174"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 （四）批发业。从业人员200人以下或营业收入40000万元以下的为中小微型企业。其</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中</w:t>
      </w:r>
      <w:r>
        <w:rPr>
          <w:rFonts w:hint="eastAsia" w:ascii="楷体" w:hAnsi="楷体" w:eastAsia="楷体" w:cs="楷体"/>
          <w:color w:val="000000" w:themeColor="text1"/>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从业人员20人及以上，且营业收入5000万元及以上的为中型企业；从业人员5人</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且营业收入1000万元及以上的为小型企业；从业人员5人以下或营业收入1000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万</w:t>
      </w:r>
      <w:r>
        <w:rPr>
          <w:rFonts w:hint="eastAsia" w:ascii="楷体" w:hAnsi="楷体" w:eastAsia="楷体" w:cs="楷体"/>
          <w:color w:val="000000" w:themeColor="text1"/>
          <w:sz w:val="21"/>
          <w:szCs w:val="21"/>
          <w:highlight w:val="none"/>
          <w14:textFill>
            <w14:solidFill>
              <w14:schemeClr w14:val="tx1"/>
            </w14:solidFill>
          </w14:textFill>
        </w:rPr>
        <w:t xml:space="preserve">元以下的</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为微型企业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70"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五</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）零售业。从业人员300人以下或营业收入20000万元以下的为中小微型企业。其中，</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从业人员</w:t>
      </w:r>
      <w:r>
        <w:rPr>
          <w:rFonts w:hint="eastAsia" w:ascii="楷体" w:hAnsi="楷体" w:eastAsia="楷体" w:cs="楷体"/>
          <w:color w:val="000000" w:themeColor="text1"/>
          <w:spacing w:val="2"/>
          <w:sz w:val="21"/>
          <w:szCs w:val="21"/>
          <w:highlight w:val="none"/>
          <w14:textFill>
            <w14:solidFill>
              <w14:schemeClr w14:val="tx1"/>
            </w14:solidFill>
          </w14:textFill>
        </w:rPr>
        <w:t xml:space="preserve">50人及以上，且营业收入500万元及以上的为中型企业；从业人员10人及以上，且营业收入100万元及以上的为小型企业；从业人员10人以下或营业收入100万元以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left="7" w:right="68" w:firstLine="3"/>
        <w:spacing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（六）交通运输业。从业人员1000人以下或营业收入30000万元以下的为中小微型企业</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其</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中，从业人员300人及以上，且营业收入3000万元及以上的为</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中型企业；从业人员20人及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以上，且营业收入200万元及以上的为小型企业；从业人员20人以下或营业收入20</w:t>
      </w:r>
      <w:r>
        <w:rPr>
          <w:rFonts w:hint="eastAsia" w:ascii="楷体" w:hAnsi="楷体" w:eastAsia="楷体" w:cs="楷体"/>
          <w:color w:val="000000" w:themeColor="text1"/>
          <w:sz w:val="21"/>
          <w:szCs w:val="21"/>
          <w:highlight w:val="none"/>
          <w14:textFill>
            <w14:solidFill>
              <w14:schemeClr w14:val="tx1"/>
            </w14:solidFill>
          </w14:textFill>
        </w:rPr>
        <w:t xml:space="preserve">0万元以</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下</w:t>
      </w:r>
      <w:r>
        <w:rPr>
          <w:rFonts w:hint="eastAsia" w:ascii="楷体" w:hAnsi="楷体" w:eastAsia="楷体" w:cs="楷体"/>
          <w:color w:val="000000" w:themeColor="text1"/>
          <w:spacing w:val="6"/>
          <w:sz w:val="21"/>
          <w:szCs w:val="21"/>
          <w:highlight w:val="none"/>
          <w14:textFill>
            <w14:solidFill>
              <w14:schemeClr w14:val="tx1"/>
            </w14:solidFill>
          </w14:textFill>
        </w:rPr>
        <w:t xml:space="preserve">的为微型企业。</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七</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）仓储业。从业人员200人以下或营业收入30000万元以下的为中小微型企业。其中，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从业人员100人及以上，且营业收入1000万元及以上的为中型企业；从业人员20人及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 100万元及以上的为小型企业；从业人员20人以下或营业收入100万元以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八</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）邮政业。从业人员1000人以下或营业收入30000万元以下的为中小微型企业。其中，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从业人员300人及以上，且营业收入2000万元及以上的为中型企业；从业人员20人及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且营业收入100万元及以上的为小型企业；从业人员20人以下或营业收入100万元以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1"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九</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）住宿业。从业人员300人以下或营业收入10000万元以下的为中小微型企业。其中，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从业人员100人及以上，且营业收入2000万元及以上的为中型企业；从业人员10人及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十</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）餐饮业。从业人员300人以下或营业收入10000万元以下的为中小微型企业。其中，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从业人员100人及以上，且营业收入2000万元及以上的为中型企业；从业人员10人及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firstLine="10"/>
        <w:spacing w:before="3" w:line="355"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rPr>
          <w:rFonts w:hint="eastAsia" w:ascii="楷体" w:hAnsi="楷体" w:eastAsia="楷体" w:cs="楷体"/>
          <w:color w:val="000000" w:themeColor="text1"/>
          <w:spacing w:val="5"/>
          <w:sz w:val="21"/>
          <w:szCs w:val="21"/>
          <w:highlight w:val="none"/>
          <w14:textFill>
            <w14:solidFill>
              <w14:schemeClr w14:val="tx1"/>
            </w14:solidFill>
          </w14:textFill>
        </w:rPr>
        <w:t xml:space="preserve">十一）信息传输业。从业人员2000人以下或营业收入100000万元以下的为中小微型企业。</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其中，从业人员100人及以上，且营业收入1000万元及以上的为中型企业；从业人员</w:t>
      </w:r>
      <w:r>
        <w:rPr>
          <w:rFonts w:hint="eastAsia" w:ascii="楷体" w:hAnsi="楷体" w:eastAsia="楷体" w:cs="楷体"/>
          <w:color w:val="000000" w:themeColor="text1"/>
          <w:sz w:val="21"/>
          <w:szCs w:val="21"/>
          <w:highlight w:val="none"/>
          <w14:textFill>
            <w14:solidFill>
              <w14:schemeClr w14:val="tx1"/>
            </w14:solidFill>
          </w14:textFill>
        </w:rPr>
        <w:t xml:space="preserve">10人</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及以上，且营业收入100万元及以上的为小型企业；从业人员10人以下或营业收入100</w:t>
      </w:r>
      <w:r>
        <w:rPr>
          <w:rFonts w:hint="eastAsia" w:ascii="楷体" w:hAnsi="楷体" w:eastAsia="楷体" w:cs="楷体"/>
          <w:color w:val="000000" w:themeColor="text1"/>
          <w:sz w:val="21"/>
          <w:szCs w:val="21"/>
          <w:highlight w:val="none"/>
          <w14:textFill>
            <w14:solidFill>
              <w14:schemeClr w14:val="tx1"/>
            </w14:solidFill>
          </w14:textFill>
        </w:rPr>
        <w:t xml:space="preserve">万元</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以下的为微型企业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firstLine="10"/>
        <w:spacing w:before="54"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（十二）软件和信息技术服务业。从业人员300人以下或营业收入10000万元以下的为</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中</w:t>
      </w:r>
      <w:r>
        <w:rPr>
          <w:rFonts w:hint="eastAsia" w:ascii="楷体" w:hAnsi="楷体" w:eastAsia="楷体" w:cs="楷体"/>
          <w:color w:val="000000" w:themeColor="text1"/>
          <w:sz w:val="21"/>
          <w:szCs w:val="21"/>
          <w:highlight w:val="none"/>
          <w14:textFill>
            <w14:solidFill>
              <w14:schemeClr w14:val="tx1"/>
            </w14:solidFill>
          </w14:textFill>
        </w:rPr>
        <w:t xml:space="preserve">小</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微</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型企业。其中，从业人员100人及以上，且营业收入1000万元及以上的为中型企业；从业</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人员10人及以上，且营业收入50万元及以上的为小型企业；从业人员10人以下或营业收</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入</w:t>
      </w:r>
      <w:r>
        <w:rPr>
          <w:rFonts w:hint="eastAsia" w:ascii="楷体" w:hAnsi="楷体" w:eastAsia="楷体" w:cs="楷体"/>
          <w:color w:val="000000" w:themeColor="text1"/>
          <w:spacing w:val="6"/>
          <w:sz w:val="21"/>
          <w:szCs w:val="21"/>
          <w:highlight w:val="none"/>
          <w14:textFill>
            <w14:solidFill>
              <w14:schemeClr w14:val="tx1"/>
            </w14:solidFill>
          </w14:textFill>
        </w:rPr>
        <w:t xml:space="preserve">50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万元以下的为微型企业。</w:t>
      </w:r>
      <w:r/>
    </w:p>
    <w:p>
      <w:pPr>
        <w:ind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（十三）房地</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产开发经营。营业收入200000万元以下或资产总额10000万元以下的为中小微</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型</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企业。其中，营业收入1000万元及以上，且资产总额5000万元及以上的为中型企业；营</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业收入100万元及以上，且资产总额2000万元及以上的为小型企业；营业收入100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万</w:t>
      </w:r>
      <w:r>
        <w:rPr>
          <w:rFonts w:hint="eastAsia" w:ascii="楷体" w:hAnsi="楷体" w:eastAsia="楷体" w:cs="楷体"/>
          <w:color w:val="000000" w:themeColor="text1"/>
          <w:sz w:val="21"/>
          <w:szCs w:val="21"/>
          <w:highlight w:val="none"/>
          <w14:textFill>
            <w14:solidFill>
              <w14:schemeClr w14:val="tx1"/>
            </w14:solidFill>
          </w14:textFill>
        </w:rPr>
        <w:t xml:space="preserve">元以下</w:t>
      </w:r>
      <w:r>
        <w:rPr>
          <w:rFonts w:hint="eastAsia" w:ascii="楷体" w:hAnsi="楷体" w:eastAsia="楷体" w:cs="楷体"/>
          <w:color w:val="000000" w:themeColor="text1"/>
          <w:spacing w:val="3"/>
          <w:sz w:val="21"/>
          <w:szCs w:val="21"/>
          <w:highlight w:val="none"/>
          <w14:textFill>
            <w14:solidFill>
              <w14:schemeClr w14:val="tx1"/>
            </w14:solidFill>
          </w14:textFill>
        </w:rPr>
        <w:t xml:space="preserve">或资产总额2000万元以下的为微型企业</w:t>
      </w:r>
      <w:r>
        <w:rPr>
          <w:rFonts w:hint="eastAsia" w:ascii="楷体" w:hAnsi="楷体" w:eastAsia="楷体" w:cs="楷体"/>
          <w:color w:val="000000" w:themeColor="text1"/>
          <w:spacing w:val="1"/>
          <w:sz w:val="21"/>
          <w:szCs w:val="21"/>
          <w:highlight w:val="none"/>
          <w14:textFill>
            <w14:solidFill>
              <w14:schemeClr w14:val="tx1"/>
            </w14:solidFill>
          </w14:textFill>
        </w:rPr>
        <w:t xml:space="preserve">。</w:t>
      </w:r>
      <w:r/>
    </w:p>
    <w:p>
      <w:pPr>
        <w:ind w:left="19" w:right="2" w:hanging="9"/>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（十四）物业管理。从业人员1000人以下或营业收入5000万元以下的为中小微型企业</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其</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中，从业人员300人及以上，且营业收入1</w:t>
      </w:r>
      <w:r>
        <w:rPr>
          <w:rFonts w:hint="eastAsia" w:ascii="楷体" w:hAnsi="楷体" w:eastAsia="楷体" w:cs="楷体"/>
          <w:color w:val="000000" w:themeColor="text1"/>
          <w:spacing w:val="1"/>
          <w:sz w:val="21"/>
          <w:szCs w:val="21"/>
          <w:highlight w:val="none"/>
          <w14:textFill>
            <w14:solidFill>
              <w14:schemeClr w14:val="tx1"/>
            </w14:solidFill>
          </w14:textFill>
        </w:rPr>
        <w:t xml:space="preserve">000万元及以上的为中型企业；从业人员100人及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以上，且营业收入500万元及以上的为小</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型企业；从业人员100人以下或营业收入500万元</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以</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下的为微型企业。</w:t>
      </w:r>
      <w:r/>
    </w:p>
    <w:p>
      <w:pPr>
        <w:ind w:left="4" w:firstLine="6"/>
        <w:spacing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（十五）租赁</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和</w:t>
      </w:r>
      <w:r>
        <w:rPr>
          <w:rFonts w:hint="eastAsia" w:ascii="楷体" w:hAnsi="楷体" w:eastAsia="楷体" w:cs="楷体"/>
          <w:color w:val="000000" w:themeColor="text1"/>
          <w:spacing w:val="5"/>
          <w:sz w:val="21"/>
          <w:szCs w:val="21"/>
          <w:highlight w:val="none"/>
          <w14:textFill>
            <w14:solidFill>
              <w14:schemeClr w14:val="tx1"/>
            </w14:solidFill>
          </w14:textFill>
        </w:rPr>
        <w:t xml:space="preserve">商务服务业。从业人员300人以下或资产总额120000万元以下的为中小微型</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企</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业。其中，从业人员100人及以上，且资产总额8000万元及以上的为中型企业；从业人员</w:t>
      </w:r>
      <w:r>
        <w:rPr>
          <w:rFonts w:hint="eastAsia" w:ascii="楷体" w:hAnsi="楷体" w:eastAsia="楷体" w:cs="楷体"/>
          <w:color w:val="000000" w:themeColor="text1"/>
          <w:spacing w:val="2"/>
          <w:sz w:val="21"/>
          <w:szCs w:val="21"/>
          <w:highlight w:val="none"/>
          <w14:textFill>
            <w14:solidFill>
              <w14:schemeClr w14:val="tx1"/>
            </w14:solidFill>
          </w14:textFill>
        </w:rPr>
        <w:t xml:space="preserve">10人及以上，且资产总额100万元及以上的为小型企业；从业人员10人以下或资产总</w:t>
      </w:r>
      <w:r>
        <w:rPr>
          <w:rFonts w:hint="eastAsia" w:ascii="楷体" w:hAnsi="楷体" w:eastAsia="楷体" w:cs="楷体"/>
          <w:color w:val="000000" w:themeColor="text1"/>
          <w:sz w:val="21"/>
          <w:szCs w:val="21"/>
          <w:highlight w:val="none"/>
          <w14:textFill>
            <w14:solidFill>
              <w14:schemeClr w14:val="tx1"/>
            </w14:solidFill>
          </w14:textFill>
        </w:rPr>
        <w:t xml:space="preserve">额100</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万元以下的为微型企业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right="105"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（十六）其他未列明行业。从业人员300人以下的为中小微型企业。其中，从业人员100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人</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及以</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上</w:t>
      </w:r>
      <w:r>
        <w:rPr>
          <w:rFonts w:hint="eastAsia" w:ascii="楷体" w:hAnsi="楷体" w:eastAsia="楷体" w:cs="楷体"/>
          <w:color w:val="000000" w:themeColor="text1"/>
          <w:spacing w:val="4"/>
          <w:sz w:val="21"/>
          <w:szCs w:val="21"/>
          <w:highlight w:val="none"/>
          <w14:textFill>
            <w14:solidFill>
              <w14:schemeClr w14:val="tx1"/>
            </w14:solidFill>
          </w14:textFill>
        </w:rPr>
        <w:t xml:space="preserve">的为中型企业；从业人员10人及以上的为小型企业；从业人员10人以下的为微型企</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业</w:t>
      </w:r>
      <w:r>
        <w:rPr>
          <w:rFonts w:hint="eastAsia" w:ascii="楷体" w:hAnsi="楷体" w:eastAsia="楷体" w:cs="楷体"/>
          <w:color w:val="000000" w:themeColor="text1"/>
          <w:sz w:val="21"/>
          <w:szCs w:val="21"/>
          <w:highlight w:val="none"/>
          <w14:textFill>
            <w14:solidFill>
              <w14:schemeClr w14:val="tx1"/>
            </w14:solidFill>
          </w14:textFill>
        </w:rPr>
        <w:t xml:space="preserve">。</w:t>
      </w:r>
      <w:r/>
    </w:p>
    <w:p>
      <w:pPr>
        <w:ind w:left="4"/>
        <w:spacing w:line="237"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9"/>
          <w:sz w:val="21"/>
          <w:szCs w:val="21"/>
          <w:highlight w:val="none"/>
          <w14:textFill>
            <w14:solidFill>
              <w14:schemeClr w14:val="tx1"/>
            </w14:solidFill>
          </w14:textFill>
        </w:rPr>
        <w:t xml:space="preserve">五、企业类型的划分以统计部门的统计数据为依据</w:t>
      </w: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p>
    <w:p>
      <w:pPr>
        <w:ind w:right="105" w:firstLine="1"/>
        <w:spacing w:before="123" w:line="28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六、本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规定适用于在中华人民共和国境内依法设立的各类所有制和各种组织形式的企业。个</w:t>
      </w:r>
      <w:r>
        <w:rPr>
          <w:rFonts w:hint="eastAsia" w:ascii="楷体" w:hAnsi="楷体" w:eastAsia="楷体" w:cs="楷体"/>
          <w:color w:val="000000" w:themeColor="text1"/>
          <w:spacing w:val="13"/>
          <w:sz w:val="21"/>
          <w:szCs w:val="21"/>
          <w:highlight w:val="none"/>
          <w14:textFill>
            <w14:solidFill>
              <w14:schemeClr w14:val="tx1"/>
            </w14:solidFill>
          </w14:textFill>
        </w:rPr>
        <w:t xml:space="preserve">体</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工商户和本规定以外的行业，参照本规定进行划型。</w:t>
      </w:r>
      <w:r/>
    </w:p>
    <w:p>
      <w:pPr>
        <w:ind w:right="105"/>
        <w:spacing w:before="137" w:line="30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七、本</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规</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定的中型企业标准上限即为大型企业标准的下限，国家统计部门据此制定大中小微</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型企业</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的</w:t>
      </w:r>
      <w:r>
        <w:rPr>
          <w:rFonts w:hint="eastAsia" w:ascii="楷体" w:hAnsi="楷体" w:eastAsia="楷体" w:cs="楷体"/>
          <w:color w:val="000000" w:themeColor="text1"/>
          <w:spacing w:val="9"/>
          <w:sz w:val="21"/>
          <w:szCs w:val="21"/>
          <w:highlight w:val="none"/>
          <w14:textFill>
            <w14:solidFill>
              <w14:schemeClr w14:val="tx1"/>
            </w14:solidFill>
          </w14:textFill>
        </w:rPr>
        <w:t xml:space="preserve">统计分类。国务院有关部门据此进行相关数据分析，不得制定与本规定不一致的企</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业划型标准</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left="2" w:right="105" w:firstLine="1"/>
        <w:spacing w:before="134" w:line="28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八、</w:t>
      </w:r>
      <w:r>
        <w:rPr>
          <w:rFonts w:hint="eastAsia" w:ascii="楷体" w:hAnsi="楷体" w:eastAsia="楷体" w:cs="楷体"/>
          <w:color w:val="000000" w:themeColor="text1"/>
          <w:spacing w:val="17"/>
          <w:sz w:val="21"/>
          <w:szCs w:val="21"/>
          <w:highlight w:val="none"/>
          <w14:textFill>
            <w14:solidFill>
              <w14:schemeClr w14:val="tx1"/>
            </w14:solidFill>
          </w14:textFill>
        </w:rPr>
        <w:t xml:space="preserve">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规定由工业和信息化部、国家统计局会同有关部门根据《国民经济行业分类》修订情</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况</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和企业发展变化情况适时修订。</w:t>
      </w:r>
      <w:r/>
    </w:p>
    <w:p>
      <w:pPr>
        <w:ind w:left="5"/>
        <w:spacing w:before="132" w:line="23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4"/>
          <w:sz w:val="21"/>
          <w:szCs w:val="21"/>
          <w:highlight w:val="none"/>
          <w14:textFill>
            <w14:solidFill>
              <w14:schemeClr w14:val="tx1"/>
            </w14:solidFill>
          </w14:textFill>
        </w:rPr>
        <w:t xml:space="preserve">九</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、本规定由工业和信息化部、国家统计局会同有关部门负责解释。</w:t>
      </w:r>
      <w:r/>
    </w:p>
    <w:p>
      <w:pPr>
        <w:ind w:right="2"/>
        <w:spacing w:before="133" w:line="288"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十、本规</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自发布之日起执行，原国家经贸委、原国家计委、财政部和国家统计局2003 年颁</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布的《中小企业标准暂行规定》同时废止</w:t>
      </w:r>
      <w:r>
        <w:rPr>
          <w:rFonts w:hint="eastAsia" w:ascii="楷体" w:hAnsi="楷体" w:eastAsia="楷体" w:cs="楷体"/>
          <w:color w:val="000000" w:themeColor="text1"/>
          <w:spacing w:val="7"/>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二、法定代表人身份证明书</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兹证明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×××（）姓名</w:t>
      </w:r>
      <w:r>
        <w:rPr>
          <w:rFonts w:hint="eastAsia" w:ascii="楷体" w:hAnsi="楷体" w:eastAsia="楷体" w:cs="楷体"/>
          <w:color w:val="000000" w:themeColor="text1"/>
          <w:sz w:val="21"/>
          <w:szCs w:val="21"/>
          <w:highlight w:val="none"/>
          <w14:textFill>
            <w14:solidFill>
              <w14:schemeClr w14:val="tx1"/>
            </w14:solidFill>
          </w14:textFill>
        </w:rPr>
        <w:t xml:space="preserve">同志，性别</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，居民身份证号</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，在我单位任职务，系我单位主要负责人即法定代表人。</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单位地址：</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电话：</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单位全称：</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公章：</w:t>
      </w:r>
      <w:r/>
    </w:p>
    <w:p>
      <w:pPr>
        <w:ind w:firstLine="560"/>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jc w:val="right"/>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年月日</w:t>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附：法定代表人居民身份证复印件</w:t>
      </w:r>
      <w:r/>
    </w:p>
    <w:p>
      <w:pPr>
        <w:ind w:firstLine="560"/>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u w:val="single"/>
          <w14:textFill>
            <w14:solidFill>
              <w14:schemeClr w14:val="tx1"/>
            </w14:solidFill>
          </w14:textFill>
        </w:rPr>
        <w:t xml:space="preserve">注：1.“法定代表人”直接参加投标响应活动的仅需填写</w:t>
      </w:r>
      <w:r>
        <w:rPr>
          <w:rFonts w:hint="eastAsia" w:ascii="楷体" w:hAnsi="楷体" w:eastAsia="楷体" w:cs="楷体"/>
          <w:color w:val="000000" w:themeColor="text1"/>
          <w:sz w:val="21"/>
          <w:szCs w:val="21"/>
          <w:highlight w:val="none"/>
          <w:u w:val="single"/>
          <w:lang w:eastAsia="zh-CN"/>
          <w14:textFill>
            <w14:solidFill>
              <w14:schemeClr w14:val="tx1"/>
            </w14:solidFill>
          </w14:textFill>
        </w:rPr>
        <w:t xml:space="preserve">本人</w:t>
      </w:r>
      <w:r>
        <w:rPr>
          <w:rFonts w:hint="eastAsia" w:ascii="楷体" w:hAnsi="楷体" w:eastAsia="楷体" w:cs="楷体"/>
          <w:color w:val="000000" w:themeColor="text1"/>
          <w:sz w:val="21"/>
          <w:szCs w:val="21"/>
          <w:highlight w:val="none"/>
          <w:u w:val="single"/>
          <w14:textFill>
            <w14:solidFill>
              <w14:schemeClr w14:val="tx1"/>
            </w14:solidFill>
          </w14:textFill>
        </w:rPr>
        <w:t xml:space="preserve">身份证明</w:t>
      </w:r>
      <w:r>
        <w:rPr>
          <w:rFonts w:hint="eastAsia" w:ascii="楷体" w:hAnsi="楷体" w:eastAsia="楷体" w:cs="楷体"/>
          <w:color w:val="000000" w:themeColor="text1"/>
          <w:sz w:val="21"/>
          <w:szCs w:val="21"/>
          <w:highlight w:val="none"/>
          <w14:textFill>
            <w14:solidFill>
              <w14:schemeClr w14:val="tx1"/>
            </w14:solidFill>
          </w14:textFill>
        </w:rPr>
        <w:t xml:space="preserve">。</w:t>
      </w:r>
      <w:r/>
    </w:p>
    <w:p>
      <w:pPr>
        <w:ind w:firstLine="562"/>
        <w:spacing w:line="360" w:lineRule="auto"/>
        <w:tabs>
          <w:tab w:val="left" w:pos="7290" w:leader="none"/>
        </w:tabs>
        <w:rPr>
          <w:rFonts w:hint="eastAsia" w:ascii="楷体" w:hAnsi="楷体" w:eastAsia="楷体" w:cs="楷体"/>
          <w:b/>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三、法定代表人授权委托书</w:t>
      </w:r>
      <w:r/>
    </w:p>
    <w:p>
      <w:pPr>
        <w:ind w:right="420"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本授权书声明：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×××（投标人名称）</w:t>
      </w:r>
      <w:r>
        <w:rPr>
          <w:rFonts w:hint="eastAsia" w:ascii="楷体" w:hAnsi="楷体" w:eastAsia="楷体" w:cs="楷体"/>
          <w:color w:val="000000" w:themeColor="text1"/>
          <w:sz w:val="21"/>
          <w:szCs w:val="21"/>
          <w:highlight w:val="none"/>
          <w14:textFill>
            <w14:solidFill>
              <w14:schemeClr w14:val="tx1"/>
            </w14:solidFill>
          </w14:textFill>
        </w:rPr>
        <w:t xml:space="preserve">法定代表人</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×××（姓名）</w:t>
      </w:r>
      <w:r>
        <w:rPr>
          <w:rFonts w:hint="eastAsia" w:ascii="楷体" w:hAnsi="楷体" w:eastAsia="楷体" w:cs="楷体"/>
          <w:color w:val="000000" w:themeColor="text1"/>
          <w:sz w:val="21"/>
          <w:szCs w:val="21"/>
          <w:highlight w:val="none"/>
          <w14:textFill>
            <w14:solidFill>
              <w14:schemeClr w14:val="tx1"/>
            </w14:solidFill>
          </w14:textFill>
        </w:rPr>
        <w:t xml:space="preserve">授权</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×××（委托代理人的姓名、身份证号）</w:t>
      </w:r>
      <w:r>
        <w:rPr>
          <w:rFonts w:hint="eastAsia" w:ascii="楷体" w:hAnsi="楷体" w:eastAsia="楷体" w:cs="楷体"/>
          <w:color w:val="000000" w:themeColor="text1"/>
          <w:sz w:val="21"/>
          <w:szCs w:val="21"/>
          <w:highlight w:val="none"/>
          <w14:textFill>
            <w14:solidFill>
              <w14:schemeClr w14:val="tx1"/>
            </w14:solidFill>
          </w14:textFill>
        </w:rPr>
        <w:t xml:space="preserve">为我方就</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××××（代理机构）代理的××××（项目编号）</w:t>
      </w:r>
      <w:r>
        <w:rPr>
          <w:rFonts w:hint="eastAsia" w:ascii="楷体" w:hAnsi="楷体" w:eastAsia="楷体" w:cs="楷体"/>
          <w:bCs/>
          <w:color w:val="000000" w:themeColor="text1"/>
          <w:sz w:val="21"/>
          <w:szCs w:val="21"/>
          <w:highlight w:val="none"/>
          <w14:textFill>
            <w14:solidFill>
              <w14:schemeClr w14:val="tx1"/>
            </w14:solidFill>
          </w14:textFill>
        </w:rPr>
        <w:t xml:space="preserve">项目</w:t>
      </w:r>
      <w:r>
        <w:rPr>
          <w:rFonts w:hint="eastAsia" w:ascii="楷体" w:hAnsi="楷体" w:eastAsia="楷体" w:cs="楷体"/>
          <w:color w:val="000000" w:themeColor="text1"/>
          <w:sz w:val="21"/>
          <w:szCs w:val="21"/>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ab/>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本授权书于年月日签字生效，特此声明。</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委托代理人身份证号码：</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委托代理人联系电话：（手机）</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法定代表人签字或盖章：</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投标人名称（公章）：</w:t>
      </w:r>
      <w:r/>
    </w:p>
    <w:p>
      <w:pPr>
        <w:ind w:firstLine="56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日期：</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643"/>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附：委托代理人居民身份证复印件</w:t>
      </w:r>
      <w:r/>
    </w:p>
    <w:p>
      <w:pPr>
        <w:ind w:firstLine="562"/>
        <w:jc w:val="left"/>
        <w:keepLines w:val="0"/>
        <w:keepNext w:val="0"/>
        <w:spacing w:before="260" w:after="260" w:line="360" w:lineRule="auto"/>
        <w:widowControl w:val="off"/>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w:t>
      </w:r>
      <w:r/>
    </w:p>
    <w:p>
      <w:pPr>
        <w:pStyle w:val="2516"/>
        <w:ind w:firstLine="4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pStyle w:val="2516"/>
        <w:ind w:firstLine="4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pStyle w:val="2516"/>
        <w:ind w:firstLine="7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color w:val="000000" w:themeColor="text1"/>
          <w:sz w:val="21"/>
          <w:szCs w:val="21"/>
          <w:highlight w:val="none"/>
          <w14:textFill>
            <w14:solidFill>
              <w14:schemeClr w14:val="tx1"/>
            </w14:solidFill>
          </w14:textFill>
        </w:rPr>
        <w:sectPr>
          <w:footnotePr/>
          <w:endnotePr/>
          <w:type w:val="nextPage"/>
          <w:pgSz w:w="11907" w:h="16840" w:orient="portrait"/>
          <w:pgMar w:top="1440" w:right="1270" w:bottom="1440" w:left="1270" w:header="851" w:footer="992" w:gutter="0"/>
          <w:cols w:num="1" w:sep="0" w:space="1701" w:equalWidth="1"/>
          <w:docGrid w:linePitch="360"/>
          <w:titlePg/>
        </w:sectPr>
      </w:pPr>
      <w:r>
        <w:rPr>
          <w:rFonts w:hint="eastAsia" w:ascii="楷体" w:hAnsi="楷体" w:eastAsia="楷体" w:cs="楷体"/>
          <w:color w:val="000000" w:themeColor="text1"/>
          <w:sz w:val="21"/>
          <w:szCs w:val="21"/>
          <w:highlight w:val="none"/>
          <w14:textFill>
            <w14:solidFill>
              <w14:schemeClr w14:val="tx1"/>
            </w14:solidFill>
          </w14:textFill>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                                             四、开标一览表</w:t>
      </w:r>
      <w:r>
        <w:rPr>
          <w:rFonts w:ascii="KaiTi" w:hAnsi="KaiTi" w:eastAsia="KaiTi" w:cs="KaiTi"/>
          <w:b/>
          <w:color w:val="000000"/>
          <w:sz w:val="21"/>
        </w:rPr>
        <w:t xml:space="preserve">(以系统为准)</w:t>
      </w:r>
      <w:r/>
    </w:p>
    <w:p>
      <w:pPr>
        <w:jc w:val="center"/>
        <w:keepLines/>
        <w:keepNext/>
        <w:spacing w:before="260" w:after="260" w:line="360" w:lineRule="auto"/>
        <w:widowControl w:val="off"/>
        <w:rPr>
          <w:rFonts w:hint="eastAsia" w:ascii="楷体" w:hAnsi="楷体" w:eastAsia="楷体" w:cs="楷体"/>
          <w:b/>
          <w:bCs/>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项目编号：</w:t>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货币单位：人民币元</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660"/>
        <w:gridCol w:w="3405"/>
        <w:gridCol w:w="4350"/>
      </w:tblGrid>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tc>
        <w:tc>
          <w:tcPr>
            <w:tcW w:w="337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项目内容</w:t>
            </w:r>
            <w:r/>
          </w:p>
        </w:tc>
        <w:tc>
          <w:tcPr>
            <w:tcW w:w="426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总价（小写）</w:t>
            </w:r>
            <w:r/>
          </w:p>
        </w:tc>
      </w:tr>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tc>
        <w:tc>
          <w:tcPr>
            <w:tcW w:w="337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详见投标文件</w:t>
            </w:r>
            <w:r/>
          </w:p>
        </w:tc>
        <w:tc>
          <w:tcPr>
            <w:tcW w:w="426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8" name="文本框 11"/>
                      <wp:cNvGraphicFramePr/>
                      <a:graphic xmlns:a="http://schemas.openxmlformats.org/drawingml/2006/main">
                        <a:graphicData uri="http://schemas.microsoft.com/office/word/2010/wordprocessingShape">
                          <wps:wsp>
                            <wps:cNvPr id="0" name=""/>
                            <wps:cNvSpPr txBox="1"/>
                            <wps:spPr bwMode="auto">
                              <a:xfrm>
                                <a:off x="0" y="0"/>
                                <a:ext cx="635" cy="0"/>
                              </a:xfrm>
                              <a:custGeom>
                                <a:avLst/>
                                <a:gdLst>
                                  <a:gd name="adj0" fmla="val -11796480"/>
                                  <a:gd name="adj1" fmla="val 0"/>
                                  <a:gd name="adj2" fmla="val 5400"/>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miter/>
                              </a:ln>
                            </wps:spPr>
                            <wps:txbx>
                              <w:txbxContent>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inline>
                  </w:drawing>
                </mc:Choice>
                <mc:Fallback>
                  <w:pict>
                    <v:shape id="shape 7" o:spid="_x0000_s7" style="width:0.0pt;height:0.0pt;mso-wrap-distance-left:0.0pt;mso-wrap-distance-top:0.0pt;mso-wrap-distance-right:0.0pt;mso-wrap-distance-bottom:0.0pt;visibility:visible;" path="m0,0l0,100000l100000,100000l100000,0l0,0xee" coordsize="100000,100000" filled="f" stroked="f">
                      <v:path textboxrect="0,0,100000,100000"/>
                      <v:textbox inset="0,0,0,0">
                        <w:txbxContent>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eastAsia" w:ascii="楷体" w:hAnsi="楷体" w:eastAsia="楷体" w:cs="楷体"/>
                <w:color w:val="000000" w:themeColor="text1"/>
                <w:sz w:val="21"/>
                <w:szCs w:val="21"/>
                <w:highlight w:val="none"/>
                <w14:textFill>
                  <w14:solidFill>
                    <w14:schemeClr w14:val="tx1"/>
                  </w14:solidFill>
                </w14:textFill>
              </w:rPr>
              <w:t xml:space="preserve">元</w:t>
            </w:r>
            <w:r/>
          </w:p>
        </w:tc>
      </w:tr>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总价（大写）：</w:t>
            </w:r>
            <w:r/>
          </w:p>
        </w:tc>
        <w:tc>
          <w:tcPr>
            <w:gridSpan w:val="2"/>
            <w:tcW w:w="771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shd w:val="clear" w:color="auto" w:fill="ffffff"/>
                <w14:textFill>
                  <w14:solidFill>
                    <w14:schemeClr w14:val="tx1"/>
                  </w14:solidFill>
                </w14:textFill>
              </w:rPr>
              <w:t xml:space="preserve">金额大写</w:t>
            </w:r>
            <w:r/>
          </w:p>
        </w:tc>
      </w:tr>
    </w:tbl>
    <w:p>
      <w:pPr>
        <w:pStyle w:val="904"/>
        <w:rPr>
          <w:rFonts w:hint="eastAsia" w:ascii="楷体" w:hAnsi="楷体" w:eastAsia="楷体" w:cs="楷体"/>
          <w:color w:val="000000" w:themeColor="text1"/>
          <w:sz w:val="21"/>
          <w:szCs w:val="21"/>
          <w:highlight w:val="none"/>
          <w14:textFill>
            <w14:solidFill>
              <w14:schemeClr w14:val="tx1"/>
            </w14:solidFill>
          </w14:textFill>
        </w:rPr>
        <w:sectPr>
          <w:footerReference w:type="first" r:id="rId24"/>
          <w:footnotePr/>
          <w:endnotePr/>
          <w:type w:val="nextPage"/>
          <w:pgSz w:w="16838" w:h="11906" w:orient="landscape"/>
          <w:pgMar w:top="1270" w:right="1440" w:bottom="1270" w:left="1440" w:header="851" w:footer="992" w:gutter="0"/>
          <w:cols w:num="1" w:sep="0" w:space="1701" w:equalWidth="1"/>
          <w:docGrid w:linePitch="360"/>
        </w:sectPr>
      </w:pPr>
      <w:r>
        <w:rPr>
          <w:rFonts w:hint="eastAsia" w:ascii="楷体" w:hAnsi="楷体" w:eastAsia="楷体" w:cs="楷体"/>
          <w:color w:val="000000" w:themeColor="text1"/>
          <w:sz w:val="21"/>
          <w:szCs w:val="21"/>
          <w:highlight w:val="none"/>
          <w14:textFill>
            <w14:solidFill>
              <w14:schemeClr w14:val="tx1"/>
            </w14:solidFill>
          </w14:textFill>
        </w:rPr>
        <w:t xml:space="preserve">投标人盖章（公章）：</w:t>
      </w:r>
      <w:r/>
    </w:p>
    <w:p>
      <w:pPr>
        <w:pStyle w:val="904"/>
        <w:jc w:val="center"/>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bCs/>
          <w:color w:val="000000" w:themeColor="text1"/>
          <w:sz w:val="21"/>
          <w:szCs w:val="21"/>
          <w:highlight w:val="none"/>
          <w14:textFill>
            <w14:solidFill>
              <w14:schemeClr w14:val="tx1"/>
            </w14:solidFill>
          </w14:textFill>
        </w:rPr>
        <w:t xml:space="preserve">明细报价表</w:t>
      </w:r>
      <w:r/>
    </w:p>
    <w:p>
      <w:pPr>
        <w:pStyle w:val="904"/>
        <w:jc w:val="center"/>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bCs/>
          <w:color w:val="000000" w:themeColor="text1"/>
          <w:sz w:val="21"/>
          <w:szCs w:val="21"/>
          <w:highlight w:val="none"/>
          <w14:textFill>
            <w14:solidFill>
              <w14:schemeClr w14:val="tx1"/>
            </w14:solidFill>
          </w14:textFill>
        </w:rPr>
        <w:t xml:space="preserve">（注：仅填写所投标段的相应表格）</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tbl>
      <w:tblPr>
        <w:tblStyle w:val="881"/>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95"/>
        <w:gridCol w:w="1680"/>
        <w:gridCol w:w="1485"/>
        <w:gridCol w:w="1215"/>
        <w:gridCol w:w="1350"/>
        <w:gridCol w:w="825"/>
        <w:gridCol w:w="867"/>
        <w:gridCol w:w="767"/>
      </w:tblGrid>
      <w:tr>
        <w:trPr>
          <w:jc w:val="center"/>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序号</w:t>
            </w:r>
            <w:r/>
          </w:p>
        </w:tc>
        <w:tc>
          <w:tcPr>
            <w:tcW w:w="199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标段</w:t>
            </w:r>
            <w:r/>
          </w:p>
        </w:tc>
        <w:tc>
          <w:tcPr>
            <w:tcW w:w="168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养护内容</w:t>
            </w:r>
            <w:r/>
          </w:p>
        </w:tc>
        <w:tc>
          <w:tcPr>
            <w:tcW w:w="148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面积（㎡）</w:t>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养护等级</w:t>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养护期限</w:t>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单价（元）</w:t>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总价（元）</w:t>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备注</w:t>
            </w:r>
            <w:r/>
          </w:p>
        </w:tc>
      </w:tr>
      <w:tr>
        <w:trPr>
          <w:jc w:val="center"/>
          <w:trHeight w:val="848"/>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1</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53"/>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2</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53"/>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3</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48"/>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4</w:t>
            </w:r>
            <w:r/>
          </w:p>
        </w:tc>
        <w:tc>
          <w:tcPr>
            <w:gridSpan w:val="6"/>
            <w:tcW w:w="85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合计</w:t>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bl>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b/>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注：</w:t>
      </w:r>
      <w:r>
        <w:rPr>
          <w:rFonts w:hint="eastAsia" w:ascii="楷体" w:hAnsi="楷体" w:eastAsia="楷体" w:cs="楷体"/>
          <w:color w:val="000000" w:themeColor="text1"/>
          <w:sz w:val="21"/>
          <w:szCs w:val="21"/>
          <w:highlight w:val="none"/>
          <w14:textFill>
            <w14:solidFill>
              <w14:schemeClr w14:val="tx1"/>
            </w14:solidFill>
          </w14:textFill>
        </w:rPr>
        <w:t xml:space="preserve">1、</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投标人应当按照招标文件采购需求及相关报价要求填写</w:t>
      </w:r>
      <w:r>
        <w:rPr>
          <w:rFonts w:hint="eastAsia" w:ascii="楷体" w:hAnsi="楷体" w:eastAsia="楷体" w:cs="楷体"/>
          <w:color w:val="000000" w:themeColor="text1"/>
          <w:sz w:val="21"/>
          <w:szCs w:val="21"/>
          <w:highlight w:val="none"/>
          <w:u w:val="single"/>
          <w14:textFill>
            <w14:solidFill>
              <w14:schemeClr w14:val="tx1"/>
            </w14:solidFill>
          </w14:textFill>
        </w:rPr>
        <w:t xml:space="preserve">。</w:t>
      </w:r>
      <w:r/>
    </w:p>
    <w:p>
      <w:pPr>
        <w:ind w:left="-283" w:firstLine="48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z w:val="21"/>
          <w:szCs w:val="21"/>
          <w:highlight w:val="none"/>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z w:val="21"/>
          <w:szCs w:val="21"/>
          <w:highlight w:val="none"/>
          <w:u w:val="single"/>
          <w14:textFill>
            <w14:solidFill>
              <w14:schemeClr w14:val="tx1"/>
            </w14:solidFill>
          </w14:textFill>
        </w:rPr>
        <w:t xml:space="preserve">本表中项目总报价应与开标一览表中项目总报价保持一致。</w:t>
      </w:r>
      <w:r/>
    </w:p>
    <w:p>
      <w:pPr>
        <w:ind w:left="-283" w:firstLine="480"/>
        <w:spacing w:line="360" w:lineRule="auto"/>
        <w:rPr>
          <w:rFonts w:hint="eastAsia" w:ascii="楷体" w:hAnsi="楷体" w:eastAsia="楷体" w:cs="楷体"/>
          <w:bCs/>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4.</w:t>
      </w:r>
      <w:r>
        <w:rPr>
          <w:rFonts w:hint="eastAsia" w:ascii="楷体" w:hAnsi="楷体" w:eastAsia="楷体" w:cs="楷体"/>
          <w:bCs/>
          <w:color w:val="000000" w:themeColor="text1"/>
          <w:sz w:val="21"/>
          <w:szCs w:val="21"/>
          <w:highlight w:val="none"/>
          <w:u w:val="single"/>
          <w14:textFill>
            <w14:solidFill>
              <w14:schemeClr w14:val="tx1"/>
            </w14:solidFill>
          </w14:textFill>
        </w:rPr>
        <w:t xml:space="preserve">报价保留至小数点后两位，四舍五入。</w:t>
      </w:r>
      <w:r/>
    </w:p>
    <w:p>
      <w:pPr>
        <w:ind w:left="-283"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lang w:eastAsia="zh-CN"/>
          <w14:textFill>
            <w14:solidFill>
              <w14:schemeClr w14:val="tx1"/>
            </w14:solidFill>
          </w14:textFill>
        </w:rPr>
        <w:t xml:space="preserve">5.</w:t>
      </w:r>
      <w:r>
        <w:rPr>
          <w:rFonts w:hint="eastAsia" w:ascii="楷体" w:hAnsi="楷体" w:eastAsia="楷体" w:cs="楷体"/>
          <w:bCs/>
          <w:color w:val="000000" w:themeColor="text1"/>
          <w:sz w:val="21"/>
          <w:szCs w:val="21"/>
          <w:highlight w:val="none"/>
          <w:u w:val="single"/>
          <w14:textFill>
            <w14:solidFill>
              <w14:schemeClr w14:val="tx1"/>
            </w14:solidFill>
          </w14:textFill>
        </w:rPr>
        <w:t xml:space="preserve">标的物报价不得为零，否则投标无效。</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说明：</w:t>
      </w:r>
      <w:r/>
    </w:p>
    <w:p>
      <w:pPr>
        <w:ind w:firstLine="240"/>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如果行数不够，请自行增加。</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投标人（盖章）</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z w:val="21"/>
          <w:szCs w:val="21"/>
          <w:highlight w:val="none"/>
          <w:u w:val="single"/>
          <w14:textFill>
            <w14:solidFill>
              <w14:schemeClr w14:val="tx1"/>
            </w14:solidFill>
          </w14:textFill>
        </w:rPr>
        <w:t xml:space="preserve">            </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法定代表人或其授权代表（签字）：</w:t>
      </w:r>
      <w:r>
        <w:rPr>
          <w:rFonts w:hint="eastAsia" w:ascii="楷体" w:hAnsi="楷体" w:eastAsia="楷体" w:cs="楷体"/>
          <w:color w:val="000000" w:themeColor="text1"/>
          <w:sz w:val="21"/>
          <w:szCs w:val="21"/>
          <w:highlight w:val="none"/>
          <w:u w:val="single"/>
          <w14:textFill>
            <w14:solidFill>
              <w14:schemeClr w14:val="tx1"/>
            </w14:solidFill>
          </w14:textFill>
        </w:rPr>
        <w:t xml:space="preserve">          </w:t>
      </w:r>
      <w:r/>
    </w:p>
    <w:p>
      <w:pPr>
        <w:spacing w:line="85" w:lineRule="atLeast"/>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日期： 年 月 日</w:t>
      </w:r>
      <w:r/>
    </w:p>
    <w:p>
      <w:pPr>
        <w:spacing w:line="85" w:lineRule="atLeast"/>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themeColor="text1"/>
          <w:sz w:val="21"/>
          <w:szCs w:val="21"/>
          <w:highlight w:val="none"/>
          <w14:textFill>
            <w14:solidFill>
              <w14:schemeClr w14:val="tx1"/>
            </w14:solidFill>
          </w14:textFill>
        </w:rPr>
        <w:t xml:space="preserve"> </w:t>
      </w:r>
      <w:r/>
    </w:p>
    <w:p>
      <w:pPr>
        <w:pStyle w:val="885"/>
        <w:jc w:val="center"/>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五、技术或者服务水平（与评分标准对应）</w:t>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六、商务部分（与评分标准对应）</w:t>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七、其他部分</w:t>
      </w:r>
      <w:r/>
    </w:p>
    <w:p>
      <w:pPr>
        <w:pStyle w:val="885"/>
        <w:ind w:firstLine="1168"/>
        <w:jc w:val="left"/>
        <w:spacing w:line="560" w:lineRule="exact"/>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r>
      <w:r/>
    </w:p>
    <w:p>
      <w:pPr>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jc w:val="center"/>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（三）按招标文件要求投标人所能提供的其他文件</w:t>
      </w:r>
      <w:r/>
    </w:p>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center"/>
        <w:spacing w:line="360" w:lineRule="auto"/>
        <w:widowControl/>
        <w:rPr>
          <w:rFonts w:ascii="楷体" w:hAnsi="楷体" w:eastAsia="楷体"/>
          <w:b/>
          <w:color w:val="auto"/>
          <w:sz w:val="21"/>
          <w:szCs w:val="21"/>
          <w:highlight w:val="none"/>
        </w:rPr>
      </w:pPr>
      <w:r>
        <w:rPr>
          <w:rFonts w:ascii="楷体" w:hAnsi="楷体" w:eastAsia="楷体"/>
          <w:b/>
          <w:color w:val="auto"/>
          <w:sz w:val="21"/>
          <w:szCs w:val="21"/>
          <w:highlight w:val="none"/>
        </w:rPr>
      </w:r>
      <w:r/>
    </w:p>
    <w:sectPr>
      <w:footerReference w:type="first" r:id="rId25"/>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G Times">
    <w:panose1 w:val="020B0503020202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w:r/>
  </w:p>
  <w:p>
    <w:pPr>
      <w:pStyle w:val="11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spacing w:before="120"/>
      <w:rPr>
        <w:rStyle w:val="1022"/>
      </w:rPr>
      <w:framePr w:wrap="around" w:vAnchor="text" w:hAnchor="margin" w:xAlign="center" w:y="1"/>
    </w:pPr>
    <w:r>
      <w:fldChar w:fldCharType="begin"/>
    </w:r>
    <w:r>
      <w:rPr>
        <w:rStyle w:val="1022"/>
      </w:rPr>
      <w:instrText xml:space="preserve">PAGE  </w:instrText>
    </w:r>
    <w:r>
      <w:fldChar w:fldCharType="end"/>
    </w:r>
    <w:r/>
  </w:p>
  <w:p>
    <w:pPr>
      <w:pStyle w:val="1192"/>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1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4"/>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22"/>
      </w:rPr>
      <w:instrText xml:space="preserve"> PAGE </w:instrText>
    </w:r>
    <w:r>
      <w:fldChar w:fldCharType="separate"/>
    </w:r>
    <w:r>
      <w:rPr>
        <w:rStyle w:val="1022"/>
      </w:rPr>
      <w:t xml:space="preserve">38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909"/>
        <w:rFonts w:hint="default" w:ascii="Times New Roman" w:hAnsi="Times New Roman" w:eastAsia="宋体" w:cs="Times New Roman"/>
        <w:sz w:val="21"/>
        <w:szCs w:val="24"/>
        <w:lang w:val="en-US" w:eastAsia="zh-CN" w:bidi="ar-SA"/>
      </w:rPr>
      <w:instrText xml:space="preserve"> PAGE </w:instrText>
    </w:r>
    <w:r>
      <w:rPr>
        <w:rFonts w:hint="default" w:ascii="Times New Roman" w:hAnsi="Times New Roman" w:eastAsia="宋体" w:cs="Times New Roman"/>
        <w:sz w:val="18"/>
        <w:szCs w:val="18"/>
        <w:lang w:val="en-US" w:eastAsia="zh-CN" w:bidi="ar-SA"/>
      </w:rPr>
      <w:fldChar w:fldCharType="separate"/>
    </w:r>
    <w:r>
      <w:rPr>
        <w:rStyle w:val="909"/>
        <w:rFonts w:hint="eastAsia" w:ascii="Times New Roman" w:hAnsi="Times New Roman" w:eastAsia="宋体" w:cs="Times New Roman"/>
        <w:sz w:val="21"/>
        <w:szCs w:val="24"/>
        <w:lang w:val="en-US" w:eastAsia="zh-CN" w:bidi="ar-SA"/>
      </w:rPr>
      <w:t xml:space="preserve">６８</w:t>
    </w:r>
    <w:r>
      <w:rPr>
        <w:rFonts w:hint="default" w:ascii="Times New Roman" w:hAnsi="Times New Roman" w:eastAsia="宋体" w:cs="Times New Roman"/>
        <w:sz w:val="18"/>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909"/>
        <w:rFonts w:hint="default" w:ascii="Times New Roman" w:hAnsi="Times New Roman" w:eastAsia="宋体" w:cs="Times New Roman"/>
        <w:sz w:val="21"/>
        <w:szCs w:val="24"/>
        <w:lang w:val="en-US" w:eastAsia="zh-CN" w:bidi="ar-SA"/>
      </w:rPr>
      <w:instrText xml:space="preserve"> PAGE </w:instrText>
    </w:r>
    <w:r>
      <w:rPr>
        <w:rFonts w:hint="default" w:ascii="Times New Roman" w:hAnsi="Times New Roman" w:eastAsia="宋体" w:cs="Times New Roman"/>
        <w:sz w:val="18"/>
        <w:szCs w:val="18"/>
        <w:lang w:val="en-US" w:eastAsia="zh-CN" w:bidi="ar-SA"/>
      </w:rPr>
      <w:fldChar w:fldCharType="separate"/>
    </w:r>
    <w:r>
      <w:rPr>
        <w:rStyle w:val="909"/>
        <w:rFonts w:hint="eastAsia" w:ascii="Times New Roman" w:hAnsi="Times New Roman" w:eastAsia="宋体" w:cs="Times New Roman"/>
        <w:sz w:val="21"/>
        <w:szCs w:val="24"/>
        <w:lang w:val="en-US" w:eastAsia="zh-CN" w:bidi="ar-SA"/>
      </w:rPr>
      <w:t xml:space="preserve">６８</w:t>
    </w:r>
    <w:r>
      <w:rPr>
        <w:rFonts w:hint="default" w:ascii="Times New Roman" w:hAnsi="Times New Roman" w:eastAsia="宋体" w:cs="Times New Roman"/>
        <w:sz w:val="18"/>
        <w:szCs w:val="18"/>
        <w:lang w:val="en-US" w:eastAsia="zh-CN" w:bidi="ar-SA"/>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name w:val="Heading 1"/>
    <w:basedOn w:val="870"/>
    <w:next w:val="870"/>
    <w:link w:val="1182"/>
    <w:uiPriority w:val="0"/>
    <w:qFormat/>
    <w:pPr>
      <w:keepNext/>
      <w:outlineLvl w:val="0"/>
    </w:pPr>
    <w:rPr>
      <w:rFonts w:ascii="楷体_GB2312" w:eastAsia="楷体_GB2312"/>
      <w:sz w:val="28"/>
      <w:szCs w:val="20"/>
    </w:rPr>
  </w:style>
  <w:style w:type="paragraph" w:styleId="872">
    <w:name w:val="Heading 2"/>
    <w:basedOn w:val="870"/>
    <w:next w:val="870"/>
    <w:link w:val="944"/>
    <w:uiPriority w:val="9"/>
    <w:qFormat/>
    <w:pPr>
      <w:jc w:val="center"/>
      <w:keepLines/>
      <w:keepNext/>
      <w:spacing w:before="260" w:after="260" w:line="416" w:lineRule="auto"/>
      <w:outlineLvl w:val="1"/>
    </w:pPr>
    <w:rPr>
      <w:rFonts w:ascii="幼圆" w:hAnsi="Arial" w:eastAsia="楷体_GB2312"/>
      <w:b/>
      <w:sz w:val="44"/>
      <w:szCs w:val="20"/>
    </w:rPr>
  </w:style>
  <w:style w:type="paragraph" w:styleId="873">
    <w:name w:val="Heading 3"/>
    <w:basedOn w:val="870"/>
    <w:next w:val="883"/>
    <w:link w:val="1183"/>
    <w:uiPriority w:val="9"/>
    <w:qFormat/>
    <w:pPr>
      <w:keepLines/>
      <w:keepNext/>
      <w:spacing w:before="260" w:after="260" w:line="416" w:lineRule="auto"/>
      <w:outlineLvl w:val="2"/>
    </w:pPr>
    <w:rPr>
      <w:b/>
      <w:sz w:val="32"/>
      <w:szCs w:val="20"/>
    </w:rPr>
  </w:style>
  <w:style w:type="paragraph" w:styleId="874">
    <w:name w:val="Heading 4"/>
    <w:basedOn w:val="870"/>
    <w:next w:val="870"/>
    <w:link w:val="1184"/>
    <w:uiPriority w:val="0"/>
    <w:qFormat/>
    <w:pPr>
      <w:keepLines/>
      <w:keepNext/>
      <w:spacing w:before="280" w:after="290" w:line="376" w:lineRule="auto"/>
      <w:outlineLvl w:val="3"/>
    </w:pPr>
    <w:rPr>
      <w:rFonts w:ascii="Arial" w:hAnsi="Arial" w:eastAsia="黑体"/>
      <w:b/>
      <w:bCs/>
      <w:sz w:val="28"/>
      <w:szCs w:val="28"/>
    </w:rPr>
  </w:style>
  <w:style w:type="paragraph" w:styleId="875">
    <w:name w:val="Heading 5"/>
    <w:basedOn w:val="870"/>
    <w:next w:val="883"/>
    <w:link w:val="118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6">
    <w:name w:val="Heading 6"/>
    <w:basedOn w:val="870"/>
    <w:next w:val="883"/>
    <w:link w:val="118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7">
    <w:name w:val="Heading 7"/>
    <w:basedOn w:val="870"/>
    <w:next w:val="883"/>
    <w:link w:val="118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8">
    <w:name w:val="Heading 8"/>
    <w:basedOn w:val="870"/>
    <w:next w:val="883"/>
    <w:link w:val="118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9">
    <w:name w:val="Heading 9"/>
    <w:basedOn w:val="870"/>
    <w:next w:val="883"/>
    <w:link w:val="11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customStyle="1">
    <w:name w:val="列表段落1"/>
    <w:basedOn w:val="870"/>
    <w:link w:val="1541"/>
    <w:uiPriority w:val="0"/>
    <w:qFormat/>
    <w:pPr>
      <w:ind w:firstLine="420"/>
    </w:pPr>
    <w:rPr>
      <w:rFonts w:ascii="等线" w:hAnsi="等线" w:eastAsia="Arial" w:cs="Arial"/>
    </w:rPr>
  </w:style>
  <w:style w:type="paragraph" w:styleId="883" w:customStyle="1">
    <w:name w:val="正文缩进11"/>
    <w:basedOn w:val="870"/>
    <w:link w:val="952"/>
    <w:uiPriority w:val="0"/>
    <w:unhideWhenUsed/>
    <w:qFormat/>
    <w:pPr>
      <w:ind w:firstLine="420"/>
    </w:pPr>
  </w:style>
  <w:style w:type="paragraph" w:styleId="884">
    <w:name w:val="toc 7"/>
    <w:basedOn w:val="870"/>
    <w:next w:val="870"/>
    <w:uiPriority w:val="39"/>
    <w:qFormat/>
    <w:pPr>
      <w:ind w:left="1260"/>
      <w:jc w:val="left"/>
    </w:pPr>
    <w:rPr>
      <w:rFonts w:ascii="Calibri" w:hAnsi="Calibri"/>
      <w:sz w:val="18"/>
      <w:szCs w:val="18"/>
    </w:rPr>
  </w:style>
  <w:style w:type="paragraph" w:styleId="885">
    <w:name w:val="Normal Indent"/>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86">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7">
    <w:name w:val="Body Text"/>
    <w:basedOn w:val="870"/>
    <w:next w:val="870"/>
    <w:uiPriority w:val="0"/>
    <w:semiHidden/>
    <w:qFormat/>
  </w:style>
  <w:style w:type="paragraph" w:styleId="888">
    <w:name w:val="Body Text Indent"/>
    <w:basedOn w:val="870"/>
    <w:uiPriority w:val="0"/>
    <w:qFormat/>
    <w:pPr>
      <w:ind w:left="420"/>
      <w:spacing w:after="120" w:afterAutospacing="0"/>
    </w:pPr>
  </w:style>
  <w:style w:type="paragraph" w:styleId="889">
    <w:name w:val="toc 5"/>
    <w:basedOn w:val="870"/>
    <w:next w:val="870"/>
    <w:uiPriority w:val="39"/>
    <w:qFormat/>
    <w:pPr>
      <w:ind w:left="840"/>
      <w:jc w:val="left"/>
    </w:pPr>
    <w:rPr>
      <w:rFonts w:ascii="Calibri" w:hAnsi="Calibri"/>
      <w:sz w:val="18"/>
      <w:szCs w:val="18"/>
    </w:rPr>
  </w:style>
  <w:style w:type="paragraph" w:styleId="890">
    <w:name w:val="toc 3"/>
    <w:basedOn w:val="870"/>
    <w:next w:val="870"/>
    <w:uiPriority w:val="39"/>
    <w:unhideWhenUsed/>
    <w:qFormat/>
    <w:pPr>
      <w:ind w:left="840"/>
    </w:pPr>
  </w:style>
  <w:style w:type="paragraph" w:styleId="891">
    <w:name w:val="toc 8"/>
    <w:basedOn w:val="870"/>
    <w:next w:val="870"/>
    <w:uiPriority w:val="39"/>
    <w:qFormat/>
    <w:pPr>
      <w:ind w:left="1470"/>
      <w:jc w:val="left"/>
    </w:pPr>
    <w:rPr>
      <w:rFonts w:ascii="Calibri" w:hAnsi="Calibri"/>
      <w:sz w:val="18"/>
      <w:szCs w:val="18"/>
    </w:rPr>
  </w:style>
  <w:style w:type="paragraph" w:styleId="892">
    <w:name w:val="endnote text"/>
    <w:basedOn w:val="870"/>
    <w:uiPriority w:val="99"/>
    <w:semiHidden/>
    <w:unhideWhenUsed/>
    <w:qFormat/>
    <w:rPr>
      <w:sz w:val="20"/>
    </w:rPr>
  </w:style>
  <w:style w:type="paragraph" w:styleId="893">
    <w:name w:val="Footer"/>
    <w:basedOn w:val="870"/>
    <w:uiPriority w:val="99"/>
    <w:unhideWhenUsed/>
    <w:qFormat/>
    <w:pPr>
      <w:tabs>
        <w:tab w:val="center" w:pos="7143" w:leader="none"/>
        <w:tab w:val="right" w:pos="14287" w:leader="none"/>
      </w:tabs>
    </w:pPr>
  </w:style>
  <w:style w:type="paragraph" w:styleId="894">
    <w:name w:val="Header"/>
    <w:basedOn w:val="870"/>
    <w:uiPriority w:val="99"/>
    <w:unhideWhenUsed/>
    <w:qFormat/>
    <w:pPr>
      <w:tabs>
        <w:tab w:val="center" w:pos="7143" w:leader="none"/>
        <w:tab w:val="right" w:pos="14287" w:leader="none"/>
      </w:tabs>
    </w:pPr>
  </w:style>
  <w:style w:type="paragraph" w:styleId="895">
    <w:name w:val="toc 1"/>
    <w:basedOn w:val="870"/>
    <w:next w:val="870"/>
    <w:uiPriority w:val="39"/>
    <w:qFormat/>
    <w:pPr>
      <w:jc w:val="left"/>
      <w:spacing w:before="120" w:after="120"/>
    </w:pPr>
    <w:rPr>
      <w:rFonts w:ascii="Calibri" w:hAnsi="Calibri"/>
      <w:b/>
      <w:bCs/>
      <w:caps/>
      <w:sz w:val="20"/>
      <w:szCs w:val="20"/>
    </w:rPr>
  </w:style>
  <w:style w:type="paragraph" w:styleId="896">
    <w:name w:val="toc 4"/>
    <w:basedOn w:val="870"/>
    <w:next w:val="870"/>
    <w:uiPriority w:val="39"/>
    <w:qFormat/>
    <w:pPr>
      <w:ind w:left="630"/>
      <w:jc w:val="left"/>
    </w:pPr>
    <w:rPr>
      <w:rFonts w:ascii="Calibri" w:hAnsi="Calibri"/>
      <w:sz w:val="18"/>
      <w:szCs w:val="18"/>
    </w:rPr>
  </w:style>
  <w:style w:type="paragraph" w:styleId="897">
    <w:name w:val="Subtitle"/>
    <w:basedOn w:val="870"/>
    <w:next w:val="870"/>
    <w:uiPriority w:val="11"/>
    <w:qFormat/>
    <w:pPr>
      <w:spacing w:before="200" w:after="200"/>
    </w:pPr>
    <w:rPr>
      <w:sz w:val="24"/>
    </w:rPr>
  </w:style>
  <w:style w:type="paragraph" w:styleId="898">
    <w:name w:val="footnote text"/>
    <w:basedOn w:val="870"/>
    <w:uiPriority w:val="99"/>
    <w:semiHidden/>
    <w:unhideWhenUsed/>
    <w:qFormat/>
    <w:pPr>
      <w:spacing w:after="40"/>
    </w:pPr>
    <w:rPr>
      <w:sz w:val="18"/>
    </w:rPr>
  </w:style>
  <w:style w:type="paragraph" w:styleId="899">
    <w:name w:val="toc 6"/>
    <w:basedOn w:val="870"/>
    <w:next w:val="870"/>
    <w:uiPriority w:val="39"/>
    <w:qFormat/>
    <w:pPr>
      <w:ind w:left="1050"/>
      <w:jc w:val="left"/>
    </w:pPr>
    <w:rPr>
      <w:rFonts w:ascii="Calibri" w:hAnsi="Calibri"/>
      <w:sz w:val="18"/>
      <w:szCs w:val="18"/>
    </w:rPr>
  </w:style>
  <w:style w:type="paragraph" w:styleId="900">
    <w:name w:val="Body Text Indent 3"/>
    <w:uiPriority w:val="0"/>
    <w:qFormat/>
    <w:pPr>
      <w:ind w:left="520" w:firstLine="425"/>
      <w:jc w:val="center"/>
      <w:widowControl w:val="off"/>
    </w:pPr>
    <w:rPr>
      <w:rFonts w:hint="default" w:ascii="方正行楷简体" w:hAnsi="Arial" w:eastAsia="方正行楷简体" w:cs="Times New Roman"/>
      <w:sz w:val="36"/>
      <w:szCs w:val="22"/>
      <w:lang w:val="en-US" w:eastAsia="zh-CN" w:bidi="ar-SA"/>
    </w:rPr>
  </w:style>
  <w:style w:type="paragraph" w:styleId="901">
    <w:name w:val="table of figures"/>
    <w:basedOn w:val="870"/>
    <w:next w:val="870"/>
    <w:uiPriority w:val="99"/>
    <w:unhideWhenUsed/>
    <w:qFormat/>
  </w:style>
  <w:style w:type="paragraph" w:styleId="902">
    <w:name w:val="toc 2"/>
    <w:basedOn w:val="870"/>
    <w:next w:val="870"/>
    <w:uiPriority w:val="39"/>
    <w:unhideWhenUsed/>
    <w:qFormat/>
    <w:pPr>
      <w:ind w:left="420"/>
    </w:pPr>
  </w:style>
  <w:style w:type="paragraph" w:styleId="903">
    <w:name w:val="toc 9"/>
    <w:basedOn w:val="870"/>
    <w:next w:val="870"/>
    <w:uiPriority w:val="39"/>
    <w:unhideWhenUsed/>
    <w:qFormat/>
    <w:pPr>
      <w:ind w:left="3360"/>
    </w:pPr>
  </w:style>
  <w:style w:type="paragraph" w:styleId="904">
    <w:name w:val="Normal (Web)"/>
    <w:uiPriority w:val="0"/>
    <w:qFormat/>
    <w:pPr>
      <w:jc w:val="left"/>
      <w:spacing w:before="100" w:beforeAutospacing="1" w:after="100" w:afterAutospacing="1"/>
      <w:widowControl/>
    </w:pPr>
    <w:rPr>
      <w:rFonts w:hint="default" w:ascii="宋体" w:hAnsi="宋体" w:eastAsia="宋体" w:cs="宋体"/>
      <w:color w:val="000000"/>
      <w:sz w:val="24"/>
      <w:szCs w:val="24"/>
      <w:lang w:val="en-US" w:eastAsia="zh-CN" w:bidi="ar-SA"/>
    </w:rPr>
  </w:style>
  <w:style w:type="paragraph" w:styleId="905">
    <w:name w:val="Title"/>
    <w:basedOn w:val="870"/>
    <w:next w:val="870"/>
    <w:uiPriority w:val="10"/>
    <w:qFormat/>
    <w:pPr>
      <w:contextualSpacing/>
      <w:spacing w:before="300" w:after="200"/>
    </w:pPr>
    <w:rPr>
      <w:sz w:val="48"/>
      <w:szCs w:val="48"/>
    </w:r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80"/>
    <w:uiPriority w:val="22"/>
    <w:qFormat/>
    <w:rPr>
      <w:b/>
    </w:rPr>
  </w:style>
  <w:style w:type="character" w:styleId="908">
    <w:name w:val="endnote reference"/>
    <w:uiPriority w:val="99"/>
    <w:semiHidden/>
    <w:unhideWhenUsed/>
    <w:qFormat/>
    <w:rPr>
      <w:vertAlign w:val="superscript"/>
    </w:rPr>
  </w:style>
  <w:style w:type="character" w:styleId="909">
    <w:name w:val="page number"/>
    <w:uiPriority w:val="0"/>
    <w:qFormat/>
  </w:style>
  <w:style w:type="character" w:styleId="910">
    <w:name w:val="Hyperlink"/>
    <w:uiPriority w:val="99"/>
    <w:unhideWhenUsed/>
    <w:qFormat/>
    <w:rPr>
      <w:color w:val="0000ff" w:themeColor="hyperlink"/>
      <w:u w:val="single"/>
      <w14:textFill>
        <w14:solidFill>
          <w14:schemeClr w14:val="hlink"/>
        </w14:solidFill>
      </w14:textFill>
    </w:rPr>
  </w:style>
  <w:style w:type="character" w:styleId="911">
    <w:name w:val="footnote reference"/>
    <w:uiPriority w:val="99"/>
    <w:unhideWhenUsed/>
    <w:qFormat/>
    <w:rPr>
      <w:vertAlign w:val="superscript"/>
    </w:rPr>
  </w:style>
  <w:style w:type="paragraph" w:styleId="912" w:customStyle="1">
    <w:name w:val="标题 21"/>
    <w:basedOn w:val="870"/>
    <w:next w:val="870"/>
    <w:link w:val="945"/>
    <w:uiPriority w:val="0"/>
    <w:qFormat/>
    <w:pPr>
      <w:jc w:val="center"/>
      <w:keepLines/>
      <w:keepNext/>
      <w:spacing w:before="260" w:after="260" w:line="416" w:lineRule="auto"/>
      <w:outlineLvl w:val="1"/>
    </w:pPr>
    <w:rPr>
      <w:rFonts w:ascii="幼圆" w:hAnsi="Arial" w:eastAsia="楷体_GB2312"/>
      <w:b/>
      <w:sz w:val="44"/>
      <w:szCs w:val="20"/>
    </w:rPr>
  </w:style>
  <w:style w:type="character" w:styleId="913" w:customStyle="1">
    <w:name w:val="Quote Char"/>
    <w:uiPriority w:val="29"/>
    <w:qFormat/>
    <w:rPr>
      <w:i/>
    </w:rPr>
  </w:style>
  <w:style w:type="character" w:styleId="914" w:customStyle="1">
    <w:name w:val="Intense Quote Char"/>
    <w:uiPriority w:val="30"/>
    <w:qFormat/>
    <w:rPr>
      <w:i/>
    </w:rPr>
  </w:style>
  <w:style w:type="paragraph" w:styleId="915" w:customStyle="1">
    <w:name w:val="TOC Heading"/>
    <w:uiPriority w:val="39"/>
    <w:unhideWhenUsed/>
    <w:qFormat/>
    <w:rPr>
      <w:rFonts w:hint="default" w:ascii="Times New Roman" w:hAnsi="Times New Roman" w:eastAsia="宋体" w:cs="Times New Roman"/>
    </w:rPr>
  </w:style>
  <w:style w:type="paragraph" w:styleId="916">
    <w:name w:val="List Paragraph"/>
    <w:basedOn w:val="870"/>
    <w:uiPriority w:val="34"/>
    <w:qFormat/>
    <w:pPr>
      <w:contextualSpacing/>
      <w:ind w:left="720"/>
    </w:pPr>
  </w:style>
  <w:style w:type="paragraph" w:styleId="917">
    <w:name w:val="No Spacing"/>
    <w:uiPriority w:val="1"/>
    <w:qFormat/>
    <w:rPr>
      <w:rFonts w:hint="default" w:ascii="Times New Roman" w:hAnsi="Times New Roman" w:eastAsia="宋体" w:cs="Times New Roman"/>
      <w:lang w:val="en-US" w:eastAsia="zh-CN" w:bidi="ar-SA"/>
    </w:rPr>
  </w:style>
  <w:style w:type="paragraph" w:styleId="918">
    <w:name w:val="Quote"/>
    <w:basedOn w:val="870"/>
    <w:next w:val="870"/>
    <w:link w:val="919"/>
    <w:uiPriority w:val="29"/>
    <w:qFormat/>
    <w:pPr>
      <w:ind w:left="720" w:right="720"/>
    </w:pPr>
    <w:rPr>
      <w:i/>
    </w:rPr>
  </w:style>
  <w:style w:type="character" w:styleId="919" w:customStyle="1">
    <w:name w:val="引用 Char3"/>
    <w:link w:val="918"/>
    <w:uiPriority w:val="29"/>
    <w:qFormat/>
    <w:rPr>
      <w:i/>
    </w:rPr>
  </w:style>
  <w:style w:type="paragraph" w:styleId="920">
    <w:name w:val="Intense Quote"/>
    <w:basedOn w:val="870"/>
    <w:next w:val="870"/>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Char"/>
    <w:link w:val="920"/>
    <w:uiPriority w:val="30"/>
    <w:qFormat/>
    <w:rPr>
      <w:i/>
    </w:rPr>
  </w:style>
  <w:style w:type="table" w:styleId="9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character" w:styleId="942" w:customStyle="1">
    <w:name w:val="默认段落字体1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标题 2 Char3"/>
    <w:link w:val="872"/>
    <w:uiPriority w:val="9"/>
    <w:qFormat/>
    <w:rPr>
      <w:rFonts w:ascii="幼圆" w:hAnsi="Arial" w:eastAsia="楷体_GB2312" w:cs="Times New Roman"/>
      <w:b/>
      <w:sz w:val="44"/>
      <w:szCs w:val="20"/>
    </w:rPr>
  </w:style>
  <w:style w:type="character" w:styleId="945" w:customStyle="1">
    <w:name w:val="标题 2 字符3"/>
    <w:link w:val="912"/>
    <w:uiPriority w:val="0"/>
    <w:qFormat/>
    <w:rPr>
      <w:rFonts w:ascii="幼圆" w:hAnsi="Arial" w:eastAsia="楷体_GB2312"/>
      <w:b/>
      <w:sz w:val="44"/>
    </w:rPr>
  </w:style>
  <w:style w:type="paragraph" w:styleId="946" w:customStyle="1">
    <w:name w:val="列表编号 21"/>
    <w:basedOn w:val="870"/>
    <w:uiPriority w:val="0"/>
    <w:unhideWhenUsed/>
    <w:qFormat/>
    <w:pPr>
      <w:ind w:left="425" w:hanging="425"/>
      <w:spacing w:line="300" w:lineRule="auto"/>
      <w:tabs>
        <w:tab w:val="left" w:pos="425" w:leader="none"/>
        <w:tab w:val="left" w:pos="567" w:leader="none"/>
      </w:tabs>
    </w:pPr>
    <w:rPr>
      <w:sz w:val="28"/>
      <w:szCs w:val="20"/>
    </w:rPr>
  </w:style>
  <w:style w:type="paragraph" w:styleId="947" w:customStyle="1">
    <w:name w:val="注释标题1"/>
    <w:basedOn w:val="870"/>
    <w:next w:val="870"/>
    <w:link w:val="948"/>
    <w:uiPriority w:val="0"/>
    <w:qFormat/>
    <w:pPr>
      <w:jc w:val="center"/>
    </w:pPr>
    <w:rPr>
      <w:rFonts w:ascii="等线" w:hAnsi="等线" w:eastAsia="Arial" w:cs="Arial"/>
    </w:rPr>
  </w:style>
  <w:style w:type="character" w:styleId="948" w:customStyle="1">
    <w:name w:val="注释标题 字符1"/>
    <w:link w:val="947"/>
    <w:uiPriority w:val="99"/>
    <w:semiHidden/>
    <w:qFormat/>
    <w:rPr>
      <w:rFonts w:ascii="Times New Roman" w:hAnsi="Times New Roman" w:eastAsia="宋体" w:cs="Times New Roman"/>
      <w:szCs w:val="24"/>
    </w:rPr>
  </w:style>
  <w:style w:type="paragraph" w:styleId="949" w:customStyle="1">
    <w:name w:val="索引 81"/>
    <w:basedOn w:val="870"/>
    <w:next w:val="870"/>
    <w:uiPriority w:val="0"/>
    <w:qFormat/>
    <w:pPr>
      <w:ind w:left="1680" w:hanging="210"/>
      <w:jc w:val="left"/>
    </w:pPr>
    <w:rPr>
      <w:rFonts w:ascii="Calibri" w:hAnsi="Calibri"/>
      <w:sz w:val="20"/>
      <w:szCs w:val="20"/>
    </w:rPr>
  </w:style>
  <w:style w:type="paragraph" w:styleId="950" w:customStyle="1">
    <w:name w:val="列表编号1"/>
    <w:basedOn w:val="951"/>
    <w:uiPriority w:val="0"/>
    <w:qFormat/>
    <w:pPr>
      <w:ind w:left="720" w:right="720" w:hanging="360"/>
      <w:spacing w:before="120" w:after="240" w:line="240" w:lineRule="atLeast"/>
      <w:widowControl/>
    </w:pPr>
    <w:rPr>
      <w:rFonts w:ascii="宋体" w:hAnsi="Garamond"/>
      <w:spacing w:val="-5"/>
      <w:sz w:val="24"/>
      <w:szCs w:val="20"/>
    </w:rPr>
  </w:style>
  <w:style w:type="paragraph" w:styleId="951" w:customStyle="1">
    <w:name w:val="列表11"/>
    <w:basedOn w:val="870"/>
    <w:uiPriority w:val="0"/>
    <w:qFormat/>
    <w:pPr>
      <w:ind w:left="200" w:hanging="200"/>
    </w:pPr>
  </w:style>
  <w:style w:type="character" w:styleId="952" w:customStyle="1">
    <w:name w:val="正文缩进 字符"/>
    <w:link w:val="883"/>
    <w:uiPriority w:val="0"/>
    <w:qFormat/>
    <w:rPr>
      <w:rFonts w:ascii="Times New Roman" w:hAnsi="Times New Roman" w:eastAsia="宋体" w:cs="Times New Roman"/>
      <w:szCs w:val="24"/>
    </w:rPr>
  </w:style>
  <w:style w:type="paragraph" w:styleId="953" w:customStyle="1">
    <w:name w:val="索引 51"/>
    <w:basedOn w:val="870"/>
    <w:next w:val="870"/>
    <w:uiPriority w:val="0"/>
    <w:qFormat/>
    <w:pPr>
      <w:ind w:left="1050" w:hanging="210"/>
      <w:jc w:val="left"/>
    </w:pPr>
    <w:rPr>
      <w:rFonts w:ascii="Calibri" w:hAnsi="Calibri"/>
      <w:sz w:val="20"/>
      <w:szCs w:val="20"/>
    </w:rPr>
  </w:style>
  <w:style w:type="paragraph" w:styleId="954" w:customStyle="1">
    <w:name w:val="列表项目符号1"/>
    <w:basedOn w:val="870"/>
    <w:uiPriority w:val="99"/>
    <w:unhideWhenUsed/>
    <w:qFormat/>
    <w:pPr>
      <w:contextualSpacing/>
      <w:ind w:left="1236" w:hanging="1236"/>
      <w:tabs>
        <w:tab w:val="left" w:pos="360" w:leader="none"/>
      </w:tabs>
    </w:pPr>
    <w:rPr>
      <w:rFonts w:ascii="Calibri" w:hAnsi="Calibri"/>
      <w:szCs w:val="22"/>
    </w:rPr>
  </w:style>
  <w:style w:type="paragraph" w:styleId="955" w:customStyle="1">
    <w:name w:val="文档结构图11"/>
    <w:basedOn w:val="870"/>
    <w:link w:val="956"/>
    <w:uiPriority w:val="99"/>
    <w:qFormat/>
    <w:rPr>
      <w:rFonts w:ascii="宋体" w:hAnsi="等线" w:eastAsia="Arial" w:cs="Arial"/>
      <w:sz w:val="18"/>
      <w:szCs w:val="18"/>
    </w:rPr>
  </w:style>
  <w:style w:type="character" w:styleId="956" w:customStyle="1">
    <w:name w:val="文档结构图 字符"/>
    <w:link w:val="955"/>
    <w:uiPriority w:val="99"/>
    <w:qFormat/>
    <w:rPr>
      <w:rFonts w:ascii="宋体" w:hAnsi="Times New Roman" w:eastAsia="宋体" w:cs="Times New Roman"/>
      <w:sz w:val="18"/>
      <w:szCs w:val="18"/>
    </w:rPr>
  </w:style>
  <w:style w:type="paragraph" w:styleId="957" w:customStyle="1">
    <w:name w:val="批注文字1"/>
    <w:basedOn w:val="870"/>
    <w:link w:val="958"/>
    <w:uiPriority w:val="0"/>
    <w:qFormat/>
    <w:pPr>
      <w:jc w:val="left"/>
    </w:pPr>
    <w:rPr>
      <w:rFonts w:ascii="Calibri" w:hAnsi="Calibri" w:eastAsia="Arial" w:cs="Arial"/>
      <w:szCs w:val="22"/>
    </w:rPr>
  </w:style>
  <w:style w:type="character" w:styleId="958" w:customStyle="1">
    <w:name w:val="批注文字 字符"/>
    <w:link w:val="957"/>
    <w:uiPriority w:val="99"/>
    <w:qFormat/>
    <w:rPr>
      <w:rFonts w:ascii="Times New Roman" w:hAnsi="Times New Roman" w:eastAsia="宋体" w:cs="Times New Roman"/>
      <w:szCs w:val="24"/>
    </w:rPr>
  </w:style>
  <w:style w:type="paragraph" w:styleId="959" w:customStyle="1">
    <w:name w:val="索引 61"/>
    <w:basedOn w:val="870"/>
    <w:next w:val="870"/>
    <w:uiPriority w:val="0"/>
    <w:qFormat/>
    <w:pPr>
      <w:ind w:left="1260" w:hanging="210"/>
      <w:jc w:val="left"/>
    </w:pPr>
    <w:rPr>
      <w:rFonts w:ascii="Calibri" w:hAnsi="Calibri"/>
      <w:sz w:val="20"/>
      <w:szCs w:val="20"/>
    </w:rPr>
  </w:style>
  <w:style w:type="paragraph" w:styleId="960" w:customStyle="1">
    <w:name w:val="称呼1"/>
    <w:basedOn w:val="870"/>
    <w:next w:val="870"/>
    <w:link w:val="961"/>
    <w:uiPriority w:val="0"/>
    <w:unhideWhenUsed/>
    <w:qFormat/>
    <w:pPr>
      <w:ind w:firstLine="560"/>
      <w:spacing w:line="500" w:lineRule="exact"/>
    </w:pPr>
    <w:rPr>
      <w:rFonts w:ascii="Arial" w:hAnsi="Arial" w:eastAsia="方正仿宋_GBK" w:cs="Arial"/>
      <w:szCs w:val="22"/>
    </w:rPr>
  </w:style>
  <w:style w:type="character" w:styleId="961" w:customStyle="1">
    <w:name w:val="称呼 字符"/>
    <w:link w:val="960"/>
    <w:uiPriority w:val="99"/>
    <w:semiHidden/>
    <w:qFormat/>
    <w:rPr>
      <w:rFonts w:ascii="Times New Roman" w:hAnsi="Times New Roman" w:eastAsia="宋体" w:cs="Times New Roman"/>
      <w:szCs w:val="24"/>
    </w:rPr>
  </w:style>
  <w:style w:type="paragraph" w:styleId="962" w:customStyle="1">
    <w:name w:val="正文文本 311"/>
    <w:basedOn w:val="870"/>
    <w:link w:val="963"/>
    <w:uiPriority w:val="0"/>
    <w:qFormat/>
    <w:rPr>
      <w:rFonts w:ascii="仿宋_GB2312" w:hAnsi="Arial" w:eastAsia="仿宋_GB2312" w:cs="Arial"/>
      <w:sz w:val="32"/>
      <w:szCs w:val="22"/>
    </w:rPr>
  </w:style>
  <w:style w:type="character" w:styleId="963" w:customStyle="1">
    <w:name w:val="正文文本 3 字符"/>
    <w:link w:val="962"/>
    <w:uiPriority w:val="0"/>
    <w:qFormat/>
    <w:rPr>
      <w:rFonts w:ascii="Times New Roman" w:hAnsi="Times New Roman" w:eastAsia="宋体" w:cs="Times New Roman"/>
      <w:sz w:val="16"/>
      <w:szCs w:val="16"/>
    </w:rPr>
  </w:style>
  <w:style w:type="paragraph" w:styleId="964" w:customStyle="1">
    <w:name w:val="列表项目符号 31"/>
    <w:basedOn w:val="870"/>
    <w:uiPriority w:val="99"/>
    <w:unhideWhenUsed/>
    <w:qFormat/>
    <w:pPr>
      <w:contextualSpacing/>
      <w:ind w:left="1236" w:hanging="1236"/>
      <w:tabs>
        <w:tab w:val="left" w:pos="1200" w:leader="none"/>
      </w:tabs>
    </w:pPr>
  </w:style>
  <w:style w:type="paragraph" w:styleId="965" w:customStyle="1">
    <w:name w:val="正文文本11"/>
    <w:basedOn w:val="870"/>
    <w:link w:val="966"/>
    <w:uiPriority w:val="99"/>
    <w:qFormat/>
    <w:rPr>
      <w:rFonts w:ascii="楷体_GB2312" w:hAnsi="Arial" w:eastAsia="楷体_GB2312" w:cs="Arial"/>
      <w:sz w:val="28"/>
      <w:szCs w:val="22"/>
    </w:rPr>
  </w:style>
  <w:style w:type="character" w:styleId="966" w:customStyle="1">
    <w:name w:val="正文文本 字符"/>
    <w:link w:val="965"/>
    <w:uiPriority w:val="99"/>
    <w:qFormat/>
    <w:rPr>
      <w:rFonts w:ascii="Times New Roman" w:hAnsi="Times New Roman" w:eastAsia="宋体" w:cs="Times New Roman"/>
      <w:szCs w:val="24"/>
    </w:rPr>
  </w:style>
  <w:style w:type="paragraph" w:styleId="967" w:customStyle="1">
    <w:name w:val="正文文本缩进11"/>
    <w:basedOn w:val="870"/>
    <w:link w:val="968"/>
    <w:uiPriority w:val="0"/>
    <w:qFormat/>
    <w:pPr>
      <w:ind w:firstLine="645"/>
    </w:pPr>
    <w:rPr>
      <w:rFonts w:ascii="楷体_GB2312" w:hAnsi="等线" w:eastAsia="楷体_GB2312" w:cs="Arial"/>
      <w:sz w:val="32"/>
      <w:szCs w:val="22"/>
    </w:rPr>
  </w:style>
  <w:style w:type="character" w:styleId="968" w:customStyle="1">
    <w:name w:val="正文文本缩进 字符"/>
    <w:link w:val="967"/>
    <w:uiPriority w:val="0"/>
    <w:qFormat/>
    <w:rPr>
      <w:rFonts w:ascii="Times New Roman" w:hAnsi="Times New Roman" w:eastAsia="宋体" w:cs="Times New Roman"/>
      <w:szCs w:val="24"/>
    </w:rPr>
  </w:style>
  <w:style w:type="paragraph" w:styleId="969" w:customStyle="1">
    <w:name w:val="列表编号 31"/>
    <w:basedOn w:val="870"/>
    <w:uiPriority w:val="0"/>
    <w:qFormat/>
    <w:pPr>
      <w:ind w:left="720" w:hanging="720"/>
      <w:tabs>
        <w:tab w:val="left" w:pos="1200" w:leader="none"/>
      </w:tabs>
    </w:pPr>
  </w:style>
  <w:style w:type="paragraph" w:styleId="970" w:customStyle="1">
    <w:name w:val="列表 21"/>
    <w:basedOn w:val="870"/>
    <w:uiPriority w:val="99"/>
    <w:unhideWhenUsed/>
    <w:qFormat/>
    <w:pPr>
      <w:ind w:left="100" w:hanging="200"/>
      <w:spacing w:line="500" w:lineRule="exact"/>
    </w:pPr>
    <w:rPr>
      <w:rFonts w:ascii="Arial" w:hAnsi="Arial" w:eastAsia="仿宋" w:cs="Arial"/>
      <w:sz w:val="28"/>
    </w:rPr>
  </w:style>
  <w:style w:type="paragraph" w:styleId="971" w:customStyle="1">
    <w:name w:val="文本块11"/>
    <w:basedOn w:val="870"/>
    <w:uiPriority w:val="0"/>
    <w:qFormat/>
    <w:pPr>
      <w:ind w:left="630" w:right="630"/>
      <w:jc w:val="center"/>
    </w:pPr>
    <w:rPr>
      <w:rFonts w:ascii="宋体"/>
      <w:b/>
      <w:sz w:val="32"/>
    </w:rPr>
  </w:style>
  <w:style w:type="paragraph" w:styleId="972" w:customStyle="1">
    <w:name w:val="列表项目符号 21"/>
    <w:basedOn w:val="870"/>
    <w:uiPriority w:val="0"/>
    <w:qFormat/>
    <w:pPr>
      <w:ind w:left="1236" w:hanging="1236"/>
      <w:tabs>
        <w:tab w:val="left" w:pos="780" w:leader="none"/>
      </w:tabs>
    </w:pPr>
  </w:style>
  <w:style w:type="paragraph" w:styleId="973" w:customStyle="1">
    <w:name w:val="HTML 地址1"/>
    <w:basedOn w:val="870"/>
    <w:link w:val="974"/>
    <w:uiPriority w:val="0"/>
    <w:qFormat/>
    <w:rPr>
      <w:rFonts w:ascii="等线" w:hAnsi="等线" w:eastAsia="Arial" w:cs="Arial"/>
      <w:i/>
      <w:iCs/>
    </w:rPr>
  </w:style>
  <w:style w:type="character" w:styleId="974" w:customStyle="1">
    <w:name w:val="HTML 地址 字符1"/>
    <w:link w:val="973"/>
    <w:uiPriority w:val="99"/>
    <w:semiHidden/>
    <w:qFormat/>
    <w:rPr>
      <w:rFonts w:ascii="Times New Roman" w:hAnsi="Times New Roman" w:eastAsia="宋体" w:cs="Times New Roman"/>
      <w:i/>
      <w:iCs/>
      <w:szCs w:val="24"/>
    </w:rPr>
  </w:style>
  <w:style w:type="paragraph" w:styleId="975" w:customStyle="1">
    <w:name w:val="索引 41"/>
    <w:basedOn w:val="870"/>
    <w:next w:val="870"/>
    <w:uiPriority w:val="0"/>
    <w:unhideWhenUsed/>
    <w:qFormat/>
    <w:pPr>
      <w:ind w:left="600"/>
    </w:pPr>
  </w:style>
  <w:style w:type="paragraph" w:styleId="976" w:customStyle="1">
    <w:name w:val="纯文本11"/>
    <w:basedOn w:val="870"/>
    <w:link w:val="977"/>
    <w:uiPriority w:val="0"/>
    <w:qFormat/>
    <w:rPr>
      <w:rFonts w:ascii="宋体" w:hAnsi="Courier New" w:eastAsia="Arial" w:cs="Courier New"/>
      <w:szCs w:val="21"/>
    </w:rPr>
  </w:style>
  <w:style w:type="character" w:styleId="977" w:customStyle="1">
    <w:name w:val="纯文本 字符"/>
    <w:link w:val="976"/>
    <w:uiPriority w:val="0"/>
    <w:qFormat/>
    <w:rPr>
      <w:rFonts w:ascii="宋体" w:hAnsi="Courier New" w:eastAsia="宋体" w:cs="Courier New"/>
      <w:szCs w:val="21"/>
    </w:rPr>
  </w:style>
  <w:style w:type="paragraph" w:styleId="978" w:customStyle="1">
    <w:name w:val="列表项目符号 51"/>
    <w:basedOn w:val="870"/>
    <w:uiPriority w:val="0"/>
    <w:qFormat/>
    <w:pPr>
      <w:spacing w:line="312" w:lineRule="atLeast"/>
    </w:pPr>
    <w:rPr>
      <w:szCs w:val="20"/>
    </w:rPr>
  </w:style>
  <w:style w:type="paragraph" w:styleId="979" w:customStyle="1">
    <w:name w:val="索引 31"/>
    <w:basedOn w:val="870"/>
    <w:next w:val="870"/>
    <w:uiPriority w:val="0"/>
    <w:qFormat/>
    <w:pPr>
      <w:ind w:left="630" w:hanging="210"/>
      <w:jc w:val="left"/>
    </w:pPr>
    <w:rPr>
      <w:rFonts w:ascii="Calibri" w:hAnsi="Calibri"/>
      <w:sz w:val="20"/>
      <w:szCs w:val="20"/>
    </w:rPr>
  </w:style>
  <w:style w:type="paragraph" w:styleId="980" w:customStyle="1">
    <w:name w:val="日期11"/>
    <w:basedOn w:val="870"/>
    <w:next w:val="870"/>
    <w:link w:val="981"/>
    <w:uiPriority w:val="0"/>
    <w:qFormat/>
    <w:pPr>
      <w:ind w:left="100"/>
    </w:pPr>
    <w:rPr>
      <w:rFonts w:ascii="仿宋_GB2312" w:hAnsi="等线" w:eastAsia="仿宋_GB2312" w:cs="Arial"/>
      <w:b/>
      <w:sz w:val="36"/>
    </w:rPr>
  </w:style>
  <w:style w:type="character" w:styleId="981" w:customStyle="1">
    <w:name w:val="日期 字符"/>
    <w:link w:val="980"/>
    <w:uiPriority w:val="0"/>
    <w:qFormat/>
    <w:rPr>
      <w:rFonts w:ascii="Times New Roman" w:hAnsi="Times New Roman" w:eastAsia="宋体" w:cs="Times New Roman"/>
      <w:szCs w:val="24"/>
    </w:rPr>
  </w:style>
  <w:style w:type="paragraph" w:styleId="982" w:customStyle="1">
    <w:name w:val="正文文本缩进 211"/>
    <w:basedOn w:val="870"/>
    <w:link w:val="983"/>
    <w:uiPriority w:val="0"/>
    <w:qFormat/>
    <w:pPr>
      <w:ind w:firstLine="560"/>
      <w:spacing w:line="520" w:lineRule="exact"/>
    </w:pPr>
    <w:rPr>
      <w:rFonts w:ascii="楷体_GB2312" w:hAnsi="等线" w:eastAsia="楷体_GB2312" w:cs="Arial"/>
      <w:sz w:val="28"/>
      <w:szCs w:val="28"/>
    </w:rPr>
  </w:style>
  <w:style w:type="character" w:styleId="983" w:customStyle="1">
    <w:name w:val="正文文本缩进 2 字符"/>
    <w:link w:val="982"/>
    <w:uiPriority w:val="0"/>
    <w:qFormat/>
    <w:rPr>
      <w:rFonts w:ascii="Times New Roman" w:hAnsi="Times New Roman" w:eastAsia="宋体" w:cs="Times New Roman"/>
      <w:szCs w:val="24"/>
    </w:rPr>
  </w:style>
  <w:style w:type="paragraph" w:styleId="984" w:customStyle="1">
    <w:name w:val="尾注文本1"/>
    <w:basedOn w:val="870"/>
    <w:link w:val="985"/>
    <w:uiPriority w:val="0"/>
    <w:qFormat/>
    <w:pPr>
      <w:jc w:val="left"/>
    </w:pPr>
    <w:rPr>
      <w:rFonts w:ascii="等线" w:hAnsi="等线" w:eastAsia="Arial" w:cs="Arial"/>
      <w:lang w:val="zh-CN"/>
    </w:rPr>
  </w:style>
  <w:style w:type="character" w:styleId="985" w:customStyle="1">
    <w:name w:val="尾注文本 字符"/>
    <w:link w:val="984"/>
    <w:uiPriority w:val="99"/>
    <w:semiHidden/>
    <w:qFormat/>
    <w:rPr>
      <w:rFonts w:ascii="Times New Roman" w:hAnsi="Times New Roman" w:eastAsia="宋体" w:cs="Times New Roman"/>
      <w:szCs w:val="24"/>
    </w:rPr>
  </w:style>
  <w:style w:type="paragraph" w:styleId="986" w:customStyle="1">
    <w:name w:val="批注框文本1"/>
    <w:basedOn w:val="870"/>
    <w:link w:val="987"/>
    <w:uiPriority w:val="99"/>
    <w:qFormat/>
    <w:rPr>
      <w:rFonts w:ascii="等线" w:hAnsi="等线" w:eastAsia="Arial" w:cs="Arial"/>
      <w:sz w:val="18"/>
      <w:szCs w:val="18"/>
    </w:rPr>
  </w:style>
  <w:style w:type="character" w:styleId="987" w:customStyle="1">
    <w:name w:val="批注框文本 字符"/>
    <w:link w:val="986"/>
    <w:uiPriority w:val="99"/>
    <w:qFormat/>
    <w:rPr>
      <w:rFonts w:ascii="Times New Roman" w:hAnsi="Times New Roman" w:eastAsia="宋体" w:cs="Times New Roman"/>
      <w:sz w:val="18"/>
      <w:szCs w:val="18"/>
    </w:rPr>
  </w:style>
  <w:style w:type="paragraph" w:styleId="988" w:customStyle="1">
    <w:name w:val="页脚1"/>
    <w:basedOn w:val="870"/>
    <w:uiPriority w:val="0"/>
    <w:unhideWhenUsed/>
    <w:qFormat/>
    <w:pPr>
      <w:jc w:val="left"/>
      <w:tabs>
        <w:tab w:val="center" w:pos="4153" w:leader="none"/>
        <w:tab w:val="right" w:pos="8306" w:leader="none"/>
      </w:tabs>
    </w:pPr>
    <w:rPr>
      <w:sz w:val="18"/>
      <w:szCs w:val="18"/>
    </w:rPr>
  </w:style>
  <w:style w:type="paragraph" w:styleId="989" w:customStyle="1">
    <w:name w:val="页眉1"/>
    <w:basedOn w:val="870"/>
    <w:link w:val="99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90" w:customStyle="1">
    <w:name w:val="页眉 字符3"/>
    <w:link w:val="989"/>
    <w:uiPriority w:val="0"/>
    <w:qFormat/>
    <w:rPr>
      <w:sz w:val="18"/>
      <w:szCs w:val="24"/>
    </w:rPr>
  </w:style>
  <w:style w:type="paragraph" w:styleId="991" w:customStyle="1">
    <w:name w:val="索引标题1"/>
    <w:basedOn w:val="870"/>
    <w:next w:val="992"/>
    <w:uiPriority w:val="0"/>
    <w:unhideWhenUsed/>
    <w:qFormat/>
    <w:pPr>
      <w:spacing w:line="300" w:lineRule="auto"/>
    </w:pPr>
    <w:rPr>
      <w:rFonts w:eastAsia="楷体_GB2312"/>
      <w:sz w:val="24"/>
    </w:rPr>
  </w:style>
  <w:style w:type="paragraph" w:styleId="992" w:customStyle="1">
    <w:name w:val="索引 111"/>
    <w:basedOn w:val="870"/>
    <w:next w:val="870"/>
    <w:uiPriority w:val="0"/>
    <w:unhideWhenUsed/>
    <w:qFormat/>
  </w:style>
  <w:style w:type="paragraph" w:styleId="993" w:customStyle="1">
    <w:name w:val="副标题1"/>
    <w:basedOn w:val="870"/>
    <w:next w:val="870"/>
    <w:link w:val="994"/>
    <w:uiPriority w:val="0"/>
    <w:qFormat/>
    <w:pPr>
      <w:jc w:val="center"/>
      <w:spacing w:before="240" w:after="60" w:line="312" w:lineRule="auto"/>
      <w:outlineLvl w:val="1"/>
    </w:pPr>
    <w:rPr>
      <w:rFonts w:ascii="等线" w:hAnsi="等线" w:eastAsia="Arial" w:cs="Arial"/>
      <w:b/>
      <w:bCs/>
      <w:sz w:val="32"/>
      <w:szCs w:val="32"/>
    </w:rPr>
  </w:style>
  <w:style w:type="character" w:styleId="994" w:customStyle="1">
    <w:name w:val="副标题 字符"/>
    <w:link w:val="993"/>
    <w:uiPriority w:val="11"/>
    <w:qFormat/>
    <w:rPr>
      <w:rFonts w:ascii="等线 Light" w:hAnsi="等线 Light" w:eastAsia="宋体" w:cs="Arial"/>
      <w:b/>
      <w:bCs/>
      <w:sz w:val="32"/>
      <w:szCs w:val="32"/>
    </w:rPr>
  </w:style>
  <w:style w:type="paragraph" w:styleId="995" w:customStyle="1">
    <w:name w:val="脚注文本1"/>
    <w:basedOn w:val="870"/>
    <w:link w:val="996"/>
    <w:uiPriority w:val="0"/>
    <w:unhideWhenUsed/>
    <w:qFormat/>
    <w:pPr>
      <w:jc w:val="left"/>
    </w:pPr>
    <w:rPr>
      <w:rFonts w:ascii="Calibri" w:hAnsi="Calibri" w:eastAsia="Arial" w:cs="Arial"/>
      <w:sz w:val="18"/>
      <w:szCs w:val="18"/>
    </w:rPr>
  </w:style>
  <w:style w:type="character" w:styleId="996" w:customStyle="1">
    <w:name w:val="脚注文本 字符1"/>
    <w:link w:val="995"/>
    <w:uiPriority w:val="99"/>
    <w:semiHidden/>
    <w:qFormat/>
    <w:rPr>
      <w:rFonts w:ascii="Times New Roman" w:hAnsi="Times New Roman" w:eastAsia="宋体" w:cs="Times New Roman"/>
      <w:sz w:val="18"/>
      <w:szCs w:val="18"/>
    </w:rPr>
  </w:style>
  <w:style w:type="paragraph" w:styleId="997" w:customStyle="1">
    <w:name w:val="正文文本缩进 311"/>
    <w:basedOn w:val="870"/>
    <w:link w:val="998"/>
    <w:uiPriority w:val="0"/>
    <w:qFormat/>
    <w:pPr>
      <w:ind w:left="520" w:firstLine="425"/>
      <w:jc w:val="center"/>
    </w:pPr>
    <w:rPr>
      <w:rFonts w:ascii="方正行楷简体" w:hAnsi="Arial" w:eastAsia="方正行楷简体" w:cs="Arial"/>
      <w:sz w:val="36"/>
      <w:szCs w:val="22"/>
    </w:rPr>
  </w:style>
  <w:style w:type="character" w:styleId="998" w:customStyle="1">
    <w:name w:val="正文文本缩进 3 字符"/>
    <w:link w:val="997"/>
    <w:uiPriority w:val="0"/>
    <w:qFormat/>
    <w:rPr>
      <w:rFonts w:ascii="Times New Roman" w:hAnsi="Times New Roman" w:eastAsia="宋体" w:cs="Times New Roman"/>
      <w:sz w:val="16"/>
      <w:szCs w:val="16"/>
    </w:rPr>
  </w:style>
  <w:style w:type="paragraph" w:styleId="999" w:customStyle="1">
    <w:name w:val="索引 71"/>
    <w:basedOn w:val="870"/>
    <w:next w:val="870"/>
    <w:uiPriority w:val="0"/>
    <w:qFormat/>
    <w:pPr>
      <w:ind w:left="1470" w:hanging="210"/>
      <w:jc w:val="left"/>
    </w:pPr>
    <w:rPr>
      <w:rFonts w:ascii="Calibri" w:hAnsi="Calibri"/>
      <w:sz w:val="20"/>
      <w:szCs w:val="20"/>
    </w:rPr>
  </w:style>
  <w:style w:type="paragraph" w:styleId="1000" w:customStyle="1">
    <w:name w:val="索引 91"/>
    <w:basedOn w:val="870"/>
    <w:next w:val="870"/>
    <w:uiPriority w:val="0"/>
    <w:qFormat/>
    <w:pPr>
      <w:ind w:left="1890" w:hanging="210"/>
      <w:jc w:val="left"/>
    </w:pPr>
    <w:rPr>
      <w:rFonts w:ascii="Calibri" w:hAnsi="Calibri"/>
      <w:sz w:val="20"/>
      <w:szCs w:val="20"/>
    </w:rPr>
  </w:style>
  <w:style w:type="paragraph" w:styleId="1001" w:customStyle="1">
    <w:name w:val="图表目录11"/>
    <w:basedOn w:val="870"/>
    <w:next w:val="870"/>
    <w:uiPriority w:val="0"/>
    <w:unhideWhenUsed/>
    <w:qFormat/>
    <w:pPr>
      <w:ind w:left="420" w:hanging="420"/>
      <w:jc w:val="left"/>
      <w:spacing w:line="500" w:lineRule="exact"/>
    </w:pPr>
    <w:rPr>
      <w:rFonts w:ascii="Calibri" w:hAnsi="Calibri" w:eastAsia="仿宋"/>
      <w:smallCaps/>
      <w:sz w:val="20"/>
      <w:szCs w:val="20"/>
    </w:rPr>
  </w:style>
  <w:style w:type="paragraph" w:styleId="1002" w:customStyle="1">
    <w:name w:val="正文文本 211"/>
    <w:basedOn w:val="870"/>
    <w:link w:val="1003"/>
    <w:uiPriority w:val="0"/>
    <w:qFormat/>
    <w:pPr>
      <w:spacing w:after="120" w:line="480" w:lineRule="auto"/>
    </w:pPr>
    <w:rPr>
      <w:rFonts w:ascii="等线" w:hAnsi="等线" w:eastAsia="Arial" w:cs="Arial"/>
    </w:rPr>
  </w:style>
  <w:style w:type="character" w:styleId="1003" w:customStyle="1">
    <w:name w:val="正文文本 2 字符"/>
    <w:link w:val="1002"/>
    <w:uiPriority w:val="0"/>
    <w:qFormat/>
    <w:rPr>
      <w:rFonts w:ascii="Times New Roman" w:hAnsi="Times New Roman" w:eastAsia="宋体" w:cs="Times New Roman"/>
      <w:szCs w:val="24"/>
    </w:rPr>
  </w:style>
  <w:style w:type="paragraph" w:styleId="1004" w:customStyle="1">
    <w:name w:val="HTML 预设格式1"/>
    <w:basedOn w:val="870"/>
    <w:link w:val="1005"/>
    <w:uiPriority w:val="0"/>
    <w:qFormat/>
    <w:rPr>
      <w:rFonts w:ascii="Courier New" w:hAnsi="Courier New" w:eastAsia="Arial" w:cs="Courier New"/>
      <w:szCs w:val="22"/>
    </w:rPr>
  </w:style>
  <w:style w:type="character" w:styleId="1005" w:customStyle="1">
    <w:name w:val="HTML 预设格式 字符1"/>
    <w:link w:val="1004"/>
    <w:uiPriority w:val="99"/>
    <w:semiHidden/>
    <w:qFormat/>
    <w:rPr>
      <w:rFonts w:ascii="Courier New" w:hAnsi="Courier New" w:eastAsia="宋体" w:cs="Courier New"/>
      <w:sz w:val="20"/>
      <w:szCs w:val="20"/>
    </w:rPr>
  </w:style>
  <w:style w:type="paragraph" w:styleId="1006" w:customStyle="1">
    <w:name w:val="普通(网站)11"/>
    <w:basedOn w:val="870"/>
    <w:link w:val="1007"/>
    <w:uiPriority w:val="0"/>
    <w:qFormat/>
    <w:pPr>
      <w:jc w:val="left"/>
      <w:spacing w:before="100" w:beforeAutospacing="1" w:after="100" w:afterAutospacing="1"/>
      <w:widowControl/>
    </w:pPr>
    <w:rPr>
      <w:rFonts w:ascii="宋体" w:hAnsi="宋体" w:eastAsia="Arial" w:cs="宋体"/>
      <w:color w:val="000000"/>
      <w:sz w:val="24"/>
    </w:rPr>
  </w:style>
  <w:style w:type="character" w:styleId="1007" w:customStyle="1">
    <w:name w:val="普通(网站) 字符"/>
    <w:link w:val="1006"/>
    <w:uiPriority w:val="0"/>
    <w:qFormat/>
    <w:rPr>
      <w:rFonts w:ascii="宋体" w:hAnsi="宋体" w:cs="宋体"/>
      <w:color w:val="000000"/>
      <w:sz w:val="24"/>
      <w:szCs w:val="24"/>
    </w:rPr>
  </w:style>
  <w:style w:type="paragraph" w:styleId="1008" w:customStyle="1">
    <w:name w:val="索引 21"/>
    <w:basedOn w:val="870"/>
    <w:next w:val="870"/>
    <w:uiPriority w:val="0"/>
    <w:qFormat/>
    <w:pPr>
      <w:ind w:left="420" w:hanging="210"/>
      <w:jc w:val="left"/>
    </w:pPr>
    <w:rPr>
      <w:rFonts w:ascii="Calibri" w:hAnsi="Calibri"/>
      <w:sz w:val="20"/>
      <w:szCs w:val="20"/>
    </w:rPr>
  </w:style>
  <w:style w:type="paragraph" w:styleId="1009" w:customStyle="1">
    <w:name w:val="标题111"/>
    <w:basedOn w:val="870"/>
    <w:next w:val="870"/>
    <w:link w:val="1010"/>
    <w:uiPriority w:val="10"/>
    <w:qFormat/>
    <w:pPr>
      <w:jc w:val="center"/>
      <w:spacing w:before="240" w:after="60"/>
      <w:outlineLvl w:val="0"/>
    </w:pPr>
    <w:rPr>
      <w:rFonts w:ascii="Cambria" w:hAnsi="Cambria" w:eastAsia="Arial" w:cs="Arial"/>
      <w:b/>
      <w:bCs/>
      <w:sz w:val="32"/>
      <w:szCs w:val="32"/>
    </w:rPr>
  </w:style>
  <w:style w:type="character" w:styleId="1010" w:customStyle="1">
    <w:name w:val="标题 字符"/>
    <w:link w:val="1009"/>
    <w:uiPriority w:val="10"/>
    <w:qFormat/>
    <w:rPr>
      <w:rFonts w:ascii="等线 Light" w:hAnsi="等线 Light" w:eastAsia="宋体" w:cs="Arial"/>
      <w:b/>
      <w:bCs/>
      <w:sz w:val="32"/>
      <w:szCs w:val="32"/>
    </w:rPr>
  </w:style>
  <w:style w:type="paragraph" w:styleId="1011" w:customStyle="1">
    <w:name w:val="批注主题11"/>
    <w:basedOn w:val="957"/>
    <w:next w:val="957"/>
    <w:link w:val="1012"/>
    <w:uiPriority w:val="99"/>
    <w:qFormat/>
    <w:rPr>
      <w:b/>
      <w:bCs/>
    </w:rPr>
  </w:style>
  <w:style w:type="character" w:styleId="1012" w:customStyle="1">
    <w:name w:val="批注主题 字符"/>
    <w:link w:val="1011"/>
    <w:uiPriority w:val="99"/>
    <w:qFormat/>
    <w:rPr>
      <w:rFonts w:ascii="Times New Roman" w:hAnsi="Times New Roman" w:eastAsia="宋体" w:cs="Times New Roman"/>
      <w:b/>
      <w:bCs/>
      <w:szCs w:val="24"/>
    </w:rPr>
  </w:style>
  <w:style w:type="paragraph" w:styleId="1013" w:customStyle="1">
    <w:name w:val="正文文本首行缩进"/>
    <w:basedOn w:val="965"/>
    <w:link w:val="1014"/>
    <w:uiPriority w:val="0"/>
    <w:unhideWhenUsed/>
    <w:qFormat/>
    <w:pPr>
      <w:ind w:firstLine="420"/>
      <w:spacing w:after="120"/>
    </w:pPr>
    <w:rPr>
      <w:rFonts w:ascii="Arial" w:eastAsia="Arial"/>
      <w:sz w:val="21"/>
      <w:szCs w:val="21"/>
    </w:rPr>
  </w:style>
  <w:style w:type="character" w:styleId="1014" w:customStyle="1">
    <w:name w:val="正文文本首行缩进 字符"/>
    <w:link w:val="1013"/>
    <w:uiPriority w:val="99"/>
    <w:semiHidden/>
    <w:qFormat/>
    <w:rPr>
      <w:rFonts w:ascii="Times New Roman" w:hAnsi="Times New Roman" w:eastAsia="宋体" w:cs="Times New Roman"/>
      <w:szCs w:val="24"/>
    </w:rPr>
  </w:style>
  <w:style w:type="paragraph" w:styleId="1015" w:customStyle="1">
    <w:name w:val="正文文本首行缩进 2"/>
    <w:basedOn w:val="967"/>
    <w:link w:val="1016"/>
    <w:uiPriority w:val="0"/>
    <w:unhideWhenUsed/>
    <w:qFormat/>
    <w:pPr>
      <w:ind w:left="420" w:firstLine="420"/>
      <w:spacing w:after="120"/>
    </w:pPr>
    <w:rPr>
      <w:rFonts w:ascii="Arial" w:hAnsi="Arial" w:eastAsia="方正仿宋_GBK"/>
      <w:sz w:val="21"/>
      <w:szCs w:val="24"/>
    </w:rPr>
  </w:style>
  <w:style w:type="character" w:styleId="1016" w:customStyle="1">
    <w:name w:val="正文文本首行缩进 2 字符"/>
    <w:link w:val="1015"/>
    <w:uiPriority w:val="99"/>
    <w:semiHidden/>
    <w:qFormat/>
    <w:rPr>
      <w:rFonts w:ascii="Times New Roman" w:hAnsi="Times New Roman" w:eastAsia="宋体" w:cs="Times New Roman"/>
      <w:szCs w:val="24"/>
    </w:rPr>
  </w:style>
  <w:style w:type="table" w:styleId="1017" w:customStyle="1">
    <w:name w:val="网格型111"/>
    <w:basedOn w:val="943"/>
    <w:uiPriority w:val="59"/>
    <w:unhideWhenUsed/>
    <w:qFormat/>
    <w:tblPr>
      <w:tblCellMar>
        <w:left w:w="0" w:type="dxa"/>
        <w:top w:w="0" w:type="dxa"/>
        <w:right w:w="0" w:type="dxa"/>
        <w:bottom w:w="0" w:type="dxa"/>
      </w:tblCellMar>
    </w:tblPr>
  </w:style>
  <w:style w:type="table" w:styleId="1018" w:customStyle="1">
    <w:name w:val="表格主题1"/>
    <w:basedOn w:val="943"/>
    <w:uiPriority w:val="0"/>
    <w:qFormat/>
    <w:pPr>
      <w:jc w:val="both"/>
      <w:widowControl w:val="off"/>
    </w:pPr>
    <w:tblPr>
      <w:tblCellMar>
        <w:left w:w="0" w:type="dxa"/>
        <w:top w:w="0" w:type="dxa"/>
        <w:right w:w="0" w:type="dxa"/>
        <w:bottom w:w="0" w:type="dxa"/>
      </w:tblCellMar>
    </w:tblPr>
  </w:style>
  <w:style w:type="table" w:styleId="1019" w:customStyle="1">
    <w:name w:val="典雅型1"/>
    <w:basedOn w:val="943"/>
    <w:uiPriority w:val="0"/>
    <w:unhideWhenUsed/>
    <w:qFormat/>
    <w:pPr>
      <w:jc w:val="both"/>
      <w:widowControl w:val="off"/>
    </w:pPr>
    <w:tblPr>
      <w:tblCellMar>
        <w:left w:w="0" w:type="dxa"/>
        <w:top w:w="0" w:type="dxa"/>
        <w:right w:w="0" w:type="dxa"/>
        <w:bottom w:w="0" w:type="dxa"/>
      </w:tblCellMar>
    </w:tblPr>
  </w:style>
  <w:style w:type="character" w:styleId="1020" w:customStyle="1">
    <w:name w:val="要点1"/>
    <w:uiPriority w:val="22"/>
    <w:qFormat/>
    <w:rPr>
      <w:b/>
      <w:bCs/>
    </w:rPr>
  </w:style>
  <w:style w:type="character" w:styleId="1021" w:customStyle="1">
    <w:name w:val="尾注引用1"/>
    <w:uiPriority w:val="0"/>
    <w:qFormat/>
    <w:rPr>
      <w:vertAlign w:val="superscript"/>
    </w:rPr>
  </w:style>
  <w:style w:type="character" w:styleId="1022" w:customStyle="1">
    <w:name w:val="页码11"/>
    <w:uiPriority w:val="0"/>
    <w:qFormat/>
  </w:style>
  <w:style w:type="character" w:styleId="1023" w:customStyle="1">
    <w:name w:val="访问过的超链接"/>
    <w:uiPriority w:val="99"/>
    <w:unhideWhenUsed/>
    <w:qFormat/>
    <w:rPr>
      <w:color w:val="954f72"/>
      <w:u w:val="single"/>
    </w:rPr>
  </w:style>
  <w:style w:type="character" w:styleId="1024" w:customStyle="1">
    <w:name w:val="强调1"/>
    <w:uiPriority w:val="0"/>
    <w:qFormat/>
    <w:rPr>
      <w:color w:val="cc0000"/>
    </w:rPr>
  </w:style>
  <w:style w:type="character" w:styleId="1025" w:customStyle="1">
    <w:name w:val="HTML 定义1"/>
    <w:uiPriority w:val="0"/>
    <w:unhideWhenUsed/>
    <w:qFormat/>
  </w:style>
  <w:style w:type="character" w:styleId="1026" w:customStyle="1">
    <w:name w:val="HTML 打字机1"/>
    <w:uiPriority w:val="0"/>
    <w:unhideWhenUsed/>
    <w:qFormat/>
    <w:rPr>
      <w:rFonts w:ascii="Courier New" w:hAnsi="Courier New" w:eastAsia="Courier New" w:cs="Courier New"/>
      <w:sz w:val="24"/>
      <w:szCs w:val="24"/>
    </w:rPr>
  </w:style>
  <w:style w:type="character" w:styleId="1027" w:customStyle="1">
    <w:name w:val="HTML 缩写1"/>
    <w:uiPriority w:val="0"/>
    <w:qFormat/>
  </w:style>
  <w:style w:type="character" w:styleId="1028" w:customStyle="1">
    <w:name w:val="HTML 变量1"/>
    <w:uiPriority w:val="0"/>
    <w:unhideWhenUsed/>
    <w:qFormat/>
  </w:style>
  <w:style w:type="character" w:styleId="1029" w:customStyle="1">
    <w:name w:val="超链接1"/>
    <w:uiPriority w:val="0"/>
    <w:qFormat/>
    <w:rPr>
      <w:color w:val="0000ff"/>
      <w:u w:val="none"/>
    </w:rPr>
  </w:style>
  <w:style w:type="character" w:styleId="1030" w:customStyle="1">
    <w:name w:val="HTML 代码1"/>
    <w:uiPriority w:val="0"/>
    <w:unhideWhenUsed/>
    <w:qFormat/>
    <w:rPr>
      <w:rFonts w:ascii="Courier New" w:hAnsi="Courier New" w:eastAsia="Courier New" w:cs="Courier New"/>
      <w:sz w:val="24"/>
      <w:szCs w:val="24"/>
    </w:rPr>
  </w:style>
  <w:style w:type="character" w:styleId="1031" w:customStyle="1">
    <w:name w:val="批注引用11"/>
    <w:uiPriority w:val="99"/>
    <w:qFormat/>
    <w:rPr>
      <w:sz w:val="21"/>
      <w:szCs w:val="21"/>
    </w:rPr>
  </w:style>
  <w:style w:type="character" w:styleId="1032" w:customStyle="1">
    <w:name w:val="HTML 引文1"/>
    <w:uiPriority w:val="0"/>
    <w:unhideWhenUsed/>
    <w:qFormat/>
  </w:style>
  <w:style w:type="character" w:styleId="1033" w:customStyle="1">
    <w:name w:val="脚注引用1"/>
    <w:uiPriority w:val="0"/>
    <w:unhideWhenUsed/>
    <w:qFormat/>
    <w:rPr>
      <w:vertAlign w:val="superscript"/>
    </w:rPr>
  </w:style>
  <w:style w:type="character" w:styleId="1034" w:customStyle="1">
    <w:name w:val="HTML 键盘1"/>
    <w:uiPriority w:val="0"/>
    <w:unhideWhenUsed/>
    <w:qFormat/>
    <w:rPr>
      <w:rFonts w:ascii="Courier New" w:hAnsi="Courier New" w:eastAsia="Courier New" w:cs="Courier New"/>
      <w:sz w:val="24"/>
      <w:szCs w:val="24"/>
    </w:rPr>
  </w:style>
  <w:style w:type="character" w:styleId="1035" w:customStyle="1">
    <w:name w:val="HTML 样本1"/>
    <w:uiPriority w:val="0"/>
    <w:unhideWhenUsed/>
    <w:qFormat/>
    <w:rPr>
      <w:rFonts w:ascii="Courier New" w:hAnsi="Courier New" w:eastAsia="Courier New" w:cs="Courier New"/>
    </w:rPr>
  </w:style>
  <w:style w:type="character" w:styleId="1036" w:customStyle="1">
    <w:name w:val="Heading 1 Char"/>
    <w:uiPriority w:val="9"/>
    <w:qFormat/>
    <w:rPr>
      <w:rFonts w:ascii="Arial" w:hAnsi="Arial" w:eastAsia="Arial" w:cs="Arial"/>
      <w:sz w:val="40"/>
      <w:szCs w:val="40"/>
    </w:rPr>
  </w:style>
  <w:style w:type="character" w:styleId="1037" w:customStyle="1">
    <w:name w:val="Heading 2 Char"/>
    <w:uiPriority w:val="9"/>
    <w:qFormat/>
    <w:rPr>
      <w:rFonts w:ascii="Arial" w:hAnsi="Arial" w:eastAsia="Arial" w:cs="Arial"/>
      <w:sz w:val="34"/>
    </w:rPr>
  </w:style>
  <w:style w:type="character" w:styleId="1038" w:customStyle="1">
    <w:name w:val="Heading 3 Char"/>
    <w:uiPriority w:val="9"/>
    <w:qFormat/>
    <w:rPr>
      <w:rFonts w:ascii="Arial" w:hAnsi="Arial" w:eastAsia="Arial" w:cs="Arial"/>
      <w:sz w:val="30"/>
      <w:szCs w:val="30"/>
    </w:rPr>
  </w:style>
  <w:style w:type="character" w:styleId="1039" w:customStyle="1">
    <w:name w:val="Heading 4 Char"/>
    <w:uiPriority w:val="9"/>
    <w:qFormat/>
    <w:rPr>
      <w:rFonts w:ascii="Arial" w:hAnsi="Arial" w:eastAsia="Arial" w:cs="Arial"/>
      <w:b/>
      <w:bCs/>
      <w:sz w:val="26"/>
      <w:szCs w:val="26"/>
    </w:rPr>
  </w:style>
  <w:style w:type="character" w:styleId="1040" w:customStyle="1">
    <w:name w:val="Heading 5 Char"/>
    <w:uiPriority w:val="9"/>
    <w:qFormat/>
    <w:rPr>
      <w:rFonts w:ascii="Arial" w:hAnsi="Arial" w:eastAsia="Arial" w:cs="Arial"/>
      <w:b/>
      <w:bCs/>
      <w:sz w:val="24"/>
      <w:szCs w:val="24"/>
    </w:rPr>
  </w:style>
  <w:style w:type="character" w:styleId="1041" w:customStyle="1">
    <w:name w:val="Heading 6 Char"/>
    <w:uiPriority w:val="9"/>
    <w:qFormat/>
    <w:rPr>
      <w:rFonts w:ascii="Arial" w:hAnsi="Arial" w:eastAsia="Arial" w:cs="Arial"/>
      <w:b/>
      <w:bCs/>
      <w:sz w:val="22"/>
      <w:szCs w:val="22"/>
    </w:rPr>
  </w:style>
  <w:style w:type="character" w:styleId="1042" w:customStyle="1">
    <w:name w:val="Heading 7 Char"/>
    <w:uiPriority w:val="9"/>
    <w:qFormat/>
    <w:rPr>
      <w:rFonts w:ascii="Arial" w:hAnsi="Arial" w:eastAsia="Arial" w:cs="Arial"/>
      <w:b/>
      <w:bCs/>
      <w:i/>
      <w:iCs/>
      <w:sz w:val="22"/>
      <w:szCs w:val="22"/>
    </w:rPr>
  </w:style>
  <w:style w:type="character" w:styleId="1043" w:customStyle="1">
    <w:name w:val="Heading 8 Char"/>
    <w:uiPriority w:val="9"/>
    <w:qFormat/>
    <w:rPr>
      <w:rFonts w:ascii="Arial" w:hAnsi="Arial" w:eastAsia="Arial" w:cs="Arial"/>
      <w:i/>
      <w:iCs/>
      <w:sz w:val="22"/>
      <w:szCs w:val="22"/>
    </w:rPr>
  </w:style>
  <w:style w:type="character" w:styleId="1044" w:customStyle="1">
    <w:name w:val="Heading 9 Char"/>
    <w:uiPriority w:val="9"/>
    <w:qFormat/>
    <w:rPr>
      <w:rFonts w:ascii="Arial" w:hAnsi="Arial" w:eastAsia="Arial" w:cs="Arial"/>
      <w:i/>
      <w:iCs/>
      <w:sz w:val="21"/>
      <w:szCs w:val="21"/>
    </w:rPr>
  </w:style>
  <w:style w:type="character" w:styleId="1045" w:customStyle="1">
    <w:name w:val="Title Char"/>
    <w:uiPriority w:val="10"/>
    <w:qFormat/>
    <w:rPr>
      <w:sz w:val="48"/>
      <w:szCs w:val="48"/>
    </w:rPr>
  </w:style>
  <w:style w:type="character" w:styleId="1046" w:customStyle="1">
    <w:name w:val="Subtitle Char"/>
    <w:uiPriority w:val="11"/>
    <w:qFormat/>
    <w:rPr>
      <w:sz w:val="24"/>
      <w:szCs w:val="24"/>
    </w:rPr>
  </w:style>
  <w:style w:type="paragraph" w:styleId="1047" w:customStyle="1">
    <w:name w:val="引用1"/>
    <w:basedOn w:val="870"/>
    <w:next w:val="870"/>
    <w:link w:val="1048"/>
    <w:uiPriority w:val="29"/>
    <w:qFormat/>
    <w:pPr>
      <w:ind w:left="720" w:right="720"/>
    </w:pPr>
    <w:rPr>
      <w:i/>
    </w:rPr>
  </w:style>
  <w:style w:type="character" w:styleId="1048" w:customStyle="1">
    <w:name w:val="引用 字符2"/>
    <w:link w:val="1047"/>
    <w:uiPriority w:val="29"/>
    <w:qFormat/>
    <w:rPr>
      <w:i/>
    </w:rPr>
  </w:style>
  <w:style w:type="paragraph" w:styleId="1049" w:customStyle="1">
    <w:name w:val="明显引用1"/>
    <w:basedOn w:val="870"/>
    <w:next w:val="870"/>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字符2"/>
    <w:link w:val="1049"/>
    <w:uiPriority w:val="30"/>
    <w:qFormat/>
    <w:rPr>
      <w:i/>
    </w:rPr>
  </w:style>
  <w:style w:type="character" w:styleId="1051" w:customStyle="1">
    <w:name w:val="Header Char"/>
    <w:uiPriority w:val="99"/>
    <w:qFormat/>
  </w:style>
  <w:style w:type="character" w:styleId="1052" w:customStyle="1">
    <w:name w:val="Footer Char"/>
    <w:uiPriority w:val="99"/>
    <w:qFormat/>
  </w:style>
  <w:style w:type="character" w:styleId="1053" w:customStyle="1">
    <w:name w:val="Caption Char"/>
    <w:uiPriority w:val="99"/>
    <w:qFormat/>
  </w:style>
  <w:style w:type="table" w:styleId="1054" w:customStyle="1">
    <w:name w:val="Table Grid Light"/>
    <w:basedOn w:val="943"/>
    <w:uiPriority w:val="59"/>
    <w:qFormat/>
    <w:tblPr>
      <w:tblCellMar>
        <w:left w:w="0" w:type="dxa"/>
        <w:top w:w="0" w:type="dxa"/>
        <w:right w:w="0" w:type="dxa"/>
        <w:bottom w:w="0" w:type="dxa"/>
      </w:tblCellMar>
    </w:tblPr>
  </w:style>
  <w:style w:type="table" w:styleId="1055" w:customStyle="1">
    <w:name w:val="无格式表格 1"/>
    <w:basedOn w:val="943"/>
    <w:uiPriority w:val="59"/>
    <w:qFormat/>
    <w:tblPr>
      <w:tblCellMar>
        <w:left w:w="0" w:type="dxa"/>
        <w:top w:w="0" w:type="dxa"/>
        <w:right w:w="0" w:type="dxa"/>
        <w:bottom w:w="0" w:type="dxa"/>
      </w:tblCellMar>
    </w:tblPr>
  </w:style>
  <w:style w:type="table" w:styleId="1056" w:customStyle="1">
    <w:name w:val="无格式表格 2"/>
    <w:basedOn w:val="943"/>
    <w:uiPriority w:val="59"/>
    <w:qFormat/>
    <w:tblPr>
      <w:tblCellMar>
        <w:left w:w="0" w:type="dxa"/>
        <w:top w:w="0" w:type="dxa"/>
        <w:right w:w="0" w:type="dxa"/>
        <w:bottom w:w="0" w:type="dxa"/>
      </w:tblCellMar>
    </w:tblPr>
  </w:style>
  <w:style w:type="table" w:styleId="1057" w:customStyle="1">
    <w:name w:val="无格式表格 3"/>
    <w:basedOn w:val="943"/>
    <w:uiPriority w:val="99"/>
    <w:qFormat/>
    <w:tblPr>
      <w:tblCellMar>
        <w:left w:w="0" w:type="dxa"/>
        <w:top w:w="0" w:type="dxa"/>
        <w:right w:w="0" w:type="dxa"/>
        <w:bottom w:w="0" w:type="dxa"/>
      </w:tblCellMar>
    </w:tblPr>
  </w:style>
  <w:style w:type="table" w:styleId="1058" w:customStyle="1">
    <w:name w:val="无格式表格 4"/>
    <w:basedOn w:val="943"/>
    <w:uiPriority w:val="99"/>
    <w:qFormat/>
    <w:tblPr>
      <w:tblCellMar>
        <w:left w:w="0" w:type="dxa"/>
        <w:top w:w="0" w:type="dxa"/>
        <w:right w:w="0" w:type="dxa"/>
        <w:bottom w:w="0" w:type="dxa"/>
      </w:tblCellMar>
    </w:tblPr>
  </w:style>
  <w:style w:type="table" w:styleId="1059" w:customStyle="1">
    <w:name w:val="无格式表格 5"/>
    <w:basedOn w:val="943"/>
    <w:uiPriority w:val="99"/>
    <w:qFormat/>
    <w:tblPr>
      <w:tblCellMar>
        <w:left w:w="0" w:type="dxa"/>
        <w:top w:w="0" w:type="dxa"/>
        <w:right w:w="0" w:type="dxa"/>
        <w:bottom w:w="0" w:type="dxa"/>
      </w:tblCellMar>
    </w:tblPr>
  </w:style>
  <w:style w:type="table" w:styleId="1060" w:customStyle="1">
    <w:name w:val="网格表 1 浅色"/>
    <w:basedOn w:val="943"/>
    <w:uiPriority w:val="99"/>
    <w:qFormat/>
    <w:tblPr>
      <w:tblCellMar>
        <w:left w:w="0" w:type="dxa"/>
        <w:top w:w="0" w:type="dxa"/>
        <w:right w:w="0" w:type="dxa"/>
        <w:bottom w:w="0" w:type="dxa"/>
      </w:tblCellMar>
    </w:tblPr>
  </w:style>
  <w:style w:type="table" w:styleId="1061" w:customStyle="1">
    <w:name w:val="Grid Table 1 Light - Accent 1"/>
    <w:basedOn w:val="943"/>
    <w:uiPriority w:val="99"/>
    <w:qFormat/>
    <w:tblPr>
      <w:tblCellMar>
        <w:left w:w="0" w:type="dxa"/>
        <w:top w:w="0" w:type="dxa"/>
        <w:right w:w="0" w:type="dxa"/>
        <w:bottom w:w="0" w:type="dxa"/>
      </w:tblCellMar>
    </w:tblPr>
  </w:style>
  <w:style w:type="table" w:styleId="1062" w:customStyle="1">
    <w:name w:val="Grid Table 1 Light - Accent 2"/>
    <w:basedOn w:val="943"/>
    <w:uiPriority w:val="99"/>
    <w:qFormat/>
    <w:tblPr>
      <w:tblCellMar>
        <w:left w:w="0" w:type="dxa"/>
        <w:top w:w="0" w:type="dxa"/>
        <w:right w:w="0" w:type="dxa"/>
        <w:bottom w:w="0" w:type="dxa"/>
      </w:tblCellMar>
    </w:tblPr>
  </w:style>
  <w:style w:type="table" w:styleId="1063" w:customStyle="1">
    <w:name w:val="Grid Table 1 Light - Accent 3"/>
    <w:basedOn w:val="943"/>
    <w:uiPriority w:val="99"/>
    <w:qFormat/>
    <w:tblPr>
      <w:tblCellMar>
        <w:left w:w="0" w:type="dxa"/>
        <w:top w:w="0" w:type="dxa"/>
        <w:right w:w="0" w:type="dxa"/>
        <w:bottom w:w="0" w:type="dxa"/>
      </w:tblCellMar>
    </w:tblPr>
  </w:style>
  <w:style w:type="table" w:styleId="1064" w:customStyle="1">
    <w:name w:val="Grid Table 1 Light - Accent 4"/>
    <w:basedOn w:val="943"/>
    <w:uiPriority w:val="99"/>
    <w:qFormat/>
    <w:tblPr>
      <w:tblCellMar>
        <w:left w:w="0" w:type="dxa"/>
        <w:top w:w="0" w:type="dxa"/>
        <w:right w:w="0" w:type="dxa"/>
        <w:bottom w:w="0" w:type="dxa"/>
      </w:tblCellMar>
    </w:tblPr>
  </w:style>
  <w:style w:type="table" w:styleId="1065" w:customStyle="1">
    <w:name w:val="Grid Table 1 Light - Accent 5"/>
    <w:basedOn w:val="943"/>
    <w:uiPriority w:val="99"/>
    <w:qFormat/>
    <w:tblPr>
      <w:tblCellMar>
        <w:left w:w="0" w:type="dxa"/>
        <w:top w:w="0" w:type="dxa"/>
        <w:right w:w="0" w:type="dxa"/>
        <w:bottom w:w="0" w:type="dxa"/>
      </w:tblCellMar>
    </w:tblPr>
  </w:style>
  <w:style w:type="table" w:styleId="1066" w:customStyle="1">
    <w:name w:val="Grid Table 1 Light - Accent 6"/>
    <w:basedOn w:val="943"/>
    <w:uiPriority w:val="99"/>
    <w:qFormat/>
    <w:tblPr>
      <w:tblCellMar>
        <w:left w:w="0" w:type="dxa"/>
        <w:top w:w="0" w:type="dxa"/>
        <w:right w:w="0" w:type="dxa"/>
        <w:bottom w:w="0" w:type="dxa"/>
      </w:tblCellMar>
    </w:tblPr>
  </w:style>
  <w:style w:type="table" w:styleId="1067" w:customStyle="1">
    <w:name w:val="网格表 2"/>
    <w:basedOn w:val="943"/>
    <w:uiPriority w:val="99"/>
    <w:qFormat/>
    <w:tblPr>
      <w:tblCellMar>
        <w:left w:w="0" w:type="dxa"/>
        <w:top w:w="0" w:type="dxa"/>
        <w:right w:w="0" w:type="dxa"/>
        <w:bottom w:w="0" w:type="dxa"/>
      </w:tblCellMar>
    </w:tblPr>
  </w:style>
  <w:style w:type="table" w:styleId="1068" w:customStyle="1">
    <w:name w:val="Grid Table 2 - Accent 1"/>
    <w:basedOn w:val="943"/>
    <w:uiPriority w:val="99"/>
    <w:qFormat/>
    <w:tblPr>
      <w:tblCellMar>
        <w:left w:w="0" w:type="dxa"/>
        <w:top w:w="0" w:type="dxa"/>
        <w:right w:w="0" w:type="dxa"/>
        <w:bottom w:w="0" w:type="dxa"/>
      </w:tblCellMar>
    </w:tblPr>
  </w:style>
  <w:style w:type="table" w:styleId="1069" w:customStyle="1">
    <w:name w:val="Grid Table 2 - Accent 2"/>
    <w:basedOn w:val="943"/>
    <w:uiPriority w:val="99"/>
    <w:qFormat/>
    <w:tblPr>
      <w:tblCellMar>
        <w:left w:w="0" w:type="dxa"/>
        <w:top w:w="0" w:type="dxa"/>
        <w:right w:w="0" w:type="dxa"/>
        <w:bottom w:w="0" w:type="dxa"/>
      </w:tblCellMar>
    </w:tblPr>
  </w:style>
  <w:style w:type="table" w:styleId="1070" w:customStyle="1">
    <w:name w:val="Grid Table 2 - Accent 3"/>
    <w:basedOn w:val="943"/>
    <w:uiPriority w:val="99"/>
    <w:qFormat/>
    <w:tblPr>
      <w:tblCellMar>
        <w:left w:w="0" w:type="dxa"/>
        <w:top w:w="0" w:type="dxa"/>
        <w:right w:w="0" w:type="dxa"/>
        <w:bottom w:w="0" w:type="dxa"/>
      </w:tblCellMar>
    </w:tblPr>
  </w:style>
  <w:style w:type="table" w:styleId="1071" w:customStyle="1">
    <w:name w:val="Grid Table 2 - Accent 4"/>
    <w:basedOn w:val="943"/>
    <w:uiPriority w:val="99"/>
    <w:qFormat/>
    <w:tblPr>
      <w:tblCellMar>
        <w:left w:w="0" w:type="dxa"/>
        <w:top w:w="0" w:type="dxa"/>
        <w:right w:w="0" w:type="dxa"/>
        <w:bottom w:w="0" w:type="dxa"/>
      </w:tblCellMar>
    </w:tblPr>
  </w:style>
  <w:style w:type="table" w:styleId="1072" w:customStyle="1">
    <w:name w:val="Grid Table 2 - Accent 5"/>
    <w:basedOn w:val="943"/>
    <w:uiPriority w:val="99"/>
    <w:qFormat/>
    <w:tblPr>
      <w:tblCellMar>
        <w:left w:w="0" w:type="dxa"/>
        <w:top w:w="0" w:type="dxa"/>
        <w:right w:w="0" w:type="dxa"/>
        <w:bottom w:w="0" w:type="dxa"/>
      </w:tblCellMar>
    </w:tblPr>
  </w:style>
  <w:style w:type="table" w:styleId="1073" w:customStyle="1">
    <w:name w:val="Grid Table 2 - Accent 6"/>
    <w:basedOn w:val="943"/>
    <w:uiPriority w:val="99"/>
    <w:qFormat/>
    <w:tblPr>
      <w:tblCellMar>
        <w:left w:w="0" w:type="dxa"/>
        <w:top w:w="0" w:type="dxa"/>
        <w:right w:w="0" w:type="dxa"/>
        <w:bottom w:w="0" w:type="dxa"/>
      </w:tblCellMar>
    </w:tblPr>
  </w:style>
  <w:style w:type="table" w:styleId="1074" w:customStyle="1">
    <w:name w:val="网格表 3"/>
    <w:basedOn w:val="943"/>
    <w:uiPriority w:val="99"/>
    <w:qFormat/>
    <w:tblPr>
      <w:tblCellMar>
        <w:left w:w="0" w:type="dxa"/>
        <w:top w:w="0" w:type="dxa"/>
        <w:right w:w="0" w:type="dxa"/>
        <w:bottom w:w="0" w:type="dxa"/>
      </w:tblCellMar>
    </w:tblPr>
  </w:style>
  <w:style w:type="table" w:styleId="1075" w:customStyle="1">
    <w:name w:val="Grid Table 3 - Accent 1"/>
    <w:basedOn w:val="943"/>
    <w:uiPriority w:val="99"/>
    <w:qFormat/>
    <w:tblPr>
      <w:tblCellMar>
        <w:left w:w="0" w:type="dxa"/>
        <w:top w:w="0" w:type="dxa"/>
        <w:right w:w="0" w:type="dxa"/>
        <w:bottom w:w="0" w:type="dxa"/>
      </w:tblCellMar>
    </w:tblPr>
  </w:style>
  <w:style w:type="table" w:styleId="1076" w:customStyle="1">
    <w:name w:val="Grid Table 3 - Accent 2"/>
    <w:basedOn w:val="943"/>
    <w:uiPriority w:val="99"/>
    <w:qFormat/>
    <w:tblPr>
      <w:tblCellMar>
        <w:left w:w="0" w:type="dxa"/>
        <w:top w:w="0" w:type="dxa"/>
        <w:right w:w="0" w:type="dxa"/>
        <w:bottom w:w="0" w:type="dxa"/>
      </w:tblCellMar>
    </w:tblPr>
  </w:style>
  <w:style w:type="table" w:styleId="1077" w:customStyle="1">
    <w:name w:val="Grid Table 3 - Accent 3"/>
    <w:basedOn w:val="943"/>
    <w:uiPriority w:val="99"/>
    <w:qFormat/>
    <w:tblPr>
      <w:tblCellMar>
        <w:left w:w="0" w:type="dxa"/>
        <w:top w:w="0" w:type="dxa"/>
        <w:right w:w="0" w:type="dxa"/>
        <w:bottom w:w="0" w:type="dxa"/>
      </w:tblCellMar>
    </w:tblPr>
  </w:style>
  <w:style w:type="table" w:styleId="1078" w:customStyle="1">
    <w:name w:val="Grid Table 3 - Accent 4"/>
    <w:basedOn w:val="943"/>
    <w:uiPriority w:val="99"/>
    <w:qFormat/>
    <w:tblPr>
      <w:tblCellMar>
        <w:left w:w="0" w:type="dxa"/>
        <w:top w:w="0" w:type="dxa"/>
        <w:right w:w="0" w:type="dxa"/>
        <w:bottom w:w="0" w:type="dxa"/>
      </w:tblCellMar>
    </w:tblPr>
  </w:style>
  <w:style w:type="table" w:styleId="1079" w:customStyle="1">
    <w:name w:val="Grid Table 3 - Accent 5"/>
    <w:basedOn w:val="943"/>
    <w:uiPriority w:val="99"/>
    <w:qFormat/>
    <w:tblPr>
      <w:tblCellMar>
        <w:left w:w="0" w:type="dxa"/>
        <w:top w:w="0" w:type="dxa"/>
        <w:right w:w="0" w:type="dxa"/>
        <w:bottom w:w="0" w:type="dxa"/>
      </w:tblCellMar>
    </w:tblPr>
  </w:style>
  <w:style w:type="table" w:styleId="1080" w:customStyle="1">
    <w:name w:val="Grid Table 3 - Accent 6"/>
    <w:basedOn w:val="943"/>
    <w:uiPriority w:val="99"/>
    <w:qFormat/>
    <w:tblPr>
      <w:tblCellMar>
        <w:left w:w="0" w:type="dxa"/>
        <w:top w:w="0" w:type="dxa"/>
        <w:right w:w="0" w:type="dxa"/>
        <w:bottom w:w="0" w:type="dxa"/>
      </w:tblCellMar>
    </w:tblPr>
  </w:style>
  <w:style w:type="table" w:styleId="1081" w:customStyle="1">
    <w:name w:val="网格表 4"/>
    <w:basedOn w:val="943"/>
    <w:uiPriority w:val="59"/>
    <w:qFormat/>
    <w:tblPr>
      <w:tblCellMar>
        <w:left w:w="0" w:type="dxa"/>
        <w:top w:w="0" w:type="dxa"/>
        <w:right w:w="0" w:type="dxa"/>
        <w:bottom w:w="0" w:type="dxa"/>
      </w:tblCellMar>
    </w:tblPr>
  </w:style>
  <w:style w:type="table" w:styleId="1082" w:customStyle="1">
    <w:name w:val="Grid Table 4 - Accent 1"/>
    <w:basedOn w:val="943"/>
    <w:uiPriority w:val="59"/>
    <w:qFormat/>
    <w:tblPr>
      <w:tblCellMar>
        <w:left w:w="0" w:type="dxa"/>
        <w:top w:w="0" w:type="dxa"/>
        <w:right w:w="0" w:type="dxa"/>
        <w:bottom w:w="0" w:type="dxa"/>
      </w:tblCellMar>
    </w:tblPr>
  </w:style>
  <w:style w:type="table" w:styleId="1083" w:customStyle="1">
    <w:name w:val="Grid Table 4 - Accent 2"/>
    <w:basedOn w:val="943"/>
    <w:uiPriority w:val="59"/>
    <w:qFormat/>
    <w:tblPr>
      <w:tblCellMar>
        <w:left w:w="0" w:type="dxa"/>
        <w:top w:w="0" w:type="dxa"/>
        <w:right w:w="0" w:type="dxa"/>
        <w:bottom w:w="0" w:type="dxa"/>
      </w:tblCellMar>
    </w:tblPr>
  </w:style>
  <w:style w:type="table" w:styleId="1084" w:customStyle="1">
    <w:name w:val="Grid Table 4 - Accent 3"/>
    <w:basedOn w:val="943"/>
    <w:uiPriority w:val="59"/>
    <w:qFormat/>
    <w:tblPr>
      <w:tblCellMar>
        <w:left w:w="0" w:type="dxa"/>
        <w:top w:w="0" w:type="dxa"/>
        <w:right w:w="0" w:type="dxa"/>
        <w:bottom w:w="0" w:type="dxa"/>
      </w:tblCellMar>
    </w:tblPr>
  </w:style>
  <w:style w:type="table" w:styleId="1085" w:customStyle="1">
    <w:name w:val="Grid Table 4 - Accent 4"/>
    <w:basedOn w:val="943"/>
    <w:uiPriority w:val="59"/>
    <w:qFormat/>
    <w:tblPr>
      <w:tblCellMar>
        <w:left w:w="0" w:type="dxa"/>
        <w:top w:w="0" w:type="dxa"/>
        <w:right w:w="0" w:type="dxa"/>
        <w:bottom w:w="0" w:type="dxa"/>
      </w:tblCellMar>
    </w:tblPr>
  </w:style>
  <w:style w:type="table" w:styleId="1086" w:customStyle="1">
    <w:name w:val="Grid Table 4 - Accent 5"/>
    <w:basedOn w:val="943"/>
    <w:uiPriority w:val="59"/>
    <w:qFormat/>
    <w:tblPr>
      <w:tblCellMar>
        <w:left w:w="0" w:type="dxa"/>
        <w:top w:w="0" w:type="dxa"/>
        <w:right w:w="0" w:type="dxa"/>
        <w:bottom w:w="0" w:type="dxa"/>
      </w:tblCellMar>
    </w:tblPr>
  </w:style>
  <w:style w:type="table" w:styleId="1087" w:customStyle="1">
    <w:name w:val="Grid Table 4 - Accent 6"/>
    <w:basedOn w:val="943"/>
    <w:uiPriority w:val="59"/>
    <w:qFormat/>
    <w:tblPr>
      <w:tblCellMar>
        <w:left w:w="0" w:type="dxa"/>
        <w:top w:w="0" w:type="dxa"/>
        <w:right w:w="0" w:type="dxa"/>
        <w:bottom w:w="0" w:type="dxa"/>
      </w:tblCellMar>
    </w:tblPr>
  </w:style>
  <w:style w:type="table" w:styleId="1088" w:customStyle="1">
    <w:name w:val="网格表 5 深色"/>
    <w:basedOn w:val="943"/>
    <w:uiPriority w:val="99"/>
    <w:qFormat/>
    <w:tblPr>
      <w:tblCellMar>
        <w:left w:w="0" w:type="dxa"/>
        <w:top w:w="0" w:type="dxa"/>
        <w:right w:w="0" w:type="dxa"/>
        <w:bottom w:w="0" w:type="dxa"/>
      </w:tblCellMar>
    </w:tblPr>
  </w:style>
  <w:style w:type="table" w:styleId="1089" w:customStyle="1">
    <w:name w:val="Grid Table 5 Dark- Accent 1"/>
    <w:basedOn w:val="943"/>
    <w:uiPriority w:val="99"/>
    <w:qFormat/>
    <w:tblPr>
      <w:tblCellMar>
        <w:left w:w="0" w:type="dxa"/>
        <w:top w:w="0" w:type="dxa"/>
        <w:right w:w="0" w:type="dxa"/>
        <w:bottom w:w="0" w:type="dxa"/>
      </w:tblCellMar>
    </w:tblPr>
  </w:style>
  <w:style w:type="table" w:styleId="1090" w:customStyle="1">
    <w:name w:val="Grid Table 5 Dark - Accent 2"/>
    <w:basedOn w:val="943"/>
    <w:uiPriority w:val="99"/>
    <w:qFormat/>
    <w:tblPr>
      <w:tblCellMar>
        <w:left w:w="0" w:type="dxa"/>
        <w:top w:w="0" w:type="dxa"/>
        <w:right w:w="0" w:type="dxa"/>
        <w:bottom w:w="0" w:type="dxa"/>
      </w:tblCellMar>
    </w:tblPr>
  </w:style>
  <w:style w:type="table" w:styleId="1091" w:customStyle="1">
    <w:name w:val="Grid Table 5 Dark - Accent 3"/>
    <w:basedOn w:val="943"/>
    <w:uiPriority w:val="99"/>
    <w:qFormat/>
    <w:tblPr>
      <w:tblCellMar>
        <w:left w:w="0" w:type="dxa"/>
        <w:top w:w="0" w:type="dxa"/>
        <w:right w:w="0" w:type="dxa"/>
        <w:bottom w:w="0" w:type="dxa"/>
      </w:tblCellMar>
    </w:tblPr>
  </w:style>
  <w:style w:type="table" w:styleId="1092" w:customStyle="1">
    <w:name w:val="Grid Table 5 Dark- Accent 4"/>
    <w:basedOn w:val="943"/>
    <w:uiPriority w:val="99"/>
    <w:qFormat/>
    <w:tblPr>
      <w:tblCellMar>
        <w:left w:w="0" w:type="dxa"/>
        <w:top w:w="0" w:type="dxa"/>
        <w:right w:w="0" w:type="dxa"/>
        <w:bottom w:w="0" w:type="dxa"/>
      </w:tblCellMar>
    </w:tblPr>
  </w:style>
  <w:style w:type="table" w:styleId="1093" w:customStyle="1">
    <w:name w:val="Grid Table 5 Dark - Accent 5"/>
    <w:basedOn w:val="943"/>
    <w:uiPriority w:val="99"/>
    <w:qFormat/>
    <w:tblPr>
      <w:tblCellMar>
        <w:left w:w="0" w:type="dxa"/>
        <w:top w:w="0" w:type="dxa"/>
        <w:right w:w="0" w:type="dxa"/>
        <w:bottom w:w="0" w:type="dxa"/>
      </w:tblCellMar>
    </w:tblPr>
  </w:style>
  <w:style w:type="table" w:styleId="1094" w:customStyle="1">
    <w:name w:val="Grid Table 5 Dark - Accent 6"/>
    <w:basedOn w:val="943"/>
    <w:uiPriority w:val="99"/>
    <w:qFormat/>
    <w:tblPr>
      <w:tblCellMar>
        <w:left w:w="0" w:type="dxa"/>
        <w:top w:w="0" w:type="dxa"/>
        <w:right w:w="0" w:type="dxa"/>
        <w:bottom w:w="0" w:type="dxa"/>
      </w:tblCellMar>
    </w:tblPr>
  </w:style>
  <w:style w:type="table" w:styleId="1095" w:customStyle="1">
    <w:name w:val="网格表 6 彩色"/>
    <w:basedOn w:val="943"/>
    <w:uiPriority w:val="99"/>
    <w:qFormat/>
    <w:tblPr>
      <w:tblCellMar>
        <w:left w:w="0" w:type="dxa"/>
        <w:top w:w="0" w:type="dxa"/>
        <w:right w:w="0" w:type="dxa"/>
        <w:bottom w:w="0" w:type="dxa"/>
      </w:tblCellMar>
    </w:tblPr>
  </w:style>
  <w:style w:type="table" w:styleId="1096" w:customStyle="1">
    <w:name w:val="Grid Table 6 Colorful - Accent 1"/>
    <w:basedOn w:val="943"/>
    <w:uiPriority w:val="99"/>
    <w:qFormat/>
    <w:tblPr>
      <w:tblCellMar>
        <w:left w:w="0" w:type="dxa"/>
        <w:top w:w="0" w:type="dxa"/>
        <w:right w:w="0" w:type="dxa"/>
        <w:bottom w:w="0" w:type="dxa"/>
      </w:tblCellMar>
    </w:tblPr>
  </w:style>
  <w:style w:type="table" w:styleId="1097" w:customStyle="1">
    <w:name w:val="Grid Table 6 Colorful - Accent 2"/>
    <w:basedOn w:val="943"/>
    <w:uiPriority w:val="99"/>
    <w:qFormat/>
    <w:tblPr>
      <w:tblCellMar>
        <w:left w:w="0" w:type="dxa"/>
        <w:top w:w="0" w:type="dxa"/>
        <w:right w:w="0" w:type="dxa"/>
        <w:bottom w:w="0" w:type="dxa"/>
      </w:tblCellMar>
    </w:tblPr>
  </w:style>
  <w:style w:type="table" w:styleId="1098" w:customStyle="1">
    <w:name w:val="Grid Table 6 Colorful - Accent 3"/>
    <w:basedOn w:val="943"/>
    <w:uiPriority w:val="99"/>
    <w:qFormat/>
    <w:tblPr>
      <w:tblCellMar>
        <w:left w:w="0" w:type="dxa"/>
        <w:top w:w="0" w:type="dxa"/>
        <w:right w:w="0" w:type="dxa"/>
        <w:bottom w:w="0" w:type="dxa"/>
      </w:tblCellMar>
    </w:tblPr>
  </w:style>
  <w:style w:type="table" w:styleId="1099" w:customStyle="1">
    <w:name w:val="Grid Table 6 Colorful - Accent 4"/>
    <w:basedOn w:val="943"/>
    <w:uiPriority w:val="99"/>
    <w:qFormat/>
    <w:tblPr>
      <w:tblCellMar>
        <w:left w:w="0" w:type="dxa"/>
        <w:top w:w="0" w:type="dxa"/>
        <w:right w:w="0" w:type="dxa"/>
        <w:bottom w:w="0" w:type="dxa"/>
      </w:tblCellMar>
    </w:tblPr>
  </w:style>
  <w:style w:type="table" w:styleId="1100" w:customStyle="1">
    <w:name w:val="Grid Table 6 Colorful - Accent 5"/>
    <w:basedOn w:val="943"/>
    <w:uiPriority w:val="99"/>
    <w:qFormat/>
    <w:tblPr>
      <w:tblCellMar>
        <w:left w:w="0" w:type="dxa"/>
        <w:top w:w="0" w:type="dxa"/>
        <w:right w:w="0" w:type="dxa"/>
        <w:bottom w:w="0" w:type="dxa"/>
      </w:tblCellMar>
    </w:tblPr>
  </w:style>
  <w:style w:type="table" w:styleId="1101" w:customStyle="1">
    <w:name w:val="Grid Table 6 Colorful - Accent 6"/>
    <w:basedOn w:val="943"/>
    <w:uiPriority w:val="99"/>
    <w:qFormat/>
    <w:tblPr>
      <w:tblCellMar>
        <w:left w:w="0" w:type="dxa"/>
        <w:top w:w="0" w:type="dxa"/>
        <w:right w:w="0" w:type="dxa"/>
        <w:bottom w:w="0" w:type="dxa"/>
      </w:tblCellMar>
    </w:tblPr>
  </w:style>
  <w:style w:type="table" w:styleId="1102" w:customStyle="1">
    <w:name w:val="网格表 7 彩色"/>
    <w:basedOn w:val="943"/>
    <w:uiPriority w:val="99"/>
    <w:qFormat/>
    <w:tblPr>
      <w:tblCellMar>
        <w:left w:w="0" w:type="dxa"/>
        <w:top w:w="0" w:type="dxa"/>
        <w:right w:w="0" w:type="dxa"/>
        <w:bottom w:w="0" w:type="dxa"/>
      </w:tblCellMar>
    </w:tblPr>
  </w:style>
  <w:style w:type="table" w:styleId="1103" w:customStyle="1">
    <w:name w:val="Grid Table 7 Colorful - Accent 1"/>
    <w:basedOn w:val="943"/>
    <w:uiPriority w:val="99"/>
    <w:qFormat/>
    <w:tblPr>
      <w:tblCellMar>
        <w:left w:w="0" w:type="dxa"/>
        <w:top w:w="0" w:type="dxa"/>
        <w:right w:w="0" w:type="dxa"/>
        <w:bottom w:w="0" w:type="dxa"/>
      </w:tblCellMar>
    </w:tblPr>
  </w:style>
  <w:style w:type="table" w:styleId="1104" w:customStyle="1">
    <w:name w:val="Grid Table 7 Colorful - Accent 2"/>
    <w:basedOn w:val="943"/>
    <w:uiPriority w:val="99"/>
    <w:qFormat/>
    <w:tblPr>
      <w:tblCellMar>
        <w:left w:w="0" w:type="dxa"/>
        <w:top w:w="0" w:type="dxa"/>
        <w:right w:w="0" w:type="dxa"/>
        <w:bottom w:w="0" w:type="dxa"/>
      </w:tblCellMar>
    </w:tblPr>
  </w:style>
  <w:style w:type="table" w:styleId="1105" w:customStyle="1">
    <w:name w:val="Grid Table 7 Colorful - Accent 3"/>
    <w:basedOn w:val="943"/>
    <w:uiPriority w:val="99"/>
    <w:qFormat/>
    <w:tblPr>
      <w:tblCellMar>
        <w:left w:w="0" w:type="dxa"/>
        <w:top w:w="0" w:type="dxa"/>
        <w:right w:w="0" w:type="dxa"/>
        <w:bottom w:w="0" w:type="dxa"/>
      </w:tblCellMar>
    </w:tblPr>
  </w:style>
  <w:style w:type="table" w:styleId="1106" w:customStyle="1">
    <w:name w:val="Grid Table 7 Colorful - Accent 4"/>
    <w:basedOn w:val="943"/>
    <w:uiPriority w:val="99"/>
    <w:qFormat/>
    <w:tblPr>
      <w:tblCellMar>
        <w:left w:w="0" w:type="dxa"/>
        <w:top w:w="0" w:type="dxa"/>
        <w:right w:w="0" w:type="dxa"/>
        <w:bottom w:w="0" w:type="dxa"/>
      </w:tblCellMar>
    </w:tblPr>
  </w:style>
  <w:style w:type="table" w:styleId="1107" w:customStyle="1">
    <w:name w:val="Grid Table 7 Colorful - Accent 5"/>
    <w:basedOn w:val="943"/>
    <w:uiPriority w:val="99"/>
    <w:qFormat/>
    <w:tblPr>
      <w:tblCellMar>
        <w:left w:w="0" w:type="dxa"/>
        <w:top w:w="0" w:type="dxa"/>
        <w:right w:w="0" w:type="dxa"/>
        <w:bottom w:w="0" w:type="dxa"/>
      </w:tblCellMar>
    </w:tblPr>
  </w:style>
  <w:style w:type="table" w:styleId="1108" w:customStyle="1">
    <w:name w:val="Grid Table 7 Colorful - Accent 6"/>
    <w:basedOn w:val="943"/>
    <w:uiPriority w:val="99"/>
    <w:qFormat/>
    <w:tblPr>
      <w:tblCellMar>
        <w:left w:w="0" w:type="dxa"/>
        <w:top w:w="0" w:type="dxa"/>
        <w:right w:w="0" w:type="dxa"/>
        <w:bottom w:w="0" w:type="dxa"/>
      </w:tblCellMar>
    </w:tblPr>
  </w:style>
  <w:style w:type="table" w:styleId="1109" w:customStyle="1">
    <w:name w:val="清单表 1 浅色"/>
    <w:basedOn w:val="943"/>
    <w:uiPriority w:val="99"/>
    <w:qFormat/>
    <w:tblPr>
      <w:tblCellMar>
        <w:left w:w="0" w:type="dxa"/>
        <w:top w:w="0" w:type="dxa"/>
        <w:right w:w="0" w:type="dxa"/>
        <w:bottom w:w="0" w:type="dxa"/>
      </w:tblCellMar>
    </w:tblPr>
  </w:style>
  <w:style w:type="table" w:styleId="1110" w:customStyle="1">
    <w:name w:val="List Table 1 Light - Accent 1"/>
    <w:basedOn w:val="943"/>
    <w:uiPriority w:val="99"/>
    <w:qFormat/>
    <w:tblPr>
      <w:tblCellMar>
        <w:left w:w="0" w:type="dxa"/>
        <w:top w:w="0" w:type="dxa"/>
        <w:right w:w="0" w:type="dxa"/>
        <w:bottom w:w="0" w:type="dxa"/>
      </w:tblCellMar>
    </w:tblPr>
  </w:style>
  <w:style w:type="table" w:styleId="1111" w:customStyle="1">
    <w:name w:val="List Table 1 Light - Accent 2"/>
    <w:basedOn w:val="943"/>
    <w:uiPriority w:val="99"/>
    <w:qFormat/>
    <w:tblPr>
      <w:tblCellMar>
        <w:left w:w="0" w:type="dxa"/>
        <w:top w:w="0" w:type="dxa"/>
        <w:right w:w="0" w:type="dxa"/>
        <w:bottom w:w="0" w:type="dxa"/>
      </w:tblCellMar>
    </w:tblPr>
  </w:style>
  <w:style w:type="table" w:styleId="1112" w:customStyle="1">
    <w:name w:val="List Table 1 Light - Accent 3"/>
    <w:basedOn w:val="943"/>
    <w:uiPriority w:val="99"/>
    <w:qFormat/>
    <w:tblPr>
      <w:tblCellMar>
        <w:left w:w="0" w:type="dxa"/>
        <w:top w:w="0" w:type="dxa"/>
        <w:right w:w="0" w:type="dxa"/>
        <w:bottom w:w="0" w:type="dxa"/>
      </w:tblCellMar>
    </w:tblPr>
  </w:style>
  <w:style w:type="table" w:styleId="1113" w:customStyle="1">
    <w:name w:val="List Table 1 Light - Accent 4"/>
    <w:basedOn w:val="943"/>
    <w:uiPriority w:val="99"/>
    <w:qFormat/>
    <w:tblPr>
      <w:tblCellMar>
        <w:left w:w="0" w:type="dxa"/>
        <w:top w:w="0" w:type="dxa"/>
        <w:right w:w="0" w:type="dxa"/>
        <w:bottom w:w="0" w:type="dxa"/>
      </w:tblCellMar>
    </w:tblPr>
  </w:style>
  <w:style w:type="table" w:styleId="1114" w:customStyle="1">
    <w:name w:val="List Table 1 Light - Accent 5"/>
    <w:basedOn w:val="943"/>
    <w:uiPriority w:val="99"/>
    <w:qFormat/>
    <w:tblPr>
      <w:tblCellMar>
        <w:left w:w="0" w:type="dxa"/>
        <w:top w:w="0" w:type="dxa"/>
        <w:right w:w="0" w:type="dxa"/>
        <w:bottom w:w="0" w:type="dxa"/>
      </w:tblCellMar>
    </w:tblPr>
  </w:style>
  <w:style w:type="table" w:styleId="1115" w:customStyle="1">
    <w:name w:val="List Table 1 Light - Accent 6"/>
    <w:basedOn w:val="943"/>
    <w:uiPriority w:val="99"/>
    <w:qFormat/>
    <w:tblPr>
      <w:tblCellMar>
        <w:left w:w="0" w:type="dxa"/>
        <w:top w:w="0" w:type="dxa"/>
        <w:right w:w="0" w:type="dxa"/>
        <w:bottom w:w="0" w:type="dxa"/>
      </w:tblCellMar>
    </w:tblPr>
  </w:style>
  <w:style w:type="table" w:styleId="1116" w:customStyle="1">
    <w:name w:val="清单表 2"/>
    <w:basedOn w:val="943"/>
    <w:uiPriority w:val="99"/>
    <w:qFormat/>
    <w:tblPr>
      <w:tblCellMar>
        <w:left w:w="0" w:type="dxa"/>
        <w:top w:w="0" w:type="dxa"/>
        <w:right w:w="0" w:type="dxa"/>
        <w:bottom w:w="0" w:type="dxa"/>
      </w:tblCellMar>
    </w:tblPr>
  </w:style>
  <w:style w:type="table" w:styleId="1117" w:customStyle="1">
    <w:name w:val="List Table 2 - Accent 1"/>
    <w:basedOn w:val="943"/>
    <w:uiPriority w:val="99"/>
    <w:qFormat/>
    <w:tblPr>
      <w:tblCellMar>
        <w:left w:w="0" w:type="dxa"/>
        <w:top w:w="0" w:type="dxa"/>
        <w:right w:w="0" w:type="dxa"/>
        <w:bottom w:w="0" w:type="dxa"/>
      </w:tblCellMar>
    </w:tblPr>
  </w:style>
  <w:style w:type="table" w:styleId="1118" w:customStyle="1">
    <w:name w:val="List Table 2 - Accent 2"/>
    <w:basedOn w:val="943"/>
    <w:uiPriority w:val="99"/>
    <w:qFormat/>
    <w:tblPr>
      <w:tblCellMar>
        <w:left w:w="0" w:type="dxa"/>
        <w:top w:w="0" w:type="dxa"/>
        <w:right w:w="0" w:type="dxa"/>
        <w:bottom w:w="0" w:type="dxa"/>
      </w:tblCellMar>
    </w:tblPr>
  </w:style>
  <w:style w:type="table" w:styleId="1119" w:customStyle="1">
    <w:name w:val="List Table 2 - Accent 3"/>
    <w:basedOn w:val="943"/>
    <w:uiPriority w:val="99"/>
    <w:qFormat/>
    <w:tblPr>
      <w:tblCellMar>
        <w:left w:w="0" w:type="dxa"/>
        <w:top w:w="0" w:type="dxa"/>
        <w:right w:w="0" w:type="dxa"/>
        <w:bottom w:w="0" w:type="dxa"/>
      </w:tblCellMar>
    </w:tblPr>
  </w:style>
  <w:style w:type="table" w:styleId="1120" w:customStyle="1">
    <w:name w:val="List Table 2 - Accent 4"/>
    <w:basedOn w:val="943"/>
    <w:uiPriority w:val="99"/>
    <w:qFormat/>
    <w:tblPr>
      <w:tblCellMar>
        <w:left w:w="0" w:type="dxa"/>
        <w:top w:w="0" w:type="dxa"/>
        <w:right w:w="0" w:type="dxa"/>
        <w:bottom w:w="0" w:type="dxa"/>
      </w:tblCellMar>
    </w:tblPr>
  </w:style>
  <w:style w:type="table" w:styleId="1121" w:customStyle="1">
    <w:name w:val="List Table 2 - Accent 5"/>
    <w:basedOn w:val="943"/>
    <w:uiPriority w:val="99"/>
    <w:qFormat/>
    <w:tblPr>
      <w:tblCellMar>
        <w:left w:w="0" w:type="dxa"/>
        <w:top w:w="0" w:type="dxa"/>
        <w:right w:w="0" w:type="dxa"/>
        <w:bottom w:w="0" w:type="dxa"/>
      </w:tblCellMar>
    </w:tblPr>
  </w:style>
  <w:style w:type="table" w:styleId="1122" w:customStyle="1">
    <w:name w:val="List Table 2 - Accent 6"/>
    <w:basedOn w:val="943"/>
    <w:uiPriority w:val="99"/>
    <w:qFormat/>
    <w:tblPr>
      <w:tblCellMar>
        <w:left w:w="0" w:type="dxa"/>
        <w:top w:w="0" w:type="dxa"/>
        <w:right w:w="0" w:type="dxa"/>
        <w:bottom w:w="0" w:type="dxa"/>
      </w:tblCellMar>
    </w:tblPr>
  </w:style>
  <w:style w:type="table" w:styleId="1123" w:customStyle="1">
    <w:name w:val="清单表 3"/>
    <w:basedOn w:val="943"/>
    <w:uiPriority w:val="99"/>
    <w:qFormat/>
    <w:tblPr>
      <w:tblCellMar>
        <w:left w:w="0" w:type="dxa"/>
        <w:top w:w="0" w:type="dxa"/>
        <w:right w:w="0" w:type="dxa"/>
        <w:bottom w:w="0" w:type="dxa"/>
      </w:tblCellMar>
    </w:tblPr>
  </w:style>
  <w:style w:type="table" w:styleId="1124" w:customStyle="1">
    <w:name w:val="List Table 3 - Accent 1"/>
    <w:basedOn w:val="943"/>
    <w:uiPriority w:val="99"/>
    <w:qFormat/>
    <w:tblPr>
      <w:tblCellMar>
        <w:left w:w="0" w:type="dxa"/>
        <w:top w:w="0" w:type="dxa"/>
        <w:right w:w="0" w:type="dxa"/>
        <w:bottom w:w="0" w:type="dxa"/>
      </w:tblCellMar>
    </w:tblPr>
  </w:style>
  <w:style w:type="table" w:styleId="1125" w:customStyle="1">
    <w:name w:val="List Table 3 - Accent 2"/>
    <w:basedOn w:val="943"/>
    <w:uiPriority w:val="99"/>
    <w:qFormat/>
    <w:tblPr>
      <w:tblCellMar>
        <w:left w:w="0" w:type="dxa"/>
        <w:top w:w="0" w:type="dxa"/>
        <w:right w:w="0" w:type="dxa"/>
        <w:bottom w:w="0" w:type="dxa"/>
      </w:tblCellMar>
    </w:tblPr>
  </w:style>
  <w:style w:type="table" w:styleId="1126" w:customStyle="1">
    <w:name w:val="List Table 3 - Accent 3"/>
    <w:basedOn w:val="943"/>
    <w:uiPriority w:val="99"/>
    <w:qFormat/>
    <w:tblPr>
      <w:tblCellMar>
        <w:left w:w="0" w:type="dxa"/>
        <w:top w:w="0" w:type="dxa"/>
        <w:right w:w="0" w:type="dxa"/>
        <w:bottom w:w="0" w:type="dxa"/>
      </w:tblCellMar>
    </w:tblPr>
  </w:style>
  <w:style w:type="table" w:styleId="1127" w:customStyle="1">
    <w:name w:val="List Table 3 - Accent 4"/>
    <w:basedOn w:val="943"/>
    <w:uiPriority w:val="99"/>
    <w:qFormat/>
    <w:tblPr>
      <w:tblCellMar>
        <w:left w:w="0" w:type="dxa"/>
        <w:top w:w="0" w:type="dxa"/>
        <w:right w:w="0" w:type="dxa"/>
        <w:bottom w:w="0" w:type="dxa"/>
      </w:tblCellMar>
    </w:tblPr>
  </w:style>
  <w:style w:type="table" w:styleId="1128" w:customStyle="1">
    <w:name w:val="List Table 3 - Accent 5"/>
    <w:basedOn w:val="943"/>
    <w:uiPriority w:val="99"/>
    <w:qFormat/>
    <w:tblPr>
      <w:tblCellMar>
        <w:left w:w="0" w:type="dxa"/>
        <w:top w:w="0" w:type="dxa"/>
        <w:right w:w="0" w:type="dxa"/>
        <w:bottom w:w="0" w:type="dxa"/>
      </w:tblCellMar>
    </w:tblPr>
  </w:style>
  <w:style w:type="table" w:styleId="1129" w:customStyle="1">
    <w:name w:val="List Table 3 - Accent 6"/>
    <w:basedOn w:val="943"/>
    <w:uiPriority w:val="99"/>
    <w:qFormat/>
    <w:tblPr>
      <w:tblCellMar>
        <w:left w:w="0" w:type="dxa"/>
        <w:top w:w="0" w:type="dxa"/>
        <w:right w:w="0" w:type="dxa"/>
        <w:bottom w:w="0" w:type="dxa"/>
      </w:tblCellMar>
    </w:tblPr>
  </w:style>
  <w:style w:type="table" w:styleId="1130" w:customStyle="1">
    <w:name w:val="清单表 4"/>
    <w:basedOn w:val="943"/>
    <w:uiPriority w:val="99"/>
    <w:qFormat/>
    <w:tblPr>
      <w:tblCellMar>
        <w:left w:w="0" w:type="dxa"/>
        <w:top w:w="0" w:type="dxa"/>
        <w:right w:w="0" w:type="dxa"/>
        <w:bottom w:w="0" w:type="dxa"/>
      </w:tblCellMar>
    </w:tblPr>
  </w:style>
  <w:style w:type="table" w:styleId="1131" w:customStyle="1">
    <w:name w:val="List Table 4 - Accent 1"/>
    <w:basedOn w:val="943"/>
    <w:uiPriority w:val="99"/>
    <w:qFormat/>
    <w:tblPr>
      <w:tblCellMar>
        <w:left w:w="0" w:type="dxa"/>
        <w:top w:w="0" w:type="dxa"/>
        <w:right w:w="0" w:type="dxa"/>
        <w:bottom w:w="0" w:type="dxa"/>
      </w:tblCellMar>
    </w:tblPr>
  </w:style>
  <w:style w:type="table" w:styleId="1132" w:customStyle="1">
    <w:name w:val="List Table 4 - Accent 2"/>
    <w:basedOn w:val="943"/>
    <w:uiPriority w:val="99"/>
    <w:qFormat/>
    <w:tblPr>
      <w:tblCellMar>
        <w:left w:w="0" w:type="dxa"/>
        <w:top w:w="0" w:type="dxa"/>
        <w:right w:w="0" w:type="dxa"/>
        <w:bottom w:w="0" w:type="dxa"/>
      </w:tblCellMar>
    </w:tblPr>
  </w:style>
  <w:style w:type="table" w:styleId="1133" w:customStyle="1">
    <w:name w:val="List Table 4 - Accent 3"/>
    <w:basedOn w:val="943"/>
    <w:uiPriority w:val="99"/>
    <w:qFormat/>
    <w:tblPr>
      <w:tblCellMar>
        <w:left w:w="0" w:type="dxa"/>
        <w:top w:w="0" w:type="dxa"/>
        <w:right w:w="0" w:type="dxa"/>
        <w:bottom w:w="0" w:type="dxa"/>
      </w:tblCellMar>
    </w:tblPr>
  </w:style>
  <w:style w:type="table" w:styleId="1134" w:customStyle="1">
    <w:name w:val="List Table 4 - Accent 4"/>
    <w:basedOn w:val="943"/>
    <w:uiPriority w:val="99"/>
    <w:qFormat/>
    <w:tblPr>
      <w:tblCellMar>
        <w:left w:w="0" w:type="dxa"/>
        <w:top w:w="0" w:type="dxa"/>
        <w:right w:w="0" w:type="dxa"/>
        <w:bottom w:w="0" w:type="dxa"/>
      </w:tblCellMar>
    </w:tblPr>
  </w:style>
  <w:style w:type="table" w:styleId="1135" w:customStyle="1">
    <w:name w:val="List Table 4 - Accent 5"/>
    <w:basedOn w:val="943"/>
    <w:uiPriority w:val="99"/>
    <w:qFormat/>
    <w:tblPr>
      <w:tblCellMar>
        <w:left w:w="0" w:type="dxa"/>
        <w:top w:w="0" w:type="dxa"/>
        <w:right w:w="0" w:type="dxa"/>
        <w:bottom w:w="0" w:type="dxa"/>
      </w:tblCellMar>
    </w:tblPr>
  </w:style>
  <w:style w:type="table" w:styleId="1136" w:customStyle="1">
    <w:name w:val="List Table 4 - Accent 6"/>
    <w:basedOn w:val="943"/>
    <w:uiPriority w:val="99"/>
    <w:qFormat/>
    <w:tblPr>
      <w:tblCellMar>
        <w:left w:w="0" w:type="dxa"/>
        <w:top w:w="0" w:type="dxa"/>
        <w:right w:w="0" w:type="dxa"/>
        <w:bottom w:w="0" w:type="dxa"/>
      </w:tblCellMar>
    </w:tblPr>
  </w:style>
  <w:style w:type="table" w:styleId="1137" w:customStyle="1">
    <w:name w:val="清单表 5 深色"/>
    <w:basedOn w:val="943"/>
    <w:uiPriority w:val="99"/>
    <w:qFormat/>
    <w:tblPr>
      <w:tblCellMar>
        <w:left w:w="0" w:type="dxa"/>
        <w:top w:w="0" w:type="dxa"/>
        <w:right w:w="0" w:type="dxa"/>
        <w:bottom w:w="0" w:type="dxa"/>
      </w:tblCellMar>
    </w:tblPr>
  </w:style>
  <w:style w:type="table" w:styleId="1138" w:customStyle="1">
    <w:name w:val="List Table 5 Dark - Accent 1"/>
    <w:basedOn w:val="943"/>
    <w:uiPriority w:val="99"/>
    <w:qFormat/>
    <w:tblPr>
      <w:tblCellMar>
        <w:left w:w="0" w:type="dxa"/>
        <w:top w:w="0" w:type="dxa"/>
        <w:right w:w="0" w:type="dxa"/>
        <w:bottom w:w="0" w:type="dxa"/>
      </w:tblCellMar>
    </w:tblPr>
  </w:style>
  <w:style w:type="table" w:styleId="1139" w:customStyle="1">
    <w:name w:val="List Table 5 Dark - Accent 2"/>
    <w:basedOn w:val="943"/>
    <w:uiPriority w:val="99"/>
    <w:qFormat/>
    <w:tblPr>
      <w:tblCellMar>
        <w:left w:w="0" w:type="dxa"/>
        <w:top w:w="0" w:type="dxa"/>
        <w:right w:w="0" w:type="dxa"/>
        <w:bottom w:w="0" w:type="dxa"/>
      </w:tblCellMar>
    </w:tblPr>
  </w:style>
  <w:style w:type="table" w:styleId="1140" w:customStyle="1">
    <w:name w:val="List Table 5 Dark - Accent 3"/>
    <w:basedOn w:val="943"/>
    <w:uiPriority w:val="99"/>
    <w:qFormat/>
    <w:tblPr>
      <w:tblCellMar>
        <w:left w:w="0" w:type="dxa"/>
        <w:top w:w="0" w:type="dxa"/>
        <w:right w:w="0" w:type="dxa"/>
        <w:bottom w:w="0" w:type="dxa"/>
      </w:tblCellMar>
    </w:tblPr>
  </w:style>
  <w:style w:type="table" w:styleId="1141" w:customStyle="1">
    <w:name w:val="List Table 5 Dark - Accent 4"/>
    <w:basedOn w:val="943"/>
    <w:uiPriority w:val="99"/>
    <w:qFormat/>
    <w:tblPr>
      <w:tblCellMar>
        <w:left w:w="0" w:type="dxa"/>
        <w:top w:w="0" w:type="dxa"/>
        <w:right w:w="0" w:type="dxa"/>
        <w:bottom w:w="0" w:type="dxa"/>
      </w:tblCellMar>
    </w:tblPr>
  </w:style>
  <w:style w:type="table" w:styleId="1142" w:customStyle="1">
    <w:name w:val="List Table 5 Dark - Accent 5"/>
    <w:basedOn w:val="943"/>
    <w:uiPriority w:val="99"/>
    <w:qFormat/>
    <w:tblPr>
      <w:tblCellMar>
        <w:left w:w="0" w:type="dxa"/>
        <w:top w:w="0" w:type="dxa"/>
        <w:right w:w="0" w:type="dxa"/>
        <w:bottom w:w="0" w:type="dxa"/>
      </w:tblCellMar>
    </w:tblPr>
  </w:style>
  <w:style w:type="table" w:styleId="1143" w:customStyle="1">
    <w:name w:val="List Table 5 Dark - Accent 6"/>
    <w:basedOn w:val="943"/>
    <w:uiPriority w:val="99"/>
    <w:qFormat/>
    <w:tblPr>
      <w:tblCellMar>
        <w:left w:w="0" w:type="dxa"/>
        <w:top w:w="0" w:type="dxa"/>
        <w:right w:w="0" w:type="dxa"/>
        <w:bottom w:w="0" w:type="dxa"/>
      </w:tblCellMar>
    </w:tblPr>
  </w:style>
  <w:style w:type="table" w:styleId="1144" w:customStyle="1">
    <w:name w:val="清单表 6 彩色"/>
    <w:basedOn w:val="943"/>
    <w:uiPriority w:val="99"/>
    <w:qFormat/>
    <w:tblPr>
      <w:tblCellMar>
        <w:left w:w="0" w:type="dxa"/>
        <w:top w:w="0" w:type="dxa"/>
        <w:right w:w="0" w:type="dxa"/>
        <w:bottom w:w="0" w:type="dxa"/>
      </w:tblCellMar>
    </w:tblPr>
  </w:style>
  <w:style w:type="table" w:styleId="1145" w:customStyle="1">
    <w:name w:val="List Table 6 Colorful - Accent 1"/>
    <w:basedOn w:val="943"/>
    <w:uiPriority w:val="99"/>
    <w:qFormat/>
    <w:tblPr>
      <w:tblCellMar>
        <w:left w:w="0" w:type="dxa"/>
        <w:top w:w="0" w:type="dxa"/>
        <w:right w:w="0" w:type="dxa"/>
        <w:bottom w:w="0" w:type="dxa"/>
      </w:tblCellMar>
    </w:tblPr>
  </w:style>
  <w:style w:type="table" w:styleId="1146" w:customStyle="1">
    <w:name w:val="List Table 6 Colorful - Accent 2"/>
    <w:basedOn w:val="943"/>
    <w:uiPriority w:val="99"/>
    <w:qFormat/>
    <w:tblPr>
      <w:tblCellMar>
        <w:left w:w="0" w:type="dxa"/>
        <w:top w:w="0" w:type="dxa"/>
        <w:right w:w="0" w:type="dxa"/>
        <w:bottom w:w="0" w:type="dxa"/>
      </w:tblCellMar>
    </w:tblPr>
  </w:style>
  <w:style w:type="table" w:styleId="1147" w:customStyle="1">
    <w:name w:val="List Table 6 Colorful - Accent 3"/>
    <w:basedOn w:val="943"/>
    <w:uiPriority w:val="99"/>
    <w:qFormat/>
    <w:tblPr>
      <w:tblCellMar>
        <w:left w:w="0" w:type="dxa"/>
        <w:top w:w="0" w:type="dxa"/>
        <w:right w:w="0" w:type="dxa"/>
        <w:bottom w:w="0" w:type="dxa"/>
      </w:tblCellMar>
    </w:tblPr>
  </w:style>
  <w:style w:type="table" w:styleId="1148" w:customStyle="1">
    <w:name w:val="List Table 6 Colorful - Accent 4"/>
    <w:basedOn w:val="943"/>
    <w:uiPriority w:val="99"/>
    <w:qFormat/>
    <w:tblPr>
      <w:tblCellMar>
        <w:left w:w="0" w:type="dxa"/>
        <w:top w:w="0" w:type="dxa"/>
        <w:right w:w="0" w:type="dxa"/>
        <w:bottom w:w="0" w:type="dxa"/>
      </w:tblCellMar>
    </w:tblPr>
  </w:style>
  <w:style w:type="table" w:styleId="1149" w:customStyle="1">
    <w:name w:val="List Table 6 Colorful - Accent 5"/>
    <w:basedOn w:val="943"/>
    <w:uiPriority w:val="99"/>
    <w:qFormat/>
    <w:tblPr>
      <w:tblCellMar>
        <w:left w:w="0" w:type="dxa"/>
        <w:top w:w="0" w:type="dxa"/>
        <w:right w:w="0" w:type="dxa"/>
        <w:bottom w:w="0" w:type="dxa"/>
      </w:tblCellMar>
    </w:tblPr>
  </w:style>
  <w:style w:type="table" w:styleId="1150" w:customStyle="1">
    <w:name w:val="List Table 6 Colorful - Accent 6"/>
    <w:basedOn w:val="943"/>
    <w:uiPriority w:val="99"/>
    <w:qFormat/>
    <w:tblPr>
      <w:tblCellMar>
        <w:left w:w="0" w:type="dxa"/>
        <w:top w:w="0" w:type="dxa"/>
        <w:right w:w="0" w:type="dxa"/>
        <w:bottom w:w="0" w:type="dxa"/>
      </w:tblCellMar>
    </w:tblPr>
  </w:style>
  <w:style w:type="table" w:styleId="1151" w:customStyle="1">
    <w:name w:val="清单表 7 彩色"/>
    <w:basedOn w:val="943"/>
    <w:uiPriority w:val="99"/>
    <w:qFormat/>
    <w:tblPr>
      <w:tblCellMar>
        <w:left w:w="0" w:type="dxa"/>
        <w:top w:w="0" w:type="dxa"/>
        <w:right w:w="0" w:type="dxa"/>
        <w:bottom w:w="0" w:type="dxa"/>
      </w:tblCellMar>
    </w:tblPr>
  </w:style>
  <w:style w:type="table" w:styleId="1152" w:customStyle="1">
    <w:name w:val="List Table 7 Colorful - Accent 1"/>
    <w:basedOn w:val="943"/>
    <w:uiPriority w:val="99"/>
    <w:qFormat/>
    <w:tblPr>
      <w:tblCellMar>
        <w:left w:w="0" w:type="dxa"/>
        <w:top w:w="0" w:type="dxa"/>
        <w:right w:w="0" w:type="dxa"/>
        <w:bottom w:w="0" w:type="dxa"/>
      </w:tblCellMar>
    </w:tblPr>
  </w:style>
  <w:style w:type="table" w:styleId="1153" w:customStyle="1">
    <w:name w:val="List Table 7 Colorful - Accent 2"/>
    <w:basedOn w:val="943"/>
    <w:uiPriority w:val="99"/>
    <w:qFormat/>
    <w:tblPr>
      <w:tblCellMar>
        <w:left w:w="0" w:type="dxa"/>
        <w:top w:w="0" w:type="dxa"/>
        <w:right w:w="0" w:type="dxa"/>
        <w:bottom w:w="0" w:type="dxa"/>
      </w:tblCellMar>
    </w:tblPr>
  </w:style>
  <w:style w:type="table" w:styleId="1154" w:customStyle="1">
    <w:name w:val="List Table 7 Colorful - Accent 3"/>
    <w:basedOn w:val="943"/>
    <w:uiPriority w:val="99"/>
    <w:qFormat/>
    <w:tblPr>
      <w:tblCellMar>
        <w:left w:w="0" w:type="dxa"/>
        <w:top w:w="0" w:type="dxa"/>
        <w:right w:w="0" w:type="dxa"/>
        <w:bottom w:w="0" w:type="dxa"/>
      </w:tblCellMar>
    </w:tblPr>
  </w:style>
  <w:style w:type="table" w:styleId="1155" w:customStyle="1">
    <w:name w:val="List Table 7 Colorful - Accent 4"/>
    <w:basedOn w:val="943"/>
    <w:uiPriority w:val="99"/>
    <w:qFormat/>
    <w:tblPr>
      <w:tblCellMar>
        <w:left w:w="0" w:type="dxa"/>
        <w:top w:w="0" w:type="dxa"/>
        <w:right w:w="0" w:type="dxa"/>
        <w:bottom w:w="0" w:type="dxa"/>
      </w:tblCellMar>
    </w:tblPr>
  </w:style>
  <w:style w:type="table" w:styleId="1156" w:customStyle="1">
    <w:name w:val="List Table 7 Colorful - Accent 5"/>
    <w:basedOn w:val="943"/>
    <w:uiPriority w:val="99"/>
    <w:qFormat/>
    <w:tblPr>
      <w:tblCellMar>
        <w:left w:w="0" w:type="dxa"/>
        <w:top w:w="0" w:type="dxa"/>
        <w:right w:w="0" w:type="dxa"/>
        <w:bottom w:w="0" w:type="dxa"/>
      </w:tblCellMar>
    </w:tblPr>
  </w:style>
  <w:style w:type="table" w:styleId="1157" w:customStyle="1">
    <w:name w:val="List Table 7 Colorful - Accent 6"/>
    <w:basedOn w:val="943"/>
    <w:uiPriority w:val="99"/>
    <w:qFormat/>
    <w:tblPr>
      <w:tblCellMar>
        <w:left w:w="0" w:type="dxa"/>
        <w:top w:w="0" w:type="dxa"/>
        <w:right w:w="0" w:type="dxa"/>
        <w:bottom w:w="0" w:type="dxa"/>
      </w:tblCellMar>
    </w:tblPr>
  </w:style>
  <w:style w:type="table" w:styleId="1158" w:customStyle="1">
    <w:name w:val="Lined - Accent"/>
    <w:basedOn w:val="943"/>
    <w:uiPriority w:val="99"/>
    <w:qFormat/>
    <w:rPr>
      <w:color w:val="404040"/>
    </w:rPr>
    <w:tblPr>
      <w:tblCellMar>
        <w:left w:w="0" w:type="dxa"/>
        <w:top w:w="0" w:type="dxa"/>
        <w:right w:w="0" w:type="dxa"/>
        <w:bottom w:w="0" w:type="dxa"/>
      </w:tblCellMar>
    </w:tblPr>
  </w:style>
  <w:style w:type="table" w:styleId="1159" w:customStyle="1">
    <w:name w:val="Lined - Accent 1"/>
    <w:basedOn w:val="943"/>
    <w:uiPriority w:val="99"/>
    <w:qFormat/>
    <w:rPr>
      <w:color w:val="404040"/>
    </w:rPr>
    <w:tblPr>
      <w:tblCellMar>
        <w:left w:w="0" w:type="dxa"/>
        <w:top w:w="0" w:type="dxa"/>
        <w:right w:w="0" w:type="dxa"/>
        <w:bottom w:w="0" w:type="dxa"/>
      </w:tblCellMar>
    </w:tblPr>
  </w:style>
  <w:style w:type="table" w:styleId="1160" w:customStyle="1">
    <w:name w:val="Lined - Accent 2"/>
    <w:basedOn w:val="943"/>
    <w:uiPriority w:val="99"/>
    <w:qFormat/>
    <w:rPr>
      <w:color w:val="404040"/>
    </w:rPr>
    <w:tblPr>
      <w:tblCellMar>
        <w:left w:w="0" w:type="dxa"/>
        <w:top w:w="0" w:type="dxa"/>
        <w:right w:w="0" w:type="dxa"/>
        <w:bottom w:w="0" w:type="dxa"/>
      </w:tblCellMar>
    </w:tblPr>
  </w:style>
  <w:style w:type="table" w:styleId="1161" w:customStyle="1">
    <w:name w:val="Lined - Accent 3"/>
    <w:basedOn w:val="943"/>
    <w:uiPriority w:val="99"/>
    <w:qFormat/>
    <w:rPr>
      <w:color w:val="404040"/>
    </w:rPr>
    <w:tblPr>
      <w:tblCellMar>
        <w:left w:w="0" w:type="dxa"/>
        <w:top w:w="0" w:type="dxa"/>
        <w:right w:w="0" w:type="dxa"/>
        <w:bottom w:w="0" w:type="dxa"/>
      </w:tblCellMar>
    </w:tblPr>
  </w:style>
  <w:style w:type="table" w:styleId="1162" w:customStyle="1">
    <w:name w:val="Lined - Accent 4"/>
    <w:basedOn w:val="943"/>
    <w:uiPriority w:val="99"/>
    <w:qFormat/>
    <w:rPr>
      <w:color w:val="404040"/>
    </w:rPr>
    <w:tblPr>
      <w:tblCellMar>
        <w:left w:w="0" w:type="dxa"/>
        <w:top w:w="0" w:type="dxa"/>
        <w:right w:w="0" w:type="dxa"/>
        <w:bottom w:w="0" w:type="dxa"/>
      </w:tblCellMar>
    </w:tblPr>
  </w:style>
  <w:style w:type="table" w:styleId="1163" w:customStyle="1">
    <w:name w:val="Lined - Accent 5"/>
    <w:basedOn w:val="943"/>
    <w:uiPriority w:val="99"/>
    <w:qFormat/>
    <w:rPr>
      <w:color w:val="404040"/>
    </w:rPr>
    <w:tblPr>
      <w:tblCellMar>
        <w:left w:w="0" w:type="dxa"/>
        <w:top w:w="0" w:type="dxa"/>
        <w:right w:w="0" w:type="dxa"/>
        <w:bottom w:w="0" w:type="dxa"/>
      </w:tblCellMar>
    </w:tblPr>
  </w:style>
  <w:style w:type="table" w:styleId="1164" w:customStyle="1">
    <w:name w:val="Lined - Accent 6"/>
    <w:basedOn w:val="943"/>
    <w:uiPriority w:val="99"/>
    <w:qFormat/>
    <w:rPr>
      <w:color w:val="404040"/>
    </w:rPr>
    <w:tblPr>
      <w:tblCellMar>
        <w:left w:w="0" w:type="dxa"/>
        <w:top w:w="0" w:type="dxa"/>
        <w:right w:w="0" w:type="dxa"/>
        <w:bottom w:w="0" w:type="dxa"/>
      </w:tblCellMar>
    </w:tblPr>
  </w:style>
  <w:style w:type="table" w:styleId="1165" w:customStyle="1">
    <w:name w:val="Bordered &amp; Lined - Accent"/>
    <w:basedOn w:val="943"/>
    <w:uiPriority w:val="99"/>
    <w:qFormat/>
    <w:rPr>
      <w:color w:val="404040"/>
    </w:rPr>
    <w:tblPr>
      <w:tblCellMar>
        <w:left w:w="0" w:type="dxa"/>
        <w:top w:w="0" w:type="dxa"/>
        <w:right w:w="0" w:type="dxa"/>
        <w:bottom w:w="0" w:type="dxa"/>
      </w:tblCellMar>
    </w:tblPr>
  </w:style>
  <w:style w:type="table" w:styleId="1166" w:customStyle="1">
    <w:name w:val="Bordered &amp; Lined - Accent 1"/>
    <w:basedOn w:val="943"/>
    <w:uiPriority w:val="99"/>
    <w:qFormat/>
    <w:rPr>
      <w:color w:val="404040"/>
    </w:rPr>
    <w:tblPr>
      <w:tblCellMar>
        <w:left w:w="0" w:type="dxa"/>
        <w:top w:w="0" w:type="dxa"/>
        <w:right w:w="0" w:type="dxa"/>
        <w:bottom w:w="0" w:type="dxa"/>
      </w:tblCellMar>
    </w:tblPr>
  </w:style>
  <w:style w:type="table" w:styleId="1167" w:customStyle="1">
    <w:name w:val="Bordered &amp; Lined - Accent 2"/>
    <w:basedOn w:val="943"/>
    <w:uiPriority w:val="99"/>
    <w:qFormat/>
    <w:rPr>
      <w:color w:val="404040"/>
    </w:rPr>
    <w:tblPr>
      <w:tblCellMar>
        <w:left w:w="0" w:type="dxa"/>
        <w:top w:w="0" w:type="dxa"/>
        <w:right w:w="0" w:type="dxa"/>
        <w:bottom w:w="0" w:type="dxa"/>
      </w:tblCellMar>
    </w:tblPr>
  </w:style>
  <w:style w:type="table" w:styleId="1168" w:customStyle="1">
    <w:name w:val="Bordered &amp; Lined - Accent 3"/>
    <w:basedOn w:val="943"/>
    <w:uiPriority w:val="99"/>
    <w:qFormat/>
    <w:rPr>
      <w:color w:val="404040"/>
    </w:rPr>
    <w:tblPr>
      <w:tblCellMar>
        <w:left w:w="0" w:type="dxa"/>
        <w:top w:w="0" w:type="dxa"/>
        <w:right w:w="0" w:type="dxa"/>
        <w:bottom w:w="0" w:type="dxa"/>
      </w:tblCellMar>
    </w:tblPr>
  </w:style>
  <w:style w:type="table" w:styleId="1169" w:customStyle="1">
    <w:name w:val="Bordered &amp; Lined - Accent 4"/>
    <w:basedOn w:val="943"/>
    <w:uiPriority w:val="99"/>
    <w:qFormat/>
    <w:rPr>
      <w:color w:val="404040"/>
    </w:rPr>
    <w:tblPr>
      <w:tblCellMar>
        <w:left w:w="0" w:type="dxa"/>
        <w:top w:w="0" w:type="dxa"/>
        <w:right w:w="0" w:type="dxa"/>
        <w:bottom w:w="0" w:type="dxa"/>
      </w:tblCellMar>
    </w:tblPr>
  </w:style>
  <w:style w:type="table" w:styleId="1170" w:customStyle="1">
    <w:name w:val="Bordered &amp; Lined - Accent 5"/>
    <w:basedOn w:val="943"/>
    <w:uiPriority w:val="99"/>
    <w:qFormat/>
    <w:rPr>
      <w:color w:val="404040"/>
    </w:rPr>
    <w:tblPr>
      <w:tblCellMar>
        <w:left w:w="0" w:type="dxa"/>
        <w:top w:w="0" w:type="dxa"/>
        <w:right w:w="0" w:type="dxa"/>
        <w:bottom w:w="0" w:type="dxa"/>
      </w:tblCellMar>
    </w:tblPr>
  </w:style>
  <w:style w:type="table" w:styleId="1171" w:customStyle="1">
    <w:name w:val="Bordered &amp; Lined - Accent 6"/>
    <w:basedOn w:val="943"/>
    <w:uiPriority w:val="99"/>
    <w:qFormat/>
    <w:rPr>
      <w:color w:val="404040"/>
    </w:rPr>
    <w:tblPr>
      <w:tblCellMar>
        <w:left w:w="0" w:type="dxa"/>
        <w:top w:w="0" w:type="dxa"/>
        <w:right w:w="0" w:type="dxa"/>
        <w:bottom w:w="0" w:type="dxa"/>
      </w:tblCellMar>
    </w:tblPr>
  </w:style>
  <w:style w:type="table" w:styleId="1172" w:customStyle="1">
    <w:name w:val="Bordered"/>
    <w:basedOn w:val="943"/>
    <w:uiPriority w:val="99"/>
    <w:qFormat/>
    <w:tblPr>
      <w:tblCellMar>
        <w:left w:w="0" w:type="dxa"/>
        <w:top w:w="0" w:type="dxa"/>
        <w:right w:w="0" w:type="dxa"/>
        <w:bottom w:w="0" w:type="dxa"/>
      </w:tblCellMar>
    </w:tblPr>
  </w:style>
  <w:style w:type="table" w:styleId="1173" w:customStyle="1">
    <w:name w:val="Bordered - Accent 1"/>
    <w:basedOn w:val="943"/>
    <w:uiPriority w:val="99"/>
    <w:qFormat/>
    <w:tblPr>
      <w:tblCellMar>
        <w:left w:w="0" w:type="dxa"/>
        <w:top w:w="0" w:type="dxa"/>
        <w:right w:w="0" w:type="dxa"/>
        <w:bottom w:w="0" w:type="dxa"/>
      </w:tblCellMar>
    </w:tblPr>
  </w:style>
  <w:style w:type="table" w:styleId="1174" w:customStyle="1">
    <w:name w:val="Bordered - Accent 2"/>
    <w:basedOn w:val="943"/>
    <w:uiPriority w:val="99"/>
    <w:qFormat/>
    <w:tblPr>
      <w:tblCellMar>
        <w:left w:w="0" w:type="dxa"/>
        <w:top w:w="0" w:type="dxa"/>
        <w:right w:w="0" w:type="dxa"/>
        <w:bottom w:w="0" w:type="dxa"/>
      </w:tblCellMar>
    </w:tblPr>
  </w:style>
  <w:style w:type="table" w:styleId="1175" w:customStyle="1">
    <w:name w:val="Bordered - Accent 3"/>
    <w:basedOn w:val="943"/>
    <w:uiPriority w:val="99"/>
    <w:qFormat/>
    <w:tblPr>
      <w:tblCellMar>
        <w:left w:w="0" w:type="dxa"/>
        <w:top w:w="0" w:type="dxa"/>
        <w:right w:w="0" w:type="dxa"/>
        <w:bottom w:w="0" w:type="dxa"/>
      </w:tblCellMar>
    </w:tblPr>
  </w:style>
  <w:style w:type="table" w:styleId="1176" w:customStyle="1">
    <w:name w:val="Bordered - Accent 4"/>
    <w:basedOn w:val="943"/>
    <w:uiPriority w:val="99"/>
    <w:qFormat/>
    <w:tblPr>
      <w:tblCellMar>
        <w:left w:w="0" w:type="dxa"/>
        <w:top w:w="0" w:type="dxa"/>
        <w:right w:w="0" w:type="dxa"/>
        <w:bottom w:w="0" w:type="dxa"/>
      </w:tblCellMar>
    </w:tblPr>
  </w:style>
  <w:style w:type="table" w:styleId="1177" w:customStyle="1">
    <w:name w:val="Bordered - Accent 5"/>
    <w:basedOn w:val="943"/>
    <w:uiPriority w:val="99"/>
    <w:qFormat/>
    <w:tblPr>
      <w:tblCellMar>
        <w:left w:w="0" w:type="dxa"/>
        <w:top w:w="0" w:type="dxa"/>
        <w:right w:w="0" w:type="dxa"/>
        <w:bottom w:w="0" w:type="dxa"/>
      </w:tblCellMar>
    </w:tblPr>
  </w:style>
  <w:style w:type="table" w:styleId="1178" w:customStyle="1">
    <w:name w:val="Bordered - Accent 6"/>
    <w:basedOn w:val="943"/>
    <w:uiPriority w:val="99"/>
    <w:qFormat/>
    <w:tblPr>
      <w:tblCellMar>
        <w:left w:w="0" w:type="dxa"/>
        <w:top w:w="0" w:type="dxa"/>
        <w:right w:w="0" w:type="dxa"/>
        <w:bottom w:w="0" w:type="dxa"/>
      </w:tblCellMar>
    </w:tblPr>
  </w:style>
  <w:style w:type="character" w:styleId="1179" w:customStyle="1">
    <w:name w:val="Footnote Text Char"/>
    <w:uiPriority w:val="99"/>
    <w:qFormat/>
    <w:rPr>
      <w:sz w:val="18"/>
    </w:rPr>
  </w:style>
  <w:style w:type="character" w:styleId="1180" w:customStyle="1">
    <w:name w:val="Endnote Text Char"/>
    <w:uiPriority w:val="99"/>
    <w:qFormat/>
    <w:rPr>
      <w:sz w:val="20"/>
    </w:rPr>
  </w:style>
  <w:style w:type="paragraph" w:styleId="1181" w:customStyle="1">
    <w:name w:val="TOC 标题2"/>
    <w:uiPriority w:val="39"/>
    <w:qFormat/>
    <w:rPr>
      <w:rFonts w:hint="default" w:ascii="Times New Roman" w:hAnsi="Times New Roman" w:eastAsia="宋体" w:cs="Times New Roman"/>
      <w:lang w:val="en-US" w:eastAsia="zh-CN" w:bidi="ar-SA"/>
    </w:rPr>
  </w:style>
  <w:style w:type="character" w:styleId="1182" w:customStyle="1">
    <w:name w:val="标题 1 Char3"/>
    <w:link w:val="871"/>
    <w:uiPriority w:val="0"/>
    <w:qFormat/>
    <w:rPr>
      <w:rFonts w:ascii="楷体_GB2312" w:hAnsi="Times New Roman" w:eastAsia="楷体_GB2312" w:cs="Times New Roman"/>
      <w:sz w:val="28"/>
      <w:szCs w:val="20"/>
    </w:rPr>
  </w:style>
  <w:style w:type="character" w:styleId="1183" w:customStyle="1">
    <w:name w:val="标题 3 Char3"/>
    <w:link w:val="873"/>
    <w:uiPriority w:val="9"/>
    <w:qFormat/>
    <w:rPr>
      <w:rFonts w:ascii="Times New Roman" w:hAnsi="Times New Roman" w:eastAsia="宋体" w:cs="Times New Roman"/>
      <w:b/>
      <w:sz w:val="32"/>
      <w:szCs w:val="20"/>
    </w:rPr>
  </w:style>
  <w:style w:type="character" w:styleId="1184" w:customStyle="1">
    <w:name w:val="标题 4 Char3"/>
    <w:link w:val="874"/>
    <w:uiPriority w:val="0"/>
    <w:qFormat/>
    <w:rPr>
      <w:rFonts w:ascii="Arial" w:hAnsi="Arial" w:eastAsia="黑体" w:cs="Times New Roman"/>
      <w:b/>
      <w:bCs/>
      <w:sz w:val="28"/>
      <w:szCs w:val="28"/>
    </w:rPr>
  </w:style>
  <w:style w:type="character" w:styleId="1185" w:customStyle="1">
    <w:name w:val="标题 5 Char3"/>
    <w:link w:val="875"/>
    <w:uiPriority w:val="9"/>
    <w:qFormat/>
    <w:rPr>
      <w:rFonts w:ascii="宋体" w:hAnsi="Times New Roman" w:eastAsia="宋体" w:cs="Times New Roman"/>
      <w:b/>
      <w:spacing w:val="-2"/>
      <w:position w:val="-6"/>
      <w:sz w:val="28"/>
      <w:szCs w:val="20"/>
    </w:rPr>
  </w:style>
  <w:style w:type="character" w:styleId="1186" w:customStyle="1">
    <w:name w:val="标题 6 Char3"/>
    <w:link w:val="876"/>
    <w:uiPriority w:val="9"/>
    <w:qFormat/>
    <w:rPr>
      <w:rFonts w:ascii="Arial" w:hAnsi="Arial" w:eastAsia="黑体" w:cs="Times New Roman"/>
      <w:b/>
      <w:spacing w:val="-2"/>
      <w:position w:val="-6"/>
      <w:sz w:val="24"/>
      <w:szCs w:val="20"/>
    </w:rPr>
  </w:style>
  <w:style w:type="character" w:styleId="1187" w:customStyle="1">
    <w:name w:val="标题 7 Char3"/>
    <w:link w:val="877"/>
    <w:uiPriority w:val="0"/>
    <w:qFormat/>
    <w:rPr>
      <w:rFonts w:ascii="宋体" w:hAnsi="Times New Roman" w:eastAsia="宋体" w:cs="Times New Roman"/>
      <w:b/>
      <w:spacing w:val="-2"/>
      <w:position w:val="-6"/>
      <w:sz w:val="24"/>
      <w:szCs w:val="20"/>
    </w:rPr>
  </w:style>
  <w:style w:type="character" w:styleId="1188" w:customStyle="1">
    <w:name w:val="标题 8 Char2"/>
    <w:link w:val="878"/>
    <w:uiPriority w:val="0"/>
    <w:qFormat/>
    <w:rPr>
      <w:rFonts w:ascii="Arial" w:hAnsi="Arial" w:eastAsia="黑体" w:cs="Times New Roman"/>
      <w:spacing w:val="-2"/>
      <w:position w:val="-6"/>
      <w:sz w:val="24"/>
      <w:szCs w:val="20"/>
    </w:rPr>
  </w:style>
  <w:style w:type="character" w:styleId="1189" w:customStyle="1">
    <w:name w:val="标题 9 Char3"/>
    <w:link w:val="879"/>
    <w:uiPriority w:val="0"/>
    <w:qFormat/>
    <w:rPr>
      <w:rFonts w:ascii="Arial" w:hAnsi="Arial" w:eastAsia="黑体" w:cs="Times New Roman"/>
      <w:spacing w:val="-2"/>
      <w:position w:val="-6"/>
      <w:sz w:val="28"/>
      <w:szCs w:val="20"/>
    </w:rPr>
  </w:style>
  <w:style w:type="paragraph" w:styleId="1190" w:customStyle="1">
    <w:name w:val="Caption1"/>
    <w:basedOn w:val="870"/>
    <w:next w:val="870"/>
    <w:link w:val="1191"/>
    <w:uiPriority w:val="35"/>
    <w:qFormat/>
    <w:rPr>
      <w:rFonts w:ascii="Cambria" w:hAnsi="Cambria" w:eastAsia="黑体" w:cs="Arial"/>
      <w:szCs w:val="22"/>
    </w:rPr>
  </w:style>
  <w:style w:type="character" w:styleId="1191" w:customStyle="1">
    <w:name w:val="题注 字符"/>
    <w:link w:val="1190"/>
    <w:uiPriority w:val="0"/>
    <w:qFormat/>
    <w:rPr>
      <w:rFonts w:ascii="Cambria" w:hAnsi="Cambria" w:eastAsia="黑体"/>
    </w:rPr>
  </w:style>
  <w:style w:type="paragraph" w:styleId="1192" w:customStyle="1">
    <w:name w:val="Footer1"/>
    <w:basedOn w:val="870"/>
    <w:link w:val="1193"/>
    <w:uiPriority w:val="99"/>
    <w:unhideWhenUsed/>
    <w:qFormat/>
    <w:pPr>
      <w:jc w:val="left"/>
      <w:tabs>
        <w:tab w:val="center" w:pos="4153" w:leader="none"/>
        <w:tab w:val="right" w:pos="8306" w:leader="none"/>
      </w:tabs>
    </w:pPr>
    <w:rPr>
      <w:sz w:val="18"/>
      <w:szCs w:val="18"/>
    </w:rPr>
  </w:style>
  <w:style w:type="character" w:styleId="1193" w:customStyle="1">
    <w:name w:val="页脚 字符2"/>
    <w:link w:val="1192"/>
    <w:uiPriority w:val="99"/>
    <w:qFormat/>
    <w:rPr>
      <w:rFonts w:ascii="Times New Roman" w:hAnsi="Times New Roman" w:eastAsia="宋体" w:cs="Times New Roman"/>
      <w:sz w:val="18"/>
      <w:szCs w:val="18"/>
    </w:rPr>
  </w:style>
  <w:style w:type="paragraph" w:styleId="1194" w:customStyle="1">
    <w:name w:val="Header1"/>
    <w:basedOn w:val="870"/>
    <w:link w:val="119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5" w:customStyle="1">
    <w:name w:val="页眉 字符2"/>
    <w:link w:val="1194"/>
    <w:uiPriority w:val="99"/>
    <w:qFormat/>
    <w:rPr>
      <w:rFonts w:ascii="Times New Roman" w:hAnsi="Times New Roman" w:eastAsia="宋体" w:cs="Times New Roman"/>
      <w:sz w:val="18"/>
      <w:szCs w:val="18"/>
    </w:rPr>
  </w:style>
  <w:style w:type="paragraph" w:styleId="1196" w:customStyle="1">
    <w:name w:val="列表段落"/>
    <w:basedOn w:val="870"/>
    <w:link w:val="1197"/>
    <w:uiPriority w:val="34"/>
    <w:qFormat/>
    <w:pPr>
      <w:ind w:firstLine="420"/>
    </w:pPr>
  </w:style>
  <w:style w:type="character" w:styleId="1197" w:customStyle="1">
    <w:name w:val="列表段落 字符2"/>
    <w:link w:val="1196"/>
    <w:uiPriority w:val="34"/>
    <w:qFormat/>
    <w:rPr>
      <w:rFonts w:ascii="Times New Roman" w:hAnsi="Times New Roman" w:eastAsia="宋体" w:cs="Times New Roman"/>
      <w:szCs w:val="24"/>
    </w:rPr>
  </w:style>
  <w:style w:type="paragraph" w:styleId="1198" w:customStyle="1">
    <w:name w:val="_Style 18"/>
    <w:basedOn w:val="870"/>
    <w:next w:val="1196"/>
    <w:uiPriority w:val="34"/>
    <w:qFormat/>
    <w:pPr>
      <w:ind w:firstLine="420"/>
    </w:pPr>
    <w:rPr>
      <w:rFonts w:ascii="Calibri" w:hAnsi="Calibri"/>
      <w:szCs w:val="22"/>
    </w:rPr>
  </w:style>
  <w:style w:type="character" w:styleId="1199" w:customStyle="1">
    <w:name w:val="htd0"/>
    <w:uiPriority w:val="0"/>
    <w:qFormat/>
  </w:style>
  <w:style w:type="character" w:styleId="1200" w:customStyle="1">
    <w:name w:val="标题 1 Char"/>
    <w:uiPriority w:val="9"/>
    <w:qFormat/>
    <w:rPr>
      <w:rFonts w:ascii="Times New Roman" w:hAnsi="Times New Roman" w:eastAsia="宋体" w:cs="Times New Roman"/>
      <w:b/>
      <w:bCs/>
      <w:sz w:val="44"/>
      <w:szCs w:val="44"/>
    </w:rPr>
  </w:style>
  <w:style w:type="character" w:styleId="1201" w:customStyle="1">
    <w:name w:val="标题 3 Char"/>
    <w:uiPriority w:val="9"/>
    <w:qFormat/>
    <w:rPr>
      <w:rFonts w:ascii="Times New Roman" w:hAnsi="Times New Roman" w:eastAsia="宋体" w:cs="Times New Roman"/>
      <w:b/>
      <w:bCs/>
      <w:sz w:val="32"/>
      <w:szCs w:val="32"/>
    </w:rPr>
  </w:style>
  <w:style w:type="character" w:styleId="1202" w:customStyle="1">
    <w:name w:val="标题 4 Char"/>
    <w:uiPriority w:val="0"/>
    <w:qFormat/>
    <w:rPr>
      <w:rFonts w:ascii="等线 Light" w:hAnsi="等线 Light" w:eastAsia="Arial" w:cs="Arial"/>
      <w:b/>
      <w:bCs/>
      <w:sz w:val="28"/>
      <w:szCs w:val="28"/>
    </w:rPr>
  </w:style>
  <w:style w:type="character" w:styleId="1203" w:customStyle="1">
    <w:name w:val="标题 5 Char"/>
    <w:uiPriority w:val="9"/>
    <w:semiHidden/>
    <w:qFormat/>
    <w:rPr>
      <w:rFonts w:ascii="Times New Roman" w:hAnsi="Times New Roman" w:eastAsia="宋体" w:cs="Times New Roman"/>
      <w:b/>
      <w:bCs/>
      <w:sz w:val="28"/>
      <w:szCs w:val="28"/>
    </w:rPr>
  </w:style>
  <w:style w:type="character" w:styleId="1204" w:customStyle="1">
    <w:name w:val="标题 6 Char"/>
    <w:uiPriority w:val="9"/>
    <w:semiHidden/>
    <w:qFormat/>
    <w:rPr>
      <w:rFonts w:ascii="等线 Light" w:hAnsi="等线 Light" w:eastAsia="Arial" w:cs="Arial"/>
      <w:b/>
      <w:bCs/>
      <w:sz w:val="24"/>
      <w:szCs w:val="24"/>
    </w:rPr>
  </w:style>
  <w:style w:type="character" w:styleId="1205" w:customStyle="1">
    <w:name w:val="标题 7 Char"/>
    <w:uiPriority w:val="9"/>
    <w:semiHidden/>
    <w:qFormat/>
    <w:rPr>
      <w:rFonts w:ascii="Times New Roman" w:hAnsi="Times New Roman" w:eastAsia="宋体" w:cs="Times New Roman"/>
      <w:b/>
      <w:bCs/>
      <w:sz w:val="24"/>
      <w:szCs w:val="24"/>
    </w:rPr>
  </w:style>
  <w:style w:type="character" w:styleId="1206" w:customStyle="1">
    <w:name w:val="标题 8 Char"/>
    <w:uiPriority w:val="9"/>
    <w:semiHidden/>
    <w:qFormat/>
    <w:rPr>
      <w:rFonts w:ascii="等线 Light" w:hAnsi="等线 Light" w:eastAsia="Arial" w:cs="Arial"/>
      <w:sz w:val="24"/>
      <w:szCs w:val="24"/>
    </w:rPr>
  </w:style>
  <w:style w:type="character" w:styleId="1207" w:customStyle="1">
    <w:name w:val="标题 9 Char"/>
    <w:uiPriority w:val="9"/>
    <w:semiHidden/>
    <w:qFormat/>
    <w:rPr>
      <w:rFonts w:ascii="等线 Light" w:hAnsi="等线 Light" w:eastAsia="Arial" w:cs="Arial"/>
      <w:szCs w:val="21"/>
    </w:rPr>
  </w:style>
  <w:style w:type="paragraph" w:styleId="1208" w:customStyle="1">
    <w:name w:val="_Style 31"/>
    <w:basedOn w:val="870"/>
    <w:next w:val="1196"/>
    <w:uiPriority w:val="34"/>
    <w:qFormat/>
    <w:pPr>
      <w:ind w:firstLine="420"/>
    </w:pPr>
    <w:rPr>
      <w:rFonts w:ascii="Calibri" w:hAnsi="Calibri"/>
      <w:szCs w:val="22"/>
    </w:rPr>
  </w:style>
  <w:style w:type="character" w:styleId="1209" w:customStyle="1">
    <w:name w:val="style31"/>
    <w:uiPriority w:val="0"/>
    <w:qFormat/>
    <w:rPr>
      <w:sz w:val="21"/>
      <w:szCs w:val="21"/>
    </w:rPr>
  </w:style>
  <w:style w:type="character" w:styleId="1210" w:customStyle="1">
    <w:name w:val="页脚 字符"/>
    <w:uiPriority w:val="99"/>
    <w:qFormat/>
    <w:rPr>
      <w:sz w:val="18"/>
    </w:rPr>
  </w:style>
  <w:style w:type="character" w:styleId="1211" w:customStyle="1">
    <w:name w:val="正文文本缩进 Char4"/>
    <w:uiPriority w:val="0"/>
    <w:qFormat/>
    <w:rPr>
      <w:rFonts w:ascii="楷体_GB2312" w:eastAsia="楷体_GB2312"/>
      <w:sz w:val="32"/>
    </w:rPr>
  </w:style>
  <w:style w:type="character" w:styleId="1212" w:customStyle="1">
    <w:name w:val="普通文字 Char Char Char"/>
    <w:uiPriority w:val="0"/>
    <w:qFormat/>
    <w:rPr>
      <w:rFonts w:ascii="宋体" w:hAnsi="Courier New" w:eastAsia="宋体" w:cs="Courier New"/>
      <w:sz w:val="21"/>
      <w:szCs w:val="21"/>
      <w:lang w:val="en-US" w:eastAsia="zh-CN" w:bidi="ar-SA"/>
    </w:rPr>
  </w:style>
  <w:style w:type="character" w:styleId="1213" w:customStyle="1">
    <w:name w:val="段落 Char1"/>
    <w:link w:val="1214"/>
    <w:uiPriority w:val="0"/>
    <w:qFormat/>
    <w:rPr>
      <w:rFonts w:eastAsia="仿宋_GB2312"/>
      <w:sz w:val="24"/>
      <w:szCs w:val="24"/>
    </w:rPr>
  </w:style>
  <w:style w:type="paragraph" w:styleId="1214" w:customStyle="1">
    <w:name w:val="段落"/>
    <w:link w:val="1213"/>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215" w:customStyle="1">
    <w:name w:val="批注框文本 Char4"/>
    <w:uiPriority w:val="0"/>
    <w:qFormat/>
    <w:rPr>
      <w:sz w:val="18"/>
      <w:szCs w:val="18"/>
    </w:rPr>
  </w:style>
  <w:style w:type="character" w:styleId="1216" w:customStyle="1">
    <w:name w:val="纯文本 Char3"/>
    <w:uiPriority w:val="0"/>
    <w:qFormat/>
    <w:rPr>
      <w:rFonts w:ascii="宋体" w:hAnsi="Courier New" w:cs="Courier New"/>
      <w:szCs w:val="21"/>
    </w:rPr>
  </w:style>
  <w:style w:type="character" w:styleId="1217" w:customStyle="1">
    <w:name w:val="_正文段落 Char Char"/>
    <w:link w:val="1218"/>
    <w:uiPriority w:val="0"/>
    <w:qFormat/>
    <w:rPr>
      <w:rFonts w:ascii="宋体" w:hAnsi="宋体"/>
      <w:sz w:val="24"/>
      <w:szCs w:val="28"/>
    </w:rPr>
  </w:style>
  <w:style w:type="paragraph" w:styleId="1218" w:customStyle="1">
    <w:name w:val="_正文段落"/>
    <w:basedOn w:val="870"/>
    <w:link w:val="1217"/>
    <w:uiPriority w:val="0"/>
    <w:qFormat/>
    <w:pPr>
      <w:ind w:firstLine="480"/>
      <w:spacing w:line="360" w:lineRule="auto"/>
    </w:pPr>
    <w:rPr>
      <w:rFonts w:ascii="宋体" w:hAnsi="宋体" w:eastAsia="Arial" w:cs="Arial"/>
      <w:sz w:val="24"/>
      <w:szCs w:val="28"/>
    </w:rPr>
  </w:style>
  <w:style w:type="character" w:styleId="1219" w:customStyle="1">
    <w:name w:val="正文文本 Char4"/>
    <w:uiPriority w:val="0"/>
    <w:qFormat/>
    <w:rPr>
      <w:rFonts w:ascii="楷体_GB2312" w:hAnsi="Arial" w:eastAsia="楷体_GB2312"/>
      <w:sz w:val="28"/>
    </w:rPr>
  </w:style>
  <w:style w:type="character" w:styleId="1220" w:customStyle="1">
    <w:name w:val="标题 2 字符"/>
    <w:uiPriority w:val="9"/>
    <w:qFormat/>
    <w:rPr>
      <w:rFonts w:ascii="幼圆" w:hAnsi="Arial" w:eastAsia="楷体_GB2312"/>
      <w:b/>
      <w:sz w:val="44"/>
    </w:rPr>
  </w:style>
  <w:style w:type="character" w:styleId="1221" w:customStyle="1">
    <w:name w:val="font"/>
    <w:uiPriority w:val="0"/>
    <w:qFormat/>
  </w:style>
  <w:style w:type="character" w:styleId="1222" w:customStyle="1">
    <w:name w:val="pt9-hui-line201"/>
    <w:uiPriority w:val="0"/>
    <w:qFormat/>
    <w:rPr>
      <w:color w:val="333333"/>
      <w:spacing w:val="300"/>
      <w:sz w:val="18"/>
      <w:szCs w:val="18"/>
      <w:u w:val="none"/>
    </w:rPr>
  </w:style>
  <w:style w:type="character" w:styleId="1223" w:customStyle="1">
    <w:name w:val="正文文本缩进 2 Char4"/>
    <w:uiPriority w:val="0"/>
    <w:qFormat/>
    <w:rPr>
      <w:rFonts w:ascii="楷体_GB2312" w:eastAsia="楷体_GB2312"/>
      <w:sz w:val="28"/>
      <w:szCs w:val="28"/>
    </w:rPr>
  </w:style>
  <w:style w:type="character" w:styleId="1224" w:customStyle="1">
    <w:name w:val="批注主题 Char4"/>
    <w:uiPriority w:val="99"/>
    <w:qFormat/>
    <w:rPr>
      <w:rFonts w:ascii="Calibri" w:hAnsi="Calibri"/>
      <w:b/>
      <w:bCs/>
    </w:rPr>
  </w:style>
  <w:style w:type="character" w:styleId="1225" w:customStyle="1">
    <w:name w:val="批注文字 Char4"/>
    <w:uiPriority w:val="99"/>
    <w:qFormat/>
    <w:rPr>
      <w:rFonts w:ascii="Calibri" w:hAnsi="Calibri"/>
    </w:rPr>
  </w:style>
  <w:style w:type="character" w:styleId="1226" w:customStyle="1">
    <w:name w:val="样式 正文文本缩进 + 左  0 字符 Char Char"/>
    <w:link w:val="1227"/>
    <w:uiPriority w:val="0"/>
    <w:qFormat/>
    <w:rPr>
      <w:rFonts w:cs="宋体"/>
      <w:sz w:val="24"/>
    </w:rPr>
  </w:style>
  <w:style w:type="paragraph" w:styleId="1227" w:customStyle="1">
    <w:name w:val="样式 正文文本缩进 + 左  0 字符"/>
    <w:basedOn w:val="967"/>
    <w:link w:val="1226"/>
    <w:uiPriority w:val="0"/>
    <w:qFormat/>
    <w:pPr>
      <w:ind w:firstLine="250"/>
      <w:spacing w:line="360" w:lineRule="auto"/>
    </w:pPr>
    <w:rPr>
      <w:rFonts w:ascii="等线" w:eastAsia="Arial" w:cs="宋体"/>
      <w:sz w:val="24"/>
    </w:rPr>
  </w:style>
  <w:style w:type="character" w:styleId="1228" w:customStyle="1">
    <w:name w:val="带缩进的正文 Char Char"/>
    <w:link w:val="1229"/>
    <w:uiPriority w:val="0"/>
    <w:qFormat/>
    <w:rPr>
      <w:rFonts w:ascii="Calibri" w:hAnsi="Calibri"/>
      <w:sz w:val="24"/>
    </w:rPr>
  </w:style>
  <w:style w:type="paragraph" w:styleId="1229" w:customStyle="1">
    <w:name w:val="带缩进的正文"/>
    <w:basedOn w:val="870"/>
    <w:link w:val="1228"/>
    <w:uiPriority w:val="0"/>
    <w:qFormat/>
    <w:pPr>
      <w:ind w:firstLine="480"/>
      <w:spacing w:line="360" w:lineRule="auto"/>
    </w:pPr>
    <w:rPr>
      <w:rFonts w:ascii="Calibri" w:hAnsi="Calibri" w:eastAsia="Arial" w:cs="Arial"/>
      <w:sz w:val="24"/>
      <w:szCs w:val="22"/>
    </w:rPr>
  </w:style>
  <w:style w:type="character" w:styleId="1230" w:customStyle="1">
    <w:name w:val="bodybold1"/>
    <w:uiPriority w:val="0"/>
    <w:qFormat/>
    <w:rPr>
      <w:rFonts w:ascii="Taipei" w:hAnsi="Taipei"/>
      <w:b/>
      <w:bCs/>
      <w:color w:val="0066ff"/>
      <w:sz w:val="26"/>
      <w:szCs w:val="26"/>
      <w:u w:val="none"/>
    </w:rPr>
  </w:style>
  <w:style w:type="character" w:styleId="1231" w:customStyle="1">
    <w:name w:val="flname8"/>
    <w:uiPriority w:val="0"/>
    <w:qFormat/>
  </w:style>
  <w:style w:type="character" w:styleId="1232" w:customStyle="1">
    <w:name w:val="正文（首行缩进两字） Char Char"/>
    <w:uiPriority w:val="0"/>
    <w:qFormat/>
    <w:rPr>
      <w:rFonts w:eastAsia="宋体"/>
      <w:sz w:val="24"/>
      <w:lang w:val="en-US" w:eastAsia="zh-CN" w:bidi="ar-SA"/>
    </w:rPr>
  </w:style>
  <w:style w:type="character" w:styleId="1233" w:customStyle="1">
    <w:name w:val="标题 3 Char Char"/>
    <w:uiPriority w:val="0"/>
    <w:qFormat/>
    <w:rPr>
      <w:rFonts w:eastAsia="宋体"/>
      <w:b/>
      <w:sz w:val="32"/>
      <w:lang w:val="en-US" w:eastAsia="zh-CN" w:bidi="ar-SA"/>
    </w:rPr>
  </w:style>
  <w:style w:type="character" w:styleId="1234" w:customStyle="1">
    <w:name w:val="样式6 Char Char"/>
    <w:link w:val="1235"/>
    <w:uiPriority w:val="0"/>
    <w:qFormat/>
    <w:rPr>
      <w:rFonts w:ascii="宋体" w:hAnsi="宋体"/>
      <w:sz w:val="28"/>
      <w:szCs w:val="28"/>
    </w:rPr>
  </w:style>
  <w:style w:type="paragraph" w:styleId="1235" w:customStyle="1">
    <w:name w:val="样式6"/>
    <w:basedOn w:val="870"/>
    <w:link w:val="1234"/>
    <w:uiPriority w:val="0"/>
    <w:qFormat/>
    <w:pPr>
      <w:ind w:left="980" w:hanging="420"/>
      <w:spacing w:line="360" w:lineRule="auto"/>
    </w:pPr>
    <w:rPr>
      <w:rFonts w:ascii="宋体" w:hAnsi="宋体" w:eastAsia="Arial" w:cs="Arial"/>
      <w:sz w:val="28"/>
      <w:szCs w:val="28"/>
    </w:rPr>
  </w:style>
  <w:style w:type="character" w:styleId="1236" w:customStyle="1">
    <w:name w:val="页眉 字符"/>
    <w:uiPriority w:val="99"/>
    <w:qFormat/>
    <w:rPr>
      <w:sz w:val="18"/>
      <w:szCs w:val="18"/>
    </w:rPr>
  </w:style>
  <w:style w:type="character" w:styleId="1237" w:customStyle="1">
    <w:name w:val="WW8Num11z1"/>
    <w:uiPriority w:val="0"/>
    <w:qFormat/>
    <w:rPr>
      <w:rFonts w:ascii="Wingdings" w:hAnsi="Wingdings"/>
    </w:rPr>
  </w:style>
  <w:style w:type="character" w:styleId="1238" w:customStyle="1">
    <w:name w:val="样式 正文缩进 + 首行缩进:  2 字符 Char Char"/>
    <w:link w:val="1239"/>
    <w:uiPriority w:val="0"/>
    <w:qFormat/>
    <w:rPr>
      <w:rFonts w:cs="宋体"/>
      <w:sz w:val="24"/>
    </w:rPr>
  </w:style>
  <w:style w:type="paragraph" w:styleId="1239" w:customStyle="1">
    <w:name w:val="样式 正文缩进 + 首行缩进:  2 字符"/>
    <w:basedOn w:val="883"/>
    <w:link w:val="1238"/>
    <w:uiPriority w:val="0"/>
    <w:qFormat/>
    <w:pPr>
      <w:ind w:firstLine="200"/>
      <w:spacing w:line="360" w:lineRule="auto"/>
    </w:pPr>
    <w:rPr>
      <w:rFonts w:ascii="等线" w:hAnsi="等线" w:eastAsia="Arial" w:cs="宋体"/>
      <w:sz w:val="24"/>
      <w:szCs w:val="22"/>
    </w:rPr>
  </w:style>
  <w:style w:type="character" w:styleId="1240" w:customStyle="1">
    <w:name w:val="彩色网格 - 强调文字颜色 1 Char"/>
    <w:link w:val="1241"/>
    <w:uiPriority w:val="0"/>
    <w:qFormat/>
    <w:rPr>
      <w:rFonts w:eastAsia="方正仿宋_GBK"/>
      <w:i/>
      <w:iCs/>
      <w:color w:val="000000"/>
      <w:szCs w:val="24"/>
    </w:rPr>
  </w:style>
  <w:style w:type="paragraph" w:styleId="1241" w:customStyle="1">
    <w:name w:val="彩色网格 - 强调文字颜色 11"/>
    <w:basedOn w:val="870"/>
    <w:next w:val="870"/>
    <w:link w:val="1240"/>
    <w:uiPriority w:val="0"/>
    <w:qFormat/>
    <w:pPr>
      <w:ind w:firstLine="560"/>
      <w:spacing w:line="360" w:lineRule="auto"/>
    </w:pPr>
    <w:rPr>
      <w:rFonts w:ascii="等线" w:hAnsi="等线" w:eastAsia="方正仿宋_GBK" w:cs="Arial"/>
      <w:i/>
      <w:iCs/>
      <w:color w:val="000000"/>
    </w:rPr>
  </w:style>
  <w:style w:type="character" w:styleId="1242" w:customStyle="1">
    <w:name w:val="文档结构图 Char3"/>
    <w:uiPriority w:val="99"/>
    <w:qFormat/>
    <w:rPr>
      <w:rFonts w:ascii="宋体"/>
      <w:sz w:val="18"/>
      <w:szCs w:val="18"/>
    </w:rPr>
  </w:style>
  <w:style w:type="character" w:styleId="1243" w:customStyle="1">
    <w:name w:val="正文首行缩进 2 Char3"/>
    <w:uiPriority w:val="0"/>
    <w:semiHidden/>
    <w:qFormat/>
    <w:rPr>
      <w:rFonts w:ascii="Arial" w:hAnsi="Arial" w:eastAsia="方正仿宋_GBK" w:cs="Arial"/>
      <w:szCs w:val="24"/>
    </w:rPr>
  </w:style>
  <w:style w:type="character" w:styleId="1244" w:customStyle="1">
    <w:name w:val="样式7 Char Char"/>
    <w:link w:val="1245"/>
    <w:uiPriority w:val="0"/>
    <w:qFormat/>
    <w:rPr>
      <w:rFonts w:ascii="宋体" w:hAnsi="宋体"/>
      <w:sz w:val="28"/>
      <w:szCs w:val="28"/>
    </w:rPr>
  </w:style>
  <w:style w:type="paragraph" w:styleId="1245" w:customStyle="1">
    <w:name w:val="样式7"/>
    <w:basedOn w:val="870"/>
    <w:link w:val="1244"/>
    <w:uiPriority w:val="0"/>
    <w:qFormat/>
    <w:pPr>
      <w:ind w:left="980" w:hanging="420"/>
      <w:spacing w:line="360" w:lineRule="auto"/>
    </w:pPr>
    <w:rPr>
      <w:rFonts w:ascii="宋体" w:hAnsi="宋体" w:eastAsia="Arial" w:cs="Arial"/>
      <w:sz w:val="28"/>
      <w:szCs w:val="28"/>
    </w:rPr>
  </w:style>
  <w:style w:type="character" w:styleId="1246" w:customStyle="1">
    <w:name w:val="WW-Absatz-Standardschriftart11"/>
    <w:uiPriority w:val="0"/>
    <w:qFormat/>
  </w:style>
  <w:style w:type="character" w:styleId="1247" w:customStyle="1">
    <w:name w:val="正文文本 3 Char3"/>
    <w:uiPriority w:val="0"/>
    <w:qFormat/>
    <w:rPr>
      <w:rFonts w:ascii="仿宋_GB2312" w:hAnsi="Arial" w:eastAsia="仿宋_GB2312"/>
      <w:sz w:val="32"/>
    </w:rPr>
  </w:style>
  <w:style w:type="character" w:styleId="1248" w:customStyle="1">
    <w:name w:val="WW8Num34z2"/>
    <w:uiPriority w:val="0"/>
    <w:qFormat/>
    <w:rPr>
      <w:rFonts w:ascii="StarSymbol" w:hAnsi="StarSymbol" w:cs="StarSymbol"/>
      <w:sz w:val="18"/>
      <w:szCs w:val="18"/>
    </w:rPr>
  </w:style>
  <w:style w:type="character" w:styleId="1249" w:customStyle="1">
    <w:name w:val="日期 Char4"/>
    <w:uiPriority w:val="0"/>
    <w:qFormat/>
    <w:rPr>
      <w:rFonts w:ascii="仿宋_GB2312" w:eastAsia="仿宋_GB2312"/>
      <w:b/>
      <w:sz w:val="36"/>
      <w:szCs w:val="24"/>
    </w:rPr>
  </w:style>
  <w:style w:type="character" w:styleId="1250" w:customStyle="1">
    <w:name w:val="正文文本缩进 3 字符1"/>
    <w:uiPriority w:val="99"/>
    <w:qFormat/>
    <w:rPr>
      <w:rFonts w:ascii="宋体" w:hAnsi="Times New Roman" w:eastAsia="方正仿宋_GBK" w:cs="Times New Roman"/>
      <w:sz w:val="16"/>
      <w:szCs w:val="16"/>
    </w:rPr>
  </w:style>
  <w:style w:type="character" w:styleId="1251" w:customStyle="1">
    <w:name w:val="正文文本缩进 3 Char3"/>
    <w:uiPriority w:val="0"/>
    <w:qFormat/>
    <w:rPr>
      <w:rFonts w:ascii="方正行楷简体" w:hAnsi="Arial" w:eastAsia="方正行楷简体"/>
      <w:sz w:val="36"/>
    </w:rPr>
  </w:style>
  <w:style w:type="character" w:styleId="1252" w:customStyle="1">
    <w:name w:val="WW8Num6z1"/>
    <w:uiPriority w:val="0"/>
    <w:qFormat/>
    <w:rPr>
      <w:rFonts w:ascii="Wingdings" w:hAnsi="Wingdings"/>
    </w:rPr>
  </w:style>
  <w:style w:type="character" w:styleId="1253" w:customStyle="1">
    <w:name w:val="正文文本 2 Char3"/>
    <w:uiPriority w:val="0"/>
    <w:qFormat/>
    <w:rPr>
      <w:szCs w:val="24"/>
    </w:rPr>
  </w:style>
  <w:style w:type="character" w:styleId="1254" w:customStyle="1">
    <w:name w:val="WW8Num32z2"/>
    <w:uiPriority w:val="0"/>
    <w:qFormat/>
    <w:rPr>
      <w:rFonts w:ascii="StarSymbol" w:hAnsi="StarSymbol" w:cs="StarSymbol"/>
      <w:sz w:val="18"/>
      <w:szCs w:val="18"/>
    </w:rPr>
  </w:style>
  <w:style w:type="character" w:styleId="1255" w:customStyle="1">
    <w:name w:val="列表段落 字符1"/>
    <w:uiPriority w:val="34"/>
    <w:qFormat/>
    <w:rPr>
      <w:rFonts w:ascii="Calibri" w:hAnsi="Calibri"/>
      <w:sz w:val="21"/>
      <w:szCs w:val="22"/>
    </w:rPr>
  </w:style>
  <w:style w:type="character" w:styleId="1256" w:customStyle="1">
    <w:name w:val="WW8Num28z0"/>
    <w:uiPriority w:val="0"/>
    <w:qFormat/>
    <w:rPr>
      <w:rFonts w:ascii="Wingdings" w:hAnsi="Wingdings" w:cs="StarSymbol"/>
      <w:sz w:val="18"/>
      <w:szCs w:val="18"/>
    </w:rPr>
  </w:style>
  <w:style w:type="character" w:styleId="1257" w:customStyle="1">
    <w:name w:val="WW8Num2z2"/>
    <w:uiPriority w:val="0"/>
    <w:qFormat/>
    <w:rPr>
      <w:rFonts w:ascii="StarSymbol" w:hAnsi="StarSymbol" w:cs="StarSymbol"/>
      <w:sz w:val="18"/>
      <w:szCs w:val="18"/>
    </w:rPr>
  </w:style>
  <w:style w:type="character" w:styleId="1258" w:customStyle="1">
    <w:name w:val="apple-converted-space"/>
    <w:uiPriority w:val="0"/>
    <w:qFormat/>
  </w:style>
  <w:style w:type="character" w:styleId="1259" w:customStyle="1">
    <w:name w:val="WW8Num35z2"/>
    <w:uiPriority w:val="0"/>
    <w:qFormat/>
    <w:rPr>
      <w:rFonts w:ascii="StarSymbol" w:hAnsi="StarSymbol" w:cs="StarSymbol"/>
      <w:sz w:val="18"/>
      <w:szCs w:val="18"/>
    </w:rPr>
  </w:style>
  <w:style w:type="character" w:styleId="1260" w:customStyle="1">
    <w:name w:val="标题 Char3"/>
    <w:uiPriority w:val="10"/>
    <w:qFormat/>
    <w:rPr>
      <w:rFonts w:ascii="Cambria" w:hAnsi="Cambria"/>
      <w:b/>
      <w:bCs/>
      <w:sz w:val="32"/>
      <w:szCs w:val="32"/>
    </w:rPr>
  </w:style>
  <w:style w:type="character" w:styleId="1261" w:customStyle="1">
    <w:name w:val="WW8Num10z0"/>
    <w:uiPriority w:val="0"/>
    <w:qFormat/>
    <w:rPr>
      <w:rFonts w:ascii="Wingdings" w:hAnsi="Wingdings" w:cs="StarSymbol"/>
      <w:sz w:val="18"/>
      <w:szCs w:val="18"/>
    </w:rPr>
  </w:style>
  <w:style w:type="character" w:styleId="1262" w:customStyle="1">
    <w:name w:val="正文首行缩进 Char5"/>
    <w:uiPriority w:val="0"/>
    <w:semiHidden/>
    <w:qFormat/>
    <w:rPr>
      <w:rFonts w:ascii="Arial" w:hAnsi="Arial"/>
      <w:szCs w:val="21"/>
    </w:rPr>
  </w:style>
  <w:style w:type="character" w:styleId="1263" w:customStyle="1">
    <w:name w:val="WW8Num32z0"/>
    <w:uiPriority w:val="0"/>
    <w:qFormat/>
    <w:rPr>
      <w:rFonts w:ascii="Wingdings" w:hAnsi="Wingdings" w:cs="StarSymbol"/>
      <w:sz w:val="18"/>
      <w:szCs w:val="18"/>
    </w:rPr>
  </w:style>
  <w:style w:type="character" w:styleId="1264" w:customStyle="1">
    <w:name w:val="正文首行缩进 Char1"/>
    <w:uiPriority w:val="0"/>
    <w:qFormat/>
    <w:rPr>
      <w:rFonts w:ascii="Times New Roman" w:hAnsi="Times New Roman" w:eastAsia="宋体" w:cs="Times New Roman"/>
      <w:szCs w:val="24"/>
    </w:rPr>
  </w:style>
  <w:style w:type="character" w:styleId="1265" w:customStyle="1">
    <w:name w:val="标题 3 字符1"/>
    <w:uiPriority w:val="9"/>
    <w:qFormat/>
    <w:rPr>
      <w:rFonts w:ascii="仿宋" w:eastAsia="仿宋"/>
      <w:b/>
      <w:sz w:val="32"/>
      <w:szCs w:val="32"/>
    </w:rPr>
  </w:style>
  <w:style w:type="character" w:styleId="1266" w:customStyle="1">
    <w:name w:val="正文首行缩进 Char2"/>
    <w:uiPriority w:val="0"/>
    <w:qFormat/>
    <w:rPr>
      <w:rFonts w:ascii="楷体_GB2312" w:hAnsi="Arial" w:eastAsia="楷体_GB2312"/>
      <w:sz w:val="21"/>
      <w:szCs w:val="24"/>
    </w:rPr>
  </w:style>
  <w:style w:type="character" w:styleId="1267" w:customStyle="1">
    <w:name w:val="正文文本 2 字符1"/>
    <w:uiPriority w:val="99"/>
    <w:semiHidden/>
    <w:qFormat/>
    <w:rPr>
      <w:rFonts w:ascii="Times New Roman" w:hAnsi="Times New Roman" w:eastAsia="方正仿宋_GBK" w:cs="Times New Roman"/>
      <w:sz w:val="24"/>
      <w:szCs w:val="24"/>
    </w:rPr>
  </w:style>
  <w:style w:type="character" w:styleId="1268" w:customStyle="1">
    <w:name w:val="Table Heading Char1"/>
    <w:link w:val="1269"/>
    <w:uiPriority w:val="0"/>
    <w:qFormat/>
    <w:rPr>
      <w:rFonts w:ascii="Book Antiqua" w:hAnsi="Book Antiqua" w:eastAsia="黑体" w:cs="Book Antiqua"/>
      <w:bCs/>
      <w:szCs w:val="21"/>
    </w:rPr>
  </w:style>
  <w:style w:type="paragraph" w:styleId="1269" w:customStyle="1">
    <w:name w:val="Table Heading"/>
    <w:basedOn w:val="870"/>
    <w:link w:val="1268"/>
    <w:uiPriority w:val="0"/>
    <w:qFormat/>
    <w:pPr>
      <w:jc w:val="left"/>
      <w:keepNext/>
      <w:spacing w:before="80" w:after="80" w:line="240" w:lineRule="atLeast"/>
    </w:pPr>
    <w:rPr>
      <w:rFonts w:ascii="Book Antiqua" w:hAnsi="Book Antiqua" w:eastAsia="黑体" w:cs="Book Antiqua"/>
      <w:bCs/>
      <w:szCs w:val="21"/>
    </w:rPr>
  </w:style>
  <w:style w:type="character" w:styleId="1270" w:customStyle="1">
    <w:name w:val="二级采标题 字符"/>
    <w:link w:val="1271"/>
    <w:uiPriority w:val="0"/>
    <w:qFormat/>
    <w:rPr>
      <w:rFonts w:ascii="Calibri" w:hAnsi="Calibri"/>
    </w:rPr>
  </w:style>
  <w:style w:type="paragraph" w:styleId="1271" w:customStyle="1">
    <w:name w:val="二级采标题"/>
    <w:next w:val="1272"/>
    <w:link w:val="1270"/>
    <w:uiPriority w:val="0"/>
    <w:qFormat/>
    <w:pPr>
      <w:ind w:left="1134" w:hanging="1134"/>
    </w:pPr>
    <w:rPr>
      <w:rFonts w:hint="default" w:ascii="Calibri" w:hAnsi="Calibri" w:eastAsia="Arial" w:cs="Arial"/>
      <w:sz w:val="21"/>
      <w:szCs w:val="22"/>
      <w:lang w:val="en-US" w:eastAsia="zh-CN" w:bidi="ar-SA"/>
    </w:rPr>
  </w:style>
  <w:style w:type="paragraph" w:styleId="1272" w:customStyle="1">
    <w:name w:val="段"/>
    <w:next w:val="870"/>
    <w:uiPriority w:val="0"/>
    <w:qFormat/>
    <w:pPr>
      <w:ind w:firstLine="200"/>
      <w:jc w:val="both"/>
    </w:pPr>
    <w:rPr>
      <w:rFonts w:hint="default" w:ascii="宋体" w:hAnsi="Times New Roman" w:eastAsia="宋体" w:cs="Times New Roman"/>
      <w:sz w:val="21"/>
      <w:lang w:val="en-US" w:eastAsia="zh-CN" w:bidi="ar-SA"/>
    </w:rPr>
  </w:style>
  <w:style w:type="character" w:styleId="1273" w:customStyle="1">
    <w:name w:val="Table Text Char"/>
    <w:link w:val="1274"/>
    <w:uiPriority w:val="0"/>
    <w:qFormat/>
    <w:rPr>
      <w:rFonts w:cs="Arial"/>
      <w:szCs w:val="21"/>
    </w:rPr>
  </w:style>
  <w:style w:type="paragraph" w:styleId="1274" w:customStyle="1">
    <w:name w:val="Table Text"/>
    <w:basedOn w:val="870"/>
    <w:link w:val="1273"/>
    <w:uiPriority w:val="0"/>
    <w:qFormat/>
    <w:pPr>
      <w:jc w:val="left"/>
      <w:spacing w:before="80" w:after="80" w:line="240" w:lineRule="atLeast"/>
    </w:pPr>
    <w:rPr>
      <w:rFonts w:ascii="等线" w:hAnsi="等线" w:eastAsia="Arial" w:cs="Arial"/>
      <w:szCs w:val="21"/>
    </w:rPr>
  </w:style>
  <w:style w:type="character" w:styleId="1275" w:customStyle="1">
    <w:name w:val="WW8Num28z2"/>
    <w:uiPriority w:val="0"/>
    <w:qFormat/>
    <w:rPr>
      <w:rFonts w:ascii="StarSymbol" w:hAnsi="StarSymbol" w:cs="StarSymbol"/>
      <w:sz w:val="18"/>
      <w:szCs w:val="18"/>
    </w:rPr>
  </w:style>
  <w:style w:type="character" w:styleId="1276" w:customStyle="1">
    <w:name w:val="标题2 Char"/>
    <w:link w:val="1277"/>
    <w:uiPriority w:val="0"/>
    <w:qFormat/>
    <w:rPr>
      <w:rFonts w:ascii="宋体" w:hAnsi="宋体"/>
      <w:b/>
      <w:bCs/>
      <w:sz w:val="28"/>
      <w:szCs w:val="28"/>
    </w:rPr>
  </w:style>
  <w:style w:type="paragraph" w:styleId="1277" w:customStyle="1">
    <w:name w:val="标题2"/>
    <w:basedOn w:val="872"/>
    <w:next w:val="870"/>
    <w:link w:val="1276"/>
    <w:uiPriority w:val="0"/>
    <w:qFormat/>
    <w:pPr>
      <w:ind w:left="425"/>
      <w:jc w:val="left"/>
      <w:spacing w:before="0" w:after="0" w:line="360" w:lineRule="auto"/>
    </w:pPr>
    <w:rPr>
      <w:rFonts w:ascii="宋体" w:hAnsi="宋体" w:eastAsia="Arial" w:cs="Arial"/>
      <w:bCs/>
      <w:sz w:val="28"/>
      <w:szCs w:val="28"/>
    </w:rPr>
  </w:style>
  <w:style w:type="character" w:styleId="1278" w:customStyle="1">
    <w:name w:val="WW8Num17z1"/>
    <w:uiPriority w:val="0"/>
    <w:qFormat/>
    <w:rPr>
      <w:rFonts w:ascii="Wingdings 2" w:hAnsi="Wingdings 2" w:cs="StarSymbol"/>
      <w:sz w:val="18"/>
      <w:szCs w:val="18"/>
    </w:rPr>
  </w:style>
  <w:style w:type="character" w:styleId="1279" w:customStyle="1">
    <w:name w:val="font01"/>
    <w:uiPriority w:val="0"/>
    <w:qFormat/>
    <w:rPr>
      <w:rFonts w:hint="eastAsia" w:ascii="楷体" w:hAnsi="楷体" w:eastAsia="楷体" w:cs="楷体"/>
      <w:color w:val="ff0000"/>
      <w:sz w:val="22"/>
      <w:szCs w:val="22"/>
      <w:u w:val="none"/>
    </w:rPr>
  </w:style>
  <w:style w:type="character" w:styleId="1280" w:customStyle="1">
    <w:name w:val="WW8Num23z0"/>
    <w:uiPriority w:val="0"/>
    <w:qFormat/>
    <w:rPr>
      <w:rFonts w:ascii="Wingdings" w:hAnsi="Wingdings" w:cs="StarSymbol"/>
      <w:sz w:val="18"/>
      <w:szCs w:val="18"/>
    </w:rPr>
  </w:style>
  <w:style w:type="character" w:styleId="1281" w:customStyle="1">
    <w:name w:val="font21"/>
    <w:uiPriority w:val="0"/>
    <w:qFormat/>
    <w:rPr>
      <w:rFonts w:hint="eastAsia" w:ascii="楷体" w:hAnsi="楷体" w:eastAsia="楷体" w:cs="楷体"/>
      <w:color w:val="000000"/>
      <w:sz w:val="22"/>
      <w:szCs w:val="22"/>
      <w:u w:val="none"/>
    </w:rPr>
  </w:style>
  <w:style w:type="character" w:styleId="1282" w:customStyle="1">
    <w:name w:val="Absatz-Standardschriftart"/>
    <w:uiPriority w:val="0"/>
    <w:qFormat/>
  </w:style>
  <w:style w:type="character" w:styleId="1283" w:customStyle="1">
    <w:name w:val="批注文字 Char1"/>
    <w:uiPriority w:val="0"/>
    <w:qFormat/>
    <w:rPr>
      <w:rFonts w:ascii="Times New Roman" w:hAnsi="Times New Roman" w:eastAsia="宋体" w:cs="Times New Roman"/>
      <w:szCs w:val="24"/>
    </w:rPr>
  </w:style>
  <w:style w:type="character" w:styleId="1284" w:customStyle="1">
    <w:name w:val="WW8Num20z1"/>
    <w:uiPriority w:val="0"/>
    <w:qFormat/>
    <w:rPr>
      <w:rFonts w:ascii="Wingdings 2" w:hAnsi="Wingdings 2" w:cs="StarSymbol"/>
      <w:sz w:val="18"/>
      <w:szCs w:val="18"/>
    </w:rPr>
  </w:style>
  <w:style w:type="character" w:styleId="1285" w:customStyle="1">
    <w:name w:val="font31"/>
    <w:uiPriority w:val="0"/>
    <w:qFormat/>
    <w:rPr>
      <w:rFonts w:hint="eastAsia" w:ascii="宋体" w:hAnsi="宋体" w:eastAsia="宋体" w:cs="宋体"/>
      <w:b/>
      <w:color w:val="000000"/>
      <w:sz w:val="24"/>
      <w:szCs w:val="24"/>
      <w:u w:val="none"/>
    </w:rPr>
  </w:style>
  <w:style w:type="character" w:styleId="1286" w:customStyle="1">
    <w:name w:val="金宏发行正文 Char Char Char"/>
    <w:uiPriority w:val="0"/>
    <w:qFormat/>
    <w:rPr>
      <w:rFonts w:hint="eastAsia" w:ascii="仿宋_GB2312" w:eastAsia="仿宋_GB2312" w:cs="宋体"/>
      <w:sz w:val="28"/>
    </w:rPr>
  </w:style>
  <w:style w:type="character" w:styleId="1287" w:customStyle="1">
    <w:name w:val="se11"/>
    <w:uiPriority w:val="0"/>
    <w:qFormat/>
    <w:rPr>
      <w:rFonts w:ascii="Tahoma" w:hAnsi="Tahoma" w:cs="Times New Roman"/>
      <w:color w:val="000000"/>
      <w:sz w:val="24"/>
      <w:lang w:bidi="ar-SA"/>
    </w:rPr>
  </w:style>
  <w:style w:type="character" w:styleId="1288" w:customStyle="1">
    <w:name w:val="WW8Num6z2"/>
    <w:uiPriority w:val="0"/>
    <w:qFormat/>
    <w:rPr>
      <w:rFonts w:ascii="StarSymbol" w:hAnsi="StarSymbol" w:cs="StarSymbol"/>
      <w:sz w:val="18"/>
      <w:szCs w:val="18"/>
    </w:rPr>
  </w:style>
  <w:style w:type="character" w:styleId="1289" w:customStyle="1">
    <w:name w:val="模板正文 Char"/>
    <w:link w:val="1290"/>
    <w:uiPriority w:val="0"/>
    <w:qFormat/>
    <w:rPr>
      <w:rFonts w:ascii="Calibri" w:hAnsi="Calibri"/>
      <w:sz w:val="28"/>
      <w:szCs w:val="21"/>
    </w:rPr>
  </w:style>
  <w:style w:type="paragraph" w:styleId="1290" w:customStyle="1">
    <w:name w:val="模板正文"/>
    <w:basedOn w:val="870"/>
    <w:link w:val="1289"/>
    <w:uiPriority w:val="0"/>
    <w:qFormat/>
    <w:pPr>
      <w:ind w:firstLine="200"/>
      <w:spacing w:line="360" w:lineRule="auto"/>
    </w:pPr>
    <w:rPr>
      <w:rFonts w:ascii="Calibri" w:hAnsi="Calibri" w:eastAsia="Arial" w:cs="Arial"/>
      <w:sz w:val="28"/>
      <w:szCs w:val="21"/>
    </w:rPr>
  </w:style>
  <w:style w:type="character" w:styleId="1291" w:customStyle="1">
    <w:name w:val="批注框文本 字符1"/>
    <w:uiPriority w:val="99"/>
    <w:qFormat/>
    <w:rPr>
      <w:rFonts w:ascii="Times New Roman" w:hAnsi="Times New Roman" w:eastAsia="方正仿宋_GBK" w:cs="Times New Roman"/>
      <w:sz w:val="18"/>
      <w:szCs w:val="18"/>
    </w:rPr>
  </w:style>
  <w:style w:type="character" w:styleId="1292" w:customStyle="1">
    <w:name w:val="标书正文 Char"/>
    <w:link w:val="1293"/>
    <w:uiPriority w:val="0"/>
    <w:qFormat/>
    <w:rPr>
      <w:rFonts w:ascii="Calibri" w:hAnsi="Calibri"/>
    </w:rPr>
  </w:style>
  <w:style w:type="paragraph" w:styleId="1293" w:customStyle="1">
    <w:name w:val="标书正文"/>
    <w:basedOn w:val="870"/>
    <w:link w:val="1292"/>
    <w:uiPriority w:val="0"/>
    <w:qFormat/>
    <w:pPr>
      <w:ind w:firstLine="200"/>
      <w:spacing w:before="120" w:line="360" w:lineRule="auto"/>
    </w:pPr>
    <w:rPr>
      <w:rFonts w:ascii="Calibri" w:hAnsi="Calibri" w:eastAsia="Arial" w:cs="Arial"/>
      <w:szCs w:val="22"/>
    </w:rPr>
  </w:style>
  <w:style w:type="character" w:styleId="1294" w:customStyle="1">
    <w:name w:val="二级条标题 字符"/>
    <w:link w:val="1295"/>
    <w:uiPriority w:val="0"/>
    <w:qFormat/>
    <w:rPr>
      <w:rFonts w:ascii="黑体" w:eastAsia="黑体"/>
    </w:rPr>
  </w:style>
  <w:style w:type="paragraph" w:styleId="1295" w:customStyle="1">
    <w:name w:val="二级条标题"/>
    <w:basedOn w:val="1296"/>
    <w:next w:val="1272"/>
    <w:link w:val="1294"/>
    <w:uiPriority w:val="0"/>
    <w:qFormat/>
    <w:pPr>
      <w:ind w:left="630"/>
      <w:tabs>
        <w:tab w:val="left" w:pos="567" w:leader="none"/>
        <w:tab w:val="left" w:pos="780" w:leader="none"/>
      </w:tabs>
      <w:outlineLvl w:val="3"/>
    </w:pPr>
  </w:style>
  <w:style w:type="paragraph" w:styleId="1296" w:customStyle="1">
    <w:name w:val="一级条标题"/>
    <w:basedOn w:val="1297"/>
    <w:next w:val="1272"/>
    <w:link w:val="1299"/>
    <w:uiPriority w:val="0"/>
    <w:qFormat/>
    <w:pPr>
      <w:ind w:left="420" w:hanging="420"/>
      <w:tabs>
        <w:tab w:val="left" w:pos="567" w:leader="none"/>
        <w:tab w:val="left" w:pos="780" w:leader="none"/>
      </w:tabs>
      <w:outlineLvl w:val="2"/>
    </w:pPr>
  </w:style>
  <w:style w:type="paragraph" w:styleId="1297" w:customStyle="1">
    <w:name w:val="章标题"/>
    <w:next w:val="870"/>
    <w:link w:val="1298"/>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98" w:customStyle="1">
    <w:name w:val="章标题 Char"/>
    <w:link w:val="1297"/>
    <w:uiPriority w:val="0"/>
    <w:qFormat/>
    <w:rPr>
      <w:rFonts w:ascii="黑体" w:eastAsia="黑体"/>
    </w:rPr>
  </w:style>
  <w:style w:type="character" w:styleId="1299" w:customStyle="1">
    <w:name w:val="一级条标题 Char Char"/>
    <w:link w:val="1296"/>
    <w:uiPriority w:val="0"/>
    <w:qFormat/>
    <w:rPr>
      <w:rFonts w:ascii="黑体" w:eastAsia="黑体"/>
    </w:rPr>
  </w:style>
  <w:style w:type="character" w:styleId="1300" w:customStyle="1">
    <w:name w:val="页脚 Char1"/>
    <w:uiPriority w:val="0"/>
    <w:qFormat/>
    <w:rPr>
      <w:sz w:val="18"/>
      <w:szCs w:val="18"/>
    </w:rPr>
  </w:style>
  <w:style w:type="character" w:styleId="1301" w:customStyle="1">
    <w:name w:val="WW8Num15z1"/>
    <w:uiPriority w:val="0"/>
    <w:qFormat/>
    <w:rPr>
      <w:rFonts w:ascii="Wingdings 2" w:hAnsi="Wingdings 2" w:cs="StarSymbol"/>
      <w:sz w:val="18"/>
      <w:szCs w:val="18"/>
    </w:rPr>
  </w:style>
  <w:style w:type="character" w:styleId="1302" w:customStyle="1">
    <w:name w:val="n正文 Char"/>
    <w:link w:val="1303"/>
    <w:uiPriority w:val="0"/>
    <w:qFormat/>
    <w:rPr>
      <w:rFonts w:eastAsia="仿宋_GB2312"/>
      <w:color w:val="000000"/>
      <w:sz w:val="28"/>
      <w:szCs w:val="28"/>
    </w:rPr>
  </w:style>
  <w:style w:type="paragraph" w:styleId="1303" w:customStyle="1">
    <w:name w:val="n正文"/>
    <w:link w:val="1302"/>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04" w:customStyle="1">
    <w:name w:val="Table Text Char1"/>
    <w:uiPriority w:val="0"/>
    <w:qFormat/>
    <w:rPr>
      <w:sz w:val="21"/>
      <w:szCs w:val="21"/>
    </w:rPr>
  </w:style>
  <w:style w:type="character" w:styleId="1305" w:customStyle="1">
    <w:name w:val="正文文本缩进 Char1"/>
    <w:uiPriority w:val="0"/>
    <w:qFormat/>
    <w:rPr>
      <w:rFonts w:ascii="Calibri" w:hAnsi="Calibri" w:eastAsia="宋体" w:cs="Times New Roman"/>
    </w:rPr>
  </w:style>
  <w:style w:type="character" w:styleId="1306" w:customStyle="1">
    <w:name w:val="文章正文 Char"/>
    <w:uiPriority w:val="0"/>
    <w:qFormat/>
    <w:rPr>
      <w:rFonts w:ascii="Calibri" w:hAnsi="Calibri"/>
      <w:sz w:val="21"/>
      <w:szCs w:val="24"/>
    </w:rPr>
  </w:style>
  <w:style w:type="character" w:styleId="1307" w:customStyle="1">
    <w:name w:val="GEO正文 Char"/>
    <w:link w:val="1308"/>
    <w:uiPriority w:val="0"/>
    <w:qFormat/>
    <w:rPr>
      <w:rFonts w:eastAsia="仿宋_GB2312"/>
      <w:sz w:val="28"/>
    </w:rPr>
  </w:style>
  <w:style w:type="paragraph" w:styleId="1308" w:customStyle="1">
    <w:name w:val="GEO正文"/>
    <w:basedOn w:val="870"/>
    <w:link w:val="1307"/>
    <w:uiPriority w:val="0"/>
    <w:qFormat/>
    <w:pPr>
      <w:ind w:firstLine="200"/>
      <w:spacing w:line="360" w:lineRule="auto"/>
    </w:pPr>
    <w:rPr>
      <w:rFonts w:ascii="等线" w:hAnsi="等线" w:eastAsia="仿宋_GB2312" w:cs="Arial"/>
      <w:sz w:val="28"/>
      <w:szCs w:val="22"/>
    </w:rPr>
  </w:style>
  <w:style w:type="character" w:styleId="1309" w:customStyle="1">
    <w:name w:val="WW8Num35z1"/>
    <w:uiPriority w:val="0"/>
    <w:qFormat/>
    <w:rPr>
      <w:rFonts w:ascii="Wingdings 2" w:hAnsi="Wingdings 2" w:cs="StarSymbol"/>
      <w:sz w:val="18"/>
      <w:szCs w:val="18"/>
    </w:rPr>
  </w:style>
  <w:style w:type="character" w:styleId="1310" w:customStyle="1">
    <w:name w:val="页眉 Char1"/>
    <w:uiPriority w:val="0"/>
    <w:qFormat/>
    <w:rPr>
      <w:sz w:val="18"/>
      <w:szCs w:val="18"/>
    </w:rPr>
  </w:style>
  <w:style w:type="character" w:styleId="1311" w:customStyle="1">
    <w:name w:val="WW8Num34z1"/>
    <w:uiPriority w:val="0"/>
    <w:qFormat/>
    <w:rPr>
      <w:rFonts w:ascii="Wingdings 2" w:hAnsi="Wingdings 2" w:cs="StarSymbol"/>
      <w:sz w:val="18"/>
      <w:szCs w:val="18"/>
    </w:rPr>
  </w:style>
  <w:style w:type="character" w:styleId="1312" w:customStyle="1">
    <w:name w:val="文档结构图 Char1"/>
    <w:uiPriority w:val="0"/>
    <w:qFormat/>
    <w:rPr>
      <w:rFonts w:ascii="宋体" w:hAnsi="Calibri" w:eastAsia="宋体" w:cs="Times New Roman"/>
      <w:sz w:val="18"/>
      <w:szCs w:val="18"/>
    </w:rPr>
  </w:style>
  <w:style w:type="character" w:styleId="1313" w:customStyle="1">
    <w:name w:val="WW8Num21z0"/>
    <w:uiPriority w:val="0"/>
    <w:qFormat/>
    <w:rPr>
      <w:rFonts w:ascii="Wingdings" w:hAnsi="Wingdings" w:cs="StarSymbol"/>
      <w:sz w:val="18"/>
      <w:szCs w:val="18"/>
    </w:rPr>
  </w:style>
  <w:style w:type="character" w:styleId="1314" w:customStyle="1">
    <w:name w:val="页脚 Char2"/>
    <w:uiPriority w:val="99"/>
    <w:qFormat/>
    <w:rPr>
      <w:sz w:val="18"/>
      <w:szCs w:val="18"/>
    </w:rPr>
  </w:style>
  <w:style w:type="character" w:styleId="1315" w:customStyle="1">
    <w:name w:val="WW8Num1z1"/>
    <w:uiPriority w:val="0"/>
    <w:qFormat/>
    <w:rPr>
      <w:rFonts w:ascii="Wingdings" w:hAnsi="Wingdings"/>
    </w:rPr>
  </w:style>
  <w:style w:type="character" w:styleId="1316" w:customStyle="1">
    <w:name w:val="批注主题 Char1"/>
    <w:uiPriority w:val="0"/>
    <w:qFormat/>
    <w:rPr>
      <w:rFonts w:ascii="Calibri" w:hAnsi="Calibri" w:eastAsia="宋体" w:cs="Times New Roman"/>
      <w:b/>
      <w:bCs/>
      <w:sz w:val="21"/>
      <w:szCs w:val="22"/>
    </w:rPr>
  </w:style>
  <w:style w:type="character" w:styleId="1317" w:customStyle="1">
    <w:name w:val="我的图表标题 Char"/>
    <w:uiPriority w:val="0"/>
    <w:qFormat/>
    <w:rPr>
      <w:rFonts w:ascii="Cambria" w:hAnsi="Cambria" w:eastAsia="黑体" w:cs="宋体"/>
      <w:sz w:val="24"/>
    </w:rPr>
  </w:style>
  <w:style w:type="character" w:styleId="1318" w:customStyle="1">
    <w:name w:val="页眉 Char2"/>
    <w:uiPriority w:val="99"/>
    <w:qFormat/>
    <w:rPr>
      <w:sz w:val="18"/>
      <w:szCs w:val="18"/>
    </w:rPr>
  </w:style>
  <w:style w:type="character" w:styleId="1319" w:customStyle="1">
    <w:name w:val="WW8Num14z2"/>
    <w:uiPriority w:val="0"/>
    <w:qFormat/>
    <w:rPr>
      <w:rFonts w:ascii="StarSymbol" w:hAnsi="StarSymbol" w:cs="StarSymbol"/>
      <w:sz w:val="18"/>
      <w:szCs w:val="18"/>
    </w:rPr>
  </w:style>
  <w:style w:type="character" w:styleId="1320" w:customStyle="1">
    <w:name w:val="正文文本缩进 2 Char1"/>
    <w:uiPriority w:val="0"/>
    <w:qFormat/>
    <w:rPr>
      <w:rFonts w:ascii="Calibri" w:hAnsi="Calibri" w:eastAsia="宋体" w:cs="Times New Roman"/>
    </w:rPr>
  </w:style>
  <w:style w:type="character" w:styleId="1321" w:customStyle="1">
    <w:name w:val="不明显强调1"/>
    <w:uiPriority w:val="0"/>
    <w:qFormat/>
    <w:rPr>
      <w:i/>
      <w:iCs/>
      <w:color w:val="808080"/>
    </w:rPr>
  </w:style>
  <w:style w:type="character" w:styleId="1322" w:customStyle="1">
    <w:name w:val="正文文本缩进 3 Char1"/>
    <w:uiPriority w:val="0"/>
    <w:qFormat/>
    <w:rPr>
      <w:rFonts w:ascii="Calibri" w:hAnsi="Calibri" w:eastAsia="宋体" w:cs="Times New Roman"/>
      <w:sz w:val="16"/>
      <w:szCs w:val="16"/>
    </w:rPr>
  </w:style>
  <w:style w:type="character" w:styleId="1323" w:customStyle="1">
    <w:name w:val="批注文字 字符1"/>
    <w:uiPriority w:val="0"/>
    <w:qFormat/>
    <w:rPr>
      <w:rFonts w:ascii="Times New Roman" w:hAnsi="Times New Roman" w:eastAsia="方正仿宋_GBK" w:cs="Times New Roman"/>
      <w:sz w:val="24"/>
      <w:szCs w:val="24"/>
    </w:rPr>
  </w:style>
  <w:style w:type="character" w:styleId="1324" w:customStyle="1">
    <w:name w:val="纯文本 Char2"/>
    <w:uiPriority w:val="0"/>
    <w:qFormat/>
    <w:rPr>
      <w:rFonts w:ascii="宋体" w:hAnsi="Courier New" w:eastAsia="宋体" w:cs="Courier New"/>
      <w:szCs w:val="21"/>
    </w:rPr>
  </w:style>
  <w:style w:type="character" w:styleId="1325" w:customStyle="1">
    <w:name w:val="WW8Num19z1"/>
    <w:uiPriority w:val="0"/>
    <w:qFormat/>
    <w:rPr>
      <w:rFonts w:ascii="Wingdings" w:hAnsi="Wingdings"/>
    </w:rPr>
  </w:style>
  <w:style w:type="character" w:styleId="1326" w:customStyle="1">
    <w:name w:val="正文文本缩进 Char2"/>
    <w:uiPriority w:val="99"/>
    <w:semiHidden/>
    <w:qFormat/>
    <w:rPr>
      <w:sz w:val="21"/>
      <w:szCs w:val="22"/>
    </w:rPr>
  </w:style>
  <w:style w:type="character" w:styleId="1327" w:customStyle="1">
    <w:name w:val="WW8Num14z7"/>
    <w:uiPriority w:val="0"/>
    <w:qFormat/>
    <w:rPr>
      <w:rFonts w:ascii="Wingdings" w:hAnsi="Wingdings"/>
    </w:rPr>
  </w:style>
  <w:style w:type="character" w:styleId="1328" w:customStyle="1">
    <w:name w:val="正文文本缩进 2 Char2"/>
    <w:uiPriority w:val="99"/>
    <w:semiHidden/>
    <w:qFormat/>
    <w:rPr>
      <w:sz w:val="21"/>
      <w:szCs w:val="22"/>
    </w:rPr>
  </w:style>
  <w:style w:type="character" w:styleId="1329" w:customStyle="1">
    <w:name w:val="WW8Num23z1"/>
    <w:uiPriority w:val="0"/>
    <w:qFormat/>
    <w:rPr>
      <w:rFonts w:ascii="Wingdings 2" w:hAnsi="Wingdings 2" w:cs="StarSymbol"/>
      <w:sz w:val="18"/>
      <w:szCs w:val="18"/>
    </w:rPr>
  </w:style>
  <w:style w:type="character" w:styleId="1330" w:customStyle="1">
    <w:name w:val="批注框文本 Char1"/>
    <w:uiPriority w:val="0"/>
    <w:qFormat/>
    <w:rPr>
      <w:sz w:val="18"/>
      <w:szCs w:val="18"/>
    </w:rPr>
  </w:style>
  <w:style w:type="character" w:styleId="1331" w:customStyle="1">
    <w:name w:val="WW8Num3z2"/>
    <w:uiPriority w:val="0"/>
    <w:qFormat/>
    <w:rPr>
      <w:rFonts w:ascii="StarSymbol" w:hAnsi="StarSymbol" w:cs="StarSymbol"/>
      <w:sz w:val="18"/>
      <w:szCs w:val="18"/>
    </w:rPr>
  </w:style>
  <w:style w:type="character" w:styleId="1332" w:customStyle="1">
    <w:name w:val="文档结构图 Char2"/>
    <w:uiPriority w:val="99"/>
    <w:qFormat/>
    <w:rPr>
      <w:rFonts w:ascii="宋体"/>
      <w:sz w:val="18"/>
      <w:szCs w:val="18"/>
    </w:rPr>
  </w:style>
  <w:style w:type="character" w:styleId="1333" w:customStyle="1">
    <w:name w:val="样式 InfoBlue + 倾斜 Char"/>
    <w:uiPriority w:val="0"/>
    <w:qFormat/>
    <w:rPr>
      <w:color w:val="0000ff"/>
      <w:sz w:val="21"/>
    </w:rPr>
  </w:style>
  <w:style w:type="character" w:styleId="1334" w:customStyle="1">
    <w:name w:val="批注文字 Char2"/>
    <w:uiPriority w:val="0"/>
    <w:qFormat/>
    <w:rPr>
      <w:sz w:val="21"/>
      <w:szCs w:val="22"/>
    </w:rPr>
  </w:style>
  <w:style w:type="character" w:styleId="1335" w:customStyle="1">
    <w:name w:val="批注主题 Char2"/>
    <w:uiPriority w:val="0"/>
    <w:qFormat/>
    <w:rPr>
      <w:b/>
      <w:bCs/>
      <w:sz w:val="21"/>
      <w:szCs w:val="22"/>
    </w:rPr>
  </w:style>
  <w:style w:type="character" w:styleId="1336" w:customStyle="1">
    <w:name w:val="Char Char6"/>
    <w:uiPriority w:val="0"/>
    <w:qFormat/>
    <w:rPr>
      <w:b/>
      <w:bCs/>
      <w:sz w:val="44"/>
      <w:szCs w:val="44"/>
    </w:rPr>
  </w:style>
  <w:style w:type="character" w:styleId="1337" w:customStyle="1">
    <w:name w:val="p0 Char"/>
    <w:link w:val="1338"/>
    <w:uiPriority w:val="0"/>
    <w:qFormat/>
    <w:rPr>
      <w:szCs w:val="21"/>
    </w:rPr>
  </w:style>
  <w:style w:type="paragraph" w:styleId="1338" w:customStyle="1">
    <w:name w:val="p0"/>
    <w:basedOn w:val="870"/>
    <w:link w:val="1337"/>
    <w:uiPriority w:val="0"/>
    <w:qFormat/>
    <w:pPr>
      <w:widowControl/>
    </w:pPr>
    <w:rPr>
      <w:rFonts w:ascii="等线" w:hAnsi="等线" w:eastAsia="Arial" w:cs="Arial"/>
      <w:szCs w:val="21"/>
    </w:rPr>
  </w:style>
  <w:style w:type="character" w:styleId="1339" w:customStyle="1">
    <w:name w:val="脚注文本 Char3"/>
    <w:uiPriority w:val="0"/>
    <w:qFormat/>
    <w:rPr>
      <w:rFonts w:ascii="Calibri" w:hAnsi="Calibri"/>
      <w:sz w:val="18"/>
      <w:szCs w:val="18"/>
    </w:rPr>
  </w:style>
  <w:style w:type="character" w:styleId="1340" w:customStyle="1">
    <w:name w:val="标准文本 Char"/>
    <w:link w:val="1341"/>
    <w:uiPriority w:val="0"/>
    <w:qFormat/>
    <w:rPr>
      <w:rFonts w:cs="宋体"/>
      <w:szCs w:val="21"/>
    </w:rPr>
  </w:style>
  <w:style w:type="paragraph" w:styleId="1341" w:customStyle="1">
    <w:name w:val="标准文本"/>
    <w:basedOn w:val="870"/>
    <w:link w:val="1340"/>
    <w:uiPriority w:val="0"/>
    <w:qFormat/>
    <w:pPr>
      <w:ind w:firstLine="420"/>
      <w:spacing w:line="360" w:lineRule="auto"/>
    </w:pPr>
    <w:rPr>
      <w:rFonts w:ascii="等线" w:hAnsi="等线" w:eastAsia="Arial" w:cs="宋体"/>
      <w:szCs w:val="21"/>
    </w:rPr>
  </w:style>
  <w:style w:type="character" w:styleId="1342" w:customStyle="1">
    <w:name w:val="无间隔 字符1"/>
    <w:link w:val="1343"/>
    <w:uiPriority w:val="0"/>
    <w:qFormat/>
    <w:rPr>
      <w:rFonts w:ascii="Calibri" w:hAnsi="Calibri"/>
    </w:rPr>
  </w:style>
  <w:style w:type="paragraph" w:styleId="1343" w:customStyle="1">
    <w:name w:val="无间隔1"/>
    <w:link w:val="1342"/>
    <w:uiPriority w:val="1"/>
    <w:qFormat/>
    <w:pPr>
      <w:jc w:val="both"/>
      <w:widowControl w:val="off"/>
    </w:pPr>
    <w:rPr>
      <w:rFonts w:hint="default" w:ascii="Calibri" w:hAnsi="Calibri" w:eastAsia="Arial" w:cs="Arial"/>
      <w:sz w:val="21"/>
      <w:szCs w:val="22"/>
      <w:lang w:val="en-US" w:eastAsia="zh-CN" w:bidi="ar-SA"/>
    </w:rPr>
  </w:style>
  <w:style w:type="character" w:styleId="1344" w:customStyle="1">
    <w:name w:val="页码1"/>
    <w:uiPriority w:val="0"/>
    <w:qFormat/>
  </w:style>
  <w:style w:type="character" w:styleId="1345" w:customStyle="1">
    <w:name w:val="11111 Char"/>
    <w:uiPriority w:val="0"/>
    <w:qFormat/>
    <w:rPr>
      <w:rFonts w:hint="eastAsia" w:ascii="宋体" w:hAnsi="宋体" w:eastAsia="宋体" w:cs="宋体"/>
      <w:color w:val="000000"/>
      <w:sz w:val="24"/>
      <w:szCs w:val="24"/>
      <w:lang w:val="zh-CN"/>
    </w:rPr>
  </w:style>
  <w:style w:type="character" w:styleId="1346" w:customStyle="1">
    <w:name w:val="正文文本 Char1"/>
    <w:uiPriority w:val="0"/>
    <w:qFormat/>
    <w:rPr>
      <w:rFonts w:ascii="Times New Roman" w:hAnsi="Times New Roman" w:eastAsia="宋体" w:cs="Times New Roman"/>
      <w:szCs w:val="24"/>
    </w:rPr>
  </w:style>
  <w:style w:type="character" w:styleId="1347" w:customStyle="1">
    <w:name w:val="WW8Num26z1"/>
    <w:uiPriority w:val="0"/>
    <w:qFormat/>
    <w:rPr>
      <w:rFonts w:ascii="Wingdings 2" w:hAnsi="Wingdings 2" w:cs="StarSymbol"/>
      <w:sz w:val="18"/>
      <w:szCs w:val="18"/>
    </w:rPr>
  </w:style>
  <w:style w:type="character" w:styleId="1348" w:customStyle="1">
    <w:name w:val="font51"/>
    <w:uiPriority w:val="0"/>
    <w:qFormat/>
    <w:rPr>
      <w:rFonts w:ascii="Arial" w:hAnsi="Arial" w:cs="Arial"/>
      <w:color w:val="000000"/>
      <w:sz w:val="20"/>
      <w:szCs w:val="20"/>
      <w:u w:val="none"/>
    </w:rPr>
  </w:style>
  <w:style w:type="character" w:styleId="1349" w:customStyle="1">
    <w:name w:val="WW8Num25z0"/>
    <w:uiPriority w:val="0"/>
    <w:qFormat/>
    <w:rPr>
      <w:rFonts w:ascii="Wingdings" w:hAnsi="Wingdings" w:cs="StarSymbol"/>
      <w:sz w:val="18"/>
      <w:szCs w:val="18"/>
    </w:rPr>
  </w:style>
  <w:style w:type="character" w:styleId="1350" w:customStyle="1">
    <w:name w:val="paramlista1"/>
    <w:uiPriority w:val="0"/>
    <w:qFormat/>
    <w:rPr>
      <w:rFonts w:ascii="Calibri" w:hAnsi="Calibri" w:eastAsia="宋体" w:cs="Times New Roman"/>
      <w:sz w:val="18"/>
      <w:szCs w:val="18"/>
    </w:rPr>
  </w:style>
  <w:style w:type="character" w:styleId="1351" w:customStyle="1">
    <w:name w:val="high-light-bg4"/>
    <w:uiPriority w:val="0"/>
    <w:qFormat/>
  </w:style>
  <w:style w:type="character" w:styleId="1352" w:customStyle="1">
    <w:name w:val="Char Char201"/>
    <w:uiPriority w:val="0"/>
    <w:qFormat/>
    <w:rPr>
      <w:rFonts w:ascii="楷体_GB2312" w:eastAsia="楷体_GB2312"/>
      <w:sz w:val="28"/>
    </w:rPr>
  </w:style>
  <w:style w:type="character" w:styleId="1353" w:customStyle="1">
    <w:name w:val="页脚 字符1"/>
    <w:uiPriority w:val="99"/>
    <w:qFormat/>
    <w:rPr>
      <w:rFonts w:ascii="Times New Roman" w:hAnsi="Times New Roman" w:eastAsia="方正仿宋_GBK" w:cs="Times New Roman"/>
      <w:sz w:val="18"/>
      <w:szCs w:val="18"/>
    </w:rPr>
  </w:style>
  <w:style w:type="character" w:styleId="1354" w:customStyle="1">
    <w:name w:val="font41"/>
    <w:uiPriority w:val="0"/>
    <w:qFormat/>
    <w:rPr>
      <w:rFonts w:hint="eastAsia" w:ascii="宋体" w:hAnsi="宋体" w:eastAsia="宋体" w:cs="宋体"/>
      <w:color w:val="000000"/>
      <w:sz w:val="20"/>
      <w:szCs w:val="20"/>
      <w:u w:val="none"/>
    </w:rPr>
  </w:style>
  <w:style w:type="character" w:styleId="1355" w:customStyle="1">
    <w:name w:val="WW8Num38z0"/>
    <w:uiPriority w:val="0"/>
    <w:qFormat/>
    <w:rPr>
      <w:rFonts w:ascii="Wingdings" w:hAnsi="Wingdings" w:cs="StarSymbol"/>
      <w:sz w:val="18"/>
      <w:szCs w:val="18"/>
    </w:rPr>
  </w:style>
  <w:style w:type="character" w:styleId="1356" w:customStyle="1">
    <w:name w:val="+正文 Char3"/>
    <w:link w:val="1357"/>
    <w:uiPriority w:val="0"/>
    <w:qFormat/>
    <w:rPr>
      <w:sz w:val="28"/>
    </w:rPr>
  </w:style>
  <w:style w:type="paragraph" w:styleId="1357" w:customStyle="1">
    <w:name w:val="+正文"/>
    <w:basedOn w:val="870"/>
    <w:link w:val="1356"/>
    <w:uiPriority w:val="0"/>
    <w:qFormat/>
    <w:pPr>
      <w:ind w:firstLine="200"/>
      <w:spacing w:line="360" w:lineRule="auto"/>
    </w:pPr>
    <w:rPr>
      <w:rFonts w:ascii="等线" w:hAnsi="等线" w:eastAsia="Arial" w:cs="Arial"/>
      <w:sz w:val="28"/>
      <w:szCs w:val="22"/>
    </w:rPr>
  </w:style>
  <w:style w:type="character" w:styleId="1358" w:customStyle="1">
    <w:name w:val="正文文本 3 字符1"/>
    <w:uiPriority w:val="99"/>
    <w:qFormat/>
    <w:rPr>
      <w:rFonts w:ascii="Times New Roman" w:hAnsi="Times New Roman" w:eastAsia="方正仿宋_GBK" w:cs="Times New Roman"/>
      <w:sz w:val="16"/>
      <w:szCs w:val="16"/>
    </w:rPr>
  </w:style>
  <w:style w:type="character" w:styleId="1359" w:customStyle="1">
    <w:name w:val="Char Char171"/>
    <w:uiPriority w:val="0"/>
    <w:qFormat/>
    <w:rPr>
      <w:rFonts w:ascii="Arial" w:hAnsi="Arial" w:eastAsia="黑体"/>
      <w:b/>
      <w:spacing w:val="-2"/>
      <w:position w:val="-6"/>
      <w:sz w:val="24"/>
    </w:rPr>
  </w:style>
  <w:style w:type="character" w:styleId="1360" w:customStyle="1">
    <w:name w:val="style241"/>
    <w:uiPriority w:val="0"/>
    <w:qFormat/>
    <w:rPr>
      <w:rFonts w:hint="eastAsia" w:ascii="宋体" w:hAnsi="宋体" w:eastAsia="宋体"/>
      <w:color w:val="333333"/>
      <w:lang w:val="en-US" w:eastAsia="zh-CN" w:bidi="ar-SA"/>
    </w:rPr>
  </w:style>
  <w:style w:type="character" w:styleId="1361" w:customStyle="1">
    <w:name w:val="fontstyle01"/>
    <w:uiPriority w:val="0"/>
    <w:qFormat/>
    <w:rPr>
      <w:rFonts w:ascii="楷体" w:hAnsi="楷体"/>
      <w:color w:val="000000"/>
      <w:sz w:val="24"/>
      <w:szCs w:val="24"/>
    </w:rPr>
  </w:style>
  <w:style w:type="character" w:styleId="1362" w:customStyle="1">
    <w:name w:val="Numbering Symbols"/>
    <w:uiPriority w:val="0"/>
    <w:qFormat/>
  </w:style>
  <w:style w:type="character" w:styleId="1363" w:customStyle="1">
    <w:name w:val="标题 1 Char1"/>
    <w:uiPriority w:val="0"/>
    <w:qFormat/>
    <w:rPr>
      <w:b/>
      <w:sz w:val="44"/>
    </w:rPr>
  </w:style>
  <w:style w:type="character" w:styleId="1364" w:customStyle="1">
    <w:name w:val="引用 Char1"/>
    <w:uiPriority w:val="29"/>
    <w:qFormat/>
    <w:rPr>
      <w:i/>
      <w:iCs/>
      <w:color w:val="404040"/>
      <w:sz w:val="21"/>
    </w:rPr>
  </w:style>
  <w:style w:type="character" w:styleId="1365" w:customStyle="1">
    <w:name w:val="Char Char181"/>
    <w:uiPriority w:val="0"/>
    <w:qFormat/>
    <w:rPr>
      <w:rFonts w:ascii="宋体"/>
      <w:b/>
      <w:spacing w:val="-2"/>
      <w:position w:val="-6"/>
      <w:sz w:val="28"/>
    </w:rPr>
  </w:style>
  <w:style w:type="character" w:styleId="1366" w:customStyle="1">
    <w:name w:val="Table Heading Char"/>
    <w:uiPriority w:val="0"/>
    <w:qFormat/>
    <w:rPr>
      <w:rFonts w:ascii="Book Antiqua" w:hAnsi="Book Antiqua" w:eastAsia="黑体"/>
      <w:bCs/>
      <w:sz w:val="21"/>
      <w:szCs w:val="21"/>
    </w:rPr>
  </w:style>
  <w:style w:type="character" w:styleId="1367" w:customStyle="1">
    <w:name w:val="Char Char151"/>
    <w:uiPriority w:val="0"/>
    <w:qFormat/>
    <w:rPr>
      <w:rFonts w:ascii="Arial" w:hAnsi="Arial" w:eastAsia="黑体"/>
      <w:spacing w:val="-2"/>
      <w:position w:val="-6"/>
      <w:sz w:val="24"/>
    </w:rPr>
  </w:style>
  <w:style w:type="character" w:styleId="1368" w:customStyle="1">
    <w:name w:val="WW8Num14z1"/>
    <w:uiPriority w:val="0"/>
    <w:qFormat/>
    <w:rPr>
      <w:rFonts w:ascii="Wingdings 2" w:hAnsi="Wingdings 2" w:cs="StarSymbol"/>
      <w:sz w:val="18"/>
      <w:szCs w:val="18"/>
    </w:rPr>
  </w:style>
  <w:style w:type="character" w:styleId="1369" w:customStyle="1">
    <w:name w:val="font111"/>
    <w:uiPriority w:val="0"/>
    <w:qFormat/>
    <w:rPr>
      <w:rFonts w:hint="eastAsia" w:ascii="宋体" w:hAnsi="宋体" w:eastAsia="宋体" w:cs="宋体"/>
      <w:color w:val="000000"/>
      <w:sz w:val="21"/>
      <w:szCs w:val="21"/>
      <w:u w:val="none"/>
    </w:rPr>
  </w:style>
  <w:style w:type="character" w:styleId="1370" w:customStyle="1">
    <w:name w:val="样式2 Char"/>
    <w:uiPriority w:val="0"/>
    <w:qFormat/>
    <w:rPr>
      <w:rFonts w:hint="eastAsia" w:ascii="方正仿宋_GBK" w:eastAsia="方正仿宋_GBK"/>
      <w:bCs/>
      <w:sz w:val="32"/>
      <w:szCs w:val="24"/>
    </w:rPr>
  </w:style>
  <w:style w:type="character" w:styleId="1371" w:customStyle="1">
    <w:name w:val="Char Char18"/>
    <w:uiPriority w:val="0"/>
    <w:qFormat/>
    <w:rPr>
      <w:rFonts w:ascii="宋体"/>
      <w:b/>
      <w:spacing w:val="-2"/>
      <w:position w:val="-6"/>
      <w:sz w:val="28"/>
    </w:rPr>
  </w:style>
  <w:style w:type="character" w:styleId="1372" w:customStyle="1">
    <w:name w:val="WW8Num25z7"/>
    <w:uiPriority w:val="0"/>
    <w:qFormat/>
    <w:rPr>
      <w:rFonts w:ascii="Wingdings" w:hAnsi="Wingdings"/>
    </w:rPr>
  </w:style>
  <w:style w:type="character" w:styleId="1373" w:customStyle="1">
    <w:name w:val="font71"/>
    <w:uiPriority w:val="0"/>
    <w:qFormat/>
    <w:rPr>
      <w:rFonts w:ascii="Arial" w:hAnsi="Arial" w:cs="Arial"/>
      <w:color w:val="000000"/>
      <w:sz w:val="20"/>
      <w:szCs w:val="20"/>
      <w:u w:val="none"/>
    </w:rPr>
  </w:style>
  <w:style w:type="character" w:styleId="1374" w:customStyle="1">
    <w:name w:val="WW8Num8z0"/>
    <w:uiPriority w:val="0"/>
    <w:qFormat/>
    <w:rPr>
      <w:rFonts w:ascii="Wingdings" w:hAnsi="Wingdings" w:cs="StarSymbol"/>
      <w:sz w:val="18"/>
      <w:szCs w:val="18"/>
    </w:rPr>
  </w:style>
  <w:style w:type="character" w:styleId="1375" w:customStyle="1">
    <w:name w:val="页码2"/>
    <w:uiPriority w:val="0"/>
    <w:qFormat/>
  </w:style>
  <w:style w:type="character" w:styleId="1376" w:customStyle="1">
    <w:name w:val="WW8Num12z0"/>
    <w:uiPriority w:val="0"/>
    <w:qFormat/>
    <w:rPr>
      <w:rFonts w:ascii="Wingdings" w:hAnsi="Wingdings" w:cs="StarSymbol"/>
      <w:sz w:val="18"/>
      <w:szCs w:val="18"/>
    </w:rPr>
  </w:style>
  <w:style w:type="character" w:styleId="1377" w:customStyle="1">
    <w:name w:val="方案文档 Char"/>
    <w:link w:val="1378"/>
    <w:uiPriority w:val="0"/>
    <w:qFormat/>
    <w:rPr>
      <w:sz w:val="24"/>
      <w:szCs w:val="24"/>
    </w:rPr>
  </w:style>
  <w:style w:type="paragraph" w:styleId="1378" w:customStyle="1">
    <w:name w:val="方案文档"/>
    <w:link w:val="1377"/>
    <w:uiPriority w:val="0"/>
    <w:qFormat/>
    <w:pPr>
      <w:ind w:firstLine="200"/>
      <w:spacing w:line="360" w:lineRule="auto"/>
    </w:pPr>
    <w:rPr>
      <w:rFonts w:hint="default" w:ascii="等线" w:hAnsi="等线" w:eastAsia="Arial" w:cs="Arial"/>
      <w:sz w:val="24"/>
      <w:szCs w:val="24"/>
      <w:lang w:val="en-US" w:eastAsia="zh-CN" w:bidi="ar-SA"/>
    </w:rPr>
  </w:style>
  <w:style w:type="character" w:styleId="1379" w:customStyle="1">
    <w:name w:val="称呼 Char3"/>
    <w:uiPriority w:val="0"/>
    <w:qFormat/>
    <w:rPr>
      <w:rFonts w:ascii="Arial" w:hAnsi="Arial" w:eastAsia="方正仿宋_GBK" w:cs="Arial"/>
    </w:rPr>
  </w:style>
  <w:style w:type="character" w:styleId="1380" w:customStyle="1">
    <w:name w:val="font141"/>
    <w:uiPriority w:val="0"/>
    <w:qFormat/>
    <w:rPr>
      <w:rFonts w:hint="eastAsia" w:ascii="宋体" w:hAnsi="宋体" w:eastAsia="宋体" w:cs="宋体"/>
      <w:color w:val="000000"/>
      <w:sz w:val="20"/>
      <w:szCs w:val="20"/>
      <w:u w:val="none"/>
    </w:rPr>
  </w:style>
  <w:style w:type="character" w:styleId="1381" w:customStyle="1">
    <w:name w:val="WW8Num13z2"/>
    <w:uiPriority w:val="0"/>
    <w:qFormat/>
    <w:rPr>
      <w:rFonts w:ascii="StarSymbol" w:hAnsi="StarSymbol" w:cs="StarSymbol"/>
      <w:sz w:val="18"/>
      <w:szCs w:val="18"/>
    </w:rPr>
  </w:style>
  <w:style w:type="character" w:styleId="1382" w:customStyle="1">
    <w:name w:val="项目编号B Char"/>
    <w:link w:val="1383"/>
    <w:uiPriority w:val="0"/>
    <w:qFormat/>
    <w:rPr>
      <w:sz w:val="24"/>
      <w:szCs w:val="24"/>
    </w:rPr>
  </w:style>
  <w:style w:type="paragraph" w:styleId="1383" w:customStyle="1">
    <w:name w:val="项目编号B"/>
    <w:link w:val="1382"/>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84" w:customStyle="1">
    <w:name w:val="WW8Num33z1"/>
    <w:uiPriority w:val="0"/>
    <w:qFormat/>
    <w:rPr>
      <w:rFonts w:ascii="Wingdings 2" w:hAnsi="Wingdings 2" w:cs="StarSymbol"/>
      <w:sz w:val="18"/>
      <w:szCs w:val="18"/>
    </w:rPr>
  </w:style>
  <w:style w:type="character" w:styleId="1385" w:customStyle="1">
    <w:name w:val="项目编号A Char Char"/>
    <w:link w:val="1386"/>
    <w:uiPriority w:val="0"/>
    <w:qFormat/>
    <w:rPr>
      <w:sz w:val="24"/>
      <w:szCs w:val="24"/>
    </w:rPr>
  </w:style>
  <w:style w:type="paragraph" w:styleId="1386" w:customStyle="1">
    <w:name w:val="项目编号A"/>
    <w:link w:val="1385"/>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87" w:customStyle="1">
    <w:name w:val="style11"/>
    <w:uiPriority w:val="0"/>
    <w:qFormat/>
    <w:rPr>
      <w:color w:val="ff0000"/>
    </w:rPr>
  </w:style>
  <w:style w:type="character" w:styleId="1388" w:customStyle="1">
    <w:name w:val="Char Char15"/>
    <w:uiPriority w:val="0"/>
    <w:qFormat/>
    <w:rPr>
      <w:rFonts w:ascii="Arial" w:hAnsi="Arial" w:eastAsia="黑体"/>
      <w:spacing w:val="-2"/>
      <w:position w:val="-6"/>
      <w:sz w:val="24"/>
    </w:rPr>
  </w:style>
  <w:style w:type="character" w:styleId="1389" w:customStyle="1">
    <w:name w:val="WW8Num14z0"/>
    <w:uiPriority w:val="0"/>
    <w:qFormat/>
    <w:rPr>
      <w:rFonts w:ascii="Wingdings" w:hAnsi="Wingdings" w:cs="StarSymbol"/>
      <w:sz w:val="18"/>
      <w:szCs w:val="18"/>
    </w:rPr>
  </w:style>
  <w:style w:type="character" w:styleId="1390" w:customStyle="1">
    <w:name w:val="Char Char17"/>
    <w:uiPriority w:val="0"/>
    <w:qFormat/>
    <w:rPr>
      <w:rFonts w:ascii="Arial" w:hAnsi="Arial" w:eastAsia="黑体"/>
      <w:b/>
      <w:spacing w:val="-2"/>
      <w:position w:val="-6"/>
      <w:sz w:val="24"/>
    </w:rPr>
  </w:style>
  <w:style w:type="character" w:styleId="1391" w:customStyle="1">
    <w:name w:val="表格内容 Char"/>
    <w:uiPriority w:val="0"/>
    <w:qFormat/>
    <w:rPr>
      <w:rFonts w:hint="eastAsia" w:ascii="微软雅黑" w:hAnsi="微软雅黑" w:eastAsia="微软雅黑"/>
      <w:sz w:val="18"/>
      <w:szCs w:val="24"/>
      <w:lang w:val="en-GB"/>
    </w:rPr>
  </w:style>
  <w:style w:type="character" w:styleId="1392" w:customStyle="1">
    <w:name w:val="武汉表格 Char"/>
    <w:link w:val="1393"/>
    <w:uiPriority w:val="0"/>
    <w:qFormat/>
    <w:rPr>
      <w:rFonts w:eastAsia="黑体"/>
      <w:szCs w:val="21"/>
    </w:rPr>
  </w:style>
  <w:style w:type="paragraph" w:styleId="1393" w:customStyle="1">
    <w:name w:val="武汉表格"/>
    <w:basedOn w:val="870"/>
    <w:link w:val="1392"/>
    <w:uiPriority w:val="0"/>
    <w:qFormat/>
    <w:rPr>
      <w:rFonts w:ascii="等线" w:hAnsi="等线" w:eastAsia="黑体" w:cs="Arial"/>
      <w:szCs w:val="21"/>
    </w:rPr>
  </w:style>
  <w:style w:type="character" w:styleId="1394" w:customStyle="1">
    <w:name w:val="WW8Num12z1"/>
    <w:uiPriority w:val="0"/>
    <w:qFormat/>
    <w:rPr>
      <w:rFonts w:ascii="Wingdings 2" w:hAnsi="Wingdings 2" w:cs="StarSymbol"/>
      <w:sz w:val="18"/>
      <w:szCs w:val="18"/>
    </w:rPr>
  </w:style>
  <w:style w:type="character" w:styleId="1395" w:customStyle="1">
    <w:name w:val="Char Char20"/>
    <w:uiPriority w:val="0"/>
    <w:qFormat/>
    <w:rPr>
      <w:rFonts w:ascii="楷体_GB2312" w:eastAsia="楷体_GB2312"/>
      <w:sz w:val="28"/>
    </w:rPr>
  </w:style>
  <w:style w:type="character" w:styleId="1396" w:customStyle="1">
    <w:name w:val="con_text1"/>
    <w:uiPriority w:val="0"/>
    <w:qFormat/>
  </w:style>
  <w:style w:type="character" w:styleId="1397" w:customStyle="1">
    <w:name w:val="批注引用2"/>
    <w:uiPriority w:val="0"/>
    <w:qFormat/>
    <w:rPr>
      <w:sz w:val="21"/>
      <w:szCs w:val="21"/>
    </w:rPr>
  </w:style>
  <w:style w:type="character" w:styleId="1398" w:customStyle="1">
    <w:name w:val="WW8Num5z2"/>
    <w:uiPriority w:val="0"/>
    <w:qFormat/>
    <w:rPr>
      <w:rFonts w:ascii="StarSymbol" w:hAnsi="StarSymbol" w:cs="StarSymbol"/>
      <w:sz w:val="18"/>
      <w:szCs w:val="18"/>
    </w:rPr>
  </w:style>
  <w:style w:type="character" w:styleId="1399" w:customStyle="1">
    <w:name w:val="正文缩进 Char2"/>
    <w:uiPriority w:val="0"/>
    <w:qFormat/>
    <w:rPr>
      <w:rFonts w:eastAsia="宋体"/>
      <w:sz w:val="21"/>
      <w:lang w:val="en-US" w:eastAsia="zh-CN" w:bidi="ar-SA"/>
    </w:rPr>
  </w:style>
  <w:style w:type="character" w:styleId="1400"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01" w:customStyle="1">
    <w:name w:val="Char Char16"/>
    <w:uiPriority w:val="0"/>
    <w:qFormat/>
    <w:rPr>
      <w:rFonts w:ascii="宋体"/>
      <w:b/>
      <w:spacing w:val="-2"/>
      <w:position w:val="-6"/>
      <w:sz w:val="24"/>
    </w:rPr>
  </w:style>
  <w:style w:type="character" w:styleId="1402" w:customStyle="1">
    <w:name w:val="批注主题 字符1"/>
    <w:uiPriority w:val="99"/>
    <w:qFormat/>
    <w:rPr>
      <w:rFonts w:ascii="Times New Roman" w:hAnsi="Times New Roman" w:eastAsia="方正仿宋_GBK" w:cs="Times New Roman"/>
      <w:b/>
      <w:bCs/>
      <w:sz w:val="24"/>
      <w:szCs w:val="24"/>
    </w:rPr>
  </w:style>
  <w:style w:type="character" w:styleId="1403" w:customStyle="1">
    <w:name w:val="Char Char161"/>
    <w:uiPriority w:val="0"/>
    <w:qFormat/>
    <w:rPr>
      <w:rFonts w:ascii="宋体"/>
      <w:b/>
      <w:spacing w:val="-2"/>
      <w:position w:val="-6"/>
      <w:sz w:val="24"/>
    </w:rPr>
  </w:style>
  <w:style w:type="character" w:styleId="1404" w:customStyle="1">
    <w:name w:val="引用 Char"/>
    <w:uiPriority w:val="0"/>
    <w:qFormat/>
    <w:rPr>
      <w:rFonts w:ascii="Times New Roman" w:hAnsi="Times New Roman" w:eastAsia="方正仿宋_GBK" w:cs="Times New Roman"/>
      <w:i/>
      <w:iCs/>
      <w:color w:val="000000"/>
      <w:sz w:val="24"/>
      <w:szCs w:val="20"/>
    </w:rPr>
  </w:style>
  <w:style w:type="character" w:styleId="1405" w:customStyle="1">
    <w:name w:val="标题 3 Char1"/>
    <w:uiPriority w:val="0"/>
    <w:qFormat/>
    <w:rPr>
      <w:b/>
      <w:sz w:val="32"/>
    </w:rPr>
  </w:style>
  <w:style w:type="character" w:styleId="1406" w:customStyle="1">
    <w:name w:val="InfoBlue Char"/>
    <w:uiPriority w:val="0"/>
    <w:qFormat/>
    <w:rPr>
      <w:color w:val="0000ff"/>
      <w:sz w:val="21"/>
    </w:rPr>
  </w:style>
  <w:style w:type="character" w:styleId="1407" w:customStyle="1">
    <w:name w:val="副标题 Char3"/>
    <w:uiPriority w:val="0"/>
    <w:qFormat/>
    <w:rPr>
      <w:b/>
      <w:bCs/>
      <w:sz w:val="32"/>
      <w:szCs w:val="32"/>
    </w:rPr>
  </w:style>
  <w:style w:type="character" w:styleId="1408" w:customStyle="1">
    <w:name w:val="title_orange1"/>
    <w:uiPriority w:val="0"/>
    <w:qFormat/>
    <w:rPr>
      <w:b/>
      <w:bCs/>
      <w:color w:val="cc6600"/>
      <w:sz w:val="33"/>
      <w:szCs w:val="33"/>
      <w:u w:val="none"/>
    </w:rPr>
  </w:style>
  <w:style w:type="character" w:styleId="1409" w:customStyle="1">
    <w:name w:val="font61"/>
    <w:uiPriority w:val="0"/>
    <w:qFormat/>
    <w:rPr>
      <w:rFonts w:ascii="Arial" w:hAnsi="Arial" w:cs="Arial"/>
      <w:b/>
      <w:color w:val="000000"/>
      <w:sz w:val="20"/>
      <w:szCs w:val="20"/>
      <w:u w:val="none"/>
    </w:rPr>
  </w:style>
  <w:style w:type="character" w:styleId="1410" w:customStyle="1">
    <w:name w:val="Char Char191"/>
    <w:uiPriority w:val="0"/>
    <w:qFormat/>
    <w:rPr>
      <w:rFonts w:ascii="Arial" w:hAnsi="Arial" w:eastAsia="黑体"/>
      <w:b/>
      <w:bCs/>
      <w:sz w:val="28"/>
      <w:szCs w:val="28"/>
    </w:rPr>
  </w:style>
  <w:style w:type="character" w:styleId="1411" w:customStyle="1">
    <w:name w:val="WW8Num33z0"/>
    <w:uiPriority w:val="0"/>
    <w:qFormat/>
    <w:rPr>
      <w:rFonts w:ascii="Wingdings" w:hAnsi="Wingdings" w:cs="StarSymbol"/>
      <w:sz w:val="18"/>
      <w:szCs w:val="18"/>
    </w:rPr>
  </w:style>
  <w:style w:type="character" w:styleId="1412" w:customStyle="1">
    <w:name w:val="font91"/>
    <w:uiPriority w:val="0"/>
    <w:qFormat/>
    <w:rPr>
      <w:rFonts w:hint="eastAsia" w:ascii="宋体" w:hAnsi="宋体" w:eastAsia="宋体" w:cs="宋体"/>
      <w:color w:val="000000"/>
      <w:sz w:val="20"/>
      <w:szCs w:val="20"/>
      <w:u w:val="none"/>
    </w:rPr>
  </w:style>
  <w:style w:type="character" w:styleId="1413" w:customStyle="1">
    <w:name w:val="op_dict_text21"/>
    <w:uiPriority w:val="0"/>
    <w:qFormat/>
  </w:style>
  <w:style w:type="character" w:styleId="1414" w:customStyle="1">
    <w:name w:val="normal91"/>
    <w:uiPriority w:val="0"/>
    <w:qFormat/>
    <w:rPr>
      <w:rFonts w:ascii="Calibri" w:hAnsi="Calibri" w:eastAsia="宋体" w:cs="Times New Roman"/>
      <w:sz w:val="20"/>
      <w:szCs w:val="20"/>
    </w:rPr>
  </w:style>
  <w:style w:type="character" w:styleId="1415" w:customStyle="1">
    <w:name w:val="WW8Num18z1"/>
    <w:uiPriority w:val="0"/>
    <w:qFormat/>
    <w:rPr>
      <w:rFonts w:ascii="Wingdings 2" w:hAnsi="Wingdings 2" w:cs="StarSymbol"/>
      <w:sz w:val="18"/>
      <w:szCs w:val="18"/>
    </w:rPr>
  </w:style>
  <w:style w:type="character" w:styleId="1416" w:customStyle="1">
    <w:name w:val="font121"/>
    <w:uiPriority w:val="0"/>
    <w:qFormat/>
    <w:rPr>
      <w:rFonts w:hint="eastAsia" w:ascii="宋体" w:hAnsi="宋体" w:eastAsia="宋体" w:cs="宋体"/>
      <w:b/>
      <w:color w:val="000000"/>
      <w:sz w:val="20"/>
      <w:szCs w:val="20"/>
      <w:u w:val="none"/>
    </w:rPr>
  </w:style>
  <w:style w:type="character" w:styleId="1417" w:customStyle="1">
    <w:name w:val="标题 4 Char1"/>
    <w:uiPriority w:val="0"/>
    <w:qFormat/>
    <w:rPr>
      <w:rFonts w:ascii="Cambria" w:hAnsi="Cambria" w:eastAsia="宋体" w:cs="Times New Roman"/>
      <w:b/>
      <w:bCs/>
      <w:sz w:val="28"/>
      <w:szCs w:val="28"/>
    </w:rPr>
  </w:style>
  <w:style w:type="character" w:styleId="1418" w:customStyle="1">
    <w:name w:val="Char Char19"/>
    <w:uiPriority w:val="0"/>
    <w:qFormat/>
    <w:rPr>
      <w:rFonts w:ascii="Arial" w:hAnsi="Arial" w:eastAsia="黑体"/>
      <w:b/>
      <w:bCs/>
      <w:sz w:val="28"/>
      <w:szCs w:val="28"/>
    </w:rPr>
  </w:style>
  <w:style w:type="character" w:styleId="1419" w:customStyle="1">
    <w:name w:val="标题 9 字符1"/>
    <w:uiPriority w:val="9"/>
    <w:qFormat/>
    <w:rPr>
      <w:rFonts w:ascii="Arial" w:hAnsi="Arial" w:eastAsia="黑体" w:cs="Times New Roman"/>
      <w:sz w:val="24"/>
      <w:szCs w:val="21"/>
    </w:rPr>
  </w:style>
  <w:style w:type="character" w:styleId="1420" w:customStyle="1">
    <w:name w:val="font131"/>
    <w:uiPriority w:val="0"/>
    <w:qFormat/>
    <w:rPr>
      <w:rFonts w:hint="eastAsia" w:ascii="宋体" w:hAnsi="宋体" w:eastAsia="宋体" w:cs="宋体"/>
      <w:color w:val="000000"/>
      <w:sz w:val="18"/>
      <w:szCs w:val="18"/>
      <w:u w:val="none"/>
    </w:rPr>
  </w:style>
  <w:style w:type="character" w:styleId="1421" w:customStyle="1">
    <w:name w:val="标题G Char"/>
    <w:uiPriority w:val="0"/>
    <w:qFormat/>
    <w:rPr>
      <w:rFonts w:hint="eastAsia" w:ascii="方正小标宋_GBK" w:hAnsi="方正小标宋_GBK" w:eastAsia="方正小标宋_GBK"/>
      <w:color w:val="000000"/>
      <w:spacing w:val="-20"/>
      <w:sz w:val="44"/>
      <w:szCs w:val="52"/>
    </w:rPr>
  </w:style>
  <w:style w:type="character" w:styleId="1422" w:customStyle="1">
    <w:name w:val="批注引用1"/>
    <w:uiPriority w:val="0"/>
    <w:qFormat/>
    <w:rPr>
      <w:sz w:val="21"/>
      <w:szCs w:val="21"/>
    </w:rPr>
  </w:style>
  <w:style w:type="character" w:styleId="1423" w:customStyle="1">
    <w:name w:val="WW-Absatz-Standardschriftart111"/>
    <w:uiPriority w:val="0"/>
    <w:qFormat/>
  </w:style>
  <w:style w:type="character" w:styleId="1424" w:customStyle="1">
    <w:name w:val="font81"/>
    <w:uiPriority w:val="0"/>
    <w:qFormat/>
    <w:rPr>
      <w:rFonts w:hint="eastAsia" w:ascii="宋体" w:hAnsi="宋体" w:eastAsia="宋体" w:cs="宋体"/>
      <w:b/>
      <w:color w:val="000000"/>
      <w:sz w:val="20"/>
      <w:szCs w:val="20"/>
      <w:u w:val="none"/>
    </w:rPr>
  </w:style>
  <w:style w:type="character" w:styleId="1425" w:customStyle="1">
    <w:name w:val="m1"/>
    <w:uiPriority w:val="0"/>
    <w:qFormat/>
    <w:rPr>
      <w:rFonts w:hint="eastAsia" w:ascii="宋体" w:hAnsi="宋体" w:eastAsia="宋体"/>
      <w:color w:val="0000ff"/>
      <w:lang w:val="en-US" w:eastAsia="zh-CN" w:bidi="ar-SA"/>
    </w:rPr>
  </w:style>
  <w:style w:type="character" w:styleId="1426" w:customStyle="1">
    <w:name w:val="表格 Char Char"/>
    <w:link w:val="1427"/>
    <w:uiPriority w:val="0"/>
    <w:qFormat/>
    <w:rPr>
      <w:rFonts w:ascii="Arial" w:hAnsi="Arial"/>
      <w:sz w:val="24"/>
      <w:szCs w:val="24"/>
    </w:rPr>
  </w:style>
  <w:style w:type="paragraph" w:styleId="1427" w:customStyle="1">
    <w:name w:val="表格"/>
    <w:basedOn w:val="870"/>
    <w:link w:val="1426"/>
    <w:uiPriority w:val="0"/>
    <w:qFormat/>
    <w:rPr>
      <w:rFonts w:ascii="Arial" w:hAnsi="Arial" w:eastAsia="Arial" w:cs="Arial"/>
      <w:sz w:val="24"/>
    </w:rPr>
  </w:style>
  <w:style w:type="character" w:styleId="1428" w:customStyle="1">
    <w:name w:val="WW8Num21z2"/>
    <w:uiPriority w:val="0"/>
    <w:qFormat/>
    <w:rPr>
      <w:rFonts w:ascii="StarSymbol" w:hAnsi="StarSymbol" w:cs="StarSymbol"/>
      <w:sz w:val="18"/>
      <w:szCs w:val="18"/>
    </w:rPr>
  </w:style>
  <w:style w:type="character" w:styleId="1429" w:customStyle="1">
    <w:name w:val="副标题 Char1"/>
    <w:uiPriority w:val="0"/>
    <w:qFormat/>
    <w:rPr>
      <w:rFonts w:ascii="Cambria" w:hAnsi="Cambria" w:cs="Times New Roman"/>
      <w:b/>
      <w:bCs/>
      <w:sz w:val="32"/>
      <w:szCs w:val="32"/>
    </w:rPr>
  </w:style>
  <w:style w:type="character" w:styleId="1430" w:customStyle="1">
    <w:name w:val="atitle31"/>
    <w:uiPriority w:val="0"/>
    <w:qFormat/>
    <w:rPr>
      <w:rFonts w:ascii="Arial" w:hAnsi="Arial" w:cs="Arial"/>
      <w:b/>
      <w:bCs/>
      <w:sz w:val="29"/>
      <w:szCs w:val="29"/>
    </w:rPr>
  </w:style>
  <w:style w:type="character" w:styleId="1431" w:customStyle="1">
    <w:name w:val="副标题 Char2"/>
    <w:uiPriority w:val="0"/>
    <w:qFormat/>
    <w:rPr>
      <w:rFonts w:ascii="Cambria" w:hAnsi="Cambria" w:cs="Times New Roman"/>
      <w:b/>
      <w:bCs/>
      <w:sz w:val="32"/>
      <w:szCs w:val="32"/>
    </w:rPr>
  </w:style>
  <w:style w:type="character" w:styleId="1432" w:customStyle="1">
    <w:name w:val="WW8Num21z1"/>
    <w:uiPriority w:val="0"/>
    <w:qFormat/>
    <w:rPr>
      <w:rFonts w:ascii="Wingdings" w:hAnsi="Wingdings"/>
    </w:rPr>
  </w:style>
  <w:style w:type="character" w:styleId="1433" w:customStyle="1">
    <w:name w:val="font191"/>
    <w:uiPriority w:val="0"/>
    <w:qFormat/>
    <w:rPr>
      <w:rFonts w:ascii="Arial" w:hAnsi="Arial" w:cs="Arial"/>
      <w:b/>
      <w:color w:val="000000"/>
      <w:sz w:val="20"/>
      <w:szCs w:val="20"/>
      <w:u w:val="none"/>
    </w:rPr>
  </w:style>
  <w:style w:type="character" w:styleId="1434" w:customStyle="1">
    <w:name w:val="MM Topic 2 Char"/>
    <w:link w:val="1435"/>
    <w:uiPriority w:val="0"/>
    <w:qFormat/>
    <w:rPr>
      <w:rFonts w:ascii="Cambria" w:hAnsi="Cambria"/>
      <w:b/>
      <w:bCs/>
      <w:sz w:val="32"/>
      <w:szCs w:val="32"/>
      <w:lang w:val="zh-CN"/>
    </w:rPr>
  </w:style>
  <w:style w:type="paragraph" w:styleId="1435" w:customStyle="1">
    <w:name w:val="MM Topic 2"/>
    <w:basedOn w:val="872"/>
    <w:link w:val="1434"/>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36" w:customStyle="1">
    <w:name w:val="注释标题 Char"/>
    <w:uiPriority w:val="0"/>
    <w:qFormat/>
    <w:rPr>
      <w:sz w:val="21"/>
      <w:szCs w:val="24"/>
    </w:rPr>
  </w:style>
  <w:style w:type="character" w:styleId="1437" w:customStyle="1">
    <w:name w:val="页眉 字符1"/>
    <w:uiPriority w:val="0"/>
    <w:qFormat/>
    <w:rPr>
      <w:rFonts w:ascii="Times New Roman" w:hAnsi="Times New Roman" w:eastAsia="方正仿宋_GBK" w:cs="Times New Roman"/>
      <w:sz w:val="18"/>
      <w:szCs w:val="18"/>
    </w:rPr>
  </w:style>
  <w:style w:type="character" w:styleId="1438" w:customStyle="1">
    <w:name w:val="称呼 Char"/>
    <w:uiPriority w:val="0"/>
    <w:qFormat/>
    <w:rPr>
      <w:sz w:val="21"/>
      <w:szCs w:val="24"/>
    </w:rPr>
  </w:style>
  <w:style w:type="character" w:styleId="1439" w:customStyle="1">
    <w:name w:val="WW8Num16z2"/>
    <w:uiPriority w:val="0"/>
    <w:qFormat/>
    <w:rPr>
      <w:rFonts w:ascii="StarSymbol" w:hAnsi="StarSymbol" w:cs="StarSymbol"/>
      <w:sz w:val="18"/>
      <w:szCs w:val="18"/>
    </w:rPr>
  </w:style>
  <w:style w:type="character" w:styleId="1440" w:customStyle="1">
    <w:name w:val="HTML 地址 Char"/>
    <w:uiPriority w:val="0"/>
    <w:qFormat/>
    <w:rPr>
      <w:i/>
      <w:iCs/>
      <w:sz w:val="21"/>
      <w:szCs w:val="24"/>
    </w:rPr>
  </w:style>
  <w:style w:type="character" w:styleId="1441" w:customStyle="1">
    <w:name w:val="WW8Num22z0"/>
    <w:uiPriority w:val="0"/>
    <w:qFormat/>
    <w:rPr>
      <w:rFonts w:ascii="Wingdings" w:hAnsi="Wingdings" w:cs="StarSymbol"/>
      <w:sz w:val="18"/>
      <w:szCs w:val="18"/>
    </w:rPr>
  </w:style>
  <w:style w:type="character" w:styleId="1442" w:customStyle="1">
    <w:name w:val="尾注文本 Char1"/>
    <w:uiPriority w:val="0"/>
    <w:qFormat/>
    <w:rPr>
      <w:szCs w:val="24"/>
      <w:lang w:val="zh-CN"/>
    </w:rPr>
  </w:style>
  <w:style w:type="character" w:styleId="1443" w:customStyle="1">
    <w:name w:val="WW8Num18z0"/>
    <w:uiPriority w:val="0"/>
    <w:qFormat/>
    <w:rPr>
      <w:rFonts w:ascii="Wingdings" w:hAnsi="Wingdings" w:cs="StarSymbol"/>
      <w:sz w:val="18"/>
      <w:szCs w:val="18"/>
    </w:rPr>
  </w:style>
  <w:style w:type="character" w:styleId="1444" w:customStyle="1">
    <w:name w:val="HTML 预设格式 Char"/>
    <w:uiPriority w:val="99"/>
    <w:qFormat/>
    <w:rPr>
      <w:rFonts w:ascii="Courier New" w:hAnsi="Courier New" w:cs="Courier New"/>
    </w:rPr>
  </w:style>
  <w:style w:type="character" w:styleId="1445" w:customStyle="1">
    <w:name w:val="WW8Num27z2"/>
    <w:uiPriority w:val="0"/>
    <w:qFormat/>
    <w:rPr>
      <w:rFonts w:ascii="StarSymbol" w:hAnsi="StarSymbol" w:cs="StarSymbol"/>
      <w:sz w:val="18"/>
      <w:szCs w:val="18"/>
    </w:rPr>
  </w:style>
  <w:style w:type="character" w:styleId="1446" w:customStyle="1">
    <w:name w:val="正文首行缩进 2 Char"/>
    <w:uiPriority w:val="0"/>
    <w:qFormat/>
    <w:rPr>
      <w:rFonts w:ascii="楷体_GB2312" w:eastAsia="楷体_GB2312"/>
      <w:sz w:val="21"/>
      <w:szCs w:val="24"/>
    </w:rPr>
  </w:style>
  <w:style w:type="character" w:styleId="1447" w:customStyle="1">
    <w:name w:val="atitle21"/>
    <w:uiPriority w:val="0"/>
    <w:qFormat/>
    <w:rPr>
      <w:rFonts w:ascii="Arial" w:hAnsi="Arial" w:cs="Arial"/>
      <w:b/>
      <w:bCs/>
      <w:sz w:val="35"/>
      <w:szCs w:val="35"/>
    </w:rPr>
  </w:style>
  <w:style w:type="character" w:styleId="1448" w:customStyle="1">
    <w:name w:val="标题 1 Char2"/>
    <w:uiPriority w:val="0"/>
    <w:qFormat/>
    <w:rPr>
      <w:rFonts w:ascii="Times New Roman" w:hAnsi="Times New Roman" w:eastAsia="宋体" w:cs="Times New Roman"/>
      <w:b/>
      <w:bCs/>
      <w:sz w:val="32"/>
      <w:szCs w:val="28"/>
    </w:rPr>
  </w:style>
  <w:style w:type="character" w:styleId="1449" w:customStyle="1">
    <w:name w:val="op_dict3_lineone_result_tip"/>
    <w:uiPriority w:val="0"/>
    <w:qFormat/>
    <w:rPr>
      <w:color w:val="999999"/>
    </w:rPr>
  </w:style>
  <w:style w:type="character" w:styleId="1450" w:customStyle="1">
    <w:name w:val="标题 2 Char2"/>
    <w:uiPriority w:val="0"/>
    <w:qFormat/>
    <w:rPr>
      <w:rFonts w:ascii="Times New Roman" w:hAnsi="Times New Roman" w:eastAsia="宋体" w:cs="Times New Roman"/>
      <w:b/>
      <w:bCs/>
      <w:sz w:val="30"/>
      <w:szCs w:val="32"/>
    </w:rPr>
  </w:style>
  <w:style w:type="character" w:styleId="1451" w:customStyle="1">
    <w:name w:val="标题 3 Char2"/>
    <w:uiPriority w:val="0"/>
    <w:qFormat/>
    <w:rPr>
      <w:rFonts w:ascii="Times New Roman" w:hAnsi="Times New Roman" w:eastAsia="宋体" w:cs="Times New Roman"/>
      <w:b/>
      <w:bCs/>
      <w:sz w:val="28"/>
      <w:szCs w:val="18"/>
    </w:rPr>
  </w:style>
  <w:style w:type="character" w:styleId="1452" w:customStyle="1">
    <w:name w:val="WW8Num9z2"/>
    <w:uiPriority w:val="0"/>
    <w:qFormat/>
    <w:rPr>
      <w:rFonts w:ascii="StarSymbol" w:hAnsi="StarSymbol" w:cs="StarSymbol"/>
      <w:sz w:val="18"/>
      <w:szCs w:val="18"/>
    </w:rPr>
  </w:style>
  <w:style w:type="character" w:styleId="1453" w:customStyle="1">
    <w:name w:val="标题 4 Char2"/>
    <w:uiPriority w:val="0"/>
    <w:qFormat/>
    <w:rPr>
      <w:rFonts w:ascii="Times New Roman" w:hAnsi="Times New Roman" w:eastAsia="宋体" w:cs="Times New Roman"/>
      <w:b/>
      <w:bCs/>
      <w:sz w:val="24"/>
      <w:szCs w:val="28"/>
    </w:rPr>
  </w:style>
  <w:style w:type="character" w:styleId="1454" w:customStyle="1">
    <w:name w:val="WW8Num13z1"/>
    <w:uiPriority w:val="0"/>
    <w:qFormat/>
    <w:rPr>
      <w:rFonts w:ascii="Wingdings 2" w:hAnsi="Wingdings 2" w:cs="StarSymbol"/>
      <w:sz w:val="18"/>
      <w:szCs w:val="18"/>
    </w:rPr>
  </w:style>
  <w:style w:type="character" w:styleId="1455" w:customStyle="1">
    <w:name w:val="标题 5 Char2"/>
    <w:uiPriority w:val="0"/>
    <w:qFormat/>
    <w:rPr>
      <w:rFonts w:ascii="Times New Roman" w:hAnsi="Times New Roman" w:eastAsia="宋体" w:cs="Times New Roman"/>
      <w:b/>
      <w:bCs/>
      <w:sz w:val="21"/>
      <w:szCs w:val="28"/>
      <w:lang w:val="zh-CN"/>
    </w:rPr>
  </w:style>
  <w:style w:type="character" w:styleId="1456" w:customStyle="1">
    <w:name w:val="WW8Num15z7"/>
    <w:uiPriority w:val="0"/>
    <w:qFormat/>
    <w:rPr>
      <w:rFonts w:ascii="Wingdings" w:hAnsi="Wingdings"/>
    </w:rPr>
  </w:style>
  <w:style w:type="character" w:styleId="1457" w:customStyle="1">
    <w:name w:val="标题 6 Char2"/>
    <w:uiPriority w:val="0"/>
    <w:qFormat/>
    <w:rPr>
      <w:rFonts w:ascii="Cambria" w:hAnsi="Cambria" w:eastAsia="宋体" w:cs="Times New Roman"/>
      <w:b/>
      <w:bCs/>
      <w:sz w:val="24"/>
      <w:szCs w:val="24"/>
      <w:lang w:val="zh-CN"/>
    </w:rPr>
  </w:style>
  <w:style w:type="character" w:styleId="1458" w:customStyle="1">
    <w:name w:val="WW8Num26z0"/>
    <w:uiPriority w:val="0"/>
    <w:qFormat/>
    <w:rPr>
      <w:rFonts w:ascii="Wingdings" w:hAnsi="Wingdings" w:cs="StarSymbol"/>
      <w:sz w:val="18"/>
      <w:szCs w:val="18"/>
    </w:rPr>
  </w:style>
  <w:style w:type="character" w:styleId="1459" w:customStyle="1">
    <w:name w:val="正文文本缩进 Char3"/>
    <w:uiPriority w:val="0"/>
    <w:qFormat/>
    <w:rPr>
      <w:rFonts w:ascii="Times New Roman" w:hAnsi="Times New Roman" w:eastAsia="宋体" w:cs="Times New Roman"/>
      <w:szCs w:val="24"/>
      <w:lang w:val="zh-CN" w:eastAsia="zh-CN"/>
    </w:rPr>
  </w:style>
  <w:style w:type="character" w:styleId="1460" w:customStyle="1">
    <w:name w:val="WW8Num26z2"/>
    <w:uiPriority w:val="0"/>
    <w:qFormat/>
    <w:rPr>
      <w:rFonts w:ascii="StarSymbol" w:hAnsi="StarSymbol" w:cs="StarSymbol"/>
      <w:sz w:val="18"/>
      <w:szCs w:val="18"/>
    </w:rPr>
  </w:style>
  <w:style w:type="character" w:styleId="1461" w:customStyle="1">
    <w:name w:val="批注框文本 Char3"/>
    <w:uiPriority w:val="99"/>
    <w:qFormat/>
    <w:rPr>
      <w:rFonts w:ascii="Times New Roman" w:hAnsi="Times New Roman" w:eastAsia="宋体" w:cs="Times New Roman"/>
      <w:sz w:val="18"/>
      <w:szCs w:val="18"/>
    </w:rPr>
  </w:style>
  <w:style w:type="character" w:styleId="1462" w:customStyle="1">
    <w:name w:val="bz-content"/>
    <w:uiPriority w:val="0"/>
    <w:qFormat/>
  </w:style>
  <w:style w:type="character" w:styleId="1463" w:customStyle="1">
    <w:name w:val="标题 Char2"/>
    <w:uiPriority w:val="0"/>
    <w:qFormat/>
    <w:rPr>
      <w:rFonts w:ascii="Cambria" w:hAnsi="Cambria" w:eastAsia="黑体" w:cs="Times New Roman"/>
      <w:b/>
      <w:bCs/>
      <w:sz w:val="52"/>
      <w:szCs w:val="32"/>
    </w:rPr>
  </w:style>
  <w:style w:type="character" w:styleId="1464" w:customStyle="1">
    <w:name w:val="标题 字符1"/>
    <w:uiPriority w:val="0"/>
    <w:qFormat/>
    <w:rPr>
      <w:rFonts w:ascii="宋体" w:hAnsi="宋体" w:eastAsia="方正小标宋_GBK" w:cs="Times New Roman"/>
      <w:color w:val="000000"/>
      <w:sz w:val="52"/>
      <w:szCs w:val="52"/>
    </w:rPr>
  </w:style>
  <w:style w:type="character" w:styleId="1465" w:customStyle="1">
    <w:name w:val="正文2 字符"/>
    <w:link w:val="1466"/>
    <w:uiPriority w:val="0"/>
    <w:qFormat/>
    <w:rPr>
      <w:szCs w:val="24"/>
    </w:rPr>
  </w:style>
  <w:style w:type="paragraph" w:styleId="1466" w:customStyle="1">
    <w:name w:val="正文2"/>
    <w:basedOn w:val="870"/>
    <w:link w:val="1465"/>
    <w:uiPriority w:val="0"/>
    <w:qFormat/>
    <w:pPr>
      <w:ind w:firstLine="420"/>
      <w:spacing w:line="360" w:lineRule="auto"/>
    </w:pPr>
    <w:rPr>
      <w:rFonts w:ascii="等线" w:hAnsi="等线" w:eastAsia="Arial" w:cs="Arial"/>
    </w:rPr>
  </w:style>
  <w:style w:type="character" w:styleId="1467" w:customStyle="1">
    <w:name w:val="WW8Num4z2"/>
    <w:uiPriority w:val="0"/>
    <w:qFormat/>
    <w:rPr>
      <w:rFonts w:ascii="StarSymbol" w:hAnsi="StarSymbol" w:cs="StarSymbol"/>
      <w:sz w:val="18"/>
      <w:szCs w:val="18"/>
    </w:rPr>
  </w:style>
  <w:style w:type="character" w:styleId="1468" w:customStyle="1">
    <w:name w:val="标题 7 Char2"/>
    <w:uiPriority w:val="0"/>
    <w:qFormat/>
    <w:rPr>
      <w:rFonts w:ascii="Times New Roman" w:hAnsi="Times New Roman" w:eastAsia="宋体" w:cs="Times New Roman"/>
      <w:b/>
      <w:bCs/>
      <w:sz w:val="24"/>
      <w:szCs w:val="24"/>
    </w:rPr>
  </w:style>
  <w:style w:type="character" w:styleId="1469" w:customStyle="1">
    <w:name w:val="WW-Absatz-Standardschriftart1"/>
    <w:uiPriority w:val="0"/>
    <w:qFormat/>
  </w:style>
  <w:style w:type="character" w:styleId="1470" w:customStyle="1">
    <w:name w:val="标题 9 Char2"/>
    <w:uiPriority w:val="0"/>
    <w:qFormat/>
    <w:rPr>
      <w:rFonts w:ascii="Times New Roman" w:hAnsi="Times New Roman" w:eastAsia="宋体" w:cs="Times New Roman"/>
      <w:b/>
      <w:bCs/>
      <w:sz w:val="30"/>
      <w:szCs w:val="18"/>
    </w:rPr>
  </w:style>
  <w:style w:type="character" w:styleId="1471" w:customStyle="1">
    <w:name w:val="WW8Num3z1"/>
    <w:uiPriority w:val="0"/>
    <w:qFormat/>
    <w:rPr>
      <w:rFonts w:ascii="Wingdings 2" w:hAnsi="Wingdings 2" w:cs="StarSymbol"/>
      <w:sz w:val="18"/>
      <w:szCs w:val="18"/>
    </w:rPr>
  </w:style>
  <w:style w:type="character" w:styleId="1472" w:customStyle="1">
    <w:name w:val="批注文字 Char3"/>
    <w:uiPriority w:val="99"/>
    <w:qFormat/>
    <w:rPr>
      <w:rFonts w:ascii="Times New Roman" w:hAnsi="Times New Roman" w:eastAsia="宋体" w:cs="Times New Roman"/>
      <w:szCs w:val="24"/>
      <w:lang w:val="zh-CN"/>
    </w:rPr>
  </w:style>
  <w:style w:type="character" w:styleId="1473" w:customStyle="1">
    <w:name w:val="WW8Num29z1"/>
    <w:uiPriority w:val="0"/>
    <w:qFormat/>
    <w:rPr>
      <w:rFonts w:ascii="Wingdings 2" w:hAnsi="Wingdings 2" w:cs="StarSymbol"/>
      <w:sz w:val="18"/>
      <w:szCs w:val="18"/>
    </w:rPr>
  </w:style>
  <w:style w:type="character" w:styleId="1474" w:customStyle="1">
    <w:name w:val="正文文本 Char3"/>
    <w:uiPriority w:val="0"/>
    <w:qFormat/>
    <w:rPr>
      <w:rFonts w:ascii="Times New Roman" w:hAnsi="Times New Roman" w:eastAsia="宋体" w:cs="Times New Roman"/>
      <w:szCs w:val="24"/>
    </w:rPr>
  </w:style>
  <w:style w:type="character" w:styleId="1475" w:customStyle="1">
    <w:name w:val="WW8Num9z1"/>
    <w:uiPriority w:val="0"/>
    <w:qFormat/>
    <w:rPr>
      <w:rFonts w:ascii="Wingdings 2" w:hAnsi="Wingdings 2" w:cs="StarSymbol"/>
      <w:sz w:val="18"/>
      <w:szCs w:val="18"/>
    </w:rPr>
  </w:style>
  <w:style w:type="character" w:styleId="1476" w:customStyle="1">
    <w:name w:val="日期 Char3"/>
    <w:uiPriority w:val="0"/>
    <w:qFormat/>
    <w:rPr>
      <w:rFonts w:ascii="Times New Roman" w:hAnsi="Times New Roman" w:eastAsia="宋体" w:cs="Times New Roman"/>
      <w:szCs w:val="24"/>
    </w:rPr>
  </w:style>
  <w:style w:type="character" w:styleId="1477" w:customStyle="1">
    <w:name w:val="WW8Num5z1"/>
    <w:uiPriority w:val="0"/>
    <w:qFormat/>
    <w:rPr>
      <w:rFonts w:ascii="Wingdings 2" w:hAnsi="Wingdings 2" w:cs="StarSymbol"/>
      <w:sz w:val="18"/>
      <w:szCs w:val="18"/>
    </w:rPr>
  </w:style>
  <w:style w:type="character" w:styleId="1478" w:customStyle="1">
    <w:name w:val="正文首行缩进 Char4"/>
    <w:uiPriority w:val="0"/>
    <w:qFormat/>
    <w:rPr>
      <w:rFonts w:ascii="Times New Roman" w:hAnsi="Times New Roman" w:eastAsia="宋体" w:cs="Times New Roman"/>
      <w:szCs w:val="24"/>
    </w:rPr>
  </w:style>
  <w:style w:type="character" w:styleId="1479" w:customStyle="1">
    <w:name w:val="标题 4 字符1"/>
    <w:uiPriority w:val="0"/>
    <w:qFormat/>
    <w:rPr>
      <w:rFonts w:ascii="仿宋" w:hAnsi="仿宋" w:eastAsia="仿宋"/>
      <w:b/>
      <w:bCs/>
      <w:sz w:val="32"/>
      <w:szCs w:val="32"/>
    </w:rPr>
  </w:style>
  <w:style w:type="character" w:styleId="1480" w:customStyle="1">
    <w:name w:val="正文文本 2 Char2"/>
    <w:uiPriority w:val="0"/>
    <w:qFormat/>
    <w:rPr>
      <w:rFonts w:ascii="Times New Roman" w:hAnsi="Times New Roman" w:eastAsia="宋体" w:cs="Times New Roman"/>
      <w:szCs w:val="24"/>
    </w:rPr>
  </w:style>
  <w:style w:type="character" w:styleId="1481" w:customStyle="1">
    <w:name w:val="Bullets"/>
    <w:uiPriority w:val="0"/>
    <w:qFormat/>
    <w:rPr>
      <w:rFonts w:ascii="StarSymbol" w:hAnsi="StarSymbol" w:eastAsia="StarSymbol" w:cs="StarSymbol"/>
      <w:sz w:val="18"/>
      <w:szCs w:val="18"/>
    </w:rPr>
  </w:style>
  <w:style w:type="character" w:styleId="1482" w:customStyle="1">
    <w:name w:val="正文文本 3 Char2"/>
    <w:uiPriority w:val="0"/>
    <w:qFormat/>
    <w:rPr>
      <w:rFonts w:ascii="Times New Roman" w:hAnsi="Times New Roman" w:eastAsia="宋体" w:cs="Times New Roman"/>
      <w:sz w:val="16"/>
      <w:szCs w:val="16"/>
    </w:rPr>
  </w:style>
  <w:style w:type="character" w:styleId="1483" w:customStyle="1">
    <w:name w:val="WW8Num39z2"/>
    <w:uiPriority w:val="0"/>
    <w:qFormat/>
    <w:rPr>
      <w:rFonts w:ascii="StarSymbol" w:hAnsi="StarSymbol" w:cs="StarSymbol"/>
      <w:sz w:val="18"/>
      <w:szCs w:val="18"/>
    </w:rPr>
  </w:style>
  <w:style w:type="character" w:styleId="1484" w:customStyle="1">
    <w:name w:val="正文文本缩进 2 Char3"/>
    <w:uiPriority w:val="0"/>
    <w:qFormat/>
    <w:rPr>
      <w:rFonts w:ascii="Times New Roman" w:hAnsi="Times New Roman" w:eastAsia="楷体_GB2312" w:cs="Times New Roman"/>
      <w:sz w:val="24"/>
      <w:szCs w:val="24"/>
    </w:rPr>
  </w:style>
  <w:style w:type="character" w:styleId="1485" w:customStyle="1">
    <w:name w:val="WW8Num11z2"/>
    <w:uiPriority w:val="0"/>
    <w:qFormat/>
    <w:rPr>
      <w:rFonts w:ascii="StarSymbol" w:hAnsi="StarSymbol" w:cs="StarSymbol"/>
      <w:sz w:val="18"/>
      <w:szCs w:val="18"/>
    </w:rPr>
  </w:style>
  <w:style w:type="character" w:styleId="1486" w:customStyle="1">
    <w:name w:val="正文文本缩进 3 Char2"/>
    <w:uiPriority w:val="0"/>
    <w:qFormat/>
    <w:rPr>
      <w:rFonts w:ascii="Times New Roman" w:hAnsi="Times New Roman" w:eastAsia="宋体" w:cs="Times New Roman"/>
      <w:sz w:val="16"/>
      <w:szCs w:val="16"/>
    </w:rPr>
  </w:style>
  <w:style w:type="character" w:styleId="1487" w:customStyle="1">
    <w:name w:val="WW8Num4z1"/>
    <w:uiPriority w:val="0"/>
    <w:qFormat/>
    <w:rPr>
      <w:rFonts w:ascii="Wingdings" w:hAnsi="Wingdings"/>
    </w:rPr>
  </w:style>
  <w:style w:type="character" w:styleId="1488" w:customStyle="1">
    <w:name w:val="方案正文 Char1"/>
    <w:link w:val="1489"/>
    <w:uiPriority w:val="0"/>
    <w:qFormat/>
    <w:rPr>
      <w:rFonts w:ascii="宋体" w:hAnsi="宋体" w:cs="宋体"/>
      <w:szCs w:val="28"/>
    </w:rPr>
  </w:style>
  <w:style w:type="paragraph" w:styleId="1489" w:customStyle="1">
    <w:name w:val="方案正文"/>
    <w:basedOn w:val="870"/>
    <w:next w:val="870"/>
    <w:link w:val="1488"/>
    <w:uiPriority w:val="0"/>
    <w:qFormat/>
    <w:pPr>
      <w:ind w:firstLine="200"/>
      <w:jc w:val="left"/>
      <w:spacing w:line="440" w:lineRule="exact"/>
    </w:pPr>
    <w:rPr>
      <w:rFonts w:ascii="宋体" w:hAnsi="宋体" w:eastAsia="Arial" w:cs="宋体"/>
      <w:szCs w:val="28"/>
    </w:rPr>
  </w:style>
  <w:style w:type="character" w:styleId="1490" w:customStyle="1">
    <w:name w:val="标题 8 字符1"/>
    <w:uiPriority w:val="9"/>
    <w:qFormat/>
    <w:rPr>
      <w:rFonts w:ascii="Arial" w:hAnsi="Arial" w:eastAsia="黑体" w:cs="Times New Roman"/>
      <w:sz w:val="24"/>
      <w:szCs w:val="24"/>
    </w:rPr>
  </w:style>
  <w:style w:type="character" w:styleId="1491" w:customStyle="1">
    <w:name w:val="FA正文 Char"/>
    <w:link w:val="1492"/>
    <w:uiPriority w:val="0"/>
    <w:qFormat/>
    <w:rPr>
      <w:rFonts w:ascii="宋体" w:hAnsi="宋体"/>
      <w:spacing w:val="10"/>
      <w:sz w:val="24"/>
      <w:szCs w:val="24"/>
    </w:rPr>
  </w:style>
  <w:style w:type="paragraph" w:styleId="1492" w:customStyle="1">
    <w:name w:val="FA正文"/>
    <w:basedOn w:val="870"/>
    <w:link w:val="1491"/>
    <w:uiPriority w:val="0"/>
    <w:qFormat/>
    <w:pPr>
      <w:ind w:firstLine="520"/>
      <w:spacing w:line="360" w:lineRule="auto"/>
      <w:tabs>
        <w:tab w:val="left" w:pos="3375" w:leader="none"/>
      </w:tabs>
    </w:pPr>
    <w:rPr>
      <w:rFonts w:ascii="宋体" w:hAnsi="宋体" w:eastAsia="Arial" w:cs="Arial"/>
      <w:spacing w:val="10"/>
      <w:sz w:val="24"/>
    </w:rPr>
  </w:style>
  <w:style w:type="character" w:styleId="1493" w:customStyle="1">
    <w:name w:val="WW8Num18z7"/>
    <w:uiPriority w:val="0"/>
    <w:qFormat/>
    <w:rPr>
      <w:rFonts w:ascii="Wingdings" w:hAnsi="Wingdings"/>
    </w:rPr>
  </w:style>
  <w:style w:type="character" w:styleId="1494" w:customStyle="1">
    <w:name w:val="方案正文-样式 小四 行距: 1.5 倍行距 Char"/>
    <w:link w:val="1495"/>
    <w:uiPriority w:val="0"/>
    <w:qFormat/>
    <w:rPr>
      <w:sz w:val="24"/>
      <w:lang w:val="zh-CN"/>
    </w:rPr>
  </w:style>
  <w:style w:type="paragraph" w:styleId="1495" w:customStyle="1">
    <w:name w:val="方案正文-样式 小四 行距: 1.5 倍行距"/>
    <w:basedOn w:val="870"/>
    <w:link w:val="1494"/>
    <w:uiPriority w:val="0"/>
    <w:qFormat/>
    <w:pPr>
      <w:ind w:left="1134" w:firstLine="480"/>
      <w:spacing w:before="260" w:after="260" w:line="360" w:lineRule="auto"/>
    </w:pPr>
    <w:rPr>
      <w:rFonts w:ascii="等线" w:hAnsi="等线" w:eastAsia="Arial" w:cs="Arial"/>
      <w:sz w:val="24"/>
      <w:szCs w:val="22"/>
      <w:lang w:val="zh-CN"/>
    </w:rPr>
  </w:style>
  <w:style w:type="character" w:styleId="1496" w:customStyle="1">
    <w:name w:val="WW8Num36z2"/>
    <w:uiPriority w:val="0"/>
    <w:qFormat/>
    <w:rPr>
      <w:rFonts w:ascii="StarSymbol" w:hAnsi="StarSymbol" w:cs="StarSymbol"/>
      <w:sz w:val="18"/>
      <w:szCs w:val="18"/>
    </w:rPr>
  </w:style>
  <w:style w:type="character" w:styleId="1497" w:customStyle="1">
    <w:name w:val="label_list1"/>
    <w:uiPriority w:val="0"/>
    <w:qFormat/>
  </w:style>
  <w:style w:type="character" w:styleId="1498" w:customStyle="1">
    <w:name w:val="WW8Num9z0"/>
    <w:uiPriority w:val="0"/>
    <w:qFormat/>
    <w:rPr>
      <w:rFonts w:ascii="Wingdings" w:hAnsi="Wingdings" w:cs="StarSymbol"/>
      <w:sz w:val="18"/>
      <w:szCs w:val="18"/>
    </w:rPr>
  </w:style>
  <w:style w:type="character" w:styleId="1499" w:customStyle="1">
    <w:name w:val="p11b1"/>
    <w:uiPriority w:val="0"/>
    <w:qFormat/>
    <w:rPr>
      <w:color w:val="000000"/>
      <w:spacing w:val="320"/>
      <w:sz w:val="20"/>
      <w:szCs w:val="20"/>
      <w:u w:val="none"/>
    </w:rPr>
  </w:style>
  <w:style w:type="character" w:styleId="1500" w:customStyle="1">
    <w:name w:val="WW8Num8z1"/>
    <w:uiPriority w:val="0"/>
    <w:qFormat/>
    <w:rPr>
      <w:rFonts w:ascii="Wingdings 2" w:hAnsi="Wingdings 2" w:cs="StarSymbol"/>
      <w:sz w:val="18"/>
      <w:szCs w:val="18"/>
    </w:rPr>
  </w:style>
  <w:style w:type="character" w:styleId="1501" w:customStyle="1">
    <w:name w:val="Indent Normal Char"/>
    <w:uiPriority w:val="0"/>
    <w:qFormat/>
    <w:rPr>
      <w:rFonts w:hint="eastAsia" w:ascii="宋体" w:hAnsi="宋体" w:eastAsia="宋体"/>
      <w:sz w:val="21"/>
      <w:szCs w:val="24"/>
      <w:lang w:val="en-US" w:eastAsia="zh-CN" w:bidi="ar-SA"/>
    </w:rPr>
  </w:style>
  <w:style w:type="character" w:styleId="1502" w:customStyle="1">
    <w:name w:val="标题 2 字符1"/>
    <w:uiPriority w:val="0"/>
    <w:qFormat/>
    <w:rPr>
      <w:rFonts w:ascii="楷体" w:eastAsia="楷体"/>
      <w:b/>
      <w:bCs/>
      <w:color w:val="000000"/>
      <w:sz w:val="32"/>
      <w:szCs w:val="28"/>
    </w:rPr>
  </w:style>
  <w:style w:type="character" w:styleId="1503" w:customStyle="1">
    <w:name w:val="large1"/>
    <w:uiPriority w:val="0"/>
    <w:qFormat/>
    <w:rPr>
      <w:rFonts w:hint="eastAsia" w:ascii="宋体" w:hAnsi="宋体" w:eastAsia="宋体"/>
      <w:sz w:val="22"/>
      <w:szCs w:val="22"/>
    </w:rPr>
  </w:style>
  <w:style w:type="character" w:styleId="1504" w:customStyle="1">
    <w:name w:val="WW8Num32z1"/>
    <w:uiPriority w:val="0"/>
    <w:qFormat/>
    <w:rPr>
      <w:rFonts w:ascii="Wingdings 2" w:hAnsi="Wingdings 2" w:cs="StarSymbol"/>
      <w:sz w:val="18"/>
      <w:szCs w:val="18"/>
    </w:rPr>
  </w:style>
  <w:style w:type="character" w:styleId="1505" w:customStyle="1">
    <w:name w:val="f141"/>
    <w:uiPriority w:val="0"/>
    <w:qFormat/>
    <w:rPr>
      <w:sz w:val="21"/>
      <w:szCs w:val="21"/>
    </w:rPr>
  </w:style>
  <w:style w:type="character" w:styleId="1506" w:customStyle="1">
    <w:name w:val="WW8Num25z2"/>
    <w:uiPriority w:val="0"/>
    <w:qFormat/>
    <w:rPr>
      <w:rFonts w:ascii="StarSymbol" w:hAnsi="StarSymbol" w:cs="StarSymbol"/>
      <w:sz w:val="18"/>
      <w:szCs w:val="18"/>
    </w:rPr>
  </w:style>
  <w:style w:type="character" w:styleId="1507" w:customStyle="1">
    <w:name w:val="14_black1"/>
    <w:uiPriority w:val="0"/>
    <w:qFormat/>
    <w:rPr>
      <w:color w:val="000000"/>
      <w:sz w:val="23"/>
      <w:szCs w:val="23"/>
    </w:rPr>
  </w:style>
  <w:style w:type="character" w:styleId="1508" w:customStyle="1">
    <w:name w:val="WW8Num20z0"/>
    <w:uiPriority w:val="0"/>
    <w:qFormat/>
    <w:rPr>
      <w:rFonts w:ascii="Wingdings" w:hAnsi="Wingdings"/>
    </w:rPr>
  </w:style>
  <w:style w:type="character" w:styleId="1509" w:customStyle="1">
    <w:name w:val="正文2 Char Char"/>
    <w:uiPriority w:val="0"/>
    <w:qFormat/>
    <w:rPr>
      <w:rFonts w:hint="eastAsia" w:ascii="仿宋_GB2312" w:eastAsia="仿宋_GB2312"/>
      <w:sz w:val="24"/>
    </w:rPr>
  </w:style>
  <w:style w:type="character" w:styleId="1510" w:customStyle="1">
    <w:name w:val="WW8Num2z0"/>
    <w:uiPriority w:val="0"/>
    <w:qFormat/>
    <w:rPr>
      <w:rFonts w:ascii="Wingdings" w:hAnsi="Wingdings" w:cs="StarSymbol"/>
      <w:sz w:val="18"/>
      <w:szCs w:val="18"/>
    </w:rPr>
  </w:style>
  <w:style w:type="character" w:styleId="1511" w:customStyle="1">
    <w:name w:val="mini-tree-nodetext2"/>
    <w:uiPriority w:val="0"/>
    <w:qFormat/>
  </w:style>
  <w:style w:type="character" w:styleId="1512" w:customStyle="1">
    <w:name w:val="WW8Num8z2"/>
    <w:uiPriority w:val="0"/>
    <w:qFormat/>
    <w:rPr>
      <w:rFonts w:ascii="StarSymbol" w:hAnsi="StarSymbol" w:cs="StarSymbol"/>
      <w:sz w:val="18"/>
      <w:szCs w:val="18"/>
    </w:rPr>
  </w:style>
  <w:style w:type="character" w:styleId="1513" w:customStyle="1">
    <w:name w:val="before"/>
    <w:uiPriority w:val="0"/>
    <w:qFormat/>
  </w:style>
  <w:style w:type="character" w:styleId="1514" w:customStyle="1">
    <w:name w:val="WW8Num39z0"/>
    <w:uiPriority w:val="0"/>
    <w:qFormat/>
    <w:rPr>
      <w:rFonts w:ascii="Wingdings" w:hAnsi="Wingdings" w:cs="StarSymbol"/>
      <w:sz w:val="18"/>
      <w:szCs w:val="18"/>
    </w:rPr>
  </w:style>
  <w:style w:type="character" w:styleId="1515" w:customStyle="1">
    <w:name w:val="first-child"/>
    <w:uiPriority w:val="0"/>
    <w:qFormat/>
  </w:style>
  <w:style w:type="character" w:styleId="1516" w:customStyle="1">
    <w:name w:val="WW8Num6z0"/>
    <w:uiPriority w:val="0"/>
    <w:qFormat/>
    <w:rPr>
      <w:rFonts w:ascii="Wingdings" w:hAnsi="Wingdings" w:cs="StarSymbol"/>
      <w:sz w:val="18"/>
      <w:szCs w:val="18"/>
    </w:rPr>
  </w:style>
  <w:style w:type="character" w:styleId="1517" w:customStyle="1">
    <w:name w:val="icon501"/>
    <w:uiPriority w:val="0"/>
    <w:qFormat/>
    <w:rPr>
      <w:color w:val="a6a6a6"/>
      <w:sz w:val="27"/>
      <w:szCs w:val="27"/>
    </w:rPr>
  </w:style>
  <w:style w:type="character" w:styleId="1518" w:customStyle="1">
    <w:name w:val="WW8Num36z0"/>
    <w:uiPriority w:val="0"/>
    <w:qFormat/>
    <w:rPr>
      <w:rFonts w:ascii="Wingdings" w:hAnsi="Wingdings" w:cs="StarSymbol"/>
      <w:sz w:val="18"/>
      <w:szCs w:val="18"/>
    </w:rPr>
  </w:style>
  <w:style w:type="character" w:styleId="1519" w:customStyle="1">
    <w:name w:val="range-menu-item-main-content"/>
    <w:uiPriority w:val="0"/>
    <w:qFormat/>
  </w:style>
  <w:style w:type="character" w:styleId="1520" w:customStyle="1">
    <w:name w:val="WW8Num37z2"/>
    <w:uiPriority w:val="0"/>
    <w:qFormat/>
    <w:rPr>
      <w:rFonts w:ascii="StarSymbol" w:hAnsi="StarSymbol" w:cs="StarSymbol"/>
      <w:sz w:val="18"/>
      <w:szCs w:val="18"/>
    </w:rPr>
  </w:style>
  <w:style w:type="character" w:styleId="1521" w:customStyle="1">
    <w:name w:val="first-child1"/>
    <w:uiPriority w:val="0"/>
    <w:qFormat/>
  </w:style>
  <w:style w:type="character" w:styleId="1522" w:customStyle="1">
    <w:name w:val="默认段落字体1"/>
    <w:uiPriority w:val="0"/>
    <w:qFormat/>
  </w:style>
  <w:style w:type="character" w:styleId="1523" w:customStyle="1">
    <w:name w:val="active__1oyv"/>
    <w:uiPriority w:val="0"/>
    <w:qFormat/>
    <w:rPr>
      <w:color w:val="383838"/>
    </w:rPr>
  </w:style>
  <w:style w:type="character" w:styleId="1524" w:customStyle="1">
    <w:name w:val="WW8Num36z1"/>
    <w:uiPriority w:val="0"/>
    <w:qFormat/>
    <w:rPr>
      <w:rFonts w:ascii="Wingdings 2" w:hAnsi="Wingdings 2" w:cs="StarSymbol"/>
      <w:sz w:val="18"/>
      <w:szCs w:val="18"/>
    </w:rPr>
  </w:style>
  <w:style w:type="character" w:styleId="1525" w:customStyle="1">
    <w:name w:val="icon499"/>
    <w:uiPriority w:val="0"/>
    <w:qFormat/>
    <w:rPr>
      <w:color w:val="a6a6a6"/>
      <w:sz w:val="27"/>
      <w:szCs w:val="27"/>
    </w:rPr>
  </w:style>
  <w:style w:type="character" w:styleId="1526" w:customStyle="1">
    <w:name w:val="main1"/>
    <w:uiPriority w:val="0"/>
    <w:qFormat/>
    <w:rPr>
      <w:rFonts w:ascii="ˎ̥" w:hAnsi="ˎ̥" w:eastAsia="宋体"/>
      <w:b/>
      <w:sz w:val="21"/>
      <w:szCs w:val="21"/>
      <w:lang w:val="en-US" w:eastAsia="zh-CN" w:bidi="ar-SA"/>
    </w:rPr>
  </w:style>
  <w:style w:type="character" w:styleId="1527" w:customStyle="1">
    <w:name w:val="first-child2"/>
    <w:uiPriority w:val="0"/>
    <w:qFormat/>
  </w:style>
  <w:style w:type="character" w:styleId="152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29" w:customStyle="1">
    <w:name w:val="icon500"/>
    <w:uiPriority w:val="0"/>
    <w:qFormat/>
  </w:style>
  <w:style w:type="character" w:styleId="1530" w:customStyle="1">
    <w:name w:val="WW8Num15z2"/>
    <w:uiPriority w:val="0"/>
    <w:qFormat/>
    <w:rPr>
      <w:rFonts w:ascii="StarSymbol" w:hAnsi="StarSymbol" w:cs="StarSymbol"/>
      <w:sz w:val="18"/>
      <w:szCs w:val="18"/>
    </w:rPr>
  </w:style>
  <w:style w:type="character" w:styleId="1531" w:customStyle="1">
    <w:name w:val="range-menu-item-main-content1"/>
    <w:uiPriority w:val="0"/>
    <w:qFormat/>
  </w:style>
  <w:style w:type="character" w:styleId="1532" w:customStyle="1">
    <w:name w:val="WW8Num3z0"/>
    <w:uiPriority w:val="0"/>
    <w:qFormat/>
    <w:rPr>
      <w:rFonts w:ascii="Wingdings" w:hAnsi="Wingdings" w:cs="StarSymbol"/>
      <w:sz w:val="18"/>
      <w:szCs w:val="18"/>
    </w:rPr>
  </w:style>
  <w:style w:type="character" w:styleId="1533" w:customStyle="1">
    <w:name w:val="overdue"/>
    <w:uiPriority w:val="0"/>
    <w:qFormat/>
  </w:style>
  <w:style w:type="character" w:styleId="1534" w:customStyle="1">
    <w:name w:val="正文文本 字符1"/>
    <w:uiPriority w:val="0"/>
    <w:semiHidden/>
    <w:qFormat/>
    <w:rPr>
      <w:rFonts w:ascii="Times New Roman" w:hAnsi="Times New Roman" w:eastAsia="方正仿宋_GBK" w:cs="Times New Roman"/>
      <w:sz w:val="24"/>
      <w:szCs w:val="20"/>
    </w:rPr>
  </w:style>
  <w:style w:type="character" w:styleId="1535" w:customStyle="1">
    <w:name w:val="overdue2"/>
    <w:uiPriority w:val="0"/>
    <w:qFormat/>
  </w:style>
  <w:style w:type="character" w:styleId="1536" w:customStyle="1">
    <w:name w:val="表头样式 Char"/>
    <w:uiPriority w:val="0"/>
    <w:qFormat/>
    <w:rPr>
      <w:rFonts w:ascii="Arial" w:hAnsi="Arial" w:cs="Arial"/>
      <w:b/>
      <w:sz w:val="21"/>
      <w:szCs w:val="21"/>
    </w:rPr>
  </w:style>
  <w:style w:type="character" w:styleId="1537" w:customStyle="1">
    <w:name w:val="dls-icon[data-role=icon]"/>
    <w:uiPriority w:val="0"/>
    <w:qFormat/>
    <w:rPr>
      <w:sz w:val="24"/>
      <w:szCs w:val="24"/>
    </w:rPr>
  </w:style>
  <w:style w:type="character" w:styleId="1538" w:customStyle="1">
    <w:name w:val="maintext1"/>
    <w:uiPriority w:val="0"/>
    <w:qFormat/>
    <w:rPr>
      <w:rFonts w:ascii="Arial" w:hAnsi="Arial" w:cs="Arial"/>
      <w:color w:val="000000"/>
      <w:sz w:val="18"/>
      <w:szCs w:val="18"/>
    </w:rPr>
  </w:style>
  <w:style w:type="character" w:styleId="1539" w:customStyle="1">
    <w:name w:val="icon502"/>
    <w:uiPriority w:val="0"/>
    <w:qFormat/>
    <w:rPr>
      <w:color w:val="a6a6a6"/>
      <w:sz w:val="27"/>
      <w:szCs w:val="27"/>
    </w:rPr>
  </w:style>
  <w:style w:type="character" w:styleId="1540" w:customStyle="1">
    <w:name w:val="tw4winMark"/>
    <w:uiPriority w:val="0"/>
    <w:qFormat/>
    <w:rPr>
      <w:rFonts w:ascii="Courier New" w:hAnsi="Courier New" w:cs="Courier New"/>
      <w:vanish/>
      <w:color w:val="800080"/>
      <w:vertAlign w:val="subscript"/>
    </w:rPr>
  </w:style>
  <w:style w:type="character" w:styleId="1541" w:customStyle="1">
    <w:name w:val="列表段落 字符"/>
    <w:link w:val="882"/>
    <w:uiPriority w:val="0"/>
    <w:qFormat/>
    <w:rPr>
      <w:szCs w:val="24"/>
    </w:rPr>
  </w:style>
  <w:style w:type="character" w:styleId="1542" w:customStyle="1">
    <w:name w:val="称呼 Char1"/>
    <w:uiPriority w:val="0"/>
    <w:qFormat/>
    <w:rPr>
      <w:sz w:val="21"/>
    </w:rPr>
  </w:style>
  <w:style w:type="character" w:styleId="1543" w:customStyle="1">
    <w:name w:val="批注主题 Char3"/>
    <w:uiPriority w:val="99"/>
    <w:qFormat/>
    <w:rPr>
      <w:rFonts w:ascii="Times New Roman" w:hAnsi="Times New Roman" w:eastAsia="宋体" w:cs="Times New Roman"/>
      <w:b/>
      <w:bCs/>
      <w:szCs w:val="24"/>
      <w:lang w:val="zh-CN"/>
    </w:rPr>
  </w:style>
  <w:style w:type="character" w:styleId="1544" w:customStyle="1">
    <w:name w:val="正文Normal Char"/>
    <w:uiPriority w:val="0"/>
    <w:qFormat/>
    <w:rPr>
      <w:rFonts w:ascii="Arial" w:hAnsi="Arial" w:cs="Arial"/>
      <w:sz w:val="24"/>
      <w:szCs w:val="24"/>
    </w:rPr>
  </w:style>
  <w:style w:type="character" w:styleId="1545" w:customStyle="1">
    <w:name w:val="定制正文 Arial 小四 首行缩进:  0.74 厘米 行距: 1.5 倍行距1 + 宋体 Char"/>
    <w:link w:val="1546"/>
    <w:uiPriority w:val="0"/>
    <w:qFormat/>
    <w:rPr>
      <w:rFonts w:ascii="Arial" w:hAnsi="Arial" w:cs="宋体"/>
      <w:bCs/>
      <w:szCs w:val="21"/>
    </w:rPr>
  </w:style>
  <w:style w:type="paragraph" w:styleId="1546" w:customStyle="1">
    <w:name w:val="定制正文 Arial 小四 首行缩进:  0.74 厘米 行距: 1.5 倍行距1 + 宋体"/>
    <w:basedOn w:val="870"/>
    <w:link w:val="1545"/>
    <w:uiPriority w:val="0"/>
    <w:qFormat/>
    <w:pPr>
      <w:ind w:firstLine="420"/>
      <w:spacing w:line="360" w:lineRule="auto"/>
    </w:pPr>
    <w:rPr>
      <w:rFonts w:ascii="Arial" w:hAnsi="Arial" w:eastAsia="Arial" w:cs="宋体"/>
      <w:bCs/>
      <w:szCs w:val="21"/>
    </w:rPr>
  </w:style>
  <w:style w:type="character" w:styleId="1547" w:customStyle="1">
    <w:name w:val="WW8Num16z1"/>
    <w:uiPriority w:val="0"/>
    <w:qFormat/>
    <w:rPr>
      <w:rFonts w:ascii="Wingdings" w:hAnsi="Wingdings"/>
    </w:rPr>
  </w:style>
  <w:style w:type="character" w:styleId="1548" w:customStyle="1">
    <w:name w:val="Indent Normal Char1"/>
    <w:link w:val="1549"/>
    <w:uiPriority w:val="0"/>
    <w:qFormat/>
    <w:rPr>
      <w:sz w:val="24"/>
      <w:szCs w:val="24"/>
    </w:rPr>
  </w:style>
  <w:style w:type="paragraph" w:styleId="1549" w:customStyle="1">
    <w:name w:val="Indent Normal"/>
    <w:basedOn w:val="870"/>
    <w:link w:val="1548"/>
    <w:uiPriority w:val="0"/>
    <w:qFormat/>
    <w:pPr>
      <w:ind w:firstLine="150"/>
      <w:spacing w:line="360" w:lineRule="auto"/>
    </w:pPr>
    <w:rPr>
      <w:rFonts w:ascii="等线" w:hAnsi="等线" w:eastAsia="Arial" w:cs="Arial"/>
      <w:sz w:val="24"/>
    </w:rPr>
  </w:style>
  <w:style w:type="character" w:styleId="1550" w:customStyle="1">
    <w:name w:val="WW8Num7z2"/>
    <w:uiPriority w:val="0"/>
    <w:qFormat/>
    <w:rPr>
      <w:rFonts w:ascii="StarSymbol" w:hAnsi="StarSymbol" w:cs="StarSymbol"/>
      <w:sz w:val="18"/>
      <w:szCs w:val="18"/>
    </w:rPr>
  </w:style>
  <w:style w:type="character" w:styleId="1551" w:customStyle="1">
    <w:name w:val="正文-new Char"/>
    <w:link w:val="1552"/>
    <w:uiPriority w:val="0"/>
    <w:qFormat/>
    <w:rPr>
      <w:rFonts w:ascii="宋体" w:hAnsi="宋体" w:cs="宋体"/>
      <w:szCs w:val="21"/>
    </w:rPr>
  </w:style>
  <w:style w:type="paragraph" w:styleId="1552" w:customStyle="1">
    <w:name w:val="正文-new"/>
    <w:basedOn w:val="870"/>
    <w:link w:val="1551"/>
    <w:uiPriority w:val="0"/>
    <w:qFormat/>
    <w:pPr>
      <w:ind w:firstLine="425"/>
      <w:spacing w:line="360" w:lineRule="auto"/>
    </w:pPr>
    <w:rPr>
      <w:rFonts w:ascii="宋体" w:hAnsi="宋体" w:eastAsia="Arial" w:cs="宋体"/>
      <w:szCs w:val="21"/>
    </w:rPr>
  </w:style>
  <w:style w:type="character" w:styleId="1553" w:customStyle="1">
    <w:name w:val="WW8Num24z0"/>
    <w:uiPriority w:val="0"/>
    <w:qFormat/>
    <w:rPr>
      <w:rFonts w:ascii="Wingdings" w:hAnsi="Wingdings" w:cs="StarSymbol"/>
      <w:sz w:val="18"/>
      <w:szCs w:val="18"/>
    </w:rPr>
  </w:style>
  <w:style w:type="character" w:styleId="1554" w:customStyle="1">
    <w:name w:val="_正文段落 Char"/>
    <w:uiPriority w:val="0"/>
    <w:qFormat/>
    <w:rPr>
      <w:sz w:val="24"/>
      <w:szCs w:val="24"/>
    </w:rPr>
  </w:style>
  <w:style w:type="character" w:styleId="1555" w:customStyle="1">
    <w:name w:val="WW8Num33z2"/>
    <w:uiPriority w:val="0"/>
    <w:qFormat/>
    <w:rPr>
      <w:rFonts w:ascii="StarSymbol" w:hAnsi="StarSymbol" w:cs="StarSymbol"/>
      <w:sz w:val="18"/>
      <w:szCs w:val="18"/>
    </w:rPr>
  </w:style>
  <w:style w:type="character" w:styleId="1556" w:customStyle="1">
    <w:name w:val="样式 宋体 小四 段前: 7.8 磅 行距: 1.5 倍行距 Char"/>
    <w:link w:val="1557"/>
    <w:uiPriority w:val="0"/>
    <w:qFormat/>
    <w:rPr>
      <w:rFonts w:ascii="宋体" w:hAnsi="宋体"/>
      <w:szCs w:val="21"/>
    </w:rPr>
  </w:style>
  <w:style w:type="paragraph" w:styleId="1557" w:customStyle="1">
    <w:name w:val="样式 宋体 小四 段前: 7.8 磅 行距: 1.5 倍行距"/>
    <w:basedOn w:val="870"/>
    <w:link w:val="1556"/>
    <w:uiPriority w:val="0"/>
    <w:qFormat/>
    <w:pPr>
      <w:ind w:firstLine="420"/>
      <w:jc w:val="left"/>
      <w:spacing w:line="360" w:lineRule="auto"/>
    </w:pPr>
    <w:rPr>
      <w:rFonts w:ascii="宋体" w:hAnsi="宋体" w:eastAsia="Arial" w:cs="Arial"/>
      <w:szCs w:val="21"/>
    </w:rPr>
  </w:style>
  <w:style w:type="character" w:styleId="1558" w:customStyle="1">
    <w:name w:val="WW8Num38z1"/>
    <w:uiPriority w:val="0"/>
    <w:qFormat/>
    <w:rPr>
      <w:rFonts w:ascii="Wingdings 2" w:hAnsi="Wingdings 2" w:cs="StarSymbol"/>
      <w:sz w:val="18"/>
      <w:szCs w:val="18"/>
    </w:rPr>
  </w:style>
  <w:style w:type="character" w:styleId="1559" w:customStyle="1">
    <w:name w:val="表格样式 宋体 5号 Char"/>
    <w:link w:val="1560"/>
    <w:uiPriority w:val="0"/>
    <w:qFormat/>
    <w:rPr>
      <w:rFonts w:ascii="宋体" w:hAnsi="宋体"/>
      <w:szCs w:val="21"/>
      <w:lang w:val="zh-CN"/>
    </w:rPr>
  </w:style>
  <w:style w:type="paragraph" w:styleId="1560" w:customStyle="1">
    <w:name w:val="表格样式 宋体 5号"/>
    <w:basedOn w:val="870"/>
    <w:link w:val="1559"/>
    <w:uiPriority w:val="0"/>
    <w:qFormat/>
    <w:pPr>
      <w:jc w:val="left"/>
    </w:pPr>
    <w:rPr>
      <w:rFonts w:ascii="宋体" w:hAnsi="宋体" w:eastAsia="Arial" w:cs="Arial"/>
      <w:szCs w:val="21"/>
      <w:lang w:val="zh-CN"/>
    </w:rPr>
  </w:style>
  <w:style w:type="character" w:styleId="1561" w:customStyle="1">
    <w:name w:val="WW8Num7z1"/>
    <w:uiPriority w:val="0"/>
    <w:qFormat/>
    <w:rPr>
      <w:rFonts w:ascii="Wingdings 2" w:hAnsi="Wingdings 2" w:cs="StarSymbol"/>
      <w:sz w:val="18"/>
      <w:szCs w:val="18"/>
    </w:rPr>
  </w:style>
  <w:style w:type="character" w:styleId="1562" w:customStyle="1">
    <w:name w:val="样式 宋体 四号"/>
    <w:uiPriority w:val="0"/>
    <w:qFormat/>
    <w:rPr>
      <w:rFonts w:ascii="宋体" w:hAnsi="宋体" w:eastAsia="仿宋_GB2312"/>
      <w:sz w:val="28"/>
    </w:rPr>
  </w:style>
  <w:style w:type="character" w:styleId="1563" w:customStyle="1">
    <w:name w:val="WW8Num17z2"/>
    <w:uiPriority w:val="0"/>
    <w:qFormat/>
    <w:rPr>
      <w:rFonts w:ascii="StarSymbol" w:hAnsi="StarSymbol" w:cs="StarSymbol"/>
      <w:sz w:val="18"/>
      <w:szCs w:val="18"/>
    </w:rPr>
  </w:style>
  <w:style w:type="character" w:styleId="1564" w:customStyle="1">
    <w:name w:val="我的正文 Char"/>
    <w:link w:val="1565"/>
    <w:uiPriority w:val="0"/>
    <w:qFormat/>
    <w:rPr>
      <w:rFonts w:ascii="Arial" w:hAnsi="Arial"/>
      <w:sz w:val="24"/>
      <w:szCs w:val="18"/>
    </w:rPr>
  </w:style>
  <w:style w:type="paragraph" w:styleId="1565" w:customStyle="1">
    <w:name w:val="我的正文"/>
    <w:basedOn w:val="870"/>
    <w:link w:val="1564"/>
    <w:uiPriority w:val="0"/>
    <w:qFormat/>
    <w:pPr>
      <w:ind w:firstLine="200"/>
      <w:spacing w:line="360" w:lineRule="auto"/>
      <w:widowControl/>
    </w:pPr>
    <w:rPr>
      <w:rFonts w:ascii="Arial" w:hAnsi="Arial" w:eastAsia="Arial" w:cs="Arial"/>
      <w:sz w:val="24"/>
      <w:szCs w:val="18"/>
    </w:rPr>
  </w:style>
  <w:style w:type="character" w:styleId="1566" w:customStyle="1">
    <w:name w:val="WW8Num10z1"/>
    <w:uiPriority w:val="0"/>
    <w:qFormat/>
    <w:rPr>
      <w:rFonts w:ascii="Wingdings 2" w:hAnsi="Wingdings 2" w:cs="StarSymbol"/>
      <w:sz w:val="18"/>
      <w:szCs w:val="18"/>
    </w:rPr>
  </w:style>
  <w:style w:type="character" w:styleId="1567" w:customStyle="1">
    <w:name w:val="脚注文本 字符"/>
    <w:uiPriority w:val="0"/>
    <w:qFormat/>
    <w:rPr>
      <w:rFonts w:ascii="Times New Roman" w:hAnsi="Times New Roman" w:eastAsia="宋体" w:cs="Times New Roman"/>
      <w:sz w:val="18"/>
      <w:szCs w:val="18"/>
    </w:rPr>
  </w:style>
  <w:style w:type="character" w:styleId="1568" w:customStyle="1">
    <w:name w:val="WW8Num27z0"/>
    <w:uiPriority w:val="0"/>
    <w:qFormat/>
    <w:rPr>
      <w:rFonts w:ascii="Wingdings" w:hAnsi="Wingdings" w:cs="StarSymbol"/>
      <w:sz w:val="18"/>
      <w:szCs w:val="18"/>
    </w:rPr>
  </w:style>
  <w:style w:type="character" w:styleId="1569" w:customStyle="1">
    <w:name w:val="脚注文本 Char2"/>
    <w:uiPriority w:val="0"/>
    <w:qFormat/>
    <w:rPr>
      <w:rFonts w:ascii="Times New Roman" w:hAnsi="Times New Roman" w:eastAsia="宋体" w:cs="Times New Roman"/>
      <w:sz w:val="18"/>
      <w:szCs w:val="18"/>
    </w:rPr>
  </w:style>
  <w:style w:type="character" w:styleId="1570" w:customStyle="1">
    <w:name w:val="WW8Num10z2"/>
    <w:uiPriority w:val="0"/>
    <w:qFormat/>
    <w:rPr>
      <w:rFonts w:ascii="StarSymbol" w:hAnsi="StarSymbol" w:cs="StarSymbol"/>
      <w:sz w:val="18"/>
      <w:szCs w:val="18"/>
    </w:rPr>
  </w:style>
  <w:style w:type="character" w:styleId="1571" w:customStyle="1">
    <w:name w:val="HTML 地址 字符"/>
    <w:uiPriority w:val="0"/>
    <w:qFormat/>
    <w:rPr>
      <w:rFonts w:ascii="Times New Roman" w:hAnsi="Times New Roman" w:eastAsia="宋体" w:cs="Times New Roman"/>
      <w:i/>
      <w:iCs/>
      <w:szCs w:val="24"/>
    </w:rPr>
  </w:style>
  <w:style w:type="character" w:styleId="1572" w:customStyle="1">
    <w:name w:val="pi1"/>
    <w:uiPriority w:val="0"/>
    <w:qFormat/>
    <w:rPr>
      <w:color w:val="0000ff"/>
    </w:rPr>
  </w:style>
  <w:style w:type="character" w:styleId="1573" w:customStyle="1">
    <w:name w:val="HTML 地址 Char2"/>
    <w:uiPriority w:val="0"/>
    <w:qFormat/>
    <w:rPr>
      <w:i/>
      <w:iCs/>
      <w:szCs w:val="24"/>
    </w:rPr>
  </w:style>
  <w:style w:type="character" w:styleId="1574" w:customStyle="1">
    <w:name w:val="WW-Absatz-Standardschriftart"/>
    <w:uiPriority w:val="0"/>
    <w:qFormat/>
  </w:style>
  <w:style w:type="character" w:styleId="1575" w:customStyle="1">
    <w:name w:val="HTML 预设格式 字符"/>
    <w:uiPriority w:val="0"/>
    <w:qFormat/>
    <w:rPr>
      <w:rFonts w:ascii="Courier New" w:hAnsi="Courier New" w:eastAsia="宋体" w:cs="Courier New"/>
      <w:sz w:val="20"/>
      <w:szCs w:val="20"/>
    </w:rPr>
  </w:style>
  <w:style w:type="character" w:styleId="1576" w:customStyle="1">
    <w:name w:val="WW8Num27z1"/>
    <w:uiPriority w:val="0"/>
    <w:qFormat/>
    <w:rPr>
      <w:rFonts w:ascii="Wingdings 2" w:hAnsi="Wingdings 2" w:cs="StarSymbol"/>
      <w:sz w:val="18"/>
      <w:szCs w:val="18"/>
    </w:rPr>
  </w:style>
  <w:style w:type="character" w:styleId="1577" w:customStyle="1">
    <w:name w:val="HTML 预设格式 Char2"/>
    <w:uiPriority w:val="0"/>
    <w:qFormat/>
    <w:rPr>
      <w:rFonts w:ascii="Courier New" w:hAnsi="Courier New" w:cs="Courier New"/>
    </w:rPr>
  </w:style>
  <w:style w:type="character" w:styleId="1578" w:customStyle="1">
    <w:name w:val="WW8Num20z2"/>
    <w:uiPriority w:val="0"/>
    <w:qFormat/>
    <w:rPr>
      <w:rFonts w:ascii="StarSymbol" w:hAnsi="StarSymbol" w:cs="StarSymbol"/>
      <w:sz w:val="18"/>
      <w:szCs w:val="18"/>
    </w:rPr>
  </w:style>
  <w:style w:type="character" w:styleId="1579" w:customStyle="1">
    <w:name w:val="发布"/>
    <w:uiPriority w:val="0"/>
    <w:qFormat/>
    <w:rPr>
      <w:rFonts w:ascii="黑体" w:eastAsia="黑体"/>
      <w:spacing w:val="22"/>
      <w:position w:val="3"/>
      <w:sz w:val="28"/>
    </w:rPr>
  </w:style>
  <w:style w:type="character" w:styleId="1580" w:customStyle="1">
    <w:name w:val="WW8Num29z0"/>
    <w:uiPriority w:val="0"/>
    <w:qFormat/>
    <w:rPr>
      <w:rFonts w:ascii="Wingdings" w:hAnsi="Wingdings" w:cs="StarSymbol"/>
      <w:sz w:val="18"/>
      <w:szCs w:val="18"/>
    </w:rPr>
  </w:style>
  <w:style w:type="character" w:styleId="1581" w:customStyle="1">
    <w:name w:val="EmailStyle87"/>
    <w:uiPriority w:val="0"/>
    <w:qFormat/>
    <w:rPr>
      <w:rFonts w:ascii="Arial" w:hAnsi="Arial" w:eastAsia="宋体" w:cs="Arial"/>
      <w:color w:val="000000"/>
      <w:sz w:val="20"/>
    </w:rPr>
  </w:style>
  <w:style w:type="character" w:styleId="1582" w:customStyle="1">
    <w:name w:val="WW8Num24z2"/>
    <w:uiPriority w:val="0"/>
    <w:qFormat/>
    <w:rPr>
      <w:rFonts w:ascii="StarSymbol" w:hAnsi="StarSymbol" w:cs="StarSymbol"/>
      <w:sz w:val="18"/>
      <w:szCs w:val="18"/>
    </w:rPr>
  </w:style>
  <w:style w:type="character" w:styleId="1583" w:customStyle="1">
    <w:name w:val="EmailStyle88"/>
    <w:uiPriority w:val="0"/>
    <w:qFormat/>
    <w:rPr>
      <w:rFonts w:ascii="Arial" w:hAnsi="Arial" w:eastAsia="宋体" w:cs="Arial"/>
      <w:color w:val="000000"/>
      <w:sz w:val="20"/>
    </w:rPr>
  </w:style>
  <w:style w:type="character" w:styleId="1584" w:customStyle="1">
    <w:name w:val="称呼 字符1"/>
    <w:uiPriority w:val="0"/>
    <w:qFormat/>
    <w:rPr>
      <w:rFonts w:ascii="Times New Roman" w:hAnsi="Times New Roman" w:eastAsia="宋体" w:cs="Times New Roman"/>
      <w:szCs w:val="24"/>
    </w:rPr>
  </w:style>
  <w:style w:type="character" w:styleId="1585" w:customStyle="1">
    <w:name w:val="FA正文 Char Char"/>
    <w:uiPriority w:val="0"/>
    <w:qFormat/>
    <w:rPr>
      <w:rFonts w:hAnsi="宋体" w:cs="宋体"/>
      <w:sz w:val="24"/>
      <w:szCs w:val="21"/>
    </w:rPr>
  </w:style>
  <w:style w:type="character" w:styleId="1586" w:customStyle="1">
    <w:name w:val="副标题 字符1"/>
    <w:uiPriority w:val="0"/>
    <w:qFormat/>
    <w:rPr>
      <w:b/>
      <w:bCs/>
      <w:sz w:val="32"/>
      <w:szCs w:val="32"/>
    </w:rPr>
  </w:style>
  <w:style w:type="character" w:styleId="1587" w:customStyle="1">
    <w:name w:val="注释标题 字符"/>
    <w:uiPriority w:val="0"/>
    <w:qFormat/>
    <w:rPr>
      <w:rFonts w:ascii="Times New Roman" w:hAnsi="Times New Roman" w:eastAsia="宋体" w:cs="Times New Roman"/>
      <w:szCs w:val="24"/>
    </w:rPr>
  </w:style>
  <w:style w:type="character" w:styleId="1588" w:customStyle="1">
    <w:name w:val="正文文本首行缩进 2 字符1"/>
    <w:uiPriority w:val="0"/>
    <w:qFormat/>
    <w:rPr>
      <w:rFonts w:ascii="Times New Roman" w:hAnsi="Times New Roman" w:eastAsia="宋体" w:cs="Times New Roman"/>
      <w:szCs w:val="24"/>
      <w:lang w:val="zh-CN" w:eastAsia="zh-CN"/>
    </w:rPr>
  </w:style>
  <w:style w:type="character" w:styleId="1589" w:customStyle="1">
    <w:name w:val="注释标题 Char3"/>
    <w:uiPriority w:val="0"/>
    <w:qFormat/>
    <w:rPr>
      <w:szCs w:val="24"/>
    </w:rPr>
  </w:style>
  <w:style w:type="character" w:styleId="1590" w:customStyle="1">
    <w:name w:val="Char Char312"/>
    <w:uiPriority w:val="0"/>
    <w:qFormat/>
    <w:rPr>
      <w:rFonts w:eastAsia="宋体"/>
      <w:sz w:val="21"/>
      <w:szCs w:val="24"/>
      <w:lang w:val="en-US" w:eastAsia="zh-CN" w:bidi="ar-SA"/>
    </w:rPr>
  </w:style>
  <w:style w:type="character" w:styleId="1591" w:customStyle="1">
    <w:name w:val="EmailStyle127"/>
    <w:uiPriority w:val="0"/>
    <w:qFormat/>
    <w:rPr>
      <w:rFonts w:ascii="Arial" w:hAnsi="Arial" w:eastAsia="宋体" w:cs="Arial"/>
      <w:color w:val="000000"/>
      <w:sz w:val="20"/>
    </w:rPr>
  </w:style>
  <w:style w:type="character" w:styleId="1592" w:customStyle="1">
    <w:name w:val="!BECC正文 Char"/>
    <w:link w:val="1593"/>
    <w:uiPriority w:val="0"/>
    <w:qFormat/>
    <w:rPr>
      <w:sz w:val="24"/>
      <w:szCs w:val="24"/>
    </w:rPr>
  </w:style>
  <w:style w:type="paragraph" w:styleId="1593" w:customStyle="1">
    <w:name w:val="!BECC正文"/>
    <w:basedOn w:val="870"/>
    <w:link w:val="1592"/>
    <w:uiPriority w:val="0"/>
    <w:qFormat/>
    <w:pPr>
      <w:contextualSpacing/>
      <w:ind w:firstLine="200"/>
      <w:spacing w:line="360" w:lineRule="auto"/>
      <w:tabs>
        <w:tab w:val="left" w:pos="0" w:leader="none"/>
      </w:tabs>
    </w:pPr>
    <w:rPr>
      <w:rFonts w:ascii="等线" w:hAnsi="等线" w:eastAsia="Arial" w:cs="Arial"/>
      <w:sz w:val="24"/>
    </w:rPr>
  </w:style>
  <w:style w:type="character" w:styleId="1594" w:customStyle="1">
    <w:name w:val="EmailStyle128"/>
    <w:uiPriority w:val="0"/>
    <w:qFormat/>
    <w:rPr>
      <w:rFonts w:ascii="Arial" w:hAnsi="Arial" w:eastAsia="宋体" w:cs="Arial"/>
      <w:color w:val="000000"/>
      <w:sz w:val="20"/>
    </w:rPr>
  </w:style>
  <w:style w:type="character" w:styleId="1595" w:customStyle="1">
    <w:name w:val="ordinary-span-edit2"/>
    <w:uiPriority w:val="0"/>
    <w:qFormat/>
  </w:style>
  <w:style w:type="character" w:styleId="1596" w:customStyle="1">
    <w:name w:val="标题 2 Char1"/>
    <w:uiPriority w:val="0"/>
    <w:qFormat/>
    <w:rPr>
      <w:b/>
      <w:bCs/>
      <w:sz w:val="30"/>
      <w:szCs w:val="32"/>
    </w:rPr>
  </w:style>
  <w:style w:type="character" w:styleId="1597" w:customStyle="1">
    <w:name w:val="!RepPar_alt+p Char"/>
    <w:link w:val="1598"/>
    <w:uiPriority w:val="0"/>
    <w:qFormat/>
    <w:rPr>
      <w:sz w:val="24"/>
      <w:szCs w:val="24"/>
      <w:lang w:val="zh-CN"/>
    </w:rPr>
  </w:style>
  <w:style w:type="paragraph" w:styleId="1598" w:customStyle="1">
    <w:name w:val="!RepPar_alt+p"/>
    <w:basedOn w:val="870"/>
    <w:link w:val="1597"/>
    <w:uiPriority w:val="0"/>
    <w:qFormat/>
    <w:pPr>
      <w:ind w:firstLine="200"/>
      <w:spacing w:line="360" w:lineRule="auto"/>
    </w:pPr>
    <w:rPr>
      <w:rFonts w:ascii="等线" w:hAnsi="等线" w:eastAsia="Arial" w:cs="Arial"/>
      <w:sz w:val="24"/>
      <w:lang w:val="zh-CN"/>
    </w:rPr>
  </w:style>
  <w:style w:type="character" w:styleId="1599" w:customStyle="1">
    <w:name w:val="bz-content1"/>
    <w:uiPriority w:val="0"/>
    <w:qFormat/>
    <w:rPr>
      <w:sz w:val="20"/>
      <w:szCs w:val="20"/>
      <w:u w:val="none"/>
    </w:rPr>
  </w:style>
  <w:style w:type="character" w:styleId="1600" w:customStyle="1">
    <w:name w:val="highlight1"/>
    <w:uiPriority w:val="0"/>
    <w:qFormat/>
    <w:rPr>
      <w:shd w:val="clear" w:color="auto" w:fill="ffff00"/>
    </w:rPr>
  </w:style>
  <w:style w:type="character" w:styleId="1601" w:customStyle="1">
    <w:name w:val="Char Char3"/>
    <w:uiPriority w:val="0"/>
    <w:qFormat/>
    <w:rPr>
      <w:rFonts w:eastAsia="宋体"/>
      <w:sz w:val="21"/>
      <w:szCs w:val="24"/>
      <w:lang w:val="en-US" w:eastAsia="zh-CN" w:bidi="ar-SA"/>
    </w:rPr>
  </w:style>
  <w:style w:type="character" w:styleId="1602" w:customStyle="1">
    <w:name w:val="highlight"/>
    <w:uiPriority w:val="0"/>
    <w:qFormat/>
  </w:style>
  <w:style w:type="character" w:styleId="1603" w:customStyle="1">
    <w:name w:val="style12"/>
    <w:uiPriority w:val="0"/>
    <w:qFormat/>
  </w:style>
  <w:style w:type="character" w:styleId="1604" w:customStyle="1">
    <w:name w:val="样式1 Char"/>
    <w:link w:val="1605"/>
    <w:uiPriority w:val="0"/>
    <w:qFormat/>
    <w:rPr>
      <w:sz w:val="24"/>
      <w:szCs w:val="24"/>
    </w:rPr>
  </w:style>
  <w:style w:type="paragraph" w:styleId="1605" w:customStyle="1">
    <w:name w:val="样式1"/>
    <w:basedOn w:val="870"/>
    <w:link w:val="1604"/>
    <w:uiPriority w:val="0"/>
    <w:qFormat/>
    <w:pPr>
      <w:ind w:firstLine="480"/>
      <w:spacing w:line="300" w:lineRule="auto"/>
    </w:pPr>
    <w:rPr>
      <w:rFonts w:ascii="等线" w:hAnsi="等线" w:eastAsia="Arial" w:cs="Arial"/>
      <w:sz w:val="24"/>
    </w:rPr>
  </w:style>
  <w:style w:type="character" w:styleId="1606" w:customStyle="1">
    <w:name w:val="font201"/>
    <w:uiPriority w:val="0"/>
    <w:qFormat/>
    <w:rPr>
      <w:spacing w:val="300"/>
    </w:rPr>
  </w:style>
  <w:style w:type="character" w:styleId="1607" w:customStyle="1">
    <w:name w:val="明显强调1"/>
    <w:uiPriority w:val="0"/>
    <w:qFormat/>
    <w:rPr>
      <w:i/>
      <w:iCs/>
      <w:color w:val="5b9bd5"/>
    </w:rPr>
  </w:style>
  <w:style w:type="character" w:styleId="1608" w:customStyle="1">
    <w:name w:val="lawsitemtext1"/>
    <w:uiPriority w:val="0"/>
    <w:qFormat/>
    <w:rPr>
      <w:color w:val="696969"/>
      <w:spacing w:val="280"/>
      <w:sz w:val="21"/>
      <w:szCs w:val="21"/>
    </w:rPr>
  </w:style>
  <w:style w:type="character" w:styleId="1609" w:customStyle="1">
    <w:name w:val="文字 Char Char"/>
    <w:link w:val="1610"/>
    <w:uiPriority w:val="0"/>
    <w:qFormat/>
    <w:rPr>
      <w:rFonts w:ascii="楷体_GB2312" w:eastAsia="楷体_GB2312"/>
      <w:sz w:val="28"/>
    </w:rPr>
  </w:style>
  <w:style w:type="paragraph" w:styleId="1610" w:customStyle="1">
    <w:name w:val="文字"/>
    <w:basedOn w:val="870"/>
    <w:link w:val="160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611" w:customStyle="1">
    <w:name w:val="l151"/>
    <w:uiPriority w:val="0"/>
    <w:qFormat/>
  </w:style>
  <w:style w:type="character" w:styleId="1612" w:customStyle="1">
    <w:name w:val="Char Char31"/>
    <w:uiPriority w:val="0"/>
    <w:qFormat/>
    <w:rPr>
      <w:rFonts w:eastAsia="宋体"/>
      <w:sz w:val="21"/>
      <w:szCs w:val="24"/>
      <w:lang w:val="en-US" w:eastAsia="zh-CN" w:bidi="ar-SA"/>
    </w:rPr>
  </w:style>
  <w:style w:type="character" w:styleId="1613" w:customStyle="1">
    <w:name w:val="EmailStyle891"/>
    <w:uiPriority w:val="0"/>
    <w:qFormat/>
    <w:rPr>
      <w:rFonts w:ascii="Arial" w:hAnsi="Arial" w:eastAsia="宋体" w:cs="Arial"/>
      <w:color w:val="000000"/>
      <w:sz w:val="20"/>
    </w:rPr>
  </w:style>
  <w:style w:type="character" w:styleId="1614" w:customStyle="1">
    <w:name w:val="一级条标题 Char"/>
    <w:uiPriority w:val="0"/>
    <w:qFormat/>
    <w:rPr>
      <w:rFonts w:ascii="黑体" w:hAnsi="Times New Roman" w:eastAsia="黑体" w:cs="Times New Roman"/>
      <w:szCs w:val="20"/>
    </w:rPr>
  </w:style>
  <w:style w:type="character" w:styleId="1615" w:customStyle="1">
    <w:name w:val="EmailStyle901"/>
    <w:uiPriority w:val="0"/>
    <w:qFormat/>
    <w:rPr>
      <w:rFonts w:ascii="Arial" w:hAnsi="Arial" w:eastAsia="宋体" w:cs="Arial"/>
      <w:color w:val="000000"/>
      <w:sz w:val="20"/>
    </w:rPr>
  </w:style>
  <w:style w:type="character" w:styleId="1616" w:customStyle="1">
    <w:name w:val="small1"/>
    <w:uiPriority w:val="0"/>
    <w:qFormat/>
    <w:rPr>
      <w:rFonts w:ascii="Verdana" w:hAnsi="Verdana"/>
      <w:sz w:val="18"/>
      <w:szCs w:val="18"/>
    </w:rPr>
  </w:style>
  <w:style w:type="character" w:styleId="1617" w:customStyle="1">
    <w:name w:val="二级条标题 Char"/>
    <w:uiPriority w:val="0"/>
    <w:qFormat/>
    <w:rPr>
      <w:rFonts w:ascii="黑体" w:hAnsi="Times New Roman" w:eastAsia="黑体" w:cs="Times New Roman"/>
      <w:szCs w:val="20"/>
    </w:rPr>
  </w:style>
  <w:style w:type="character" w:styleId="1618" w:customStyle="1">
    <w:name w:val="fnt1"/>
    <w:uiPriority w:val="0"/>
    <w:qFormat/>
    <w:rPr>
      <w:rFonts w:ascii="Verdana" w:hAnsi="Verdana"/>
      <w:color w:val="666666"/>
      <w:sz w:val="18"/>
      <w:szCs w:val="18"/>
    </w:rPr>
  </w:style>
  <w:style w:type="character" w:styleId="1619" w:customStyle="1">
    <w:name w:val="三级条标题 Char"/>
    <w:link w:val="1620"/>
    <w:uiPriority w:val="0"/>
    <w:qFormat/>
    <w:rPr>
      <w:rFonts w:ascii="黑体" w:eastAsia="黑体"/>
    </w:rPr>
  </w:style>
  <w:style w:type="paragraph" w:styleId="1620" w:customStyle="1">
    <w:name w:val="三级条标题"/>
    <w:basedOn w:val="1295"/>
    <w:next w:val="1272"/>
    <w:link w:val="1619"/>
    <w:uiPriority w:val="0"/>
    <w:qFormat/>
    <w:pPr>
      <w:ind w:left="780" w:hanging="360"/>
      <w:tabs>
        <w:tab w:val="left" w:pos="1440" w:leader="none"/>
      </w:tabs>
      <w:outlineLvl w:val="4"/>
    </w:pPr>
  </w:style>
  <w:style w:type="character" w:styleId="1621" w:customStyle="1">
    <w:name w:val="paragraph1 Char"/>
    <w:link w:val="1622"/>
    <w:uiPriority w:val="0"/>
    <w:qFormat/>
    <w:rPr>
      <w:rFonts w:ascii="仿宋_GB2312" w:eastAsia="仿宋_GB2312"/>
      <w:sz w:val="28"/>
      <w:szCs w:val="24"/>
    </w:rPr>
  </w:style>
  <w:style w:type="paragraph" w:styleId="1622" w:customStyle="1">
    <w:name w:val="paragraph1"/>
    <w:basedOn w:val="870"/>
    <w:link w:val="1621"/>
    <w:uiPriority w:val="0"/>
    <w:qFormat/>
    <w:pPr>
      <w:ind w:firstLine="200"/>
      <w:spacing w:line="360" w:lineRule="auto"/>
    </w:pPr>
    <w:rPr>
      <w:rFonts w:ascii="仿宋_GB2312" w:hAnsi="等线" w:eastAsia="仿宋_GB2312" w:cs="Arial"/>
      <w:sz w:val="28"/>
    </w:rPr>
  </w:style>
  <w:style w:type="character" w:styleId="1623" w:customStyle="1">
    <w:name w:val="注： Char"/>
    <w:link w:val="1624"/>
    <w:uiPriority w:val="0"/>
    <w:qFormat/>
    <w:rPr>
      <w:rFonts w:ascii="宋体"/>
      <w:sz w:val="18"/>
    </w:rPr>
  </w:style>
  <w:style w:type="paragraph" w:styleId="1624" w:customStyle="1">
    <w:name w:val="注："/>
    <w:next w:val="1272"/>
    <w:link w:val="1623"/>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25" w:customStyle="1">
    <w:name w:val="EmailStyle1271"/>
    <w:uiPriority w:val="0"/>
    <w:qFormat/>
    <w:rPr>
      <w:rFonts w:ascii="Arial" w:hAnsi="Arial" w:eastAsia="宋体" w:cs="Arial"/>
      <w:color w:val="000000"/>
      <w:sz w:val="20"/>
    </w:rPr>
  </w:style>
  <w:style w:type="character" w:styleId="1626" w:customStyle="1">
    <w:name w:val="WW-Absatz-Standardschriftart1111"/>
    <w:uiPriority w:val="0"/>
    <w:qFormat/>
  </w:style>
  <w:style w:type="character" w:styleId="1627" w:customStyle="1">
    <w:name w:val="EmailStyle1281"/>
    <w:uiPriority w:val="0"/>
    <w:qFormat/>
    <w:rPr>
      <w:rFonts w:ascii="Arial" w:hAnsi="Arial" w:eastAsia="宋体" w:cs="Arial"/>
      <w:color w:val="000000"/>
      <w:sz w:val="20"/>
    </w:rPr>
  </w:style>
  <w:style w:type="character" w:styleId="1628" w:customStyle="1">
    <w:name w:val="WW8Num1z7"/>
    <w:uiPriority w:val="0"/>
    <w:qFormat/>
    <w:rPr>
      <w:rFonts w:ascii="Wingdings" w:hAnsi="Wingdings"/>
    </w:rPr>
  </w:style>
  <w:style w:type="character" w:styleId="1629" w:customStyle="1">
    <w:name w:val="EmailStyle170"/>
    <w:uiPriority w:val="0"/>
    <w:qFormat/>
    <w:rPr>
      <w:rFonts w:ascii="Arial" w:hAnsi="Arial" w:eastAsia="宋体" w:cs="Arial"/>
      <w:color w:val="000000"/>
      <w:sz w:val="20"/>
    </w:rPr>
  </w:style>
  <w:style w:type="character" w:styleId="1630" w:customStyle="1">
    <w:name w:val="WW8Num19z2"/>
    <w:uiPriority w:val="0"/>
    <w:qFormat/>
    <w:rPr>
      <w:rFonts w:ascii="StarSymbol" w:hAnsi="StarSymbol" w:cs="StarSymbol"/>
      <w:sz w:val="18"/>
      <w:szCs w:val="18"/>
    </w:rPr>
  </w:style>
  <w:style w:type="character" w:styleId="1631" w:customStyle="1">
    <w:name w:val="EmailStyle171"/>
    <w:uiPriority w:val="0"/>
    <w:qFormat/>
    <w:rPr>
      <w:rFonts w:ascii="Arial" w:hAnsi="Arial" w:eastAsia="宋体" w:cs="Arial"/>
      <w:color w:val="000000"/>
      <w:sz w:val="20"/>
    </w:rPr>
  </w:style>
  <w:style w:type="character" w:styleId="1632" w:customStyle="1">
    <w:name w:val="WW8Num7z0"/>
    <w:uiPriority w:val="0"/>
    <w:qFormat/>
    <w:rPr>
      <w:rFonts w:ascii="Wingdings" w:hAnsi="Wingdings"/>
    </w:rPr>
  </w:style>
  <w:style w:type="character" w:styleId="1633" w:customStyle="1">
    <w:name w:val="Char Char311"/>
    <w:uiPriority w:val="0"/>
    <w:qFormat/>
    <w:rPr>
      <w:rFonts w:eastAsia="宋体"/>
      <w:sz w:val="21"/>
      <w:szCs w:val="24"/>
      <w:lang w:val="en-US" w:eastAsia="zh-CN" w:bidi="ar-SA"/>
    </w:rPr>
  </w:style>
  <w:style w:type="character" w:styleId="1634" w:customStyle="1">
    <w:name w:val="WW8Num25z1"/>
    <w:uiPriority w:val="0"/>
    <w:qFormat/>
    <w:rPr>
      <w:rFonts w:ascii="Wingdings 2" w:hAnsi="Wingdings 2" w:cs="StarSymbol"/>
      <w:sz w:val="18"/>
      <w:szCs w:val="18"/>
    </w:rPr>
  </w:style>
  <w:style w:type="character" w:styleId="1635" w:customStyle="1">
    <w:name w:val="EmailStyle200"/>
    <w:uiPriority w:val="0"/>
    <w:qFormat/>
    <w:rPr>
      <w:rFonts w:ascii="Arial" w:hAnsi="Arial" w:eastAsia="宋体" w:cs="Arial"/>
      <w:color w:val="000000"/>
      <w:sz w:val="20"/>
    </w:rPr>
  </w:style>
  <w:style w:type="character" w:styleId="1636" w:customStyle="1">
    <w:name w:val="WW8Num11z0"/>
    <w:uiPriority w:val="0"/>
    <w:qFormat/>
    <w:rPr>
      <w:rFonts w:ascii="Wingdings" w:hAnsi="Wingdings" w:cs="StarSymbol"/>
      <w:sz w:val="18"/>
      <w:szCs w:val="18"/>
    </w:rPr>
  </w:style>
  <w:style w:type="character" w:styleId="1637" w:customStyle="1">
    <w:name w:val="EmailStyle201"/>
    <w:uiPriority w:val="0"/>
    <w:qFormat/>
    <w:rPr>
      <w:rFonts w:ascii="Arial" w:hAnsi="Arial" w:eastAsia="宋体" w:cs="Arial"/>
      <w:color w:val="000000"/>
      <w:sz w:val="20"/>
    </w:rPr>
  </w:style>
  <w:style w:type="character" w:styleId="1638" w:customStyle="1">
    <w:name w:val="个人撰写风格"/>
    <w:uiPriority w:val="0"/>
    <w:qFormat/>
    <w:rPr>
      <w:rFonts w:ascii="Arial" w:hAnsi="Arial" w:eastAsia="宋体" w:cs="Arial"/>
      <w:color w:val="000000"/>
      <w:sz w:val="20"/>
    </w:rPr>
  </w:style>
  <w:style w:type="character" w:styleId="1639" w:customStyle="1">
    <w:name w:val="zn2 Char"/>
    <w:link w:val="1640"/>
    <w:uiPriority w:val="0"/>
    <w:qFormat/>
    <w:rPr>
      <w:rFonts w:ascii="华文楷体" w:hAnsi="Cambria" w:eastAsia="仿宋_GB2312"/>
      <w:b/>
      <w:bCs/>
      <w:sz w:val="32"/>
      <w:szCs w:val="32"/>
    </w:rPr>
  </w:style>
  <w:style w:type="paragraph" w:styleId="1640" w:customStyle="1">
    <w:name w:val="zn2"/>
    <w:basedOn w:val="872"/>
    <w:link w:val="163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41" w:customStyle="1">
    <w:name w:val="引用 字符1"/>
    <w:uiPriority w:val="99"/>
    <w:qFormat/>
    <w:rPr>
      <w:rFonts w:ascii="Times New Roman" w:hAnsi="Times New Roman" w:eastAsia="宋体" w:cs="Times New Roman"/>
      <w:i/>
      <w:iCs/>
      <w:color w:val="404040"/>
      <w:szCs w:val="24"/>
    </w:rPr>
  </w:style>
  <w:style w:type="character" w:styleId="1642" w:customStyle="1">
    <w:name w:val="zn3 Char"/>
    <w:link w:val="1643"/>
    <w:uiPriority w:val="0"/>
    <w:qFormat/>
    <w:rPr>
      <w:rFonts w:ascii="仿宋_GB2312" w:hAnsi="仿宋_GB2312" w:eastAsia="仿宋_GB2312"/>
      <w:b/>
      <w:bCs/>
      <w:sz w:val="32"/>
      <w:szCs w:val="32"/>
    </w:rPr>
  </w:style>
  <w:style w:type="paragraph" w:styleId="1643" w:customStyle="1">
    <w:name w:val="zn3"/>
    <w:basedOn w:val="873"/>
    <w:next w:val="870"/>
    <w:link w:val="164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44" w:customStyle="1">
    <w:name w:val="明显引用 字符"/>
    <w:link w:val="1645"/>
    <w:uiPriority w:val="0"/>
    <w:qFormat/>
    <w:rPr>
      <w:b/>
      <w:bCs/>
      <w:i/>
      <w:iCs/>
      <w:color w:val="4f81bd"/>
      <w:sz w:val="22"/>
      <w:lang w:eastAsia="en-US" w:bidi="en-US"/>
    </w:rPr>
  </w:style>
  <w:style w:type="paragraph" w:styleId="1645" w:customStyle="1">
    <w:name w:val="明显引用11"/>
    <w:basedOn w:val="870"/>
    <w:next w:val="870"/>
    <w:link w:val="1644"/>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46" w:customStyle="1">
    <w:name w:val="标题 5 Char1"/>
    <w:uiPriority w:val="0"/>
    <w:qFormat/>
    <w:rPr>
      <w:b/>
      <w:bCs/>
      <w:sz w:val="28"/>
      <w:szCs w:val="28"/>
    </w:rPr>
  </w:style>
  <w:style w:type="character" w:styleId="1647" w:customStyle="1">
    <w:name w:val="明显引用 字符1"/>
    <w:uiPriority w:val="99"/>
    <w:qFormat/>
    <w:rPr>
      <w:rFonts w:ascii="Times New Roman" w:hAnsi="Times New Roman" w:eastAsia="宋体" w:cs="Times New Roman"/>
      <w:i/>
      <w:iCs/>
      <w:color w:val="4f81bd"/>
      <w:szCs w:val="24"/>
    </w:rPr>
  </w:style>
  <w:style w:type="character" w:styleId="1648" w:customStyle="1">
    <w:name w:val="标题 6 Char1"/>
    <w:uiPriority w:val="0"/>
    <w:qFormat/>
    <w:rPr>
      <w:rFonts w:ascii="Calibri Light" w:hAnsi="Calibri Light" w:eastAsia="宋体" w:cs="Times New Roman"/>
      <w:b/>
      <w:bCs/>
      <w:sz w:val="24"/>
      <w:szCs w:val="24"/>
    </w:rPr>
  </w:style>
  <w:style w:type="character" w:styleId="1649" w:customStyle="1">
    <w:name w:val="明显引用 Char1"/>
    <w:uiPriority w:val="30"/>
    <w:qFormat/>
    <w:rPr>
      <w:i/>
      <w:iCs/>
      <w:color w:val="5b9bd5"/>
      <w:sz w:val="24"/>
    </w:rPr>
  </w:style>
  <w:style w:type="character" w:styleId="1650" w:customStyle="1">
    <w:name w:val="标题 7 Char1"/>
    <w:uiPriority w:val="0"/>
    <w:qFormat/>
    <w:rPr>
      <w:b/>
      <w:bCs/>
      <w:sz w:val="24"/>
      <w:szCs w:val="24"/>
    </w:rPr>
  </w:style>
  <w:style w:type="character" w:styleId="1651" w:customStyle="1">
    <w:name w:val="引用 字符"/>
    <w:link w:val="1652"/>
    <w:uiPriority w:val="0"/>
    <w:qFormat/>
    <w:rPr>
      <w:i/>
      <w:iCs/>
      <w:color w:val="000000"/>
      <w:sz w:val="22"/>
      <w:lang w:eastAsia="en-US" w:bidi="en-US"/>
    </w:rPr>
  </w:style>
  <w:style w:type="paragraph" w:styleId="1652" w:customStyle="1">
    <w:name w:val="引用11"/>
    <w:basedOn w:val="870"/>
    <w:next w:val="870"/>
    <w:link w:val="1651"/>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53" w:customStyle="1">
    <w:name w:val="标题 8 Char1"/>
    <w:uiPriority w:val="0"/>
    <w:qFormat/>
    <w:rPr>
      <w:rFonts w:ascii="Calibri Light" w:hAnsi="Calibri Light" w:eastAsia="宋体" w:cs="Times New Roman"/>
      <w:sz w:val="24"/>
      <w:szCs w:val="24"/>
    </w:rPr>
  </w:style>
  <w:style w:type="character" w:styleId="1654" w:customStyle="1">
    <w:name w:val="不明显参考1"/>
    <w:uiPriority w:val="0"/>
    <w:qFormat/>
    <w:rPr>
      <w:smallCaps/>
      <w:color w:val="c0504d"/>
      <w:u w:val="single"/>
    </w:rPr>
  </w:style>
  <w:style w:type="character" w:styleId="1655" w:customStyle="1">
    <w:name w:val="标题 9 Char1"/>
    <w:uiPriority w:val="0"/>
    <w:qFormat/>
    <w:rPr>
      <w:rFonts w:ascii="Calibri Light" w:hAnsi="Calibri Light" w:eastAsia="宋体" w:cs="Times New Roman"/>
      <w:sz w:val="21"/>
      <w:szCs w:val="21"/>
    </w:rPr>
  </w:style>
  <w:style w:type="character" w:styleId="1656" w:customStyle="1">
    <w:name w:val="明显参考1"/>
    <w:uiPriority w:val="0"/>
    <w:qFormat/>
    <w:rPr>
      <w:b/>
      <w:bCs/>
      <w:smallCaps/>
      <w:color w:val="c0504d"/>
      <w:spacing w:val="5"/>
      <w:u w:val="single"/>
    </w:rPr>
  </w:style>
  <w:style w:type="character" w:styleId="1657" w:customStyle="1">
    <w:name w:val="脚注文本 Char1"/>
    <w:uiPriority w:val="0"/>
    <w:semiHidden/>
    <w:qFormat/>
    <w:rPr>
      <w:sz w:val="18"/>
      <w:szCs w:val="18"/>
    </w:rPr>
  </w:style>
  <w:style w:type="character" w:styleId="1658" w:customStyle="1">
    <w:name w:val="tpc_content1"/>
    <w:uiPriority w:val="0"/>
    <w:qFormat/>
    <w:rPr>
      <w:sz w:val="19"/>
      <w:szCs w:val="19"/>
    </w:rPr>
  </w:style>
  <w:style w:type="character" w:styleId="1659" w:customStyle="1">
    <w:name w:val="日期 Char1"/>
    <w:uiPriority w:val="0"/>
    <w:qFormat/>
    <w:rPr>
      <w:sz w:val="21"/>
      <w:szCs w:val="24"/>
    </w:rPr>
  </w:style>
  <w:style w:type="character" w:styleId="1660" w:customStyle="1">
    <w:name w:val="书籍标题1"/>
    <w:uiPriority w:val="0"/>
    <w:qFormat/>
    <w:rPr>
      <w:b/>
      <w:bCs/>
      <w:smallCaps/>
      <w:spacing w:val="5"/>
    </w:rPr>
  </w:style>
  <w:style w:type="character" w:styleId="1661" w:customStyle="1">
    <w:name w:val="正文文本 2 Char1"/>
    <w:uiPriority w:val="99"/>
    <w:qFormat/>
    <w:rPr>
      <w:sz w:val="21"/>
      <w:szCs w:val="24"/>
    </w:rPr>
  </w:style>
  <w:style w:type="character" w:styleId="1662" w:customStyle="1">
    <w:name w:val="short_text1"/>
    <w:uiPriority w:val="0"/>
    <w:qFormat/>
    <w:rPr>
      <w:sz w:val="26"/>
      <w:szCs w:val="26"/>
    </w:rPr>
  </w:style>
  <w:style w:type="character" w:styleId="1663" w:customStyle="1">
    <w:name w:val="正文文本 3 Char1"/>
    <w:uiPriority w:val="0"/>
    <w:qFormat/>
    <w:rPr>
      <w:sz w:val="16"/>
      <w:szCs w:val="16"/>
    </w:rPr>
  </w:style>
  <w:style w:type="character" w:styleId="1664" w:customStyle="1">
    <w:name w:val="ABC标题下的小点 Char"/>
    <w:link w:val="1665"/>
    <w:uiPriority w:val="0"/>
    <w:qFormat/>
    <w:rPr>
      <w:rFonts w:ascii="宋体" w:hAnsi="宋体"/>
    </w:rPr>
  </w:style>
  <w:style w:type="paragraph" w:styleId="1665" w:customStyle="1">
    <w:name w:val="ABC标题下的小点"/>
    <w:basedOn w:val="870"/>
    <w:link w:val="1664"/>
    <w:uiPriority w:val="0"/>
    <w:qFormat/>
    <w:pPr>
      <w:ind w:left="1190" w:hanging="567"/>
      <w:spacing w:line="360" w:lineRule="auto"/>
      <w:tabs>
        <w:tab w:val="left" w:pos="1260" w:leader="none"/>
      </w:tabs>
    </w:pPr>
    <w:rPr>
      <w:rFonts w:ascii="宋体" w:hAnsi="宋体" w:eastAsia="Arial" w:cs="Arial"/>
      <w:szCs w:val="22"/>
    </w:rPr>
  </w:style>
  <w:style w:type="character" w:styleId="1666" w:customStyle="1">
    <w:name w:val="标题 Char1"/>
    <w:uiPriority w:val="0"/>
    <w:qFormat/>
    <w:rPr>
      <w:rFonts w:ascii="Calibri Light" w:hAnsi="Calibri Light" w:cs="Times New Roman"/>
      <w:b/>
      <w:bCs/>
      <w:sz w:val="32"/>
      <w:szCs w:val="32"/>
    </w:rPr>
  </w:style>
  <w:style w:type="character" w:styleId="1667" w:customStyle="1">
    <w:name w:val="style21"/>
    <w:uiPriority w:val="0"/>
    <w:qFormat/>
    <w:rPr>
      <w:color w:val="000080"/>
    </w:rPr>
  </w:style>
  <w:style w:type="character" w:styleId="1668" w:customStyle="1">
    <w:name w:val="注释标题 Char1"/>
    <w:uiPriority w:val="0"/>
    <w:qFormat/>
    <w:rPr>
      <w:sz w:val="21"/>
      <w:szCs w:val="24"/>
    </w:rPr>
  </w:style>
  <w:style w:type="character" w:styleId="1669" w:customStyle="1">
    <w:name w:val="ns1"/>
    <w:uiPriority w:val="0"/>
    <w:qFormat/>
    <w:rPr>
      <w:color w:val="ff0000"/>
    </w:rPr>
  </w:style>
  <w:style w:type="character" w:styleId="1670" w:customStyle="1">
    <w:name w:val="zn1 Char"/>
    <w:link w:val="1671"/>
    <w:uiPriority w:val="0"/>
    <w:qFormat/>
    <w:rPr>
      <w:rFonts w:ascii="黑体" w:hAnsi="仿宋_GB2312" w:eastAsia="黑体"/>
      <w:bCs/>
      <w:sz w:val="36"/>
      <w:szCs w:val="32"/>
      <w:lang w:val="zh-CN"/>
    </w:rPr>
  </w:style>
  <w:style w:type="paragraph" w:styleId="1671" w:customStyle="1">
    <w:name w:val="zn1"/>
    <w:basedOn w:val="871"/>
    <w:link w:val="167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72" w:customStyle="1">
    <w:name w:val="hilite2"/>
    <w:uiPriority w:val="0"/>
    <w:qFormat/>
  </w:style>
  <w:style w:type="character" w:styleId="1673" w:customStyle="1">
    <w:name w:val="WC三级 Char"/>
    <w:link w:val="1674"/>
    <w:uiPriority w:val="0"/>
    <w:qFormat/>
    <w:rPr>
      <w:b/>
      <w:sz w:val="32"/>
      <w:lang w:val="zh-CN"/>
    </w:rPr>
  </w:style>
  <w:style w:type="paragraph" w:styleId="1674" w:customStyle="1">
    <w:name w:val="WC三级"/>
    <w:basedOn w:val="873"/>
    <w:link w:val="1673"/>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75" w:customStyle="1">
    <w:name w:val="个人答复风格"/>
    <w:uiPriority w:val="0"/>
    <w:qFormat/>
    <w:rPr>
      <w:rFonts w:ascii="Arial" w:hAnsi="Arial" w:eastAsia="宋体" w:cs="Arial"/>
      <w:color w:val="000000"/>
      <w:sz w:val="20"/>
    </w:rPr>
  </w:style>
  <w:style w:type="character" w:styleId="1676" w:customStyle="1">
    <w:name w:val="WC二级 Char"/>
    <w:link w:val="1677"/>
    <w:uiPriority w:val="0"/>
    <w:qFormat/>
    <w:rPr>
      <w:rFonts w:ascii="Arial" w:hAnsi="Arial" w:eastAsia="黑体"/>
      <w:b/>
      <w:sz w:val="32"/>
      <w:lang w:val="zh-CN"/>
    </w:rPr>
  </w:style>
  <w:style w:type="paragraph" w:styleId="1677" w:customStyle="1">
    <w:name w:val="WC二级"/>
    <w:basedOn w:val="872"/>
    <w:link w:val="167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78" w:customStyle="1">
    <w:name w:val="b1"/>
    <w:uiPriority w:val="0"/>
    <w:qFormat/>
    <w:rPr>
      <w:rFonts w:ascii="Courier New" w:hAnsi="Courier New" w:cs="Courier New"/>
      <w:b/>
      <w:bCs/>
      <w:color w:val="ff0000"/>
      <w:u w:val="none"/>
    </w:rPr>
  </w:style>
  <w:style w:type="character" w:styleId="1679" w:customStyle="1">
    <w:name w:val="样式sjw Char"/>
    <w:link w:val="1680"/>
    <w:uiPriority w:val="0"/>
    <w:qFormat/>
    <w:rPr>
      <w:rFonts w:ascii="宋体" w:hAnsi="宋体"/>
      <w:caps/>
      <w:color w:val="000000"/>
      <w:sz w:val="18"/>
      <w:szCs w:val="18"/>
      <w:shd w:val="pct10" w:color="auto" w:fill="auto"/>
      <w:lang w:val="zh-CN"/>
    </w:rPr>
  </w:style>
  <w:style w:type="paragraph" w:styleId="1680" w:customStyle="1">
    <w:name w:val="样式sjw"/>
    <w:basedOn w:val="870"/>
    <w:link w:val="1679"/>
    <w:uiPriority w:val="0"/>
    <w:qFormat/>
    <w:pPr>
      <w:jc w:val="left"/>
      <w:shd w:val="pct10" w:color="auto" w:fill="auto"/>
      <w:widowControl/>
    </w:pPr>
    <w:rPr>
      <w:rFonts w:ascii="宋体" w:hAnsi="宋体" w:eastAsia="Arial" w:cs="Arial"/>
      <w:caps/>
      <w:color w:val="000000"/>
      <w:sz w:val="18"/>
      <w:szCs w:val="18"/>
      <w:lang w:val="zh-CN"/>
    </w:rPr>
  </w:style>
  <w:style w:type="character" w:styleId="1681" w:customStyle="1">
    <w:name w:val="myp1111"/>
    <w:uiPriority w:val="0"/>
    <w:qFormat/>
    <w:rPr>
      <w:rFonts w:ascii="ˎ̥" w:hAnsi="ˎ̥"/>
      <w:color w:val="000000"/>
      <w:sz w:val="20"/>
      <w:szCs w:val="20"/>
      <w:u w:val="none"/>
    </w:rPr>
  </w:style>
  <w:style w:type="character" w:styleId="1682" w:customStyle="1">
    <w:name w:val="faqa1"/>
    <w:uiPriority w:val="0"/>
    <w:qFormat/>
    <w:rPr>
      <w:rFonts w:hint="eastAsia" w:ascii="微软雅黑" w:hAnsi="微软雅黑" w:eastAsia="微软雅黑"/>
      <w:b/>
      <w:bCs/>
      <w:sz w:val="27"/>
      <w:szCs w:val="27"/>
    </w:rPr>
  </w:style>
  <w:style w:type="character" w:styleId="1683" w:customStyle="1">
    <w:name w:val="表头文字(同正文大小) Char"/>
    <w:link w:val="1684"/>
    <w:uiPriority w:val="0"/>
    <w:qFormat/>
    <w:rPr>
      <w:rFonts w:eastAsia="黑体"/>
      <w:lang w:eastAsia="en-US"/>
    </w:rPr>
  </w:style>
  <w:style w:type="paragraph" w:styleId="1684" w:customStyle="1">
    <w:name w:val="表头文字(同正文大小)"/>
    <w:basedOn w:val="870"/>
    <w:link w:val="1683"/>
    <w:uiPriority w:val="0"/>
    <w:qFormat/>
    <w:pPr>
      <w:jc w:val="center"/>
      <w:spacing w:line="264" w:lineRule="auto"/>
    </w:pPr>
    <w:rPr>
      <w:rFonts w:ascii="等线" w:hAnsi="等线" w:eastAsia="黑体" w:cs="Arial"/>
      <w:szCs w:val="22"/>
      <w:lang w:eastAsia="en-US"/>
    </w:rPr>
  </w:style>
  <w:style w:type="character" w:styleId="1685" w:customStyle="1">
    <w:name w:val="faqq1"/>
    <w:uiPriority w:val="0"/>
    <w:qFormat/>
    <w:rPr>
      <w:rFonts w:hint="eastAsia" w:ascii="微软雅黑" w:hAnsi="微软雅黑" w:eastAsia="微软雅黑"/>
      <w:sz w:val="24"/>
      <w:szCs w:val="24"/>
    </w:rPr>
  </w:style>
  <w:style w:type="character" w:styleId="1686" w:customStyle="1">
    <w:name w:val="表格 Char"/>
    <w:uiPriority w:val="0"/>
    <w:qFormat/>
    <w:rPr>
      <w:rFonts w:ascii="Times New Roman" w:hAnsi="Times New Roman" w:eastAsia="宋体" w:cs="Times New Roman"/>
      <w:sz w:val="24"/>
      <w:szCs w:val="24"/>
    </w:rPr>
  </w:style>
  <w:style w:type="character" w:styleId="1687" w:customStyle="1">
    <w:name w:val="题注 Char1"/>
    <w:uiPriority w:val="0"/>
    <w:qFormat/>
    <w:rPr>
      <w:rFonts w:ascii="Arial" w:hAnsi="Arial" w:eastAsia="黑体" w:cs="Arial"/>
      <w:sz w:val="20"/>
      <w:szCs w:val="20"/>
    </w:rPr>
  </w:style>
  <w:style w:type="character" w:styleId="1688" w:customStyle="1">
    <w:name w:val="未处理的提及1"/>
    <w:uiPriority w:val="99"/>
    <w:unhideWhenUsed/>
    <w:qFormat/>
    <w:rPr>
      <w:color w:val="605e5c"/>
      <w:shd w:val="clear" w:color="auto" w:fill="e1dfdd"/>
    </w:rPr>
  </w:style>
  <w:style w:type="character" w:styleId="1689" w:customStyle="1">
    <w:name w:val="Char Char32"/>
    <w:uiPriority w:val="0"/>
    <w:qFormat/>
    <w:rPr>
      <w:rFonts w:eastAsia="宋体"/>
      <w:sz w:val="21"/>
      <w:szCs w:val="24"/>
      <w:lang w:val="en-US" w:eastAsia="zh-CN" w:bidi="ar-SA"/>
    </w:rPr>
  </w:style>
  <w:style w:type="character" w:styleId="1690" w:customStyle="1">
    <w:name w:val="WW8Num22z1"/>
    <w:uiPriority w:val="0"/>
    <w:qFormat/>
    <w:rPr>
      <w:rFonts w:ascii="Wingdings 2" w:hAnsi="Wingdings 2" w:cs="StarSymbol"/>
      <w:sz w:val="18"/>
      <w:szCs w:val="18"/>
    </w:rPr>
  </w:style>
  <w:style w:type="character" w:styleId="1691" w:customStyle="1">
    <w:name w:val="正文文本缩进 字符1"/>
    <w:uiPriority w:val="0"/>
    <w:semiHidden/>
    <w:qFormat/>
    <w:rPr>
      <w:rFonts w:ascii="方正仿宋_GBK" w:hAnsi="Times New Roman" w:eastAsia="方正仿宋_GBK" w:cs="Times New Roman"/>
      <w:sz w:val="32"/>
      <w:szCs w:val="20"/>
    </w:rPr>
  </w:style>
  <w:style w:type="character" w:styleId="1692" w:customStyle="1">
    <w:name w:val="WW8Num38z2"/>
    <w:uiPriority w:val="0"/>
    <w:qFormat/>
    <w:rPr>
      <w:rFonts w:ascii="StarSymbol" w:hAnsi="StarSymbol" w:cs="StarSymbol"/>
      <w:sz w:val="18"/>
      <w:szCs w:val="18"/>
    </w:rPr>
  </w:style>
  <w:style w:type="character" w:styleId="1693" w:customStyle="1">
    <w:name w:val="样式 加粗"/>
    <w:uiPriority w:val="0"/>
    <w:qFormat/>
    <w:rPr>
      <w:rFonts w:hint="eastAsia" w:ascii="宋体" w:hAnsi="宋体" w:eastAsia="宋体"/>
      <w:b/>
      <w:bCs/>
      <w:lang w:val="en-US" w:eastAsia="zh-CN" w:bidi="ar-SA"/>
    </w:rPr>
  </w:style>
  <w:style w:type="character" w:styleId="1694" w:customStyle="1">
    <w:name w:val="WW8Num18z2"/>
    <w:uiPriority w:val="0"/>
    <w:qFormat/>
    <w:rPr>
      <w:rFonts w:ascii="StarSymbol" w:hAnsi="StarSymbol" w:cs="StarSymbol"/>
      <w:sz w:val="18"/>
      <w:szCs w:val="18"/>
    </w:rPr>
  </w:style>
  <w:style w:type="character" w:styleId="1695" w:customStyle="1">
    <w:name w:val="myp112"/>
    <w:uiPriority w:val="0"/>
    <w:qFormat/>
    <w:rPr>
      <w:color w:val="000000"/>
      <w:sz w:val="22"/>
      <w:szCs w:val="22"/>
      <w:u w:val="none"/>
    </w:rPr>
  </w:style>
  <w:style w:type="character" w:styleId="1696" w:customStyle="1">
    <w:name w:val="fontstyle21"/>
    <w:uiPriority w:val="0"/>
    <w:qFormat/>
    <w:rPr>
      <w:rFonts w:ascii="Arial" w:hAnsi="Arial" w:cs="Arial"/>
      <w:color w:val="000000"/>
      <w:sz w:val="24"/>
      <w:szCs w:val="24"/>
    </w:rPr>
  </w:style>
  <w:style w:type="character" w:styleId="1697" w:customStyle="1">
    <w:name w:val="WW8Num2z1"/>
    <w:uiPriority w:val="0"/>
    <w:qFormat/>
    <w:rPr>
      <w:rFonts w:ascii="Wingdings 2" w:hAnsi="Wingdings 2" w:cs="StarSymbol"/>
      <w:sz w:val="18"/>
      <w:szCs w:val="18"/>
    </w:rPr>
  </w:style>
  <w:style w:type="character" w:styleId="1698" w:customStyle="1">
    <w:name w:val="日期 字符1"/>
    <w:uiPriority w:val="0"/>
    <w:semiHidden/>
    <w:qFormat/>
    <w:rPr>
      <w:rFonts w:ascii="Times New Roman" w:hAnsi="Times New Roman" w:eastAsia="方正仿宋_GBK" w:cs="Times New Roman"/>
      <w:szCs w:val="20"/>
    </w:rPr>
  </w:style>
  <w:style w:type="character" w:styleId="1699" w:customStyle="1">
    <w:name w:val="正文首行缩进 2 Char1"/>
    <w:uiPriority w:val="0"/>
    <w:qFormat/>
    <w:rPr>
      <w:rFonts w:hint="eastAsia" w:ascii="方正仿宋_GBK" w:eastAsia="方正仿宋_GBK"/>
      <w:sz w:val="32"/>
      <w:szCs w:val="28"/>
    </w:rPr>
  </w:style>
  <w:style w:type="character" w:styleId="1700" w:customStyle="1">
    <w:name w:val="WW8Num35z0"/>
    <w:uiPriority w:val="0"/>
    <w:qFormat/>
    <w:rPr>
      <w:rFonts w:ascii="Wingdings" w:hAnsi="Wingdings" w:cs="StarSymbol"/>
      <w:sz w:val="18"/>
      <w:szCs w:val="18"/>
    </w:rPr>
  </w:style>
  <w:style w:type="character" w:styleId="1701" w:customStyle="1">
    <w:name w:val="WW8Num12z2"/>
    <w:uiPriority w:val="0"/>
    <w:qFormat/>
    <w:rPr>
      <w:rFonts w:ascii="StarSymbol" w:hAnsi="StarSymbol" w:cs="StarSymbol"/>
      <w:sz w:val="18"/>
      <w:szCs w:val="18"/>
    </w:rPr>
  </w:style>
  <w:style w:type="character" w:styleId="1702" w:customStyle="1">
    <w:name w:val="WW8Num16z0"/>
    <w:uiPriority w:val="0"/>
    <w:qFormat/>
    <w:rPr>
      <w:rFonts w:ascii="Wingdings" w:hAnsi="Wingdings" w:cs="StarSymbol"/>
      <w:sz w:val="18"/>
      <w:szCs w:val="18"/>
    </w:rPr>
  </w:style>
  <w:style w:type="character" w:styleId="1703" w:customStyle="1">
    <w:name w:val="Bid_正文 Char"/>
    <w:uiPriority w:val="0"/>
    <w:qFormat/>
    <w:rPr>
      <w:sz w:val="24"/>
    </w:rPr>
  </w:style>
  <w:style w:type="character" w:styleId="1704" w:customStyle="1">
    <w:name w:val="WW8Num13z0"/>
    <w:uiPriority w:val="0"/>
    <w:qFormat/>
    <w:rPr>
      <w:rFonts w:ascii="Wingdings" w:hAnsi="Wingdings" w:cs="StarSymbol"/>
      <w:sz w:val="18"/>
      <w:szCs w:val="18"/>
    </w:rPr>
  </w:style>
  <w:style w:type="character" w:styleId="1705" w:customStyle="1">
    <w:name w:val="WW8Num37z0"/>
    <w:uiPriority w:val="0"/>
    <w:qFormat/>
    <w:rPr>
      <w:rFonts w:ascii="Wingdings" w:hAnsi="Wingdings" w:cs="StarSymbol"/>
      <w:sz w:val="18"/>
      <w:szCs w:val="18"/>
    </w:rPr>
  </w:style>
  <w:style w:type="character" w:styleId="1706" w:customStyle="1">
    <w:name w:val="WW8Num37z1"/>
    <w:uiPriority w:val="0"/>
    <w:qFormat/>
    <w:rPr>
      <w:rFonts w:ascii="Wingdings 2" w:hAnsi="Wingdings 2" w:cs="StarSymbol"/>
      <w:sz w:val="18"/>
      <w:szCs w:val="18"/>
    </w:rPr>
  </w:style>
  <w:style w:type="character" w:styleId="1707" w:customStyle="1">
    <w:name w:val="WW8Num34z0"/>
    <w:uiPriority w:val="0"/>
    <w:qFormat/>
    <w:rPr>
      <w:rFonts w:ascii="Wingdings" w:hAnsi="Wingdings" w:cs="StarSymbol"/>
      <w:sz w:val="18"/>
      <w:szCs w:val="18"/>
    </w:rPr>
  </w:style>
  <w:style w:type="character" w:styleId="1708" w:customStyle="1">
    <w:name w:val="WW8Num17z0"/>
    <w:uiPriority w:val="0"/>
    <w:qFormat/>
    <w:rPr>
      <w:rFonts w:ascii="Wingdings" w:hAnsi="Wingdings"/>
    </w:rPr>
  </w:style>
  <w:style w:type="character" w:styleId="1709" w:customStyle="1">
    <w:name w:val="WW8Num15z0"/>
    <w:uiPriority w:val="0"/>
    <w:qFormat/>
    <w:rPr>
      <w:rFonts w:ascii="Wingdings" w:hAnsi="Wingdings" w:cs="StarSymbol"/>
      <w:sz w:val="18"/>
      <w:szCs w:val="18"/>
    </w:rPr>
  </w:style>
  <w:style w:type="character" w:styleId="1710" w:customStyle="1">
    <w:name w:val="WW8Num28z1"/>
    <w:uiPriority w:val="0"/>
    <w:qFormat/>
    <w:rPr>
      <w:rFonts w:ascii="Wingdings 2" w:hAnsi="Wingdings 2" w:cs="StarSymbol"/>
      <w:sz w:val="18"/>
      <w:szCs w:val="18"/>
    </w:rPr>
  </w:style>
  <w:style w:type="character" w:styleId="1711" w:customStyle="1">
    <w:name w:val="WW8Num4z0"/>
    <w:uiPriority w:val="0"/>
    <w:qFormat/>
    <w:rPr>
      <w:rFonts w:ascii="Wingdings" w:hAnsi="Wingdings" w:cs="StarSymbol"/>
      <w:sz w:val="18"/>
      <w:szCs w:val="18"/>
    </w:rPr>
  </w:style>
  <w:style w:type="character" w:styleId="1712" w:customStyle="1">
    <w:name w:val="style101"/>
    <w:uiPriority w:val="0"/>
    <w:qFormat/>
    <w:rPr>
      <w:rFonts w:hint="eastAsia" w:ascii="宋体" w:hAnsi="宋体" w:eastAsia="宋体"/>
      <w:b/>
      <w:bCs/>
      <w:color w:val="ffffff"/>
      <w:sz w:val="21"/>
      <w:szCs w:val="21"/>
      <w:lang w:val="en-US" w:eastAsia="zh-CN" w:bidi="ar-SA"/>
    </w:rPr>
  </w:style>
  <w:style w:type="character" w:styleId="1713" w:customStyle="1">
    <w:name w:val="WW8Num5z0"/>
    <w:uiPriority w:val="0"/>
    <w:qFormat/>
    <w:rPr>
      <w:rFonts w:ascii="Wingdings" w:hAnsi="Wingdings" w:cs="StarSymbol"/>
      <w:sz w:val="18"/>
      <w:szCs w:val="18"/>
    </w:rPr>
  </w:style>
  <w:style w:type="character" w:styleId="1714" w:customStyle="1">
    <w:name w:val="无首行缩进正文 Char"/>
    <w:uiPriority w:val="0"/>
    <w:qFormat/>
  </w:style>
  <w:style w:type="character" w:styleId="1715" w:customStyle="1">
    <w:name w:val="批注框文本 Char2"/>
    <w:uiPriority w:val="0"/>
    <w:qFormat/>
    <w:rPr>
      <w:rFonts w:ascii="Times New Roman" w:hAnsi="Times New Roman" w:eastAsia="方正仿宋_GBK" w:cs="Times New Roman"/>
      <w:sz w:val="18"/>
      <w:szCs w:val="18"/>
    </w:rPr>
  </w:style>
  <w:style w:type="character" w:styleId="1716" w:customStyle="1">
    <w:name w:val="WW8Num29z2"/>
    <w:uiPriority w:val="0"/>
    <w:qFormat/>
    <w:rPr>
      <w:rFonts w:ascii="StarSymbol" w:hAnsi="StarSymbol" w:cs="StarSymbol"/>
      <w:sz w:val="18"/>
      <w:szCs w:val="18"/>
    </w:rPr>
  </w:style>
  <w:style w:type="character" w:styleId="1717" w:customStyle="1">
    <w:name w:val="WW8Num23z2"/>
    <w:uiPriority w:val="0"/>
    <w:qFormat/>
    <w:rPr>
      <w:rFonts w:ascii="StarSymbol" w:hAnsi="StarSymbol" w:cs="StarSymbol"/>
      <w:sz w:val="18"/>
      <w:szCs w:val="18"/>
    </w:rPr>
  </w:style>
  <w:style w:type="character" w:styleId="1718" w:customStyle="1">
    <w:name w:val="WW8Num19z0"/>
    <w:uiPriority w:val="0"/>
    <w:qFormat/>
    <w:rPr>
      <w:rFonts w:ascii="Wingdings" w:hAnsi="Wingdings" w:cs="StarSymbol"/>
      <w:sz w:val="18"/>
      <w:szCs w:val="18"/>
    </w:rPr>
  </w:style>
  <w:style w:type="character" w:styleId="1719" w:customStyle="1">
    <w:name w:val="WW8Num22z2"/>
    <w:uiPriority w:val="0"/>
    <w:qFormat/>
    <w:rPr>
      <w:rFonts w:ascii="StarSymbol" w:hAnsi="StarSymbol" w:cs="StarSymbol"/>
      <w:sz w:val="18"/>
      <w:szCs w:val="18"/>
    </w:rPr>
  </w:style>
  <w:style w:type="character" w:styleId="1720" w:customStyle="1">
    <w:name w:val="WW8Num24z1"/>
    <w:uiPriority w:val="0"/>
    <w:qFormat/>
    <w:rPr>
      <w:rFonts w:ascii="Wingdings 2" w:hAnsi="Wingdings 2" w:cs="StarSymbol"/>
      <w:sz w:val="18"/>
      <w:szCs w:val="18"/>
    </w:rPr>
  </w:style>
  <w:style w:type="character" w:styleId="1721" w:customStyle="1">
    <w:name w:val="标题 7 字符1"/>
    <w:uiPriority w:val="9"/>
    <w:qFormat/>
    <w:rPr>
      <w:rFonts w:ascii="Times New Roman" w:hAnsi="Times New Roman" w:eastAsia="方正仿宋_GBK" w:cs="Times New Roman"/>
      <w:b/>
      <w:bCs/>
      <w:sz w:val="24"/>
      <w:szCs w:val="24"/>
    </w:rPr>
  </w:style>
  <w:style w:type="character" w:styleId="1722" w:customStyle="1">
    <w:name w:val="标题 6 字符1"/>
    <w:uiPriority w:val="9"/>
    <w:qFormat/>
    <w:rPr>
      <w:rFonts w:ascii="仿宋" w:hAnsi="仿宋" w:eastAsia="仿宋"/>
      <w:bCs/>
      <w:sz w:val="32"/>
      <w:szCs w:val="32"/>
    </w:rPr>
  </w:style>
  <w:style w:type="character" w:styleId="1723" w:customStyle="1">
    <w:name w:val="WW8Num39z1"/>
    <w:uiPriority w:val="0"/>
    <w:qFormat/>
    <w:rPr>
      <w:rFonts w:ascii="Wingdings 2" w:hAnsi="Wingdings 2" w:cs="StarSymbol"/>
      <w:sz w:val="18"/>
      <w:szCs w:val="18"/>
    </w:rPr>
  </w:style>
  <w:style w:type="character" w:styleId="1724" w:customStyle="1">
    <w:name w:val="apple-style-span"/>
    <w:uiPriority w:val="0"/>
    <w:qFormat/>
  </w:style>
  <w:style w:type="character" w:styleId="1725" w:customStyle="1">
    <w:name w:val="注×： Char"/>
    <w:link w:val="1726"/>
    <w:uiPriority w:val="0"/>
    <w:qFormat/>
    <w:rPr>
      <w:rFonts w:ascii="宋体"/>
      <w:sz w:val="18"/>
    </w:rPr>
  </w:style>
  <w:style w:type="paragraph" w:styleId="1726" w:customStyle="1">
    <w:name w:val="注×："/>
    <w:link w:val="172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27" w:customStyle="1">
    <w:name w:val="附录公式 Char"/>
    <w:link w:val="1728"/>
    <w:uiPriority w:val="0"/>
    <w:qFormat/>
    <w:rPr>
      <w:rFonts w:ascii="宋体"/>
    </w:rPr>
  </w:style>
  <w:style w:type="paragraph" w:styleId="1728" w:customStyle="1">
    <w:name w:val="附录公式"/>
    <w:basedOn w:val="1272"/>
    <w:next w:val="1272"/>
    <w:link w:val="1727"/>
    <w:uiPriority w:val="0"/>
    <w:qFormat/>
    <w:pPr>
      <w:ind w:firstLine="420"/>
      <w:tabs>
        <w:tab w:val="center" w:pos="4201" w:leader="none"/>
        <w:tab w:val="right" w:pos="9298" w:leader="dot"/>
      </w:tabs>
    </w:pPr>
    <w:rPr>
      <w:rFonts w:hAnsi="等线" w:eastAsia="Arial" w:cs="Arial"/>
      <w:szCs w:val="22"/>
    </w:rPr>
  </w:style>
  <w:style w:type="character" w:styleId="1729" w:customStyle="1">
    <w:name w:val="附录图标题 Char"/>
    <w:link w:val="1730"/>
    <w:uiPriority w:val="0"/>
    <w:qFormat/>
    <w:rPr>
      <w:rFonts w:ascii="黑体" w:eastAsia="黑体"/>
    </w:rPr>
  </w:style>
  <w:style w:type="paragraph" w:styleId="1730" w:customStyle="1">
    <w:name w:val="附录图标题"/>
    <w:next w:val="1272"/>
    <w:link w:val="1729"/>
    <w:uiPriority w:val="0"/>
    <w:qFormat/>
    <w:pPr>
      <w:jc w:val="center"/>
    </w:pPr>
    <w:rPr>
      <w:rFonts w:hint="default" w:ascii="黑体" w:hAnsi="等线" w:eastAsia="黑体" w:cs="Arial"/>
      <w:sz w:val="21"/>
      <w:szCs w:val="22"/>
      <w:lang w:val="en-US" w:eastAsia="zh-CN" w:bidi="ar-SA"/>
    </w:rPr>
  </w:style>
  <w:style w:type="character" w:styleId="1731" w:customStyle="1">
    <w:name w:val="附录章标题 Char"/>
    <w:link w:val="1732"/>
    <w:uiPriority w:val="0"/>
    <w:qFormat/>
    <w:rPr>
      <w:rFonts w:ascii="黑体" w:eastAsia="黑体"/>
    </w:rPr>
  </w:style>
  <w:style w:type="paragraph" w:styleId="1732" w:customStyle="1">
    <w:name w:val="附录章标题"/>
    <w:next w:val="1272"/>
    <w:link w:val="173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733" w:customStyle="1">
    <w:name w:val="附录一级条标题 Char"/>
    <w:link w:val="1734"/>
    <w:uiPriority w:val="0"/>
    <w:qFormat/>
    <w:rPr>
      <w:rFonts w:ascii="黑体" w:eastAsia="黑体"/>
    </w:rPr>
  </w:style>
  <w:style w:type="paragraph" w:styleId="1734" w:customStyle="1">
    <w:name w:val="附录一级条标题"/>
    <w:basedOn w:val="1732"/>
    <w:next w:val="1272"/>
    <w:link w:val="1733"/>
    <w:uiPriority w:val="0"/>
    <w:qFormat/>
    <w:pPr>
      <w:ind w:left="0" w:firstLine="0"/>
      <w:outlineLvl w:val="2"/>
    </w:pPr>
  </w:style>
  <w:style w:type="character" w:styleId="1735" w:customStyle="1">
    <w:name w:val="首示例 Char"/>
    <w:link w:val="1736"/>
    <w:uiPriority w:val="0"/>
    <w:qFormat/>
    <w:rPr>
      <w:rFonts w:ascii="宋体" w:hAnsi="宋体"/>
      <w:sz w:val="18"/>
      <w:szCs w:val="18"/>
    </w:rPr>
  </w:style>
  <w:style w:type="paragraph" w:styleId="1736" w:customStyle="1">
    <w:name w:val="首示例"/>
    <w:next w:val="1272"/>
    <w:link w:val="173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737" w:customStyle="1">
    <w:name w:val="无间隔 字符"/>
    <w:link w:val="1738"/>
    <w:uiPriority w:val="0"/>
    <w:qFormat/>
    <w:rPr>
      <w:rFonts w:ascii="Calibri" w:hAnsi="Calibri"/>
    </w:rPr>
  </w:style>
  <w:style w:type="paragraph" w:styleId="1738" w:customStyle="1">
    <w:name w:val="无间隔111"/>
    <w:link w:val="1737"/>
    <w:uiPriority w:val="0"/>
    <w:qFormat/>
    <w:pPr>
      <w:jc w:val="both"/>
      <w:widowControl w:val="off"/>
    </w:pPr>
    <w:rPr>
      <w:rFonts w:hint="default" w:ascii="Calibri" w:hAnsi="Calibri" w:eastAsia="Arial" w:cs="Arial"/>
      <w:sz w:val="21"/>
      <w:szCs w:val="22"/>
      <w:lang w:val="en-US" w:eastAsia="zh-CN" w:bidi="ar-SA"/>
    </w:rPr>
  </w:style>
  <w:style w:type="paragraph" w:styleId="1739" w:customStyle="1">
    <w:name w:val="xl1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19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标准书眉一"/>
    <w:uiPriority w:val="0"/>
    <w:qFormat/>
    <w:pPr>
      <w:jc w:val="both"/>
    </w:pPr>
    <w:rPr>
      <w:rFonts w:hint="default" w:ascii="Times New Roman" w:hAnsi="Times New Roman" w:eastAsia="宋体" w:cs="Times New Roman"/>
      <w:lang w:val="en-US" w:eastAsia="zh-CN" w:bidi="ar-SA"/>
    </w:rPr>
  </w:style>
  <w:style w:type="paragraph" w:styleId="1742" w:customStyle="1">
    <w:name w:val="xl25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hands-on正文"/>
    <w:basedOn w:val="870"/>
    <w:uiPriority w:val="0"/>
    <w:qFormat/>
    <w:pPr>
      <w:ind w:firstLine="420"/>
      <w:jc w:val="left"/>
      <w:spacing w:before="40" w:after="80" w:line="320" w:lineRule="exact"/>
    </w:pPr>
    <w:rPr>
      <w:rFonts w:ascii="宋体" w:hAnsi="宋体" w:cs="宋体"/>
      <w:color w:val="000000"/>
      <w:szCs w:val="20"/>
    </w:rPr>
  </w:style>
  <w:style w:type="paragraph" w:styleId="1744" w:customStyle="1">
    <w:name w:val="标题3"/>
    <w:basedOn w:val="873"/>
    <w:uiPriority w:val="0"/>
    <w:qFormat/>
    <w:pPr>
      <w:keepLines w:val="0"/>
      <w:keepNext w:val="0"/>
      <w:spacing w:before="0" w:after="0" w:line="360" w:lineRule="auto"/>
    </w:pPr>
    <w:rPr>
      <w:rFonts w:eastAsia="仿宋_GB2312"/>
      <w:b w:val="0"/>
      <w:bCs/>
      <w:sz w:val="30"/>
      <w:szCs w:val="32"/>
    </w:rPr>
  </w:style>
  <w:style w:type="paragraph" w:styleId="1745" w:customStyle="1">
    <w:name w:val="xl19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三级无标题条"/>
    <w:basedOn w:val="870"/>
    <w:uiPriority w:val="0"/>
    <w:qFormat/>
    <w:pPr>
      <w:ind w:hanging="420"/>
    </w:pPr>
  </w:style>
  <w:style w:type="paragraph" w:styleId="1747" w:customStyle="1">
    <w:name w:val="列出段落3"/>
    <w:basedOn w:val="870"/>
    <w:uiPriority w:val="99"/>
    <w:qFormat/>
    <w:pPr>
      <w:ind w:firstLine="420"/>
    </w:pPr>
    <w:rPr>
      <w:rFonts w:ascii="Calibri" w:hAnsi="Calibri"/>
      <w:szCs w:val="22"/>
    </w:rPr>
  </w:style>
  <w:style w:type="paragraph" w:styleId="1748" w:customStyle="1">
    <w:name w:val="参考文献、索引标题"/>
    <w:basedOn w:val="1749"/>
    <w:next w:val="870"/>
    <w:uiPriority w:val="0"/>
    <w:qFormat/>
    <w:pPr>
      <w:spacing w:after="200"/>
      <w:tabs>
        <w:tab w:val="left" w:pos="425" w:leader="none"/>
      </w:tabs>
    </w:pPr>
    <w:rPr>
      <w:sz w:val="21"/>
    </w:rPr>
  </w:style>
  <w:style w:type="paragraph" w:styleId="1749" w:customStyle="1">
    <w:name w:val="前言、引言标题"/>
    <w:next w:val="87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50" w:customStyle="1">
    <w:name w:val="xl28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小四缩进"/>
    <w:basedOn w:val="870"/>
    <w:uiPriority w:val="0"/>
    <w:qFormat/>
    <w:pPr>
      <w:ind w:firstLine="480"/>
      <w:spacing w:line="360" w:lineRule="auto"/>
    </w:pPr>
    <w:rPr>
      <w:sz w:val="24"/>
    </w:rPr>
  </w:style>
  <w:style w:type="paragraph" w:styleId="1752" w:customStyle="1">
    <w:name w:val="xl15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示例"/>
    <w:next w:val="127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54" w:customStyle="1">
    <w:name w:val="xl47"/>
    <w:basedOn w:val="870"/>
    <w:uiPriority w:val="0"/>
    <w:qFormat/>
    <w:pPr>
      <w:jc w:val="center"/>
      <w:spacing w:before="100" w:beforeAutospacing="1" w:after="100" w:afterAutospacing="1"/>
      <w:widowControl/>
    </w:pPr>
    <w:rPr>
      <w:rFonts w:hint="eastAsia" w:ascii="黑体" w:hAnsi="Arial Unicode MS" w:eastAsia="黑体"/>
      <w:b/>
      <w:bCs/>
      <w:sz w:val="24"/>
    </w:rPr>
  </w:style>
  <w:style w:type="paragraph" w:styleId="1755" w:customStyle="1">
    <w:name w:val="xl16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18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5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8" w:customStyle="1">
    <w:name w:val="xl21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可研正文"/>
    <w:basedOn w:val="8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60" w:customStyle="1">
    <w:name w:val="正文文本 31"/>
    <w:basedOn w:val="870"/>
    <w:uiPriority w:val="0"/>
    <w:qFormat/>
    <w:rPr>
      <w:rFonts w:ascii="仿宋_GB2312" w:hAnsi="Arial" w:eastAsia="仿宋_GB2312"/>
      <w:sz w:val="32"/>
      <w:szCs w:val="20"/>
    </w:rPr>
  </w:style>
  <w:style w:type="paragraph" w:styleId="1761" w:customStyle="1">
    <w:name w:val="xl17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实施日期"/>
    <w:basedOn w:val="1763"/>
    <w:uiPriority w:val="0"/>
    <w:qFormat/>
    <w:pPr>
      <w:ind w:left="2580" w:hanging="420"/>
      <w:jc w:val="right"/>
      <w:framePr w:hSpace="0" w:wrap="around" w:xAlign="right"/>
    </w:pPr>
  </w:style>
  <w:style w:type="paragraph" w:styleId="176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64" w:customStyle="1">
    <w:name w:val="xl30"/>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65" w:customStyle="1">
    <w:name w:val="xl309"/>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28"/>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8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我的标题1"/>
    <w:basedOn w:val="8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9" w:customStyle="1">
    <w:name w:val="无间隔11"/>
    <w:next w:val="1738"/>
    <w:uiPriority w:val="1"/>
    <w:qFormat/>
    <w:rPr>
      <w:rFonts w:hint="default" w:ascii="Calibri" w:hAnsi="Calibri" w:eastAsia="宋体" w:cs="Times New Roman"/>
      <w:sz w:val="22"/>
      <w:szCs w:val="22"/>
      <w:lang w:val="en-US" w:eastAsia="zh-CN" w:bidi="ar-SA"/>
    </w:rPr>
  </w:style>
  <w:style w:type="paragraph" w:styleId="1770" w:customStyle="1">
    <w:name w:val="标准"/>
    <w:basedOn w:val="870"/>
    <w:uiPriority w:val="0"/>
    <w:qFormat/>
    <w:pPr>
      <w:spacing w:line="240" w:lineRule="atLeast"/>
    </w:pPr>
    <w:rPr>
      <w:rFonts w:eastAsia="楷体_GB2312"/>
      <w:sz w:val="24"/>
      <w:szCs w:val="20"/>
    </w:rPr>
  </w:style>
  <w:style w:type="paragraph" w:styleId="1771" w:customStyle="1">
    <w:name w:val="xl18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四级条标题"/>
    <w:basedOn w:val="1620"/>
    <w:next w:val="1272"/>
    <w:uiPriority w:val="0"/>
    <w:qFormat/>
    <w:pPr>
      <w:ind w:left="2520" w:hanging="420"/>
      <w:outlineLvl w:val="5"/>
    </w:pPr>
  </w:style>
  <w:style w:type="paragraph" w:styleId="177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74" w:customStyle="1">
    <w:name w:val="xl27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31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customStyle="1">
    <w:name w:val="xl7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77" w:customStyle="1">
    <w:name w:val="xl24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80" w:customStyle="1">
    <w:name w:val="正文(首行缩进)"/>
    <w:basedOn w:val="870"/>
    <w:uiPriority w:val="0"/>
    <w:qFormat/>
    <w:pPr>
      <w:ind w:firstLine="480"/>
      <w:jc w:val="left"/>
      <w:spacing w:line="360" w:lineRule="auto"/>
    </w:pPr>
    <w:rPr>
      <w:rFonts w:ascii="楷体_GB2312" w:hAnsi="宋体" w:eastAsia="楷体_GB2312"/>
      <w:color w:val="000000"/>
      <w:sz w:val="24"/>
    </w:rPr>
  </w:style>
  <w:style w:type="paragraph" w:styleId="1781" w:customStyle="1">
    <w:name w:val="批注主题2"/>
    <w:basedOn w:val="957"/>
    <w:next w:val="957"/>
    <w:uiPriority w:val="0"/>
    <w:qFormat/>
    <w:rPr>
      <w:b/>
      <w:bCs/>
    </w:rPr>
  </w:style>
  <w:style w:type="paragraph" w:styleId="1782" w:customStyle="1">
    <w:name w:val="xl32"/>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83" w:customStyle="1">
    <w:name w:val="普通(网站)2"/>
    <w:basedOn w:val="870"/>
    <w:uiPriority w:val="0"/>
    <w:qFormat/>
    <w:pPr>
      <w:jc w:val="left"/>
      <w:spacing w:before="100" w:beforeAutospacing="1" w:after="100" w:afterAutospacing="1"/>
      <w:widowControl/>
    </w:pPr>
    <w:rPr>
      <w:rFonts w:ascii="宋体" w:hAnsi="宋体" w:cs="宋体"/>
      <w:color w:val="000000"/>
      <w:sz w:val="24"/>
    </w:rPr>
  </w:style>
  <w:style w:type="paragraph" w:styleId="1784" w:customStyle="1">
    <w:name w:val="xl22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条文脚注"/>
    <w:basedOn w:val="995"/>
    <w:uiPriority w:val="0"/>
    <w:qFormat/>
    <w:pPr>
      <w:ind w:left="780" w:hanging="360"/>
      <w:jc w:val="both"/>
    </w:pPr>
    <w:rPr>
      <w:rFonts w:ascii="宋体" w:hAnsi="Times New Roman"/>
    </w:rPr>
  </w:style>
  <w:style w:type="paragraph" w:styleId="1786" w:customStyle="1">
    <w:name w:val="22h222heading2hiddenhead"/>
    <w:basedOn w:val="870"/>
    <w:uiPriority w:val="0"/>
    <w:qFormat/>
    <w:pPr>
      <w:jc w:val="left"/>
      <w:spacing w:before="100" w:beforeAutospacing="1" w:after="100" w:afterAutospacing="1"/>
      <w:widowControl/>
    </w:pPr>
    <w:rPr>
      <w:rFonts w:ascii="宋体" w:hAnsi="宋体" w:cs="宋体"/>
      <w:sz w:val="24"/>
    </w:rPr>
  </w:style>
  <w:style w:type="paragraph" w:styleId="1787" w:customStyle="1">
    <w:name w:val="xl24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2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3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
    <w:basedOn w:val="8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91" w:customStyle="1">
    <w:name w:val="标题4"/>
    <w:basedOn w:val="873"/>
    <w:uiPriority w:val="0"/>
    <w:qFormat/>
    <w:pPr>
      <w:jc w:val="center"/>
      <w:spacing w:before="120" w:after="120" w:line="415" w:lineRule="auto"/>
    </w:pPr>
    <w:rPr>
      <w:rFonts w:eastAsia="仿宋_GB2312"/>
    </w:rPr>
  </w:style>
  <w:style w:type="paragraph" w:styleId="1792" w:customStyle="1">
    <w:name w:val="xl16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font0"/>
    <w:basedOn w:val="870"/>
    <w:uiPriority w:val="0"/>
    <w:qFormat/>
    <w:pPr>
      <w:jc w:val="left"/>
      <w:spacing w:before="100" w:beforeAutospacing="1" w:after="100" w:afterAutospacing="1"/>
      <w:widowControl/>
    </w:pPr>
    <w:rPr>
      <w:rFonts w:hint="eastAsia" w:ascii="宋体" w:hAnsi="宋体"/>
      <w:sz w:val="24"/>
    </w:rPr>
  </w:style>
  <w:style w:type="paragraph" w:styleId="179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95" w:customStyle="1">
    <w:name w:val="xl23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xl16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8" w:customStyle="1">
    <w:name w:val="font13"/>
    <w:basedOn w:val="870"/>
    <w:uiPriority w:val="0"/>
    <w:qFormat/>
    <w:pPr>
      <w:jc w:val="left"/>
      <w:spacing w:before="100" w:beforeAutospacing="1" w:after="100" w:afterAutospacing="1"/>
      <w:widowControl/>
    </w:pPr>
    <w:rPr>
      <w:rFonts w:hint="eastAsia" w:ascii="宋体" w:hAnsi="宋体"/>
      <w:b/>
      <w:bCs/>
      <w:sz w:val="20"/>
      <w:szCs w:val="20"/>
    </w:rPr>
  </w:style>
  <w:style w:type="paragraph" w:styleId="1799" w:customStyle="1">
    <w:name w:val="样式4"/>
    <w:basedOn w:val="870"/>
    <w:uiPriority w:val="0"/>
    <w:qFormat/>
    <w:pPr>
      <w:ind w:left="-2"/>
      <w:spacing w:line="440" w:lineRule="exact"/>
    </w:pPr>
    <w:rPr>
      <w:rFonts w:ascii="宋体" w:hAnsi="宋体"/>
      <w:sz w:val="28"/>
    </w:rPr>
  </w:style>
  <w:style w:type="paragraph" w:styleId="1800" w:customStyle="1">
    <w:name w:val="Char2"/>
    <w:basedOn w:val="870"/>
    <w:uiPriority w:val="0"/>
    <w:qFormat/>
    <w:pPr>
      <w:tabs>
        <w:tab w:val="left" w:pos="360" w:leader="none"/>
      </w:tabs>
    </w:pPr>
    <w:rPr>
      <w:sz w:val="24"/>
    </w:rPr>
  </w:style>
  <w:style w:type="paragraph" w:styleId="1801" w:customStyle="1">
    <w:name w:val="正文文本缩进1"/>
    <w:basedOn w:val="870"/>
    <w:uiPriority w:val="0"/>
    <w:qFormat/>
    <w:pPr>
      <w:ind w:firstLine="645"/>
    </w:pPr>
    <w:rPr>
      <w:rFonts w:ascii="楷体_GB2312" w:eastAsia="楷体_GB2312"/>
      <w:sz w:val="32"/>
      <w:szCs w:val="20"/>
    </w:rPr>
  </w:style>
  <w:style w:type="paragraph" w:styleId="1802" w:customStyle="1">
    <w:name w:val="xl25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24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列表2"/>
    <w:basedOn w:val="870"/>
    <w:uiPriority w:val="0"/>
    <w:qFormat/>
    <w:pPr>
      <w:ind w:left="200" w:hanging="200"/>
    </w:pPr>
  </w:style>
  <w:style w:type="paragraph" w:styleId="1805" w:customStyle="1">
    <w:name w:val="Char Char1 Char Char Char Char Char Char Char Char"/>
    <w:basedOn w:val="870"/>
    <w:uiPriority w:val="0"/>
    <w:qFormat/>
    <w:pPr>
      <w:spacing w:line="360" w:lineRule="auto"/>
    </w:pPr>
  </w:style>
  <w:style w:type="paragraph" w:styleId="1806" w:customStyle="1">
    <w:name w:val="正文4"/>
    <w:basedOn w:val="870"/>
    <w:uiPriority w:val="0"/>
    <w:qFormat/>
    <w:pPr>
      <w:ind w:firstLine="480"/>
      <w:spacing w:line="360" w:lineRule="auto"/>
    </w:pPr>
    <w:rPr>
      <w:rFonts w:ascii="楷体_GB2312" w:hAnsi="宋体" w:eastAsia="楷体_GB2312"/>
      <w:sz w:val="24"/>
      <w:szCs w:val="20"/>
    </w:rPr>
  </w:style>
  <w:style w:type="paragraph" w:styleId="1807" w:customStyle="1">
    <w:name w:val="封面标准号2"/>
    <w:basedOn w:val="1797"/>
    <w:uiPriority w:val="0"/>
    <w:qFormat/>
    <w:pPr>
      <w:spacing w:before="357" w:line="280" w:lineRule="exact"/>
      <w:framePr w:w="9138" w:h="1244" w:wrap="around" w:vAnchor="page" w:hAnchor="margin" w:y="2908" w:hRule="exact"/>
    </w:pPr>
  </w:style>
  <w:style w:type="paragraph" w:styleId="1808" w:customStyle="1">
    <w:name w:val="xl26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日期3"/>
    <w:basedOn w:val="870"/>
    <w:next w:val="870"/>
    <w:uiPriority w:val="0"/>
    <w:qFormat/>
    <w:pPr>
      <w:ind w:left="100"/>
    </w:pPr>
    <w:rPr>
      <w:rFonts w:ascii="仿宋_GB2312" w:eastAsia="仿宋_GB2312"/>
      <w:b/>
      <w:sz w:val="36"/>
    </w:rPr>
  </w:style>
  <w:style w:type="paragraph" w:styleId="1810" w:customStyle="1">
    <w:name w:val="xl21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xl26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批注主题1"/>
    <w:basedOn w:val="957"/>
    <w:next w:val="957"/>
    <w:uiPriority w:val="0"/>
    <w:qFormat/>
    <w:rPr>
      <w:b/>
      <w:bCs/>
    </w:rPr>
  </w:style>
  <w:style w:type="paragraph" w:styleId="1813" w:customStyle="1">
    <w:name w:val="xl77"/>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15" w:customStyle="1">
    <w:name w:val="xl64"/>
    <w:basedOn w:val="8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customStyle="1">
    <w:name w:val="xl22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出段落11"/>
    <w:basedOn w:val="870"/>
    <w:uiPriority w:val="0"/>
    <w:qFormat/>
    <w:pPr>
      <w:ind w:firstLine="420"/>
    </w:pPr>
  </w:style>
  <w:style w:type="paragraph" w:styleId="1818" w:customStyle="1">
    <w:name w:val="Style Heading 2 节 + Before:  0.35 line After:  0.35 line"/>
    <w:basedOn w:val="1819"/>
    <w:uiPriority w:val="0"/>
    <w:qFormat/>
    <w:pPr>
      <w:ind w:left="0" w:firstLine="0"/>
      <w:tabs>
        <w:tab w:val="left" w:pos="576" w:leader="none"/>
      </w:tabs>
    </w:pPr>
    <w:rPr>
      <w:szCs w:val="20"/>
    </w:rPr>
  </w:style>
  <w:style w:type="paragraph" w:styleId="1819" w:customStyle="1">
    <w:name w:val="Heading 2 节"/>
    <w:next w:val="87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20" w:customStyle="1">
    <w:name w:val="正文文本 32"/>
    <w:basedOn w:val="870"/>
    <w:uiPriority w:val="0"/>
    <w:qFormat/>
    <w:rPr>
      <w:rFonts w:ascii="仿宋_GB2312" w:hAnsi="Arial" w:eastAsia="仿宋_GB2312"/>
      <w:sz w:val="32"/>
      <w:szCs w:val="20"/>
    </w:rPr>
  </w:style>
  <w:style w:type="paragraph" w:styleId="1821" w:customStyle="1">
    <w:name w:val="xl18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xl27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5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4" w:customStyle="1">
    <w:name w:val="xl16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TOC 标题11"/>
    <w:basedOn w:val="871"/>
    <w:next w:val="8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6" w:customStyle="1">
    <w:name w:val="xl14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2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GP正文(首行缩进)"/>
    <w:basedOn w:val="870"/>
    <w:uiPriority w:val="0"/>
    <w:qFormat/>
    <w:pPr>
      <w:ind w:firstLine="200"/>
      <w:jc w:val="left"/>
      <w:spacing w:line="360" w:lineRule="auto"/>
    </w:pPr>
    <w:rPr>
      <w:sz w:val="24"/>
      <w:szCs w:val="21"/>
    </w:rPr>
  </w:style>
  <w:style w:type="paragraph" w:styleId="1829" w:customStyle="1">
    <w:name w:val="xl26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xl5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1" w:customStyle="1">
    <w:name w:val="xl21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font9"/>
    <w:basedOn w:val="870"/>
    <w:uiPriority w:val="0"/>
    <w:qFormat/>
    <w:pPr>
      <w:jc w:val="left"/>
      <w:spacing w:before="100" w:beforeAutospacing="1" w:after="100" w:afterAutospacing="1"/>
      <w:widowControl/>
    </w:pPr>
    <w:rPr>
      <w:rFonts w:eastAsia="Arial Unicode MS"/>
      <w:sz w:val="20"/>
      <w:szCs w:val="20"/>
    </w:rPr>
  </w:style>
  <w:style w:type="paragraph" w:styleId="1833"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4" w:customStyle="1">
    <w:name w:val="正文文本 21"/>
    <w:basedOn w:val="870"/>
    <w:uiPriority w:val="0"/>
    <w:qFormat/>
    <w:pPr>
      <w:spacing w:after="120" w:line="480" w:lineRule="auto"/>
    </w:pPr>
  </w:style>
  <w:style w:type="paragraph" w:styleId="1835" w:customStyle="1">
    <w:name w:val="五级条标题"/>
    <w:basedOn w:val="1772"/>
    <w:next w:val="1272"/>
    <w:uiPriority w:val="0"/>
    <w:qFormat/>
    <w:pPr>
      <w:ind w:left="1276" w:hanging="1276"/>
      <w:tabs>
        <w:tab w:val="left" w:pos="1800" w:leader="none"/>
      </w:tabs>
      <w:outlineLvl w:val="6"/>
    </w:pPr>
  </w:style>
  <w:style w:type="paragraph" w:styleId="1836" w:customStyle="1">
    <w:name w:val="xl303"/>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7" w:customStyle="1">
    <w:name w:val="xl27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编号"/>
    <w:basedOn w:val="87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9" w:customStyle="1">
    <w:name w:val="xl301"/>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xl61"/>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1" w:customStyle="1">
    <w:name w:val="xl28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xl28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封面正文"/>
    <w:uiPriority w:val="0"/>
    <w:qFormat/>
    <w:pPr>
      <w:jc w:val="both"/>
    </w:pPr>
    <w:rPr>
      <w:rFonts w:hint="default" w:ascii="Times New Roman" w:hAnsi="Times New Roman" w:eastAsia="宋体" w:cs="Times New Roman"/>
      <w:lang w:val="en-US" w:eastAsia="zh-CN" w:bidi="ar-SA"/>
    </w:rPr>
  </w:style>
  <w:style w:type="paragraph" w:styleId="1844" w:customStyle="1">
    <w:name w:val="xl21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制作人文字"/>
    <w:basedOn w:val="870"/>
    <w:uiPriority w:val="0"/>
    <w:qFormat/>
    <w:rPr>
      <w:rFonts w:ascii="Arial" w:hAnsi="Arial" w:eastAsia="仿宋_GB2312"/>
      <w:bCs/>
      <w:sz w:val="28"/>
      <w:szCs w:val="20"/>
    </w:rPr>
  </w:style>
  <w:style w:type="paragraph" w:styleId="1846" w:customStyle="1">
    <w:name w:val="xl5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7" w:customStyle="1">
    <w:name w:val="xl25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8"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49" w:customStyle="1">
    <w:name w:val="font10"/>
    <w:basedOn w:val="870"/>
    <w:uiPriority w:val="0"/>
    <w:qFormat/>
    <w:pPr>
      <w:jc w:val="left"/>
      <w:spacing w:before="100" w:beforeAutospacing="1" w:after="100" w:afterAutospacing="1"/>
      <w:widowControl/>
    </w:pPr>
    <w:rPr>
      <w:rFonts w:eastAsia="Arial Unicode MS"/>
      <w:color w:val="000000"/>
      <w:sz w:val="20"/>
      <w:szCs w:val="20"/>
    </w:rPr>
  </w:style>
  <w:style w:type="paragraph" w:styleId="1850" w:customStyle="1">
    <w:name w:val="纯文本2"/>
    <w:basedOn w:val="870"/>
    <w:uiPriority w:val="0"/>
    <w:qFormat/>
    <w:rPr>
      <w:rFonts w:ascii="宋体" w:hAnsi="Courier New"/>
      <w:szCs w:val="21"/>
    </w:rPr>
  </w:style>
  <w:style w:type="paragraph" w:styleId="1851" w:customStyle="1">
    <w:name w:val="font12"/>
    <w:basedOn w:val="870"/>
    <w:uiPriority w:val="0"/>
    <w:qFormat/>
    <w:pPr>
      <w:jc w:val="left"/>
      <w:spacing w:before="100" w:beforeAutospacing="1" w:after="100" w:afterAutospacing="1"/>
      <w:widowControl/>
    </w:pPr>
    <w:rPr>
      <w:rFonts w:eastAsia="Arial Unicode MS"/>
      <w:b/>
      <w:bCs/>
      <w:sz w:val="20"/>
      <w:szCs w:val="20"/>
    </w:rPr>
  </w:style>
  <w:style w:type="paragraph" w:styleId="1852" w:customStyle="1">
    <w:name w:val="xl31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3" w:customStyle="1">
    <w:name w:val="xl6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4" w:customStyle="1">
    <w:name w:val="xl3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6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6" w:customStyle="1">
    <w:name w:val="xl29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附录标识"/>
    <w:basedOn w:val="1749"/>
    <w:uiPriority w:val="0"/>
    <w:qFormat/>
    <w:pPr>
      <w:ind w:left="780" w:hanging="360"/>
      <w:spacing w:after="200"/>
      <w:tabs>
        <w:tab w:val="left" w:pos="780" w:leader="none"/>
        <w:tab w:val="left" w:pos="6405" w:leader="none"/>
      </w:tabs>
    </w:pPr>
    <w:rPr>
      <w:sz w:val="21"/>
    </w:rPr>
  </w:style>
  <w:style w:type="paragraph" w:styleId="1858" w:customStyle="1">
    <w:name w:val="xl3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9" w:customStyle="1">
    <w:name w:val="xl22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正文文本1"/>
    <w:basedOn w:val="870"/>
    <w:next w:val="1296"/>
    <w:uiPriority w:val="0"/>
    <w:qFormat/>
    <w:pPr>
      <w:jc w:val="left"/>
      <w:spacing w:after="120" w:line="288" w:lineRule="auto"/>
      <w:widowControl/>
    </w:pPr>
    <w:rPr>
      <w:rFonts w:ascii="Verdana" w:hAnsi="Verdana"/>
      <w:sz w:val="24"/>
      <w:szCs w:val="20"/>
      <w:lang w:eastAsia="en-US"/>
    </w:rPr>
  </w:style>
  <w:style w:type="paragraph" w:styleId="1861" w:customStyle="1">
    <w:name w:val="font5"/>
    <w:basedOn w:val="870"/>
    <w:uiPriority w:val="0"/>
    <w:qFormat/>
    <w:pPr>
      <w:jc w:val="left"/>
      <w:spacing w:before="100" w:beforeAutospacing="1" w:after="100" w:afterAutospacing="1"/>
      <w:widowControl/>
    </w:pPr>
    <w:rPr>
      <w:rFonts w:ascii="Tahoma" w:hAnsi="Tahoma" w:eastAsia="Arial Unicode MS" w:cs="Tahoma"/>
      <w:sz w:val="20"/>
      <w:szCs w:val="20"/>
    </w:rPr>
  </w:style>
  <w:style w:type="paragraph" w:styleId="1862" w:customStyle="1">
    <w:name w:val="xl19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7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4" w:customStyle="1">
    <w:name w:val="_Style 5"/>
    <w:basedOn w:val="870"/>
    <w:uiPriority w:val="34"/>
    <w:qFormat/>
  </w:style>
  <w:style w:type="paragraph" w:styleId="1865" w:customStyle="1">
    <w:name w:val="xl21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font6"/>
    <w:basedOn w:val="8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67" w:customStyle="1">
    <w:name w:val="xl300"/>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8" w:customStyle="1">
    <w:name w:val="样式1111"/>
    <w:basedOn w:val="870"/>
    <w:uiPriority w:val="0"/>
    <w:qFormat/>
    <w:pPr>
      <w:ind w:firstLine="200"/>
      <w:jc w:val="left"/>
      <w:spacing w:line="360" w:lineRule="auto"/>
    </w:pPr>
    <w:rPr>
      <w:sz w:val="24"/>
    </w:rPr>
  </w:style>
  <w:style w:type="paragraph" w:styleId="1869" w:customStyle="1">
    <w:name w:val="xl7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0" w:customStyle="1">
    <w:name w:val="xl31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1" w:customStyle="1">
    <w:name w:val="xl24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3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3" w:customStyle="1">
    <w:name w:val="TOC 标题21"/>
    <w:basedOn w:val="871"/>
    <w:next w:val="8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4" w:customStyle="1">
    <w:name w:val="样式 样式 标题 3H3Heading 3 - oldh3sect1.2.3BOD 0level_3PIM 3Leve... +..."/>
    <w:basedOn w:val="870"/>
    <w:uiPriority w:val="0"/>
    <w:qFormat/>
    <w:pPr>
      <w:ind w:left="709" w:hanging="709"/>
      <w:spacing w:line="300" w:lineRule="auto"/>
      <w:tabs>
        <w:tab w:val="left" w:pos="709" w:leader="none"/>
      </w:tabs>
    </w:pPr>
  </w:style>
  <w:style w:type="paragraph" w:styleId="1875" w:customStyle="1">
    <w:name w:val="Char11"/>
    <w:basedOn w:val="870"/>
    <w:uiPriority w:val="0"/>
    <w:qFormat/>
    <w:rPr>
      <w:rFonts w:ascii="Tahoma" w:hAnsi="Tahoma"/>
      <w:sz w:val="24"/>
      <w:szCs w:val="20"/>
    </w:rPr>
  </w:style>
  <w:style w:type="paragraph" w:styleId="1876" w:customStyle="1">
    <w:name w:val="xl17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20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我的表格文字"/>
    <w:basedOn w:val="870"/>
    <w:uiPriority w:val="0"/>
    <w:qFormat/>
    <w:pPr>
      <w:jc w:val="left"/>
      <w:widowControl/>
    </w:pPr>
    <w:rPr>
      <w:rFonts w:ascii="Arial" w:hAnsi="Arial" w:cs="Microsoft Sans Serif"/>
      <w:sz w:val="24"/>
      <w:szCs w:val="18"/>
    </w:rPr>
  </w:style>
  <w:style w:type="paragraph" w:styleId="1879" w:customStyle="1">
    <w:name w:val="xl24"/>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0" w:customStyle="1">
    <w:name w:val="正文文本 22"/>
    <w:basedOn w:val="870"/>
    <w:uiPriority w:val="0"/>
    <w:qFormat/>
    <w:pPr>
      <w:spacing w:after="120" w:line="480" w:lineRule="auto"/>
    </w:pPr>
  </w:style>
  <w:style w:type="paragraph" w:styleId="1881" w:customStyle="1">
    <w:name w:val="xl3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2" w:customStyle="1">
    <w:name w:val="xl29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9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4" w:customStyle="1">
    <w:name w:val="附录二级条标题"/>
    <w:basedOn w:val="1734"/>
    <w:next w:val="1272"/>
    <w:uiPriority w:val="0"/>
    <w:qFormat/>
    <w:pPr>
      <w:ind w:left="1779" w:hanging="1069"/>
      <w:outlineLvl w:val="3"/>
    </w:pPr>
  </w:style>
  <w:style w:type="paragraph" w:styleId="1885" w:customStyle="1">
    <w:name w:val="xl6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86" w:customStyle="1">
    <w:name w:val="xl18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FA正文+标号"/>
    <w:basedOn w:val="8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8" w:customStyle="1">
    <w:name w:val="xl6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9" w:customStyle="1">
    <w:name w:val="xl15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附录三级条标题"/>
    <w:basedOn w:val="1884"/>
    <w:next w:val="1272"/>
    <w:uiPriority w:val="0"/>
    <w:qFormat/>
    <w:pPr>
      <w:ind w:left="851" w:hanging="851"/>
      <w:outlineLvl w:val="4"/>
    </w:pPr>
  </w:style>
  <w:style w:type="paragraph" w:styleId="1891" w:customStyle="1">
    <w:name w:val="xl29"/>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892" w:customStyle="1">
    <w:name w:val="文档结构图2"/>
    <w:basedOn w:val="870"/>
    <w:uiPriority w:val="0"/>
    <w:qFormat/>
    <w:rPr>
      <w:rFonts w:ascii="宋体"/>
      <w:sz w:val="18"/>
      <w:szCs w:val="18"/>
    </w:rPr>
  </w:style>
  <w:style w:type="paragraph" w:styleId="1893" w:customStyle="1">
    <w:name w:val="xl5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4" w:customStyle="1">
    <w:name w:val="xl206"/>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32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6" w:customStyle="1">
    <w:name w:val="xl3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97" w:customStyle="1">
    <w:name w:val="附录四级条标题"/>
    <w:basedOn w:val="1890"/>
    <w:next w:val="1272"/>
    <w:uiPriority w:val="0"/>
    <w:qFormat/>
    <w:pPr>
      <w:ind w:left="992" w:hanging="992"/>
      <w:outlineLvl w:val="5"/>
    </w:pPr>
  </w:style>
  <w:style w:type="paragraph" w:styleId="1898" w:customStyle="1">
    <w:name w:val="font8"/>
    <w:basedOn w:val="870"/>
    <w:uiPriority w:val="0"/>
    <w:qFormat/>
    <w:pPr>
      <w:jc w:val="left"/>
      <w:spacing w:before="100" w:beforeAutospacing="1" w:after="100" w:afterAutospacing="1"/>
      <w:widowControl/>
    </w:pPr>
    <w:rPr>
      <w:rFonts w:hint="eastAsia" w:ascii="宋体" w:hAnsi="宋体"/>
      <w:color w:val="000000"/>
      <w:sz w:val="20"/>
      <w:szCs w:val="20"/>
    </w:rPr>
  </w:style>
  <w:style w:type="paragraph" w:styleId="1899" w:customStyle="1">
    <w:name w:val="xl18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28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正文符号编号"/>
    <w:basedOn w:val="870"/>
    <w:uiPriority w:val="0"/>
    <w:qFormat/>
    <w:pPr>
      <w:ind w:left="1395" w:hanging="600"/>
      <w:spacing w:line="360" w:lineRule="auto"/>
      <w:tabs>
        <w:tab w:val="left" w:pos="1395" w:leader="none"/>
      </w:tabs>
    </w:pPr>
    <w:rPr>
      <w:sz w:val="24"/>
      <w:szCs w:val="20"/>
    </w:rPr>
  </w:style>
  <w:style w:type="paragraph" w:styleId="1902" w:customStyle="1">
    <w:name w:val="xl31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25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正文 + 四号"/>
    <w:basedOn w:val="870"/>
    <w:uiPriority w:val="0"/>
    <w:qFormat/>
    <w:pPr>
      <w:spacing w:line="480" w:lineRule="exact"/>
    </w:pPr>
    <w:rPr>
      <w:sz w:val="28"/>
      <w:szCs w:val="20"/>
    </w:rPr>
  </w:style>
  <w:style w:type="paragraph" w:styleId="1905" w:customStyle="1">
    <w:name w:val="xl15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Char1 Char Char Char"/>
    <w:basedOn w:val="870"/>
    <w:uiPriority w:val="99"/>
    <w:qFormat/>
    <w:rPr>
      <w:rFonts w:ascii="Tahoma" w:hAnsi="Tahoma"/>
      <w:sz w:val="24"/>
      <w:szCs w:val="20"/>
    </w:rPr>
  </w:style>
  <w:style w:type="paragraph" w:styleId="1907"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08" w:customStyle="1">
    <w:name w:val="xl29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附录五级条标题"/>
    <w:basedOn w:val="1897"/>
    <w:next w:val="1272"/>
    <w:uiPriority w:val="0"/>
    <w:qFormat/>
    <w:pPr>
      <w:ind w:left="2940" w:hanging="420"/>
      <w:tabs>
        <w:tab w:val="left" w:pos="780" w:leader="none"/>
        <w:tab w:val="left" w:pos="1800" w:leader="none"/>
      </w:tabs>
      <w:outlineLvl w:val="6"/>
    </w:pPr>
  </w:style>
  <w:style w:type="paragraph" w:styleId="1910" w:customStyle="1">
    <w:name w:val="font11"/>
    <w:basedOn w:val="870"/>
    <w:uiPriority w:val="0"/>
    <w:qFormat/>
    <w:pPr>
      <w:jc w:val="left"/>
      <w:spacing w:before="100" w:beforeAutospacing="1" w:after="100" w:afterAutospacing="1"/>
      <w:widowControl/>
    </w:pPr>
    <w:rPr>
      <w:rFonts w:hint="eastAsia" w:ascii="宋体" w:hAnsi="宋体"/>
      <w:sz w:val="20"/>
      <w:szCs w:val="20"/>
    </w:rPr>
  </w:style>
  <w:style w:type="paragraph" w:styleId="1911" w:customStyle="1">
    <w:name w:val="xl173"/>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正文首行缩进1"/>
    <w:basedOn w:val="870"/>
    <w:uiPriority w:val="0"/>
    <w:qFormat/>
    <w:pPr>
      <w:ind w:firstLine="420"/>
      <w:spacing w:line="360" w:lineRule="auto"/>
    </w:pPr>
    <w:rPr>
      <w:rFonts w:ascii="Arial" w:hAnsi="Arial"/>
      <w:sz w:val="20"/>
      <w:szCs w:val="21"/>
    </w:rPr>
  </w:style>
  <w:style w:type="paragraph" w:styleId="1913" w:customStyle="1">
    <w:name w:val="图表目录1"/>
    <w:basedOn w:val="978"/>
    <w:uiPriority w:val="0"/>
    <w:qFormat/>
    <w:pPr>
      <w:jc w:val="center"/>
      <w:spacing w:after="120" w:line="360" w:lineRule="auto"/>
    </w:pPr>
    <w:rPr>
      <w:rFonts w:ascii="楷体"/>
      <w:sz w:val="28"/>
    </w:rPr>
  </w:style>
  <w:style w:type="paragraph" w:styleId="1914" w:customStyle="1">
    <w:name w:val="xl2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xl25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46"/>
    <w:basedOn w:val="870"/>
    <w:uiPriority w:val="0"/>
    <w:qFormat/>
    <w:pPr>
      <w:jc w:val="left"/>
      <w:spacing w:before="100" w:beforeAutospacing="1" w:after="100" w:afterAutospacing="1"/>
      <w:widowControl/>
    </w:pPr>
    <w:rPr>
      <w:rFonts w:ascii="Arial Unicode MS" w:hAnsi="Arial Unicode MS" w:eastAsia="Arial Unicode MS"/>
      <w:sz w:val="24"/>
    </w:rPr>
  </w:style>
  <w:style w:type="paragraph" w:styleId="1917" w:customStyle="1">
    <w:name w:val="xl7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18" w:customStyle="1">
    <w:name w:val="xl22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1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表格1"/>
    <w:basedOn w:val="870"/>
    <w:uiPriority w:val="0"/>
    <w:qFormat/>
    <w:rPr>
      <w:rFonts w:ascii="宋体"/>
      <w:szCs w:val="21"/>
    </w:rPr>
  </w:style>
  <w:style w:type="paragraph" w:styleId="1921" w:customStyle="1">
    <w:name w:val="TOC 51"/>
    <w:basedOn w:val="870"/>
    <w:next w:val="870"/>
    <w:uiPriority w:val="39"/>
    <w:qFormat/>
    <w:pPr>
      <w:ind w:left="1680"/>
    </w:pPr>
    <w:rPr>
      <w:rFonts w:ascii="Calibri" w:hAnsi="Calibri"/>
      <w:szCs w:val="22"/>
    </w:rPr>
  </w:style>
  <w:style w:type="paragraph" w:styleId="1922" w:customStyle="1">
    <w:name w:val="xl17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Style Heading 3H31.1.1标题 3Level 3 Headlevel_3PIM 3h3sect1.2...."/>
    <w:basedOn w:val="873"/>
    <w:uiPriority w:val="0"/>
    <w:qFormat/>
    <w:pPr>
      <w:ind w:left="720" w:hanging="720"/>
      <w:spacing w:before="120" w:after="120" w:line="360" w:lineRule="auto"/>
    </w:pPr>
    <w:rPr>
      <w:rFonts w:eastAsia="黑体"/>
      <w:bCs/>
      <w:sz w:val="24"/>
    </w:rPr>
  </w:style>
  <w:style w:type="paragraph" w:styleId="1924" w:customStyle="1">
    <w:name w:val="xl25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26"/>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6" w:customStyle="1">
    <w:name w:val="xl3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8" w:customStyle="1">
    <w:name w:val="Char1"/>
    <w:basedOn w:val="870"/>
    <w:uiPriority w:val="0"/>
    <w:qFormat/>
    <w:pPr>
      <w:ind w:left="840" w:hanging="420"/>
      <w:tabs>
        <w:tab w:val="left" w:pos="840" w:leader="none"/>
      </w:tabs>
    </w:pPr>
    <w:rPr>
      <w:sz w:val="24"/>
    </w:rPr>
  </w:style>
  <w:style w:type="paragraph" w:styleId="1929" w:customStyle="1">
    <w:name w:val="xl25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0" w:customStyle="1">
    <w:name w:val="font14"/>
    <w:basedOn w:val="870"/>
    <w:uiPriority w:val="0"/>
    <w:qFormat/>
    <w:pPr>
      <w:jc w:val="left"/>
      <w:spacing w:before="100" w:beforeAutospacing="1" w:after="100" w:afterAutospacing="1"/>
      <w:widowControl/>
    </w:pPr>
    <w:rPr>
      <w:rFonts w:ascii="宋体" w:hAnsi="宋体" w:cs="宋体"/>
      <w:sz w:val="20"/>
      <w:szCs w:val="20"/>
    </w:rPr>
  </w:style>
  <w:style w:type="paragraph" w:styleId="1931" w:customStyle="1">
    <w:name w:val="font7"/>
    <w:basedOn w:val="870"/>
    <w:uiPriority w:val="0"/>
    <w:qFormat/>
    <w:pPr>
      <w:jc w:val="left"/>
      <w:spacing w:before="100" w:beforeAutospacing="1" w:after="100" w:afterAutospacing="1"/>
      <w:widowControl/>
    </w:pPr>
    <w:rPr>
      <w:rFonts w:eastAsia="Arial Unicode MS"/>
      <w:b/>
      <w:bCs/>
      <w:color w:val="000000"/>
      <w:sz w:val="20"/>
      <w:szCs w:val="20"/>
    </w:rPr>
  </w:style>
  <w:style w:type="paragraph" w:styleId="1932" w:customStyle="1">
    <w:name w:val="xl22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23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TOC 81"/>
    <w:basedOn w:val="870"/>
    <w:next w:val="870"/>
    <w:uiPriority w:val="39"/>
    <w:qFormat/>
    <w:pPr>
      <w:ind w:left="2940"/>
    </w:pPr>
    <w:rPr>
      <w:rFonts w:ascii="Calibri" w:hAnsi="Calibri"/>
      <w:szCs w:val="22"/>
    </w:rPr>
  </w:style>
  <w:style w:type="paragraph" w:styleId="1935" w:customStyle="1">
    <w:name w:val="xl29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标准标志"/>
    <w:next w:val="87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37" w:customStyle="1">
    <w:name w:val="xl45"/>
    <w:basedOn w:val="870"/>
    <w:uiPriority w:val="0"/>
    <w:qFormat/>
    <w:pPr>
      <w:jc w:val="left"/>
      <w:spacing w:before="100" w:beforeAutospacing="1" w:after="100" w:afterAutospacing="1"/>
      <w:widowControl/>
    </w:pPr>
    <w:rPr>
      <w:rFonts w:hint="eastAsia" w:ascii="黑体" w:hAnsi="Arial Unicode MS" w:eastAsia="黑体"/>
      <w:b/>
      <w:bCs/>
      <w:sz w:val="24"/>
    </w:rPr>
  </w:style>
  <w:style w:type="paragraph" w:styleId="1938" w:customStyle="1">
    <w:name w:val="xl19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40" w:customStyle="1">
    <w:name w:val="xl15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TOC 标题121"/>
    <w:basedOn w:val="871"/>
    <w:next w:val="8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42" w:customStyle="1">
    <w:name w:val="标准称谓"/>
    <w:next w:val="87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43" w:customStyle="1">
    <w:name w:val="xl17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文本块2"/>
    <w:basedOn w:val="870"/>
    <w:uiPriority w:val="0"/>
    <w:qFormat/>
    <w:pPr>
      <w:ind w:left="630" w:right="630"/>
      <w:jc w:val="center"/>
    </w:pPr>
    <w:rPr>
      <w:rFonts w:ascii="宋体"/>
      <w:b/>
      <w:sz w:val="32"/>
    </w:rPr>
  </w:style>
  <w:style w:type="paragraph" w:styleId="1945" w:customStyle="1">
    <w:name w:val="正文格式"/>
    <w:basedOn w:val="870"/>
    <w:uiPriority w:val="0"/>
    <w:qFormat/>
    <w:pPr>
      <w:ind w:firstLine="482"/>
      <w:spacing w:line="400" w:lineRule="exact"/>
      <w:widowControl/>
    </w:pPr>
    <w:rPr>
      <w:rFonts w:ascii="Arial" w:hAnsi="Arial" w:eastAsia="新宋体"/>
      <w:sz w:val="24"/>
      <w:szCs w:val="20"/>
    </w:rPr>
  </w:style>
  <w:style w:type="paragraph" w:styleId="1946" w:customStyle="1">
    <w:name w:val="xl19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19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TOC 41"/>
    <w:basedOn w:val="870"/>
    <w:next w:val="870"/>
    <w:uiPriority w:val="39"/>
    <w:qFormat/>
    <w:pPr>
      <w:ind w:left="1260"/>
    </w:pPr>
    <w:rPr>
      <w:rFonts w:ascii="Calibri" w:hAnsi="Calibri"/>
      <w:szCs w:val="22"/>
    </w:rPr>
  </w:style>
  <w:style w:type="paragraph" w:styleId="1949" w:customStyle="1">
    <w:name w:val="xl26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目次、标准名称标题"/>
    <w:basedOn w:val="1749"/>
    <w:next w:val="1272"/>
    <w:uiPriority w:val="0"/>
    <w:qFormat/>
    <w:pPr>
      <w:spacing w:line="460" w:lineRule="exact"/>
    </w:pPr>
  </w:style>
  <w:style w:type="paragraph" w:styleId="1951" w:customStyle="1">
    <w:name w:val="xl6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2" w:customStyle="1">
    <w:name w:val="xl16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8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55" w:customStyle="1">
    <w:name w:val="xl4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56" w:customStyle="1">
    <w:name w:val="xl298"/>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22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普通正文"/>
    <w:basedOn w:val="870"/>
    <w:uiPriority w:val="0"/>
    <w:qFormat/>
    <w:pPr>
      <w:ind w:firstLine="480"/>
      <w:jc w:val="left"/>
      <w:spacing w:before="120" w:after="120" w:line="360" w:lineRule="auto"/>
    </w:pPr>
    <w:rPr>
      <w:rFonts w:ascii="Arial" w:hAnsi="Arial"/>
      <w:sz w:val="24"/>
    </w:rPr>
  </w:style>
  <w:style w:type="paragraph" w:styleId="1959" w:customStyle="1">
    <w:name w:val="TOC 61"/>
    <w:basedOn w:val="870"/>
    <w:next w:val="870"/>
    <w:uiPriority w:val="39"/>
    <w:qFormat/>
    <w:pPr>
      <w:ind w:left="2100"/>
    </w:pPr>
    <w:rPr>
      <w:rFonts w:ascii="Calibri" w:hAnsi="Calibri"/>
      <w:szCs w:val="22"/>
    </w:rPr>
  </w:style>
  <w:style w:type="paragraph" w:styleId="1960" w:customStyle="1">
    <w:name w:val="xl23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62" w:customStyle="1">
    <w:name w:val="样式 标题 2市检方案标题2第一层条h22章标题节标题第一章 标题 2Heading 2 HiddenHead..."/>
    <w:basedOn w:val="872"/>
    <w:uiPriority w:val="0"/>
    <w:qFormat/>
    <w:pPr>
      <w:jc w:val="left"/>
      <w:spacing w:before="120" w:after="120" w:line="264" w:lineRule="auto"/>
    </w:pPr>
    <w:rPr>
      <w:rFonts w:ascii="楷体_GB2312" w:hAnsi="楷体" w:cs="宋体"/>
      <w:color w:val="000000"/>
      <w:sz w:val="28"/>
      <w:szCs w:val="28"/>
    </w:rPr>
  </w:style>
  <w:style w:type="paragraph" w:styleId="1963" w:customStyle="1">
    <w:name w:val="xl28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Item List in Table"/>
    <w:basedOn w:val="8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65" w:customStyle="1">
    <w:name w:val="Char Char1"/>
    <w:basedOn w:val="870"/>
    <w:uiPriority w:val="99"/>
    <w:semiHidden/>
    <w:qFormat/>
    <w:pPr>
      <w:jc w:val="left"/>
      <w:spacing w:after="160" w:line="240" w:lineRule="exact"/>
      <w:widowControl/>
    </w:pPr>
    <w:rPr>
      <w:rFonts w:ascii="Verdana" w:hAnsi="Verdana"/>
      <w:sz w:val="20"/>
      <w:lang w:eastAsia="en-US"/>
    </w:rPr>
  </w:style>
  <w:style w:type="paragraph" w:styleId="1966" w:customStyle="1">
    <w:name w:val="xl6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67" w:customStyle="1">
    <w:name w:val="日期2"/>
    <w:basedOn w:val="870"/>
    <w:next w:val="870"/>
    <w:uiPriority w:val="0"/>
    <w:qFormat/>
    <w:pPr>
      <w:ind w:left="100"/>
    </w:pPr>
    <w:rPr>
      <w:rFonts w:ascii="仿宋_GB2312" w:eastAsia="仿宋_GB2312"/>
      <w:b/>
      <w:sz w:val="36"/>
    </w:rPr>
  </w:style>
  <w:style w:type="paragraph" w:styleId="1968" w:customStyle="1">
    <w:name w:val="xl3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69" w:customStyle="1">
    <w:name w:val="xl20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27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样式4 Char"/>
    <w:basedOn w:val="870"/>
    <w:uiPriority w:val="0"/>
    <w:qFormat/>
    <w:pPr>
      <w:ind w:firstLine="480"/>
      <w:jc w:val="left"/>
      <w:spacing w:line="360" w:lineRule="auto"/>
      <w:widowControl/>
    </w:pPr>
    <w:rPr>
      <w:color w:val="000000"/>
      <w:sz w:val="24"/>
    </w:rPr>
  </w:style>
  <w:style w:type="paragraph" w:styleId="1972" w:customStyle="1">
    <w:name w:val="xl5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3" w:customStyle="1">
    <w:name w:val="xl2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31"/>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975" w:customStyle="1">
    <w:name w:val="xl297"/>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76" w:customStyle="1">
    <w:name w:val="xl15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2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8" w:customStyle="1">
    <w:name w:val="xl27"/>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979" w:customStyle="1">
    <w:name w:val="xl26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306"/>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标准书眉_偶数页"/>
    <w:basedOn w:val="1982"/>
    <w:next w:val="870"/>
    <w:uiPriority w:val="0"/>
    <w:qFormat/>
    <w:pPr>
      <w:jc w:val="left"/>
      <w:tabs>
        <w:tab w:val="center" w:pos="4154" w:leader="none"/>
        <w:tab w:val="right" w:pos="8306" w:leader="none"/>
      </w:tabs>
    </w:pPr>
  </w:style>
  <w:style w:type="paragraph" w:styleId="1982" w:customStyle="1">
    <w:name w:val="标准书眉_奇数页"/>
    <w:next w:val="87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83" w:customStyle="1">
    <w:name w:val="xl5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4" w:customStyle="1">
    <w:name w:val="xl19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5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内容标题"/>
    <w:basedOn w:val="870"/>
    <w:uiPriority w:val="0"/>
    <w:qFormat/>
    <w:pPr>
      <w:shd w:val="clear" w:color="auto" w:fill="000080"/>
    </w:pPr>
    <w:rPr>
      <w:rFonts w:ascii="Tahoma" w:hAnsi="Tahoma"/>
      <w:sz w:val="24"/>
      <w:shd w:val="clear" w:color="auto" w:fill="000080"/>
    </w:rPr>
  </w:style>
  <w:style w:type="paragraph" w:styleId="1987" w:customStyle="1">
    <w:name w:val="xl19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3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样式2"/>
    <w:basedOn w:val="870"/>
    <w:uiPriority w:val="0"/>
    <w:qFormat/>
    <w:pPr>
      <w:ind w:left="624" w:hanging="720"/>
    </w:pPr>
    <w:rPr>
      <w:rFonts w:ascii="黑体" w:eastAsia="黑体"/>
      <w:b/>
      <w:sz w:val="30"/>
    </w:rPr>
  </w:style>
  <w:style w:type="paragraph" w:styleId="1990" w:customStyle="1">
    <w:name w:val="xl16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默认段落字体 Para Char Char Char Char Char Char Char"/>
    <w:basedOn w:val="870"/>
    <w:uiPriority w:val="0"/>
    <w:qFormat/>
    <w:pPr>
      <w:ind w:left="200"/>
      <w:jc w:val="left"/>
      <w:spacing w:line="360" w:lineRule="auto"/>
    </w:pPr>
    <w:rPr>
      <w:rFonts w:ascii="宋体" w:hAnsi="宋体"/>
      <w:color w:val="000000"/>
      <w:sz w:val="24"/>
      <w:szCs w:val="20"/>
    </w:rPr>
  </w:style>
  <w:style w:type="paragraph" w:styleId="1993" w:customStyle="1">
    <w:name w:val="xl14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76"/>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5" w:customStyle="1">
    <w:name w:val="xl18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表格文字"/>
    <w:basedOn w:val="870"/>
    <w:uiPriority w:val="0"/>
    <w:qFormat/>
    <w:pPr>
      <w:jc w:val="center"/>
      <w:tabs>
        <w:tab w:val="left" w:pos="7740" w:leader="none"/>
      </w:tabs>
    </w:pPr>
    <w:rPr>
      <w:rFonts w:ascii="宋体" w:hAnsi="宋体"/>
      <w:sz w:val="24"/>
      <w:szCs w:val="20"/>
    </w:rPr>
  </w:style>
  <w:style w:type="paragraph" w:styleId="1997" w:customStyle="1">
    <w:name w:val="xl21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9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表格文本"/>
    <w:basedOn w:val="870"/>
    <w:uiPriority w:val="0"/>
    <w:qFormat/>
    <w:pPr>
      <w:jc w:val="left"/>
      <w:tabs>
        <w:tab w:val="decimal" w:pos="0" w:leader="none"/>
      </w:tabs>
    </w:pPr>
    <w:rPr>
      <w:rFonts w:ascii="Arial" w:hAnsi="Arial"/>
      <w:szCs w:val="21"/>
    </w:rPr>
  </w:style>
  <w:style w:type="paragraph" w:styleId="2000" w:customStyle="1">
    <w:name w:val="xl30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1" w:customStyle="1">
    <w:name w:val="Default"/>
    <w:link w:val="2002"/>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2002" w:customStyle="1">
    <w:name w:val="Default Char"/>
    <w:link w:val="2001"/>
    <w:uiPriority w:val="0"/>
    <w:qFormat/>
    <w:rPr>
      <w:rFonts w:ascii="宋体"/>
      <w:color w:val="000000"/>
      <w:sz w:val="24"/>
      <w:szCs w:val="24"/>
    </w:rPr>
  </w:style>
  <w:style w:type="paragraph" w:styleId="2003" w:customStyle="1">
    <w:name w:val="xl17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tabletext"/>
    <w:basedOn w:val="870"/>
    <w:uiPriority w:val="0"/>
    <w:qFormat/>
    <w:pPr>
      <w:jc w:val="left"/>
      <w:spacing w:before="100" w:beforeAutospacing="1" w:after="100" w:afterAutospacing="1" w:line="284" w:lineRule="atLeast"/>
      <w:widowControl/>
    </w:pPr>
    <w:rPr>
      <w:rFonts w:ascii="宋体" w:hAnsi="宋体" w:cs="宋体"/>
      <w:szCs w:val="21"/>
    </w:rPr>
  </w:style>
  <w:style w:type="paragraph" w:styleId="2005" w:customStyle="1">
    <w:name w:val="xl24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Style First line:  2 ch"/>
    <w:basedOn w:val="870"/>
    <w:uiPriority w:val="0"/>
    <w:qFormat/>
    <w:pPr>
      <w:ind w:firstLine="200"/>
      <w:spacing w:line="440" w:lineRule="exact"/>
    </w:pPr>
    <w:rPr>
      <w:sz w:val="24"/>
    </w:rPr>
  </w:style>
  <w:style w:type="paragraph" w:styleId="2007" w:customStyle="1">
    <w:name w:val="xl16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正文４"/>
    <w:basedOn w:val="870"/>
    <w:uiPriority w:val="0"/>
    <w:qFormat/>
    <w:pPr>
      <w:ind w:firstLine="480"/>
      <w:spacing w:line="360" w:lineRule="auto"/>
    </w:pPr>
    <w:rPr>
      <w:sz w:val="24"/>
      <w:szCs w:val="20"/>
    </w:rPr>
  </w:style>
  <w:style w:type="paragraph" w:styleId="2009" w:customStyle="1">
    <w:name w:val="普通(网站)1"/>
    <w:basedOn w:val="870"/>
    <w:uiPriority w:val="0"/>
    <w:qFormat/>
    <w:pPr>
      <w:jc w:val="left"/>
      <w:spacing w:before="100" w:beforeAutospacing="1" w:after="100" w:afterAutospacing="1"/>
      <w:widowControl/>
    </w:pPr>
    <w:rPr>
      <w:rFonts w:ascii="宋体" w:hAnsi="宋体" w:cs="宋体"/>
      <w:color w:val="000000"/>
      <w:sz w:val="24"/>
    </w:rPr>
  </w:style>
  <w:style w:type="paragraph" w:styleId="2010" w:customStyle="1">
    <w:name w:val="图表脚注"/>
    <w:next w:val="1272"/>
    <w:uiPriority w:val="0"/>
    <w:qFormat/>
    <w:pPr>
      <w:ind w:left="300" w:hanging="100"/>
      <w:jc w:val="both"/>
    </w:pPr>
    <w:rPr>
      <w:rFonts w:hint="default" w:ascii="宋体" w:hAnsi="Times New Roman" w:eastAsia="宋体" w:cs="Times New Roman"/>
      <w:sz w:val="18"/>
      <w:lang w:val="en-US" w:eastAsia="zh-CN" w:bidi="ar-SA"/>
    </w:rPr>
  </w:style>
  <w:style w:type="paragraph" w:styleId="2011" w:customStyle="1">
    <w:name w:val="列出段落1"/>
    <w:basedOn w:val="870"/>
    <w:uiPriority w:val="0"/>
    <w:qFormat/>
    <w:pPr>
      <w:ind w:firstLine="420"/>
    </w:pPr>
  </w:style>
  <w:style w:type="paragraph" w:styleId="2012" w:customStyle="1">
    <w:name w:val="无标题条"/>
    <w:next w:val="1272"/>
    <w:uiPriority w:val="0"/>
    <w:qFormat/>
    <w:pPr>
      <w:jc w:val="both"/>
    </w:pPr>
    <w:rPr>
      <w:rFonts w:hint="default" w:ascii="Times New Roman" w:hAnsi="Times New Roman" w:eastAsia="宋体" w:cs="Times New Roman"/>
      <w:sz w:val="21"/>
      <w:lang w:val="en-US" w:eastAsia="zh-CN" w:bidi="ar-SA"/>
    </w:rPr>
  </w:style>
  <w:style w:type="paragraph" w:styleId="2013" w:customStyle="1">
    <w:name w:val="xl177"/>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注示头"/>
    <w:basedOn w:val="870"/>
    <w:uiPriority w:val="0"/>
    <w:qFormat/>
    <w:pPr>
      <w:pBdr>
        <w:top w:val="single" w:color="000000" w:sz="4" w:space="1"/>
      </w:pBdr>
    </w:pPr>
    <w:rPr>
      <w:rFonts w:ascii="Arial" w:hAnsi="Arial" w:eastAsia="黑体"/>
      <w:sz w:val="18"/>
      <w:szCs w:val="20"/>
    </w:rPr>
  </w:style>
  <w:style w:type="paragraph" w:styleId="2015" w:customStyle="1">
    <w:name w:val="xl2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17" w:customStyle="1">
    <w:name w:val="xl25"/>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18" w:customStyle="1">
    <w:name w:val="xl23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5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0" w:customStyle="1">
    <w:name w:val="DLP3.4.4"/>
    <w:basedOn w:val="870"/>
    <w:uiPriority w:val="0"/>
    <w:qFormat/>
    <w:pPr>
      <w:ind w:left="1069" w:hanging="709"/>
      <w:keepLines/>
      <w:keepNext/>
      <w:spacing w:before="260" w:after="260" w:line="416" w:lineRule="auto"/>
      <w:tabs>
        <w:tab w:val="left" w:pos="1069" w:leader="none"/>
      </w:tabs>
      <w:outlineLvl w:val="2"/>
    </w:pPr>
    <w:rPr>
      <w:b/>
      <w:sz w:val="30"/>
    </w:rPr>
  </w:style>
  <w:style w:type="paragraph" w:styleId="202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22" w:customStyle="1">
    <w:name w:val="纯文本1"/>
    <w:basedOn w:val="870"/>
    <w:link w:val="2023"/>
    <w:uiPriority w:val="0"/>
    <w:qFormat/>
    <w:rPr>
      <w:rFonts w:ascii="宋体" w:hAnsi="Courier New"/>
      <w:szCs w:val="21"/>
    </w:rPr>
  </w:style>
  <w:style w:type="character" w:styleId="2023" w:customStyle="1">
    <w:name w:val="纯文本 Char1"/>
    <w:link w:val="2022"/>
    <w:uiPriority w:val="0"/>
    <w:qFormat/>
    <w:rPr>
      <w:rFonts w:ascii="宋体" w:hAnsi="Courier New"/>
      <w:sz w:val="21"/>
      <w:szCs w:val="21"/>
    </w:rPr>
  </w:style>
  <w:style w:type="paragraph" w:styleId="2024" w:customStyle="1">
    <w:name w:val="列出段落2"/>
    <w:basedOn w:val="870"/>
    <w:uiPriority w:val="0"/>
    <w:qFormat/>
    <w:pPr>
      <w:ind w:firstLine="420"/>
    </w:pPr>
    <w:rPr>
      <w:rFonts w:ascii="Calibri" w:hAnsi="Calibri" w:eastAsia="仿宋_GB2312"/>
      <w:sz w:val="24"/>
      <w:szCs w:val="22"/>
    </w:rPr>
  </w:style>
  <w:style w:type="paragraph" w:styleId="2025" w:customStyle="1">
    <w:name w:val="图5"/>
    <w:basedOn w:val="870"/>
    <w:uiPriority w:val="0"/>
    <w:qFormat/>
    <w:pPr>
      <w:jc w:val="center"/>
      <w:spacing w:line="220" w:lineRule="exact"/>
    </w:pPr>
    <w:rPr>
      <w:rFonts w:ascii="仿宋_GB2312" w:eastAsia="仿宋_GB2312"/>
      <w:szCs w:val="20"/>
    </w:rPr>
  </w:style>
  <w:style w:type="paragraph" w:styleId="202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27" w:customStyle="1">
    <w:name w:val="xl70"/>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customStyle="1">
    <w:name w:val="xl16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9" w:customStyle="1">
    <w:name w:val="正文缩进2"/>
    <w:basedOn w:val="870"/>
    <w:uiPriority w:val="0"/>
    <w:qFormat/>
    <w:pPr>
      <w:ind w:firstLine="420"/>
    </w:pPr>
    <w:rPr>
      <w:szCs w:val="20"/>
    </w:rPr>
  </w:style>
  <w:style w:type="paragraph" w:styleId="2030" w:customStyle="1">
    <w:name w:val="xl176"/>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5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5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3" w:customStyle="1">
    <w:name w:val="xl6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4" w:customStyle="1">
    <w:name w:val="xl23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xl26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Heading 1 前言"/>
    <w:next w:val="870"/>
    <w:uiPriority w:val="0"/>
    <w:qFormat/>
    <w:pPr>
      <w:jc w:val="center"/>
    </w:pPr>
    <w:rPr>
      <w:rFonts w:hint="default" w:ascii="黑体" w:hAnsi="黑体" w:eastAsia="黑体" w:cs="Times New Roman"/>
      <w:b/>
      <w:bCs/>
      <w:sz w:val="32"/>
      <w:lang w:val="en-US" w:eastAsia="zh-CN" w:bidi="ar-SA"/>
    </w:rPr>
  </w:style>
  <w:style w:type="paragraph" w:styleId="2037" w:customStyle="1">
    <w:name w:val="xl2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7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39" w:customStyle="1">
    <w:name w:val="列表1"/>
    <w:basedOn w:val="870"/>
    <w:uiPriority w:val="0"/>
    <w:qFormat/>
    <w:pPr>
      <w:ind w:left="200" w:hanging="200"/>
    </w:pPr>
  </w:style>
  <w:style w:type="paragraph" w:styleId="2040" w:customStyle="1">
    <w:name w:val="xl28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26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Char1 Char Char Char11"/>
    <w:basedOn w:val="870"/>
    <w:uiPriority w:val="0"/>
    <w:qFormat/>
    <w:rPr>
      <w:rFonts w:ascii="Tahoma" w:hAnsi="Tahoma"/>
      <w:sz w:val="24"/>
      <w:szCs w:val="20"/>
    </w:rPr>
  </w:style>
  <w:style w:type="paragraph" w:styleId="2043" w:customStyle="1">
    <w:name w:val="xl308"/>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4" w:customStyle="1">
    <w:name w:val="日期1"/>
    <w:basedOn w:val="870"/>
    <w:next w:val="870"/>
    <w:uiPriority w:val="0"/>
    <w:qFormat/>
    <w:pPr>
      <w:jc w:val="right"/>
      <w:spacing w:line="312" w:lineRule="atLeast"/>
    </w:pPr>
    <w:rPr>
      <w:rFonts w:ascii="黑体" w:eastAsia="黑体"/>
      <w:b/>
      <w:sz w:val="32"/>
      <w:szCs w:val="20"/>
    </w:rPr>
  </w:style>
  <w:style w:type="paragraph" w:styleId="2045" w:customStyle="1">
    <w:name w:val="xl31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Char"/>
    <w:basedOn w:val="870"/>
    <w:uiPriority w:val="99"/>
    <w:qFormat/>
    <w:pPr>
      <w:spacing w:line="360" w:lineRule="auto"/>
    </w:pPr>
    <w:rPr>
      <w:sz w:val="24"/>
      <w:szCs w:val="20"/>
    </w:rPr>
  </w:style>
  <w:style w:type="paragraph" w:styleId="2047" w:customStyle="1">
    <w:name w:val="文档结构图1"/>
    <w:basedOn w:val="870"/>
    <w:uiPriority w:val="0"/>
    <w:qFormat/>
    <w:rPr>
      <w:rFonts w:ascii="宋体"/>
      <w:sz w:val="18"/>
      <w:szCs w:val="18"/>
    </w:rPr>
  </w:style>
  <w:style w:type="paragraph" w:styleId="2048" w:customStyle="1">
    <w:name w:val="表格正文"/>
    <w:basedOn w:val="870"/>
    <w:uiPriority w:val="0"/>
    <w:qFormat/>
    <w:pPr>
      <w:jc w:val="center"/>
    </w:pPr>
    <w:rPr>
      <w:rFonts w:eastAsia="仿宋_GB2312"/>
    </w:rPr>
  </w:style>
  <w:style w:type="paragraph" w:styleId="2049" w:customStyle="1">
    <w:name w:val="xl5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0" w:customStyle="1">
    <w:name w:val="xl205"/>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1" w:customStyle="1">
    <w:name w:val="xl30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2" w:customStyle="1">
    <w:name w:val="Birdseed"/>
    <w:basedOn w:val="870"/>
    <w:uiPriority w:val="0"/>
    <w:qFormat/>
    <w:pPr>
      <w:jc w:val="left"/>
      <w:widowControl/>
    </w:pPr>
    <w:rPr>
      <w:rFonts w:ascii="Palatino Linotype" w:hAnsi="Palatino Linotype"/>
      <w:sz w:val="18"/>
      <w:szCs w:val="20"/>
    </w:rPr>
  </w:style>
  <w:style w:type="paragraph" w:styleId="2053" w:customStyle="1">
    <w:name w:val="TOC 91"/>
    <w:basedOn w:val="870"/>
    <w:next w:val="870"/>
    <w:uiPriority w:val="39"/>
    <w:qFormat/>
    <w:pPr>
      <w:ind w:left="3360"/>
    </w:pPr>
    <w:rPr>
      <w:rFonts w:ascii="Calibri" w:hAnsi="Calibri"/>
      <w:szCs w:val="22"/>
    </w:rPr>
  </w:style>
  <w:style w:type="paragraph" w:styleId="2054" w:customStyle="1">
    <w:name w:val="xl24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65"/>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6" w:customStyle="1">
    <w:name w:val="xl15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表格内正文"/>
    <w:basedOn w:val="870"/>
    <w:uiPriority w:val="0"/>
    <w:qFormat/>
    <w:pPr>
      <w:jc w:val="center"/>
      <w:spacing w:line="0" w:lineRule="atLeast"/>
    </w:pPr>
    <w:rPr>
      <w:rFonts w:ascii="宋体" w:hAnsi="宋体"/>
      <w:sz w:val="24"/>
    </w:rPr>
  </w:style>
  <w:style w:type="paragraph" w:styleId="2058" w:customStyle="1">
    <w:name w:val="xl26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样式 行距: 1.5 倍行距"/>
    <w:basedOn w:val="870"/>
    <w:uiPriority w:val="0"/>
    <w:qFormat/>
    <w:pPr>
      <w:spacing w:line="360" w:lineRule="auto"/>
    </w:pPr>
    <w:rPr>
      <w:rFonts w:ascii="宋体" w:hAnsi="宋体"/>
      <w:bCs/>
      <w:sz w:val="28"/>
      <w:szCs w:val="20"/>
    </w:rPr>
  </w:style>
  <w:style w:type="paragraph" w:styleId="2060" w:customStyle="1">
    <w:name w:val="正文首行缩进2"/>
    <w:basedOn w:val="870"/>
    <w:uiPriority w:val="0"/>
    <w:qFormat/>
    <w:pPr>
      <w:ind w:firstLine="420"/>
      <w:spacing w:line="360" w:lineRule="auto"/>
    </w:pPr>
    <w:rPr>
      <w:rFonts w:ascii="Arial" w:hAnsi="Arial"/>
      <w:sz w:val="20"/>
      <w:szCs w:val="21"/>
    </w:rPr>
  </w:style>
  <w:style w:type="paragraph" w:styleId="2061" w:customStyle="1">
    <w:name w:val="Table Paragraph"/>
    <w:basedOn w:val="870"/>
    <w:uiPriority w:val="1"/>
    <w:qFormat/>
    <w:pPr>
      <w:jc w:val="left"/>
    </w:pPr>
    <w:rPr>
      <w:rFonts w:ascii="Calibri" w:hAnsi="Calibri" w:cs="黑体"/>
      <w:sz w:val="22"/>
      <w:szCs w:val="22"/>
      <w:lang w:eastAsia="en-US"/>
    </w:rPr>
  </w:style>
  <w:style w:type="paragraph" w:styleId="2062" w:customStyle="1">
    <w:name w:val="列出段落4"/>
    <w:basedOn w:val="870"/>
    <w:uiPriority w:val="0"/>
    <w:qFormat/>
    <w:pPr>
      <w:ind w:firstLine="420"/>
    </w:pPr>
    <w:rPr>
      <w:rFonts w:ascii="Calibri" w:hAnsi="Calibri"/>
      <w:szCs w:val="22"/>
    </w:rPr>
  </w:style>
  <w:style w:type="paragraph" w:styleId="2063" w:customStyle="1">
    <w:name w:val="其他发布部门"/>
    <w:basedOn w:val="2064"/>
    <w:uiPriority w:val="0"/>
    <w:qFormat/>
    <w:pPr>
      <w:spacing w:line="0" w:lineRule="atLeast"/>
      <w:framePr w:wrap="around"/>
    </w:pPr>
    <w:rPr>
      <w:rFonts w:ascii="黑体" w:eastAsia="黑体"/>
      <w:b w:val="0"/>
    </w:rPr>
  </w:style>
  <w:style w:type="paragraph" w:styleId="2064" w:customStyle="1">
    <w:name w:val="发布部门"/>
    <w:next w:val="12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65" w:customStyle="1">
    <w:name w:val="xl103"/>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6" w:customStyle="1">
    <w:name w:val="二级无标题条"/>
    <w:basedOn w:val="870"/>
    <w:uiPriority w:val="0"/>
    <w:qFormat/>
    <w:pPr>
      <w:ind w:hanging="420"/>
    </w:pPr>
  </w:style>
  <w:style w:type="paragraph" w:styleId="2067" w:customStyle="1">
    <w:name w:val="表格文字1"/>
    <w:basedOn w:val="870"/>
    <w:uiPriority w:val="0"/>
    <w:qFormat/>
    <w:pPr>
      <w:jc w:val="center"/>
    </w:pPr>
    <w:rPr>
      <w:rFonts w:ascii="宋体" w:hAnsi="宋体"/>
      <w:szCs w:val="21"/>
      <w:shd w:val="clear" w:color="auto" w:fill="ffffff"/>
    </w:rPr>
  </w:style>
  <w:style w:type="paragraph" w:styleId="2068" w:customStyle="1">
    <w:name w:val="xl16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31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正文文本缩进2"/>
    <w:basedOn w:val="870"/>
    <w:uiPriority w:val="0"/>
    <w:qFormat/>
    <w:pPr>
      <w:ind w:firstLine="645"/>
    </w:pPr>
    <w:rPr>
      <w:rFonts w:ascii="楷体_GB2312" w:eastAsia="楷体_GB2312"/>
      <w:sz w:val="32"/>
      <w:szCs w:val="20"/>
    </w:rPr>
  </w:style>
  <w:style w:type="paragraph" w:styleId="2071" w:customStyle="1">
    <w:name w:val="xl22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73" w:customStyle="1">
    <w:name w:val="xl3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14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一级无标题条"/>
    <w:basedOn w:val="870"/>
    <w:uiPriority w:val="0"/>
    <w:qFormat/>
    <w:pPr>
      <w:ind w:left="3420" w:hanging="420"/>
    </w:pPr>
  </w:style>
  <w:style w:type="paragraph" w:styleId="2076" w:customStyle="1">
    <w:name w:val="xl27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_Style 6"/>
    <w:basedOn w:val="870"/>
    <w:uiPriority w:val="34"/>
    <w:qFormat/>
    <w:pPr>
      <w:ind w:firstLine="420"/>
    </w:pPr>
  </w:style>
  <w:style w:type="paragraph" w:styleId="2078" w:customStyle="1">
    <w:name w:val="列出段落12"/>
    <w:basedOn w:val="870"/>
    <w:uiPriority w:val="0"/>
    <w:qFormat/>
    <w:pPr>
      <w:ind w:firstLine="420"/>
    </w:pPr>
  </w:style>
  <w:style w:type="paragraph" w:styleId="2079" w:customStyle="1">
    <w:name w:val="样式 首行缩进:  0 字符"/>
    <w:basedOn w:val="870"/>
    <w:uiPriority w:val="0"/>
    <w:qFormat/>
    <w:pPr>
      <w:ind w:firstLine="200"/>
      <w:spacing w:line="360" w:lineRule="auto"/>
    </w:pPr>
    <w:rPr>
      <w:rFonts w:cs="宋体"/>
      <w:sz w:val="24"/>
      <w:szCs w:val="20"/>
    </w:rPr>
  </w:style>
  <w:style w:type="paragraph" w:styleId="2080" w:customStyle="1">
    <w:name w:val="xl137"/>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81" w:customStyle="1">
    <w:name w:val="xl105"/>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2" w:customStyle="1">
    <w:name w:val="xl178"/>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139"/>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84" w:customStyle="1">
    <w:name w:val="xl10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85" w:customStyle="1">
    <w:name w:val="正文段"/>
    <w:basedOn w:val="870"/>
    <w:uiPriority w:val="0"/>
    <w:qFormat/>
    <w:pPr>
      <w:ind w:firstLine="454"/>
      <w:spacing w:after="240" w:line="360" w:lineRule="atLeast"/>
      <w:widowControl/>
    </w:pPr>
    <w:rPr>
      <w:rFonts w:ascii="宋体"/>
      <w:sz w:val="24"/>
      <w:szCs w:val="20"/>
    </w:rPr>
  </w:style>
  <w:style w:type="paragraph" w:styleId="2086" w:customStyle="1">
    <w:name w:val="xl22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14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8" w:customStyle="1">
    <w:name w:val="xl10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customStyle="1">
    <w:name w:val="文档正文"/>
    <w:basedOn w:val="870"/>
    <w:uiPriority w:val="99"/>
    <w:qFormat/>
    <w:pPr>
      <w:ind w:firstLine="567"/>
      <w:spacing w:line="312" w:lineRule="atLeast"/>
    </w:pPr>
    <w:rPr>
      <w:rFonts w:ascii="长城仿宋" w:eastAsia="长城仿宋"/>
      <w:sz w:val="28"/>
      <w:szCs w:val="20"/>
    </w:rPr>
  </w:style>
  <w:style w:type="paragraph" w:styleId="2090" w:customStyle="1">
    <w:name w:val="Char Char 字元 字元 字元 Char Char Char Char"/>
    <w:basedOn w:val="870"/>
    <w:uiPriority w:val="99"/>
    <w:unhideWhenUsed/>
    <w:qFormat/>
    <w:pPr>
      <w:spacing w:line="360" w:lineRule="auto"/>
    </w:pPr>
    <w:rPr>
      <w:rFonts w:hint="eastAsia"/>
    </w:rPr>
  </w:style>
  <w:style w:type="paragraph" w:styleId="2091" w:customStyle="1">
    <w:name w:val="xl21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141"/>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3" w:customStyle="1">
    <w:name w:val="xl109"/>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4" w:customStyle="1">
    <w:name w:val="xl7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5" w:customStyle="1">
    <w:name w:val="xl11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7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11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8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8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1" w:customStyle="1">
    <w:name w:val="xl20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技术方案正文样式"/>
    <w:basedOn w:val="870"/>
    <w:uiPriority w:val="0"/>
    <w:qFormat/>
    <w:pPr>
      <w:ind w:firstLine="480"/>
      <w:spacing w:line="400" w:lineRule="exact"/>
    </w:pPr>
    <w:rPr>
      <w:rFonts w:ascii="宋体" w:hAnsi="宋体" w:cs="宋体"/>
      <w:sz w:val="24"/>
      <w:szCs w:val="21"/>
    </w:rPr>
  </w:style>
  <w:style w:type="paragraph" w:styleId="2103" w:customStyle="1">
    <w:name w:val="xl114"/>
    <w:basedOn w:val="8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8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5" w:customStyle="1">
    <w:name w:val="xl231"/>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6" w:customStyle="1">
    <w:name w:val="xl11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xl83"/>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8" w:customStyle="1">
    <w:name w:val="xl24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xl11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8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1" w:customStyle="1">
    <w:name w:val="xl23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xl11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3"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4" w:customStyle="1">
    <w:name w:val="xl18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Char Char2 Char"/>
    <w:basedOn w:val="870"/>
    <w:uiPriority w:val="0"/>
    <w:qFormat/>
    <w:pPr>
      <w:ind w:left="390" w:hanging="390"/>
      <w:keepLines/>
      <w:keepNext/>
      <w:pageBreakBefore/>
      <w:tabs>
        <w:tab w:val="left" w:pos="390" w:leader="none"/>
      </w:tabs>
    </w:pPr>
    <w:rPr>
      <w:szCs w:val="20"/>
    </w:rPr>
  </w:style>
  <w:style w:type="paragraph" w:styleId="2116" w:customStyle="1">
    <w:name w:val="xl11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8" w:customStyle="1">
    <w:name w:val="xl27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11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1" w:customStyle="1">
    <w:name w:val="xl2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样式 首行缩进:  2.25 字符"/>
    <w:basedOn w:val="870"/>
    <w:uiPriority w:val="0"/>
    <w:qFormat/>
    <w:pPr>
      <w:ind w:firstLine="225"/>
      <w:spacing w:line="360" w:lineRule="auto"/>
    </w:pPr>
    <w:rPr>
      <w:rFonts w:cs="宋体"/>
      <w:sz w:val="24"/>
      <w:szCs w:val="20"/>
    </w:rPr>
  </w:style>
  <w:style w:type="paragraph" w:styleId="2123" w:customStyle="1">
    <w:name w:val="xl12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xl88"/>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5" w:customStyle="1">
    <w:name w:val="xl25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xl12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7"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一级标题"/>
    <w:basedOn w:val="871"/>
    <w:uiPriority w:val="0"/>
    <w:qFormat/>
    <w:pPr>
      <w:jc w:val="center"/>
      <w:keepNext w:val="0"/>
      <w:spacing w:line="360" w:lineRule="auto"/>
    </w:pPr>
    <w:rPr>
      <w:rFonts w:ascii="宋体" w:hAnsi="宋体" w:eastAsia="宋体"/>
      <w:b/>
      <w:sz w:val="32"/>
      <w:szCs w:val="28"/>
    </w:rPr>
  </w:style>
  <w:style w:type="paragraph" w:styleId="2129" w:customStyle="1">
    <w:name w:val="xl12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xl9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1" w:customStyle="1">
    <w:name w:val="二级标题"/>
    <w:basedOn w:val="8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32" w:customStyle="1">
    <w:name w:val="xl12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3" w:customStyle="1">
    <w:name w:val="xl9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04-标书-标题4"/>
    <w:basedOn w:val="8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5" w:customStyle="1">
    <w:name w:val="xl12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xl9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7" w:customStyle="1">
    <w:name w:val="xl12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8" w:customStyle="1">
    <w:name w:val="xl9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xl12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0" w:customStyle="1">
    <w:name w:val="xl94"/>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2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2" w:customStyle="1">
    <w:name w:val="xl9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3" w:customStyle="1">
    <w:name w:val="xl12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9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5" w:customStyle="1">
    <w:name w:val="xl12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9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7" w:customStyle="1">
    <w:name w:val="缺省文本"/>
    <w:basedOn w:val="870"/>
    <w:uiPriority w:val="0"/>
    <w:qFormat/>
    <w:pPr>
      <w:ind w:firstLine="200"/>
      <w:jc w:val="left"/>
      <w:spacing w:line="360" w:lineRule="auto"/>
    </w:pPr>
    <w:rPr>
      <w:sz w:val="24"/>
    </w:rPr>
  </w:style>
  <w:style w:type="paragraph" w:styleId="2148" w:customStyle="1">
    <w:name w:val="xl13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9" w:customStyle="1">
    <w:name w:val="xl9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0"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2151" w:customStyle="1">
    <w:name w:val="xl131"/>
    <w:basedOn w:val="870"/>
    <w:uiPriority w:val="0"/>
    <w:qFormat/>
    <w:pPr>
      <w:jc w:val="left"/>
      <w:spacing w:before="100" w:beforeAutospacing="1" w:after="100" w:afterAutospacing="1"/>
      <w:widowControl/>
    </w:pPr>
    <w:rPr>
      <w:rFonts w:ascii="宋体" w:hAnsi="宋体" w:cs="宋体"/>
      <w:sz w:val="24"/>
    </w:rPr>
  </w:style>
  <w:style w:type="paragraph" w:styleId="2152" w:customStyle="1">
    <w:name w:val="xl9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13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customStyle="1">
    <w:name w:val="xl100"/>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5" w:customStyle="1">
    <w:name w:val="xl133"/>
    <w:basedOn w:val="8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56"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customStyle="1">
    <w:name w:val="正文 首行缩进:  2 字符 Char"/>
    <w:basedOn w:val="870"/>
    <w:uiPriority w:val="0"/>
    <w:qFormat/>
    <w:pPr>
      <w:ind w:firstLine="480"/>
      <w:spacing w:line="360" w:lineRule="auto"/>
    </w:pPr>
    <w:rPr>
      <w:rFonts w:cs="宋体"/>
      <w:sz w:val="24"/>
      <w:szCs w:val="20"/>
    </w:rPr>
  </w:style>
  <w:style w:type="paragraph" w:styleId="2158" w:customStyle="1">
    <w:name w:val="xl134"/>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9" w:customStyle="1">
    <w:name w:val="xl102"/>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0" w:customStyle="1">
    <w:name w:val="xl136"/>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1" w:customStyle="1">
    <w:name w:val="xl104"/>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2" w:customStyle="1">
    <w:name w:val="xl24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38"/>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4" w:customStyle="1">
    <w:name w:val="xl10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5" w:customStyle="1">
    <w:name w:val="xl17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_Style 1"/>
    <w:basedOn w:val="870"/>
    <w:uiPriority w:val="99"/>
    <w:qFormat/>
    <w:pPr>
      <w:ind w:firstLine="420"/>
      <w:jc w:val="left"/>
      <w:spacing w:line="400" w:lineRule="exact"/>
    </w:pPr>
    <w:rPr>
      <w:rFonts w:ascii="Calibri" w:hAnsi="Calibri" w:eastAsia="仿宋_GB2312"/>
      <w:sz w:val="24"/>
      <w:szCs w:val="22"/>
    </w:rPr>
  </w:style>
  <w:style w:type="paragraph" w:styleId="2167" w:customStyle="1">
    <w:name w:val="xl11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customStyle="1">
    <w:name w:val="xl28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xl135"/>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0" w:customStyle="1">
    <w:name w:val="xl18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72" w:customStyle="1">
    <w:name w:val="表头"/>
    <w:basedOn w:val="870"/>
    <w:uiPriority w:val="0"/>
    <w:qFormat/>
    <w:pPr>
      <w:jc w:val="center"/>
      <w:spacing w:line="360" w:lineRule="auto"/>
    </w:pPr>
    <w:rPr>
      <w:rFonts w:ascii="Calibri" w:hAnsi="Calibri" w:cs="宋体"/>
      <w:b/>
      <w:bCs/>
      <w:color w:val="000000"/>
      <w:szCs w:val="20"/>
    </w:rPr>
  </w:style>
  <w:style w:type="paragraph" w:styleId="2173" w:customStyle="1">
    <w:name w:val="样式 标题 2标题 2 Char Char子子系统子系统1子系统2子系统3子系统4子系统11子系统21子系统..."/>
    <w:basedOn w:val="872"/>
    <w:uiPriority w:val="0"/>
    <w:qFormat/>
    <w:pPr>
      <w:ind w:left="786" w:hanging="360"/>
      <w:jc w:val="both"/>
      <w:spacing w:before="0" w:after="0" w:line="240" w:lineRule="auto"/>
      <w:tabs>
        <w:tab w:val="left" w:pos="360" w:leader="none"/>
      </w:tabs>
    </w:pPr>
    <w:rPr>
      <w:rFonts w:ascii="Arial" w:eastAsia="黑体"/>
      <w:sz w:val="30"/>
    </w:rPr>
  </w:style>
  <w:style w:type="paragraph" w:styleId="2174" w:customStyle="1">
    <w:name w:val="居中图片"/>
    <w:basedOn w:val="870"/>
    <w:uiPriority w:val="0"/>
    <w:qFormat/>
    <w:pPr>
      <w:jc w:val="center"/>
    </w:pPr>
    <w:rPr>
      <w:rFonts w:ascii="Calibri" w:hAnsi="Calibri" w:eastAsia="仿宋"/>
      <w:sz w:val="28"/>
      <w:szCs w:val="21"/>
    </w:rPr>
  </w:style>
  <w:style w:type="paragraph" w:styleId="2175" w:customStyle="1">
    <w:name w:val="01-标书-标题1"/>
    <w:next w:val="87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7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7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78" w:customStyle="1">
    <w:name w:val="xl304"/>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9" w:customStyle="1">
    <w:name w:val="正文文本缩进 32"/>
    <w:basedOn w:val="870"/>
    <w:uiPriority w:val="0"/>
    <w:qFormat/>
    <w:pPr>
      <w:ind w:left="520" w:firstLine="425"/>
      <w:jc w:val="center"/>
    </w:pPr>
    <w:rPr>
      <w:rFonts w:ascii="方正行楷简体" w:hAnsi="Arial" w:eastAsia="方正行楷简体"/>
      <w:sz w:val="36"/>
      <w:szCs w:val="20"/>
    </w:rPr>
  </w:style>
  <w:style w:type="paragraph" w:styleId="2180" w:customStyle="1">
    <w:name w:val="xl20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正文文本缩进 21"/>
    <w:basedOn w:val="870"/>
    <w:uiPriority w:val="0"/>
    <w:qFormat/>
    <w:pPr>
      <w:ind w:firstLine="560"/>
      <w:spacing w:line="520" w:lineRule="exact"/>
    </w:pPr>
    <w:rPr>
      <w:rFonts w:ascii="楷体_GB2312" w:eastAsia="楷体_GB2312"/>
      <w:sz w:val="28"/>
      <w:szCs w:val="28"/>
    </w:rPr>
  </w:style>
  <w:style w:type="paragraph" w:styleId="2182" w:customStyle="1">
    <w:name w:val="Char Char3 Char Char Char Char"/>
    <w:basedOn w:val="870"/>
    <w:uiPriority w:val="0"/>
    <w:qFormat/>
    <w:pPr>
      <w:jc w:val="left"/>
      <w:spacing w:after="160" w:line="240" w:lineRule="exact"/>
      <w:widowControl/>
    </w:pPr>
    <w:rPr>
      <w:rFonts w:ascii="Verdana" w:hAnsi="Verdana"/>
      <w:sz w:val="20"/>
      <w:szCs w:val="20"/>
      <w:lang w:eastAsia="en-US"/>
    </w:rPr>
  </w:style>
  <w:style w:type="paragraph" w:styleId="2183" w:customStyle="1">
    <w:name w:val="目录标题"/>
    <w:next w:val="137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84" w:customStyle="1">
    <w:name w:val="xl16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封面标准代替信息"/>
    <w:basedOn w:val="1807"/>
    <w:uiPriority w:val="0"/>
    <w:qFormat/>
    <w:pPr>
      <w:spacing w:before="57"/>
      <w:framePr w:wrap="around"/>
    </w:pPr>
    <w:rPr>
      <w:rFonts w:ascii="宋体"/>
      <w:sz w:val="21"/>
    </w:rPr>
  </w:style>
  <w:style w:type="paragraph" w:styleId="2186" w:customStyle="1">
    <w:name w:val="xl24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88" w:customStyle="1">
    <w:name w:val="xl25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xl18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xl29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样式 小四 首行缩进:  0.74 厘米"/>
    <w:basedOn w:val="870"/>
    <w:uiPriority w:val="0"/>
    <w:qFormat/>
    <w:pPr>
      <w:ind w:firstLine="420"/>
      <w:spacing w:line="360" w:lineRule="auto"/>
    </w:pPr>
    <w:rPr>
      <w:rFonts w:cs="宋体"/>
      <w:sz w:val="24"/>
      <w:szCs w:val="20"/>
    </w:rPr>
  </w:style>
  <w:style w:type="paragraph" w:styleId="2192" w:customStyle="1">
    <w:name w:val="正文文本缩进 22"/>
    <w:basedOn w:val="870"/>
    <w:uiPriority w:val="0"/>
    <w:qFormat/>
    <w:pPr>
      <w:ind w:firstLine="560"/>
      <w:spacing w:line="520" w:lineRule="exact"/>
    </w:pPr>
    <w:rPr>
      <w:rFonts w:ascii="楷体_GB2312" w:eastAsia="楷体_GB2312"/>
      <w:sz w:val="28"/>
      <w:szCs w:val="28"/>
    </w:rPr>
  </w:style>
  <w:style w:type="paragraph" w:styleId="2193" w:customStyle="1">
    <w:name w:val="xl26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4" w:customStyle="1">
    <w:name w:val="正文文本缩进 31"/>
    <w:basedOn w:val="870"/>
    <w:uiPriority w:val="0"/>
    <w:qFormat/>
    <w:pPr>
      <w:ind w:left="520" w:firstLine="425"/>
      <w:jc w:val="center"/>
    </w:pPr>
    <w:rPr>
      <w:rFonts w:ascii="方正行楷简体" w:hAnsi="Arial" w:eastAsia="方正行楷简体"/>
      <w:sz w:val="36"/>
      <w:szCs w:val="20"/>
    </w:rPr>
  </w:style>
  <w:style w:type="paragraph" w:styleId="2195" w:customStyle="1">
    <w:name w:val="DLP正文"/>
    <w:basedOn w:val="870"/>
    <w:uiPriority w:val="0"/>
    <w:qFormat/>
    <w:pPr>
      <w:ind w:firstLine="473"/>
    </w:pPr>
    <w:rPr>
      <w:rFonts w:hAnsi="宋体"/>
      <w:szCs w:val="22"/>
    </w:rPr>
  </w:style>
  <w:style w:type="paragraph" w:styleId="2196" w:customStyle="1">
    <w:name w:val="xl14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14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99" w:customStyle="1">
    <w:name w:val="xl29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0" w:customStyle="1">
    <w:name w:val="xl25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1" w:customStyle="1">
    <w:name w:val="正文图标题"/>
    <w:next w:val="1272"/>
    <w:uiPriority w:val="0"/>
    <w:qFormat/>
    <w:pPr>
      <w:jc w:val="center"/>
    </w:pPr>
    <w:rPr>
      <w:rFonts w:hint="default" w:ascii="黑体" w:hAnsi="Times New Roman" w:eastAsia="黑体" w:cs="Times New Roman"/>
      <w:sz w:val="21"/>
      <w:lang w:val="en-US" w:eastAsia="zh-CN" w:bidi="ar-SA"/>
    </w:rPr>
  </w:style>
  <w:style w:type="paragraph" w:styleId="2202" w:customStyle="1">
    <w:name w:val="文本块1"/>
    <w:basedOn w:val="870"/>
    <w:uiPriority w:val="0"/>
    <w:qFormat/>
    <w:pPr>
      <w:ind w:left="630" w:right="630"/>
      <w:jc w:val="center"/>
    </w:pPr>
    <w:rPr>
      <w:rFonts w:ascii="宋体"/>
      <w:b/>
      <w:sz w:val="32"/>
    </w:rPr>
  </w:style>
  <w:style w:type="paragraph" w:styleId="2203" w:customStyle="1">
    <w:name w:val="xl27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4" w:customStyle="1">
    <w:name w:val="xl26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5" w:customStyle="1">
    <w:name w:val="xl24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6" w:customStyle="1">
    <w:name w:val="xl22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7" w:customStyle="1">
    <w:name w:val="_Style 2"/>
    <w:basedOn w:val="870"/>
    <w:uiPriority w:val="34"/>
    <w:qFormat/>
    <w:pPr>
      <w:ind w:firstLine="420"/>
    </w:pPr>
    <w:rPr>
      <w:rFonts w:ascii="Calibri" w:hAnsi="Calibri"/>
      <w:szCs w:val="22"/>
    </w:rPr>
  </w:style>
  <w:style w:type="paragraph" w:styleId="2208" w:customStyle="1">
    <w:name w:val="xl31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customStyle="1">
    <w:name w:val="li_正文"/>
    <w:basedOn w:val="870"/>
    <w:uiPriority w:val="0"/>
    <w:qFormat/>
    <w:pPr>
      <w:ind w:firstLine="560"/>
      <w:spacing w:line="360" w:lineRule="auto"/>
    </w:pPr>
    <w:rPr>
      <w:rFonts w:ascii="仿宋_GB2312" w:eastAsia="仿宋_GB2312"/>
      <w:sz w:val="28"/>
      <w:szCs w:val="28"/>
    </w:rPr>
  </w:style>
  <w:style w:type="paragraph" w:styleId="2210" w:customStyle="1">
    <w:name w:val="xl20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1" w:customStyle="1">
    <w:name w:val="xl27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2" w:customStyle="1">
    <w:name w:val="xl27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附录表标题"/>
    <w:next w:val="1272"/>
    <w:uiPriority w:val="0"/>
    <w:qFormat/>
    <w:pPr>
      <w:jc w:val="center"/>
    </w:pPr>
    <w:rPr>
      <w:rFonts w:hint="default" w:ascii="黑体" w:hAnsi="Times New Roman" w:eastAsia="黑体" w:cs="Times New Roman"/>
      <w:sz w:val="21"/>
      <w:lang w:val="en-US" w:eastAsia="zh-CN" w:bidi="ar-SA"/>
    </w:rPr>
  </w:style>
  <w:style w:type="paragraph" w:styleId="2214" w:customStyle="1">
    <w:name w:val="xl14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customStyle="1">
    <w:name w:val="xl15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6" w:customStyle="1">
    <w:name w:val="xl210"/>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17" w:customStyle="1">
    <w:name w:val="正文缩进1"/>
    <w:basedOn w:val="870"/>
    <w:uiPriority w:val="0"/>
    <w:qFormat/>
    <w:pPr>
      <w:ind w:firstLine="420"/>
    </w:pPr>
    <w:rPr>
      <w:szCs w:val="20"/>
    </w:rPr>
  </w:style>
  <w:style w:type="paragraph" w:styleId="2218" w:customStyle="1">
    <w:name w:val="xl27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TOC 标题12"/>
    <w:basedOn w:val="871"/>
    <w:next w:val="8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20" w:customStyle="1">
    <w:name w:val="xl14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1" w:customStyle="1">
    <w:name w:val="xl314"/>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2" w:customStyle="1">
    <w:name w:val="Char Char Char"/>
    <w:basedOn w:val="870"/>
    <w:uiPriority w:val="0"/>
    <w:qFormat/>
    <w:pPr>
      <w:ind w:hanging="425"/>
      <w:keepNext/>
      <w:spacing w:before="80" w:after="80"/>
      <w:widowControl/>
      <w:tabs>
        <w:tab w:val="left" w:pos="425" w:leader="none"/>
      </w:tabs>
    </w:pPr>
    <w:rPr>
      <w:rFonts w:ascii="Arial" w:hAnsi="Arial" w:cs="Arial"/>
      <w:sz w:val="20"/>
      <w:szCs w:val="20"/>
    </w:rPr>
  </w:style>
  <w:style w:type="paragraph" w:styleId="2223" w:customStyle="1">
    <w:name w:val="xl23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customStyle="1">
    <w:name w:val="四号正文"/>
    <w:basedOn w:val="870"/>
    <w:uiPriority w:val="0"/>
    <w:qFormat/>
    <w:pPr>
      <w:ind w:firstLine="560"/>
      <w:spacing w:line="360" w:lineRule="auto"/>
    </w:pPr>
    <w:rPr>
      <w:sz w:val="28"/>
      <w:szCs w:val="28"/>
    </w:rPr>
  </w:style>
  <w:style w:type="paragraph" w:styleId="2225" w:customStyle="1">
    <w:name w:val="标题1"/>
    <w:basedOn w:val="870"/>
    <w:next w:val="8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6" w:customStyle="1">
    <w:name w:val="五号字体"/>
    <w:basedOn w:val="870"/>
    <w:uiPriority w:val="0"/>
    <w:qFormat/>
    <w:pPr>
      <w:jc w:val="center"/>
    </w:pPr>
  </w:style>
  <w:style w:type="paragraph" w:styleId="222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28" w:customStyle="1">
    <w:name w:val="msonormal"/>
    <w:basedOn w:val="870"/>
    <w:uiPriority w:val="0"/>
    <w:qFormat/>
    <w:pPr>
      <w:jc w:val="left"/>
      <w:spacing w:before="100" w:beforeAutospacing="1" w:after="100" w:afterAutospacing="1" w:line="360" w:lineRule="auto"/>
      <w:widowControl/>
    </w:pPr>
    <w:rPr>
      <w:rFonts w:ascii="宋体" w:hAnsi="宋体" w:cs="宋体"/>
      <w:sz w:val="24"/>
    </w:rPr>
  </w:style>
  <w:style w:type="paragraph" w:styleId="2229" w:customStyle="1">
    <w:name w:val="简单回函地址"/>
    <w:basedOn w:val="870"/>
    <w:uiPriority w:val="0"/>
    <w:qFormat/>
    <w:pPr>
      <w:tabs>
        <w:tab w:val="left" w:pos="1140" w:leader="none"/>
      </w:tabs>
    </w:pPr>
  </w:style>
  <w:style w:type="paragraph" w:styleId="2230" w:customStyle="1">
    <w:name w:val="TOC 标题111"/>
    <w:basedOn w:val="871"/>
    <w:next w:val="8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31" w:customStyle="1">
    <w:name w:val="Char Char111"/>
    <w:basedOn w:val="870"/>
    <w:uiPriority w:val="99"/>
    <w:semiHidden/>
    <w:qFormat/>
    <w:pPr>
      <w:jc w:val="left"/>
      <w:spacing w:after="160" w:line="240" w:lineRule="exact"/>
      <w:widowControl/>
    </w:pPr>
    <w:rPr>
      <w:rFonts w:ascii="Verdana" w:hAnsi="Verdana"/>
      <w:sz w:val="20"/>
      <w:lang w:eastAsia="en-US"/>
    </w:rPr>
  </w:style>
  <w:style w:type="paragraph" w:styleId="2232" w:customStyle="1">
    <w:name w:val="TOC 71"/>
    <w:basedOn w:val="870"/>
    <w:next w:val="870"/>
    <w:uiPriority w:val="39"/>
    <w:qFormat/>
    <w:pPr>
      <w:ind w:left="2520"/>
    </w:pPr>
    <w:rPr>
      <w:rFonts w:ascii="Calibri" w:hAnsi="Calibri"/>
      <w:szCs w:val="22"/>
    </w:rPr>
  </w:style>
  <w:style w:type="paragraph" w:styleId="2233" w:customStyle="1">
    <w:name w:val="paragraphindent"/>
    <w:basedOn w:val="870"/>
    <w:uiPriority w:val="0"/>
    <w:qFormat/>
    <w:pPr>
      <w:ind w:firstLine="480"/>
      <w:jc w:val="left"/>
      <w:spacing w:before="100" w:beforeAutospacing="1" w:after="100" w:afterAutospacing="1"/>
      <w:widowControl/>
    </w:pPr>
    <w:rPr>
      <w:rFonts w:ascii="宋体" w:hAnsi="宋体" w:cs="宋体"/>
      <w:sz w:val="24"/>
    </w:rPr>
  </w:style>
  <w:style w:type="paragraph" w:styleId="2234" w:customStyle="1">
    <w:name w:val="助手文本"/>
    <w:basedOn w:val="870"/>
    <w:uiPriority w:val="0"/>
    <w:qFormat/>
    <w:pPr>
      <w:ind w:left="14" w:firstLine="434"/>
      <w:spacing w:line="360" w:lineRule="auto"/>
    </w:pPr>
    <w:rPr>
      <w:rFonts w:ascii="楷体_GB2312" w:eastAsia="楷体_GB2312"/>
      <w:sz w:val="24"/>
      <w:szCs w:val="20"/>
      <w:u w:val="single"/>
    </w:rPr>
  </w:style>
  <w:style w:type="paragraph" w:styleId="2235" w:customStyle="1">
    <w:name w:val="正文无缩进"/>
    <w:basedOn w:val="870"/>
    <w:uiPriority w:val="0"/>
    <w:qFormat/>
    <w:pPr>
      <w:jc w:val="center"/>
      <w:spacing w:line="300" w:lineRule="auto"/>
    </w:pPr>
    <w:rPr>
      <w:rFonts w:ascii="宋体" w:hAnsi="宋体"/>
      <w:sz w:val="24"/>
    </w:rPr>
  </w:style>
  <w:style w:type="paragraph" w:styleId="2236" w:customStyle="1">
    <w:name w:val="Char Char1 Char Char Char Char Char Char"/>
    <w:basedOn w:val="870"/>
    <w:uiPriority w:val="0"/>
    <w:qFormat/>
    <w:pPr>
      <w:jc w:val="left"/>
      <w:spacing w:after="160" w:line="240" w:lineRule="exact"/>
      <w:widowControl/>
    </w:pPr>
    <w:rPr>
      <w:rFonts w:ascii="Verdana" w:hAnsi="Verdana" w:eastAsia="仿宋_GB2312"/>
      <w:sz w:val="24"/>
      <w:szCs w:val="20"/>
      <w:lang w:eastAsia="en-US"/>
    </w:rPr>
  </w:style>
  <w:style w:type="paragraph" w:styleId="2237" w:customStyle="1">
    <w:name w:val="È±Ê¡ÎÄ±¾"/>
    <w:basedOn w:val="870"/>
    <w:uiPriority w:val="0"/>
    <w:qFormat/>
    <w:pPr>
      <w:jc w:val="left"/>
      <w:widowControl/>
    </w:pPr>
    <w:rPr>
      <w:sz w:val="24"/>
      <w:szCs w:val="20"/>
    </w:rPr>
  </w:style>
  <w:style w:type="paragraph" w:styleId="2238" w:customStyle="1">
    <w:name w:val="14_black"/>
    <w:basedOn w:val="870"/>
    <w:uiPriority w:val="0"/>
    <w:qFormat/>
    <w:pPr>
      <w:jc w:val="left"/>
      <w:spacing w:before="100" w:beforeAutospacing="1" w:after="100" w:afterAutospacing="1"/>
      <w:widowControl/>
    </w:pPr>
    <w:rPr>
      <w:rFonts w:ascii="宋体" w:hAnsi="宋体" w:cs="宋体"/>
      <w:color w:val="000000"/>
      <w:sz w:val="23"/>
      <w:szCs w:val="23"/>
    </w:rPr>
  </w:style>
  <w:style w:type="paragraph" w:styleId="2239" w:customStyle="1">
    <w:name w:val="Char Char Char Char"/>
    <w:basedOn w:val="955"/>
    <w:uiPriority w:val="0"/>
    <w:qFormat/>
    <w:pPr>
      <w:ind w:firstLine="454"/>
      <w:jc w:val="left"/>
      <w:shd w:val="clear" w:color="auto" w:fill="000080"/>
      <w:widowControl/>
    </w:pPr>
    <w:rPr>
      <w:rFonts w:ascii="Tahoma" w:hAnsi="Tahoma" w:cs="宋体"/>
      <w:sz w:val="21"/>
      <w:szCs w:val="20"/>
    </w:rPr>
  </w:style>
  <w:style w:type="paragraph" w:styleId="224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4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4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43" w:customStyle="1">
    <w:name w:val="四级无标题条"/>
    <w:basedOn w:val="870"/>
    <w:uiPriority w:val="0"/>
    <w:qFormat/>
    <w:pPr>
      <w:ind w:left="2520" w:hanging="420"/>
    </w:pPr>
  </w:style>
  <w:style w:type="paragraph" w:styleId="2244" w:customStyle="1">
    <w:name w:val="五级无标题条"/>
    <w:basedOn w:val="870"/>
    <w:uiPriority w:val="0"/>
    <w:qFormat/>
    <w:pPr>
      <w:ind w:left="2940" w:hanging="420"/>
    </w:pPr>
  </w:style>
  <w:style w:type="paragraph" w:styleId="2245" w:customStyle="1">
    <w:name w:val="正文表标题"/>
    <w:next w:val="1272"/>
    <w:uiPriority w:val="0"/>
    <w:qFormat/>
    <w:pPr>
      <w:ind w:left="1740" w:hanging="420"/>
      <w:jc w:val="center"/>
    </w:pPr>
    <w:rPr>
      <w:rFonts w:hint="default" w:ascii="黑体" w:hAnsi="Times New Roman" w:eastAsia="黑体" w:cs="Times New Roman"/>
      <w:sz w:val="21"/>
      <w:lang w:val="en-US" w:eastAsia="zh-CN" w:bidi="ar-SA"/>
    </w:rPr>
  </w:style>
  <w:style w:type="paragraph" w:styleId="2246" w:customStyle="1">
    <w:name w:val="我的图片"/>
    <w:basedOn w:val="870"/>
    <w:next w:val="1565"/>
    <w:uiPriority w:val="0"/>
    <w:qFormat/>
    <w:pPr>
      <w:jc w:val="center"/>
      <w:spacing w:line="360" w:lineRule="auto"/>
      <w:widowControl/>
    </w:pPr>
    <w:rPr>
      <w:rFonts w:ascii="Arial" w:hAnsi="Arial" w:eastAsia="楷体_GB2312"/>
      <w:sz w:val="24"/>
    </w:rPr>
  </w:style>
  <w:style w:type="paragraph" w:styleId="2247" w:customStyle="1">
    <w:name w:val="1 Char Char Char Char"/>
    <w:basedOn w:val="870"/>
    <w:uiPriority w:val="0"/>
    <w:qFormat/>
    <w:rPr>
      <w:rFonts w:ascii="Tahoma" w:hAnsi="Tahoma"/>
      <w:sz w:val="24"/>
      <w:szCs w:val="20"/>
    </w:rPr>
  </w:style>
  <w:style w:type="paragraph" w:styleId="2248" w:customStyle="1">
    <w:name w:val="NAP Normal"/>
    <w:basedOn w:val="870"/>
    <w:uiPriority w:val="0"/>
    <w:qFormat/>
    <w:pPr>
      <w:spacing w:line="240" w:lineRule="exact"/>
    </w:pPr>
    <w:rPr>
      <w:sz w:val="22"/>
      <w:szCs w:val="20"/>
    </w:rPr>
  </w:style>
  <w:style w:type="paragraph" w:styleId="2249" w:customStyle="1">
    <w:name w:val="样式 标题 2第一章 标题 2Heading 2 HiddenHeading 2 CCBSH2h22nd level..."/>
    <w:basedOn w:val="8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50" w:customStyle="1">
    <w:name w:val="Char Char Char Char Char Char Char Char Char Char"/>
    <w:basedOn w:val="87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51" w:customStyle="1">
    <w:name w:val="zn4"/>
    <w:basedOn w:val="1643"/>
    <w:next w:val="874"/>
    <w:uiPriority w:val="0"/>
    <w:qFormat/>
    <w:pPr>
      <w:ind w:left="851" w:hanging="851"/>
      <w:tabs>
        <w:tab w:val="clear" w:pos="1069" w:leader="none"/>
        <w:tab w:val="left" w:pos="1080" w:leader="none"/>
      </w:tabs>
      <w:outlineLvl w:val="3"/>
    </w:pPr>
    <w:rPr>
      <w:lang w:val="zh-CN"/>
    </w:rPr>
  </w:style>
  <w:style w:type="paragraph" w:styleId="2252" w:customStyle="1">
    <w:name w:val="图表"/>
    <w:basedOn w:val="870"/>
    <w:uiPriority w:val="99"/>
    <w:qFormat/>
    <w:pPr>
      <w:ind w:firstLine="200"/>
      <w:jc w:val="center"/>
      <w:spacing w:line="360" w:lineRule="auto"/>
    </w:pPr>
    <w:rPr>
      <w:rFonts w:ascii="方正仿宋_GBK" w:hAnsi="方正仿宋_GBK" w:eastAsia="方正仿宋_GBK"/>
      <w:sz w:val="32"/>
      <w:szCs w:val="22"/>
    </w:rPr>
  </w:style>
  <w:style w:type="paragraph" w:styleId="2253" w:customStyle="1">
    <w:name w:val="图释"/>
    <w:basedOn w:val="870"/>
    <w:uiPriority w:val="99"/>
    <w:qFormat/>
    <w:pPr>
      <w:ind w:firstLine="200"/>
      <w:jc w:val="center"/>
      <w:spacing w:line="560" w:lineRule="exact"/>
    </w:pPr>
    <w:rPr>
      <w:rFonts w:ascii="方正仿宋_GBK" w:hAnsi="方正仿宋_GBK" w:eastAsia="方正楷体_GBK"/>
      <w:sz w:val="28"/>
      <w:szCs w:val="22"/>
    </w:rPr>
  </w:style>
  <w:style w:type="paragraph" w:styleId="2254" w:customStyle="1">
    <w:name w:val="修订1"/>
    <w:uiPriority w:val="99"/>
    <w:qFormat/>
    <w:rPr>
      <w:rFonts w:hint="default" w:ascii="Times New Roman" w:hAnsi="Times New Roman" w:eastAsia="仿宋" w:cs="Times New Roman"/>
      <w:sz w:val="28"/>
      <w:szCs w:val="24"/>
      <w:lang w:val="en-US" w:eastAsia="zh-CN" w:bidi="ar-SA"/>
    </w:rPr>
  </w:style>
  <w:style w:type="paragraph" w:styleId="2255" w:customStyle="1">
    <w:name w:val="五号正文项目（标准）"/>
    <w:basedOn w:val="8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6" w:customStyle="1">
    <w:name w:val="序列1"/>
    <w:basedOn w:val="8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57" w:customStyle="1">
    <w:name w:val="标题8"/>
    <w:basedOn w:val="87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58" w:customStyle="1">
    <w:name w:val="wx正文+标号"/>
    <w:basedOn w:val="870"/>
    <w:uiPriority w:val="0"/>
    <w:semiHidden/>
    <w:qFormat/>
    <w:pPr>
      <w:ind w:left="510" w:hanging="340"/>
      <w:spacing w:line="360" w:lineRule="auto"/>
      <w:tabs>
        <w:tab w:val="left" w:pos="510" w:leader="none"/>
      </w:tabs>
    </w:pPr>
    <w:rPr>
      <w:rFonts w:cs="宋体"/>
      <w:sz w:val="24"/>
      <w:szCs w:val="20"/>
    </w:rPr>
  </w:style>
  <w:style w:type="paragraph" w:styleId="2259" w:customStyle="1">
    <w:name w:val="text-center"/>
    <w:basedOn w:val="870"/>
    <w:uiPriority w:val="0"/>
    <w:qFormat/>
    <w:pPr>
      <w:jc w:val="center"/>
      <w:spacing w:after="150"/>
      <w:widowControl/>
    </w:pPr>
    <w:rPr>
      <w:rFonts w:ascii="宋体" w:hAnsi="宋体" w:cs="宋体"/>
      <w:sz w:val="24"/>
    </w:rPr>
  </w:style>
  <w:style w:type="paragraph" w:styleId="2260" w:customStyle="1">
    <w:name w:val="faqa"/>
    <w:basedOn w:val="870"/>
    <w:uiPriority w:val="0"/>
    <w:qFormat/>
    <w:pPr>
      <w:jc w:val="left"/>
      <w:spacing w:after="150"/>
      <w:widowControl/>
    </w:pPr>
    <w:rPr>
      <w:rFonts w:ascii="微软雅黑" w:hAnsi="微软雅黑" w:eastAsia="微软雅黑" w:cs="宋体"/>
      <w:b/>
      <w:bCs/>
      <w:sz w:val="27"/>
      <w:szCs w:val="27"/>
    </w:rPr>
  </w:style>
  <w:style w:type="paragraph" w:styleId="2261" w:customStyle="1">
    <w:name w:val="样式 标题 55l4H5h5Second Subheading + 段前: 0.5 行 段后: 0.5 行 行距:..."/>
    <w:basedOn w:val="8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62" w:customStyle="1">
    <w:name w:val="Test2"/>
    <w:basedOn w:val="8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63" w:customStyle="1">
    <w:name w:val="正文编号项"/>
    <w:basedOn w:val="96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64" w:customStyle="1">
    <w:name w:val="正文文本2"/>
    <w:basedOn w:val="870"/>
    <w:uiPriority w:val="99"/>
    <w:qFormat/>
    <w:pPr>
      <w:jc w:val="left"/>
      <w:spacing w:after="120" w:line="288" w:lineRule="auto"/>
      <w:widowControl/>
    </w:pPr>
    <w:rPr>
      <w:rFonts w:ascii="Verdana" w:hAnsi="Verdana"/>
      <w:sz w:val="24"/>
      <w:szCs w:val="20"/>
      <w:lang w:eastAsia="en-US"/>
    </w:rPr>
  </w:style>
  <w:style w:type="paragraph" w:styleId="2265" w:customStyle="1">
    <w:name w:val="Char21"/>
    <w:basedOn w:val="870"/>
    <w:uiPriority w:val="0"/>
    <w:qFormat/>
    <w:rPr>
      <w:rFonts w:ascii="仿宋_GB2312" w:eastAsia="仿宋_GB2312"/>
      <w:b/>
      <w:sz w:val="32"/>
      <w:szCs w:val="32"/>
    </w:rPr>
  </w:style>
  <w:style w:type="paragraph" w:styleId="2266" w:customStyle="1">
    <w:name w:val="Char1 Char Char Char21"/>
    <w:basedOn w:val="870"/>
    <w:uiPriority w:val="0"/>
    <w:qFormat/>
    <w:rPr>
      <w:rFonts w:ascii="Tahoma" w:hAnsi="Tahoma"/>
      <w:sz w:val="24"/>
      <w:szCs w:val="20"/>
    </w:rPr>
  </w:style>
  <w:style w:type="paragraph" w:styleId="2267" w:customStyle="1">
    <w:name w:val="Char Char12"/>
    <w:basedOn w:val="870"/>
    <w:uiPriority w:val="0"/>
    <w:qFormat/>
    <w:pPr>
      <w:jc w:val="left"/>
      <w:spacing w:after="160" w:line="240" w:lineRule="exact"/>
      <w:widowControl/>
    </w:pPr>
    <w:rPr>
      <w:rFonts w:ascii="Verdana" w:hAnsi="Verdana"/>
      <w:sz w:val="20"/>
      <w:lang w:eastAsia="en-US"/>
    </w:rPr>
  </w:style>
  <w:style w:type="paragraph" w:styleId="2268" w:customStyle="1">
    <w:name w:val="Normal (Web)1"/>
    <w:basedOn w:val="870"/>
    <w:uiPriority w:val="0"/>
    <w:qFormat/>
    <w:pPr>
      <w:jc w:val="left"/>
      <w:spacing w:before="100" w:beforeAutospacing="1" w:after="100" w:afterAutospacing="1"/>
      <w:widowControl/>
    </w:pPr>
    <w:rPr>
      <w:rFonts w:ascii="宋体" w:hAnsi="宋体" w:cs="宋体"/>
      <w:sz w:val="24"/>
    </w:rPr>
  </w:style>
  <w:style w:type="paragraph" w:styleId="2269" w:customStyle="1">
    <w:name w:val="_Style 171"/>
    <w:basedOn w:val="870"/>
    <w:next w:val="870"/>
    <w:uiPriority w:val="0"/>
    <w:qFormat/>
    <w:pPr>
      <w:ind w:firstLine="560"/>
      <w:spacing w:line="500" w:lineRule="exact"/>
    </w:pPr>
    <w:rPr>
      <w:rFonts w:ascii="Cambria" w:hAnsi="Cambria" w:eastAsia="仿宋"/>
      <w:color w:val="000000"/>
      <w:sz w:val="28"/>
      <w:szCs w:val="20"/>
    </w:rPr>
  </w:style>
  <w:style w:type="paragraph" w:styleId="2270" w:customStyle="1">
    <w:name w:val="中等深浅底纹 1 - 着色 11"/>
    <w:next w:val="2271"/>
    <w:uiPriority w:val="0"/>
    <w:qFormat/>
    <w:pPr>
      <w:widowControl w:val="off"/>
    </w:pPr>
    <w:rPr>
      <w:rFonts w:hint="default" w:ascii="宋体" w:hAnsi="Calibri" w:eastAsia="宋体" w:cs="Times New Roman"/>
      <w:sz w:val="21"/>
      <w:szCs w:val="22"/>
      <w:lang w:val="en-US" w:eastAsia="zh-CN" w:bidi="ar-SA"/>
    </w:rPr>
  </w:style>
  <w:style w:type="paragraph" w:styleId="2271" w:customStyle="1">
    <w:name w:val="D表"/>
    <w:basedOn w:val="870"/>
    <w:next w:val="955"/>
    <w:uiPriority w:val="0"/>
    <w:qFormat/>
    <w:pPr>
      <w:ind w:hanging="2"/>
      <w:spacing w:line="500" w:lineRule="exact"/>
    </w:pPr>
    <w:rPr>
      <w:rFonts w:ascii="Calibri" w:hAnsi="Calibri" w:eastAsia="仿宋"/>
      <w:sz w:val="18"/>
      <w:szCs w:val="18"/>
    </w:rPr>
  </w:style>
  <w:style w:type="paragraph" w:styleId="2272" w:customStyle="1">
    <w:name w:val="金宏发行正文 Char Char"/>
    <w:basedOn w:val="870"/>
    <w:next w:val="2243"/>
    <w:uiPriority w:val="0"/>
    <w:qFormat/>
    <w:pPr>
      <w:ind w:firstLine="560"/>
      <w:spacing w:line="500" w:lineRule="exact"/>
    </w:pPr>
    <w:rPr>
      <w:rFonts w:ascii="Calibri" w:hAnsi="Calibri" w:eastAsia="仿宋_GB2312" w:cs="宋体"/>
      <w:sz w:val="28"/>
      <w:szCs w:val="20"/>
    </w:rPr>
  </w:style>
  <w:style w:type="paragraph" w:styleId="2273" w:customStyle="1">
    <w:name w:val="Char1 Char Char Char2"/>
    <w:basedOn w:val="870"/>
    <w:uiPriority w:val="0"/>
    <w:qFormat/>
    <w:pPr>
      <w:ind w:firstLine="560"/>
      <w:spacing w:line="500" w:lineRule="exact"/>
    </w:pPr>
    <w:rPr>
      <w:rFonts w:ascii="Tahoma" w:hAnsi="Tahoma" w:eastAsia="仿宋"/>
      <w:sz w:val="28"/>
      <w:szCs w:val="20"/>
    </w:rPr>
  </w:style>
  <w:style w:type="paragraph" w:styleId="2274" w:customStyle="1">
    <w:name w:val="Char Char Char Char2"/>
    <w:basedOn w:val="870"/>
    <w:uiPriority w:val="0"/>
    <w:qFormat/>
    <w:pPr>
      <w:ind w:firstLine="560"/>
      <w:spacing w:line="500" w:lineRule="exact"/>
    </w:pPr>
    <w:rPr>
      <w:rFonts w:ascii="Calibri" w:hAnsi="Calibri" w:eastAsia="仿宋"/>
      <w:sz w:val="28"/>
    </w:rPr>
  </w:style>
  <w:style w:type="paragraph" w:styleId="2275" w:customStyle="1">
    <w:name w:val="Heading"/>
    <w:basedOn w:val="870"/>
    <w:next w:val="96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6" w:customStyle="1">
    <w:name w:val="Char Char Char Char1"/>
    <w:basedOn w:val="870"/>
    <w:uiPriority w:val="0"/>
    <w:qFormat/>
    <w:pPr>
      <w:ind w:firstLine="560"/>
      <w:spacing w:line="500" w:lineRule="exact"/>
    </w:pPr>
    <w:rPr>
      <w:rFonts w:ascii="Calibri" w:hAnsi="Calibri" w:eastAsia="仿宋"/>
      <w:sz w:val="28"/>
    </w:rPr>
  </w:style>
  <w:style w:type="paragraph" w:styleId="2277" w:customStyle="1">
    <w:name w:val="Char Char Char Char Char Char Char Char Char Char Char Char Char Char Char Char Char Char Char Char"/>
    <w:basedOn w:val="870"/>
    <w:next w:val="870"/>
    <w:uiPriority w:val="0"/>
    <w:qFormat/>
    <w:pPr>
      <w:ind w:left="420" w:hanging="420"/>
      <w:spacing w:line="360" w:lineRule="auto"/>
      <w:tabs>
        <w:tab w:val="left" w:pos="851" w:leader="none"/>
      </w:tabs>
    </w:pPr>
    <w:rPr>
      <w:rFonts w:ascii="Calibri" w:hAnsi="Calibri" w:eastAsia="仿宋"/>
      <w:sz w:val="28"/>
    </w:rPr>
  </w:style>
  <w:style w:type="paragraph" w:styleId="2278" w:customStyle="1">
    <w:name w:val="中等深浅网格 1 - 着色 21"/>
    <w:basedOn w:val="870"/>
    <w:uiPriority w:val="34"/>
    <w:qFormat/>
    <w:pPr>
      <w:ind w:firstLine="420"/>
    </w:pPr>
    <w:rPr>
      <w:rFonts w:ascii="Calibri" w:hAnsi="Calibri" w:eastAsia="仿宋"/>
      <w:sz w:val="28"/>
      <w:szCs w:val="22"/>
    </w:rPr>
  </w:style>
  <w:style w:type="paragraph" w:styleId="2279" w:customStyle="1">
    <w:name w:val="注意事项"/>
    <w:basedOn w:val="870"/>
    <w:uiPriority w:val="0"/>
    <w:qFormat/>
    <w:pPr>
      <w:ind w:firstLine="200"/>
      <w:spacing w:before="60" w:after="60" w:line="360" w:lineRule="auto"/>
    </w:pPr>
    <w:rPr>
      <w:rFonts w:ascii="仿宋" w:hAnsi="仿宋"/>
      <w:b/>
      <w:bCs/>
      <w:sz w:val="28"/>
      <w:lang w:eastAsia="ar-SA"/>
    </w:rPr>
  </w:style>
  <w:style w:type="paragraph" w:styleId="228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81" w:customStyle="1">
    <w:name w:val="无编号标题"/>
    <w:basedOn w:val="870"/>
    <w:next w:val="1797"/>
    <w:uiPriority w:val="0"/>
    <w:qFormat/>
    <w:pPr>
      <w:ind w:firstLine="560"/>
      <w:jc w:val="center"/>
      <w:pageBreakBefore/>
      <w:spacing w:line="480" w:lineRule="auto"/>
      <w:suppressLineNumbers/>
    </w:pPr>
    <w:rPr>
      <w:rFonts w:ascii="宋体" w:hAnsi="宋体" w:eastAsia="仿宋"/>
      <w:b/>
      <w:sz w:val="36"/>
      <w:szCs w:val="44"/>
    </w:rPr>
  </w:style>
  <w:style w:type="paragraph" w:styleId="2282" w:customStyle="1">
    <w:name w:val="Bid_正文"/>
    <w:basedOn w:val="883"/>
    <w:next w:val="2283"/>
    <w:uiPriority w:val="0"/>
    <w:qFormat/>
    <w:pPr>
      <w:ind w:firstLine="200"/>
      <w:jc w:val="left"/>
      <w:spacing w:line="590" w:lineRule="atLeast"/>
      <w:widowControl/>
    </w:pPr>
    <w:rPr>
      <w:rFonts w:ascii="方正仿宋_GBK" w:hAnsi="Calibri" w:eastAsia="仿宋"/>
      <w:spacing w:val="-25"/>
      <w:sz w:val="32"/>
      <w:szCs w:val="20"/>
    </w:rPr>
  </w:style>
  <w:style w:type="paragraph" w:styleId="2283" w:customStyle="1">
    <w:name w:val="p1"/>
    <w:basedOn w:val="870"/>
    <w:next w:val="94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84" w:customStyle="1">
    <w:name w:val="正文首行缩进 Char3"/>
    <w:basedOn w:val="870"/>
    <w:uiPriority w:val="0"/>
    <w:qFormat/>
    <w:pPr>
      <w:ind w:firstLine="560"/>
      <w:spacing w:line="500" w:lineRule="exact"/>
    </w:pPr>
    <w:rPr>
      <w:rFonts w:ascii="Calibri" w:hAnsi="Calibri" w:eastAsia="仿宋"/>
      <w:sz w:val="28"/>
      <w:szCs w:val="20"/>
    </w:rPr>
  </w:style>
  <w:style w:type="paragraph" w:styleId="2285" w:customStyle="1">
    <w:name w:val="表格内容"/>
    <w:basedOn w:val="870"/>
    <w:next w:val="2064"/>
    <w:uiPriority w:val="0"/>
    <w:qFormat/>
    <w:pPr>
      <w:ind w:firstLine="560"/>
      <w:jc w:val="left"/>
      <w:spacing w:line="360" w:lineRule="auto"/>
    </w:pPr>
    <w:rPr>
      <w:rFonts w:ascii="微软雅黑" w:hAnsi="微软雅黑" w:eastAsia="微软雅黑"/>
      <w:sz w:val="18"/>
      <w:lang w:val="en-GB"/>
    </w:rPr>
  </w:style>
  <w:style w:type="paragraph" w:styleId="2286" w:customStyle="1">
    <w:name w:val="文章正文"/>
    <w:basedOn w:val="870"/>
    <w:next w:val="2287"/>
    <w:uiPriority w:val="0"/>
    <w:qFormat/>
    <w:pPr>
      <w:ind w:firstLine="482"/>
      <w:spacing w:line="360" w:lineRule="auto"/>
    </w:pPr>
    <w:rPr>
      <w:rFonts w:ascii="Calibri" w:hAnsi="Calibri" w:eastAsia="仿宋"/>
    </w:rPr>
  </w:style>
  <w:style w:type="paragraph" w:styleId="2287" w:customStyle="1">
    <w:name w:val="我的图表标题"/>
    <w:basedOn w:val="870"/>
    <w:next w:val="1274"/>
    <w:uiPriority w:val="0"/>
    <w:qFormat/>
    <w:pPr>
      <w:ind w:firstLine="560"/>
      <w:jc w:val="center"/>
      <w:spacing w:line="360" w:lineRule="auto"/>
    </w:pPr>
    <w:rPr>
      <w:rFonts w:ascii="Cambria" w:hAnsi="Cambria" w:eastAsia="黑体" w:cs="宋体"/>
      <w:sz w:val="28"/>
      <w:szCs w:val="20"/>
    </w:rPr>
  </w:style>
  <w:style w:type="paragraph" w:styleId="2288" w:customStyle="1">
    <w:name w:val="11111"/>
    <w:basedOn w:val="870"/>
    <w:next w:val="2289"/>
    <w:uiPriority w:val="0"/>
    <w:qFormat/>
    <w:pPr>
      <w:ind w:firstLine="200"/>
      <w:spacing w:after="120" w:line="360" w:lineRule="auto"/>
    </w:pPr>
    <w:rPr>
      <w:rFonts w:ascii="宋体" w:hAnsi="Calibri" w:eastAsia="仿宋" w:cs="宋体"/>
      <w:color w:val="000000"/>
      <w:sz w:val="28"/>
      <w:lang w:val="zh-CN"/>
    </w:rPr>
  </w:style>
  <w:style w:type="paragraph" w:styleId="2289" w:customStyle="1">
    <w:name w:val="Char Char Char Char Char Char Char Char Char Char Char Char Char"/>
    <w:basedOn w:val="870"/>
    <w:next w:val="883"/>
    <w:uiPriority w:val="0"/>
    <w:qFormat/>
    <w:pPr>
      <w:jc w:val="left"/>
      <w:spacing w:after="160" w:line="240" w:lineRule="exact"/>
      <w:widowControl/>
    </w:pPr>
    <w:rPr>
      <w:rFonts w:ascii="Verdana" w:hAnsi="Verdana" w:eastAsia="仿宋_GB2312"/>
      <w:sz w:val="28"/>
      <w:szCs w:val="20"/>
      <w:lang w:eastAsia="en-US"/>
    </w:rPr>
  </w:style>
  <w:style w:type="paragraph" w:styleId="2290" w:customStyle="1">
    <w:name w:val="标题 41"/>
    <w:basedOn w:val="873"/>
    <w:next w:val="96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91" w:customStyle="1">
    <w:name w:val="Char Char Char Char Char Char Char Char Char1 Char Char Char Char Char Char Char Char Char Char"/>
    <w:basedOn w:val="870"/>
    <w:next w:val="22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2" w:customStyle="1">
    <w:name w:val="样式3"/>
    <w:basedOn w:val="870"/>
    <w:uiPriority w:val="0"/>
    <w:qFormat/>
    <w:pPr>
      <w:ind w:firstLine="420"/>
      <w:spacing w:line="360" w:lineRule="auto"/>
      <w:tabs>
        <w:tab w:val="left" w:pos="695" w:leader="none"/>
      </w:tabs>
    </w:pPr>
    <w:rPr>
      <w:rFonts w:ascii="Calibri" w:hAnsi="Calibri" w:eastAsia="仿宋"/>
      <w:sz w:val="28"/>
    </w:rPr>
  </w:style>
  <w:style w:type="paragraph" w:styleId="2293" w:customStyle="1">
    <w:name w:val="正文Normal"/>
    <w:basedOn w:val="870"/>
    <w:next w:val="1196"/>
    <w:uiPriority w:val="0"/>
    <w:qFormat/>
    <w:pPr>
      <w:ind w:firstLine="480"/>
      <w:spacing w:after="120" w:line="360" w:lineRule="auto"/>
    </w:pPr>
    <w:rPr>
      <w:rFonts w:ascii="Arial" w:hAnsi="Arial" w:eastAsia="仿宋" w:cs="Arial"/>
      <w:sz w:val="28"/>
    </w:rPr>
  </w:style>
  <w:style w:type="paragraph" w:styleId="2294" w:customStyle="1">
    <w:name w:val="标准正文"/>
    <w:basedOn w:val="870"/>
    <w:next w:val="879"/>
    <w:uiPriority w:val="0"/>
    <w:qFormat/>
    <w:pPr>
      <w:ind w:firstLine="560"/>
      <w:spacing w:line="500" w:lineRule="exact"/>
    </w:pPr>
    <w:rPr>
      <w:rFonts w:ascii="Calibri" w:hAnsi="Calibri" w:eastAsia="仿宋"/>
      <w:sz w:val="28"/>
      <w:lang w:val="en-GB"/>
    </w:rPr>
  </w:style>
  <w:style w:type="paragraph" w:styleId="2295" w:customStyle="1">
    <w:name w:val="_Style 62"/>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2296" w:customStyle="1">
    <w:name w:val="_Style 54"/>
    <w:next w:val="1730"/>
    <w:uiPriority w:val="0"/>
    <w:qFormat/>
    <w:rPr>
      <w:rFonts w:hint="default" w:ascii="Calibri" w:hAnsi="Calibri" w:eastAsia="宋体" w:cs="Times New Roman"/>
      <w:sz w:val="24"/>
      <w:szCs w:val="24"/>
      <w:lang w:val="en-US" w:eastAsia="zh-CN" w:bidi="ar-SA"/>
    </w:rPr>
  </w:style>
  <w:style w:type="paragraph" w:styleId="2297" w:customStyle="1">
    <w:name w:val="样式 标题 2 + 行距: 最小值 12 磅"/>
    <w:basedOn w:val="872"/>
    <w:next w:val="8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98" w:customStyle="1">
    <w:name w:val="ABC_正文"/>
    <w:basedOn w:val="870"/>
    <w:uiPriority w:val="0"/>
    <w:qFormat/>
    <w:pPr>
      <w:ind w:firstLine="200"/>
      <w:widowControl/>
    </w:pPr>
    <w:rPr>
      <w:rFonts w:ascii="Calibri" w:hAnsi="宋体" w:eastAsia="Times New Roman"/>
      <w:sz w:val="20"/>
      <w:szCs w:val="20"/>
    </w:rPr>
  </w:style>
  <w:style w:type="paragraph" w:styleId="2299" w:customStyle="1">
    <w:name w:val="InfoBlue"/>
    <w:basedOn w:val="870"/>
    <w:uiPriority w:val="0"/>
    <w:qFormat/>
    <w:pPr>
      <w:ind w:left="720" w:firstLine="560"/>
      <w:jc w:val="left"/>
      <w:spacing w:after="120" w:line="360" w:lineRule="auto"/>
    </w:pPr>
    <w:rPr>
      <w:rFonts w:ascii="Calibri" w:hAnsi="Calibri" w:eastAsia="仿宋"/>
      <w:color w:val="0000ff"/>
      <w:szCs w:val="20"/>
    </w:rPr>
  </w:style>
  <w:style w:type="paragraph" w:styleId="2300" w:customStyle="1">
    <w:name w:val="样式 标题 3"/>
    <w:basedOn w:val="873"/>
    <w:next w:val="97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0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02" w:customStyle="1">
    <w:name w:val="Char Char Char Char Char Char Char Char Char Char Char Char Char Char Char1 Char"/>
    <w:basedOn w:val="870"/>
    <w:next w:val="967"/>
    <w:uiPriority w:val="0"/>
    <w:qFormat/>
    <w:pPr>
      <w:ind w:firstLine="560"/>
      <w:jc w:val="left"/>
      <w:spacing w:after="160" w:line="240" w:lineRule="exact"/>
      <w:widowControl/>
    </w:pPr>
    <w:rPr>
      <w:rFonts w:ascii="Verdana" w:hAnsi="Verdana" w:eastAsia="仿宋"/>
      <w:sz w:val="20"/>
      <w:szCs w:val="20"/>
      <w:lang w:eastAsia="en-US"/>
    </w:rPr>
  </w:style>
  <w:style w:type="paragraph" w:styleId="2303" w:customStyle="1">
    <w:name w:val="无首行缩进正文"/>
    <w:basedOn w:val="2287"/>
    <w:next w:val="2239"/>
    <w:uiPriority w:val="0"/>
    <w:qFormat/>
    <w:pPr>
      <w:ind w:firstLine="0"/>
      <w:jc w:val="both"/>
    </w:pPr>
    <w:rPr>
      <w:rFonts w:ascii="Calibri" w:hAnsi="Calibri" w:eastAsia="方正仿宋_GBK" w:cs="Times New Roman"/>
      <w:sz w:val="21"/>
      <w:szCs w:val="24"/>
    </w:rPr>
  </w:style>
  <w:style w:type="paragraph" w:styleId="2304" w:customStyle="1">
    <w:name w:val="Plain Text1"/>
    <w:basedOn w:val="870"/>
    <w:next w:val="947"/>
    <w:uiPriority w:val="0"/>
    <w:qFormat/>
    <w:pPr>
      <w:ind w:firstLine="560"/>
      <w:spacing w:line="360" w:lineRule="auto"/>
    </w:pPr>
    <w:rPr>
      <w:rFonts w:ascii="宋体" w:hAnsi="宋体" w:eastAsia="仿宋"/>
      <w:sz w:val="28"/>
      <w:szCs w:val="20"/>
    </w:rPr>
  </w:style>
  <w:style w:type="paragraph" w:styleId="2305" w:customStyle="1">
    <w:name w:val="Char Char Char Char Char Char Char Char Char Char Char Char Char1"/>
    <w:basedOn w:val="8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6" w:customStyle="1">
    <w:name w:val="样式 Tabletext + 五号 加粗 居中 段后: 0 磅 行距: 1.5 倍行距"/>
    <w:basedOn w:val="870"/>
    <w:uiPriority w:val="0"/>
    <w:qFormat/>
    <w:pPr>
      <w:ind w:firstLine="560"/>
      <w:spacing w:line="500" w:lineRule="exact"/>
    </w:pPr>
    <w:rPr>
      <w:rFonts w:ascii="Calibri" w:hAnsi="Calibri" w:eastAsia="仿宋"/>
      <w:sz w:val="28"/>
      <w:szCs w:val="20"/>
    </w:rPr>
  </w:style>
  <w:style w:type="paragraph" w:styleId="2307" w:customStyle="1">
    <w:name w:val="Subject"/>
    <w:basedOn w:val="870"/>
    <w:uiPriority w:val="0"/>
    <w:qFormat/>
    <w:pPr>
      <w:jc w:val="center"/>
      <w:widowControl/>
    </w:pPr>
    <w:rPr>
      <w:rFonts w:ascii="Calibri" w:hAnsi="Calibri" w:eastAsia="黑体"/>
      <w:b/>
      <w:sz w:val="48"/>
    </w:rPr>
  </w:style>
  <w:style w:type="paragraph" w:styleId="2308" w:customStyle="1">
    <w:name w:val="题注1"/>
    <w:basedOn w:val="870"/>
    <w:uiPriority w:val="0"/>
    <w:qFormat/>
    <w:pPr>
      <w:ind w:firstLine="720"/>
      <w:spacing w:before="120" w:after="120" w:line="360" w:lineRule="auto"/>
      <w:suppressLineNumbers/>
    </w:pPr>
    <w:rPr>
      <w:rFonts w:ascii="仿宋" w:hAnsi="仿宋"/>
      <w:i/>
      <w:iCs/>
      <w:sz w:val="28"/>
      <w:lang w:eastAsia="ar-SA"/>
    </w:rPr>
  </w:style>
  <w:style w:type="paragraph" w:styleId="2309" w:customStyle="1">
    <w:name w:val="默认段落字体 Para Char Char Char Char"/>
    <w:basedOn w:val="870"/>
    <w:next w:val="890"/>
    <w:uiPriority w:val="0"/>
    <w:qFormat/>
    <w:pPr>
      <w:ind w:firstLine="560"/>
      <w:spacing w:line="360" w:lineRule="auto"/>
    </w:pPr>
    <w:rPr>
      <w:rFonts w:ascii="Calibri" w:hAnsi="Calibri" w:eastAsia="仿宋"/>
      <w:sz w:val="28"/>
      <w:szCs w:val="20"/>
    </w:rPr>
  </w:style>
  <w:style w:type="paragraph" w:styleId="2310" w:customStyle="1">
    <w:name w:val="样式 标题 1 + 行距: 最小值 12 磅"/>
    <w:basedOn w:val="871"/>
    <w:next w:val="229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11" w:customStyle="1">
    <w:name w:val="_Style 224"/>
    <w:basedOn w:val="870"/>
    <w:next w:val="870"/>
    <w:uiPriority w:val="39"/>
    <w:unhideWhenUsed/>
    <w:qFormat/>
    <w:pPr>
      <w:ind w:left="2100"/>
      <w:jc w:val="left"/>
      <w:widowControl/>
    </w:pPr>
    <w:rPr>
      <w:rFonts w:ascii="Calibri" w:hAnsi="Calibri"/>
      <w:szCs w:val="22"/>
    </w:rPr>
  </w:style>
  <w:style w:type="paragraph" w:styleId="2312" w:customStyle="1">
    <w:name w:val="图中文字"/>
    <w:basedOn w:val="870"/>
    <w:next w:val="1732"/>
    <w:uiPriority w:val="0"/>
    <w:qFormat/>
    <w:pPr>
      <w:ind w:firstLine="560"/>
      <w:jc w:val="center"/>
      <w:spacing w:line="500" w:lineRule="exact"/>
      <w:widowControl/>
    </w:pPr>
    <w:rPr>
      <w:rFonts w:ascii="Calibri" w:hAnsi="Calibri" w:eastAsia="仿宋_GB2312"/>
      <w:sz w:val="28"/>
      <w:szCs w:val="20"/>
    </w:rPr>
  </w:style>
  <w:style w:type="paragraph" w:styleId="2313" w:customStyle="1">
    <w:name w:val="标题 11"/>
    <w:basedOn w:val="870"/>
    <w:next w:val="870"/>
    <w:uiPriority w:val="0"/>
    <w:qFormat/>
    <w:pPr>
      <w:keepLines/>
      <w:keepNext/>
      <w:spacing w:line="590" w:lineRule="exact"/>
      <w:outlineLvl w:val="0"/>
    </w:pPr>
    <w:rPr>
      <w:rFonts w:ascii="Calibri" w:hAnsi="Calibri" w:eastAsia="方正黑体_GBK"/>
      <w:bCs/>
      <w:sz w:val="32"/>
      <w:szCs w:val="44"/>
    </w:rPr>
  </w:style>
  <w:style w:type="paragraph" w:styleId="2314" w:customStyle="1">
    <w:name w:val="样式 标题 + 右"/>
    <w:basedOn w:val="951"/>
    <w:next w:val="2201"/>
    <w:uiPriority w:val="0"/>
    <w:qFormat/>
    <w:pPr>
      <w:ind w:left="0" w:firstLine="560"/>
      <w:jc w:val="right"/>
      <w:spacing w:line="500" w:lineRule="exact"/>
    </w:pPr>
    <w:rPr>
      <w:rFonts w:ascii="宋体" w:hAnsi="Calibri" w:eastAsia="方正小标宋_GBK" w:cs="宋体"/>
      <w:color w:val="000000"/>
      <w:sz w:val="28"/>
      <w:szCs w:val="20"/>
    </w:rPr>
  </w:style>
  <w:style w:type="paragraph" w:styleId="2315" w:customStyle="1">
    <w:name w:val="表号"/>
    <w:basedOn w:val="870"/>
    <w:next w:val="12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6" w:customStyle="1">
    <w:name w:val="表头样式"/>
    <w:basedOn w:val="870"/>
    <w:uiPriority w:val="0"/>
    <w:qFormat/>
    <w:pPr>
      <w:ind w:firstLine="560"/>
      <w:jc w:val="center"/>
      <w:keepNext/>
      <w:spacing w:line="500" w:lineRule="exact"/>
    </w:pPr>
    <w:rPr>
      <w:rFonts w:ascii="Arial" w:hAnsi="Arial" w:eastAsia="仿宋"/>
      <w:b/>
      <w:szCs w:val="21"/>
    </w:rPr>
  </w:style>
  <w:style w:type="paragraph" w:styleId="2317" w:customStyle="1">
    <w:name w:val="评估表"/>
    <w:basedOn w:val="870"/>
    <w:uiPriority w:val="0"/>
    <w:qFormat/>
    <w:pPr>
      <w:spacing w:line="240" w:lineRule="exact"/>
    </w:pPr>
    <w:rPr>
      <w:rFonts w:ascii="方正仿宋_GBK" w:hAnsi="方正仿宋_GBK" w:eastAsia="方正仿宋_GBK"/>
      <w:sz w:val="18"/>
      <w:szCs w:val="18"/>
    </w:rPr>
  </w:style>
  <w:style w:type="paragraph" w:styleId="2318" w:customStyle="1">
    <w:name w:val="Table Contents"/>
    <w:basedOn w:val="870"/>
    <w:uiPriority w:val="0"/>
    <w:qFormat/>
    <w:pPr>
      <w:ind w:firstLine="720"/>
      <w:spacing w:line="360" w:lineRule="auto"/>
      <w:suppressLineNumbers/>
    </w:pPr>
    <w:rPr>
      <w:rFonts w:ascii="仿宋" w:hAnsi="仿宋"/>
      <w:sz w:val="28"/>
      <w:lang w:eastAsia="ar-SA"/>
    </w:rPr>
  </w:style>
  <w:style w:type="paragraph" w:styleId="2319" w:customStyle="1">
    <w:name w:val="Paragraph1"/>
    <w:basedOn w:val="870"/>
    <w:next w:val="1961"/>
    <w:uiPriority w:val="0"/>
    <w:qFormat/>
    <w:pPr>
      <w:ind w:firstLine="560"/>
      <w:spacing w:before="80" w:line="500" w:lineRule="exact"/>
    </w:pPr>
    <w:rPr>
      <w:rFonts w:ascii="宋体" w:hAnsi="Calibri" w:eastAsia="仿宋"/>
      <w:sz w:val="20"/>
      <w:szCs w:val="20"/>
    </w:rPr>
  </w:style>
  <w:style w:type="paragraph" w:styleId="2320" w:customStyle="1">
    <w:name w:val="Tabletext"/>
    <w:basedOn w:val="870"/>
    <w:next w:val="1875"/>
    <w:uiPriority w:val="0"/>
    <w:qFormat/>
    <w:pPr>
      <w:ind w:firstLine="560"/>
      <w:jc w:val="left"/>
      <w:keepLines/>
      <w:spacing w:after="120" w:line="240" w:lineRule="atLeast"/>
    </w:pPr>
    <w:rPr>
      <w:rFonts w:ascii="Calibri" w:hAnsi="Calibri" w:eastAsia="仿宋"/>
      <w:sz w:val="28"/>
      <w:szCs w:val="20"/>
      <w:lang w:eastAsia="en-US"/>
    </w:rPr>
  </w:style>
  <w:style w:type="paragraph" w:styleId="2321" w:customStyle="1">
    <w:name w:val="编写建议"/>
    <w:basedOn w:val="870"/>
    <w:next w:val="965"/>
    <w:uiPriority w:val="0"/>
    <w:qFormat/>
    <w:pPr>
      <w:ind w:firstLine="420"/>
      <w:jc w:val="left"/>
      <w:spacing w:line="360" w:lineRule="auto"/>
    </w:pPr>
    <w:rPr>
      <w:rFonts w:ascii="Arial" w:hAnsi="Arial" w:cs="宋体"/>
      <w:i/>
      <w:iCs/>
      <w:color w:val="0000ff"/>
      <w:sz w:val="28"/>
      <w:lang w:eastAsia="ar-SA"/>
    </w:rPr>
  </w:style>
  <w:style w:type="paragraph" w:styleId="2322" w:customStyle="1">
    <w:name w:val="引用 Char2"/>
    <w:basedOn w:val="870"/>
    <w:uiPriority w:val="0"/>
    <w:qFormat/>
    <w:pPr>
      <w:ind w:firstLine="560"/>
      <w:spacing w:line="500" w:lineRule="exact"/>
    </w:pPr>
    <w:rPr>
      <w:rFonts w:ascii="Calibri" w:hAnsi="Calibri" w:eastAsia="仿宋"/>
      <w:sz w:val="28"/>
      <w:szCs w:val="20"/>
    </w:rPr>
  </w:style>
  <w:style w:type="paragraph" w:styleId="2323" w:customStyle="1">
    <w:name w:val="文档名称"/>
    <w:basedOn w:val="870"/>
    <w:uiPriority w:val="0"/>
    <w:qFormat/>
    <w:pPr>
      <w:ind w:firstLine="720"/>
      <w:jc w:val="center"/>
      <w:spacing w:line="360" w:lineRule="auto"/>
    </w:pPr>
    <w:rPr>
      <w:rFonts w:ascii="仿宋" w:hAnsi="仿宋" w:eastAsia="黑体"/>
      <w:b/>
      <w:sz w:val="48"/>
      <w:szCs w:val="48"/>
      <w:lang w:eastAsia="ar-SA"/>
    </w:rPr>
  </w:style>
  <w:style w:type="paragraph" w:styleId="2324" w:customStyle="1">
    <w:name w:val="explanation"/>
    <w:basedOn w:val="870"/>
    <w:next w:val="1931"/>
    <w:uiPriority w:val="0"/>
    <w:qFormat/>
    <w:pPr>
      <w:ind w:firstLine="560"/>
      <w:spacing w:line="500" w:lineRule="exact"/>
    </w:pPr>
    <w:rPr>
      <w:rFonts w:ascii="Calibri" w:hAnsi="Calibri" w:eastAsia="仿宋"/>
      <w:sz w:val="28"/>
    </w:rPr>
  </w:style>
  <w:style w:type="paragraph" w:styleId="2325" w:customStyle="1">
    <w:name w:val="左对齐的表内文字"/>
    <w:basedOn w:val="870"/>
    <w:next w:val="902"/>
    <w:uiPriority w:val="0"/>
    <w:qFormat/>
    <w:pPr>
      <w:ind w:firstLine="560"/>
      <w:spacing w:line="500" w:lineRule="exact"/>
    </w:pPr>
    <w:rPr>
      <w:rFonts w:ascii="Calibri" w:hAnsi="Calibri" w:eastAsia="仿宋_GB2312" w:cs="宋体"/>
      <w:sz w:val="28"/>
      <w:szCs w:val="20"/>
    </w:rPr>
  </w:style>
  <w:style w:type="paragraph" w:styleId="2326" w:customStyle="1">
    <w:name w:val="_Style 44"/>
    <w:next w:val="870"/>
    <w:uiPriority w:val="0"/>
    <w:qFormat/>
    <w:pPr>
      <w:jc w:val="both"/>
      <w:widowControl w:val="off"/>
    </w:pPr>
    <w:rPr>
      <w:rFonts w:hint="default" w:ascii="Calibri" w:hAnsi="Calibri" w:eastAsia="宋体" w:cs="Times New Roman"/>
      <w:sz w:val="24"/>
      <w:szCs w:val="24"/>
      <w:lang w:val="en-US" w:eastAsia="zh-CN" w:bidi="ar-SA"/>
    </w:rPr>
  </w:style>
  <w:style w:type="paragraph" w:styleId="2327" w:customStyle="1">
    <w:name w:val="样式 标题 3 + 非加粗 倾斜"/>
    <w:basedOn w:val="873"/>
    <w:next w:val="232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28" w:customStyle="1">
    <w:name w:val="样式 标题 2 + 五号"/>
    <w:basedOn w:val="872"/>
    <w:next w:val="10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29" w:customStyle="1">
    <w:name w:val="版权申明"/>
    <w:basedOn w:val="870"/>
    <w:uiPriority w:val="0"/>
    <w:qFormat/>
    <w:pPr>
      <w:ind w:firstLine="720"/>
      <w:jc w:val="center"/>
      <w:spacing w:line="360" w:lineRule="auto"/>
    </w:pPr>
    <w:rPr>
      <w:rFonts w:ascii="宋体" w:hAnsi="宋体" w:cs="宋体"/>
      <w:b/>
      <w:bCs/>
      <w:color w:val="000000"/>
      <w:sz w:val="28"/>
      <w:szCs w:val="20"/>
      <w:lang w:eastAsia="ar-SA"/>
    </w:rPr>
  </w:style>
  <w:style w:type="paragraph" w:styleId="2330" w:customStyle="1">
    <w:name w:val="标题G"/>
    <w:basedOn w:val="951"/>
    <w:next w:val="231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31" w:customStyle="1">
    <w:name w:val="标题5"/>
    <w:basedOn w:val="870"/>
    <w:uiPriority w:val="0"/>
    <w:qFormat/>
    <w:pPr>
      <w:ind w:firstLine="560"/>
      <w:jc w:val="center"/>
      <w:spacing w:line="500" w:lineRule="exact"/>
    </w:pPr>
    <w:rPr>
      <w:rFonts w:ascii="宋体" w:hAnsi="宋体" w:eastAsia="仿宋"/>
      <w:b/>
      <w:sz w:val="52"/>
      <w:szCs w:val="22"/>
    </w:rPr>
  </w:style>
  <w:style w:type="paragraph" w:styleId="2332" w:customStyle="1">
    <w:name w:val="修订11"/>
    <w:uiPriority w:val="99"/>
    <w:qFormat/>
    <w:rPr>
      <w:rFonts w:hint="default" w:ascii="宋体" w:hAnsi="Calibri" w:eastAsia="宋体" w:cs="Times New Roman"/>
      <w:sz w:val="21"/>
      <w:lang w:val="en-US" w:eastAsia="zh-CN" w:bidi="ar-SA"/>
    </w:rPr>
  </w:style>
  <w:style w:type="paragraph" w:styleId="233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34" w:customStyle="1">
    <w:name w:val="目录标题2"/>
    <w:basedOn w:val="871"/>
    <w:next w:val="8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5" w:customStyle="1">
    <w:name w:val="Char1 Char Char Char1"/>
    <w:basedOn w:val="870"/>
    <w:uiPriority w:val="0"/>
    <w:qFormat/>
    <w:pPr>
      <w:ind w:firstLine="560"/>
      <w:spacing w:line="500" w:lineRule="exact"/>
    </w:pPr>
    <w:rPr>
      <w:rFonts w:ascii="Tahoma" w:hAnsi="Tahoma" w:eastAsia="仿宋"/>
      <w:sz w:val="28"/>
      <w:szCs w:val="20"/>
    </w:rPr>
  </w:style>
  <w:style w:type="paragraph" w:styleId="2336" w:customStyle="1">
    <w:name w:val="Bullet Text"/>
    <w:basedOn w:val="870"/>
    <w:next w:val="2300"/>
    <w:uiPriority w:val="0"/>
    <w:qFormat/>
    <w:pPr>
      <w:ind w:left="360" w:hanging="360"/>
      <w:jc w:val="left"/>
      <w:spacing w:after="60" w:line="500" w:lineRule="exact"/>
    </w:pPr>
    <w:rPr>
      <w:rFonts w:ascii="Arial" w:hAnsi="Arial" w:eastAsia="仿宋"/>
      <w:sz w:val="20"/>
      <w:szCs w:val="20"/>
    </w:rPr>
  </w:style>
  <w:style w:type="paragraph" w:styleId="2337" w:customStyle="1">
    <w:name w:val="_Style 47"/>
    <w:basedOn w:val="870"/>
    <w:next w:val="1241"/>
    <w:uiPriority w:val="0"/>
    <w:qFormat/>
    <w:pPr>
      <w:ind w:firstLine="420"/>
      <w:jc w:val="left"/>
      <w:spacing w:line="360" w:lineRule="auto"/>
    </w:pPr>
    <w:rPr>
      <w:rFonts w:ascii="宋体" w:hAnsi="Calibri"/>
      <w:szCs w:val="20"/>
    </w:rPr>
  </w:style>
  <w:style w:type="paragraph" w:styleId="2338" w:customStyle="1">
    <w:name w:val="_Style 196"/>
    <w:basedOn w:val="870"/>
    <w:next w:val="870"/>
    <w:uiPriority w:val="0"/>
    <w:qFormat/>
    <w:pPr>
      <w:ind w:firstLine="560"/>
      <w:spacing w:line="500" w:lineRule="exact"/>
    </w:pPr>
    <w:rPr>
      <w:rFonts w:ascii="Calibri Light" w:hAnsi="Calibri Light" w:eastAsia="仿宋"/>
      <w:color w:val="000000"/>
      <w:sz w:val="28"/>
      <w:szCs w:val="20"/>
    </w:rPr>
  </w:style>
  <w:style w:type="paragraph" w:styleId="2339" w:customStyle="1">
    <w:name w:val="Contents 10"/>
    <w:basedOn w:val="2340"/>
    <w:uiPriority w:val="0"/>
    <w:qFormat/>
    <w:pPr>
      <w:ind w:left="2547"/>
      <w:tabs>
        <w:tab w:val="right" w:pos="24919" w:leader="dot"/>
      </w:tabs>
    </w:pPr>
  </w:style>
  <w:style w:type="paragraph" w:styleId="2340" w:customStyle="1">
    <w:name w:val="Index"/>
    <w:basedOn w:val="870"/>
    <w:uiPriority w:val="0"/>
    <w:qFormat/>
    <w:pPr>
      <w:ind w:firstLine="720"/>
      <w:spacing w:line="360" w:lineRule="auto"/>
      <w:suppressLineNumbers/>
    </w:pPr>
    <w:rPr>
      <w:rFonts w:ascii="仿宋" w:hAnsi="仿宋"/>
      <w:sz w:val="28"/>
      <w:lang w:eastAsia="ar-SA"/>
    </w:rPr>
  </w:style>
  <w:style w:type="paragraph" w:styleId="2341" w:customStyle="1">
    <w:name w:val="subhead1"/>
    <w:basedOn w:val="870"/>
    <w:next w:val="982"/>
    <w:uiPriority w:val="0"/>
    <w:qFormat/>
    <w:pPr>
      <w:ind w:firstLine="560"/>
      <w:jc w:val="left"/>
      <w:spacing w:line="500" w:lineRule="exact"/>
    </w:pPr>
    <w:rPr>
      <w:rFonts w:ascii="Arial" w:hAnsi="Arial" w:eastAsia="仿宋"/>
      <w:b/>
      <w:sz w:val="28"/>
      <w:szCs w:val="20"/>
    </w:rPr>
  </w:style>
  <w:style w:type="paragraph" w:styleId="2342" w:customStyle="1">
    <w:name w:val="txt"/>
    <w:basedOn w:val="870"/>
    <w:next w:val="184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43" w:customStyle="1">
    <w:name w:val="目录标题1"/>
    <w:basedOn w:val="871"/>
    <w:next w:val="8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44" w:customStyle="1">
    <w:name w:val="Header Odd"/>
    <w:basedOn w:val="2345"/>
    <w:next w:val="1897"/>
    <w:uiPriority w:val="0"/>
    <w:qFormat/>
    <w:pPr>
      <w:jc w:val="right"/>
      <w:widowControl/>
      <w:pBdr>
        <w:bottom w:val="single" w:color="4F81BD" w:sz="4" w:space="1"/>
      </w:pBdr>
    </w:pPr>
    <w:rPr>
      <w:b/>
      <w:bCs/>
      <w:color w:val="1f497d"/>
      <w:sz w:val="20"/>
      <w:szCs w:val="23"/>
    </w:rPr>
  </w:style>
  <w:style w:type="paragraph" w:styleId="234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46" w:customStyle="1">
    <w:name w:val="样式 两端对齐"/>
    <w:basedOn w:val="870"/>
    <w:next w:val="2306"/>
    <w:uiPriority w:val="0"/>
    <w:qFormat/>
    <w:pPr>
      <w:ind w:firstLine="560"/>
      <w:spacing w:line="360" w:lineRule="auto"/>
    </w:pPr>
    <w:rPr>
      <w:rFonts w:ascii="宋体" w:hAnsi="Calibri" w:eastAsia="仿宋" w:cs="宋体"/>
      <w:sz w:val="28"/>
      <w:szCs w:val="20"/>
    </w:rPr>
  </w:style>
  <w:style w:type="paragraph" w:styleId="2347" w:customStyle="1">
    <w:name w:val="样式 行距: 固定值 20 磅 首行缩进:  2 字符"/>
    <w:basedOn w:val="870"/>
    <w:next w:val="2281"/>
    <w:uiPriority w:val="0"/>
    <w:qFormat/>
    <w:pPr>
      <w:ind w:firstLine="200"/>
      <w:jc w:val="left"/>
      <w:spacing w:line="360" w:lineRule="auto"/>
    </w:pPr>
    <w:rPr>
      <w:rFonts w:ascii="宋体" w:hAnsi="Calibri" w:eastAsia="仿宋" w:cs="宋体"/>
      <w:sz w:val="28"/>
      <w:szCs w:val="20"/>
    </w:rPr>
  </w:style>
  <w:style w:type="paragraph" w:styleId="2348" w:customStyle="1">
    <w:name w:val="_Style 3"/>
    <w:basedOn w:val="870"/>
    <w:uiPriority w:val="34"/>
    <w:qFormat/>
    <w:pPr>
      <w:jc w:val="left"/>
      <w:spacing w:before="100" w:beforeAutospacing="1" w:after="100" w:afterAutospacing="1"/>
      <w:widowControl/>
    </w:pPr>
    <w:rPr>
      <w:rFonts w:ascii="宋体" w:hAnsi="宋体" w:cs="宋体"/>
      <w:sz w:val="28"/>
    </w:rPr>
  </w:style>
  <w:style w:type="paragraph" w:styleId="2349" w:customStyle="1">
    <w:name w:val="文头"/>
    <w:basedOn w:val="87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50" w:customStyle="1">
    <w:name w:val="日期 Char2"/>
    <w:basedOn w:val="870"/>
    <w:uiPriority w:val="0"/>
    <w:qFormat/>
    <w:pPr>
      <w:ind w:firstLine="560"/>
      <w:spacing w:line="500" w:lineRule="exact"/>
    </w:pPr>
    <w:rPr>
      <w:rFonts w:ascii="Calibri" w:hAnsi="Calibri" w:eastAsia="仿宋"/>
      <w:sz w:val="28"/>
      <w:szCs w:val="20"/>
    </w:rPr>
  </w:style>
  <w:style w:type="paragraph" w:styleId="2351" w:customStyle="1">
    <w:name w:val="样式 正文内容 + 左侧:  0.74 厘米 首行缩进:  0.85 厘米"/>
    <w:basedOn w:val="870"/>
    <w:uiPriority w:val="0"/>
    <w:qFormat/>
    <w:pPr>
      <w:ind w:left="420" w:firstLine="480"/>
      <w:spacing w:line="380" w:lineRule="exact"/>
    </w:pPr>
    <w:rPr>
      <w:rFonts w:ascii="宋体" w:hAnsi="宋体" w:cs="宋体"/>
      <w:sz w:val="28"/>
      <w:szCs w:val="20"/>
      <w:lang w:eastAsia="ar-SA"/>
    </w:rPr>
  </w:style>
  <w:style w:type="paragraph" w:styleId="2352" w:customStyle="1">
    <w:name w:val="标题11"/>
    <w:basedOn w:val="870"/>
    <w:next w:val="87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53" w:customStyle="1">
    <w:name w:val="正文3"/>
    <w:basedOn w:val="870"/>
    <w:uiPriority w:val="0"/>
    <w:qFormat/>
    <w:pPr>
      <w:ind w:firstLine="560"/>
      <w:spacing w:line="500" w:lineRule="exact"/>
      <w:widowControl/>
    </w:pPr>
    <w:rPr>
      <w:rFonts w:ascii="Calibri" w:hAnsi="Calibri" w:eastAsia="仿宋"/>
      <w:sz w:val="28"/>
      <w:szCs w:val="20"/>
    </w:rPr>
  </w:style>
  <w:style w:type="paragraph" w:styleId="2354" w:customStyle="1">
    <w:name w:val="正文文本 Char2"/>
    <w:basedOn w:val="870"/>
    <w:uiPriority w:val="0"/>
    <w:qFormat/>
    <w:pPr>
      <w:ind w:firstLine="560"/>
      <w:spacing w:line="500" w:lineRule="exact"/>
    </w:pPr>
    <w:rPr>
      <w:rFonts w:ascii="Calibri" w:hAnsi="Calibri" w:eastAsia="仿宋"/>
      <w:sz w:val="28"/>
      <w:szCs w:val="20"/>
    </w:rPr>
  </w:style>
  <w:style w:type="paragraph" w:styleId="235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56" w:customStyle="1">
    <w:name w:val="样式 InfoBlue + 倾斜"/>
    <w:basedOn w:val="2327"/>
    <w:next w:val="2291"/>
    <w:uiPriority w:val="0"/>
    <w:qFormat/>
    <w:pPr>
      <w:ind w:left="720" w:firstLine="560"/>
      <w:keepNext w:val="0"/>
      <w:spacing w:after="120" w:line="360" w:lineRule="auto"/>
      <w:outlineLvl w:val="9"/>
    </w:pPr>
    <w:rPr>
      <w:bCs w:val="0"/>
      <w:iCs w:val="0"/>
      <w:color w:val="0000ff"/>
      <w:sz w:val="21"/>
      <w:szCs w:val="20"/>
    </w:rPr>
  </w:style>
  <w:style w:type="paragraph" w:styleId="2357" w:customStyle="1">
    <w:name w:val="Char Char Char Char Char Char Char Char Char Char Char Char Char2"/>
    <w:basedOn w:val="8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58" w:customStyle="1">
    <w:name w:val="样式 正文文本缩进 + 左侧:  2 字符 行距: 固定值 20 磅 首行缩进:  2 字符"/>
    <w:basedOn w:val="957"/>
    <w:next w:val="1741"/>
    <w:uiPriority w:val="0"/>
    <w:qFormat/>
    <w:pPr>
      <w:ind w:left="400" w:firstLine="400"/>
      <w:jc w:val="both"/>
      <w:spacing w:line="360" w:lineRule="auto"/>
    </w:pPr>
    <w:rPr>
      <w:rFonts w:cs="宋体"/>
      <w:szCs w:val="20"/>
    </w:rPr>
  </w:style>
  <w:style w:type="paragraph" w:styleId="2359" w:customStyle="1">
    <w:name w:val="正文文本4"/>
    <w:basedOn w:val="870"/>
    <w:uiPriority w:val="99"/>
    <w:qFormat/>
    <w:pPr>
      <w:jc w:val="left"/>
      <w:spacing w:after="120" w:line="288" w:lineRule="auto"/>
      <w:widowControl/>
    </w:pPr>
    <w:rPr>
      <w:rFonts w:ascii="Verdana" w:hAnsi="Verdana"/>
      <w:sz w:val="24"/>
      <w:szCs w:val="20"/>
      <w:lang w:eastAsia="en-US"/>
    </w:rPr>
  </w:style>
  <w:style w:type="paragraph" w:styleId="2360" w:customStyle="1">
    <w:name w:val="Char1 Char Char Char3"/>
    <w:basedOn w:val="870"/>
    <w:uiPriority w:val="0"/>
    <w:qFormat/>
    <w:rPr>
      <w:rFonts w:ascii="Tahoma" w:hAnsi="Tahoma"/>
      <w:sz w:val="24"/>
      <w:szCs w:val="20"/>
    </w:rPr>
  </w:style>
  <w:style w:type="paragraph" w:styleId="2361" w:customStyle="1">
    <w:name w:val="Char Char112"/>
    <w:basedOn w:val="870"/>
    <w:uiPriority w:val="0"/>
    <w:semiHidden/>
    <w:qFormat/>
    <w:pPr>
      <w:jc w:val="left"/>
      <w:spacing w:after="160" w:line="240" w:lineRule="exact"/>
      <w:widowControl/>
    </w:pPr>
    <w:rPr>
      <w:rFonts w:ascii="Verdana" w:hAnsi="Verdana"/>
      <w:sz w:val="20"/>
      <w:lang w:eastAsia="en-US"/>
    </w:rPr>
  </w:style>
  <w:style w:type="paragraph" w:styleId="2362" w:customStyle="1">
    <w:name w:val="TOC Heading1"/>
    <w:basedOn w:val="871"/>
    <w:next w:val="87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63" w:customStyle="1">
    <w:name w:val="一级项目符号"/>
    <w:basedOn w:val="870"/>
    <w:next w:val="8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64" w:customStyle="1">
    <w:name w:val="正文排列"/>
    <w:basedOn w:val="870"/>
    <w:uiPriority w:val="0"/>
    <w:qFormat/>
    <w:pPr>
      <w:ind w:left="902"/>
      <w:tabs>
        <w:tab w:val="left" w:pos="902" w:leader="none"/>
      </w:tabs>
    </w:pPr>
    <w:rPr>
      <w:rFonts w:eastAsia="仿宋"/>
      <w:sz w:val="28"/>
      <w:szCs w:val="20"/>
    </w:rPr>
  </w:style>
  <w:style w:type="paragraph" w:styleId="2365" w:customStyle="1">
    <w:name w:val="H2 List Num cont"/>
    <w:basedOn w:val="8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6" w:customStyle="1">
    <w:name w:val="number0"/>
    <w:basedOn w:val="96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67" w:customStyle="1">
    <w:name w:val="文件标题1.1"/>
    <w:basedOn w:val="8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68" w:customStyle="1">
    <w:name w:val="编号1-2"/>
    <w:basedOn w:val="870"/>
    <w:next w:val="8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9" w:customStyle="1">
    <w:name w:val="章正文 Char"/>
    <w:basedOn w:val="8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70" w:customStyle="1">
    <w:name w:val="ordinary-output"/>
    <w:basedOn w:val="8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7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72" w:customStyle="1">
    <w:name w:val="Char Char11"/>
    <w:basedOn w:val="870"/>
    <w:uiPriority w:val="0"/>
    <w:semiHidden/>
    <w:qFormat/>
    <w:pPr>
      <w:jc w:val="left"/>
      <w:spacing w:after="160" w:line="240" w:lineRule="exact"/>
      <w:widowControl/>
    </w:pPr>
    <w:rPr>
      <w:rFonts w:ascii="Verdana" w:hAnsi="Verdana"/>
      <w:sz w:val="20"/>
      <w:lang w:eastAsia="en-US"/>
    </w:rPr>
  </w:style>
  <w:style w:type="paragraph" w:styleId="237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7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7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76" w:customStyle="1">
    <w:name w:val="列项◆（三级）"/>
    <w:basedOn w:val="870"/>
    <w:uiPriority w:val="0"/>
    <w:qFormat/>
    <w:pPr>
      <w:ind w:left="1680" w:hanging="420"/>
    </w:pPr>
    <w:rPr>
      <w:rFonts w:ascii="宋体"/>
      <w:szCs w:val="21"/>
    </w:rPr>
  </w:style>
  <w:style w:type="paragraph" w:styleId="237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78" w:customStyle="1">
    <w:name w:val="示例×："/>
    <w:basedOn w:val="1297"/>
    <w:uiPriority w:val="0"/>
    <w:qFormat/>
    <w:pPr>
      <w:ind w:left="842" w:hanging="420"/>
      <w:tabs>
        <w:tab w:val="left" w:pos="360" w:leader="none"/>
      </w:tabs>
      <w:outlineLvl w:val="9"/>
    </w:pPr>
    <w:rPr>
      <w:rFonts w:ascii="宋体" w:eastAsia="宋体"/>
      <w:sz w:val="18"/>
      <w:szCs w:val="18"/>
    </w:rPr>
  </w:style>
  <w:style w:type="paragraph" w:styleId="2379" w:customStyle="1">
    <w:name w:val="二级无"/>
    <w:basedOn w:val="1295"/>
    <w:uiPriority w:val="0"/>
    <w:qFormat/>
    <w:pPr>
      <w:ind w:left="0" w:firstLine="0"/>
      <w:jc w:val="left"/>
    </w:pPr>
    <w:rPr>
      <w:rFonts w:ascii="宋体" w:eastAsia="宋体"/>
      <w:szCs w:val="21"/>
      <w:lang w:val="zh-CN"/>
    </w:rPr>
  </w:style>
  <w:style w:type="paragraph" w:styleId="2380" w:customStyle="1">
    <w:name w:val="注：（正文）"/>
    <w:basedOn w:val="1624"/>
    <w:next w:val="1272"/>
    <w:uiPriority w:val="0"/>
    <w:qFormat/>
    <w:pPr>
      <w:ind w:left="425" w:hanging="425"/>
      <w:tabs>
        <w:tab w:val="left" w:pos="425" w:leader="none"/>
      </w:tabs>
    </w:pPr>
    <w:rPr>
      <w:szCs w:val="18"/>
    </w:rPr>
  </w:style>
  <w:style w:type="paragraph" w:styleId="238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82" w:customStyle="1">
    <w:name w:val="参考文献"/>
    <w:basedOn w:val="870"/>
    <w:next w:val="12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83" w:customStyle="1">
    <w:name w:val="附录标题"/>
    <w:basedOn w:val="1272"/>
    <w:next w:val="1272"/>
    <w:uiPriority w:val="0"/>
    <w:qFormat/>
    <w:pPr>
      <w:ind w:firstLine="0"/>
      <w:jc w:val="center"/>
      <w:tabs>
        <w:tab w:val="center" w:pos="4201" w:leader="none"/>
        <w:tab w:val="right" w:pos="9298" w:leader="dot"/>
      </w:tabs>
    </w:pPr>
    <w:rPr>
      <w:rFonts w:ascii="黑体" w:eastAsia="黑体"/>
    </w:rPr>
  </w:style>
  <w:style w:type="paragraph" w:styleId="2384" w:customStyle="1">
    <w:name w:val="附录表标号"/>
    <w:basedOn w:val="870"/>
    <w:next w:val="1272"/>
    <w:uiPriority w:val="0"/>
    <w:qFormat/>
    <w:pPr>
      <w:ind w:left="811" w:hanging="448"/>
      <w:jc w:val="center"/>
      <w:spacing w:line="14" w:lineRule="exact"/>
      <w:outlineLvl w:val="0"/>
    </w:pPr>
    <w:rPr>
      <w:color w:val="ffffff"/>
    </w:rPr>
  </w:style>
  <w:style w:type="paragraph" w:styleId="2385" w:customStyle="1">
    <w:name w:val="附录二级无"/>
    <w:basedOn w:val="1884"/>
    <w:uiPriority w:val="0"/>
    <w:qFormat/>
    <w:pPr>
      <w:ind w:left="851" w:hanging="851"/>
      <w:tabs>
        <w:tab w:val="left" w:pos="360" w:leader="none"/>
      </w:tabs>
    </w:pPr>
    <w:rPr>
      <w:rFonts w:ascii="宋体" w:eastAsia="宋体"/>
      <w:szCs w:val="21"/>
    </w:rPr>
  </w:style>
  <w:style w:type="paragraph" w:styleId="2386" w:customStyle="1">
    <w:name w:val="附录公式编号制表符"/>
    <w:basedOn w:val="870"/>
    <w:next w:val="1272"/>
    <w:uiPriority w:val="0"/>
    <w:qFormat/>
    <w:pPr>
      <w:widowControl/>
      <w:tabs>
        <w:tab w:val="center" w:pos="4201" w:leader="none"/>
        <w:tab w:val="right" w:pos="9298" w:leader="dot"/>
      </w:tabs>
    </w:pPr>
    <w:rPr>
      <w:rFonts w:ascii="宋体"/>
      <w:szCs w:val="20"/>
    </w:rPr>
  </w:style>
  <w:style w:type="paragraph" w:styleId="2387" w:customStyle="1">
    <w:name w:val="附录三级无"/>
    <w:basedOn w:val="1890"/>
    <w:uiPriority w:val="0"/>
    <w:qFormat/>
    <w:pPr>
      <w:ind w:left="992" w:hanging="992"/>
      <w:tabs>
        <w:tab w:val="left" w:pos="360" w:leader="none"/>
      </w:tabs>
    </w:pPr>
    <w:rPr>
      <w:rFonts w:ascii="宋体" w:eastAsia="宋体"/>
      <w:szCs w:val="21"/>
    </w:rPr>
  </w:style>
  <w:style w:type="paragraph" w:styleId="238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89" w:customStyle="1">
    <w:name w:val="附录四级无"/>
    <w:basedOn w:val="1897"/>
    <w:uiPriority w:val="0"/>
    <w:qFormat/>
    <w:pPr>
      <w:ind w:left="1134" w:hanging="1134"/>
      <w:tabs>
        <w:tab w:val="left" w:pos="360" w:leader="none"/>
      </w:tabs>
    </w:pPr>
    <w:rPr>
      <w:rFonts w:ascii="宋体" w:eastAsia="宋体"/>
      <w:szCs w:val="21"/>
    </w:rPr>
  </w:style>
  <w:style w:type="paragraph" w:styleId="2390" w:customStyle="1">
    <w:name w:val="附录图标号"/>
    <w:basedOn w:val="870"/>
    <w:uiPriority w:val="0"/>
    <w:qFormat/>
    <w:pPr>
      <w:ind w:firstLine="363"/>
      <w:jc w:val="center"/>
      <w:keepNext/>
      <w:pageBreakBefore/>
      <w:spacing w:line="14" w:lineRule="exact"/>
      <w:widowControl/>
      <w:outlineLvl w:val="0"/>
    </w:pPr>
    <w:rPr>
      <w:color w:val="ffffff"/>
    </w:rPr>
  </w:style>
  <w:style w:type="paragraph" w:styleId="2391" w:customStyle="1">
    <w:name w:val="附录五级无"/>
    <w:basedOn w:val="1909"/>
    <w:uiPriority w:val="0"/>
    <w:qFormat/>
    <w:pPr>
      <w:ind w:left="980"/>
      <w:tabs>
        <w:tab w:val="left" w:pos="360" w:leader="none"/>
      </w:tabs>
    </w:pPr>
    <w:rPr>
      <w:rFonts w:ascii="宋体" w:eastAsia="宋体"/>
      <w:szCs w:val="21"/>
    </w:rPr>
  </w:style>
  <w:style w:type="paragraph" w:styleId="2392" w:customStyle="1">
    <w:name w:val="附录一级无"/>
    <w:basedOn w:val="1734"/>
    <w:uiPriority w:val="0"/>
    <w:qFormat/>
    <w:pPr>
      <w:ind w:left="1779" w:hanging="1069"/>
      <w:tabs>
        <w:tab w:val="left" w:pos="360" w:leader="none"/>
      </w:tabs>
    </w:pPr>
    <w:rPr>
      <w:rFonts w:ascii="宋体" w:eastAsia="宋体"/>
      <w:szCs w:val="21"/>
    </w:rPr>
  </w:style>
  <w:style w:type="paragraph" w:styleId="239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94" w:customStyle="1">
    <w:name w:val="列项说明"/>
    <w:basedOn w:val="870"/>
    <w:uiPriority w:val="0"/>
    <w:qFormat/>
    <w:pPr>
      <w:ind w:left="400" w:hanging="200"/>
      <w:jc w:val="left"/>
      <w:spacing w:line="320" w:lineRule="exact"/>
    </w:pPr>
    <w:rPr>
      <w:rFonts w:ascii="宋体"/>
      <w:szCs w:val="20"/>
    </w:rPr>
  </w:style>
  <w:style w:type="paragraph" w:styleId="239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96" w:customStyle="1">
    <w:name w:val="其他标准标志"/>
    <w:basedOn w:val="1936"/>
    <w:uiPriority w:val="0"/>
    <w:qFormat/>
    <w:pPr>
      <w:framePr w:w="6101" w:h="1389" w:vSpace="181" w:hSpace="181" w:wrap="around" w:vAnchor="page" w:hAnchor="page" w:x="4673" w:y="942" w:hRule="exact"/>
    </w:pPr>
    <w:rPr>
      <w:szCs w:val="96"/>
    </w:rPr>
  </w:style>
  <w:style w:type="paragraph" w:styleId="2397" w:customStyle="1">
    <w:name w:val="三级无"/>
    <w:basedOn w:val="1620"/>
    <w:uiPriority w:val="0"/>
    <w:qFormat/>
    <w:pPr>
      <w:jc w:val="left"/>
    </w:pPr>
    <w:rPr>
      <w:rFonts w:ascii="宋体" w:eastAsia="宋体"/>
      <w:szCs w:val="21"/>
      <w:lang w:val="zh-CN"/>
    </w:rPr>
  </w:style>
  <w:style w:type="paragraph" w:styleId="2398" w:customStyle="1">
    <w:name w:val="示例后文字"/>
    <w:basedOn w:val="1272"/>
    <w:next w:val="1272"/>
    <w:uiPriority w:val="0"/>
    <w:qFormat/>
    <w:pPr>
      <w:ind w:firstLine="360"/>
      <w:tabs>
        <w:tab w:val="center" w:pos="4201" w:leader="none"/>
        <w:tab w:val="right" w:pos="9298" w:leader="dot"/>
      </w:tabs>
    </w:pPr>
    <w:rPr>
      <w:sz w:val="18"/>
    </w:rPr>
  </w:style>
  <w:style w:type="paragraph" w:styleId="2399" w:customStyle="1">
    <w:name w:val="四级无"/>
    <w:basedOn w:val="1772"/>
    <w:uiPriority w:val="0"/>
    <w:qFormat/>
    <w:pPr>
      <w:jc w:val="left"/>
    </w:pPr>
    <w:rPr>
      <w:rFonts w:ascii="宋体" w:eastAsia="宋体"/>
      <w:szCs w:val="21"/>
      <w:lang w:val="zh-CN"/>
    </w:rPr>
  </w:style>
  <w:style w:type="paragraph" w:styleId="2400" w:customStyle="1">
    <w:name w:val="图标脚注说明"/>
    <w:basedOn w:val="1272"/>
    <w:uiPriority w:val="0"/>
    <w:qFormat/>
    <w:pPr>
      <w:ind w:left="840" w:hanging="420"/>
      <w:tabs>
        <w:tab w:val="center" w:pos="4201" w:leader="none"/>
        <w:tab w:val="right" w:pos="9298" w:leader="dot"/>
      </w:tabs>
    </w:pPr>
    <w:rPr>
      <w:sz w:val="18"/>
      <w:szCs w:val="18"/>
    </w:rPr>
  </w:style>
  <w:style w:type="paragraph" w:styleId="2401" w:customStyle="1">
    <w:name w:val="图表脚注说明"/>
    <w:basedOn w:val="870"/>
    <w:uiPriority w:val="0"/>
    <w:qFormat/>
    <w:pPr>
      <w:ind w:left="811" w:hanging="448"/>
    </w:pPr>
    <w:rPr>
      <w:rFonts w:ascii="宋体"/>
      <w:sz w:val="18"/>
      <w:szCs w:val="18"/>
    </w:rPr>
  </w:style>
  <w:style w:type="paragraph" w:styleId="2402" w:customStyle="1">
    <w:name w:val="图的脚注"/>
    <w:next w:val="127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03" w:customStyle="1">
    <w:name w:val="五级无"/>
    <w:basedOn w:val="1835"/>
    <w:uiPriority w:val="0"/>
    <w:qFormat/>
    <w:pPr>
      <w:jc w:val="left"/>
    </w:pPr>
    <w:rPr>
      <w:rFonts w:ascii="宋体" w:eastAsia="宋体"/>
      <w:szCs w:val="21"/>
      <w:lang w:val="zh-CN"/>
    </w:rPr>
  </w:style>
  <w:style w:type="paragraph" w:styleId="2404" w:customStyle="1">
    <w:name w:val="一级无"/>
    <w:basedOn w:val="1296"/>
    <w:uiPriority w:val="0"/>
    <w:qFormat/>
    <w:pPr>
      <w:ind w:left="0" w:firstLine="0"/>
      <w:jc w:val="left"/>
    </w:pPr>
    <w:rPr>
      <w:rFonts w:ascii="宋体" w:eastAsia="宋体"/>
      <w:szCs w:val="21"/>
    </w:rPr>
  </w:style>
  <w:style w:type="paragraph" w:styleId="2405" w:customStyle="1">
    <w:name w:val="正文公式编号制表符"/>
    <w:basedOn w:val="1272"/>
    <w:next w:val="1272"/>
    <w:uiPriority w:val="0"/>
    <w:qFormat/>
    <w:pPr>
      <w:ind w:firstLine="0"/>
      <w:tabs>
        <w:tab w:val="center" w:pos="4201" w:leader="none"/>
        <w:tab w:val="right" w:pos="9298" w:leader="dot"/>
      </w:tabs>
    </w:pPr>
  </w:style>
  <w:style w:type="paragraph" w:styleId="2406" w:customStyle="1">
    <w:name w:val="终结线"/>
    <w:basedOn w:val="870"/>
    <w:uiPriority w:val="0"/>
    <w:qFormat/>
    <w:pPr>
      <w:framePr w:vSpace="181" w:hSpace="181" w:wrap="around" w:vAnchor="text" w:hAnchor="margin" w:xAlign="center" w:y="285"/>
    </w:pPr>
  </w:style>
  <w:style w:type="paragraph" w:styleId="2407" w:customStyle="1">
    <w:name w:val="其他发布日期"/>
    <w:basedOn w:val="1763"/>
    <w:uiPriority w:val="0"/>
    <w:qFormat/>
    <w:pPr>
      <w:framePr w:w="3997" w:h="471" w:vSpace="181" w:hSpace="0" w:wrap="around" w:vAnchor="page" w:hAnchor="page" w:x="1419" w:y="14097" w:hRule="exact"/>
    </w:pPr>
  </w:style>
  <w:style w:type="paragraph" w:styleId="2408" w:customStyle="1">
    <w:name w:val="其他实施日期"/>
    <w:basedOn w:val="1762"/>
    <w:uiPriority w:val="0"/>
    <w:qFormat/>
    <w:pPr>
      <w:ind w:left="0" w:firstLine="0"/>
      <w:framePr w:w="3997" w:h="471" w:vSpace="181" w:wrap="around" w:vAnchor="page" w:hAnchor="page" w:x="7089" w:y="14097" w:hRule="exact"/>
    </w:pPr>
  </w:style>
  <w:style w:type="paragraph" w:styleId="2409" w:customStyle="1">
    <w:name w:val="封面标准名称2"/>
    <w:basedOn w:val="2016"/>
    <w:uiPriority w:val="0"/>
    <w:qFormat/>
    <w:pPr>
      <w:framePr w:w="9639" w:wrap="around" w:vAnchor="page" w:hAnchor="page" w:y="4469"/>
    </w:pPr>
  </w:style>
  <w:style w:type="paragraph" w:styleId="2410" w:customStyle="1">
    <w:name w:val="封面标准英文名称2"/>
    <w:basedOn w:val="1814"/>
    <w:uiPriority w:val="0"/>
    <w:qFormat/>
    <w:pPr>
      <w:framePr w:w="9639" w:h="6917" w:wrap="around" w:vAnchor="page" w:hAnchor="page" w:xAlign="center" w:y="4469" w:hRule="exact"/>
    </w:pPr>
    <w:rPr>
      <w:rFonts w:eastAsia="黑体"/>
      <w:szCs w:val="28"/>
    </w:rPr>
  </w:style>
  <w:style w:type="paragraph" w:styleId="2411" w:customStyle="1">
    <w:name w:val="封面一致性程度标识2"/>
    <w:basedOn w:val="2198"/>
    <w:uiPriority w:val="0"/>
    <w:qFormat/>
    <w:pPr>
      <w:widowControl w:val="off"/>
      <w:framePr w:w="9639" w:h="6917" w:wrap="around" w:vAnchor="page" w:hAnchor="page" w:xAlign="center" w:y="4469" w:hRule="exact"/>
    </w:pPr>
    <w:rPr>
      <w:szCs w:val="28"/>
    </w:rPr>
  </w:style>
  <w:style w:type="paragraph" w:styleId="2412" w:customStyle="1">
    <w:name w:val="封面标准文稿类别2"/>
    <w:basedOn w:val="2072"/>
    <w:uiPriority w:val="0"/>
    <w:qFormat/>
    <w:pPr>
      <w:spacing w:after="160" w:line="240" w:lineRule="auto"/>
      <w:widowControl w:val="off"/>
      <w:framePr w:w="9639" w:h="6917" w:wrap="around" w:vAnchor="page" w:hAnchor="page" w:xAlign="center" w:y="4469" w:hRule="exact"/>
    </w:pPr>
    <w:rPr>
      <w:szCs w:val="28"/>
    </w:rPr>
  </w:style>
  <w:style w:type="paragraph" w:styleId="2413" w:customStyle="1">
    <w:name w:val="封面标准文稿编辑信息2"/>
    <w:basedOn w:val="2240"/>
    <w:uiPriority w:val="0"/>
    <w:qFormat/>
    <w:pPr>
      <w:spacing w:after="160"/>
      <w:widowControl w:val="off"/>
      <w:framePr w:w="9639" w:h="6917" w:wrap="around" w:vAnchor="page" w:hAnchor="page" w:xAlign="center" w:y="4469" w:hRule="exact"/>
    </w:pPr>
    <w:rPr>
      <w:szCs w:val="28"/>
    </w:rPr>
  </w:style>
  <w:style w:type="paragraph" w:styleId="241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15" w:customStyle="1">
    <w:name w:val="封面正文内容"/>
    <w:basedOn w:val="870"/>
    <w:next w:val="870"/>
    <w:uiPriority w:val="0"/>
    <w:qFormat/>
    <w:rPr>
      <w:rFonts w:ascii="宋体" w:hAnsi="宋体" w:cs="宋体"/>
      <w:sz w:val="30"/>
      <w:szCs w:val="30"/>
    </w:rPr>
  </w:style>
  <w:style w:type="paragraph" w:styleId="2416" w:customStyle="1">
    <w:name w:val="a"/>
    <w:basedOn w:val="870"/>
    <w:uiPriority w:val="0"/>
    <w:qFormat/>
    <w:pPr>
      <w:jc w:val="left"/>
      <w:spacing w:before="100" w:beforeAutospacing="1" w:after="100" w:afterAutospacing="1"/>
      <w:widowControl/>
    </w:pPr>
    <w:rPr>
      <w:rFonts w:ascii="宋体" w:hAnsi="宋体" w:cs="宋体"/>
      <w:sz w:val="24"/>
    </w:rPr>
  </w:style>
  <w:style w:type="paragraph" w:styleId="2417" w:customStyle="1">
    <w:name w:val="方框下的ABC标题"/>
    <w:basedOn w:val="870"/>
    <w:uiPriority w:val="0"/>
    <w:qFormat/>
    <w:pPr>
      <w:spacing w:line="360" w:lineRule="auto"/>
    </w:pPr>
    <w:rPr>
      <w:rFonts w:hAnsi="宋体"/>
    </w:rPr>
  </w:style>
  <w:style w:type="paragraph" w:styleId="2418" w:customStyle="1">
    <w:name w:val="SUR-方框下的ABC标题"/>
    <w:basedOn w:val="870"/>
    <w:uiPriority w:val="0"/>
    <w:qFormat/>
    <w:pPr>
      <w:ind w:left="726" w:hanging="363"/>
      <w:jc w:val="left"/>
      <w:spacing w:line="360" w:lineRule="auto"/>
      <w:tabs>
        <w:tab w:val="left" w:pos="1140" w:leader="none"/>
      </w:tabs>
    </w:pPr>
    <w:rPr>
      <w:szCs w:val="20"/>
      <w:lang w:eastAsia="en-US"/>
    </w:rPr>
  </w:style>
  <w:style w:type="paragraph" w:styleId="241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20" w:customStyle="1">
    <w:name w:val="D标题二"/>
    <w:basedOn w:val="2419"/>
    <w:next w:val="2419"/>
    <w:uiPriority w:val="0"/>
    <w:qFormat/>
    <w:rPr>
      <w:rFonts w:eastAsia="黑体"/>
    </w:rPr>
  </w:style>
  <w:style w:type="paragraph" w:styleId="2421" w:customStyle="1">
    <w:name w:val="点对点应答文字"/>
    <w:basedOn w:val="870"/>
    <w:uiPriority w:val="0"/>
    <w:qFormat/>
    <w:pPr>
      <w:jc w:val="left"/>
      <w:spacing w:line="360" w:lineRule="auto"/>
    </w:pPr>
    <w:rPr>
      <w:i/>
      <w:color w:val="0000ff"/>
      <w:szCs w:val="20"/>
      <w:lang w:eastAsia="en-US"/>
    </w:rPr>
  </w:style>
  <w:style w:type="paragraph" w:styleId="2422" w:customStyle="1">
    <w:name w:val="SUR-方框标题"/>
    <w:basedOn w:val="870"/>
    <w:uiPriority w:val="0"/>
    <w:qFormat/>
    <w:pPr>
      <w:jc w:val="left"/>
      <w:spacing w:line="360" w:lineRule="auto"/>
    </w:pPr>
    <w:rPr>
      <w:szCs w:val="20"/>
      <w:lang w:eastAsia="en-US"/>
    </w:rPr>
  </w:style>
  <w:style w:type="paragraph" w:styleId="2423" w:customStyle="1">
    <w:name w:val="表内文字"/>
    <w:uiPriority w:val="0"/>
    <w:qFormat/>
    <w:rPr>
      <w:rFonts w:hint="default" w:ascii="Times New Roman" w:hAnsi="Times New Roman" w:eastAsia="宋体" w:cs="Times New Roman"/>
      <w:sz w:val="21"/>
      <w:lang w:val="en-US" w:eastAsia="zh-CN" w:bidi="ar-SA"/>
    </w:rPr>
  </w:style>
  <w:style w:type="paragraph" w:styleId="2424" w:customStyle="1">
    <w:name w:val="示意图说明"/>
    <w:basedOn w:val="870"/>
    <w:next w:val="883"/>
    <w:uiPriority w:val="0"/>
    <w:qFormat/>
    <w:pPr>
      <w:jc w:val="center"/>
      <w:spacing w:line="360" w:lineRule="auto"/>
    </w:pPr>
    <w:rPr>
      <w:rFonts w:eastAsia="黑体"/>
      <w:szCs w:val="20"/>
      <w:lang w:eastAsia="en-US"/>
    </w:rPr>
  </w:style>
  <w:style w:type="paragraph" w:styleId="2425" w:customStyle="1">
    <w:name w:val="方框标题"/>
    <w:basedOn w:val="870"/>
    <w:next w:val="870"/>
    <w:uiPriority w:val="0"/>
    <w:qFormat/>
    <w:pPr>
      <w:ind w:firstLine="397"/>
      <w:spacing w:line="360" w:lineRule="auto"/>
      <w:tabs>
        <w:tab w:val="left" w:pos="420" w:leader="none"/>
      </w:tabs>
    </w:pPr>
    <w:rPr>
      <w:rFonts w:eastAsia="黑体"/>
    </w:rPr>
  </w:style>
  <w:style w:type="paragraph" w:styleId="242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27" w:customStyle="1">
    <w:name w:val="MM Topic 1"/>
    <w:basedOn w:val="87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28" w:customStyle="1">
    <w:name w:val="MM Topic 3"/>
    <w:basedOn w:val="873"/>
    <w:uiPriority w:val="0"/>
    <w:qFormat/>
    <w:pPr>
      <w:ind w:left="420" w:hanging="420"/>
      <w:tabs>
        <w:tab w:val="left" w:pos="0" w:leader="none"/>
      </w:tabs>
    </w:pPr>
    <w:rPr>
      <w:rFonts w:ascii="Calibri" w:hAnsi="Calibri"/>
      <w:bCs/>
      <w:szCs w:val="32"/>
      <w:lang w:val="zh-CN"/>
    </w:rPr>
  </w:style>
  <w:style w:type="paragraph" w:styleId="2429" w:customStyle="1">
    <w:name w:val="p15"/>
    <w:basedOn w:val="870"/>
    <w:uiPriority w:val="0"/>
    <w:qFormat/>
    <w:pPr>
      <w:jc w:val="left"/>
      <w:spacing w:before="156" w:after="156"/>
      <w:widowControl/>
    </w:pPr>
    <w:rPr>
      <w:rFonts w:ascii="黑体" w:hAnsi="黑体" w:eastAsia="黑体" w:cs="宋体"/>
      <w:szCs w:val="21"/>
    </w:rPr>
  </w:style>
  <w:style w:type="paragraph" w:styleId="2430" w:customStyle="1">
    <w:name w:val="p16"/>
    <w:basedOn w:val="870"/>
    <w:uiPriority w:val="0"/>
    <w:qFormat/>
    <w:pPr>
      <w:ind w:firstLine="420"/>
      <w:widowControl/>
    </w:pPr>
    <w:rPr>
      <w:rFonts w:ascii="宋体" w:hAnsi="宋体" w:cs="宋体"/>
      <w:sz w:val="20"/>
      <w:szCs w:val="20"/>
    </w:rPr>
  </w:style>
  <w:style w:type="paragraph" w:styleId="2431" w:customStyle="1">
    <w:name w:val="p17"/>
    <w:basedOn w:val="870"/>
    <w:uiPriority w:val="0"/>
    <w:qFormat/>
    <w:pPr>
      <w:jc w:val="center"/>
      <w:spacing w:before="156" w:after="156"/>
      <w:widowControl/>
    </w:pPr>
    <w:rPr>
      <w:rFonts w:ascii="黑体" w:hAnsi="黑体" w:eastAsia="黑体" w:cs="宋体"/>
      <w:szCs w:val="21"/>
    </w:rPr>
  </w:style>
  <w:style w:type="paragraph" w:styleId="2432" w:customStyle="1">
    <w:name w:val="0-投标正文"/>
    <w:basedOn w:val="8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33" w:customStyle="1">
    <w:name w:val="网格型1"/>
    <w:basedOn w:val="943"/>
    <w:uiPriority w:val="39"/>
    <w:qFormat/>
    <w:tblPr>
      <w:tblCellMar>
        <w:left w:w="0" w:type="dxa"/>
        <w:top w:w="0" w:type="dxa"/>
        <w:right w:w="0" w:type="dxa"/>
        <w:bottom w:w="0" w:type="dxa"/>
      </w:tblCellMar>
    </w:tblPr>
  </w:style>
  <w:style w:type="table" w:styleId="2434" w:customStyle="1">
    <w:name w:val="网格型2"/>
    <w:basedOn w:val="943"/>
    <w:uiPriority w:val="39"/>
    <w:qFormat/>
    <w:tblPr>
      <w:tblCellMar>
        <w:left w:w="0" w:type="dxa"/>
        <w:top w:w="0" w:type="dxa"/>
        <w:right w:w="0" w:type="dxa"/>
        <w:bottom w:w="0" w:type="dxa"/>
      </w:tblCellMar>
    </w:tblPr>
  </w:style>
  <w:style w:type="table" w:styleId="2435" w:customStyle="1">
    <w:name w:val="网格型11"/>
    <w:basedOn w:val="943"/>
    <w:uiPriority w:val="39"/>
    <w:qFormat/>
    <w:pPr>
      <w:jc w:val="both"/>
      <w:widowControl w:val="off"/>
    </w:pPr>
    <w:tblPr>
      <w:tblCellMar>
        <w:left w:w="0" w:type="dxa"/>
        <w:top w:w="0" w:type="dxa"/>
        <w:right w:w="0" w:type="dxa"/>
        <w:bottom w:w="0" w:type="dxa"/>
      </w:tblCellMar>
    </w:tblPr>
  </w:style>
  <w:style w:type="table" w:styleId="2436" w:customStyle="1">
    <w:name w:val="网格型21"/>
    <w:basedOn w:val="943"/>
    <w:uiPriority w:val="39"/>
    <w:qFormat/>
    <w:pPr>
      <w:jc w:val="both"/>
      <w:widowControl w:val="off"/>
    </w:pPr>
    <w:tblPr>
      <w:tblCellMar>
        <w:left w:w="0" w:type="dxa"/>
        <w:top w:w="0" w:type="dxa"/>
        <w:right w:w="0" w:type="dxa"/>
        <w:bottom w:w="0" w:type="dxa"/>
      </w:tblCellMar>
    </w:tblPr>
  </w:style>
  <w:style w:type="table" w:styleId="2437" w:customStyle="1">
    <w:name w:val="网格型3"/>
    <w:basedOn w:val="943"/>
    <w:uiPriority w:val="59"/>
    <w:qFormat/>
    <w:tblPr>
      <w:tblCellMar>
        <w:left w:w="0" w:type="dxa"/>
        <w:top w:w="0" w:type="dxa"/>
        <w:right w:w="0" w:type="dxa"/>
        <w:bottom w:w="0" w:type="dxa"/>
      </w:tblCellMar>
    </w:tblPr>
  </w:style>
  <w:style w:type="table" w:styleId="2438" w:customStyle="1">
    <w:name w:val="网格型12"/>
    <w:basedOn w:val="943"/>
    <w:uiPriority w:val="39"/>
    <w:qFormat/>
    <w:pPr>
      <w:jc w:val="both"/>
      <w:widowControl w:val="off"/>
    </w:pPr>
    <w:tblPr>
      <w:tblCellMar>
        <w:left w:w="0" w:type="dxa"/>
        <w:top w:w="0" w:type="dxa"/>
        <w:right w:w="0" w:type="dxa"/>
        <w:bottom w:w="0" w:type="dxa"/>
      </w:tblCellMar>
    </w:tblPr>
  </w:style>
  <w:style w:type="table" w:styleId="2439" w:customStyle="1">
    <w:name w:val="网格型22"/>
    <w:basedOn w:val="943"/>
    <w:uiPriority w:val="39"/>
    <w:qFormat/>
    <w:pPr>
      <w:jc w:val="both"/>
      <w:widowControl w:val="off"/>
    </w:pPr>
    <w:tblPr>
      <w:tblCellMar>
        <w:left w:w="0" w:type="dxa"/>
        <w:top w:w="0" w:type="dxa"/>
        <w:right w:w="0" w:type="dxa"/>
        <w:bottom w:w="0" w:type="dxa"/>
      </w:tblCellMar>
    </w:tblPr>
  </w:style>
  <w:style w:type="table" w:styleId="2440" w:customStyle="1">
    <w:name w:val="网格型4"/>
    <w:basedOn w:val="943"/>
    <w:uiPriority w:val="59"/>
    <w:qFormat/>
    <w:tblPr>
      <w:tblCellMar>
        <w:left w:w="0" w:type="dxa"/>
        <w:top w:w="0" w:type="dxa"/>
        <w:right w:w="0" w:type="dxa"/>
        <w:bottom w:w="0" w:type="dxa"/>
      </w:tblCellMar>
    </w:tblPr>
  </w:style>
  <w:style w:type="table" w:styleId="2441" w:customStyle="1">
    <w:name w:val="网格型13"/>
    <w:basedOn w:val="943"/>
    <w:uiPriority w:val="39"/>
    <w:qFormat/>
    <w:pPr>
      <w:jc w:val="both"/>
      <w:widowControl w:val="off"/>
    </w:pPr>
    <w:tblPr>
      <w:tblCellMar>
        <w:left w:w="0" w:type="dxa"/>
        <w:top w:w="0" w:type="dxa"/>
        <w:right w:w="0" w:type="dxa"/>
        <w:bottom w:w="0" w:type="dxa"/>
      </w:tblCellMar>
    </w:tblPr>
  </w:style>
  <w:style w:type="table" w:styleId="2442" w:customStyle="1">
    <w:name w:val="网格型23"/>
    <w:basedOn w:val="943"/>
    <w:uiPriority w:val="39"/>
    <w:qFormat/>
    <w:pPr>
      <w:jc w:val="both"/>
      <w:widowControl w:val="off"/>
    </w:pPr>
    <w:tblPr>
      <w:tblCellMar>
        <w:left w:w="0" w:type="dxa"/>
        <w:top w:w="0" w:type="dxa"/>
        <w:right w:w="0" w:type="dxa"/>
        <w:bottom w:w="0" w:type="dxa"/>
      </w:tblCellMar>
    </w:tblPr>
  </w:style>
  <w:style w:type="table" w:styleId="2443" w:customStyle="1">
    <w:name w:val="网格型5"/>
    <w:basedOn w:val="943"/>
    <w:uiPriority w:val="59"/>
    <w:qFormat/>
    <w:tblPr>
      <w:tblCellMar>
        <w:left w:w="0" w:type="dxa"/>
        <w:top w:w="0" w:type="dxa"/>
        <w:right w:w="0" w:type="dxa"/>
        <w:bottom w:w="0" w:type="dxa"/>
      </w:tblCellMar>
    </w:tblPr>
  </w:style>
  <w:style w:type="table" w:styleId="2444" w:customStyle="1">
    <w:name w:val="网格型6"/>
    <w:basedOn w:val="943"/>
    <w:uiPriority w:val="59"/>
    <w:qFormat/>
    <w:tblPr>
      <w:tblCellMar>
        <w:left w:w="0" w:type="dxa"/>
        <w:top w:w="0" w:type="dxa"/>
        <w:right w:w="0" w:type="dxa"/>
        <w:bottom w:w="0" w:type="dxa"/>
      </w:tblCellMar>
    </w:tblPr>
  </w:style>
  <w:style w:type="table" w:styleId="2445" w:customStyle="1">
    <w:name w:val="网格型14"/>
    <w:basedOn w:val="943"/>
    <w:uiPriority w:val="39"/>
    <w:qFormat/>
    <w:pPr>
      <w:jc w:val="both"/>
      <w:widowControl w:val="off"/>
    </w:pPr>
    <w:tblPr>
      <w:tblCellMar>
        <w:left w:w="0" w:type="dxa"/>
        <w:top w:w="0" w:type="dxa"/>
        <w:right w:w="0" w:type="dxa"/>
        <w:bottom w:w="0" w:type="dxa"/>
      </w:tblCellMar>
    </w:tblPr>
  </w:style>
  <w:style w:type="table" w:styleId="2446" w:customStyle="1">
    <w:name w:val="网格型24"/>
    <w:basedOn w:val="943"/>
    <w:uiPriority w:val="39"/>
    <w:qFormat/>
    <w:pPr>
      <w:jc w:val="both"/>
      <w:widowControl w:val="off"/>
    </w:pPr>
    <w:tblPr>
      <w:tblCellMar>
        <w:left w:w="0" w:type="dxa"/>
        <w:top w:w="0" w:type="dxa"/>
        <w:right w:w="0" w:type="dxa"/>
        <w:bottom w:w="0" w:type="dxa"/>
      </w:tblCellMar>
    </w:tblPr>
  </w:style>
  <w:style w:type="table" w:styleId="2447" w:customStyle="1">
    <w:name w:val="网格型7"/>
    <w:basedOn w:val="943"/>
    <w:uiPriority w:val="59"/>
    <w:qFormat/>
    <w:tblPr>
      <w:tblCellMar>
        <w:left w:w="0" w:type="dxa"/>
        <w:top w:w="0" w:type="dxa"/>
        <w:right w:w="0" w:type="dxa"/>
        <w:bottom w:w="0" w:type="dxa"/>
      </w:tblCellMar>
    </w:tblPr>
  </w:style>
  <w:style w:type="table" w:styleId="2448" w:customStyle="1">
    <w:name w:val="网格型8"/>
    <w:basedOn w:val="943"/>
    <w:uiPriority w:val="59"/>
    <w:qFormat/>
    <w:rPr>
      <w:rFonts w:ascii="Calibri" w:hAnsi="Calibri"/>
    </w:rPr>
    <w:tblPr>
      <w:tblCellMar>
        <w:left w:w="0" w:type="dxa"/>
        <w:top w:w="0" w:type="dxa"/>
        <w:right w:w="0" w:type="dxa"/>
        <w:bottom w:w="0" w:type="dxa"/>
      </w:tblCellMar>
    </w:tblPr>
  </w:style>
  <w:style w:type="character" w:styleId="2449" w:customStyle="1">
    <w:name w:val="普通(网站) Char"/>
    <w:uiPriority w:val="0"/>
    <w:qFormat/>
    <w:rPr>
      <w:rFonts w:ascii="宋体" w:hAnsi="宋体" w:cs="宋体"/>
      <w:color w:val="000000"/>
      <w:sz w:val="24"/>
      <w:szCs w:val="24"/>
    </w:rPr>
  </w:style>
  <w:style w:type="character" w:styleId="2450" w:customStyle="1">
    <w:name w:val="正文缩进 Char"/>
    <w:uiPriority w:val="0"/>
    <w:qFormat/>
    <w:rPr>
      <w:rFonts w:eastAsia="宋体"/>
      <w:sz w:val="21"/>
      <w:lang w:val="en-US" w:eastAsia="zh-CN" w:bidi="ar-SA"/>
    </w:rPr>
  </w:style>
  <w:style w:type="paragraph" w:styleId="2451" w:customStyle="1">
    <w:name w:val="Andy_正文格式"/>
    <w:basedOn w:val="870"/>
    <w:uiPriority w:val="0"/>
    <w:qFormat/>
    <w:pPr>
      <w:ind w:firstLine="560"/>
      <w:jc w:val="left"/>
    </w:pPr>
    <w:rPr>
      <w:rFonts w:ascii="仿宋_GB2312" w:eastAsia="仿宋_GB2312"/>
      <w:sz w:val="28"/>
      <w:szCs w:val="28"/>
    </w:rPr>
  </w:style>
  <w:style w:type="character" w:styleId="2452" w:customStyle="1">
    <w:name w:val="p141"/>
    <w:uiPriority w:val="0"/>
    <w:qFormat/>
    <w:rPr>
      <w:sz w:val="21"/>
      <w:szCs w:val="21"/>
    </w:rPr>
  </w:style>
  <w:style w:type="character" w:styleId="2453" w:customStyle="1">
    <w:name w:val="标题 3 字符"/>
    <w:uiPriority w:val="9"/>
    <w:qFormat/>
    <w:rPr>
      <w:b/>
      <w:sz w:val="32"/>
    </w:rPr>
  </w:style>
  <w:style w:type="paragraph" w:styleId="245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5" w:customStyle="1">
    <w:name w:val="px_10"/>
    <w:uiPriority w:val="0"/>
    <w:qFormat/>
  </w:style>
  <w:style w:type="paragraph" w:styleId="2456"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57" w:customStyle="1">
    <w:name w:val="text-tag"/>
    <w:basedOn w:val="870"/>
    <w:uiPriority w:val="99"/>
    <w:semiHidden/>
    <w:qFormat/>
    <w:pPr>
      <w:jc w:val="left"/>
      <w:spacing w:before="100" w:beforeAutospacing="1" w:after="100" w:afterAutospacing="1"/>
      <w:widowControl/>
    </w:pPr>
    <w:rPr>
      <w:rFonts w:ascii="宋体" w:hAnsi="宋体" w:cs="宋体"/>
      <w:sz w:val="24"/>
    </w:rPr>
  </w:style>
  <w:style w:type="paragraph" w:styleId="2458" w:customStyle="1">
    <w:name w:val="_Style 1379"/>
    <w:basedOn w:val="870"/>
    <w:next w:val="870"/>
    <w:uiPriority w:val="0"/>
    <w:qFormat/>
    <w:pPr>
      <w:jc w:val="center"/>
      <w:pBdr>
        <w:bottom w:val="single" w:color="000000" w:sz="6" w:space="1"/>
      </w:pBdr>
    </w:pPr>
    <w:rPr>
      <w:rFonts w:ascii="Arial"/>
      <w:vanish/>
      <w:sz w:val="16"/>
    </w:rPr>
  </w:style>
  <w:style w:type="paragraph" w:styleId="2459" w:customStyle="1">
    <w:name w:val="_Style 1380"/>
    <w:basedOn w:val="870"/>
    <w:next w:val="870"/>
    <w:uiPriority w:val="0"/>
    <w:qFormat/>
    <w:pPr>
      <w:jc w:val="center"/>
      <w:pBdr>
        <w:top w:val="single" w:color="000000" w:sz="6" w:space="1"/>
      </w:pBdr>
    </w:pPr>
    <w:rPr>
      <w:rFonts w:ascii="Arial"/>
      <w:vanish/>
      <w:sz w:val="16"/>
    </w:rPr>
  </w:style>
  <w:style w:type="paragraph" w:styleId="246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61" w:customStyle="1">
    <w:name w:val="索引 11"/>
    <w:basedOn w:val="870"/>
    <w:next w:val="870"/>
    <w:uiPriority w:val="99"/>
    <w:qFormat/>
    <w:pPr>
      <w:spacing w:line="360" w:lineRule="auto"/>
    </w:pPr>
    <w:rPr>
      <w:rFonts w:ascii="仿宋_GB2312" w:eastAsia="仿宋_GB2312"/>
      <w:sz w:val="24"/>
      <w:szCs w:val="20"/>
    </w:rPr>
  </w:style>
  <w:style w:type="paragraph" w:styleId="2462"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63" w:customStyle="1">
    <w:name w:val="标题 2 Char"/>
    <w:uiPriority w:val="0"/>
    <w:qFormat/>
    <w:rPr>
      <w:rFonts w:ascii="Arial" w:hAnsi="Arial" w:eastAsia="黑体"/>
      <w:b/>
      <w:bCs/>
      <w:sz w:val="32"/>
      <w:szCs w:val="32"/>
    </w:rPr>
  </w:style>
  <w:style w:type="character" w:styleId="2464" w:customStyle="1">
    <w:name w:val="批注主题 Char"/>
    <w:uiPriority w:val="0"/>
    <w:qFormat/>
    <w:rPr>
      <w:b/>
      <w:bCs/>
      <w:sz w:val="21"/>
      <w:szCs w:val="24"/>
    </w:rPr>
  </w:style>
  <w:style w:type="character" w:styleId="2465" w:customStyle="1">
    <w:name w:val="批注文字 Char"/>
    <w:uiPriority w:val="0"/>
    <w:qFormat/>
    <w:rPr>
      <w:sz w:val="21"/>
      <w:szCs w:val="24"/>
    </w:rPr>
  </w:style>
  <w:style w:type="character" w:styleId="2466" w:customStyle="1">
    <w:name w:val="description5"/>
    <w:uiPriority w:val="0"/>
    <w:qFormat/>
  </w:style>
  <w:style w:type="character" w:styleId="2467" w:customStyle="1">
    <w:name w:val="javascript"/>
    <w:uiPriority w:val="0"/>
    <w:qFormat/>
  </w:style>
  <w:style w:type="character" w:styleId="2468" w:customStyle="1">
    <w:name w:val="页眉 Char"/>
    <w:uiPriority w:val="99"/>
    <w:qFormat/>
    <w:rPr>
      <w:sz w:val="18"/>
      <w:szCs w:val="18"/>
    </w:rPr>
  </w:style>
  <w:style w:type="character" w:styleId="2469" w:customStyle="1">
    <w:name w:val="页脚 Char"/>
    <w:uiPriority w:val="99"/>
    <w:qFormat/>
    <w:rPr>
      <w:sz w:val="18"/>
      <w:szCs w:val="18"/>
    </w:rPr>
  </w:style>
  <w:style w:type="character" w:styleId="2470" w:customStyle="1">
    <w:name w:val="正文一 Char Char"/>
    <w:link w:val="2471"/>
    <w:uiPriority w:val="0"/>
    <w:qFormat/>
    <w:rPr>
      <w:rFonts w:ascii="宋体" w:hAnsi="Courier New"/>
      <w:sz w:val="24"/>
    </w:rPr>
  </w:style>
  <w:style w:type="paragraph" w:styleId="2471" w:customStyle="1">
    <w:name w:val="正文一"/>
    <w:basedOn w:val="976"/>
    <w:link w:val="2470"/>
    <w:uiPriority w:val="0"/>
    <w:qFormat/>
    <w:pPr>
      <w:ind w:firstLine="425"/>
    </w:pPr>
    <w:rPr>
      <w:rFonts w:eastAsia="宋体" w:cs="Times New Roman"/>
      <w:sz w:val="24"/>
      <w:szCs w:val="20"/>
    </w:rPr>
  </w:style>
  <w:style w:type="paragraph" w:styleId="2472" w:customStyle="1">
    <w:name w:val="an"/>
    <w:basedOn w:val="870"/>
    <w:uiPriority w:val="0"/>
    <w:qFormat/>
    <w:pPr>
      <w:jc w:val="left"/>
      <w:spacing w:before="100" w:beforeAutospacing="1" w:after="100" w:afterAutospacing="1"/>
      <w:widowControl/>
    </w:pPr>
    <w:rPr>
      <w:rFonts w:ascii="宋体" w:hAnsi="宋体"/>
      <w:sz w:val="24"/>
    </w:rPr>
  </w:style>
  <w:style w:type="paragraph" w:styleId="2473" w:customStyle="1">
    <w:name w:val="样式5"/>
    <w:basedOn w:val="870"/>
    <w:uiPriority w:val="0"/>
    <w:qFormat/>
    <w:pPr>
      <w:spacing w:line="420" w:lineRule="exact"/>
      <w:outlineLvl w:val="4"/>
    </w:pPr>
    <w:rPr>
      <w:rFonts w:ascii="仿宋_GB2312" w:eastAsia="仿宋_GB2312"/>
      <w:sz w:val="24"/>
      <w:szCs w:val="20"/>
    </w:rPr>
  </w:style>
  <w:style w:type="paragraph" w:styleId="2474" w:customStyle="1">
    <w:name w:val="样式 样式 首行缩进:  2 字符 + 首行缩进:  2 字符"/>
    <w:basedOn w:val="870"/>
    <w:uiPriority w:val="0"/>
    <w:qFormat/>
    <w:pPr>
      <w:ind w:firstLine="200"/>
      <w:spacing w:line="420" w:lineRule="exact"/>
    </w:pPr>
    <w:rPr>
      <w:rFonts w:ascii="仿宋_GB2312" w:eastAsia="仿宋_GB2312" w:cs="宋体"/>
      <w:sz w:val="24"/>
      <w:szCs w:val="20"/>
    </w:rPr>
  </w:style>
  <w:style w:type="paragraph" w:styleId="2475" w:customStyle="1">
    <w:name w:val="xl22"/>
    <w:basedOn w:val="870"/>
    <w:uiPriority w:val="0"/>
    <w:qFormat/>
    <w:pPr>
      <w:jc w:val="center"/>
      <w:spacing w:before="100" w:beforeAutospacing="1" w:after="100" w:afterAutospacing="1"/>
      <w:widowControl/>
    </w:pPr>
    <w:rPr>
      <w:rFonts w:hint="eastAsia" w:ascii="仿宋_GB2312" w:hAnsi="宋体" w:eastAsia="仿宋_GB2312"/>
      <w:sz w:val="24"/>
    </w:rPr>
  </w:style>
  <w:style w:type="paragraph" w:styleId="2476" w:customStyle="1">
    <w:name w:val="正文（缩进）"/>
    <w:basedOn w:val="870"/>
    <w:uiPriority w:val="0"/>
    <w:qFormat/>
    <w:pPr>
      <w:ind w:firstLine="640"/>
      <w:spacing w:before="156" w:after="156" w:line="480" w:lineRule="exact"/>
    </w:pPr>
    <w:rPr>
      <w:rFonts w:eastAsia="华文仿宋"/>
      <w:sz w:val="28"/>
      <w:szCs w:val="20"/>
    </w:rPr>
  </w:style>
  <w:style w:type="paragraph" w:styleId="2477" w:customStyle="1">
    <w:name w:val="样式 正文文本 2正文文字 2 + (符号) 宋体 行距: 最小值 21 磅"/>
    <w:basedOn w:val="1002"/>
    <w:uiPriority w:val="0"/>
    <w:qFormat/>
    <w:pPr>
      <w:ind w:firstLine="480"/>
      <w:spacing w:after="0" w:line="420" w:lineRule="atLeast"/>
    </w:pPr>
    <w:rPr>
      <w:rFonts w:ascii="仿宋_GB2312" w:hAnsi="宋体" w:eastAsia="仿宋_GB2312" w:cs="宋体"/>
      <w:sz w:val="24"/>
      <w:szCs w:val="20"/>
      <w:lang w:val="zh-CN"/>
    </w:rPr>
  </w:style>
  <w:style w:type="paragraph" w:styleId="2478" w:customStyle="1">
    <w:name w:val="正文1"/>
    <w:next w:val="1860"/>
    <w:uiPriority w:val="0"/>
    <w:qFormat/>
    <w:pPr>
      <w:jc w:val="both"/>
    </w:pPr>
    <w:rPr>
      <w:rFonts w:hint="default" w:ascii="Times New Roman" w:hAnsi="Times New Roman" w:eastAsia="宋体" w:cs="Times New Roman"/>
      <w:sz w:val="21"/>
      <w:szCs w:val="21"/>
      <w:lang w:val="en-US" w:eastAsia="zh-CN" w:bidi="ar-SA"/>
    </w:rPr>
  </w:style>
  <w:style w:type="paragraph" w:styleId="2479" w:customStyle="1">
    <w:name w:val="样式 (符号) 宋体 首行缩进:  2 字符"/>
    <w:basedOn w:val="870"/>
    <w:uiPriority w:val="0"/>
    <w:qFormat/>
    <w:pPr>
      <w:ind w:firstLine="200"/>
      <w:spacing w:line="420" w:lineRule="exact"/>
    </w:pPr>
    <w:rPr>
      <w:rFonts w:ascii="仿宋_GB2312" w:hAnsi="宋体" w:eastAsia="仿宋_GB2312" w:cs="宋体"/>
      <w:sz w:val="24"/>
      <w:szCs w:val="20"/>
    </w:rPr>
  </w:style>
  <w:style w:type="paragraph" w:styleId="2480" w:customStyle="1">
    <w:name w:val="txt_font"/>
    <w:basedOn w:val="870"/>
    <w:uiPriority w:val="0"/>
    <w:qFormat/>
    <w:pPr>
      <w:ind w:left="270" w:right="270"/>
      <w:jc w:val="left"/>
      <w:spacing w:before="270" w:after="270" w:line="300" w:lineRule="atLeast"/>
      <w:widowControl/>
    </w:pPr>
    <w:rPr>
      <w:rFonts w:ascii="宋体" w:hAnsi="宋体" w:cs="宋体"/>
      <w:sz w:val="24"/>
    </w:rPr>
  </w:style>
  <w:style w:type="paragraph" w:styleId="2481" w:customStyle="1">
    <w:name w:val="正文A"/>
    <w:basedOn w:val="870"/>
    <w:link w:val="2482"/>
    <w:uiPriority w:val="0"/>
    <w:qFormat/>
    <w:pPr>
      <w:ind w:firstLine="200"/>
      <w:spacing w:line="540" w:lineRule="exact"/>
      <w:widowControl/>
    </w:pPr>
    <w:rPr>
      <w:rFonts w:ascii="Garamond" w:hAnsi="Garamond"/>
      <w:sz w:val="28"/>
      <w:szCs w:val="22"/>
      <w:lang w:val="zh-CN"/>
    </w:rPr>
  </w:style>
  <w:style w:type="character" w:styleId="2482" w:customStyle="1">
    <w:name w:val="正文A 字符"/>
    <w:link w:val="2481"/>
    <w:uiPriority w:val="0"/>
    <w:qFormat/>
    <w:rPr>
      <w:rFonts w:ascii="Garamond" w:hAnsi="Garamond"/>
      <w:sz w:val="28"/>
      <w:szCs w:val="22"/>
      <w:lang w:val="zh-CN"/>
    </w:rPr>
  </w:style>
  <w:style w:type="paragraph" w:styleId="2483"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84" w:customStyle="1">
    <w:name w:val="_Style 15"/>
    <w:basedOn w:val="870"/>
    <w:next w:val="1196"/>
    <w:uiPriority w:val="34"/>
    <w:qFormat/>
    <w:pPr>
      <w:ind w:firstLine="420"/>
    </w:pPr>
    <w:rPr>
      <w:rFonts w:ascii="Calibri" w:hAnsi="Calibri"/>
      <w:szCs w:val="22"/>
    </w:rPr>
  </w:style>
  <w:style w:type="paragraph" w:styleId="2485" w:customStyle="1">
    <w:name w:val="_Style 151"/>
    <w:basedOn w:val="870"/>
    <w:next w:val="1196"/>
    <w:uiPriority w:val="34"/>
    <w:qFormat/>
    <w:pPr>
      <w:ind w:firstLine="420"/>
    </w:pPr>
    <w:rPr>
      <w:rFonts w:ascii="Calibri" w:hAnsi="Calibri"/>
      <w:szCs w:val="22"/>
    </w:rPr>
  </w:style>
  <w:style w:type="paragraph" w:styleId="2486"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87"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88" w:customStyle="1">
    <w:name w:val="标题 4 字符2"/>
    <w:uiPriority w:val="0"/>
    <w:qFormat/>
    <w:rPr>
      <w:rFonts w:ascii="Arial" w:hAnsi="Arial" w:eastAsia="黑体"/>
      <w:b/>
      <w:bCs/>
      <w:sz w:val="28"/>
      <w:szCs w:val="28"/>
    </w:rPr>
  </w:style>
  <w:style w:type="paragraph" w:styleId="2489" w:customStyle="1">
    <w:name w:val="2"/>
    <w:basedOn w:val="870"/>
    <w:next w:val="1196"/>
    <w:uiPriority w:val="34"/>
    <w:qFormat/>
    <w:pPr>
      <w:ind w:firstLine="420"/>
    </w:pPr>
    <w:rPr>
      <w:rFonts w:ascii="Calibri" w:hAnsi="Calibri"/>
      <w:szCs w:val="22"/>
    </w:rPr>
  </w:style>
  <w:style w:type="paragraph" w:styleId="2490" w:customStyle="1">
    <w:name w:val="1"/>
    <w:basedOn w:val="870"/>
    <w:next w:val="1196"/>
    <w:uiPriority w:val="34"/>
    <w:qFormat/>
    <w:pPr>
      <w:ind w:firstLine="420"/>
    </w:pPr>
    <w:rPr>
      <w:rFonts w:ascii="Calibri" w:hAnsi="Calibri"/>
      <w:szCs w:val="22"/>
    </w:rPr>
  </w:style>
  <w:style w:type="table" w:styleId="2491" w:customStyle="1">
    <w:name w:val="网格型9"/>
    <w:basedOn w:val="943"/>
    <w:uiPriority w:val="0"/>
    <w:qFormat/>
    <w:pPr>
      <w:jc w:val="both"/>
      <w:widowControl w:val="off"/>
    </w:pPr>
    <w:rPr>
      <w:rFonts w:ascii="Calibri" w:hAnsi="Calibri"/>
    </w:rPr>
    <w:tblPr>
      <w:tblCellMar>
        <w:left w:w="0" w:type="dxa"/>
        <w:top w:w="0" w:type="dxa"/>
        <w:right w:w="0" w:type="dxa"/>
        <w:bottom w:w="0" w:type="dxa"/>
      </w:tblCellMar>
    </w:tblPr>
  </w:style>
  <w:style w:type="paragraph" w:styleId="2492" w:customStyle="1">
    <w:name w:val="首行"/>
    <w:basedOn w:val="870"/>
    <w:uiPriority w:val="0"/>
    <w:qFormat/>
    <w:pPr>
      <w:ind w:firstLine="200"/>
      <w:spacing w:before="156" w:after="156" w:line="360" w:lineRule="auto"/>
    </w:pPr>
    <w:rPr>
      <w:rFonts w:ascii="仿宋" w:hAnsi="仿宋" w:eastAsia="仿宋"/>
      <w:sz w:val="28"/>
      <w:szCs w:val="28"/>
    </w:rPr>
  </w:style>
  <w:style w:type="paragraph" w:styleId="2493" w:customStyle="1">
    <w:name w:val="_Style 1422"/>
    <w:basedOn w:val="870"/>
    <w:next w:val="1196"/>
    <w:uiPriority w:val="34"/>
    <w:qFormat/>
    <w:pPr>
      <w:spacing w:before="156" w:after="156" w:line="360" w:lineRule="auto"/>
      <w:tabs>
        <w:tab w:val="left" w:pos="993" w:leader="none"/>
      </w:tabs>
    </w:pPr>
    <w:rPr>
      <w:rFonts w:ascii="仿宋" w:hAnsi="仿宋" w:eastAsia="仿宋"/>
      <w:sz w:val="28"/>
      <w:szCs w:val="28"/>
    </w:rPr>
  </w:style>
  <w:style w:type="table" w:styleId="2494" w:customStyle="1">
    <w:name w:val="网格型10"/>
    <w:basedOn w:val="943"/>
    <w:uiPriority w:val="39"/>
    <w:qFormat/>
    <w:tblPr>
      <w:tblCellMar>
        <w:left w:w="0" w:type="dxa"/>
        <w:top w:w="0" w:type="dxa"/>
        <w:right w:w="0" w:type="dxa"/>
        <w:bottom w:w="0" w:type="dxa"/>
      </w:tblCellMar>
    </w:tblPr>
  </w:style>
  <w:style w:type="paragraph" w:styleId="2495" w:customStyle="1">
    <w:name w:val="正文一级"/>
    <w:basedOn w:val="870"/>
    <w:uiPriority w:val="0"/>
    <w:qFormat/>
    <w:pPr>
      <w:ind w:left="567" w:firstLine="200"/>
      <w:spacing w:before="50" w:after="120" w:line="360" w:lineRule="auto"/>
      <w:widowControl/>
    </w:pPr>
    <w:rPr>
      <w:rFonts w:ascii="宋体" w:hAnsi="CG Times"/>
      <w:sz w:val="24"/>
      <w:szCs w:val="20"/>
    </w:rPr>
  </w:style>
  <w:style w:type="paragraph" w:styleId="2496"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97" w:customStyle="1">
    <w:name w:val="TOC 标题3"/>
    <w:basedOn w:val="871"/>
    <w:next w:val="870"/>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98" w:customStyle="1">
    <w:name w:val="未处理的提及2"/>
    <w:uiPriority w:val="99"/>
    <w:unhideWhenUsed/>
    <w:qFormat/>
    <w:rPr>
      <w:color w:val="605e5c"/>
      <w:shd w:val="clear" w:color="auto" w:fill="e1dfdd"/>
    </w:rPr>
  </w:style>
  <w:style w:type="character" w:styleId="2499" w:customStyle="1">
    <w:name w:val="未处理的提及3"/>
    <w:uiPriority w:val="99"/>
    <w:unhideWhenUsed/>
    <w:qFormat/>
    <w:rPr>
      <w:color w:val="605e5c"/>
      <w:shd w:val="clear" w:color="auto" w:fill="e1dfdd"/>
    </w:rPr>
  </w:style>
  <w:style w:type="character" w:styleId="2500" w:customStyle="1">
    <w:name w:val="cf01"/>
    <w:uiPriority w:val="0"/>
    <w:qFormat/>
    <w:rPr>
      <w:rFonts w:hint="eastAsia" w:ascii="Microsoft YaHei UI" w:hAnsi="Microsoft YaHei UI" w:eastAsia="Microsoft YaHei UI"/>
      <w:sz w:val="18"/>
      <w:szCs w:val="18"/>
    </w:rPr>
  </w:style>
  <w:style w:type="paragraph" w:styleId="2501" w:customStyle="1">
    <w:name w:val="AODocTxtL2"/>
    <w:basedOn w:val="870"/>
    <w:uiPriority w:val="0"/>
    <w:qFormat/>
    <w:pPr>
      <w:spacing w:before="240" w:line="260" w:lineRule="atLeast"/>
      <w:widowControl/>
    </w:pPr>
    <w:rPr>
      <w:sz w:val="22"/>
      <w:szCs w:val="20"/>
      <w:lang w:val="en-GB" w:eastAsia="en-US"/>
    </w:rPr>
  </w:style>
  <w:style w:type="paragraph" w:styleId="2502" w:customStyle="1">
    <w:name w:val="AODocTxtL3"/>
    <w:basedOn w:val="870"/>
    <w:uiPriority w:val="0"/>
    <w:qFormat/>
    <w:pPr>
      <w:spacing w:before="240" w:line="260" w:lineRule="atLeast"/>
      <w:widowControl/>
    </w:pPr>
    <w:rPr>
      <w:sz w:val="22"/>
      <w:szCs w:val="20"/>
      <w:lang w:val="en-GB" w:eastAsia="en-US"/>
    </w:rPr>
  </w:style>
  <w:style w:type="paragraph" w:styleId="2503" w:customStyle="1">
    <w:name w:val="AOHead3"/>
    <w:basedOn w:val="870"/>
    <w:next w:val="2501"/>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04" w:customStyle="1">
    <w:name w:val="AOHead4"/>
    <w:basedOn w:val="870"/>
    <w:next w:val="2502"/>
    <w:uiPriority w:val="0"/>
    <w:qFormat/>
    <w:pPr>
      <w:spacing w:before="240" w:line="260" w:lineRule="atLeast"/>
      <w:widowControl/>
      <w:outlineLvl w:val="3"/>
    </w:pPr>
    <w:rPr>
      <w:sz w:val="22"/>
      <w:szCs w:val="20"/>
      <w:lang w:val="en-GB" w:eastAsia="en-US"/>
    </w:rPr>
  </w:style>
  <w:style w:type="paragraph" w:styleId="2505" w:customStyle="1">
    <w:name w:val="修订4"/>
    <w:uiPriority w:val="99"/>
    <w:unhideWhenUsed/>
    <w:qFormat/>
    <w:rPr>
      <w:rFonts w:hint="default" w:ascii="仿宋" w:hAnsi="仿宋" w:eastAsia="仿宋" w:cs="Times New Roman"/>
      <w:sz w:val="28"/>
      <w:szCs w:val="28"/>
      <w:lang w:val="en-US" w:eastAsia="zh-CN" w:bidi="ar-SA"/>
    </w:rPr>
  </w:style>
  <w:style w:type="paragraph" w:styleId="2506" w:customStyle="1">
    <w:name w:val="pf0"/>
    <w:basedOn w:val="870"/>
    <w:uiPriority w:val="0"/>
    <w:qFormat/>
    <w:pPr>
      <w:jc w:val="left"/>
      <w:spacing w:before="100" w:beforeAutospacing="1" w:after="100" w:afterAutospacing="1"/>
      <w:widowControl/>
    </w:pPr>
    <w:rPr>
      <w:rFonts w:ascii="宋体" w:hAnsi="宋体" w:cs="宋体"/>
      <w:sz w:val="24"/>
    </w:rPr>
  </w:style>
  <w:style w:type="character" w:styleId="2507" w:customStyle="1">
    <w:name w:val="未处理的提及4"/>
    <w:uiPriority w:val="99"/>
    <w:unhideWhenUsed/>
    <w:qFormat/>
    <w:rPr>
      <w:color w:val="605e5c"/>
      <w:shd w:val="clear" w:color="auto" w:fill="e1dfdd"/>
    </w:rPr>
  </w:style>
  <w:style w:type="paragraph" w:styleId="2508" w:customStyle="1">
    <w:name w:val="TOC 标题4"/>
    <w:basedOn w:val="871"/>
    <w:next w:val="87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09" w:customStyle="1">
    <w:name w:val="彩色列表 - 强调文字颜色 111"/>
    <w:basedOn w:val="870"/>
    <w:uiPriority w:val="99"/>
    <w:qFormat/>
    <w:pPr>
      <w:ind w:firstLine="420"/>
    </w:pPr>
    <w:rPr>
      <w:rFonts w:ascii="Calibri" w:hAnsi="Calibri"/>
      <w:szCs w:val="22"/>
    </w:rPr>
  </w:style>
  <w:style w:type="table" w:styleId="2510" w:customStyle="1">
    <w:name w:val="网格型15"/>
    <w:basedOn w:val="943"/>
    <w:uiPriority w:val="59"/>
    <w:qFormat/>
    <w:pPr>
      <w:jc w:val="both"/>
      <w:widowControl w:val="off"/>
    </w:pPr>
    <w:tblPr>
      <w:tblCellMar>
        <w:left w:w="0" w:type="dxa"/>
        <w:top w:w="0" w:type="dxa"/>
        <w:right w:w="0" w:type="dxa"/>
        <w:bottom w:w="0" w:type="dxa"/>
      </w:tblCellMar>
    </w:tblPr>
  </w:style>
  <w:style w:type="character" w:styleId="2511" w:customStyle="1">
    <w:name w:val="页脚 字符3"/>
    <w:uiPriority w:val="99"/>
    <w:semiHidden/>
    <w:qFormat/>
    <w:rPr>
      <w:sz w:val="18"/>
      <w:szCs w:val="18"/>
    </w:rPr>
  </w:style>
  <w:style w:type="character" w:styleId="2512" w:customStyle="1">
    <w:name w:val="未处理的提及"/>
    <w:uiPriority w:val="99"/>
    <w:unhideWhenUsed/>
    <w:qFormat/>
    <w:rPr>
      <w:color w:val="605e5c"/>
      <w:shd w:val="clear" w:color="auto" w:fill="e1dfdd"/>
    </w:rPr>
  </w:style>
  <w:style w:type="paragraph" w:styleId="2513" w:customStyle="1">
    <w:name w:val="首行缩进"/>
    <w:basedOn w:val="870"/>
    <w:uiPriority w:val="0"/>
    <w:qFormat/>
    <w:pPr>
      <w:ind w:firstLine="480"/>
      <w:spacing w:line="360" w:lineRule="auto"/>
    </w:pPr>
    <w:rPr>
      <w:sz w:val="24"/>
      <w:szCs w:val="22"/>
      <w:lang w:val="zh-CN"/>
    </w:rPr>
  </w:style>
  <w:style w:type="paragraph" w:styleId="2514" w:customStyle="1">
    <w:name w:val="null3"/>
    <w:uiPriority w:val="0"/>
    <w:qFormat/>
    <w:rPr>
      <w:rFonts w:hint="eastAsia" w:ascii="Calibri" w:hAnsi="Calibri" w:eastAsia="宋体" w:cs="Times New Roman"/>
      <w:lang w:val="en-US" w:eastAsia="en-US" w:bidi="ar-SA"/>
    </w:rPr>
  </w:style>
  <w:style w:type="table" w:styleId="2515" w:customStyle="1">
    <w:name w:val="Table Normal"/>
    <w:uiPriority w:val="0"/>
    <w:semiHidden/>
    <w:unhideWhenUsed/>
    <w:qFormat/>
    <w:tblPr>
      <w:tblCellMar>
        <w:left w:w="0" w:type="dxa"/>
        <w:top w:w="0" w:type="dxa"/>
        <w:right w:w="0" w:type="dxa"/>
        <w:bottom w:w="0" w:type="dxa"/>
      </w:tblCellMar>
    </w:tblPr>
  </w:style>
  <w:style w:type="paragraph" w:styleId="2516" w:customStyle="1">
    <w:name w:val="标题 31"/>
    <w:next w:val="885"/>
    <w:uiPriority w:val="0"/>
    <w:qFormat/>
    <w:pPr>
      <w:jc w:val="both"/>
      <w:keepLines/>
      <w:keepNext/>
      <w:spacing w:before="260" w:after="260" w:line="416" w:lineRule="auto"/>
      <w:widowControl w:val="off"/>
      <w:outlineLvl w:val="2"/>
    </w:pPr>
    <w:rPr>
      <w:rFonts w:hint="default" w:ascii="Times New Roman" w:hAnsi="Times New Roman" w:eastAsia="宋体" w:cs="Times New Roman"/>
      <w:b/>
      <w:sz w:val="32"/>
      <w:szCs w:val="20"/>
      <w:lang w:val="en-US" w:eastAsia="zh-CN" w:bidi="ar-SA"/>
    </w:rPr>
  </w:style>
  <w:style w:type="numbering" w:styleId="2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d9a14fc3-5ff4-4f5f-839c-43fd06ec9d02</errorID>
      <errorWord>招   标   文   件</errorWord>
      <group>L1_Grammar</group>
      <groupName>语法问题</groupName>
      <ability>L2_Grammar</ability>
      <abilityName>语法错误</abilityName>
      <candidateList>
        <item>招标文件</item>
      </candidateList>
      <explain/>
      <paraID>347003B4</paraID>
      <start>0</start>
      <end>13</end>
      <status>ignored</status>
      <modifiedWord/>
      <trackRevisions>false</trackRevisions>
    </reviewItem>
    <reviewItem>
      <errorID>4a42da0b-348e-4c57-be19-dc05a8692212</errorID>
      <errorWord>：</errorWord>
      <group>L1_Punc</group>
      <groupName>标点问题</groupName>
      <ability>L2_Punc_CN</ability>
      <abilityName>标点符号问题</abilityName>
      <candidateList>
        <item>。</item>
      </candidateList>
      <explain/>
      <paraID> B757BF2</paraID>
      <start>25</start>
      <end>26</end>
      <status>modified</status>
      <modifiedWord>。</modifiedWord>
      <trackRevisions>false</trackRevisions>
    </reviewItem>
    <reviewItem>
      <errorID>cc4f4913-acc4-4a6a-9a71-710303cce5ac</errorID>
      <errorWord>；</errorWord>
      <group>L1_Punc</group>
      <groupName>标点问题</groupName>
      <ability>L2_Punc_CN</ability>
      <abilityName>标点符号问题</abilityName>
      <candidateList>
        <item>，</item>
      </candidateList>
      <explain/>
      <paraID>7F54B7F8</paraID>
      <start>40</start>
      <end>41</end>
      <status>modified</status>
      <modifiedWord>，</modifiedWord>
      <trackRevisions>false</trackRevisions>
    </reviewItem>
    <reviewItem>
      <errorID>9a1d7216-de73-4e4d-b8ac-72b9df546d39</errorID>
      <errorWord>[填写声明或提供资格承诺函（格式见第六部分）]</errorWord>
      <group>L1_Punc</group>
      <groupName>标点问题</groupName>
      <ability>L2_Punc_CN</ability>
      <abilityName>标点符号问题</abilityName>
      <candidateList>
        <item>（填写声明或提供资格承诺函（格式见第六部分））</item>
      </candidateList>
      <explain/>
      <paraID> 11620EA</paraID>
      <start>22</start>
      <end>45</end>
      <status>ignored</status>
      <modifiedWord/>
      <trackRevisions>false</trackRevisions>
    </reviewItem>
    <reviewItem>
      <errorID>f54fd51f-c4aa-4ae2-9cec-7b7ab88587de</errorID>
      <errorWord>[见投标函或提供资格承诺函（格式见第六部分）]</errorWord>
      <group>L1_Punc</group>
      <groupName>标点问题</groupName>
      <ability>L2_Punc_CN</ability>
      <abilityName>标点符号问题</abilityName>
      <candidateList>
        <item>（见投标函或提供资格承诺函（格式见第六部分））</item>
      </candidateList>
      <explain/>
      <paraID>1898A9A2</paraID>
      <start>30</start>
      <end>53</end>
      <status>ignored</status>
      <modifiedWord/>
      <trackRevisions>false</trackRevisions>
    </reviewItem>
    <reviewItem>
      <errorID>5fa98822-98a3-474b-ac49-310d470e14af</errorID>
      <errorWord>。</errorWord>
      <group>L1_Punc</group>
      <groupName>标点问题</groupName>
      <ability>L2_Punc_CN</ability>
      <abilityName>标点符号问题</abilityName>
      <candidateList>
        <item/>
      </candidateList>
      <explain/>
      <paraID>1D12FB9D</paraID>
      <start>19</start>
      <end>19</end>
      <status>modified</status>
      <modifiedWord/>
      <trackRevisions>false</trackRevisions>
    </reviewItem>
    <reviewItem>
      <errorID>b830465c-b1a6-4f99-bfd5-01d731f0ebb4</errorID>
      <errorWord>无</errorWord>
      <group>L1_Punc</group>
      <groupName>标点问题</groupName>
      <ability>L2_Punc_CN</ability>
      <abilityName>标点符号问题</abilityName>
      <candidateList>
        <item>无。</item>
      </candidateList>
      <explain/>
      <paraID>37D69228</paraID>
      <start>13</start>
      <end>15</end>
      <status>modified</status>
      <modifiedWord>无。</modifiedWord>
      <trackRevisions>false</trackRevisions>
    </reviewItem>
    <reviewItem>
      <errorID>6268e3da-2fdf-4214-bcdd-556bafa7d094</errorID>
      <errorWord>。</errorWord>
      <group>L1_Grammar</group>
      <groupName>语法问题</groupName>
      <ability>L2_Grammar</ability>
      <abilityName>语法错误</abilityName>
      <candidateList>
        <item>的，不得参加本项目。</item>
      </candidateList>
      <explain/>
      <paraID> C1703B6</paraID>
      <start>105</start>
      <end>115</end>
      <status>modified</status>
      <modifiedWord>的，不得参加本项目。</modifiedWord>
      <trackRevisions>false</trackRevisions>
    </reviewItem>
    <reviewItem>
      <errorID>21bdf5bb-7919-48d1-a734-6db1b3771a74</errorID>
      <errorWord>－－</errorWord>
      <group>L1_Punc</group>
      <groupName>标点问题</groupName>
      <ability>L2_Punc_CN</ability>
      <abilityName>标点符号问题</abilityName>
      <candidateList>
        <item>——</item>
      </candidateList>
      <explain/>
      <paraID>51BF59AA</paraID>
      <start>24</start>
      <end>26</end>
      <status>modified</status>
      <modifiedWord>——</modifiedWord>
      <trackRevisions>false</trackRevisions>
    </reviewItem>
    <reviewItem>
      <errorID>89e07124-21e8-42a0-bb48-160c838a3bb4</errorID>
      <errorWord>--</errorWord>
      <group>L1_Punc</group>
      <groupName>标点问题</groupName>
      <ability>L2_Punc_CN</ability>
      <abilityName>标点符号问题</abilityName>
      <candidateList>
        <item>——</item>
      </candidateList>
      <explain/>
      <paraID>51BF59AA</paraID>
      <start>36</start>
      <end>38</end>
      <status>modified</status>
      <modifiedWord>——</modifiedWord>
      <trackRevisions>false</trackRevisions>
    </reviewItem>
    <reviewItem>
      <errorID>c018e320-c5ab-4c0f-a9ea-a426e0695382</errorID>
      <errorWord>--</errorWord>
      <group>L1_Punc</group>
      <groupName>标点问题</groupName>
      <ability>L2_Punc_CN</ability>
      <abilityName>标点符号问题</abilityName>
      <candidateList>
        <item>——</item>
      </candidateList>
      <explain/>
      <paraID>51BF59AA</paraID>
      <start>45</start>
      <end>47</end>
      <status>modified</status>
      <modifiedWord>——</modifiedWord>
      <trackRevisions>false</trackRevisions>
    </reviewItem>
    <reviewItem>
      <errorID>b1f2b15b-a5d9-4c94-87a1-f2c60f8775de</errorID>
      <errorWord>--</errorWord>
      <group>L1_Punc</group>
      <groupName>标点问题</groupName>
      <ability>L2_Punc_CN</ability>
      <abilityName>标点符号问题</abilityName>
      <candidateList>
        <item>——</item>
      </candidateList>
      <explain/>
      <paraID>51BF59AA</paraID>
      <start>51</start>
      <end>53</end>
      <status>modified</status>
      <modifiedWord>——</modifiedWord>
      <trackRevisions>false</trackRevisions>
    </reviewItem>
    <reviewItem>
      <errorID>8e4532d1-be5d-453a-9800-74976d9c5182</errorID>
      <errorWord>.</errorWord>
      <group>L1_Format</group>
      <groupName>格式问题</groupName>
      <ability>L2_HalfPunc_CN</ability>
      <abilityName>全半角问题</abilityName>
      <candidateList>
        <item>。</item>
      </candidateList>
      <explain>文本全半角错误。</explain>
      <paraID>51BF59AA</paraID>
      <start>64</start>
      <end>65</end>
      <status>modified</status>
      <modifiedWord>。</modifiedWord>
      <trackRevisions>false</trackRevisions>
    </reviewItem>
    <reviewItem>
      <errorID>6e598400-649a-4f1d-85de-a7bb0cdc6c8e</errorID>
      <errorWord> --</errorWord>
      <group>L1_Punc</group>
      <groupName>标点问题</groupName>
      <ability>L2_Punc_CN</ability>
      <abilityName>标点符号问题</abilityName>
      <candidateList>
        <item>——</item>
      </candidateList>
      <explain/>
      <paraID>59EF7D0C</paraID>
      <start>142</start>
      <end>144</end>
      <status>modified</status>
      <modifiedWord>——</modifiedWord>
      <trackRevisions>false</trackRevisions>
    </reviewItem>
    <reviewItem>
      <errorID>1382a2df-0742-4c4f-9adc-866cdf81d41a</errorID>
      <errorWord>p：</errorWord>
      <group>L1_Grammar</group>
      <groupName>语法问题</groupName>
      <ability>L2_Grammar</ability>
      <abilityName>语法错误</abilityName>
      <candidateList>
        <item>http:</item>
      </candidateList>
      <explain/>
      <paraID>19AA0027</paraID>
      <start>43</start>
      <end>48</end>
      <status>modified</status>
      <modifiedWord>http:</modifiedWord>
      <trackRevisions>false</trackRevisions>
    </reviewItem>
    <reviewItem>
      <errorID>8afefb13-f3ae-49fd-aa6d-8abe06bee49e</errorID>
      <errorWord>（</errorWord>
      <group>L1_Punc</group>
      <groupName>标点问题</groupName>
      <ability>L2_Punc_CN</ability>
      <abilityName>标点符号问题</abilityName>
      <candidateList/>
      <explain>同一形式括号套用。</explain>
      <paraID>7C230439</paraID>
      <start>279</start>
      <end>280</end>
      <status>ignored</status>
      <modifiedWord/>
      <trackRevisions>false</trackRevisions>
    </reviewItem>
    <reviewItem>
      <errorID>137505b2-75ec-4a09-a44e-9409ea541751</errorID>
      <errorWord>）</errorWord>
      <group>L1_Punc</group>
      <groupName>标点问题</groupName>
      <ability>L2_Punc_CN</ability>
      <abilityName>标点符号问题</abilityName>
      <candidateList/>
      <explain>同一形式括号套用。</explain>
      <paraID>7C230439</paraID>
      <start>285</start>
      <end>286</end>
      <status>ignored</status>
      <modifiedWord/>
      <trackRevisions>false</trackRevisions>
    </reviewItem>
    <reviewItem>
      <errorID>6380e9cd-cf4c-47ef-8c51-8e830e40d878</errorID>
      <errorWord>间</errorWord>
      <group>L1_Word</group>
      <groupName>字词问题</groupName>
      <ability>L2_Typo</ability>
      <abilityName>字词错误</abilityName>
      <candidateList>
        <item>间内</item>
      </candidateList>
      <explain/>
      <paraID>75D340F4</paraID>
      <start>52</start>
      <end>53</end>
      <status>ignored</status>
      <modifiedWord/>
      <trackRevisions>false</trackRevisions>
    </reviewItem>
    <reviewItem>
      <errorID>cf5505d4-73f8-4c41-b720-6883b7153a37</errorID>
      <errorWord>综合</errorWord>
      <group>L1_Punc</group>
      <groupName>标点问题</groupName>
      <ability>L2_Punc_CN</ability>
      <abilityName>标点符号问题</abilityName>
      <candidateList>
        <item>，综合</item>
      </candidateList>
      <explain/>
      <paraID>6AEC8725</paraID>
      <start>16</start>
      <end>19</end>
      <status>modified</status>
      <modifiedWord>，综合</modifiedWord>
      <trackRevisions>false</trackRevisions>
    </reviewItem>
    <reviewItem>
      <errorID>fe74a430-b9cf-4630-b90e-5102507d45d3</errorID>
      <errorWord>《</errorWord>
      <group>L1_Punc</group>
      <groupName>标点问题</groupName>
      <ability>L2_Punc_CN</ability>
      <abilityName>标点符号问题</abilityName>
      <candidateList/>
      <explain>同一形式括号套用。</explain>
      <paraID>766575B5</paraID>
      <start>35</start>
      <end>36</end>
      <status>ignored</status>
      <modifiedWord/>
      <trackRevisions>false</trackRevisions>
    </reviewItem>
    <reviewItem>
      <errorID>fc943a59-a36d-4b73-a5c9-6b0a670d3466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766575B5</paraID>
      <start>52</start>
      <end>53</end>
      <status>ignored</status>
      <modifiedWord/>
      <trackRevisions>false</trackRevisions>
    </reviewItem>
    <reviewItem>
      <errorID>02081067-70a8-4126-aadf-e62385761a7c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766575B5</paraID>
      <start>54</start>
      <end>55</end>
      <status>ignored</status>
      <modifiedWord/>
      <trackRevisions>false</trackRevisions>
    </reviewItem>
    <reviewItem>
      <errorID>b8eb1514-b3fa-4d42-bbf2-453246b13c6b</errorID>
      <errorWord>》</errorWord>
      <group>L1_Punc</group>
      <groupName>标点问题</groupName>
      <ability>L2_Punc_CN</ability>
      <abilityName>标点符号问题</abilityName>
      <candidateList>
        <item>〉</item>
      </candidateList>
      <explain/>
      <paraID>766575B5</paraID>
      <start>71</start>
      <end>72</end>
      <status>ignored</status>
      <modifiedWord/>
      <trackRevisions>false</trackRevisions>
    </reviewItem>
    <reviewItem>
      <errorID>648b5db5-afec-4310-a880-69a248e80abd</errorID>
      <errorWord>〈</errorWord>
      <group>L1_Punc</group>
      <groupName>标点问题</groupName>
      <ability>L2_Punc_CN</ability>
      <abilityName>标点符号问题</abilityName>
      <candidateList>
        <item> &lt; </item>
      </candidateList>
      <explain/>
      <paraID>52DC95CB</paraID>
      <start>46</start>
      <end>49</end>
      <status>modified</status>
      <modifiedWord> &lt; </modifiedWord>
      <trackRevisions>false</trackRevisions>
    </reviewItem>
    <reviewItem>
      <errorID>e72c1450-64d4-4e8d-a643-f61267a393c7</errorID>
      <errorWord>〈</errorWord>
      <group>L1_Punc</group>
      <groupName>标点问题</groupName>
      <ability>L2_Punc_CN</ability>
      <abilityName>标点符号问题</abilityName>
      <candidateList>
        <item> &lt; </item>
      </candidateList>
      <explain/>
      <paraID>3CE57E03</paraID>
      <start>46</start>
      <end>49</end>
      <status>modified</status>
      <modifiedWord> &lt; </modifiedWord>
      <trackRevisions>false</trackRevisions>
    </reviewItem>
    <reviewItem>
      <errorID>b2184d2d-7cdb-408f-a4cc-ed62f2ea7a0b</errorID>
      <errorWord>〈</errorWord>
      <group>L1_Punc</group>
      <groupName>标点问题</groupName>
      <ability>L2_Punc_CN</ability>
      <abilityName>标点符号问题</abilityName>
      <candidateList>
        <item> &lt; </item>
      </candidateList>
      <explain/>
      <paraID>3378ED58</paraID>
      <start>35</start>
      <end>38</end>
      <status>modified</status>
      <modifiedWord> &lt; </modifiedWord>
      <trackRevisions>false</trackRevisions>
    </reviewItem>
    <reviewItem>
      <errorID>9bc880fd-fc33-4e58-b798-0d4c25d10713</errorID>
      <errorWord>，</errorWord>
      <group>L1_Punc</group>
      <groupName>标点问题</groupName>
      <ability>L2_Punc_CN</ability>
      <abilityName>标点符号问题</abilityName>
      <candidateList>
        <item>；</item>
      </candidateList>
      <explain/>
      <paraID>526A5BA7</paraID>
      <start>45</start>
      <end>46</end>
      <status>modified</status>
      <modifiedWord>；</modifiedWord>
      <trackRevisions>false</trackRevisions>
    </reviewItem>
    <reviewItem>
      <errorID>db7e1803-a178-4235-ab74-cec1afc7df40</errorID>
      <errorWord>为：投标文件</errorWord>
      <group>L1_Grammar</group>
      <groupName>语法问题</groupName>
      <ability>L2_Grammar</ability>
      <abilityName>语法错误</abilityName>
      <candidateList>
        <item>为</item>
      </candidateList>
      <explain/>
      <paraID>4C3BB2D3</paraID>
      <start>10</start>
      <end>11</end>
      <status>modified</status>
      <modifiedWord>为</modifiedWord>
      <trackRevisions>false</trackRevisions>
    </reviewItem>
    <reviewItem>
      <errorID>4aab4288-ba13-472d-ba25-eb710ef29927</errorID>
      <errorWord>天内有效</errorWord>
      <group>L1_Grammar</group>
      <groupName>语法问题</groupName>
      <ability>L2_Grammar</ability>
      <abilityName>语法错误</abilityName>
      <candidateList>
        <item>天</item>
      </candidateList>
      <explain/>
      <paraID>4C3BB2D3</paraID>
      <start>27</start>
      <end>31</end>
      <status>ignored</status>
      <modifiedWord/>
      <trackRevisions>false</trackRevisions>
    </reviewItem>
    <reviewItem>
      <errorID>ce5c1efa-7202-44a0-9130-608a17f63460</errorID>
      <errorWord>投标</errorWord>
      <group>L1_Word</group>
      <groupName>字词问题</groupName>
      <ability>L2_Typo</ability>
      <abilityName>字词错误</abilityName>
      <candidateList>
        <item> 投标</item>
      </candidateList>
      <explain/>
      <paraID> CACF306</paraID>
      <start>3</start>
      <end>6</end>
      <status>modified</status>
      <modifiedWord> 投标</modifiedWord>
      <trackRevisions>false</trackRevisions>
    </reviewItem>
    <reviewItem>
      <errorID>00b9ffd9-6615-433b-844e-bd6b885591a3</errorID>
      <errorWord>评</errorWord>
      <group>L1_Word</group>
      <groupName>字词问题</groupName>
      <ability>L2_Typo</ability>
      <abilityName>字词错误</abilityName>
      <candidateList>
        <item> 评</item>
      </candidateList>
      <explain/>
      <paraID>529B2364</paraID>
      <start>3</start>
      <end>5</end>
      <status>modified</status>
      <modifiedWord> 评</modifiedWord>
      <trackRevisions>false</trackRevisions>
    </reviewItem>
    <reviewItem>
      <errorID>e368e68f-e45c-42d3-af4b-3151922899e5</errorID>
      <errorWord>废</errorWord>
      <group>L1_Word</group>
      <groupName>字词问题</groupName>
      <ability>L2_Typo</ability>
      <abilityName>字词错误</abilityName>
      <candidateList>
        <item> 废</item>
      </candidateList>
      <explain/>
      <paraID>4E47F3AC</paraID>
      <start>3</start>
      <end>5</end>
      <status>modified</status>
      <modifiedWord> 废</modifiedWord>
      <trackRevisions>false</trackRevisions>
    </reviewItem>
    <reviewItem>
      <errorID>8fbbf3e3-fc77-4b08-bbb3-6e6f093026c5</errorID>
      <errorWord>确定</errorWord>
      <group>L1_Word</group>
      <groupName>字词问题</groupName>
      <ability>L2_Typo</ability>
      <abilityName>字词错误</abilityName>
      <candidateList>
        <item> 确定</item>
      </candidateList>
      <explain/>
      <paraID>44E15C4A</paraID>
      <start>3</start>
      <end>6</end>
      <status>modified</status>
      <modifiedWord> 确定</modifiedWord>
      <trackRevisions>false</trackRevisions>
    </reviewItem>
    <reviewItem>
      <errorID>1057646b-25fc-481f-b402-73ead9896592</errorID>
      <errorWord>中标</errorWord>
      <group>L1_Word</group>
      <groupName>字词问题</groupName>
      <ability>L2_Typo</ability>
      <abilityName>字词错误</abilityName>
      <candidateList>
        <item> 中标</item>
      </candidateList>
      <explain/>
      <paraID>5140E31E</paraID>
      <start>3</start>
      <end>6</end>
      <status>modified</status>
      <modifiedWord> 中标</modifiedWord>
      <trackRevisions>false</trackRevisions>
    </reviewItem>
    <reviewItem>
      <errorID>9d24d0b7-df1f-4dce-a2cc-29b9ec0a402e</errorID>
      <errorWord>履约</errorWord>
      <group>L1_Word</group>
      <groupName>字词问题</groupName>
      <ability>L2_Typo</ability>
      <abilityName>字词错误</abilityName>
      <candidateList>
        <item> 履约</item>
      </candidateList>
      <explain/>
      <paraID>  A33C4E</paraID>
      <start>3</start>
      <end>6</end>
      <status>modified</status>
      <modifiedWord> 履约</modifiedWord>
      <trackRevisions>false</trackRevisions>
    </reviewItem>
    <reviewItem>
      <errorID>45f7615b-43b2-4cef-8ceb-0d884f32b9b4</errorID>
      <errorWord>中标</errorWord>
      <group>L1_Word</group>
      <groupName>字词问题</groupName>
      <ability>L2_Typo</ability>
      <abilityName>字词错误</abilityName>
      <candidateList>
        <item> 中标</item>
      </candidateList>
      <explain/>
      <paraID>6146E440</paraID>
      <start>4</start>
      <end>7</end>
      <status>modified</status>
      <modifiedWord> 中标</modifiedWord>
      <trackRevisions>false</trackRevisions>
    </reviewItem>
    <reviewItem>
      <errorID>f83225c8-994b-4820-b186-4f7689d17757</errorID>
      <errorWord>合同</errorWord>
      <group>L1_Word</group>
      <groupName>字词问题</groupName>
      <ability>L2_Typo</ability>
      <abilityName>字词错误</abilityName>
      <candidateList>
        <item> 合同</item>
      </candidateList>
      <explain/>
      <paraID>74C459A3</paraID>
      <start>4</start>
      <end>7</end>
      <status>modified</status>
      <modifiedWord> 合同</modifiedWord>
      <trackRevisions>false</trackRevisions>
    </reviewItem>
    <reviewItem>
      <errorID>e288e918-890e-4c5b-8b72-de89e03e4d24</errorID>
      <errorWord>采购</errorWord>
      <group>L1_Word</group>
      <groupName>字词问题</groupName>
      <ability>L2_Typo</ability>
      <abilityName>字词错误</abilityName>
      <candidateList>
        <item> 采购</item>
      </candidateList>
      <explain/>
      <paraID>4680898A</paraID>
      <start>4</start>
      <end>7</end>
      <status>modified</status>
      <modifiedWord> 采购</modifiedWord>
      <trackRevisions>false</trackRevisions>
    </reviewItem>
    <reviewItem>
      <errorID>0db9ff58-83cc-4223-a1a0-d1bb90cb18d3</errorID>
      <errorWord>受理</errorWord>
      <group>L1_Punc</group>
      <groupName>标点问题</groupName>
      <ability>L2_Punc_CN</ability>
      <abilityName>标点符号问题</abilityName>
      <candidateList>
        <item>受理。</item>
      </candidateList>
      <explain/>
      <paraID>70C8A119</paraID>
      <start>160</start>
      <end>163</end>
      <status>modified</status>
      <modifiedWord>受理。</modifiedWord>
      <trackRevisions>false</trackRevisions>
    </reviewItem>
    <reviewItem>
      <errorID>a1032cf5-6740-48bb-a026-b6016d6a89c0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75DDA6E5</paraID>
      <start>88</start>
      <end>92</end>
      <status>ignored</status>
      <modifiedWord/>
      <trackRevisions>false</trackRevisions>
    </reviewItem>
    <reviewItem>
      <errorID>1a32f95a-ffa7-4837-8477-21d61ce467cf</errorID>
      <errorWord>1质疑</errorWord>
      <group>L1_Grammar</group>
      <groupName>语法问题</groupName>
      <ability>L2_Grammar</ability>
      <abilityName>语法错误</abilityName>
      <candidateList>
        <item>1</item>
      </candidateList>
      <explain/>
      <paraID>313C2422</paraID>
      <start>3</start>
      <end>4</end>
      <status>modified</status>
      <modifiedWord>1</modifiedWord>
      <trackRevisions>false</trackRevisions>
    </reviewItem>
    <reviewItem>
      <errorID>efdfa4bf-2fdf-407e-98bd-16e6af1ffbf7</errorID>
      <errorWord>按照</errorWord>
      <group>L1_Word</group>
      <groupName>字词问题</groupName>
      <ability>L2_Typo</ability>
      <abilityName>字词错误</abilityName>
      <candidateList>
        <item>并按照</item>
      </candidateList>
      <explain/>
      <paraID>64ABC5F1</paraID>
      <start>114</start>
      <end>117</end>
      <status>modified</status>
      <modifiedWord>并按照</modifiedWord>
      <trackRevisions>false</trackRevisions>
    </reviewItem>
    <reviewItem>
      <errorID>2a4338d6-e780-4325-9782-4c34e655934e</errorID>
      <errorWord>评</errorWord>
      <group>L1_Punc</group>
      <groupName>标点问题</groupName>
      <ability>L2_Punc_CN</ability>
      <abilityName>标点符号问题</abilityName>
      <candidateList>
        <item>、评</item>
      </candidateList>
      <explain/>
      <paraID> 4926936</paraID>
      <start>24</start>
      <end>26</end>
      <status>modified</status>
      <modifiedWord>、评</modifiedWord>
      <trackRevisions>false</trackRevisions>
    </reviewItem>
    <reviewItem>
      <errorID>880e13bb-8546-400b-a603-1adc6772577c</errorID>
      <errorWord>和</errorWord>
      <group>L1_Grammar</group>
      <groupName>语法问题</groupName>
      <ability>L2_Grammar</ability>
      <abilityName>语法错误</abilityName>
      <candidateList>
        <item>，依据</item>
      </candidateList>
      <explain/>
      <paraID>50D7DAA0</paraID>
      <start>38</start>
      <end>41</end>
      <status>modified</status>
      <modifiedWord>，依据</modifiedWord>
      <trackRevisions>false</trackRevisions>
    </reviewItem>
    <reviewItem>
      <errorID>90b23230-5d94-4244-84ac-73943b78a94d</errorID>
      <errorWord>总价</errorWord>
      <group>L1_Word</group>
      <groupName>字词问题</groupName>
      <ability>L2_Typo</ability>
      <abilityName>字词错误</abilityName>
      <candidateList>
        <item> 总价</item>
      </candidateList>
      <explain/>
      <paraID>65D074A2</paraID>
      <start>5</start>
      <end>8</end>
      <status>modified</status>
      <modifiedWord> 总价</modifiedWord>
      <trackRevisions>false</trackRevisions>
    </reviewItem>
    <reviewItem>
      <errorID>bbc29b5a-9ff9-4202-baf9-144b56b6cc24</errorID>
      <errorWord>单价</errorWord>
      <group>L1_Word</group>
      <groupName>字词问题</groupName>
      <ability>L2_Typo</ability>
      <abilityName>字词错误</abilityName>
      <candidateList>
        <item> 单价</item>
      </candidateList>
      <explain/>
      <paraID>7D3FCE9D</paraID>
      <start>5</start>
      <end>8</end>
      <status>modified</status>
      <modifiedWord> 单价</modifiedWord>
      <trackRevisions>false</trackRevisions>
    </reviewItem>
    <reviewItem>
      <errorID>7be3104a-dfef-40de-9263-61478247e901</errorID>
      <errorWord>，</errorWord>
      <group>L1_Punc</group>
      <groupName>标点问题</groupName>
      <ability>L2_Punc_CN</ability>
      <abilityName>标点符号问题</abilityName>
      <candidateList>
        <item>。</item>
      </candidateList>
      <explain/>
      <paraID>7D3FCE9D</paraID>
      <start>10</start>
      <end>11</end>
      <status>modified</status>
      <modifiedWord>。</modifiedWord>
      <trackRevisions>false</trackRevisions>
    </reviewItem>
    <reviewItem>
      <errorID>b82a1690-a29b-4826-bdb2-3483af828711</errorID>
      <errorWord>：</errorWord>
      <group>L1_Punc</group>
      <groupName>标点问题</groupName>
      <ability>L2_Punc_CN</ability>
      <abilityName>标点符号问题</abilityName>
      <candidateList>
        <item/>
      </candidateList>
      <explain/>
      <paraID>7D3FCE9D</paraID>
      <start>29</start>
      <end>29</end>
      <status>modified</status>
      <modifiedWord/>
      <trackRevisions>false</trackRevisions>
    </reviewItem>
    <reviewItem>
      <errorID>8af324ff-e79a-4bad-9550-b18045e92ffd</errorID>
      <errorWord>。单价合同，</errorWord>
      <group>L1_Grammar</group>
      <groupName>语法问题</groupName>
      <ability>L2_Grammar</ability>
      <abilityName>语法错误</abilityName>
      <candidateList>
        <item>。</item>
      </candidateList>
      <explain/>
      <paraID>7D3FCE9D</paraID>
      <start>41</start>
      <end>42</end>
      <status>modified</status>
      <modifiedWord>。</modifiedWord>
      <trackRevisions>false</trackRevisions>
    </reviewItem>
    <reviewItem>
      <errorID>2c290503-7d39-4b69-a621-a67a274ec158</errorID>
      <errorWord>履约</errorWord>
      <group>L1_Word</group>
      <groupName>字词问题</groupName>
      <ability>L2_Typo</ability>
      <abilityName>字词错误</abilityName>
      <candidateList>
        <item> 履约</item>
      </candidateList>
      <explain/>
      <paraID> 362F621</paraID>
      <start>5</start>
      <end>8</end>
      <status>modified</status>
      <modifiedWord> 履约</modifiedWord>
      <trackRevisions>false</trackRevisions>
    </reviewItem>
    <reviewItem>
      <errorID>b8dea21d-1bc2-4ed9-9eed-e7e1c7560b25</errorID>
      <errorWord>；</errorWord>
      <group>L1_Punc</group>
      <groupName>标点问题</groupName>
      <ability>L2_Punc_CN</ability>
      <abilityName>标点符号问题</abilityName>
      <candidateList>
        <item>。</item>
      </candidateList>
      <explain/>
      <paraID> 362F621</paraID>
      <start>21</start>
      <end>22</end>
      <status>modified</status>
      <modifiedWord>。</modifiedWord>
      <trackRevisions>false</trackRevisions>
    </reviewItem>
    <reviewItem>
      <errorID>e8bd5af2-3cf7-4783-8b4b-d5c57eadece3</errorID>
      <errorWord>预付款比例、支付方式、时间详见 </errorWord>
      <group>L1_Word</group>
      <groupName>字词问题</groupName>
      <ability>L2_Typo</ability>
      <abilityName>字词错误</abilityName>
      <candidateList>
        <item> 预付款比例、支付方式、时间详见</item>
      </candidateList>
      <explain/>
      <paraID>14B71347</paraID>
      <start>5</start>
      <end>21</end>
      <status>modified</status>
      <modifiedWord> 预付款比例、支付方式、时间详见</modifiedWord>
      <trackRevisions>false</trackRevisions>
    </reviewItem>
    <reviewItem>
      <errorID>59ff05f8-8984-4ccc-a650-539278b8d3fa</errorID>
      <errorWord>违约责任合同</errorWord>
      <group>L1_Grammar</group>
      <groupName>语法问题</groupName>
      <ability>L2_Grammar</ability>
      <abilityName>语法错误</abilityName>
      <candidateList>
        <item> 违约责任：合同</item>
      </candidateList>
      <explain/>
      <paraID>7703456C</paraID>
      <start>5</start>
      <end>13</end>
      <status>modified</status>
      <modifiedWord> 违约责任：合同</modifiedWord>
      <trackRevisions>false</trackRevisions>
    </reviewItem>
    <reviewItem>
      <errorID>3e7ba9cf-9981-4f24-9f12-d60b1f2f583d</errorID>
      <errorWord>合同</errorWord>
      <group>L1_Word</group>
      <groupName>字词问题</groupName>
      <ability>L2_Typo</ability>
      <abilityName>字词错误</abilityName>
      <candidateList>
        <item> 合同</item>
      </candidateList>
      <explain/>
      <paraID>439B402B</paraID>
      <start>4</start>
      <end>7</end>
      <status>modified</status>
      <modifiedWord> 合同</modifiedWord>
      <trackRevisions>false</trackRevisions>
    </reviewItem>
    <reviewItem>
      <errorID>cca6fa15-7898-4dc4-9714-274a6c14ec28</errorID>
      <errorWord>本合同</errorWord>
      <group>L1_Word</group>
      <groupName>字词问题</groupName>
      <ability>L2_Typo</ability>
      <abilityName>字词错误</abilityName>
      <candidateList>
        <item> 本合同</item>
      </candidateList>
      <explain/>
      <paraID>1E92CCC3</paraID>
      <start>6</start>
      <end>10</end>
      <status>modified</status>
      <modifiedWord> 本合同</modifiedWord>
      <trackRevisions>false</trackRevisions>
    </reviewItem>
    <reviewItem>
      <errorID>64d97c20-2579-4c11-a539-430cab431ef7</errorID>
      <errorWord>合同</errorWord>
      <group>L1_Word</group>
      <groupName>字词问题</groupName>
      <ability>L2_Typo</ability>
      <abilityName>字词错误</abilityName>
      <candidateList>
        <item> 合同</item>
      </candidateList>
      <explain/>
      <paraID>48BB5C32</paraID>
      <start>4</start>
      <end>7</end>
      <status>modified</status>
      <modifiedWord> 合同</modifiedWord>
      <trackRevisions>false</trackRevisions>
    </reviewItem>
    <reviewItem>
      <errorID>e5456ad1-ff50-46ce-ad0b-1e32b41e692d</errorID>
      <errorWord>本合同</errorWord>
      <group>L1_Word</group>
      <groupName>字词问题</groupName>
      <ability>L2_Typo</ability>
      <abilityName>字词错误</abilityName>
      <candidateList>
        <item> 本合同</item>
      </candidateList>
      <explain/>
      <paraID>2EFC3AB7</paraID>
      <start>6</start>
      <end>10</end>
      <status>modified</status>
      <modifiedWord> 本合同</modifiedWord>
      <trackRevisions>false</trackRevisions>
    </reviewItem>
    <reviewItem>
      <errorID>260b091c-5697-453e-a6e3-13f85a2ca0c7</errorID>
      <errorWord>本合同</errorWord>
      <group>L1_Word</group>
      <groupName>字词问题</groupName>
      <ability>L2_Typo</ability>
      <abilityName>字词错误</abilityName>
      <candidateList>
        <item> 本合同</item>
      </candidateList>
      <explain/>
      <paraID> E6A9FD5</paraID>
      <start>6</start>
      <end>10</end>
      <status>modified</status>
      <modifiedWord> 本合同</modifiedWord>
      <trackRevisions>false</trackRevisions>
    </reviewItem>
    <reviewItem>
      <errorID>1a3b7716-fc91-4495-91a7-3742df6ab869</errorID>
      <errorWord>乙方</errorWord>
      <group>L1_Word</group>
      <groupName>字词问题</groupName>
      <ability>L2_Typo</ability>
      <abilityName>字词错误</abilityName>
      <candidateList>
        <item> 乙方</item>
      </candidateList>
      <explain/>
      <paraID> 92F0233</paraID>
      <start>5</start>
      <end>8</end>
      <status>modified</status>
      <modifiedWord> 乙方</modifiedWord>
      <trackRevisions>false</trackRevisions>
    </reviewItem>
    <reviewItem>
      <errorID>357568ae-764b-41c0-ae9f-b274e77e486c</errorID>
      <errorWord>》</errorWord>
      <group>L1_Word</group>
      <groupName>字词问题</groupName>
      <ability>L2_Typo</ability>
      <abilityName>字词错误</abilityName>
      <candidateList>
        <item>》等</item>
      </candidateList>
      <explain/>
      <paraID>525A7F5F</paraID>
      <start>60</start>
      <end>61</end>
      <status>ignored</status>
      <modifiedWord/>
      <trackRevisions>false</trackRevisions>
    </reviewItem>
    <reviewItem>
      <errorID>f9aaa6d1-2531-4f39-8ff7-915812df84c0</errorID>
      <errorWord>乙方</errorWord>
      <group>L1_Word</group>
      <groupName>字词问题</groupName>
      <ability>L2_Typo</ability>
      <abilityName>字词错误</abilityName>
      <candidateList>
        <item> 乙方</item>
      </candidateList>
      <explain/>
      <paraID>582102A0</paraID>
      <start>4</start>
      <end>7</end>
      <status>modified</status>
      <modifiedWord> 乙方</modifiedWord>
      <trackRevisions>false</trackRevisions>
    </reviewItem>
    <reviewItem>
      <errorID>e5f29f62-33ce-451d-9991-6bc979296dc5</errorID>
      <errorWord>任何一方因履行合同而以合同第一部分尾部所列明的传真或电子邮件 </errorWord>
      <group>L1_Word</group>
      <groupName>字词问题</groupName>
      <ability>L2_Typo</ability>
      <abilityName>字词错误</abilityName>
      <candidateList>
        <item> 任何一方因履行合同而以合同第一部分尾部所列明的传真或电子邮件</item>
      </candidateList>
      <explain/>
      <paraID>79907FDB</paraID>
      <start>6</start>
      <end>37</end>
      <status>ignored</status>
      <modifiedWord/>
      <trackRevisions>false</trackRevisions>
    </reviewItem>
    <reviewItem>
      <errorID>6f532cfb-cc6f-4609-bc02-5d4cedf6eceb</errorID>
      <errorWord>肆份</errorWord>
      <group>L1_Word</group>
      <groupName>字词问题</groupName>
      <ability>L2_Typo</ability>
      <abilityName>字词错误</abilityName>
      <candidateList>
        <item>四份</item>
      </candidateList>
      <explain>存在发音相同字词的误用。</explain>
      <paraID>39D6C02F</paraID>
      <start>5</start>
      <end>7</end>
      <status>ignored</status>
      <modifiedWord/>
      <trackRevisions>false</trackRevisions>
    </reviewItem>
    <reviewItem>
      <errorID>42c2127d-44ed-4ed8-a76d-9028c16dcf58</errorID>
      <errorWord>养 护年 限</errorWord>
      <group>L1_Grammar</group>
      <groupName>语法问题</groupName>
      <ability>L2_Grammar</ability>
      <abilityName>语法错误</abilityName>
      <candidateList>
        <item>养护年限</item>
      </candidateList>
      <explain/>
      <paraID>46825D1F</paraID>
      <start>0</start>
      <end>4</end>
      <status>modified</status>
      <modifiedWord>养护年限</modifiedWord>
      <trackRevisions>false</trackRevisions>
    </reviewItem>
    <reviewItem>
      <errorID>5ad160c7-ddb0-4524-acb8-b136ddfda0c3</errorID>
      <errorWord>：</errorWord>
      <group>L1_Punc</group>
      <groupName>标点问题</groupName>
      <ability>L2_Punc_CN</ability>
      <abilityName>标点符号问题</abilityName>
      <candidateList>
        <item/>
      </candidateList>
      <explain/>
      <paraID>17FDCAFE</paraID>
      <start>48</start>
      <end>48</end>
      <status>modified</status>
      <modifiedWord/>
      <trackRevisions>false</trackRevisions>
    </reviewItem>
    <reviewItem>
      <errorID>92754407-3427-40ec-967e-3f088685fece</errorID>
      <errorWord>取得</errorWord>
      <group>L1_Punc</group>
      <groupName>标点问题</groupName>
      <ability>L2_Punc_CN</ability>
      <abilityName>标点符号问题</abilityName>
      <candidateList>
        <item>，取得</item>
      </candidateList>
      <explain/>
      <paraID>3DA076FE</paraID>
      <start>52</start>
      <end>55</end>
      <status>modified</status>
      <modifiedWord>，取得</modifiedWord>
      <trackRevisions>false</trackRevisions>
    </reviewItem>
    <reviewItem>
      <errorID>5aa39f34-00b3-41d5-a111-3239a463a017</errorID>
      <errorWord>；</errorWord>
      <group>L1_Punc</group>
      <groupName>标点问题</groupName>
      <ability>L2_Punc_CN</ability>
      <abilityName>标点符号问题</abilityName>
      <candidateList>
        <item>。</item>
      </candidateList>
      <explain/>
      <paraID>3637F787</paraID>
      <start>35</start>
      <end>36</end>
      <status>modified</status>
      <modifiedWord>。</modifiedWord>
      <trackRevisions>false</trackRevisions>
    </reviewItem>
    <reviewItem>
      <errorID>a955eb16-96a3-4dca-941d-041792ceb37b</errorID>
      <errorWord>人员</errorWord>
      <group>L1_Grammar</group>
      <groupName>语法问题</groupName>
      <ability>L2_Grammar</ability>
      <abilityName>语法错误</abilityName>
      <candidateList>
        <item>，明确人员</item>
      </candidateList>
      <explain/>
      <paraID>3637F787</paraID>
      <start>77</start>
      <end>82</end>
      <status>modified</status>
      <modifiedWord>，明确人员</modifiedWord>
      <trackRevisions>false</trackRevisions>
    </reviewItem>
    <reviewItem>
      <errorID>4c63c3f2-9578-4362-ad51-55bc4d6cfbca</errorID>
      <errorWord>其间</errorWord>
      <group>L1_Word</group>
      <groupName>字词问题</groupName>
      <ability>L2_Typo</ability>
      <abilityName>字词错误</abilityName>
      <candidateList>
        <item>期间</item>
      </candidateList>
      <explain>存在发音相同字词的误用。</explain>
      <paraID>3637F787</paraID>
      <start>141</start>
      <end>143</end>
      <status>modified</status>
      <modifiedWord>期间</modifiedWord>
      <trackRevisions>false</trackRevisions>
    </reviewItem>
    <reviewItem>
      <errorID>0fc4f2ca-49ab-46d9-937f-d7eff8362f53</errorID>
      <errorWord>最低工资待遇</errorWord>
      <group>L1_Grammar</group>
      <groupName>语法问题</groupName>
      <ability>L2_Grammar</ability>
      <abilityName>语法错误</abilityName>
      <candidateList>
        <item>最低工资</item>
      </candidateList>
      <explain/>
      <paraID>12196AA1</paraID>
      <start>31</start>
      <end>35</end>
      <status>modified</status>
      <modifiedWord>最低工资</modifiedWord>
      <trackRevisions>false</trackRevisions>
    </reviewItem>
    <reviewItem>
      <errorID>f9af6874-9f8e-4bab-b371-b4b3161df4f8</errorID>
      <errorWord> </errorWord>
      <group>L1_Punc</group>
      <groupName>标点问题</groupName>
      <ability>L2_Punc_CN</ability>
      <abilityName>标点符号问题</abilityName>
      <candidateList>
        <item/>
      </candidateList>
      <explain>此处空格冗余，建议删除。</explain>
      <paraID>12196AA1</paraID>
      <start>37</start>
      <end>37</end>
      <status>modified</status>
      <modifiedWord/>
      <trackRevisions>false</trackRevisions>
    </reviewItem>
    <reviewItem>
      <errorID>ee485705-6d50-4b34-9dca-6bd55a694a06</errorID>
      <errorWord>甲方</errorWord>
      <group>L1_Word</group>
      <groupName>字词问题</groupName>
      <ability>L2_Typo</ability>
      <abilityName>字词错误</abilityName>
      <candidateList>
        <item>采购人</item>
      </candidateList>
      <explain/>
      <paraID>551CE3C1</paraID>
      <start>85</start>
      <end>88</end>
      <status>modified</status>
      <modifiedWord>采购人</modifiedWord>
      <trackRevisions>false</trackRevisions>
    </reviewItem>
    <reviewItem>
      <errorID>ec6d18ac-979f-486f-a471-63b25bb2dfc2</errorID>
      <errorWord>(</errorWord>
      <group>L1_Format</group>
      <groupName>格式问题</groupName>
      <ability>L2_HalfPunc_CN</ability>
      <abilityName>全半角问题</abilityName>
      <candidateList>
        <item>（</item>
      </candidateList>
      <explain>文本全半角错误。</explain>
      <paraID>2C21DB66</paraID>
      <start>98</start>
      <end>99</end>
      <status>ignored</status>
      <modifiedWord/>
      <trackRevisions>false</trackRevisions>
    </reviewItem>
    <reviewItem>
      <errorID>1c0a950d-049f-4f2e-b4a3-b2706d1524f9</errorID>
      <errorWord>)</errorWord>
      <group>L1_Format</group>
      <groupName>格式问题</groupName>
      <ability>L2_HalfPunc_CN</ability>
      <abilityName>全半角问题</abilityName>
      <candidateList>
        <item>）</item>
      </candidateList>
      <explain>文本全半角错误。</explain>
      <paraID>2C21DB66</paraID>
      <start>111</start>
      <end>112</end>
      <status>ignored</status>
      <modifiedWord/>
      <trackRevisions>false</trackRevisions>
    </reviewItem>
    <reviewItem>
      <errorID>544237ef-d5c6-4c61-b064-3858ce7eb8a6</errorID>
      <errorWord>攀援</errorWord>
      <group>L1_Word</group>
      <groupName>字词问题</groupName>
      <ability>L2_Alias</ability>
      <abilityName>也作/曾用词</abilityName>
      <candidateList>
        <item>攀缘</item>
      </candidateList>
      <explain>词汇[攀援]为不规范表述或旧称，其规范书面表述为[攀缘]。</explain>
      <paraID>73C61942</paraID>
      <start>14</start>
      <end>16</end>
      <status>ignored</status>
      <modifiedWord/>
      <trackRevisions>false</trackRevisions>
    </reviewItem>
    <reviewItem>
      <errorID>5f51920b-d67a-486a-bc19-3508b7df522e</errorID>
      <errorWord>片</errorWord>
      <group>L1_Word</group>
      <groupName>字词问题</groupName>
      <ability>L2_Typo</ability>
      <abilityName>字词错误</abilityName>
      <candidateList>
        <item>片和</item>
      </candidateList>
      <explain/>
      <paraID>7BE8826C</paraID>
      <start>91</start>
      <end>92</end>
      <status>ignored</status>
      <modifiedWord/>
      <trackRevisions>false</trackRevisions>
    </reviewItem>
    <reviewItem>
      <errorID>8e78f2f9-9d75-4d30-a43d-f517ae3b40d7</errorID>
      <errorWord>，</errorWord>
      <group>L1_Word</group>
      <groupName>字词问题</groupName>
      <ability>L2_Typo</ability>
      <abilityName>字词错误</abilityName>
      <candidateList>
        <item>，无</item>
      </candidateList>
      <explain/>
      <paraID>2CA95305</paraID>
      <start>43</start>
      <end>44</end>
      <status>ignored</status>
      <modifiedWord/>
      <trackRevisions>false</trackRevisions>
    </reviewItem>
    <reviewItem>
      <errorID>558ab7aa-af0b-45b5-96fe-581113c71510</errorID>
      <errorWord>狗屎</errorWord>
      <group>L1_Sensitive</group>
      <groupName>敏感问题</groupName>
      <ability>L2_Abuse</ability>
      <abilityName>侮辱言辞</abilityName>
      <candidateList/>
      <explain>【侮辱言辞】句中涉及侮辱性的敏感内容，请注意甄别。</explain>
      <paraID> 86CAED5</paraID>
      <start>64</start>
      <end>66</end>
      <status>ignored</status>
      <modifiedWord/>
      <trackRevisions>false</trackRevisions>
    </reviewItem>
    <reviewItem>
      <errorID>bfbc7e6e-a215-4357-a30b-8f707f1e6e1e</errorID>
      <errorWord>（</errorWord>
      <group>L1_Punc</group>
      <groupName>标点问题</groupName>
      <ability>L2_Punc_CN</ability>
      <abilityName>标点符号问题</abilityName>
      <candidateList/>
      <explain>同一形式括号套用。</explain>
      <paraID>1B7E5586</paraID>
      <start>85</start>
      <end>86</end>
      <status>ignored</status>
      <modifiedWord/>
      <trackRevisions>false</trackRevisions>
    </reviewItem>
    <reviewItem>
      <errorID>00dd7936-629c-46d7-9a15-f3e558143309</errorID>
      <errorWord>）</errorWord>
      <group>L1_Punc</group>
      <groupName>标点问题</groupName>
      <ability>L2_Punc_CN</ability>
      <abilityName>标点符号问题</abilityName>
      <candidateList/>
      <explain>同一形式括号套用。</explain>
      <paraID>1B7E5586</paraID>
      <start>87</start>
      <end>88</end>
      <status>ignored</status>
      <modifiedWord/>
      <trackRevisions>false</trackRevisions>
    </reviewItem>
    <reviewItem>
      <errorID>907c6c7d-8351-4172-bf73-d6285b6df080</errorID>
      <errorWord>（</errorWord>
      <group>L1_Punc</group>
      <groupName>标点问题</groupName>
      <ability>L2_Punc_CN</ability>
      <abilityName>标点符号问题</abilityName>
      <candidateList/>
      <explain>同一形式括号套用。</explain>
      <paraID>1064C08A</paraID>
      <start>19</start>
      <end>20</end>
      <status>ignored</status>
      <modifiedWord/>
      <trackRevisions>false</trackRevisions>
    </reviewItem>
    <reviewItem>
      <errorID>578b9185-4dd6-4736-9f1c-5e35a8705d2c</errorID>
      <errorWord>）</errorWord>
      <group>L1_Punc</group>
      <groupName>标点问题</groupName>
      <ability>L2_Punc_CN</ability>
      <abilityName>标点符号问题</abilityName>
      <candidateList/>
      <explain>同一形式括号套用。</explain>
      <paraID>1064C08A</paraID>
      <start>21</start>
      <end>22</end>
      <status>ignored</status>
      <modifiedWord/>
      <trackRevisions>false</trackRevisions>
    </reviewItem>
    <reviewItem>
      <errorID>dde39f6d-c547-4fc0-8990-4424773cf0b8</errorID>
      <errorWord>（</errorWord>
      <group>L1_Punc</group>
      <groupName>标点问题</groupName>
      <ability>L2_Punc_CN</ability>
      <abilityName>标点符号问题</abilityName>
      <candidateList/>
      <explain>同一形式括号套用。</explain>
      <paraID>5247BF35</paraID>
      <start>52</start>
      <end>53</end>
      <status>ignored</status>
      <modifiedWord/>
      <trackRevisions>false</trackRevisions>
    </reviewItem>
    <reviewItem>
      <errorID>95d7bd49-df04-4ca6-a1ad-c960d1f2eae9</errorID>
      <errorWord>）</errorWord>
      <group>L1_Punc</group>
      <groupName>标点问题</groupName>
      <ability>L2_Punc_CN</ability>
      <abilityName>标点符号问题</abilityName>
      <candidateList/>
      <explain>同一形式括号套用。</explain>
      <paraID>5247BF35</paraID>
      <start>54</start>
      <end>55</end>
      <status>ignored</status>
      <modifiedWord/>
      <trackRevisions>false</trackRevisions>
    </reviewItem>
    <reviewItem>
      <errorID>45f73839-d095-4c38-a1c7-780255557e2a</errorID>
      <errorWord>其它</errorWord>
      <group>L1_Word</group>
      <groupName>字词问题</groupName>
      <ability>L2_Alias</ability>
      <abilityName>也作/曾用词</abilityName>
      <candidateList>
        <item>其他</item>
      </candidateList>
      <explain>词汇[其它]为不规范表述或旧称，其规范书面表述为[其他]。</explain>
      <paraID>62AB0EAE</paraID>
      <start>6</start>
      <end>8</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8E4BA488-6C7A-478D-BFF1-17C083B42C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22</cp:revision>
  <dcterms:created xsi:type="dcterms:W3CDTF">2023-05-05T09:13:00Z</dcterms:created>
  <dcterms:modified xsi:type="dcterms:W3CDTF">2026-10-29T08:49:38Z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AFAA492DF28349C99A1A2323A4CDAA33_13</vt:lpwstr>
  </property>
  <property fmtid="{D5CDD505-2E9C-101B-9397-08002B2CF9AE}" pid="4" name="KSOTemplateDocerSaveRecord">
    <vt:lpwstr>eyJoZGlkIjoiNGMwZjc4NjQzOTQxMTNkMDBkMTY0NzkzNjMzNDljZjMiLCJ1c2VySWQiOiIzNTI2MjA3MDUifQ==</vt:lpwstr>
  </property>
</Properties>
</file>