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38"/>
        <w:rPr>
          <w:rFonts w:hint="eastAsia"/>
        </w:rPr>
      </w:pPr>
      <w:r>
        <w:rPr>
          <w:rFonts w:hint="eastAsia"/>
        </w:rPr>
      </w:r>
      <w:r/>
    </w:p>
    <w:p>
      <w:pPr>
        <w:pStyle w:val="871"/>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871"/>
        <w:ind w:firstLine="2249"/>
        <w:jc w:val="left"/>
        <w:spacing w:before="120" w:after="120" w:line="360" w:lineRule="auto"/>
        <w:rPr>
          <w:rFonts w:hint="eastAsia" w:ascii="Arial" w:hAnsi="Arial" w:eastAsia="宋体" w:cs="Times New Roman"/>
          <w:b/>
          <w:bCs/>
          <w:color w:val="000000"/>
          <w:sz w:val="32"/>
          <w:szCs w:val="24"/>
        </w:rPr>
      </w:pPr>
      <w:r>
        <w:rPr>
          <w:rFonts w:hint="eastAsia" w:ascii="Arial" w:hAnsi="Arial"/>
          <w:b/>
          <w:bCs/>
          <w:color w:val="000000"/>
          <w:sz w:val="32"/>
          <w:szCs w:val="24"/>
        </w:rPr>
        <w:t xml:space="preserve">项目名称：</w:t>
      </w:r>
      <w:r>
        <w:rPr>
          <w:rFonts w:hint="eastAsia" w:ascii="Arial" w:hAnsi="Arial" w:eastAsia="宋体" w:cs="Times New Roman"/>
          <w:b/>
          <w:bCs/>
          <w:color w:val="000000"/>
          <w:sz w:val="32"/>
          <w:szCs w:val="24"/>
        </w:rPr>
        <w:t xml:space="preserve">南通市公安局全国社会治安防控体系示范城市前端感知点位建设后端资源采购项目（包10第五次采购）</w:t>
      </w:r>
      <w:r>
        <w:rPr>
          <w:rFonts w:hint="eastAsia" w:ascii="Arial" w:hAnsi="Arial" w:eastAsia="宋体" w:cs="Times New Roman"/>
          <w:b/>
          <w:bCs/>
          <w:color w:val="000000"/>
          <w:sz w:val="32"/>
          <w:szCs w:val="24"/>
        </w:rPr>
      </w:r>
      <w:r/>
    </w:p>
    <w:p>
      <w:pPr>
        <w:pStyle w:val="871"/>
        <w:ind w:firstLine="2249"/>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项目编号</w:t>
      </w:r>
      <w:r>
        <w:rPr>
          <w:rFonts w:hint="eastAsia" w:ascii="Arial" w:hAnsi="Arial" w:eastAsia="宋体" w:cs="Times New Roman"/>
          <w:b/>
          <w:bCs/>
          <w:color w:val="000000"/>
          <w:sz w:val="32"/>
          <w:szCs w:val="24"/>
        </w:rPr>
        <w:t xml:space="preserve">：JSZC-320600-JZCG-G2026-0114</w:t>
      </w:r>
      <w:r>
        <w:rPr>
          <w:rFonts w:hint="eastAsia" w:ascii="Arial" w:hAnsi="Arial"/>
          <w:b/>
          <w:bCs/>
          <w:color w:val="000000"/>
          <w:sz w:val="32"/>
          <w:szCs w:val="24"/>
        </w:rPr>
      </w:r>
      <w:r/>
    </w:p>
    <w:p>
      <w:pPr>
        <w:pStyle w:val="871"/>
        <w:ind w:left="2100" w:hanging="2100"/>
        <w:rPr>
          <w:rFonts w:hint="eastAsia" w:ascii="Times New Roman" w:hAnsi="Times New Roman"/>
          <w:b/>
          <w:color w:val="000000"/>
          <w:sz w:val="30"/>
          <w:szCs w:val="30"/>
        </w:rPr>
      </w:pP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（全流程电子化-货物类项目）</w:t>
      </w:r>
      <w:r>
        <w:rPr>
          <w:rFonts w:hint="eastAsia" w:ascii="Times New Roman" w:hAnsi="Times New Roman"/>
          <w:b/>
          <w:color w:val="000000"/>
          <w:sz w:val="30"/>
          <w:szCs w:val="30"/>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ind w:firstLine="2560"/>
        <w:spacing w:line="360" w:lineRule="auto"/>
        <w:rPr>
          <w:rFonts w:hint="eastAsia" w:ascii="宋体" w:hAnsi="宋体"/>
          <w:color w:val="000000"/>
          <w:sz w:val="32"/>
          <w:szCs w:val="20"/>
        </w:rPr>
      </w:pPr>
      <w:r>
        <w:rPr>
          <w:rFonts w:hint="eastAsia" w:ascii="宋体" w:hAnsi="宋体"/>
          <w:color w:val="000000"/>
          <w:sz w:val="32"/>
          <w:szCs w:val="20"/>
        </w:rPr>
        <w:t xml:space="preserve">南通市公共资源交易中心                      </w:t>
      </w:r>
      <w:r>
        <w:rPr>
          <w:rFonts w:hint="eastAsia" w:ascii="宋体" w:hAnsi="宋体"/>
          <w:color w:val="000000"/>
          <w:sz w:val="32"/>
          <w:szCs w:val="20"/>
        </w:rPr>
      </w:r>
      <w:r/>
    </w:p>
    <w:p>
      <w:pPr>
        <w:pStyle w:val="871"/>
        <w:ind w:firstLine="2560"/>
        <w:spacing w:line="360" w:lineRule="auto"/>
        <w:rPr>
          <w:rFonts w:hint="eastAsia" w:ascii="Arial" w:hAnsi="Arial"/>
          <w:b/>
          <w:bCs/>
          <w:color w:val="000000"/>
          <w:sz w:val="32"/>
          <w:szCs w:val="24"/>
        </w:rPr>
      </w:pPr>
      <w:r>
        <w:rPr>
          <w:rFonts w:hint="eastAsia" w:ascii="宋体" w:hAnsi="宋体"/>
          <w:color w:val="000000"/>
          <w:sz w:val="32"/>
          <w:szCs w:val="20"/>
        </w:rPr>
        <w:t xml:space="preserve">（南通市政府采购中心）</w:t>
      </w:r>
      <w:r>
        <w:rPr>
          <w:rFonts w:hint="eastAsia" w:ascii="Arial" w:hAnsi="Arial"/>
          <w:b/>
          <w:bCs/>
          <w:color w:val="000000"/>
          <w:sz w:val="32"/>
          <w:szCs w:val="24"/>
        </w:rPr>
      </w:r>
      <w:r/>
    </w:p>
    <w:p>
      <w:pPr>
        <w:pStyle w:val="871"/>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w:t>
      </w:r>
      <w:r>
        <w:rPr>
          <w:rFonts w:hint="eastAsia" w:ascii="Arial" w:hAnsi="Arial"/>
          <w:b/>
          <w:bCs/>
          <w:color w:val="000000"/>
          <w:sz w:val="32"/>
          <w:szCs w:val="24"/>
          <w:lang w:val="en-US" w:eastAsia="zh-CN"/>
        </w:rPr>
        <w:t xml:space="preserve">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10</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87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1"/>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16938516"/>
      <w:r/>
      <w:bookmarkStart w:id="2" w:name="_Toc20823272"/>
      <w:r/>
      <w:bookmarkStart w:id="3" w:name="_Toc523127445"/>
      <w:r/>
      <w:bookmarkStart w:id="4" w:name="_Toc479757206"/>
      <w:r/>
      <w:bookmarkStart w:id="5" w:name="_Toc513029200"/>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871"/>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1"/>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1</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87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5</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87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19</w:t>
      </w:r>
      <w:r>
        <w:rPr>
          <w:rFonts w:hint="eastAsia" w:ascii="黑体" w:hAnsi="Showcard Gothic" w:eastAsia="黑体"/>
          <w:color w:val="000000"/>
          <w:sz w:val="36"/>
          <w:szCs w:val="21"/>
        </w:rPr>
      </w:r>
      <w:r/>
    </w:p>
    <w:p>
      <w:pPr>
        <w:pStyle w:val="87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31</w:t>
      </w:r>
      <w:r>
        <w:rPr>
          <w:rFonts w:hint="eastAsia" w:ascii="黑体" w:hAnsi="Showcard Gothic" w:eastAsia="黑体"/>
          <w:color w:val="000000"/>
          <w:sz w:val="36"/>
          <w:szCs w:val="21"/>
        </w:rPr>
      </w:r>
      <w:r/>
    </w:p>
    <w:p>
      <w:pPr>
        <w:pStyle w:val="87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78</w:t>
      </w:r>
      <w:r>
        <w:rPr>
          <w:rFonts w:hint="eastAsia" w:ascii="黑体" w:hAnsi="Showcard Gothic" w:eastAsia="黑体"/>
          <w:color w:val="000000"/>
          <w:sz w:val="36"/>
          <w:szCs w:val="21"/>
        </w:rPr>
      </w:r>
      <w:r/>
    </w:p>
    <w:p>
      <w:pPr>
        <w:pStyle w:val="87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85</w:t>
      </w:r>
      <w:r>
        <w:rPr>
          <w:rFonts w:hint="eastAsia" w:ascii="黑体" w:hAnsi="Showcard Gothic" w:eastAsia="黑体"/>
          <w:color w:val="000000"/>
          <w:sz w:val="36"/>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rPr>
          <w:rFonts w:hint="eastAsia" w:ascii="黑体" w:hAnsi="Times New Roman" w:eastAsia="黑体"/>
          <w:bCs/>
          <w:color w:val="000000"/>
          <w:sz w:val="44"/>
          <w:szCs w:val="44"/>
        </w:rPr>
      </w:r>
      <w:r/>
    </w:p>
    <w:p>
      <w:pPr>
        <w:pStyle w:val="87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受</w:t>
      </w:r>
      <w:r>
        <w:rPr>
          <w:rFonts w:ascii="Times New Roman" w:hAnsi="Times New Roman" w:eastAsia="方正仿宋_GBK" w:cs="Times New Roman"/>
          <w:i/>
          <w:color w:val="000000"/>
          <w:sz w:val="28"/>
          <w:szCs w:val="28"/>
        </w:rPr>
        <w:t xml:space="preserve">[南通市公安局]</w:t>
      </w:r>
      <w:r>
        <w:rPr>
          <w:rFonts w:ascii="Times New Roman" w:hAnsi="Times New Roman" w:eastAsia="方正仿宋_GBK" w:cs="Times New Roman"/>
          <w:color w:val="000000"/>
          <w:sz w:val="28"/>
          <w:szCs w:val="28"/>
        </w:rPr>
        <w:t xml:space="preserve">的委托，南通市</w:t>
      </w:r>
      <w:r>
        <w:rPr>
          <w:rFonts w:ascii="Times New Roman" w:hAnsi="Times New Roman" w:eastAsia="方正仿宋_GBK" w:cs="Times New Roman"/>
          <w:color w:val="000000"/>
          <w:sz w:val="28"/>
          <w:szCs w:val="28"/>
          <w:lang w:val="en-US" w:eastAsia="zh-CN"/>
        </w:rPr>
        <w:t xml:space="preserve">公共资源交易中心</w:t>
      </w:r>
      <w:r>
        <w:rPr>
          <w:rFonts w:ascii="Times New Roman" w:hAnsi="Times New Roman" w:eastAsia="方正仿宋_GBK" w:cs="Times New Roman"/>
          <w:color w:val="000000"/>
          <w:sz w:val="28"/>
          <w:szCs w:val="28"/>
        </w:rPr>
        <w:t xml:space="preserve">就</w:t>
      </w:r>
      <w:r>
        <w:rPr>
          <w:rFonts w:ascii="Times New Roman" w:hAnsi="Times New Roman" w:eastAsia="方正仿宋_GBK" w:cs="Times New Roman"/>
          <w:i/>
          <w:color w:val="000000"/>
          <w:sz w:val="28"/>
          <w:szCs w:val="28"/>
        </w:rPr>
        <w:t xml:space="preserve">[南通市公安局全国社会治安防控体系示范城市前端感知点位建设后端资源采购项目（包10第五次采购）]([JSZC-320600-JZCG-G2026-0114])</w:t>
      </w:r>
      <w:r>
        <w:rPr>
          <w:rFonts w:ascii="Times New Roman" w:hAnsi="Times New Roman" w:eastAsia="方正仿宋_GBK" w:cs="Times New Roman"/>
          <w:color w:val="000000"/>
          <w:sz w:val="28"/>
          <w:szCs w:val="28"/>
        </w:rPr>
        <w:t xml:space="preserve">项目进行公开招标采购，欢迎符合条件的供应商投标。</w:t>
      </w:r>
      <w:r>
        <w:rPr>
          <w:rFonts w:ascii="Times New Roman" w:hAnsi="Times New Roman" w:eastAsia="方正仿宋_GBK" w:cs="Times New Roman"/>
          <w:color w:val="000000"/>
          <w:sz w:val="28"/>
          <w:szCs w:val="28"/>
        </w:rPr>
      </w:r>
      <w:r/>
    </w:p>
    <w:p>
      <w:pPr>
        <w:pStyle w:val="871"/>
        <w:ind w:firstLine="560"/>
        <w:spacing w:line="480" w:lineRule="exact"/>
        <w:rPr>
          <w:rFonts w:ascii="Times New Roman" w:hAnsi="Times New Roman" w:eastAsia="方正仿宋_GBK" w:cs="Times New Roman"/>
          <w:color w:val="000000"/>
          <w:sz w:val="28"/>
          <w:szCs w:val="28"/>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color w:val="000000"/>
          <w:sz w:val="28"/>
          <w:szCs w:val="28"/>
        </w:rPr>
        <w:t xml:space="preserve">项目概况</w:t>
      </w:r>
      <w:r>
        <w:rPr>
          <w:rFonts w:ascii="Times New Roman" w:hAnsi="Times New Roman" w:eastAsia="方正仿宋_GBK" w:cs="Times New Roman"/>
          <w:color w:val="000000"/>
          <w:sz w:val="28"/>
          <w:szCs w:val="28"/>
        </w:rPr>
      </w:r>
      <w:r/>
    </w:p>
    <w:p>
      <w:pPr>
        <w:pStyle w:val="871"/>
        <w:ind w:firstLine="560"/>
        <w:spacing w:line="480" w:lineRule="exact"/>
        <w:rPr>
          <w:rFonts w:ascii="Times New Roman" w:hAnsi="Times New Roman" w:eastAsia="方正仿宋_GBK" w:cs="Times New Roman"/>
          <w:color w:val="000000"/>
          <w:sz w:val="28"/>
          <w:szCs w:val="28"/>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i/>
          <w:color w:val="000000"/>
          <w:sz w:val="28"/>
          <w:szCs w:val="28"/>
          <w:u w:val="single"/>
        </w:rPr>
        <w:t xml:space="preserve">南通市公安局全国社会治安防控体系示范城市前端感知点位建设后端资源采购项目（包10第五次采购）</w:t>
      </w:r>
      <w:r>
        <w:rPr>
          <w:rFonts w:ascii="Times New Roman" w:hAnsi="Times New Roman" w:eastAsia="方正仿宋_GBK" w:cs="Times New Roman"/>
          <w:color w:val="000000"/>
          <w:sz w:val="28"/>
          <w:szCs w:val="28"/>
        </w:rPr>
        <w:t xml:space="preserve">招标项目的潜在投标人可在</w:t>
      </w:r>
      <w:r>
        <w:rPr>
          <w:rFonts w:ascii="Times New Roman" w:hAnsi="Times New Roman" w:eastAsia="方正仿宋_GBK" w:cs="Times New Roman"/>
          <w:color w:val="000000"/>
          <w:sz w:val="28"/>
          <w:szCs w:val="28"/>
          <w:u w:val="single"/>
        </w:rPr>
        <w:t xml:space="preserve">“江苏政府采购网”自行免费下载</w:t>
      </w:r>
      <w:r>
        <w:rPr>
          <w:rFonts w:ascii="Times New Roman" w:hAnsi="Times New Roman" w:eastAsia="方正仿宋_GBK" w:cs="Times New Roman"/>
          <w:color w:val="000000"/>
          <w:sz w:val="28"/>
          <w:szCs w:val="28"/>
        </w:rPr>
        <w:t xml:space="preserve">招标文件，并于</w:t>
      </w:r>
      <w:r>
        <w:rPr>
          <w:rFonts w:hint="eastAsia" w:ascii="Times New Roman" w:hAnsi="Times New Roman" w:eastAsia="方正仿宋_GBK" w:cs="Times New Roman"/>
          <w:color w:val="000000" w:themeColor="text1"/>
          <w:sz w:val="28"/>
          <w:szCs w:val="28"/>
          <w:u w:val="single"/>
          <w:lang w:val="en-US" w:eastAsia="zh-CN"/>
        </w:rPr>
        <w:t xml:space="preserve">2</w:t>
      </w:r>
      <w:r>
        <w:rPr>
          <w:rFonts w:hint="eastAsia" w:ascii="Times New Roman" w:hAnsi="Times New Roman" w:eastAsia="方正仿宋_GBK" w:cs="Times New Roman"/>
          <w:color w:val="000000" w:themeColor="text1"/>
          <w:sz w:val="28"/>
          <w:szCs w:val="28"/>
          <w:u w:val="single"/>
          <w:lang w:val="en-US" w:eastAsia="zh-CN"/>
        </w:rPr>
        <w:t xml:space="preserve">026</w:t>
      </w:r>
      <w:r>
        <w:rPr>
          <w:rFonts w:ascii="Times New Roman" w:hAnsi="Times New Roman" w:eastAsia="方正仿宋_GBK" w:cs="Times New Roman"/>
          <w:bCs/>
          <w:color w:val="000000" w:themeColor="text1"/>
          <w:sz w:val="28"/>
          <w:szCs w:val="28"/>
          <w:u w:val="single"/>
        </w:rPr>
        <w:t xml:space="preserve">年</w:t>
      </w:r>
      <w:r>
        <w:rPr>
          <w:rFonts w:hint="eastAsia" w:ascii="Times New Roman" w:hAnsi="Times New Roman" w:eastAsia="方正仿宋_GBK" w:cs="Times New Roman"/>
          <w:bCs/>
          <w:color w:val="000000" w:themeColor="text1"/>
          <w:sz w:val="28"/>
          <w:szCs w:val="28"/>
          <w:u w:val="single"/>
          <w:lang w:val="en-US" w:eastAsia="zh-CN"/>
        </w:rPr>
        <w:t xml:space="preserve">10</w:t>
      </w:r>
      <w:r>
        <w:rPr>
          <w:rFonts w:ascii="Times New Roman" w:hAnsi="Times New Roman" w:eastAsia="方正仿宋_GBK" w:cs="Times New Roman"/>
          <w:bCs/>
          <w:color w:val="000000" w:themeColor="text1"/>
          <w:sz w:val="28"/>
          <w:szCs w:val="28"/>
          <w:u w:val="single"/>
        </w:rPr>
        <w:t xml:space="preserve">月27日</w:t>
      </w:r>
      <w:r>
        <w:rPr>
          <w:rFonts w:hint="eastAsia" w:ascii="Times New Roman" w:hAnsi="Times New Roman" w:eastAsia="方正仿宋_GBK" w:cs="Times New Roman"/>
          <w:bCs/>
          <w:color w:val="000000" w:themeColor="text1"/>
          <w:sz w:val="28"/>
          <w:szCs w:val="28"/>
          <w:u w:val="single"/>
          <w:lang w:val="en-US" w:eastAsia="zh-CN"/>
        </w:rPr>
        <w:t xml:space="preserve">9</w:t>
      </w:r>
      <w:r>
        <w:rPr>
          <w:rFonts w:ascii="Times New Roman" w:hAnsi="Times New Roman" w:eastAsia="方正仿宋_GBK" w:cs="Times New Roman"/>
          <w:bCs/>
          <w:color w:val="000000" w:themeColor="text1"/>
          <w:sz w:val="28"/>
          <w:szCs w:val="28"/>
          <w:u w:val="single"/>
        </w:rPr>
        <w:t xml:space="preserve">点3</w:t>
      </w:r>
      <w:r>
        <w:rPr>
          <w:rFonts w:hint="eastAsia" w:ascii="Times New Roman" w:hAnsi="Times New Roman" w:eastAsia="方正仿宋_GBK" w:cs="Times New Roman"/>
          <w:bCs/>
          <w:color w:val="000000" w:themeColor="text1"/>
          <w:sz w:val="28"/>
          <w:szCs w:val="28"/>
          <w:u w:val="single"/>
          <w:lang w:val="en-US" w:eastAsia="zh-CN"/>
        </w:rPr>
        <w:t xml:space="preserve">0</w:t>
      </w:r>
      <w:r>
        <w:rPr>
          <w:rFonts w:ascii="Times New Roman" w:hAnsi="Times New Roman" w:eastAsia="方正仿宋_GBK" w:cs="Times New Roman"/>
          <w:bCs/>
          <w:color w:val="000000" w:themeColor="text1"/>
          <w:sz w:val="28"/>
          <w:szCs w:val="28"/>
          <w:u w:val="single"/>
        </w:rPr>
        <w:t xml:space="preserve">分</w:t>
      </w:r>
      <w:r>
        <w:rPr>
          <w:rFonts w:ascii="Times New Roman" w:hAnsi="Times New Roman" w:eastAsia="方正仿宋_GBK" w:cs="Times New Roman"/>
          <w:bCs/>
          <w:color w:val="000000" w:themeColor="text1"/>
          <w:sz w:val="28"/>
          <w:szCs w:val="28"/>
          <w:u w:val="single"/>
        </w:rPr>
        <w:t xml:space="preserve">（</w:t>
      </w:r>
      <w:r>
        <w:rPr>
          <w:rFonts w:ascii="Times New Roman" w:hAnsi="Times New Roman" w:eastAsia="方正仿宋_GBK" w:cs="Times New Roman"/>
          <w:bCs/>
          <w:color w:val="000000"/>
          <w:sz w:val="28"/>
          <w:szCs w:val="28"/>
        </w:rPr>
        <w:t xml:space="preserve">北京时间）前递交投标文件</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rPr>
      </w:r>
      <w:r/>
    </w:p>
    <w:p>
      <w:pPr>
        <w:pStyle w:val="87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6" w:name="_Toc28359079"/>
      <w:r/>
      <w:bookmarkStart w:id="7" w:name="_Toc35393621"/>
      <w:r/>
      <w:bookmarkStart w:id="8" w:name="_Toc38985263"/>
      <w:r/>
      <w:bookmarkStart w:id="9" w:name="_Toc28359002"/>
      <w:r/>
      <w:bookmarkStart w:id="10" w:name="_Toc35393790"/>
      <w:r/>
      <w:bookmarkStart w:id="11" w:name="_Hlk24379207"/>
      <w:r>
        <w:rPr>
          <w:rFonts w:ascii="Times New Roman" w:hAnsi="Times New Roman" w:eastAsia="方正仿宋_GBK" w:cs="Times New Roman"/>
          <w:b/>
          <w:bCs/>
          <w:color w:val="000000"/>
          <w:sz w:val="28"/>
          <w:szCs w:val="28"/>
        </w:rPr>
        <w:t xml:space="preserve">一、项目基本情况</w:t>
      </w:r>
      <w:bookmarkEnd w:id="6"/>
      <w:r/>
      <w:bookmarkEnd w:id="7"/>
      <w:r/>
      <w:bookmarkEnd w:id="8"/>
      <w:r/>
      <w:bookmarkEnd w:id="9"/>
      <w:r/>
      <w:bookmarkEnd w:id="10"/>
      <w:r>
        <w:rPr>
          <w:rFonts w:ascii="Times New Roman" w:hAnsi="Times New Roman" w:eastAsia="方正仿宋_GBK" w:cs="Times New Roman"/>
          <w:b/>
          <w:bCs/>
          <w:color w:val="000000"/>
          <w:sz w:val="28"/>
          <w:szCs w:val="28"/>
        </w:rPr>
      </w:r>
      <w:r/>
    </w:p>
    <w:p>
      <w:pPr>
        <w:pStyle w:val="87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1.项目编号：JSZC-320600-JZCG-G2026-0114</w:t>
      </w:r>
      <w:r>
        <w:rPr>
          <w:rFonts w:ascii="Times New Roman" w:hAnsi="Times New Roman" w:eastAsia="方正仿宋_GBK" w:cs="Times New Roman"/>
          <w:color w:val="000000"/>
          <w:sz w:val="28"/>
          <w:szCs w:val="28"/>
        </w:rPr>
      </w:r>
      <w:r/>
    </w:p>
    <w:p>
      <w:pPr>
        <w:pStyle w:val="87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2.项目名称：南通市公安局全国社会治安防控体系示范城市前端感知点位建设后端资源采购项目（包10第五次采购）</w:t>
      </w:r>
      <w:r>
        <w:rPr>
          <w:rFonts w:ascii="Times New Roman" w:hAnsi="Times New Roman" w:eastAsia="方正仿宋_GBK" w:cs="Times New Roman"/>
          <w:color w:val="000000"/>
          <w:sz w:val="28"/>
          <w:szCs w:val="28"/>
        </w:rPr>
      </w:r>
      <w:r/>
    </w:p>
    <w:p>
      <w:pPr>
        <w:pStyle w:val="871"/>
        <w:ind w:firstLine="560"/>
        <w:spacing w:line="480" w:lineRule="exact"/>
        <w:rPr>
          <w:rFonts w:ascii="Times New Roman" w:hAnsi="Times New Roman" w:eastAsia="方正仿宋_GBK" w:cs="Times New Roman"/>
          <w:color w:val="000000"/>
          <w:sz w:val="28"/>
          <w:szCs w:val="28"/>
        </w:rPr>
      </w:pPr>
      <w:r/>
      <w:bookmarkEnd w:id="11"/>
      <w:r>
        <w:rPr>
          <w:rFonts w:ascii="Times New Roman" w:hAnsi="Times New Roman" w:eastAsia="方正仿宋_GBK" w:cs="Times New Roman"/>
          <w:color w:val="000000"/>
          <w:sz w:val="28"/>
          <w:szCs w:val="28"/>
        </w:rPr>
        <w:t xml:space="preserve">3.预算金额：</w:t>
      </w:r>
      <w:r>
        <w:rPr>
          <w:rFonts w:hint="eastAsia" w:ascii="宋体" w:hAnsi="宋体" w:eastAsia="仿宋"/>
          <w:sz w:val="24"/>
          <w:szCs w:val="24"/>
        </w:rPr>
        <w:t xml:space="preserve">2518.18</w:t>
      </w:r>
      <w:r>
        <w:rPr>
          <w:rFonts w:hint="eastAsia" w:ascii="宋体" w:hAnsi="宋体"/>
          <w:sz w:val="24"/>
          <w:szCs w:val="24"/>
        </w:rPr>
        <w:t xml:space="preserve">万元</w:t>
      </w:r>
      <w:r>
        <w:rPr>
          <w:rFonts w:ascii="Times New Roman" w:hAnsi="Times New Roman" w:eastAsia="方正仿宋_GBK" w:cs="Times New Roman"/>
          <w:color w:val="000000"/>
          <w:sz w:val="28"/>
          <w:szCs w:val="28"/>
        </w:rPr>
      </w:r>
      <w:r/>
    </w:p>
    <w:p>
      <w:pPr>
        <w:pStyle w:val="87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4.最高限价：</w:t>
      </w:r>
      <w:r>
        <w:rPr>
          <w:rFonts w:hint="eastAsia" w:ascii="宋体" w:hAnsi="宋体" w:eastAsia="仿宋"/>
          <w:sz w:val="24"/>
          <w:szCs w:val="24"/>
        </w:rPr>
        <w:t xml:space="preserve">2518.18</w:t>
      </w:r>
      <w:r>
        <w:rPr>
          <w:rFonts w:hint="eastAsia" w:ascii="宋体" w:hAnsi="宋体"/>
          <w:sz w:val="24"/>
          <w:szCs w:val="24"/>
        </w:rPr>
        <w:t xml:space="preserve">万元</w:t>
      </w:r>
      <w:r>
        <w:rPr>
          <w:rFonts w:ascii="Times New Roman" w:hAnsi="Times New Roman" w:eastAsia="方正仿宋_GBK" w:cs="Times New Roman"/>
          <w:color w:val="000000"/>
          <w:sz w:val="28"/>
          <w:szCs w:val="28"/>
        </w:rPr>
      </w:r>
      <w:r/>
    </w:p>
    <w:p>
      <w:pPr>
        <w:pStyle w:val="871"/>
        <w:ind w:firstLine="560"/>
        <w:spacing w:line="480" w:lineRule="exact"/>
        <w:rPr>
          <w:rFonts w:ascii="Times New Roman" w:hAnsi="Times New Roman" w:eastAsia="方正仿宋_GBK" w:cs="Times New Roman"/>
          <w:color w:val="000000"/>
          <w:sz w:val="28"/>
          <w:szCs w:val="28"/>
          <w:u w:val="single"/>
        </w:rPr>
      </w:pPr>
      <w:r>
        <w:rPr>
          <w:rFonts w:ascii="Times New Roman" w:hAnsi="Times New Roman" w:eastAsia="方正仿宋_GBK" w:cs="Times New Roman"/>
          <w:color w:val="000000"/>
          <w:sz w:val="28"/>
          <w:szCs w:val="28"/>
        </w:rPr>
        <w:t xml:space="preserve">5.采购需求：</w:t>
      </w:r>
      <w:r>
        <w:rPr>
          <w:rFonts w:ascii="Times New Roman" w:hAnsi="Times New Roman" w:eastAsia="方正仿宋_GBK" w:cs="Times New Roman"/>
          <w:color w:val="000000"/>
          <w:sz w:val="28"/>
          <w:szCs w:val="28"/>
        </w:rPr>
        <w:t xml:space="preserve">详细内容见本招标文件第四章</w:t>
      </w:r>
      <w:r>
        <w:rPr>
          <w:rFonts w:ascii="Times New Roman" w:hAnsi="Times New Roman" w:eastAsia="方正仿宋_GBK" w:cs="Times New Roman"/>
          <w:color w:val="000000"/>
          <w:sz w:val="28"/>
          <w:szCs w:val="28"/>
          <w:u w:val="single"/>
        </w:rPr>
      </w:r>
      <w:r/>
    </w:p>
    <w:p>
      <w:pPr>
        <w:pStyle w:val="871"/>
        <w:ind w:firstLine="560"/>
        <w:spacing w:line="480" w:lineRule="exact"/>
        <w:rPr>
          <w:rFonts w:ascii="Times New Roman" w:hAnsi="Times New Roman" w:eastAsia="方正仿宋_GBK" w:cs="Times New Roman"/>
          <w:color w:val="000000"/>
          <w:sz w:val="28"/>
          <w:szCs w:val="28"/>
          <w:u w:val="single"/>
        </w:rPr>
      </w:pPr>
      <w:r>
        <w:rPr>
          <w:rFonts w:ascii="Times New Roman" w:hAnsi="Times New Roman" w:eastAsia="方正仿宋_GBK" w:cs="Times New Roman"/>
          <w:color w:val="000000"/>
          <w:sz w:val="28"/>
          <w:szCs w:val="28"/>
        </w:rPr>
        <w:t xml:space="preserve">6.合同履行期限：</w:t>
      </w:r>
      <w:r>
        <w:rPr>
          <w:rFonts w:ascii="仿宋" w:hAnsi="仿宋" w:eastAsia="仿宋" w:cs="仿宋"/>
          <w:color w:val="000000"/>
          <w:sz w:val="28"/>
        </w:rPr>
        <w:t xml:space="preserve">详细内容见本招标文件</w:t>
      </w:r>
      <w:r>
        <w:rPr>
          <w:rFonts w:ascii="Times New Roman" w:hAnsi="Times New Roman" w:eastAsia="方正仿宋_GBK" w:cs="Times New Roman"/>
          <w:color w:val="000000"/>
          <w:sz w:val="28"/>
          <w:szCs w:val="28"/>
          <w:u w:val="single"/>
        </w:rPr>
      </w:r>
      <w:r/>
    </w:p>
    <w:p>
      <w:pPr>
        <w:pStyle w:val="87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12" w:name="_Toc35393622"/>
      <w:r/>
      <w:bookmarkStart w:id="13" w:name="_Toc38985264"/>
      <w:r/>
      <w:bookmarkStart w:id="14" w:name="_Toc28359080"/>
      <w:r/>
      <w:bookmarkStart w:id="15" w:name="_Toc35393791"/>
      <w:r/>
      <w:bookmarkStart w:id="16" w:name="_Toc28359003"/>
      <w:r>
        <w:rPr>
          <w:rFonts w:ascii="Times New Roman" w:hAnsi="Times New Roman" w:eastAsia="方正仿宋_GBK" w:cs="Times New Roman"/>
          <w:b/>
          <w:bCs/>
          <w:color w:val="000000"/>
          <w:sz w:val="28"/>
          <w:szCs w:val="28"/>
        </w:rPr>
        <w:t xml:space="preserve">二、申请人的资格要求：</w:t>
      </w:r>
      <w:bookmarkEnd w:id="12"/>
      <w:r/>
      <w:bookmarkEnd w:id="13"/>
      <w:r/>
      <w:bookmarkEnd w:id="14"/>
      <w:r/>
      <w:bookmarkEnd w:id="15"/>
      <w:r/>
      <w:bookmarkEnd w:id="16"/>
      <w:r>
        <w:rPr>
          <w:rFonts w:ascii="Times New Roman" w:hAnsi="Times New Roman" w:eastAsia="方正仿宋_GBK" w:cs="Times New Roman"/>
          <w:b/>
          <w:bCs/>
          <w:color w:val="000000"/>
          <w:sz w:val="28"/>
          <w:szCs w:val="28"/>
        </w:rPr>
      </w:r>
      <w:r/>
    </w:p>
    <w:p>
      <w:pPr>
        <w:pStyle w:val="871"/>
        <w:ind w:firstLine="560"/>
        <w:spacing w:line="480" w:lineRule="exact"/>
        <w:rPr>
          <w:rFonts w:ascii="Times New Roman" w:hAnsi="Times New Roman" w:eastAsia="方正仿宋_GBK" w:cs="Times New Roman"/>
          <w:color w:val="000000"/>
          <w:sz w:val="28"/>
          <w:szCs w:val="28"/>
        </w:rPr>
      </w:pPr>
      <w:r/>
      <w:bookmarkStart w:id="17" w:name="_Toc35393792"/>
      <w:r/>
      <w:bookmarkStart w:id="18" w:name="_Toc28359004"/>
      <w:r/>
      <w:bookmarkStart w:id="19" w:name="_Toc38985265"/>
      <w:r/>
      <w:bookmarkStart w:id="20" w:name="_Toc35393623"/>
      <w:r/>
      <w:bookmarkStart w:id="21" w:name="_Toc28359081"/>
      <w:r>
        <w:rPr>
          <w:rFonts w:ascii="Times New Roman" w:hAnsi="Times New Roman" w:eastAsia="方正仿宋_GBK" w:cs="Times New Roman"/>
          <w:color w:val="000000"/>
          <w:sz w:val="28"/>
          <w:szCs w:val="28"/>
        </w:rPr>
        <w:t xml:space="preserve">（一）通用资格要求</w:t>
      </w:r>
      <w:r>
        <w:rPr>
          <w:rFonts w:ascii="Times New Roman" w:hAnsi="Times New Roman" w:eastAsia="方正仿宋_GBK" w:cs="Times New Roman"/>
          <w:color w:val="000000"/>
          <w:sz w:val="28"/>
          <w:szCs w:val="28"/>
        </w:rPr>
      </w:r>
      <w:r/>
    </w:p>
    <w:p>
      <w:pPr>
        <w:pStyle w:val="871"/>
        <w:ind w:firstLine="560"/>
        <w:spacing w:line="480" w:lineRule="exact"/>
        <w:rPr>
          <w:rFonts w:ascii="仿宋" w:hAnsi="仿宋" w:eastAsia="仿宋"/>
          <w:sz w:val="28"/>
          <w:szCs w:val="28"/>
        </w:rPr>
      </w:pPr>
      <w:r>
        <w:rPr>
          <w:rFonts w:hint="eastAsia" w:ascii="仿宋" w:hAnsi="仿宋" w:eastAsia="仿宋"/>
          <w:sz w:val="28"/>
          <w:szCs w:val="28"/>
        </w:rPr>
        <w:t xml:space="preserve">1.满足《中华人民共和国政府采购法》第二十二条规定。</w:t>
      </w:r>
      <w:r>
        <w:rPr>
          <w:rFonts w:ascii="仿宋" w:hAnsi="仿宋" w:eastAsia="仿宋"/>
          <w:sz w:val="28"/>
          <w:szCs w:val="28"/>
        </w:rPr>
      </w:r>
      <w:r/>
    </w:p>
    <w:p>
      <w:pPr>
        <w:pStyle w:val="989"/>
        <w:ind w:firstLine="560"/>
        <w:rPr>
          <w:rFonts w:eastAsia="仿宋"/>
        </w:rPr>
      </w:pPr>
      <w:r>
        <w:rPr>
          <w:rFonts w:hint="eastAsia" w:ascii="仿宋" w:hAnsi="仿宋" w:eastAsia="仿宋"/>
          <w:sz w:val="28"/>
          <w:szCs w:val="28"/>
        </w:rPr>
        <w:t xml:space="preserve">2.对银行、保险、石油、石化、电力、电信等有行业特殊情况的，其分支机构在取得法人授权后，可以分支机构身份参加本次采购活动。同一法人仅可授权一家分支机构参与竞标，否则均视为无效投标。</w:t>
      </w:r>
      <w:r>
        <w:rPr>
          <w:rFonts w:eastAsia="仿宋"/>
        </w:rPr>
      </w:r>
      <w:r/>
    </w:p>
    <w:p>
      <w:pPr>
        <w:pStyle w:val="871"/>
        <w:ind w:firstLine="560"/>
        <w:spacing w:line="480" w:lineRule="exact"/>
        <w:rPr>
          <w:rFonts w:ascii="仿宋" w:hAnsi="仿宋" w:eastAsia="仿宋"/>
          <w:sz w:val="28"/>
          <w:szCs w:val="28"/>
        </w:rPr>
      </w:pPr>
      <w:r>
        <w:rPr>
          <w:rFonts w:hint="eastAsia" w:ascii="仿宋" w:hAnsi="仿宋" w:eastAsia="仿宋"/>
          <w:sz w:val="28"/>
          <w:szCs w:val="28"/>
        </w:rPr>
        <w:t xml:space="preserve">3.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仿宋" w:hAnsi="仿宋" w:eastAsia="仿宋"/>
          <w:sz w:val="28"/>
          <w:szCs w:val="28"/>
        </w:rPr>
      </w:r>
      <w:r/>
    </w:p>
    <w:p>
      <w:pPr>
        <w:pStyle w:val="871"/>
        <w:ind w:firstLine="560"/>
        <w:spacing w:line="500" w:lineRule="exact"/>
        <w:rPr>
          <w:rFonts w:ascii="仿宋" w:hAnsi="仿宋" w:eastAsia="仿宋"/>
          <w:sz w:val="28"/>
          <w:szCs w:val="28"/>
        </w:rPr>
      </w:pPr>
      <w:r>
        <w:rPr>
          <w:rFonts w:hint="eastAsia" w:ascii="仿宋" w:hAnsi="仿宋" w:eastAsia="仿宋"/>
          <w:sz w:val="28"/>
          <w:szCs w:val="28"/>
          <w:highlight w:val="none"/>
        </w:rPr>
        <w:t xml:space="preserve">4.落实政府采购政策需满足的资格要求：</w:t>
      </w:r>
      <w:r>
        <w:rPr>
          <w:rFonts w:hint="eastAsia" w:ascii="仿宋" w:hAnsi="仿宋" w:eastAsia="仿宋"/>
          <w:sz w:val="28"/>
          <w:szCs w:val="28"/>
          <w:highlight w:val="none"/>
          <w:lang w:val="en-US" w:eastAsia="zh-CN"/>
        </w:rPr>
        <w:t xml:space="preserve">无</w:t>
      </w:r>
      <w:r>
        <w:rPr>
          <w:rFonts w:hint="eastAsia" w:ascii="仿宋" w:hAnsi="仿宋" w:eastAsia="仿宋"/>
          <w:sz w:val="28"/>
          <w:szCs w:val="28"/>
          <w:highlight w:val="none"/>
        </w:rPr>
        <w:t xml:space="preserve">。</w:t>
      </w:r>
      <w:r>
        <w:rPr>
          <w:rFonts w:hint="eastAsia" w:ascii="仿宋" w:hAnsi="仿宋" w:eastAsia="仿宋"/>
          <w:sz w:val="28"/>
          <w:szCs w:val="28"/>
        </w:rPr>
        <w:t xml:space="preserve"> </w:t>
      </w:r>
      <w:r>
        <w:rPr>
          <w:rFonts w:ascii="仿宋" w:hAnsi="仿宋" w:eastAsia="仿宋"/>
          <w:sz w:val="28"/>
          <w:szCs w:val="28"/>
        </w:rPr>
      </w:r>
      <w:r/>
    </w:p>
    <w:p>
      <w:pPr>
        <w:pStyle w:val="871"/>
        <w:ind w:firstLine="560"/>
        <w:spacing w:line="480" w:lineRule="exact"/>
        <w:rPr>
          <w:rFonts w:ascii="仿宋" w:hAnsi="仿宋" w:eastAsia="仿宋" w:cs="宋体"/>
          <w:i/>
          <w:sz w:val="28"/>
          <w:szCs w:val="28"/>
        </w:rPr>
      </w:pPr>
      <w:r>
        <w:rPr>
          <w:rFonts w:hint="eastAsia" w:ascii="仿宋" w:hAnsi="仿宋" w:eastAsia="仿宋"/>
          <w:sz w:val="28"/>
          <w:szCs w:val="28"/>
        </w:rPr>
        <w:t xml:space="preserve">5.本项目不接受联合体投标。</w:t>
      </w:r>
      <w:r>
        <w:rPr>
          <w:rFonts w:ascii="仿宋" w:hAnsi="仿宋" w:eastAsia="仿宋" w:cs="宋体"/>
          <w:i/>
          <w:sz w:val="28"/>
          <w:szCs w:val="28"/>
        </w:rPr>
      </w:r>
      <w:r/>
    </w:p>
    <w:p>
      <w:pPr>
        <w:pStyle w:val="871"/>
        <w:ind w:firstLine="560"/>
        <w:spacing w:line="480" w:lineRule="exact"/>
        <w:rPr>
          <w:rFonts w:ascii="仿宋" w:hAnsi="仿宋" w:eastAsia="仿宋"/>
          <w:sz w:val="28"/>
          <w:szCs w:val="28"/>
        </w:rPr>
      </w:pPr>
      <w:r>
        <w:rPr>
          <w:rFonts w:ascii="仿宋" w:hAnsi="仿宋" w:eastAsia="仿宋"/>
          <w:sz w:val="28"/>
          <w:szCs w:val="28"/>
        </w:rPr>
        <w:t xml:space="preserve">6.</w:t>
      </w:r>
      <w:r>
        <w:rPr>
          <w:rFonts w:hint="eastAsia" w:ascii="仿宋" w:hAnsi="仿宋" w:eastAsia="仿宋"/>
          <w:sz w:val="28"/>
          <w:szCs w:val="28"/>
        </w:rPr>
        <w:t xml:space="preserve">本项目不接受转包。</w:t>
      </w:r>
      <w:r>
        <w:rPr>
          <w:rFonts w:ascii="仿宋" w:hAnsi="仿宋" w:eastAsia="仿宋"/>
          <w:sz w:val="28"/>
          <w:szCs w:val="28"/>
        </w:rPr>
      </w:r>
      <w:r/>
    </w:p>
    <w:p>
      <w:pPr>
        <w:pStyle w:val="871"/>
        <w:ind w:firstLine="560"/>
        <w:spacing w:line="480" w:lineRule="exact"/>
        <w:rPr>
          <w:rFonts w:hint="eastAsia" w:ascii="仿宋" w:hAnsi="仿宋" w:eastAsia="仿宋"/>
          <w:sz w:val="28"/>
          <w:szCs w:val="28"/>
          <w:lang w:eastAsia="zh-CN"/>
        </w:rPr>
      </w:pPr>
      <w:r>
        <w:rPr>
          <w:rFonts w:ascii="仿宋" w:hAnsi="仿宋" w:eastAsia="仿宋"/>
          <w:sz w:val="28"/>
          <w:szCs w:val="28"/>
        </w:rPr>
        <w:t xml:space="preserve">7.</w:t>
      </w:r>
      <w:r>
        <w:rPr>
          <w:rFonts w:hint="eastAsia" w:ascii="仿宋" w:hAnsi="仿宋" w:eastAsia="仿宋"/>
          <w:sz w:val="28"/>
          <w:szCs w:val="28"/>
        </w:rPr>
        <w:t xml:space="preserve">本项目接收分包。本项目经采购人同意，可以最多分包一次。未经采购人同意，中标人不得擅自分包，否则采购人有权终止合同；转包或分包造成采购人损失的，中标人应承担相应赔偿责任；由此产生的相关法律责任由中标人承担</w:t>
      </w:r>
      <w:r>
        <w:rPr>
          <w:rFonts w:hint="eastAsia" w:ascii="仿宋" w:hAnsi="仿宋" w:eastAsia="仿宋"/>
          <w:sz w:val="28"/>
          <w:szCs w:val="28"/>
          <w:lang w:eastAsia="zh-CN"/>
        </w:rPr>
        <w:t xml:space="preserve">。</w:t>
      </w:r>
      <w:r>
        <w:rPr>
          <w:rFonts w:hint="eastAsia" w:ascii="仿宋" w:hAnsi="仿宋" w:eastAsia="仿宋"/>
          <w:sz w:val="28"/>
          <w:szCs w:val="28"/>
          <w:lang w:eastAsia="zh-CN"/>
        </w:rPr>
      </w:r>
      <w:r/>
    </w:p>
    <w:p>
      <w:pPr>
        <w:pStyle w:val="87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（二）本项目的特定资格要求</w:t>
      </w:r>
      <w:r>
        <w:rPr>
          <w:rFonts w:ascii="Times New Roman" w:hAnsi="Times New Roman" w:eastAsia="方正仿宋_GBK" w:cs="Times New Roman"/>
          <w:color w:val="000000"/>
          <w:sz w:val="28"/>
          <w:szCs w:val="28"/>
        </w:rPr>
      </w:r>
      <w:r/>
    </w:p>
    <w:p>
      <w:pPr>
        <w:pStyle w:val="87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无</w:t>
      </w:r>
      <w:r>
        <w:rPr>
          <w:rFonts w:ascii="Times New Roman" w:hAnsi="Times New Roman" w:eastAsia="方正仿宋_GBK" w:cs="Times New Roman"/>
          <w:color w:val="000000"/>
          <w:sz w:val="28"/>
          <w:szCs w:val="28"/>
        </w:rPr>
      </w:r>
      <w:r/>
    </w:p>
    <w:p>
      <w:pPr>
        <w:pStyle w:val="87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rPr>
          <w:rFonts w:ascii="Times New Roman" w:hAnsi="Times New Roman" w:eastAsia="方正仿宋_GBK" w:cs="Times New Roman"/>
          <w:b/>
          <w:bCs/>
          <w:color w:val="000000"/>
          <w:sz w:val="28"/>
          <w:szCs w:val="28"/>
        </w:rPr>
        <w:t xml:space="preserve">三、获取招标文件</w:t>
      </w:r>
      <w:bookmarkEnd w:id="17"/>
      <w:r/>
      <w:bookmarkEnd w:id="18"/>
      <w:r/>
      <w:bookmarkEnd w:id="19"/>
      <w:r/>
      <w:bookmarkEnd w:id="20"/>
      <w:r/>
      <w:bookmarkEnd w:id="21"/>
      <w:r>
        <w:rPr>
          <w:rFonts w:ascii="Times New Roman" w:hAnsi="Times New Roman" w:eastAsia="方正仿宋_GBK" w:cs="Times New Roman"/>
          <w:b/>
          <w:bCs/>
          <w:color w:val="000000"/>
          <w:sz w:val="28"/>
          <w:szCs w:val="28"/>
        </w:rPr>
      </w:r>
      <w:r/>
    </w:p>
    <w:p>
      <w:pPr>
        <w:pStyle w:val="871"/>
        <w:ind w:firstLine="540"/>
        <w:spacing w:line="480" w:lineRule="exact"/>
        <w:rPr>
          <w:rFonts w:ascii="Times New Roman" w:hAnsi="Times New Roman" w:eastAsia="方正仿宋_GBK" w:cs="Times New Roman"/>
          <w:color w:val="000000"/>
          <w:sz w:val="28"/>
          <w:szCs w:val="28"/>
        </w:rPr>
      </w:pPr>
      <w:r/>
      <w:bookmarkStart w:id="22" w:name="_Toc28359082"/>
      <w:r/>
      <w:bookmarkStart w:id="23" w:name="_Toc28359005"/>
      <w:r/>
      <w:bookmarkStart w:id="24" w:name="_Toc35393793"/>
      <w:r/>
      <w:bookmarkStart w:id="25" w:name="_Toc35393624"/>
      <w:r/>
      <w:bookmarkStart w:id="26" w:name="_Toc38985266"/>
      <w:r>
        <w:rPr>
          <w:rFonts w:ascii="Times New Roman" w:hAnsi="Times New Roman" w:eastAsia="方正仿宋_GBK" w:cs="Times New Roman"/>
          <w:color w:val="000000"/>
          <w:sz w:val="28"/>
          <w:szCs w:val="28"/>
        </w:rPr>
        <w:t xml:space="preserve">1.时间：自招标文件公告发布之日起5个工作日。</w:t>
      </w:r>
      <w:r>
        <w:rPr>
          <w:rFonts w:ascii="Times New Roman" w:hAnsi="Times New Roman" w:eastAsia="方正仿宋_GBK" w:cs="Times New Roman"/>
          <w:color w:val="000000"/>
          <w:sz w:val="28"/>
          <w:szCs w:val="28"/>
        </w:rPr>
      </w:r>
      <w:r/>
    </w:p>
    <w:p>
      <w:pPr>
        <w:pStyle w:val="871"/>
        <w:ind w:firstLine="540"/>
        <w:spacing w:line="480" w:lineRule="exact"/>
        <w:rPr>
          <w:rFonts w:ascii="Times New Roman" w:hAnsi="Times New Roman" w:eastAsia="方正仿宋_GBK" w:cs="Times New Roman"/>
          <w:color w:val="000000"/>
          <w:sz w:val="28"/>
          <w:szCs w:val="28"/>
          <w:u w:val="single"/>
        </w:rPr>
      </w:pPr>
      <w:r>
        <w:rPr>
          <w:rFonts w:ascii="Times New Roman" w:hAnsi="Times New Roman" w:eastAsia="方正仿宋_GBK" w:cs="Times New Roman"/>
          <w:color w:val="000000"/>
          <w:sz w:val="28"/>
          <w:szCs w:val="28"/>
        </w:rPr>
        <w:t xml:space="preserve">2.方式：</w:t>
      </w:r>
      <w:r>
        <w:rPr>
          <w:rFonts w:ascii="Times New Roman" w:hAnsi="Times New Roman" w:eastAsia="方正仿宋_GBK" w:cs="Times New Roman"/>
          <w:color w:val="000000"/>
          <w:sz w:val="32"/>
          <w:szCs w:val="32"/>
          <w:lang w:val="en-US" w:eastAsia="zh-CN"/>
        </w:rPr>
        <w:t xml:space="preserve">凡有意参与投标的供应商须登录江苏省政府采购网首页点击“苏采云”→通过CA锁进行响应确认，并自行在招标文件有效获取期内及时下载获取。</w:t>
      </w:r>
      <w:r>
        <w:rPr>
          <w:rFonts w:ascii="Times New Roman" w:hAnsi="Times New Roman" w:eastAsia="方正仿宋_GBK" w:cs="Times New Roman"/>
          <w:color w:val="000000"/>
          <w:sz w:val="28"/>
          <w:szCs w:val="28"/>
          <w:u w:val="single"/>
        </w:rPr>
      </w:r>
      <w:r/>
    </w:p>
    <w:p>
      <w:pPr>
        <w:pStyle w:val="87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rPr>
          <w:rFonts w:ascii="Times New Roman" w:hAnsi="Times New Roman" w:eastAsia="方正仿宋_GBK" w:cs="Times New Roman"/>
          <w:b/>
          <w:bCs/>
          <w:color w:val="000000"/>
          <w:sz w:val="28"/>
          <w:szCs w:val="28"/>
        </w:rPr>
        <w:t xml:space="preserve">四、提交投标文件</w:t>
      </w:r>
      <w:bookmarkEnd w:id="22"/>
      <w:r/>
      <w:bookmarkEnd w:id="23"/>
      <w:r>
        <w:rPr>
          <w:rFonts w:ascii="Times New Roman" w:hAnsi="Times New Roman" w:eastAsia="方正仿宋_GBK" w:cs="Times New Roman"/>
          <w:b/>
          <w:bCs/>
          <w:color w:val="000000"/>
          <w:sz w:val="28"/>
          <w:szCs w:val="28"/>
        </w:rPr>
        <w:t xml:space="preserve">截止时间、开标时间和地点</w:t>
      </w:r>
      <w:bookmarkEnd w:id="24"/>
      <w:r/>
      <w:bookmarkEnd w:id="25"/>
      <w:r/>
      <w:bookmarkEnd w:id="26"/>
      <w:r>
        <w:rPr>
          <w:rFonts w:ascii="Times New Roman" w:hAnsi="Times New Roman" w:eastAsia="方正仿宋_GBK" w:cs="Times New Roman"/>
          <w:b/>
          <w:bCs/>
          <w:color w:val="000000"/>
          <w:sz w:val="28"/>
          <w:szCs w:val="28"/>
        </w:rPr>
      </w:r>
      <w:r/>
    </w:p>
    <w:p>
      <w:pPr>
        <w:pStyle w:val="871"/>
        <w:ind w:firstLine="560"/>
        <w:spacing w:line="480" w:lineRule="exact"/>
        <w:rPr>
          <w:rFonts w:ascii="Times New Roman" w:hAnsi="Times New Roman" w:eastAsia="方正仿宋_GBK" w:cs="Times New Roman"/>
          <w:i/>
          <w:color w:val="000000" w:themeColor="text1"/>
          <w:sz w:val="28"/>
          <w:szCs w:val="28"/>
        </w:rPr>
      </w:pPr>
      <w:r>
        <w:rPr>
          <w:rFonts w:ascii="Times New Roman" w:hAnsi="Times New Roman" w:eastAsia="方正仿宋_GBK" w:cs="Times New Roman"/>
          <w:bCs/>
          <w:color w:val="000000" w:themeColor="text1"/>
          <w:sz w:val="28"/>
          <w:szCs w:val="28"/>
          <w:u w:val="single"/>
        </w:rPr>
        <w:t xml:space="preserve">1.</w:t>
      </w:r>
      <w:r>
        <w:rPr>
          <w:rFonts w:hint="eastAsia" w:ascii="Times New Roman" w:hAnsi="Times New Roman" w:eastAsia="方正仿宋_GBK" w:cs="Times New Roman"/>
          <w:bCs/>
          <w:color w:val="000000" w:themeColor="text1"/>
          <w:sz w:val="28"/>
          <w:szCs w:val="28"/>
          <w:u w:val="single"/>
          <w:lang w:val="en-US" w:eastAsia="zh-CN"/>
        </w:rPr>
        <w:t xml:space="preserve">2</w:t>
      </w:r>
      <w:r>
        <w:rPr>
          <w:rFonts w:hint="eastAsia" w:ascii="Times New Roman" w:hAnsi="Times New Roman" w:eastAsia="方正仿宋_GBK" w:cs="Times New Roman"/>
          <w:bCs/>
          <w:color w:val="000000" w:themeColor="text1"/>
          <w:sz w:val="28"/>
          <w:szCs w:val="28"/>
          <w:u w:val="single"/>
          <w:lang w:val="en-US" w:eastAsia="zh-CN"/>
        </w:rPr>
        <w:t xml:space="preserve">026</w:t>
      </w:r>
      <w:r>
        <w:rPr>
          <w:rFonts w:ascii="Times New Roman" w:hAnsi="Times New Roman" w:eastAsia="方正仿宋_GBK" w:cs="Times New Roman"/>
          <w:bCs/>
          <w:color w:val="000000" w:themeColor="text1"/>
          <w:sz w:val="28"/>
          <w:szCs w:val="28"/>
          <w:u w:val="single"/>
        </w:rPr>
        <w:t xml:space="preserve">年10</w:t>
      </w:r>
      <w:r>
        <w:rPr>
          <w:rFonts w:ascii="Times New Roman" w:hAnsi="Times New Roman" w:eastAsia="方正仿宋_GBK" w:cs="Times New Roman"/>
          <w:bCs/>
          <w:color w:val="000000" w:themeColor="text1"/>
          <w:sz w:val="28"/>
          <w:szCs w:val="28"/>
          <w:u w:val="single"/>
        </w:rPr>
        <w:t xml:space="preserve">月27日</w:t>
      </w:r>
      <w:r>
        <w:rPr>
          <w:rFonts w:hint="eastAsia" w:ascii="Times New Roman" w:hAnsi="Times New Roman" w:eastAsia="方正仿宋_GBK" w:cs="Times New Roman"/>
          <w:bCs/>
          <w:color w:val="000000" w:themeColor="text1"/>
          <w:sz w:val="28"/>
          <w:szCs w:val="28"/>
          <w:u w:val="single"/>
          <w:lang w:val="en-US" w:eastAsia="zh-CN"/>
        </w:rPr>
        <w:t xml:space="preserve">9</w:t>
      </w:r>
      <w:r>
        <w:rPr>
          <w:rFonts w:ascii="Times New Roman" w:hAnsi="Times New Roman" w:eastAsia="方正仿宋_GBK" w:cs="Times New Roman"/>
          <w:bCs/>
          <w:color w:val="000000" w:themeColor="text1"/>
          <w:sz w:val="28"/>
          <w:szCs w:val="28"/>
          <w:u w:val="single"/>
        </w:rPr>
        <w:t xml:space="preserve">点3</w:t>
      </w:r>
      <w:r>
        <w:rPr>
          <w:rFonts w:hint="eastAsia" w:ascii="Times New Roman" w:hAnsi="Times New Roman" w:eastAsia="方正仿宋_GBK" w:cs="Times New Roman"/>
          <w:bCs/>
          <w:color w:val="000000" w:themeColor="text1"/>
          <w:sz w:val="28"/>
          <w:szCs w:val="28"/>
          <w:u w:val="single"/>
          <w:lang w:val="en-US" w:eastAsia="zh-CN"/>
        </w:rPr>
        <w:t xml:space="preserve">0</w:t>
      </w:r>
      <w:r>
        <w:rPr>
          <w:rFonts w:ascii="Times New Roman" w:hAnsi="Times New Roman" w:eastAsia="方正仿宋_GBK" w:cs="Times New Roman"/>
          <w:bCs/>
          <w:color w:val="000000" w:themeColor="text1"/>
          <w:sz w:val="28"/>
          <w:szCs w:val="28"/>
          <w:u w:val="single"/>
        </w:rPr>
        <w:t xml:space="preserve">分</w:t>
      </w:r>
      <w:r>
        <w:rPr>
          <w:rFonts w:ascii="Times New Roman" w:hAnsi="Times New Roman" w:eastAsia="方正仿宋_GBK" w:cs="Times New Roman"/>
          <w:bCs/>
          <w:color w:val="000000" w:themeColor="text1"/>
          <w:sz w:val="28"/>
          <w:szCs w:val="28"/>
        </w:rPr>
        <w:t xml:space="preserve">（北京时间）。</w:t>
      </w:r>
      <w:r>
        <w:rPr>
          <w:color w:val="000000" w:themeColor="text1"/>
        </w:rPr>
      </w:r>
      <w:r/>
    </w:p>
    <w:p>
      <w:pPr>
        <w:pStyle w:val="871"/>
        <w:ind w:firstLine="560"/>
        <w:spacing w:line="480" w:lineRule="exact"/>
        <w:rPr>
          <w:rFonts w:ascii="Times New Roman" w:hAnsi="Times New Roman" w:eastAsia="方正仿宋_GBK" w:cs="Times New Roman"/>
          <w:bCs/>
          <w:sz w:val="28"/>
          <w:szCs w:val="28"/>
          <w:u w:val="single"/>
        </w:rPr>
      </w:pPr>
      <w:r>
        <w:rPr>
          <w:rFonts w:ascii="Times New Roman" w:hAnsi="Times New Roman" w:eastAsia="方正仿宋_GBK" w:cs="Times New Roman"/>
          <w:sz w:val="28"/>
          <w:szCs w:val="28"/>
        </w:rPr>
        <w:t xml:space="preserve">2.地点：“苏采云”政府采购交易系统网上开标大厅。</w:t>
      </w:r>
      <w:r>
        <w:rPr>
          <w:rFonts w:ascii="Times New Roman" w:hAnsi="Times New Roman" w:eastAsia="方正仿宋_GBK" w:cs="Times New Roman"/>
          <w:bCs/>
          <w:sz w:val="28"/>
          <w:szCs w:val="28"/>
          <w:u w:val="single"/>
        </w:rPr>
      </w:r>
      <w:r/>
    </w:p>
    <w:p>
      <w:pPr>
        <w:pStyle w:val="87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27" w:name="_Toc35393625"/>
      <w:r/>
      <w:bookmarkStart w:id="28" w:name="_Toc38985267"/>
      <w:r/>
      <w:bookmarkStart w:id="29" w:name="_Toc28359084"/>
      <w:r/>
      <w:bookmarkStart w:id="30" w:name="_Toc28359007"/>
      <w:r/>
      <w:bookmarkStart w:id="31" w:name="_Toc35393794"/>
      <w:r>
        <w:rPr>
          <w:rFonts w:ascii="Times New Roman" w:hAnsi="Times New Roman" w:eastAsia="方正仿宋_GBK" w:cs="Times New Roman"/>
          <w:b/>
          <w:bCs/>
          <w:color w:val="000000"/>
          <w:sz w:val="28"/>
          <w:szCs w:val="28"/>
        </w:rPr>
        <w:t xml:space="preserve">五、公告期限</w:t>
      </w:r>
      <w:bookmarkEnd w:id="27"/>
      <w:r/>
      <w:bookmarkEnd w:id="28"/>
      <w:r/>
      <w:bookmarkEnd w:id="29"/>
      <w:r/>
      <w:bookmarkEnd w:id="30"/>
      <w:r/>
      <w:bookmarkEnd w:id="31"/>
      <w:r>
        <w:rPr>
          <w:rFonts w:ascii="Times New Roman" w:hAnsi="Times New Roman" w:eastAsia="方正仿宋_GBK" w:cs="Times New Roman"/>
          <w:b/>
          <w:bCs/>
          <w:color w:val="000000"/>
          <w:sz w:val="28"/>
          <w:szCs w:val="28"/>
        </w:rPr>
      </w:r>
      <w:r/>
    </w:p>
    <w:p>
      <w:pPr>
        <w:pStyle w:val="871"/>
        <w:ind w:firstLine="560"/>
        <w:spacing w:line="480" w:lineRule="exact"/>
        <w:rPr>
          <w:rFonts w:ascii="Times New Roman" w:hAnsi="Times New Roman" w:eastAsia="方正仿宋_GBK" w:cs="Times New Roman"/>
          <w:color w:val="000000"/>
          <w:sz w:val="28"/>
          <w:szCs w:val="28"/>
        </w:rPr>
      </w:pPr>
      <w:r/>
      <w:bookmarkStart w:id="32" w:name="_Toc35393795"/>
      <w:r/>
      <w:bookmarkStart w:id="33" w:name="_Toc38985268"/>
      <w:r/>
      <w:bookmarkStart w:id="34" w:name="_Toc35393626"/>
      <w:r>
        <w:rPr>
          <w:rFonts w:ascii="Times New Roman" w:hAnsi="Times New Roman" w:eastAsia="方正仿宋_GBK" w:cs="Times New Roman"/>
          <w:sz w:val="28"/>
          <w:szCs w:val="28"/>
        </w:rPr>
        <w:t xml:space="preserve">招标公告及招标文件公告期限为自本公告发布之日起5个工作日。</w:t>
      </w:r>
      <w:r>
        <w:rPr>
          <w:rFonts w:ascii="Times New Roman" w:hAnsi="Times New Roman" w:eastAsia="方正仿宋_GBK" w:cs="Times New Roman"/>
          <w:color w:val="000000"/>
          <w:sz w:val="28"/>
          <w:szCs w:val="28"/>
        </w:rPr>
      </w:r>
      <w:r/>
    </w:p>
    <w:p>
      <w:pPr>
        <w:pStyle w:val="87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rPr>
          <w:rFonts w:ascii="Times New Roman" w:hAnsi="Times New Roman" w:eastAsia="方正仿宋_GBK" w:cs="Times New Roman"/>
          <w:b/>
          <w:bCs/>
          <w:color w:val="000000"/>
          <w:sz w:val="28"/>
          <w:szCs w:val="28"/>
        </w:rPr>
        <w:t xml:space="preserve">六、其他补充事宜</w:t>
      </w:r>
      <w:bookmarkEnd w:id="32"/>
      <w:r/>
      <w:bookmarkEnd w:id="33"/>
      <w:r/>
      <w:bookmarkEnd w:id="34"/>
      <w:r>
        <w:rPr>
          <w:rFonts w:ascii="Times New Roman" w:hAnsi="Times New Roman" w:eastAsia="方正仿宋_GBK" w:cs="Times New Roman"/>
          <w:b/>
          <w:bCs/>
          <w:color w:val="000000"/>
          <w:sz w:val="28"/>
          <w:szCs w:val="28"/>
        </w:rPr>
      </w:r>
      <w:r/>
    </w:p>
    <w:p>
      <w:pPr>
        <w:pStyle w:val="871"/>
        <w:ind w:firstLine="560"/>
        <w:spacing w:line="480" w:lineRule="exact"/>
        <w:rPr>
          <w:rFonts w:hint="eastAsia" w:ascii="Times New Roman" w:hAnsi="Times New Roman" w:eastAsia="方正仿宋_GBK" w:cs="Times New Roman"/>
          <w:sz w:val="28"/>
          <w:szCs w:val="28"/>
          <w:lang w:eastAsia="zh-CN"/>
        </w:rPr>
      </w:pPr>
      <w:r>
        <w:rPr>
          <w:rFonts w:ascii="Times New Roman" w:hAnsi="Times New Roman" w:eastAsia="方正仿宋_GBK" w:cs="Times New Roman"/>
          <w:color w:val="000000"/>
          <w:sz w:val="28"/>
          <w:szCs w:val="28"/>
        </w:rPr>
        <w:t xml:space="preserve">1.</w:t>
      </w:r>
      <w:r>
        <w:rPr>
          <w:rFonts w:ascii="Times New Roman" w:hAnsi="Times New Roman" w:eastAsia="方正仿宋_GBK" w:cs="Times New Roman"/>
          <w:sz w:val="28"/>
          <w:szCs w:val="28"/>
        </w:rPr>
        <w:t xml:space="preserve"> 投标保证金：免收</w:t>
      </w:r>
      <w:r>
        <w:rPr>
          <w:rFonts w:hint="eastAsia" w:ascii="Times New Roman" w:hAnsi="Times New Roman" w:eastAsia="方正仿宋_GBK" w:cs="Times New Roman"/>
          <w:sz w:val="28"/>
          <w:szCs w:val="28"/>
          <w:lang w:eastAsia="zh-CN"/>
        </w:rPr>
        <w:t xml:space="preserve">。</w:t>
      </w:r>
      <w:r>
        <w:rPr>
          <w:rFonts w:hint="eastAsia" w:ascii="Times New Roman" w:hAnsi="Times New Roman" w:eastAsia="方正仿宋_GBK" w:cs="Times New Roman"/>
          <w:sz w:val="28"/>
          <w:szCs w:val="28"/>
          <w:lang w:eastAsia="zh-CN"/>
        </w:rPr>
      </w:r>
      <w:r/>
    </w:p>
    <w:p>
      <w:pPr>
        <w:pStyle w:val="871"/>
        <w:ind w:firstLine="560"/>
        <w:spacing w:line="480" w:lineRule="exact"/>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rPr>
        <w:t xml:space="preserve">2. 项目演示、样品、答辩等：</w:t>
      </w:r>
      <w:r>
        <w:rPr>
          <w:rFonts w:ascii="Times New Roman" w:hAnsi="Times New Roman" w:eastAsia="方正仿宋_GBK" w:cs="Times New Roman"/>
          <w:sz w:val="28"/>
          <w:szCs w:val="28"/>
          <w:highlight w:val="none"/>
          <w:lang w:val="en-US" w:eastAsia="zh-CN"/>
        </w:rPr>
        <w:t xml:space="preserve">无</w:t>
      </w:r>
      <w:r>
        <w:rPr>
          <w:rFonts w:ascii="Times New Roman" w:hAnsi="Times New Roman" w:eastAsia="方正仿宋_GBK" w:cs="Times New Roman"/>
          <w:sz w:val="28"/>
          <w:szCs w:val="28"/>
          <w:highlight w:val="none"/>
          <w:lang w:val="en-US" w:eastAsia="zh-CN"/>
        </w:rPr>
      </w:r>
      <w:r/>
    </w:p>
    <w:p>
      <w:pPr>
        <w:pStyle w:val="871"/>
        <w:ind w:firstLine="560"/>
        <w:spacing w:line="480" w:lineRule="exact"/>
        <w:rPr>
          <w:rFonts w:ascii="Times New Roman" w:hAnsi="Times New Roman" w:eastAsia="方正仿宋_GBK" w:cs="Times New Roman"/>
          <w:b/>
          <w:color w:val="000000"/>
          <w:sz w:val="28"/>
          <w:szCs w:val="28"/>
          <w:highlight w:val="none"/>
        </w:rPr>
      </w:pPr>
      <w:r>
        <w:rPr>
          <w:rFonts w:ascii="Times New Roman" w:hAnsi="Times New Roman" w:eastAsia="方正仿宋_GBK" w:cs="Times New Roman"/>
          <w:color w:val="000000"/>
          <w:sz w:val="28"/>
          <w:szCs w:val="28"/>
          <w:highlight w:val="none"/>
        </w:rPr>
        <w:t xml:space="preserve">3.</w:t>
      </w:r>
      <w:r>
        <w:rPr>
          <w:rFonts w:ascii="Times New Roman" w:hAnsi="Times New Roman" w:eastAsia="方正仿宋_GBK" w:cs="Times New Roman"/>
          <w:sz w:val="28"/>
          <w:szCs w:val="28"/>
          <w:highlight w:val="none"/>
        </w:rPr>
        <w:t xml:space="preserve"> </w:t>
      </w:r>
      <w:r>
        <w:rPr>
          <w:rFonts w:hint="eastAsia" w:ascii="仿宋" w:hAnsi="仿宋" w:eastAsia="仿宋"/>
          <w:color w:val="000000"/>
          <w:sz w:val="28"/>
          <w:szCs w:val="28"/>
          <w:highlight w:val="none"/>
        </w:rPr>
        <w:t xml:space="preserve">供应商（含潜在供应商）对与本项目有关的所有询问、质疑均请向采购人提出，由采购人负责答复。</w:t>
      </w:r>
      <w:r>
        <w:rPr>
          <w:rFonts w:ascii="Times New Roman" w:hAnsi="Times New Roman" w:eastAsia="方正仿宋_GBK" w:cs="Times New Roman"/>
          <w:b/>
          <w:color w:val="000000"/>
          <w:sz w:val="28"/>
          <w:szCs w:val="28"/>
          <w:highlight w:val="none"/>
        </w:rPr>
      </w:r>
      <w:r/>
    </w:p>
    <w:p>
      <w:pPr>
        <w:pStyle w:val="871"/>
        <w:ind w:firstLine="560"/>
        <w:spacing w:line="480" w:lineRule="exact"/>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rPr>
        <w:t xml:space="preserve">系统操作过程中如遇问题，请致电“苏采云”客服0519-86722801。</w:t>
      </w:r>
      <w:r>
        <w:rPr>
          <w:rFonts w:ascii="Times New Roman" w:hAnsi="Times New Roman" w:eastAsia="方正仿宋_GBK" w:cs="Times New Roman"/>
          <w:sz w:val="28"/>
          <w:szCs w:val="28"/>
          <w:highlight w:val="none"/>
          <w:lang w:val="en-US" w:eastAsia="zh-CN"/>
        </w:rPr>
      </w:r>
      <w:r/>
    </w:p>
    <w:p>
      <w:pPr>
        <w:pStyle w:val="871"/>
        <w:numPr>
          <w:ilvl w:val="0"/>
          <w:numId w:val="5"/>
        </w:numPr>
        <w:ind w:firstLine="560"/>
        <w:spacing w:line="480" w:lineRule="exact"/>
        <w:rPr>
          <w:rFonts w:ascii="Times New Roman" w:hAnsi="Times New Roman" w:eastAsia="方正仿宋_GBK" w:cs="Times New Roman"/>
          <w:bCs/>
          <w:sz w:val="28"/>
          <w:szCs w:val="28"/>
          <w:highlight w:val="none"/>
        </w:rPr>
      </w:pPr>
      <w:r>
        <w:rPr>
          <w:rFonts w:ascii="Times New Roman" w:hAnsi="Times New Roman" w:eastAsia="方正仿宋_GBK" w:cs="Times New Roman"/>
          <w:bCs/>
          <w:sz w:val="28"/>
          <w:szCs w:val="28"/>
          <w:highlight w:val="none"/>
        </w:rPr>
        <w:t xml:space="preserve">有关本次招标的事项若存在变动或修改，</w:t>
      </w:r>
      <w:r>
        <w:rPr>
          <w:rFonts w:ascii="Times New Roman" w:hAnsi="Times New Roman" w:eastAsia="方正仿宋_GBK" w:cs="Times New Roman"/>
          <w:sz w:val="28"/>
          <w:szCs w:val="28"/>
          <w:highlight w:val="none"/>
        </w:rPr>
        <w:t xml:space="preserve">均以江苏政府采购网发布的更正或补充通知为准，</w:t>
      </w:r>
      <w:r>
        <w:rPr>
          <w:rFonts w:ascii="Times New Roman" w:hAnsi="Times New Roman" w:eastAsia="方正仿宋_GBK" w:cs="Times New Roman"/>
          <w:bCs/>
          <w:sz w:val="28"/>
          <w:szCs w:val="28"/>
          <w:highlight w:val="none"/>
        </w:rPr>
        <w:t xml:space="preserve">敬请及时关注。</w:t>
      </w:r>
      <w:r>
        <w:rPr>
          <w:rFonts w:ascii="Times New Roman" w:hAnsi="Times New Roman" w:eastAsia="方正仿宋_GBK" w:cs="Times New Roman"/>
          <w:bCs/>
          <w:sz w:val="28"/>
          <w:szCs w:val="28"/>
          <w:highlight w:val="none"/>
        </w:rPr>
      </w:r>
      <w:r/>
    </w:p>
    <w:p>
      <w:pPr>
        <w:pStyle w:val="871"/>
        <w:numPr>
          <w:ilvl w:val="0"/>
          <w:numId w:val="5"/>
        </w:numPr>
        <w:ind w:firstLine="560"/>
        <w:spacing w:line="480" w:lineRule="exact"/>
        <w:rPr>
          <w:rFonts w:ascii="Times New Roman" w:hAnsi="Times New Roman" w:eastAsia="方正仿宋_GBK" w:cs="Times New Roman"/>
          <w:bCs/>
          <w:sz w:val="28"/>
          <w:szCs w:val="28"/>
          <w:highlight w:val="none"/>
        </w:rPr>
      </w:pPr>
      <w:r>
        <w:rPr>
          <w:rFonts w:ascii="Times New Roman" w:hAnsi="Times New Roman" w:eastAsia="方正仿宋_GBK" w:cs="Times New Roman"/>
          <w:sz w:val="28"/>
          <w:szCs w:val="28"/>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ascii="Times New Roman" w:hAnsi="Times New Roman" w:eastAsia="方正仿宋_GBK" w:cs="Times New Roman"/>
          <w:bCs/>
          <w:sz w:val="28"/>
          <w:szCs w:val="28"/>
          <w:highlight w:val="none"/>
        </w:rPr>
      </w:r>
      <w:r/>
    </w:p>
    <w:p>
      <w:pPr>
        <w:pStyle w:val="871"/>
        <w:ind w:firstLine="560"/>
        <w:spacing w:line="48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lang w:val="en-US" w:eastAsia="zh-CN"/>
        </w:rPr>
        <w:t xml:space="preserve">6</w:t>
      </w:r>
      <w:r>
        <w:rPr>
          <w:rFonts w:ascii="Times New Roman" w:hAnsi="Times New Roman" w:eastAsia="方正仿宋_GBK" w:cs="Times New Roman"/>
          <w:sz w:val="28"/>
          <w:szCs w:val="28"/>
        </w:rPr>
        <w:t xml:space="preserve">. “苏采云”系统使用相关提醒</w:t>
      </w:r>
      <w:r>
        <w:rPr>
          <w:rFonts w:ascii="Times New Roman" w:hAnsi="Times New Roman" w:eastAsia="方正仿宋_GBK" w:cs="Times New Roman"/>
          <w:sz w:val="28"/>
          <w:szCs w:val="28"/>
        </w:rPr>
      </w:r>
      <w:r/>
    </w:p>
    <w:p>
      <w:pPr>
        <w:pStyle w:val="871"/>
        <w:ind w:firstLine="560"/>
        <w:spacing w:line="480" w:lineRule="exact"/>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sz w:val="28"/>
          <w:szCs w:val="28"/>
          <w:lang w:val="en-US" w:eastAsia="zh-CN"/>
        </w:rPr>
        <w:t xml:space="preserve">6</w:t>
      </w:r>
      <w:r>
        <w:rPr>
          <w:rFonts w:ascii="Times New Roman" w:hAnsi="Times New Roman" w:eastAsia="方正仿宋_GBK" w:cs="Times New Roman"/>
          <w:sz w:val="28"/>
          <w:szCs w:val="28"/>
        </w:rPr>
        <w:t xml:space="preserve">.1.</w:t>
      </w:r>
      <w:r>
        <w:rPr>
          <w:rFonts w:ascii="Times New Roman" w:hAnsi="Times New Roman" w:eastAsia="方正仿宋_GBK" w:cs="Times New Roman"/>
          <w:bCs/>
          <w:sz w:val="28"/>
          <w:szCs w:val="28"/>
        </w:rPr>
        <w:t xml:space="preserve">根据省财政厅《关于更换全省政府采购交易系统CA数字证书和电子签章的通知》（苏财购〔2023〕101号）</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sz w:val="28"/>
          <w:szCs w:val="28"/>
        </w:rPr>
        <w:t xml:space="preserve">“苏采云”政府采购交易系统（以下简称苏采云系统）</w:t>
      </w:r>
      <w:r>
        <w:rPr>
          <w:rFonts w:ascii="Times New Roman" w:hAnsi="Times New Roman" w:eastAsia="方正仿宋_GBK" w:cs="Times New Roman"/>
          <w:bCs/>
          <w:sz w:val="28"/>
          <w:szCs w:val="28"/>
        </w:rPr>
        <w:t xml:space="preserve">的CA数字证书、电子签章已更换为江苏省电子政务证书认证中心CA和方正国际软件（北京）有限公司电子签章。如果投标人通过</w:t>
      </w:r>
      <w:r>
        <w:rPr>
          <w:rFonts w:ascii="Times New Roman" w:hAnsi="Times New Roman" w:eastAsia="方正仿宋_GBK" w:cs="Times New Roman"/>
          <w:sz w:val="28"/>
          <w:szCs w:val="28"/>
        </w:rPr>
        <w:t xml:space="preserve">苏采云系统</w:t>
      </w:r>
      <w:r>
        <w:rPr>
          <w:rFonts w:ascii="Times New Roman" w:hAnsi="Times New Roman" w:eastAsia="方正仿宋_GBK" w:cs="Times New Roman"/>
          <w:bCs/>
          <w:sz w:val="28"/>
          <w:szCs w:val="28"/>
        </w:rPr>
        <w:t xml:space="preserve">参与政府采购项目，需要更换CA数字证书和电子签章。</w:t>
      </w:r>
      <w:r>
        <w:rPr>
          <w:rFonts w:ascii="Times New Roman" w:hAnsi="Times New Roman" w:eastAsia="方正仿宋_GBK" w:cs="Times New Roman"/>
          <w:b/>
          <w:bCs/>
          <w:sz w:val="28"/>
          <w:szCs w:val="28"/>
        </w:rPr>
        <w:t xml:space="preserve">具体办理指南和操作手册见链接：http://www.ccgp-jiangsu.gov.cn/jiangsu/zlxz/ee/ee3a4bc5a3454aa2b0d9312230633ce9.html。</w:t>
      </w:r>
      <w:r>
        <w:rPr>
          <w:rFonts w:ascii="Times New Roman" w:hAnsi="Times New Roman" w:eastAsia="方正仿宋_GBK" w:cs="Times New Roman"/>
          <w:bCs/>
          <w:sz w:val="28"/>
          <w:szCs w:val="28"/>
        </w:rPr>
      </w:r>
      <w:r/>
    </w:p>
    <w:p>
      <w:pPr>
        <w:pStyle w:val="871"/>
        <w:ind w:firstLine="560"/>
        <w:spacing w:after="120" w:line="480" w:lineRule="exact"/>
        <w:rPr>
          <w:rFonts w:ascii="Times New Roman" w:hAnsi="Times New Roman" w:eastAsia="方正仿宋_GBK" w:cs="Times New Roman"/>
          <w:sz w:val="28"/>
          <w:szCs w:val="28"/>
        </w:rPr>
      </w:pPr>
      <w:r>
        <w:rPr>
          <w:rFonts w:ascii="Times New Roman" w:hAnsi="Times New Roman" w:eastAsia="方正仿宋_GBK" w:cs="Times New Roman"/>
          <w:bCs/>
          <w:sz w:val="28"/>
          <w:szCs w:val="28"/>
          <w:lang w:val="en-US" w:eastAsia="zh-CN"/>
        </w:rPr>
        <w:t xml:space="preserve">6</w:t>
      </w:r>
      <w:r>
        <w:rPr>
          <w:rFonts w:ascii="Times New Roman" w:hAnsi="Times New Roman" w:eastAsia="方正仿宋_GBK" w:cs="Times New Roman"/>
          <w:bCs/>
          <w:sz w:val="28"/>
          <w:szCs w:val="28"/>
        </w:rPr>
        <w:t xml:space="preserve">.2领取CA和办理电子签章请至南通市政务服务中心裙楼四楼（南通市公共资源交</w:t>
      </w:r>
      <w:r>
        <w:rPr>
          <w:rFonts w:ascii="Times New Roman" w:hAnsi="Times New Roman" w:eastAsia="方正仿宋_GBK" w:cs="Times New Roman"/>
          <w:bCs/>
          <w:sz w:val="28"/>
          <w:szCs w:val="28"/>
          <w:lang w:eastAsia="zh-CN"/>
        </w:rPr>
        <w:t xml:space="preserve">易</w:t>
      </w:r>
      <w:r>
        <w:rPr>
          <w:rFonts w:ascii="Times New Roman" w:hAnsi="Times New Roman" w:eastAsia="方正仿宋_GBK" w:cs="Times New Roman"/>
          <w:bCs/>
          <w:sz w:val="28"/>
          <w:szCs w:val="28"/>
        </w:rPr>
        <w:t xml:space="preserve">中心）CA办理窗口办理，详见《江苏省政府采购数字证书(供应商)CA及电子签章办理指南》），请及时进行注册并按要求制作、上传电子投标文件。</w:t>
      </w:r>
      <w:r>
        <w:rPr>
          <w:rFonts w:ascii="Times New Roman" w:hAnsi="Times New Roman" w:eastAsia="方正仿宋_GBK" w:cs="Times New Roman"/>
          <w:sz w:val="28"/>
          <w:szCs w:val="28"/>
        </w:rPr>
      </w:r>
      <w:r/>
    </w:p>
    <w:p>
      <w:pPr>
        <w:pStyle w:val="871"/>
        <w:ind w:right="120" w:firstLine="562"/>
        <w:spacing w:after="120" w:line="480" w:lineRule="exact"/>
        <w:rPr>
          <w:rFonts w:ascii="Times New Roman" w:hAnsi="Times New Roman" w:eastAsia="方正仿宋_GBK" w:cs="Times New Roman"/>
          <w:b/>
          <w:sz w:val="28"/>
          <w:szCs w:val="28"/>
        </w:rPr>
      </w:pPr>
      <w:r>
        <w:rPr>
          <w:rFonts w:ascii="Times New Roman" w:hAnsi="Times New Roman" w:eastAsia="方正仿宋_GBK" w:cs="Times New Roman"/>
          <w:b/>
          <w:bCs/>
          <w:sz w:val="28"/>
          <w:szCs w:val="28"/>
          <w:lang w:val="en-US" w:eastAsia="zh-CN"/>
        </w:rPr>
        <w:t xml:space="preserve">6</w:t>
      </w:r>
      <w:r>
        <w:rPr>
          <w:rFonts w:ascii="Times New Roman" w:hAnsi="Times New Roman" w:eastAsia="方正仿宋_GBK" w:cs="Times New Roman"/>
          <w:b/>
          <w:bCs/>
          <w:sz w:val="28"/>
          <w:szCs w:val="28"/>
        </w:rPr>
        <w:t xml:space="preserve">.3</w:t>
      </w:r>
      <w:r>
        <w:rPr>
          <w:rFonts w:ascii="Times New Roman" w:hAnsi="Times New Roman" w:eastAsia="方正仿宋_GBK" w:cs="Times New Roman"/>
          <w:sz w:val="28"/>
          <w:szCs w:val="28"/>
        </w:rPr>
        <w:t xml:space="preserve">开标当天投标供应商应及时登录</w:t>
      </w:r>
      <w:r>
        <w:rPr>
          <w:rFonts w:ascii="Times New Roman" w:hAnsi="Times New Roman" w:eastAsia="方正仿宋_GBK" w:cs="Times New Roman"/>
          <w:sz w:val="28"/>
          <w:szCs w:val="28"/>
        </w:rPr>
        <w:t xml:space="preserve">“苏采云”</w:t>
      </w:r>
      <w:r>
        <w:rPr>
          <w:rFonts w:ascii="Times New Roman" w:hAnsi="Times New Roman" w:eastAsia="方正仿宋_GBK" w:cs="Times New Roman"/>
          <w:sz w:val="28"/>
          <w:szCs w:val="28"/>
        </w:rPr>
        <w:t xml:space="preserve">不见面开标大厅，并在规定时间内自行实施远程解密。</w:t>
      </w:r>
      <w:r>
        <w:rPr>
          <w:rFonts w:ascii="Times New Roman" w:hAnsi="Times New Roman" w:eastAsia="方正仿宋_GBK" w:cs="Times New Roman"/>
          <w:b/>
          <w:sz w:val="28"/>
          <w:szCs w:val="28"/>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ascii="Times New Roman" w:hAnsi="Times New Roman" w:eastAsia="方正仿宋_GBK" w:cs="Times New Roman"/>
          <w:sz w:val="28"/>
          <w:szCs w:val="28"/>
        </w:rPr>
        <w:t xml:space="preserve">因采购人原因或网上招投标平台发生故障，导致无法按时完成响应文件解密或开、评标工作无法进行的，可根据实际情况相应延迟解密时间或调整开、评标时间。</w:t>
      </w:r>
      <w:r>
        <w:rPr>
          <w:rFonts w:ascii="Times New Roman" w:hAnsi="Times New Roman" w:eastAsia="方正仿宋_GBK" w:cs="Times New Roman"/>
          <w:b/>
          <w:sz w:val="28"/>
          <w:szCs w:val="28"/>
        </w:rPr>
      </w:r>
      <w:r/>
    </w:p>
    <w:p>
      <w:pPr>
        <w:pStyle w:val="87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35" w:name="_Toc28359085"/>
      <w:r/>
      <w:bookmarkStart w:id="36" w:name="_Toc35393627"/>
      <w:r/>
      <w:bookmarkStart w:id="37" w:name="_Toc35393796"/>
      <w:r/>
      <w:bookmarkStart w:id="38" w:name="_Toc38985269"/>
      <w:r/>
      <w:bookmarkStart w:id="39" w:name="_Toc28359008"/>
      <w:r>
        <w:rPr>
          <w:rFonts w:ascii="Times New Roman" w:hAnsi="Times New Roman" w:eastAsia="方正仿宋_GBK" w:cs="Times New Roman"/>
          <w:b/>
          <w:bCs/>
          <w:color w:val="000000"/>
          <w:sz w:val="28"/>
          <w:szCs w:val="28"/>
        </w:rPr>
        <w:t xml:space="preserve">七、本次招标联系方式</w:t>
      </w:r>
      <w:bookmarkEnd w:id="35"/>
      <w:r/>
      <w:bookmarkEnd w:id="36"/>
      <w:r/>
      <w:bookmarkEnd w:id="37"/>
      <w:r/>
      <w:bookmarkEnd w:id="38"/>
      <w:r/>
      <w:bookmarkEnd w:id="39"/>
      <w:r>
        <w:rPr>
          <w:rFonts w:ascii="Times New Roman" w:hAnsi="Times New Roman" w:eastAsia="方正仿宋_GBK" w:cs="Times New Roman"/>
          <w:b/>
          <w:bCs/>
          <w:color w:val="000000"/>
          <w:sz w:val="28"/>
          <w:szCs w:val="28"/>
        </w:rPr>
      </w:r>
      <w:r/>
    </w:p>
    <w:p>
      <w:pPr>
        <w:pStyle w:val="871"/>
        <w:jc w:val="left"/>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　　　1.采购人信息</w:t>
      </w:r>
      <w:r>
        <w:rPr>
          <w:rFonts w:ascii="Times New Roman" w:hAnsi="Times New Roman" w:eastAsia="方正仿宋_GBK" w:cs="Times New Roman"/>
          <w:color w:val="000000"/>
          <w:sz w:val="28"/>
          <w:szCs w:val="28"/>
        </w:rPr>
      </w:r>
      <w:r/>
    </w:p>
    <w:p>
      <w:pPr>
        <w:pStyle w:val="871"/>
        <w:ind w:left="1129" w:hanging="350"/>
        <w:jc w:val="left"/>
        <w:spacing w:line="480" w:lineRule="exact"/>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rPr>
        <w:t xml:space="preserve">名 </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称：</w:t>
      </w:r>
      <w:r>
        <w:rPr>
          <w:rFonts w:hint="eastAsia" w:ascii="Times New Roman" w:hAnsi="Times New Roman" w:eastAsia="方正仿宋_GBK" w:cs="Times New Roman"/>
          <w:color w:val="000000"/>
          <w:sz w:val="28"/>
          <w:szCs w:val="28"/>
          <w:u w:val="single"/>
          <w:lang w:val="en-US" w:eastAsia="zh-CN"/>
        </w:rPr>
        <w:t xml:space="preserve">南通市公安局</w:t>
      </w:r>
      <w:r>
        <w:rPr>
          <w:rFonts w:ascii="Times New Roman" w:hAnsi="Times New Roman" w:eastAsia="方正仿宋_GBK" w:cs="Times New Roman"/>
          <w:color w:val="000000"/>
          <w:sz w:val="28"/>
          <w:szCs w:val="28"/>
          <w:lang w:val="en-US" w:eastAsia="zh-CN"/>
        </w:rPr>
      </w:r>
      <w:r/>
    </w:p>
    <w:p>
      <w:pPr>
        <w:pStyle w:val="871"/>
        <w:ind w:left="1129" w:hanging="350"/>
        <w:jc w:val="left"/>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地</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址：</w:t>
      </w:r>
      <w:r>
        <w:rPr>
          <w:rFonts w:hint="eastAsia" w:ascii="仿宋" w:hAnsi="仿宋" w:eastAsia="仿宋"/>
          <w:sz w:val="28"/>
          <w:szCs w:val="28"/>
          <w:u w:val="single"/>
        </w:rPr>
        <w:t xml:space="preserve">江苏省南通市崇川区青年中路199号</w:t>
      </w:r>
      <w:r>
        <w:rPr>
          <w:rFonts w:ascii="Times New Roman" w:hAnsi="Times New Roman" w:eastAsia="方正仿宋_GBK" w:cs="Times New Roman"/>
          <w:color w:val="000000"/>
          <w:sz w:val="28"/>
          <w:szCs w:val="28"/>
        </w:rPr>
      </w:r>
      <w:r/>
    </w:p>
    <w:p>
      <w:pPr>
        <w:pStyle w:val="871"/>
        <w:ind w:left="1129" w:hanging="350"/>
        <w:jc w:val="left"/>
        <w:spacing w:line="480" w:lineRule="exact"/>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rPr>
        <w:t xml:space="preserve">联</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系</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人：</w:t>
      </w:r>
      <w:r>
        <w:rPr>
          <w:rFonts w:hint="eastAsia" w:ascii="Times New Roman" w:hAnsi="Times New Roman" w:eastAsia="方正仿宋_GBK" w:cs="Times New Roman"/>
          <w:color w:val="000000"/>
          <w:sz w:val="28"/>
          <w:szCs w:val="28"/>
          <w:u w:val="single"/>
          <w:lang w:val="en-US" w:eastAsia="zh-CN"/>
        </w:rPr>
        <w:t xml:space="preserve">顾警官</w:t>
      </w:r>
      <w:r>
        <w:rPr>
          <w:rFonts w:ascii="Times New Roman" w:hAnsi="Times New Roman" w:eastAsia="方正仿宋_GBK" w:cs="Times New Roman"/>
          <w:color w:val="000000"/>
          <w:sz w:val="28"/>
          <w:szCs w:val="28"/>
          <w:lang w:val="en-US" w:eastAsia="zh-CN"/>
        </w:rPr>
      </w:r>
      <w:r/>
    </w:p>
    <w:p>
      <w:pPr>
        <w:pStyle w:val="871"/>
        <w:ind w:left="1129" w:hanging="350"/>
        <w:jc w:val="left"/>
        <w:spacing w:line="480" w:lineRule="exact"/>
        <w:rPr>
          <w:rFonts w:ascii="Times New Roman" w:hAnsi="Times New Roman" w:eastAsia="方正仿宋_GBK" w:cs="Times New Roman"/>
          <w:color w:val="000000"/>
          <w:sz w:val="28"/>
          <w:szCs w:val="28"/>
          <w:u w:val="single"/>
        </w:rPr>
      </w:pPr>
      <w:r>
        <w:rPr>
          <w:rFonts w:ascii="Times New Roman" w:hAnsi="Times New Roman" w:eastAsia="方正仿宋_GBK" w:cs="Times New Roman"/>
          <w:color w:val="000000"/>
          <w:sz w:val="28"/>
          <w:szCs w:val="28"/>
        </w:rPr>
        <w:t xml:space="preserve">联系方式：</w:t>
      </w:r>
      <w:bookmarkStart w:id="40" w:name="_Toc28359086"/>
      <w:r/>
      <w:bookmarkStart w:id="41" w:name="_Toc28359009"/>
      <w:r>
        <w:rPr>
          <w:rFonts w:ascii="仿宋" w:hAnsi="仿宋" w:eastAsia="仿宋"/>
          <w:sz w:val="28"/>
          <w:szCs w:val="28"/>
          <w:highlight w:val="none"/>
          <w:u w:val="single"/>
        </w:rPr>
        <w:t xml:space="preserve">0513-85022169</w:t>
      </w:r>
      <w:r>
        <w:rPr>
          <w:rFonts w:ascii="Times New Roman" w:hAnsi="Times New Roman" w:eastAsia="方正仿宋_GBK" w:cs="Times New Roman"/>
          <w:color w:val="000000"/>
          <w:sz w:val="28"/>
          <w:szCs w:val="28"/>
          <w:u w:val="single"/>
        </w:rPr>
      </w:r>
      <w:r/>
    </w:p>
    <w:p>
      <w:pPr>
        <w:pStyle w:val="871"/>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bookmarkEnd w:id="40"/>
      <w:r/>
      <w:bookmarkEnd w:id="41"/>
      <w:r>
        <w:rPr>
          <w:rFonts w:ascii="Times New Roman" w:hAnsi="Times New Roman" w:eastAsia="方正仿宋_GBK" w:cs="Times New Roman"/>
          <w:color w:val="000000"/>
          <w:sz w:val="28"/>
          <w:szCs w:val="28"/>
        </w:rPr>
        <w:t xml:space="preserve">2.采购代理机构信息</w:t>
      </w:r>
      <w:r>
        <w:rPr>
          <w:rFonts w:ascii="Times New Roman" w:hAnsi="Times New Roman" w:eastAsia="方正仿宋_GBK" w:cs="Times New Roman"/>
          <w:color w:val="000000"/>
          <w:sz w:val="28"/>
          <w:szCs w:val="28"/>
        </w:rPr>
      </w:r>
      <w:r/>
    </w:p>
    <w:p>
      <w:pPr>
        <w:pStyle w:val="871"/>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名    称：南通市公共资源交易中心</w:t>
      </w:r>
      <w:r>
        <w:rPr>
          <w:rFonts w:ascii="Times New Roman" w:hAnsi="Times New Roman" w:eastAsia="方正仿宋_GBK" w:cs="Times New Roman"/>
          <w:color w:val="000000"/>
          <w:sz w:val="28"/>
          <w:szCs w:val="28"/>
        </w:rPr>
      </w:r>
      <w:r/>
    </w:p>
    <w:p>
      <w:pPr>
        <w:pStyle w:val="871"/>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地　  址：南通市崇川区工农南路150号</w:t>
      </w:r>
      <w:r>
        <w:rPr>
          <w:rFonts w:ascii="Times New Roman" w:hAnsi="Times New Roman" w:eastAsia="方正仿宋_GBK" w:cs="Times New Roman"/>
          <w:color w:val="000000"/>
          <w:sz w:val="28"/>
          <w:szCs w:val="28"/>
        </w:rPr>
      </w:r>
      <w:r/>
    </w:p>
    <w:p>
      <w:pPr>
        <w:pStyle w:val="871"/>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联 系 人：</w:t>
      </w:r>
      <w:r>
        <w:rPr>
          <w:rFonts w:hint="eastAsia" w:ascii="Times New Roman" w:hAnsi="Times New Roman" w:eastAsia="方正仿宋_GBK" w:cs="Times New Roman"/>
          <w:color w:val="000000"/>
          <w:sz w:val="28"/>
          <w:szCs w:val="28"/>
          <w:u w:val="single"/>
          <w:lang w:val="en-US" w:eastAsia="zh-CN"/>
        </w:rPr>
        <w:t xml:space="preserve">        陈露           </w:t>
      </w:r>
      <w:r>
        <w:rPr>
          <w:rFonts w:ascii="Times New Roman" w:hAnsi="Times New Roman" w:eastAsia="方正仿宋_GBK" w:cs="Times New Roman"/>
          <w:color w:val="000000"/>
          <w:sz w:val="28"/>
          <w:szCs w:val="28"/>
        </w:rPr>
        <w:t xml:space="preserve">                       </w:t>
      </w:r>
      <w:r>
        <w:rPr>
          <w:rFonts w:ascii="Times New Roman" w:hAnsi="Times New Roman" w:eastAsia="方正仿宋_GBK" w:cs="Times New Roman"/>
          <w:color w:val="000000"/>
          <w:sz w:val="28"/>
          <w:szCs w:val="28"/>
        </w:rPr>
      </w:r>
      <w:r/>
    </w:p>
    <w:p>
      <w:pPr>
        <w:pStyle w:val="871"/>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联系方式：</w:t>
      </w:r>
      <w:r>
        <w:rPr>
          <w:rFonts w:hint="eastAsia" w:ascii="Times New Roman" w:hAnsi="Times New Roman" w:eastAsia="方正仿宋_GBK" w:cs="Times New Roman"/>
          <w:color w:val="000000"/>
          <w:sz w:val="28"/>
          <w:szCs w:val="28"/>
          <w:u w:val="single"/>
          <w:lang w:val="en-US" w:eastAsia="zh-CN"/>
        </w:rPr>
        <w:t xml:space="preserve">      0513-59001986       </w:t>
      </w:r>
      <w:r>
        <w:rPr>
          <w:rFonts w:ascii="Times New Roman" w:hAnsi="Times New Roman" w:eastAsia="方正仿宋_GBK" w:cs="Times New Roman"/>
          <w:color w:val="000000"/>
          <w:sz w:val="28"/>
          <w:szCs w:val="28"/>
        </w:rPr>
        <w:t xml:space="preserve">　　　　　　　　　　　</w:t>
      </w:r>
      <w:r>
        <w:rPr>
          <w:rFonts w:ascii="Times New Roman" w:hAnsi="Times New Roman" w:eastAsia="方正仿宋_GBK" w:cs="Times New Roman"/>
          <w:color w:val="000000"/>
          <w:sz w:val="28"/>
          <w:szCs w:val="28"/>
        </w:rPr>
      </w:r>
      <w:r/>
    </w:p>
    <w:p>
      <w:pPr>
        <w:pStyle w:val="871"/>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3.软件技术支持：运维客服：0519-86722801、0519-86722806 </w:t>
      </w:r>
      <w:r>
        <w:rPr>
          <w:rFonts w:ascii="Times New Roman" w:hAnsi="Times New Roman" w:eastAsia="方正仿宋_GBK" w:cs="Times New Roman"/>
          <w:color w:val="000000"/>
          <w:sz w:val="28"/>
          <w:szCs w:val="28"/>
        </w:rPr>
      </w:r>
      <w:r/>
    </w:p>
    <w:p>
      <w:pPr>
        <w:pStyle w:val="871"/>
        <w:ind w:firstLine="56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                </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那工：0513-59001950</w:t>
      </w:r>
      <w:r>
        <w:rPr>
          <w:rFonts w:ascii="Times New Roman" w:hAnsi="Times New Roman" w:eastAsia="方正仿宋_GBK" w:cs="Times New Roman"/>
          <w:color w:val="000000"/>
          <w:sz w:val="28"/>
          <w:szCs w:val="28"/>
        </w:rPr>
      </w:r>
      <w:r/>
    </w:p>
    <w:p>
      <w:pPr>
        <w:pStyle w:val="871"/>
        <w:ind w:right="840"/>
        <w:jc w:val="center"/>
        <w:rPr>
          <w:rFonts w:hint="eastAsia" w:ascii="黑体" w:hAnsi="Arial" w:eastAsia="黑体" w:cs="Arial"/>
          <w:color w:val="000000"/>
          <w:sz w:val="44"/>
          <w:szCs w:val="44"/>
        </w:rPr>
      </w:pPr>
      <w:r>
        <w:rPr>
          <w:rFonts w:ascii="宋体" w:hAnsi="宋体"/>
          <w:color w:val="000000"/>
          <w:sz w:val="24"/>
          <w:szCs w:val="24"/>
        </w:rPr>
        <w:br w:type="page" w:clear="all"/>
      </w:r>
      <w:bookmarkStart w:id="42"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16938518"/>
      <w:r/>
      <w:bookmarkStart w:id="46" w:name="_Toc20823274"/>
      <w:r>
        <w:rPr>
          <w:rFonts w:hint="eastAsia" w:ascii="黑体" w:hAnsi="Arial" w:eastAsia="黑体" w:cs="Arial"/>
          <w:b/>
          <w:bCs/>
          <w:color w:val="000000"/>
          <w:sz w:val="44"/>
          <w:szCs w:val="44"/>
        </w:rPr>
        <w:t xml:space="preserve">投标人须知</w:t>
      </w:r>
      <w:bookmarkEnd w:id="43"/>
      <w:r/>
      <w:bookmarkEnd w:id="44"/>
      <w:r/>
      <w:bookmarkEnd w:id="45"/>
      <w:r/>
      <w:bookmarkEnd w:id="46"/>
      <w:r>
        <w:rPr>
          <w:rFonts w:hint="eastAsia" w:ascii="黑体" w:hAnsi="Arial" w:eastAsia="黑体" w:cs="Arial"/>
          <w:color w:val="000000"/>
          <w:sz w:val="44"/>
          <w:szCs w:val="44"/>
        </w:rPr>
      </w:r>
      <w:r/>
    </w:p>
    <w:p>
      <w:pPr>
        <w:pStyle w:val="871"/>
        <w:ind w:firstLine="281"/>
        <w:keepLines/>
        <w:keepNext/>
        <w:spacing w:before="145" w:after="145" w:line="480" w:lineRule="exact"/>
        <w:rPr>
          <w:rFonts w:ascii="仿宋" w:hAnsi="仿宋" w:eastAsia="仿宋"/>
          <w:b/>
          <w:bCs/>
          <w:sz w:val="28"/>
          <w:szCs w:val="28"/>
        </w:rPr>
        <w:outlineLvl w:val="2"/>
      </w:pPr>
      <w:r/>
      <w:bookmarkStart w:id="47" w:name="_Toc20823275"/>
      <w:r/>
      <w:bookmarkStart w:id="48" w:name="_Toc120614214"/>
      <w:r/>
      <w:bookmarkStart w:id="49" w:name="_Toc16938519"/>
      <w:r/>
      <w:bookmarkStart w:id="50" w:name="_Toc513029203"/>
      <w:r>
        <w:rPr>
          <w:rFonts w:hint="eastAsia" w:ascii="仿宋" w:hAnsi="仿宋" w:eastAsia="仿宋"/>
          <w:b/>
          <w:bCs/>
          <w:sz w:val="28"/>
          <w:szCs w:val="28"/>
          <w:lang w:val="en-US" w:eastAsia="zh-CN"/>
        </w:rPr>
        <w:t xml:space="preserve">一、</w:t>
      </w:r>
      <w:r>
        <w:rPr>
          <w:rFonts w:ascii="仿宋" w:hAnsi="仿宋" w:eastAsia="仿宋"/>
          <w:b/>
          <w:bCs/>
          <w:sz w:val="28"/>
          <w:szCs w:val="28"/>
        </w:rPr>
        <w:t xml:space="preserve">总则</w:t>
      </w:r>
      <w:bookmarkEnd w:id="47"/>
      <w:r/>
      <w:bookmarkEnd w:id="48"/>
      <w:r/>
      <w:bookmarkEnd w:id="49"/>
      <w:r/>
      <w:bookmarkEnd w:id="50"/>
      <w:r>
        <w:rPr>
          <w:rFonts w:ascii="仿宋" w:hAnsi="仿宋" w:eastAsia="仿宋"/>
          <w:b/>
          <w:bCs/>
          <w:sz w:val="28"/>
          <w:szCs w:val="28"/>
        </w:rPr>
      </w:r>
      <w:r/>
    </w:p>
    <w:p>
      <w:pPr>
        <w:pStyle w:val="871"/>
        <w:keepNext/>
        <w:spacing w:line="480" w:lineRule="exact"/>
        <w:rPr>
          <w:rFonts w:ascii="仿宋" w:hAnsi="仿宋" w:eastAsia="仿宋"/>
          <w:b/>
          <w:bCs/>
          <w:sz w:val="28"/>
          <w:szCs w:val="28"/>
        </w:rPr>
        <w:outlineLvl w:val="3"/>
      </w:pPr>
      <w:r/>
      <w:bookmarkStart w:id="51" w:name="_Hlt16619475"/>
      <w:r/>
      <w:bookmarkEnd w:id="51"/>
      <w:r/>
      <w:bookmarkStart w:id="52" w:name="_Toc458694821"/>
      <w:r/>
      <w:bookmarkStart w:id="53" w:name="_Toc16938520"/>
      <w:r/>
      <w:bookmarkStart w:id="54" w:name="_Toc513029204"/>
      <w:r/>
      <w:bookmarkStart w:id="55" w:name="_Toc20823276"/>
      <w:r>
        <w:rPr>
          <w:rFonts w:ascii="仿宋" w:hAnsi="仿宋" w:eastAsia="仿宋"/>
          <w:b/>
          <w:bCs/>
          <w:sz w:val="28"/>
          <w:szCs w:val="28"/>
        </w:rPr>
        <w:t xml:space="preserve">1</w:t>
      </w:r>
      <w:bookmarkEnd w:id="52"/>
      <w:r>
        <w:rPr>
          <w:rFonts w:ascii="仿宋" w:hAnsi="仿宋" w:eastAsia="仿宋"/>
          <w:b/>
          <w:bCs/>
          <w:sz w:val="28"/>
          <w:szCs w:val="28"/>
        </w:rPr>
        <w:t xml:space="preserve">.招标方式</w:t>
      </w:r>
      <w:bookmarkEnd w:id="53"/>
      <w:r/>
      <w:bookmarkEnd w:id="54"/>
      <w:r/>
      <w:bookmarkEnd w:id="55"/>
      <w:r>
        <w:rPr>
          <w:rFonts w:ascii="仿宋" w:hAnsi="仿宋" w:eastAsia="仿宋"/>
          <w:b/>
          <w:bCs/>
          <w:sz w:val="28"/>
          <w:szCs w:val="28"/>
        </w:rPr>
      </w:r>
      <w:r/>
    </w:p>
    <w:p>
      <w:pPr>
        <w:pStyle w:val="871"/>
        <w:ind w:firstLine="560"/>
        <w:spacing w:line="480" w:lineRule="exact"/>
        <w:rPr>
          <w:rFonts w:ascii="仿宋" w:hAnsi="仿宋" w:eastAsia="仿宋"/>
          <w:sz w:val="28"/>
          <w:szCs w:val="28"/>
        </w:rPr>
      </w:pPr>
      <w:r>
        <w:rPr>
          <w:rFonts w:ascii="仿宋" w:hAnsi="仿宋" w:eastAsia="仿宋"/>
          <w:sz w:val="28"/>
          <w:szCs w:val="28"/>
        </w:rPr>
        <w:t xml:space="preserve">1.1 本次招标采取公开招标方式，本招标文件仅适用于招标公告中所述项目。</w:t>
      </w:r>
      <w:r>
        <w:rPr>
          <w:rFonts w:ascii="仿宋" w:hAnsi="仿宋" w:eastAsia="仿宋"/>
          <w:sz w:val="28"/>
          <w:szCs w:val="28"/>
        </w:rPr>
      </w:r>
      <w:r/>
    </w:p>
    <w:p>
      <w:pPr>
        <w:pStyle w:val="871"/>
        <w:keepNext/>
        <w:spacing w:line="480" w:lineRule="exact"/>
        <w:rPr>
          <w:rFonts w:ascii="仿宋" w:hAnsi="仿宋" w:eastAsia="仿宋"/>
          <w:b/>
          <w:bCs/>
          <w:sz w:val="28"/>
          <w:szCs w:val="28"/>
        </w:rPr>
        <w:outlineLvl w:val="3"/>
      </w:pPr>
      <w:r/>
      <w:bookmarkStart w:id="56" w:name="_Toc20823277"/>
      <w:r/>
      <w:bookmarkStart w:id="57" w:name="_Toc513029205"/>
      <w:r/>
      <w:bookmarkStart w:id="58" w:name="_Toc16938521"/>
      <w:r>
        <w:rPr>
          <w:rFonts w:ascii="仿宋" w:hAnsi="仿宋" w:eastAsia="仿宋"/>
          <w:b/>
          <w:bCs/>
          <w:sz w:val="28"/>
          <w:szCs w:val="28"/>
        </w:rPr>
        <w:t xml:space="preserve">2.合格的投标人</w:t>
      </w:r>
      <w:bookmarkEnd w:id="56"/>
      <w:r/>
      <w:bookmarkEnd w:id="57"/>
      <w:r/>
      <w:bookmarkEnd w:id="58"/>
      <w:r>
        <w:rPr>
          <w:rFonts w:ascii="仿宋" w:hAnsi="仿宋" w:eastAsia="仿宋"/>
          <w:b/>
          <w:bCs/>
          <w:sz w:val="28"/>
          <w:szCs w:val="28"/>
        </w:rPr>
      </w:r>
      <w:r/>
    </w:p>
    <w:p>
      <w:pPr>
        <w:pStyle w:val="871"/>
        <w:ind w:firstLine="560"/>
        <w:spacing w:line="480" w:lineRule="exact"/>
        <w:rPr>
          <w:rFonts w:ascii="仿宋" w:hAnsi="仿宋" w:eastAsia="仿宋"/>
          <w:sz w:val="28"/>
          <w:szCs w:val="28"/>
        </w:rPr>
      </w:pPr>
      <w:r>
        <w:rPr>
          <w:rFonts w:ascii="仿宋" w:hAnsi="仿宋" w:eastAsia="仿宋"/>
          <w:sz w:val="28"/>
          <w:szCs w:val="28"/>
        </w:rPr>
        <w:t xml:space="preserve">2.1</w:t>
      </w:r>
      <w:r>
        <w:rPr>
          <w:rFonts w:hint="eastAsia" w:ascii="仿宋" w:hAnsi="仿宋" w:eastAsia="仿宋"/>
          <w:sz w:val="28"/>
          <w:szCs w:val="28"/>
          <w:lang w:val="en-US" w:eastAsia="zh-CN"/>
        </w:rPr>
        <w:t xml:space="preserve"> </w:t>
      </w:r>
      <w:r>
        <w:rPr>
          <w:rFonts w:ascii="仿宋" w:hAnsi="仿宋" w:eastAsia="仿宋"/>
          <w:sz w:val="28"/>
          <w:szCs w:val="28"/>
        </w:rPr>
        <w:t xml:space="preserve">满足招标公告中供应商的资格要求的规定。</w:t>
      </w:r>
      <w:r>
        <w:rPr>
          <w:rFonts w:ascii="仿宋" w:hAnsi="仿宋" w:eastAsia="仿宋"/>
          <w:sz w:val="28"/>
          <w:szCs w:val="28"/>
        </w:rPr>
      </w:r>
      <w:r/>
    </w:p>
    <w:p>
      <w:pPr>
        <w:pStyle w:val="871"/>
        <w:ind w:firstLine="560"/>
        <w:spacing w:line="480" w:lineRule="exact"/>
        <w:rPr>
          <w:rFonts w:ascii="仿宋" w:hAnsi="仿宋" w:eastAsia="仿宋"/>
          <w:sz w:val="28"/>
          <w:szCs w:val="28"/>
        </w:rPr>
      </w:pPr>
      <w:r>
        <w:rPr>
          <w:rFonts w:ascii="仿宋" w:hAnsi="仿宋" w:eastAsia="仿宋"/>
          <w:sz w:val="28"/>
          <w:szCs w:val="28"/>
        </w:rPr>
        <w:t xml:space="preserve">2.2 满足本文件实质性条款的规定。</w:t>
      </w:r>
      <w:r>
        <w:rPr>
          <w:rFonts w:ascii="仿宋" w:hAnsi="仿宋" w:eastAsia="仿宋"/>
          <w:sz w:val="28"/>
          <w:szCs w:val="28"/>
        </w:rPr>
      </w:r>
      <w:r/>
    </w:p>
    <w:p>
      <w:pPr>
        <w:pStyle w:val="871"/>
        <w:keepNext/>
        <w:spacing w:line="480" w:lineRule="exact"/>
        <w:rPr>
          <w:rFonts w:ascii="仿宋" w:hAnsi="仿宋" w:eastAsia="仿宋" w:cs="Times New Roman"/>
          <w:b/>
          <w:bCs/>
          <w:sz w:val="28"/>
          <w:szCs w:val="28"/>
          <w:lang w:val="en-US" w:eastAsia="zh-CN"/>
        </w:rPr>
        <w:outlineLvl w:val="3"/>
      </w:pPr>
      <w:r/>
      <w:bookmarkStart w:id="59" w:name="_Toc513029206"/>
      <w:r/>
      <w:bookmarkStart w:id="60" w:name="_Toc16938522"/>
      <w:r/>
      <w:bookmarkStart w:id="61" w:name="_Toc20823278"/>
      <w:r>
        <w:rPr>
          <w:rFonts w:ascii="仿宋" w:hAnsi="仿宋" w:eastAsia="仿宋" w:cs="Times New Roman"/>
          <w:b/>
          <w:bCs/>
          <w:sz w:val="28"/>
          <w:szCs w:val="28"/>
        </w:rPr>
        <w:t xml:space="preserve">3.适用法律</w:t>
      </w:r>
      <w:bookmarkEnd w:id="59"/>
      <w:r/>
      <w:bookmarkEnd w:id="60"/>
      <w:r/>
      <w:bookmarkEnd w:id="61"/>
      <w:r>
        <w:rPr>
          <w:rFonts w:hint="eastAsia" w:ascii="仿宋" w:hAnsi="仿宋" w:eastAsia="仿宋" w:cs="Times New Roman"/>
          <w:b/>
          <w:bCs/>
          <w:sz w:val="28"/>
          <w:szCs w:val="28"/>
          <w:lang w:val="en-US" w:eastAsia="zh-CN"/>
        </w:rPr>
        <w:t xml:space="preserve">和标准</w:t>
      </w:r>
      <w:r>
        <w:rPr>
          <w:rFonts w:ascii="仿宋" w:hAnsi="仿宋" w:eastAsia="仿宋" w:cs="Times New Roman"/>
          <w:b/>
          <w:bCs/>
          <w:sz w:val="28"/>
          <w:szCs w:val="28"/>
          <w:lang w:val="en-US" w:eastAsia="zh-CN"/>
        </w:rPr>
      </w:r>
      <w:r/>
    </w:p>
    <w:p>
      <w:pPr>
        <w:pStyle w:val="871"/>
        <w:ind w:firstLine="490"/>
        <w:spacing w:line="480" w:lineRule="exact"/>
        <w:rPr>
          <w:rFonts w:ascii="仿宋" w:hAnsi="仿宋" w:eastAsia="仿宋"/>
          <w:sz w:val="28"/>
          <w:szCs w:val="28"/>
        </w:rPr>
      </w:pPr>
      <w:r>
        <w:rPr>
          <w:rFonts w:ascii="仿宋" w:hAnsi="仿宋" w:eastAsia="仿宋"/>
          <w:sz w:val="28"/>
          <w:szCs w:val="28"/>
        </w:rPr>
        <w:t xml:space="preserve">3.1 本次招标及由此产生的合同受中华人民共和国有关的法律法规制约和保护。</w:t>
      </w:r>
      <w:r>
        <w:rPr>
          <w:rFonts w:ascii="仿宋" w:hAnsi="仿宋" w:eastAsia="仿宋"/>
          <w:sz w:val="28"/>
          <w:szCs w:val="28"/>
        </w:rPr>
      </w:r>
      <w:r/>
    </w:p>
    <w:p>
      <w:pPr>
        <w:pStyle w:val="871"/>
        <w:ind w:firstLine="490"/>
        <w:spacing w:line="480" w:lineRule="exact"/>
        <w:rPr>
          <w:rFonts w:ascii="仿宋" w:hAnsi="仿宋" w:eastAsia="仿宋" w:cs="Times New Roman"/>
          <w:sz w:val="28"/>
          <w:szCs w:val="28"/>
          <w:u w:val="single"/>
          <w:lang w:val="en-US" w:eastAsia="zh-CN"/>
        </w:rPr>
      </w:pPr>
      <w:r>
        <w:rPr>
          <w:rFonts w:hint="eastAsia" w:ascii="仿宋" w:hAnsi="仿宋" w:eastAsia="仿宋" w:cs="Times New Roman"/>
          <w:sz w:val="28"/>
          <w:szCs w:val="28"/>
          <w:u w:val="single"/>
          <w:lang w:val="en-US" w:eastAsia="zh-CN"/>
        </w:rPr>
        <w:t xml:space="preserve">3.2 在本项目政府采购活动过程中，如果所执行的标准有更新的，按照最新标准执行。</w:t>
      </w:r>
      <w:r>
        <w:rPr>
          <w:rFonts w:ascii="仿宋" w:hAnsi="仿宋" w:eastAsia="仿宋" w:cs="Times New Roman"/>
          <w:sz w:val="28"/>
          <w:szCs w:val="28"/>
          <w:u w:val="single"/>
          <w:lang w:val="en-US" w:eastAsia="zh-CN"/>
        </w:rPr>
      </w:r>
      <w:r/>
    </w:p>
    <w:p>
      <w:pPr>
        <w:pStyle w:val="871"/>
        <w:keepNext/>
        <w:spacing w:line="480" w:lineRule="exact"/>
        <w:rPr>
          <w:rFonts w:ascii="仿宋" w:hAnsi="仿宋" w:eastAsia="仿宋"/>
          <w:b/>
          <w:bCs/>
          <w:sz w:val="28"/>
          <w:szCs w:val="28"/>
        </w:rPr>
        <w:outlineLvl w:val="3"/>
      </w:pPr>
      <w:r/>
      <w:bookmarkStart w:id="62" w:name="_Toc16938523"/>
      <w:r/>
      <w:bookmarkStart w:id="63" w:name="_Toc513029207"/>
      <w:r/>
      <w:bookmarkStart w:id="64" w:name="_Toc20823279"/>
      <w:r/>
      <w:bookmarkStart w:id="65" w:name="_Toc462564067"/>
      <w:r>
        <w:rPr>
          <w:rFonts w:ascii="仿宋" w:hAnsi="仿宋" w:eastAsia="仿宋"/>
          <w:b/>
          <w:bCs/>
          <w:sz w:val="28"/>
          <w:szCs w:val="28"/>
        </w:rPr>
        <w:t xml:space="preserve">4.投标费用</w:t>
      </w:r>
      <w:bookmarkEnd w:id="62"/>
      <w:r/>
      <w:bookmarkEnd w:id="63"/>
      <w:r/>
      <w:bookmarkEnd w:id="64"/>
      <w:r/>
      <w:bookmarkEnd w:id="65"/>
      <w:r>
        <w:rPr>
          <w:rFonts w:ascii="仿宋" w:hAnsi="仿宋" w:eastAsia="仿宋"/>
          <w:b/>
          <w:bCs/>
          <w:sz w:val="28"/>
          <w:szCs w:val="28"/>
        </w:rPr>
      </w:r>
      <w:r/>
    </w:p>
    <w:p>
      <w:pPr>
        <w:pStyle w:val="871"/>
        <w:ind w:firstLine="560"/>
        <w:spacing w:line="480" w:lineRule="exact"/>
        <w:rPr>
          <w:rFonts w:ascii="仿宋" w:hAnsi="仿宋" w:eastAsia="仿宋"/>
          <w:sz w:val="28"/>
          <w:szCs w:val="28"/>
        </w:rPr>
      </w:pPr>
      <w:r>
        <w:rPr>
          <w:rFonts w:ascii="仿宋" w:hAnsi="仿宋" w:eastAsia="仿宋"/>
          <w:bCs/>
          <w:sz w:val="28"/>
          <w:szCs w:val="28"/>
        </w:rPr>
        <w:t xml:space="preserve">4.1</w:t>
      </w:r>
      <w:r>
        <w:rPr>
          <w:rFonts w:ascii="仿宋" w:hAnsi="仿宋" w:eastAsia="仿宋"/>
          <w:sz w:val="28"/>
          <w:szCs w:val="28"/>
        </w:rPr>
        <w:t xml:space="preserve"> 投标人应自行承担所有与参加投标有关的费用，无论投标过程中的做法和结果如何，南通市</w:t>
      </w:r>
      <w:r>
        <w:rPr>
          <w:rFonts w:hint="eastAsia" w:ascii="仿宋" w:hAnsi="仿宋" w:eastAsia="仿宋"/>
          <w:sz w:val="28"/>
          <w:szCs w:val="28"/>
          <w:lang w:val="en-US" w:eastAsia="zh-CN"/>
        </w:rPr>
        <w:t xml:space="preserve">公共资源交易中心</w:t>
      </w:r>
      <w:r>
        <w:rPr>
          <w:rFonts w:ascii="仿宋" w:hAnsi="仿宋" w:eastAsia="仿宋"/>
          <w:sz w:val="28"/>
          <w:szCs w:val="28"/>
        </w:rPr>
        <w:t xml:space="preserve">（以下简称</w:t>
      </w:r>
      <w:r>
        <w:rPr>
          <w:rFonts w:hint="eastAsia" w:ascii="仿宋" w:hAnsi="仿宋" w:eastAsia="仿宋"/>
          <w:sz w:val="28"/>
          <w:szCs w:val="28"/>
          <w:lang w:val="en-US" w:eastAsia="zh-CN"/>
        </w:rPr>
        <w:t xml:space="preserve">交易中心</w:t>
      </w:r>
      <w:r>
        <w:rPr>
          <w:rFonts w:ascii="仿宋" w:hAnsi="仿宋" w:eastAsia="仿宋"/>
          <w:sz w:val="28"/>
          <w:szCs w:val="28"/>
        </w:rPr>
        <w:t xml:space="preserve">）在任何情况下均无义务和责任承担</w:t>
      </w:r>
      <w:r>
        <w:rPr>
          <w:rFonts w:hint="eastAsia" w:ascii="仿宋" w:hAnsi="仿宋" w:eastAsia="仿宋"/>
          <w:sz w:val="28"/>
          <w:szCs w:val="28"/>
          <w:lang w:val="en-US" w:eastAsia="zh-CN"/>
        </w:rPr>
        <w:t xml:space="preserve">上述</w:t>
      </w:r>
      <w:r>
        <w:rPr>
          <w:rFonts w:ascii="仿宋" w:hAnsi="仿宋" w:eastAsia="仿宋"/>
          <w:sz w:val="28"/>
          <w:szCs w:val="28"/>
        </w:rPr>
        <w:t xml:space="preserve">费用。</w:t>
      </w:r>
      <w:r>
        <w:rPr>
          <w:rFonts w:ascii="仿宋" w:hAnsi="仿宋" w:eastAsia="仿宋"/>
          <w:sz w:val="28"/>
          <w:szCs w:val="28"/>
        </w:rPr>
      </w:r>
      <w:r/>
    </w:p>
    <w:p>
      <w:pPr>
        <w:pStyle w:val="871"/>
        <w:ind w:firstLine="560"/>
        <w:spacing w:line="480" w:lineRule="exact"/>
        <w:rPr>
          <w:rFonts w:ascii="仿宋" w:hAnsi="仿宋" w:eastAsia="仿宋"/>
          <w:sz w:val="28"/>
          <w:szCs w:val="28"/>
        </w:rPr>
      </w:pPr>
      <w:r>
        <w:rPr>
          <w:rFonts w:ascii="仿宋" w:hAnsi="仿宋" w:eastAsia="仿宋"/>
          <w:sz w:val="28"/>
          <w:szCs w:val="28"/>
        </w:rPr>
        <w:t xml:space="preserve">4.2本次招标</w:t>
      </w:r>
      <w:r>
        <w:rPr>
          <w:rFonts w:hint="eastAsia" w:ascii="仿宋" w:hAnsi="仿宋" w:eastAsia="仿宋"/>
          <w:sz w:val="28"/>
          <w:szCs w:val="28"/>
          <w:lang w:val="en-US" w:eastAsia="zh-CN"/>
        </w:rPr>
        <w:t xml:space="preserve">交易</w:t>
      </w:r>
      <w:r>
        <w:rPr>
          <w:rFonts w:ascii="仿宋" w:hAnsi="仿宋" w:eastAsia="仿宋"/>
          <w:sz w:val="28"/>
          <w:szCs w:val="28"/>
        </w:rPr>
        <w:t xml:space="preserve">中心和采购人不收取标书工本费与中标服务费。</w:t>
      </w:r>
      <w:r>
        <w:rPr>
          <w:rFonts w:ascii="仿宋" w:hAnsi="仿宋" w:eastAsia="仿宋"/>
          <w:sz w:val="28"/>
          <w:szCs w:val="28"/>
        </w:rPr>
      </w:r>
      <w:r/>
    </w:p>
    <w:p>
      <w:pPr>
        <w:pStyle w:val="871"/>
        <w:keepNext/>
        <w:spacing w:line="480" w:lineRule="exact"/>
        <w:rPr>
          <w:rFonts w:ascii="仿宋" w:hAnsi="仿宋" w:eastAsia="仿宋"/>
          <w:b/>
          <w:bCs/>
          <w:sz w:val="28"/>
          <w:szCs w:val="28"/>
        </w:rPr>
        <w:outlineLvl w:val="3"/>
      </w:pPr>
      <w:r>
        <w:rPr>
          <w:rFonts w:ascii="仿宋" w:hAnsi="仿宋" w:eastAsia="仿宋"/>
          <w:b/>
          <w:bCs/>
          <w:sz w:val="28"/>
          <w:szCs w:val="28"/>
        </w:rPr>
        <w:t xml:space="preserve">5.招标文件的约束力</w:t>
      </w:r>
      <w:r>
        <w:rPr>
          <w:rFonts w:ascii="仿宋" w:hAnsi="仿宋" w:eastAsia="仿宋"/>
          <w:b/>
          <w:bCs/>
          <w:sz w:val="28"/>
          <w:szCs w:val="28"/>
        </w:rPr>
      </w:r>
      <w:r/>
    </w:p>
    <w:p>
      <w:pPr>
        <w:pStyle w:val="871"/>
        <w:ind w:firstLine="560"/>
        <w:spacing w:line="480" w:lineRule="exact"/>
        <w:rPr>
          <w:rFonts w:ascii="仿宋" w:hAnsi="仿宋" w:eastAsia="仿宋"/>
          <w:sz w:val="28"/>
          <w:szCs w:val="28"/>
        </w:rPr>
      </w:pPr>
      <w:r>
        <w:rPr>
          <w:rFonts w:ascii="仿宋" w:hAnsi="仿宋" w:eastAsia="仿宋"/>
          <w:bCs/>
          <w:sz w:val="28"/>
          <w:szCs w:val="28"/>
        </w:rPr>
        <w:t xml:space="preserve">5.1</w:t>
      </w:r>
      <w:r>
        <w:rPr>
          <w:rFonts w:ascii="仿宋" w:hAnsi="仿宋" w:eastAsia="仿宋"/>
          <w:sz w:val="28"/>
          <w:szCs w:val="28"/>
        </w:rPr>
        <w:t xml:space="preserve"> 投标人一旦参加本项目采购活动，即被认为接受了本招标文件的规定和约束。</w:t>
      </w:r>
      <w:r>
        <w:rPr>
          <w:rFonts w:ascii="仿宋" w:hAnsi="仿宋" w:eastAsia="仿宋"/>
          <w:sz w:val="28"/>
          <w:szCs w:val="28"/>
        </w:rPr>
      </w:r>
      <w:r/>
    </w:p>
    <w:p>
      <w:pPr>
        <w:pStyle w:val="871"/>
        <w:ind w:firstLine="281"/>
        <w:keepLines/>
        <w:keepNext/>
        <w:spacing w:before="145" w:after="145" w:line="480" w:lineRule="exact"/>
        <w:rPr>
          <w:rFonts w:hint="eastAsia" w:ascii="仿宋" w:hAnsi="仿宋" w:eastAsia="仿宋"/>
          <w:b/>
          <w:bCs/>
          <w:color w:val="000000"/>
          <w:sz w:val="28"/>
          <w:szCs w:val="28"/>
        </w:rPr>
        <w:outlineLvl w:val="2"/>
      </w:pPr>
      <w:r/>
      <w:bookmarkStart w:id="66" w:name="_Toc513029209"/>
      <w:r/>
      <w:bookmarkStart w:id="67" w:name="_Toc120614215"/>
      <w:r/>
      <w:bookmarkStart w:id="68" w:name="_Toc20823281"/>
      <w:r/>
      <w:bookmarkStart w:id="69" w:name="_Toc16938525"/>
      <w:r>
        <w:rPr>
          <w:rFonts w:hint="eastAsia" w:ascii="仿宋" w:hAnsi="仿宋" w:eastAsia="仿宋"/>
          <w:b/>
          <w:bCs/>
          <w:color w:val="000000"/>
          <w:sz w:val="28"/>
          <w:szCs w:val="28"/>
        </w:rPr>
        <w:t xml:space="preserve">二、招标文件</w:t>
      </w:r>
      <w:bookmarkEnd w:id="66"/>
      <w:r/>
      <w:bookmarkEnd w:id="67"/>
      <w:r/>
      <w:bookmarkEnd w:id="68"/>
      <w:r/>
      <w:bookmarkEnd w:id="69"/>
      <w:r>
        <w:rPr>
          <w:rFonts w:hint="eastAsia" w:ascii="仿宋" w:hAnsi="仿宋" w:eastAsia="仿宋"/>
          <w:b/>
          <w:bCs/>
          <w:color w:val="000000"/>
          <w:sz w:val="28"/>
          <w:szCs w:val="28"/>
        </w:rPr>
      </w:r>
      <w:r/>
    </w:p>
    <w:p>
      <w:pPr>
        <w:pStyle w:val="871"/>
        <w:keepLines/>
        <w:keepNext/>
        <w:spacing w:line="480" w:lineRule="exact"/>
        <w:rPr>
          <w:rFonts w:hint="eastAsia" w:ascii="仿宋" w:hAnsi="仿宋" w:eastAsia="仿宋" w:cs="Arial"/>
          <w:b/>
          <w:bCs/>
          <w:color w:val="000000"/>
          <w:sz w:val="28"/>
          <w:szCs w:val="28"/>
        </w:rPr>
        <w:outlineLvl w:val="3"/>
      </w:pPr>
      <w:r/>
      <w:bookmarkStart w:id="70" w:name="_Toc16938526"/>
      <w:r/>
      <w:bookmarkStart w:id="71" w:name="_Toc20823282"/>
      <w:r/>
      <w:bookmarkStart w:id="72" w:name="_Toc513029210"/>
      <w:r>
        <w:rPr>
          <w:rFonts w:hint="eastAsia" w:ascii="仿宋" w:hAnsi="仿宋" w:eastAsia="仿宋" w:cs="Arial"/>
          <w:b/>
          <w:bCs/>
          <w:color w:val="000000"/>
          <w:sz w:val="28"/>
          <w:szCs w:val="28"/>
        </w:rPr>
        <w:t xml:space="preserve">6、招标文件构成</w:t>
      </w:r>
      <w:bookmarkEnd w:id="70"/>
      <w:r/>
      <w:bookmarkEnd w:id="71"/>
      <w:r/>
      <w:bookmarkEnd w:id="72"/>
      <w:r>
        <w:rPr>
          <w:rFonts w:hint="eastAsia" w:ascii="仿宋" w:hAnsi="仿宋" w:eastAsia="仿宋" w:cs="Arial"/>
          <w:b/>
          <w:bCs/>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6.1</w:t>
      </w:r>
      <w:r>
        <w:rPr>
          <w:rFonts w:hint="eastAsia" w:ascii="仿宋" w:hAnsi="仿宋" w:eastAsia="仿宋"/>
          <w:color w:val="000000"/>
          <w:sz w:val="28"/>
          <w:szCs w:val="28"/>
        </w:rPr>
        <w:t xml:space="preserve"> 招标文件由以下部分组成：</w:t>
      </w:r>
      <w:r>
        <w:rPr>
          <w:rFonts w:hint="eastAsia" w:ascii="仿宋" w:hAnsi="仿宋" w:eastAsia="仿宋"/>
          <w:color w:val="000000"/>
          <w:sz w:val="28"/>
          <w:szCs w:val="28"/>
        </w:rPr>
      </w:r>
      <w:r/>
    </w:p>
    <w:p>
      <w:pPr>
        <w:pStyle w:val="87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w:t>
      </w:r>
      <w:r>
        <w:rPr>
          <w:rFonts w:ascii="仿宋" w:hAnsi="仿宋" w:eastAsia="仿宋"/>
          <w:color w:val="000000"/>
          <w:sz w:val="28"/>
          <w:szCs w:val="28"/>
        </w:rPr>
        <w:t xml:space="preserve">邀请</w:t>
      </w:r>
      <w:r>
        <w:rPr>
          <w:rFonts w:hint="eastAsia" w:ascii="仿宋" w:hAnsi="仿宋" w:eastAsia="仿宋"/>
          <w:color w:val="000000"/>
          <w:sz w:val="28"/>
          <w:szCs w:val="28"/>
        </w:rPr>
      </w:r>
      <w:r/>
    </w:p>
    <w:p>
      <w:pPr>
        <w:pStyle w:val="87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（2）投标人须知</w:t>
      </w:r>
      <w:r>
        <w:rPr>
          <w:rFonts w:hint="eastAsia" w:ascii="仿宋" w:hAnsi="仿宋" w:eastAsia="仿宋"/>
          <w:color w:val="000000"/>
          <w:sz w:val="28"/>
          <w:szCs w:val="28"/>
        </w:rPr>
      </w:r>
      <w:r/>
    </w:p>
    <w:p>
      <w:pPr>
        <w:pStyle w:val="87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（3）合同文本</w:t>
      </w:r>
      <w:r>
        <w:rPr>
          <w:rFonts w:hint="eastAsia" w:ascii="仿宋" w:hAnsi="仿宋" w:eastAsia="仿宋"/>
          <w:color w:val="000000"/>
          <w:sz w:val="28"/>
          <w:szCs w:val="28"/>
        </w:rPr>
      </w:r>
      <w:r/>
    </w:p>
    <w:p>
      <w:pPr>
        <w:pStyle w:val="87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（4）采购需求</w:t>
      </w:r>
      <w:r>
        <w:rPr>
          <w:rFonts w:hint="eastAsia" w:ascii="仿宋" w:hAnsi="仿宋" w:eastAsia="仿宋"/>
          <w:color w:val="000000"/>
          <w:sz w:val="28"/>
          <w:szCs w:val="28"/>
        </w:rPr>
      </w:r>
      <w:r/>
    </w:p>
    <w:p>
      <w:pPr>
        <w:pStyle w:val="87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（5）评标方法与评标标准</w:t>
      </w:r>
      <w:r>
        <w:rPr>
          <w:rFonts w:hint="eastAsia" w:ascii="仿宋" w:hAnsi="仿宋" w:eastAsia="仿宋"/>
          <w:color w:val="000000"/>
          <w:sz w:val="28"/>
          <w:szCs w:val="28"/>
        </w:rPr>
      </w:r>
      <w:r/>
    </w:p>
    <w:p>
      <w:pPr>
        <w:pStyle w:val="87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（6）投标文件格式</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请仔细检查招标文件是否齐全，如有缺漏请立即与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中心联系解决。</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6.2</w:t>
      </w:r>
      <w:r>
        <w:rPr>
          <w:rFonts w:hint="eastAsia" w:ascii="仿宋" w:hAnsi="仿宋" w:eastAsia="仿宋"/>
          <w:color w:val="000000"/>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仿宋" w:hAnsi="仿宋" w:eastAsia="仿宋"/>
          <w:color w:val="000000"/>
          <w:sz w:val="28"/>
          <w:szCs w:val="28"/>
        </w:rPr>
      </w:r>
      <w:r/>
    </w:p>
    <w:p>
      <w:pPr>
        <w:pStyle w:val="871"/>
        <w:keepLines/>
        <w:keepNext/>
        <w:spacing w:line="480" w:lineRule="exact"/>
        <w:rPr>
          <w:rFonts w:hint="eastAsia" w:ascii="仿宋" w:hAnsi="仿宋" w:eastAsia="仿宋" w:cs="Arial"/>
          <w:b/>
          <w:bCs/>
          <w:color w:val="000000"/>
          <w:sz w:val="28"/>
          <w:szCs w:val="28"/>
        </w:rPr>
        <w:outlineLvl w:val="3"/>
      </w:pPr>
      <w:r/>
      <w:bookmarkStart w:id="73" w:name="_Toc513029211"/>
      <w:r/>
      <w:bookmarkStart w:id="74" w:name="_Toc462564070"/>
      <w:r/>
      <w:bookmarkStart w:id="75" w:name="_Toc16938527"/>
      <w:r/>
      <w:bookmarkStart w:id="76" w:name="_Toc20823283"/>
      <w:r>
        <w:rPr>
          <w:rFonts w:hint="eastAsia" w:ascii="仿宋" w:hAnsi="仿宋" w:eastAsia="仿宋" w:cs="Arial"/>
          <w:b/>
          <w:bCs/>
          <w:color w:val="000000"/>
          <w:sz w:val="28"/>
          <w:szCs w:val="28"/>
        </w:rPr>
        <w:t xml:space="preserve">7、招标文件的澄清</w:t>
      </w:r>
      <w:bookmarkEnd w:id="73"/>
      <w:r/>
      <w:bookmarkEnd w:id="74"/>
      <w:r/>
      <w:bookmarkEnd w:id="75"/>
      <w:r/>
      <w:bookmarkEnd w:id="76"/>
      <w:r>
        <w:rPr>
          <w:rFonts w:hint="eastAsia" w:ascii="仿宋" w:hAnsi="仿宋" w:eastAsia="仿宋" w:cs="Arial"/>
          <w:b/>
          <w:bCs/>
          <w:color w:val="000000"/>
          <w:sz w:val="28"/>
          <w:szCs w:val="28"/>
        </w:rPr>
      </w:r>
      <w:r/>
    </w:p>
    <w:p>
      <w:pPr>
        <w:pStyle w:val="871"/>
        <w:ind w:firstLine="560"/>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rPr>
        <w:t xml:space="preserve">任何要求对招标文件进行澄清的投标人，应在投标截止期</w:t>
      </w:r>
      <w:r>
        <w:rPr>
          <w:rFonts w:hint="eastAsia" w:ascii="仿宋" w:hAnsi="仿宋" w:eastAsia="仿宋"/>
          <w:b/>
          <w:color w:val="000000"/>
          <w:sz w:val="28"/>
          <w:szCs w:val="28"/>
        </w:rPr>
        <w:t xml:space="preserve">十日</w:t>
      </w:r>
      <w:r>
        <w:rPr>
          <w:rFonts w:hint="eastAsia" w:ascii="仿宋" w:hAnsi="仿宋" w:eastAsia="仿宋"/>
          <w:color w:val="000000"/>
          <w:sz w:val="28"/>
          <w:szCs w:val="28"/>
        </w:rPr>
        <w:t xml:space="preserve">前按招标公告中的通讯地址，以书面形式通知</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w:t>
      </w:r>
      <w:r>
        <w:rPr>
          <w:rFonts w:hint="eastAsia" w:ascii="仿宋" w:hAnsi="仿宋" w:eastAsia="仿宋"/>
          <w:color w:val="000000"/>
          <w:sz w:val="28"/>
          <w:szCs w:val="28"/>
          <w:highlight w:val="none"/>
        </w:rPr>
        <w:t xml:space="preserve">。采购人有权对发出的招标文件进行必要的澄清或修改。</w:t>
      </w:r>
      <w:r>
        <w:rPr>
          <w:rFonts w:hint="eastAsia" w:ascii="仿宋" w:hAnsi="仿宋" w:eastAsia="仿宋"/>
          <w:color w:val="000000"/>
          <w:sz w:val="28"/>
          <w:szCs w:val="28"/>
          <w:highlight w:val="none"/>
        </w:rPr>
      </w:r>
      <w:r/>
    </w:p>
    <w:p>
      <w:pPr>
        <w:pStyle w:val="871"/>
        <w:keepLines/>
        <w:keepNext/>
        <w:spacing w:line="480" w:lineRule="exact"/>
        <w:rPr>
          <w:rFonts w:hint="eastAsia" w:ascii="仿宋" w:hAnsi="仿宋" w:eastAsia="仿宋" w:cs="Arial"/>
          <w:b/>
          <w:bCs/>
          <w:color w:val="000000"/>
          <w:sz w:val="28"/>
          <w:szCs w:val="28"/>
        </w:rPr>
        <w:outlineLvl w:val="3"/>
      </w:pPr>
      <w:r/>
      <w:bookmarkStart w:id="77" w:name="_Toc462564071"/>
      <w:r/>
      <w:bookmarkStart w:id="78" w:name="_Toc513029212"/>
      <w:r/>
      <w:bookmarkStart w:id="79" w:name="_Toc16938528"/>
      <w:r/>
      <w:bookmarkStart w:id="80" w:name="_Toc20823284"/>
      <w:r>
        <w:rPr>
          <w:rFonts w:hint="eastAsia" w:ascii="仿宋" w:hAnsi="仿宋" w:eastAsia="仿宋" w:cs="Arial"/>
          <w:b/>
          <w:bCs/>
          <w:color w:val="000000"/>
          <w:sz w:val="28"/>
          <w:szCs w:val="28"/>
        </w:rPr>
        <w:t xml:space="preserve">8、招标文件的修改</w:t>
      </w:r>
      <w:bookmarkEnd w:id="77"/>
      <w:r/>
      <w:bookmarkEnd w:id="78"/>
      <w:r/>
      <w:bookmarkEnd w:id="79"/>
      <w:r/>
      <w:bookmarkEnd w:id="80"/>
      <w:r>
        <w:rPr>
          <w:rFonts w:hint="eastAsia" w:ascii="仿宋" w:hAnsi="仿宋" w:eastAsia="仿宋" w:cs="Arial"/>
          <w:b/>
          <w:bCs/>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8.1</w:t>
      </w:r>
      <w:r>
        <w:rPr>
          <w:rFonts w:hint="eastAsia" w:ascii="仿宋" w:hAnsi="仿宋" w:eastAsia="仿宋"/>
          <w:color w:val="000000"/>
          <w:sz w:val="28"/>
          <w:szCs w:val="28"/>
        </w:rPr>
        <w:t xml:space="preserve"> 在投标截止时间前，</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中心可以对招标文件进行修改。</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8.2 </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中心有权按照法定的要求推迟投标截止日期和开标日期。</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8.3 </w:t>
      </w:r>
      <w:r>
        <w:rPr>
          <w:rFonts w:hint="eastAsia" w:ascii="仿宋" w:hAnsi="仿宋" w:eastAsia="仿宋"/>
          <w:color w:val="000000"/>
          <w:sz w:val="28"/>
          <w:szCs w:val="28"/>
        </w:rPr>
        <w:t xml:space="preserve">招标文件的修改将在江苏政府采购网公布，补充文件将作为招标文件的组成部分，并对投标人具有约束力。</w:t>
      </w:r>
      <w:r>
        <w:rPr>
          <w:rFonts w:hint="eastAsia" w:ascii="仿宋" w:hAnsi="仿宋" w:eastAsia="仿宋"/>
          <w:color w:val="000000"/>
          <w:sz w:val="28"/>
          <w:szCs w:val="28"/>
        </w:rPr>
      </w:r>
      <w:r/>
    </w:p>
    <w:p>
      <w:pPr>
        <w:pStyle w:val="871"/>
        <w:ind w:firstLine="422"/>
        <w:keepLines/>
        <w:keepNext/>
        <w:spacing w:before="145" w:after="145" w:line="480" w:lineRule="exact"/>
        <w:rPr>
          <w:rFonts w:hint="eastAsia" w:ascii="仿宋" w:hAnsi="仿宋" w:eastAsia="仿宋"/>
          <w:b/>
          <w:bCs/>
          <w:color w:val="000000"/>
          <w:sz w:val="28"/>
          <w:szCs w:val="28"/>
        </w:rPr>
        <w:outlineLvl w:val="2"/>
      </w:pPr>
      <w:r/>
      <w:bookmarkStart w:id="81" w:name="_Toc513029213"/>
      <w:r/>
      <w:bookmarkStart w:id="82" w:name="_Toc462564072"/>
      <w:r/>
      <w:bookmarkStart w:id="83" w:name="_Toc16938529"/>
      <w:r/>
      <w:bookmarkStart w:id="84" w:name="_Toc120614216"/>
      <w:r/>
      <w:bookmarkStart w:id="85" w:name="_Toc20823285"/>
      <w:r>
        <w:rPr>
          <w:rFonts w:hint="eastAsia" w:ascii="仿宋" w:hAnsi="仿宋" w:eastAsia="仿宋"/>
          <w:b/>
          <w:bCs/>
          <w:color w:val="000000"/>
          <w:sz w:val="28"/>
          <w:szCs w:val="28"/>
        </w:rPr>
        <w:t xml:space="preserve">三、投标文件的编制</w:t>
      </w:r>
      <w:bookmarkEnd w:id="81"/>
      <w:r/>
      <w:bookmarkEnd w:id="82"/>
      <w:r/>
      <w:bookmarkEnd w:id="83"/>
      <w:r/>
      <w:bookmarkEnd w:id="84"/>
      <w:r/>
      <w:bookmarkEnd w:id="85"/>
      <w:r>
        <w:rPr>
          <w:rFonts w:hint="eastAsia" w:ascii="仿宋" w:hAnsi="仿宋" w:eastAsia="仿宋"/>
          <w:b/>
          <w:bCs/>
          <w:color w:val="000000"/>
          <w:sz w:val="28"/>
          <w:szCs w:val="28"/>
        </w:rPr>
      </w:r>
      <w:r/>
    </w:p>
    <w:p>
      <w:pPr>
        <w:pStyle w:val="871"/>
        <w:keepLines/>
        <w:keepNext/>
        <w:spacing w:line="480" w:lineRule="exact"/>
        <w:rPr>
          <w:rFonts w:hint="eastAsia" w:ascii="仿宋" w:hAnsi="仿宋" w:eastAsia="仿宋" w:cs="Arial"/>
          <w:b/>
          <w:bCs/>
          <w:color w:val="000000"/>
          <w:sz w:val="28"/>
          <w:szCs w:val="28"/>
        </w:rPr>
        <w:outlineLvl w:val="3"/>
      </w:pPr>
      <w:r/>
      <w:bookmarkStart w:id="86" w:name="_Toc20823286"/>
      <w:r/>
      <w:bookmarkStart w:id="87" w:name="_Toc462564073"/>
      <w:r/>
      <w:bookmarkStart w:id="88" w:name="_Toc513029214"/>
      <w:r/>
      <w:bookmarkStart w:id="89" w:name="_Toc16938530"/>
      <w:r>
        <w:rPr>
          <w:rFonts w:hint="eastAsia" w:ascii="仿宋" w:hAnsi="仿宋" w:eastAsia="仿宋" w:cs="Arial"/>
          <w:b/>
          <w:bCs/>
          <w:color w:val="000000"/>
          <w:sz w:val="28"/>
          <w:szCs w:val="28"/>
        </w:rPr>
        <w:t xml:space="preserve">9、投标文件的语言及度量衡单位</w:t>
      </w:r>
      <w:bookmarkEnd w:id="86"/>
      <w:r/>
      <w:bookmarkEnd w:id="87"/>
      <w:r/>
      <w:bookmarkEnd w:id="88"/>
      <w:r/>
      <w:bookmarkEnd w:id="89"/>
      <w:r>
        <w:rPr>
          <w:rFonts w:hint="eastAsia" w:ascii="仿宋" w:hAnsi="仿宋" w:eastAsia="仿宋" w:cs="Arial"/>
          <w:b/>
          <w:bCs/>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9.1</w:t>
      </w:r>
      <w:r>
        <w:rPr>
          <w:rFonts w:hint="eastAsia" w:ascii="仿宋" w:hAnsi="仿宋" w:eastAsia="仿宋"/>
          <w:color w:val="000000"/>
          <w:sz w:val="28"/>
          <w:szCs w:val="28"/>
        </w:rPr>
        <w:t xml:space="preserve"> 投标人提交的投标文件以及投标人与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中心就有关投标的所有来往通知、函件和文件均应使用简体中文。</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9.2</w:t>
      </w:r>
      <w:r>
        <w:rPr>
          <w:rFonts w:hint="eastAsia" w:ascii="仿宋" w:hAnsi="仿宋" w:eastAsia="仿宋"/>
          <w:color w:val="000000"/>
          <w:sz w:val="28"/>
          <w:szCs w:val="28"/>
        </w:rPr>
        <w:t xml:space="preserve"> 除技术性能另有规定外，投标文件所使用的度量衡单位，均须采用国家法定计量单位。</w:t>
      </w:r>
      <w:r>
        <w:rPr>
          <w:rFonts w:hint="eastAsia" w:ascii="仿宋" w:hAnsi="仿宋" w:eastAsia="仿宋"/>
          <w:color w:val="000000"/>
          <w:sz w:val="28"/>
          <w:szCs w:val="28"/>
        </w:rPr>
      </w:r>
      <w:r/>
    </w:p>
    <w:p>
      <w:pPr>
        <w:pStyle w:val="871"/>
        <w:keepLines/>
        <w:keepNext/>
        <w:spacing w:line="480" w:lineRule="exact"/>
        <w:rPr>
          <w:rFonts w:hint="eastAsia" w:ascii="仿宋" w:hAnsi="仿宋" w:eastAsia="仿宋" w:cs="Arial"/>
          <w:b/>
          <w:bCs/>
          <w:color w:val="000000"/>
          <w:sz w:val="28"/>
          <w:szCs w:val="28"/>
        </w:rPr>
        <w:outlineLvl w:val="3"/>
      </w:pPr>
      <w:r/>
      <w:bookmarkStart w:id="90" w:name="_Toc462564074"/>
      <w:r/>
      <w:bookmarkStart w:id="91" w:name="_Toc16938531"/>
      <w:r/>
      <w:bookmarkStart w:id="92" w:name="_Toc513029215"/>
      <w:r/>
      <w:bookmarkStart w:id="93" w:name="_Toc20823287"/>
      <w:r>
        <w:rPr>
          <w:rFonts w:hint="eastAsia" w:ascii="仿宋" w:hAnsi="仿宋" w:eastAsia="仿宋" w:cs="Arial"/>
          <w:b/>
          <w:bCs/>
          <w:color w:val="000000"/>
          <w:sz w:val="28"/>
          <w:szCs w:val="28"/>
        </w:rPr>
        <w:t xml:space="preserve">10、投标文件构成</w:t>
      </w:r>
      <w:bookmarkEnd w:id="90"/>
      <w:r/>
      <w:bookmarkEnd w:id="91"/>
      <w:r/>
      <w:bookmarkEnd w:id="92"/>
      <w:r/>
      <w:bookmarkEnd w:id="93"/>
      <w:r>
        <w:rPr>
          <w:rFonts w:hint="eastAsia" w:ascii="仿宋" w:hAnsi="仿宋" w:eastAsia="仿宋" w:cs="Arial"/>
          <w:b/>
          <w:bCs/>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10.1</w:t>
      </w:r>
      <w:r>
        <w:rPr>
          <w:rFonts w:hint="eastAsia" w:ascii="仿宋" w:hAnsi="仿宋" w:eastAsia="仿宋"/>
          <w:color w:val="000000"/>
          <w:sz w:val="28"/>
          <w:szCs w:val="28"/>
        </w:rPr>
        <w:t xml:space="preserve"> 投标人编写的投标文件应包括资格证明文件</w:t>
      </w:r>
      <w:r>
        <w:rPr>
          <w:rFonts w:hint="eastAsia" w:ascii="仿宋" w:hAnsi="仿宋" w:eastAsia="仿宋"/>
          <w:color w:val="000000"/>
          <w:sz w:val="28"/>
          <w:szCs w:val="28"/>
        </w:rPr>
        <w:t xml:space="preserve">、实质性要求响应及偏离表、投标分项报价表、技术要求响应及偏离表、商务要求响应及偏离表、其他证明文件、投标函、开标一览表等部分。</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10.2 如标书制作工具中格式和内容与“江苏政府采购网”发布的招标文件不一致，请以“江苏政府采购网”发布的招标文件为准。</w:t>
      </w:r>
      <w:r>
        <w:rPr>
          <w:rFonts w:hint="eastAsia" w:ascii="仿宋" w:hAnsi="仿宋" w:eastAsia="仿宋"/>
          <w:color w:val="000000"/>
          <w:sz w:val="28"/>
          <w:szCs w:val="28"/>
        </w:rPr>
      </w:r>
      <w:r/>
    </w:p>
    <w:p>
      <w:pPr>
        <w:pStyle w:val="871"/>
        <w:keepLines/>
        <w:keepNext/>
        <w:spacing w:line="480" w:lineRule="exact"/>
        <w:rPr>
          <w:rFonts w:hint="eastAsia" w:ascii="仿宋" w:hAnsi="仿宋" w:eastAsia="仿宋" w:cs="Arial"/>
          <w:b/>
          <w:bCs/>
          <w:color w:val="000000"/>
          <w:sz w:val="28"/>
          <w:szCs w:val="28"/>
        </w:rPr>
        <w:outlineLvl w:val="3"/>
      </w:pPr>
      <w:r/>
      <w:bookmarkStart w:id="94" w:name="_Hlt26670360"/>
      <w:r/>
      <w:bookmarkEnd w:id="94"/>
      <w:r/>
      <w:bookmarkStart w:id="95" w:name="_Hlt26668975"/>
      <w:r/>
      <w:bookmarkEnd w:id="95"/>
      <w:r/>
      <w:bookmarkStart w:id="96" w:name="_Hlt26954838"/>
      <w:r/>
      <w:bookmarkEnd w:id="96"/>
      <w:r/>
      <w:bookmarkStart w:id="97" w:name="_Toc14577357"/>
      <w:r/>
      <w:bookmarkStart w:id="98" w:name="_Toc49090509"/>
      <w:r/>
      <w:bookmarkStart w:id="99" w:name="_Toc513029219"/>
      <w:r/>
      <w:bookmarkStart w:id="100" w:name="_Toc513029216"/>
      <w:r/>
      <w:bookmarkStart w:id="101" w:name="_Toc49090507"/>
      <w:r/>
      <w:bookmarkStart w:id="102" w:name="_Toc14577354"/>
      <w:r/>
      <w:bookmarkStart w:id="103" w:name="_Toc14577355"/>
      <w:r/>
      <w:bookmarkStart w:id="104" w:name="_Toc49090508"/>
      <w:r>
        <w:rPr>
          <w:rFonts w:hint="eastAsia" w:ascii="仿宋" w:hAnsi="仿宋" w:eastAsia="仿宋" w:cs="Arial"/>
          <w:b/>
          <w:bCs/>
          <w:color w:val="000000"/>
          <w:sz w:val="28"/>
          <w:szCs w:val="28"/>
        </w:rPr>
        <w:t xml:space="preserve">11、证明投标人及投标标的符合招标文件规定的文件</w:t>
      </w:r>
      <w:bookmarkEnd w:id="97"/>
      <w:r/>
      <w:bookmarkEnd w:id="98"/>
      <w:r/>
      <w:bookmarkEnd w:id="99"/>
      <w:r>
        <w:rPr>
          <w:rFonts w:hint="eastAsia" w:ascii="仿宋" w:hAnsi="仿宋" w:eastAsia="仿宋" w:cs="Arial"/>
          <w:b/>
          <w:bCs/>
          <w:color w:val="000000"/>
          <w:sz w:val="28"/>
          <w:szCs w:val="28"/>
        </w:rPr>
      </w:r>
      <w:r/>
    </w:p>
    <w:p>
      <w:pPr>
        <w:pStyle w:val="871"/>
        <w:spacing w:line="480" w:lineRule="exact"/>
        <w:rPr>
          <w:rFonts w:hint="eastAsia" w:ascii="仿宋" w:hAnsi="仿宋" w:eastAsia="仿宋"/>
          <w:color w:val="000000"/>
          <w:sz w:val="28"/>
          <w:szCs w:val="28"/>
        </w:rPr>
      </w:pPr>
      <w:r/>
      <w:bookmarkEnd w:id="100"/>
      <w:r/>
      <w:bookmarkEnd w:id="101"/>
      <w:r/>
      <w:bookmarkEnd w:id="102"/>
      <w:r>
        <w:rPr>
          <w:rFonts w:hint="eastAsia" w:ascii="仿宋" w:hAnsi="仿宋" w:eastAsia="仿宋"/>
          <w:color w:val="000000"/>
          <w:sz w:val="28"/>
          <w:szCs w:val="28"/>
        </w:rPr>
        <w:t xml:space="preserve">    11.1 投标人应按照招标文件要求提交证明文件，证明其及投标标的符合招标文件规定。</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11.2招标文件对证明文件无明确形式要求的，证明文件可以以文字资料、图纸和数据等形式提交。</w:t>
      </w:r>
      <w:r>
        <w:rPr>
          <w:rFonts w:hint="eastAsia" w:ascii="仿宋" w:hAnsi="仿宋" w:eastAsia="仿宋"/>
          <w:color w:val="000000"/>
          <w:sz w:val="28"/>
          <w:szCs w:val="28"/>
        </w:rPr>
      </w:r>
      <w:r/>
    </w:p>
    <w:p>
      <w:pPr>
        <w:pStyle w:val="871"/>
        <w:keepLines/>
        <w:keepNext/>
        <w:spacing w:line="480" w:lineRule="exact"/>
        <w:rPr>
          <w:rFonts w:hint="eastAsia" w:ascii="仿宋" w:hAnsi="仿宋" w:eastAsia="仿宋" w:cs="Arial"/>
          <w:b/>
          <w:bCs/>
          <w:color w:val="000000"/>
          <w:sz w:val="28"/>
          <w:szCs w:val="28"/>
        </w:rPr>
        <w:outlineLvl w:val="3"/>
      </w:pPr>
      <w:r/>
      <w:bookmarkEnd w:id="103"/>
      <w:r/>
      <w:bookmarkEnd w:id="104"/>
      <w:r>
        <w:rPr>
          <w:rFonts w:hint="eastAsia" w:ascii="仿宋" w:hAnsi="仿宋" w:eastAsia="仿宋" w:cs="Arial"/>
          <w:b/>
          <w:bCs/>
          <w:color w:val="000000"/>
          <w:sz w:val="28"/>
          <w:szCs w:val="28"/>
        </w:rPr>
        <w:t xml:space="preserve">12、投标分项报价表</w:t>
      </w:r>
      <w:r>
        <w:rPr>
          <w:rFonts w:hint="eastAsia" w:ascii="仿宋" w:hAnsi="仿宋" w:eastAsia="仿宋" w:cs="Arial"/>
          <w:b/>
          <w:bCs/>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12.1</w:t>
      </w:r>
      <w:r>
        <w:rPr>
          <w:rFonts w:hint="eastAsia" w:ascii="仿宋" w:hAnsi="仿宋" w:eastAsia="仿宋"/>
          <w:color w:val="000000"/>
          <w:sz w:val="28"/>
          <w:szCs w:val="28"/>
        </w:rPr>
        <w:t xml:space="preserve"> 投标人按照招标文件规定格式填报投标分项报价表。</w:t>
      </w:r>
      <w:r>
        <w:rPr>
          <w:rFonts w:hint="eastAsia" w:ascii="仿宋" w:hAnsi="仿宋" w:eastAsia="仿宋"/>
          <w:bCs/>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12.2</w:t>
      </w:r>
      <w:r>
        <w:rPr>
          <w:rFonts w:hint="eastAsia" w:ascii="仿宋" w:hAnsi="仿宋" w:eastAsia="仿宋"/>
          <w:bCs/>
          <w:color w:val="000000"/>
          <w:sz w:val="28"/>
          <w:szCs w:val="28"/>
        </w:rPr>
        <w:t xml:space="preserve">投标货币。投标文件中的单价和总价无特殊规定的采用人民币报价，以元为单位标注。</w:t>
      </w:r>
      <w:r>
        <w:rPr>
          <w:rFonts w:hint="eastAsia" w:ascii="仿宋" w:hAnsi="仿宋" w:eastAsia="仿宋"/>
          <w:color w:val="000000"/>
          <w:sz w:val="28"/>
          <w:szCs w:val="28"/>
        </w:rPr>
        <w:t xml:space="preserve">招标文件中另有规定的按规定执行。</w:t>
      </w:r>
      <w:r>
        <w:rPr>
          <w:rFonts w:hint="eastAsia" w:ascii="仿宋" w:hAnsi="仿宋" w:eastAsia="仿宋"/>
          <w:bCs/>
          <w:color w:val="000000"/>
          <w:sz w:val="28"/>
          <w:szCs w:val="28"/>
        </w:rPr>
      </w:r>
      <w:r/>
    </w:p>
    <w:p>
      <w:pPr>
        <w:pStyle w:val="871"/>
        <w:keepLines/>
        <w:keepNext/>
        <w:spacing w:line="480" w:lineRule="exact"/>
        <w:rPr>
          <w:rFonts w:hint="eastAsia" w:ascii="仿宋" w:hAnsi="仿宋" w:eastAsia="仿宋" w:cs="Arial"/>
          <w:b/>
          <w:bCs/>
          <w:color w:val="000000"/>
          <w:sz w:val="28"/>
          <w:szCs w:val="28"/>
        </w:rPr>
        <w:outlineLvl w:val="3"/>
      </w:pPr>
      <w:r/>
      <w:bookmarkStart w:id="105" w:name="_Hlt26954846"/>
      <w:r/>
      <w:bookmarkEnd w:id="105"/>
      <w:r/>
      <w:bookmarkStart w:id="106" w:name="_Hlt26670486"/>
      <w:r/>
      <w:bookmarkEnd w:id="106"/>
      <w:r/>
      <w:bookmarkStart w:id="107" w:name="_Hlt26670482"/>
      <w:r/>
      <w:bookmarkEnd w:id="107"/>
      <w:r/>
      <w:bookmarkStart w:id="108" w:name="_Hlt26954731"/>
      <w:r/>
      <w:bookmarkEnd w:id="108"/>
      <w:r/>
      <w:bookmarkStart w:id="109" w:name="_Hlt26954848"/>
      <w:r/>
      <w:bookmarkEnd w:id="109"/>
      <w:r>
        <w:rPr>
          <w:rFonts w:hint="eastAsia" w:ascii="仿宋" w:hAnsi="仿宋" w:eastAsia="仿宋" w:cs="Arial"/>
          <w:b/>
          <w:bCs/>
          <w:color w:val="000000"/>
          <w:sz w:val="28"/>
          <w:szCs w:val="28"/>
        </w:rPr>
        <w:t xml:space="preserve">13、技术要求响应及偏离表、商务要求响应及偏离表</w:t>
      </w:r>
      <w:r>
        <w:rPr>
          <w:rFonts w:hint="eastAsia" w:ascii="仿宋" w:hAnsi="仿宋" w:eastAsia="仿宋" w:cs="Arial"/>
          <w:b/>
          <w:bCs/>
          <w:color w:val="000000"/>
          <w:sz w:val="28"/>
          <w:szCs w:val="28"/>
        </w:rPr>
      </w:r>
      <w:r/>
    </w:p>
    <w:p>
      <w:pPr>
        <w:pStyle w:val="871"/>
        <w:ind w:firstLine="480"/>
        <w:spacing w:line="480" w:lineRule="exact"/>
        <w:rPr>
          <w:rFonts w:hint="eastAsia" w:ascii="仿宋" w:hAnsi="仿宋" w:eastAsia="仿宋" w:cs="宋体"/>
          <w:color w:val="000000"/>
          <w:sz w:val="28"/>
          <w:szCs w:val="28"/>
          <w:lang w:val="zh-CN"/>
        </w:rPr>
      </w:pP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3</w:t>
      </w: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 </w:t>
      </w:r>
      <w:r>
        <w:rPr>
          <w:rFonts w:hint="eastAsia" w:ascii="仿宋" w:hAnsi="仿宋" w:eastAsia="仿宋" w:cs="宋体"/>
          <w:color w:val="000000"/>
          <w:sz w:val="28"/>
          <w:szCs w:val="28"/>
          <w:lang w:val="zh-CN"/>
        </w:rPr>
        <w:t xml:space="preserve">投标人需对招标文件中的技术要求与商务要求逐项作出响应或偏离，并说明原因。</w:t>
      </w:r>
      <w:r>
        <w:rPr>
          <w:rFonts w:hint="eastAsia" w:ascii="仿宋" w:hAnsi="仿宋" w:eastAsia="仿宋" w:cs="宋体"/>
          <w:color w:val="000000"/>
          <w:sz w:val="28"/>
          <w:szCs w:val="28"/>
          <w:lang w:val="zh-CN"/>
        </w:rPr>
      </w:r>
      <w:r/>
    </w:p>
    <w:p>
      <w:pPr>
        <w:pStyle w:val="871"/>
        <w:ind w:firstLine="480"/>
        <w:spacing w:line="480" w:lineRule="exact"/>
        <w:rPr>
          <w:rFonts w:hint="eastAsia"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13.2投标人需按照招标文件要求，在投标文件中提供与技术要求和商务要求相关的证明材料。</w:t>
      </w:r>
      <w:r>
        <w:rPr>
          <w:rFonts w:hint="eastAsia" w:ascii="仿宋" w:hAnsi="仿宋" w:eastAsia="仿宋" w:cs="宋体"/>
          <w:color w:val="000000"/>
          <w:sz w:val="28"/>
          <w:szCs w:val="28"/>
          <w:lang w:val="zh-CN"/>
        </w:rPr>
      </w:r>
      <w:r/>
    </w:p>
    <w:p>
      <w:pPr>
        <w:pStyle w:val="87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14、服务承诺、培训计划、人员安排及其他</w:t>
      </w:r>
      <w:r>
        <w:rPr>
          <w:rFonts w:hint="eastAsia" w:ascii="仿宋" w:hAnsi="仿宋" w:eastAsia="仿宋" w:cs="Arial"/>
          <w:b/>
          <w:bCs/>
          <w:color w:val="000000"/>
          <w:sz w:val="28"/>
          <w:szCs w:val="28"/>
        </w:rPr>
      </w:r>
      <w:r/>
    </w:p>
    <w:p>
      <w:pPr>
        <w:pStyle w:val="871"/>
        <w:ind w:firstLine="48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14.1 </w:t>
      </w:r>
      <w:r>
        <w:rPr>
          <w:rFonts w:hint="eastAsia" w:ascii="仿宋" w:hAnsi="仿宋" w:eastAsia="仿宋"/>
          <w:color w:val="000000"/>
          <w:sz w:val="28"/>
          <w:szCs w:val="28"/>
        </w:rPr>
        <w:t xml:space="preserve">投标人需根据招标文件要求提供有关售后服务的管理制度，售后服务机构的分布情况，售后服务人员的数量、素质、技术水平及售后服务的反应能力等。</w:t>
      </w:r>
      <w:r>
        <w:rPr>
          <w:rFonts w:hint="eastAsia" w:ascii="仿宋" w:hAnsi="仿宋" w:eastAsia="仿宋"/>
          <w:color w:val="000000"/>
          <w:sz w:val="28"/>
          <w:szCs w:val="28"/>
        </w:rPr>
      </w:r>
      <w:r/>
    </w:p>
    <w:p>
      <w:pPr>
        <w:pStyle w:val="871"/>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14.2 投标人需根据招标文件要求提供培训计划。</w:t>
      </w:r>
      <w:r>
        <w:rPr>
          <w:rFonts w:hint="eastAsia" w:ascii="仿宋" w:hAnsi="仿宋" w:eastAsia="仿宋"/>
          <w:color w:val="000000"/>
          <w:sz w:val="28"/>
          <w:szCs w:val="28"/>
        </w:rPr>
      </w:r>
      <w:r/>
    </w:p>
    <w:p>
      <w:pPr>
        <w:pStyle w:val="871"/>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14.3  投标人需根据招标文件</w:t>
      </w:r>
      <w:r>
        <w:rPr>
          <w:rFonts w:hint="eastAsia" w:ascii="仿宋" w:hAnsi="仿宋" w:eastAsia="仿宋"/>
          <w:color w:val="000000"/>
          <w:sz w:val="28"/>
          <w:szCs w:val="28"/>
        </w:rPr>
        <w:t xml:space="preserve">要求提供</w:t>
      </w:r>
      <w:r>
        <w:rPr>
          <w:rFonts w:hint="eastAsia" w:ascii="仿宋" w:hAnsi="仿宋" w:eastAsia="仿宋" w:cs="宋体"/>
          <w:color w:val="000000"/>
          <w:sz w:val="28"/>
          <w:szCs w:val="28"/>
          <w:lang w:val="zh-CN"/>
        </w:rPr>
        <w:t xml:space="preserve">所投标的的主要组成部分、功能设计、实现思路及关键技术等。</w:t>
      </w:r>
      <w:r>
        <w:rPr>
          <w:rFonts w:hint="eastAsia" w:ascii="仿宋" w:hAnsi="仿宋" w:eastAsia="仿宋"/>
          <w:color w:val="000000"/>
          <w:sz w:val="28"/>
          <w:szCs w:val="28"/>
        </w:rPr>
      </w:r>
      <w:r/>
    </w:p>
    <w:p>
      <w:pPr>
        <w:pStyle w:val="871"/>
        <w:keepLines/>
        <w:keepNext/>
        <w:spacing w:line="480" w:lineRule="exact"/>
        <w:rPr>
          <w:rFonts w:hint="eastAsia" w:ascii="仿宋" w:hAnsi="仿宋" w:eastAsia="仿宋" w:cs="Arial"/>
          <w:b/>
          <w:bCs/>
          <w:color w:val="000000"/>
          <w:sz w:val="28"/>
          <w:szCs w:val="28"/>
        </w:rPr>
        <w:outlineLvl w:val="3"/>
      </w:pPr>
      <w:r/>
      <w:bookmarkStart w:id="110" w:name="_Toc49090510"/>
      <w:r/>
      <w:bookmarkStart w:id="111" w:name="_Toc14577359"/>
      <w:r>
        <w:rPr>
          <w:rFonts w:hint="eastAsia" w:ascii="仿宋" w:hAnsi="仿宋" w:eastAsia="仿宋" w:cs="Arial"/>
          <w:b/>
          <w:bCs/>
          <w:color w:val="000000"/>
          <w:sz w:val="28"/>
          <w:szCs w:val="28"/>
        </w:rPr>
        <w:t xml:space="preserve">15、投标函和开标一览表</w:t>
      </w:r>
      <w:r>
        <w:rPr>
          <w:rFonts w:hint="eastAsia" w:ascii="仿宋" w:hAnsi="仿宋" w:eastAsia="仿宋" w:cs="Arial"/>
          <w:b/>
          <w:bCs/>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15.1</w:t>
      </w:r>
      <w:r>
        <w:rPr>
          <w:rFonts w:hint="eastAsia" w:ascii="仿宋" w:hAnsi="仿宋" w:eastAsia="仿宋"/>
          <w:color w:val="000000"/>
          <w:sz w:val="28"/>
          <w:szCs w:val="28"/>
        </w:rPr>
        <w:t xml:space="preserve"> 投标人应按照招标文件中提供的格式完整、正确填写投标函、开标一览表。</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15.2 </w:t>
      </w:r>
      <w:r>
        <w:rPr>
          <w:rFonts w:hint="eastAsia" w:ascii="仿宋" w:hAnsi="仿宋" w:eastAsia="仿宋"/>
          <w:b/>
          <w:color w:val="000000"/>
          <w:sz w:val="28"/>
          <w:szCs w:val="28"/>
        </w:rPr>
        <w:t xml:space="preserve">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olor w:val="000000"/>
          <w:sz w:val="28"/>
          <w:szCs w:val="28"/>
        </w:rPr>
      </w:r>
      <w:r/>
    </w:p>
    <w:p>
      <w:pPr>
        <w:pStyle w:val="871"/>
        <w:keepLines/>
        <w:keepNext/>
        <w:spacing w:line="480" w:lineRule="exact"/>
        <w:rPr>
          <w:rFonts w:hint="eastAsia" w:ascii="仿宋" w:hAnsi="仿宋" w:eastAsia="仿宋" w:cs="Arial"/>
          <w:b/>
          <w:bCs/>
          <w:color w:val="000000"/>
          <w:sz w:val="28"/>
          <w:szCs w:val="28"/>
        </w:rPr>
        <w:outlineLvl w:val="3"/>
      </w:pPr>
      <w:r/>
      <w:bookmarkEnd w:id="110"/>
      <w:r/>
      <w:bookmarkEnd w:id="111"/>
      <w:r/>
      <w:bookmarkStart w:id="112" w:name="_Toc14577360"/>
      <w:r/>
      <w:bookmarkStart w:id="113" w:name="_Toc49090511"/>
      <w:r>
        <w:rPr>
          <w:rFonts w:hint="eastAsia" w:ascii="仿宋" w:hAnsi="仿宋" w:eastAsia="仿宋" w:cs="Arial"/>
          <w:b/>
          <w:bCs/>
          <w:color w:val="000000"/>
          <w:sz w:val="28"/>
          <w:szCs w:val="28"/>
        </w:rPr>
        <w:t xml:space="preserve">16、投标有效期</w:t>
      </w:r>
      <w:bookmarkEnd w:id="112"/>
      <w:r/>
      <w:bookmarkEnd w:id="113"/>
      <w:r>
        <w:rPr>
          <w:rFonts w:hint="eastAsia" w:ascii="仿宋" w:hAnsi="仿宋" w:eastAsia="仿宋" w:cs="Arial"/>
          <w:b/>
          <w:bCs/>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16.1投标有效期为</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中心规定的开标</w:t>
      </w:r>
      <w:r>
        <w:rPr>
          <w:rFonts w:hint="eastAsia" w:ascii="仿宋" w:hAnsi="仿宋" w:eastAsia="仿宋"/>
          <w:bCs/>
          <w:color w:val="000000"/>
          <w:sz w:val="28"/>
          <w:szCs w:val="28"/>
          <w:highlight w:val="none"/>
        </w:rPr>
        <w:t xml:space="preserve">之日后</w:t>
      </w:r>
      <w:r>
        <w:rPr>
          <w:rFonts w:hint="eastAsia" w:ascii="仿宋" w:hAnsi="仿宋" w:eastAsia="仿宋"/>
          <w:b/>
          <w:color w:val="000000"/>
          <w:sz w:val="28"/>
          <w:szCs w:val="28"/>
          <w:highlight w:val="none"/>
          <w:u w:val="single"/>
          <w:lang w:eastAsia="zh-CN"/>
        </w:rPr>
        <w:t xml:space="preserve">九</w:t>
      </w:r>
      <w:r>
        <w:rPr>
          <w:rFonts w:hint="eastAsia" w:ascii="仿宋" w:hAnsi="仿宋" w:eastAsia="仿宋"/>
          <w:b/>
          <w:color w:val="000000"/>
          <w:sz w:val="28"/>
          <w:szCs w:val="28"/>
          <w:highlight w:val="none"/>
          <w:u w:val="single"/>
        </w:rPr>
        <w:t xml:space="preserve">十（</w:t>
      </w:r>
      <w:r>
        <w:rPr>
          <w:rFonts w:hint="eastAsia" w:ascii="仿宋" w:hAnsi="仿宋" w:eastAsia="仿宋"/>
          <w:b/>
          <w:color w:val="000000"/>
          <w:sz w:val="28"/>
          <w:szCs w:val="28"/>
          <w:highlight w:val="none"/>
          <w:u w:val="single"/>
          <w:lang w:val="en-US" w:eastAsia="zh-CN"/>
        </w:rPr>
        <w:t xml:space="preserve">90</w:t>
      </w:r>
      <w:r>
        <w:rPr>
          <w:rFonts w:hint="eastAsia" w:ascii="仿宋" w:hAnsi="仿宋" w:eastAsia="仿宋"/>
          <w:b/>
          <w:color w:val="000000"/>
          <w:sz w:val="28"/>
          <w:szCs w:val="28"/>
          <w:highlight w:val="none"/>
          <w:u w:val="single"/>
        </w:rPr>
        <w:t xml:space="preserve">）天</w:t>
      </w:r>
      <w:r>
        <w:rPr>
          <w:rFonts w:hint="eastAsia" w:ascii="仿宋" w:hAnsi="仿宋" w:eastAsia="仿宋"/>
          <w:bCs/>
          <w:color w:val="000000"/>
          <w:sz w:val="28"/>
          <w:szCs w:val="28"/>
          <w:highlight w:val="none"/>
        </w:rPr>
        <w:t xml:space="preserve">。投</w:t>
      </w:r>
      <w:r>
        <w:rPr>
          <w:rFonts w:hint="eastAsia" w:ascii="仿宋" w:hAnsi="仿宋" w:eastAsia="仿宋"/>
          <w:bCs/>
          <w:color w:val="000000"/>
          <w:sz w:val="28"/>
          <w:szCs w:val="28"/>
        </w:rPr>
        <w:t xml:space="preserve">标有效期比规定短的将被视为未实质性响应招标文件而予以拒绝。</w:t>
      </w:r>
      <w:r>
        <w:rPr>
          <w:rFonts w:hint="eastAsia" w:ascii="仿宋" w:hAnsi="仿宋" w:eastAsia="仿宋"/>
          <w:bCs/>
          <w:color w:val="000000"/>
          <w:sz w:val="28"/>
          <w:szCs w:val="28"/>
        </w:rPr>
      </w:r>
      <w:r/>
    </w:p>
    <w:p>
      <w:pPr>
        <w:pStyle w:val="87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w:t>
      </w:r>
      <w:r>
        <w:rPr>
          <w:rFonts w:ascii="仿宋" w:hAnsi="仿宋" w:eastAsia="仿宋" w:cs="Arial"/>
          <w:b/>
          <w:bCs/>
          <w:color w:val="000000"/>
          <w:sz w:val="28"/>
          <w:szCs w:val="28"/>
        </w:rPr>
        <w:t xml:space="preserve">7</w:t>
      </w:r>
      <w:r>
        <w:rPr>
          <w:rFonts w:hint="eastAsia" w:ascii="仿宋" w:hAnsi="仿宋" w:eastAsia="仿宋" w:cs="Arial"/>
          <w:b/>
          <w:bCs/>
          <w:color w:val="000000"/>
          <w:sz w:val="28"/>
          <w:szCs w:val="28"/>
        </w:rPr>
        <w:t xml:space="preserve">、投标有效期的延长</w:t>
      </w:r>
      <w:r>
        <w:rPr>
          <w:rFonts w:hint="eastAsia" w:ascii="仿宋" w:hAnsi="仿宋" w:eastAsia="仿宋" w:cs="Arial"/>
          <w:b/>
          <w:bCs/>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17.1在特殊情况下，</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中心于原投标有效期满之前，可向投标人提出延长投标有效期的要求。这种要求与答复均应采用书面形式。投标人可以拒绝</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中心的这一要求而放弃投标，同意延长投标有效期的投标人既不能要求也不允许修改其投标文件。</w:t>
      </w:r>
      <w:r>
        <w:rPr>
          <w:rFonts w:hint="eastAsia" w:ascii="仿宋" w:hAnsi="仿宋" w:eastAsia="仿宋"/>
          <w:color w:val="000000"/>
          <w:sz w:val="28"/>
          <w:szCs w:val="28"/>
        </w:rPr>
        <w:t xml:space="preserve">受投标有效期约束的所有权利与义务均延长至新的有效期</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r>
      <w:r/>
    </w:p>
    <w:p>
      <w:pPr>
        <w:pStyle w:val="871"/>
        <w:ind w:firstLine="422"/>
        <w:keepLines/>
        <w:keepNext/>
        <w:spacing w:before="145" w:after="145" w:line="480" w:lineRule="exact"/>
        <w:rPr>
          <w:rFonts w:hint="eastAsia" w:ascii="仿宋" w:hAnsi="仿宋" w:eastAsia="仿宋"/>
          <w:b/>
          <w:bCs/>
          <w:color w:val="000000"/>
          <w:sz w:val="28"/>
          <w:szCs w:val="28"/>
        </w:rPr>
        <w:outlineLvl w:val="2"/>
      </w:pPr>
      <w:r/>
      <w:bookmarkStart w:id="114" w:name="_Hlt26954852"/>
      <w:r/>
      <w:bookmarkEnd w:id="114"/>
      <w:r/>
      <w:bookmarkStart w:id="115" w:name="_Hlt26954739"/>
      <w:r/>
      <w:bookmarkEnd w:id="115"/>
      <w:r/>
      <w:bookmarkStart w:id="116" w:name="_Toc120614217"/>
      <w:r/>
      <w:bookmarkStart w:id="117" w:name="_Toc16938540"/>
      <w:r/>
      <w:bookmarkStart w:id="118" w:name="_Toc513029224"/>
      <w:r/>
      <w:bookmarkStart w:id="119" w:name="_Toc20823296"/>
      <w:r>
        <w:rPr>
          <w:rFonts w:hint="eastAsia" w:ascii="仿宋" w:hAnsi="仿宋" w:eastAsia="仿宋"/>
          <w:b/>
          <w:bCs/>
          <w:color w:val="000000"/>
          <w:sz w:val="28"/>
          <w:szCs w:val="28"/>
        </w:rPr>
        <w:t xml:space="preserve">四、投标文件的递交</w:t>
      </w:r>
      <w:bookmarkEnd w:id="116"/>
      <w:r/>
      <w:bookmarkEnd w:id="117"/>
      <w:r/>
      <w:bookmarkEnd w:id="118"/>
      <w:r/>
      <w:bookmarkEnd w:id="119"/>
      <w:r>
        <w:rPr>
          <w:rFonts w:hint="eastAsia" w:ascii="仿宋" w:hAnsi="仿宋" w:eastAsia="仿宋"/>
          <w:b/>
          <w:bCs/>
          <w:color w:val="000000"/>
          <w:sz w:val="28"/>
          <w:szCs w:val="28"/>
        </w:rPr>
      </w:r>
      <w:r/>
    </w:p>
    <w:p>
      <w:pPr>
        <w:pStyle w:val="871"/>
        <w:keepLines/>
        <w:keepNext/>
        <w:spacing w:line="480" w:lineRule="exact"/>
        <w:rPr>
          <w:rFonts w:hint="eastAsia" w:ascii="仿宋" w:hAnsi="仿宋" w:eastAsia="仿宋" w:cs="Arial"/>
          <w:b/>
          <w:bCs/>
          <w:color w:val="000000"/>
          <w:sz w:val="28"/>
          <w:szCs w:val="28"/>
        </w:rPr>
        <w:outlineLvl w:val="3"/>
      </w:pPr>
      <w:r/>
      <w:bookmarkStart w:id="120" w:name="_Toc462564084"/>
      <w:r/>
      <w:bookmarkStart w:id="121" w:name="_Toc20823297"/>
      <w:r/>
      <w:bookmarkStart w:id="122" w:name="_Toc16938541"/>
      <w:r/>
      <w:bookmarkStart w:id="123" w:name="_Toc513029225"/>
      <w:r>
        <w:rPr>
          <w:rFonts w:hint="eastAsia" w:ascii="仿宋" w:hAnsi="仿宋" w:eastAsia="仿宋" w:cs="Arial"/>
          <w:b/>
          <w:bCs/>
          <w:color w:val="000000"/>
          <w:sz w:val="28"/>
          <w:szCs w:val="28"/>
        </w:rPr>
        <w:t xml:space="preserve">18、电子投标文件</w:t>
      </w:r>
      <w:bookmarkEnd w:id="120"/>
      <w:r/>
      <w:bookmarkEnd w:id="121"/>
      <w:r/>
      <w:bookmarkEnd w:id="122"/>
      <w:r/>
      <w:bookmarkEnd w:id="123"/>
      <w:r>
        <w:rPr>
          <w:rFonts w:hint="eastAsia" w:ascii="仿宋" w:hAnsi="仿宋" w:eastAsia="仿宋" w:cs="Arial"/>
          <w:b/>
          <w:bCs/>
          <w:color w:val="000000"/>
          <w:sz w:val="28"/>
          <w:szCs w:val="28"/>
        </w:rPr>
        <w:t xml:space="preserve">的递交</w:t>
      </w:r>
      <w:r>
        <w:rPr>
          <w:rFonts w:hint="eastAsia" w:ascii="仿宋" w:hAnsi="仿宋" w:eastAsia="仿宋" w:cs="Arial"/>
          <w:b/>
          <w:bCs/>
          <w:color w:val="000000"/>
          <w:sz w:val="28"/>
          <w:szCs w:val="28"/>
        </w:rPr>
      </w:r>
      <w:r/>
    </w:p>
    <w:p>
      <w:pPr>
        <w:pStyle w:val="871"/>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18.1投标人应当按照《操作手册》规定，在投标截止时间前制作并上传电子投标文件。</w:t>
      </w:r>
      <w:bookmarkStart w:id="124" w:name="_Toc20823298"/>
      <w:r/>
      <w:bookmarkStart w:id="125" w:name="_Toc513029226"/>
      <w:r/>
      <w:bookmarkStart w:id="126" w:name="_Toc16938542"/>
      <w:r>
        <w:rPr>
          <w:rFonts w:hint="eastAsia" w:ascii="仿宋" w:hAnsi="仿宋" w:eastAsia="仿宋" w:cs="Arial"/>
          <w:color w:val="000000"/>
          <w:sz w:val="28"/>
          <w:szCs w:val="28"/>
        </w:rPr>
      </w:r>
      <w:r/>
    </w:p>
    <w:p>
      <w:pPr>
        <w:pStyle w:val="87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19、投标截止日期</w:t>
      </w:r>
      <w:bookmarkEnd w:id="124"/>
      <w:r/>
      <w:bookmarkEnd w:id="125"/>
      <w:r/>
      <w:bookmarkEnd w:id="126"/>
      <w:r>
        <w:rPr>
          <w:rFonts w:hint="eastAsia" w:ascii="仿宋" w:hAnsi="仿宋" w:eastAsia="仿宋" w:cs="Arial"/>
          <w:b/>
          <w:bCs/>
          <w:color w:val="000000"/>
          <w:sz w:val="28"/>
          <w:szCs w:val="28"/>
        </w:rPr>
      </w:r>
      <w:r/>
    </w:p>
    <w:p>
      <w:pPr>
        <w:pStyle w:val="871"/>
        <w:ind w:firstLine="562"/>
        <w:spacing w:line="480" w:lineRule="exact"/>
        <w:rPr>
          <w:rFonts w:hint="eastAsia" w:ascii="仿宋" w:hAnsi="仿宋" w:eastAsia="仿宋"/>
          <w:b/>
          <w:bCs/>
          <w:color w:val="000000"/>
          <w:sz w:val="28"/>
          <w:szCs w:val="28"/>
          <w:u w:val="single"/>
        </w:rPr>
      </w:pPr>
      <w:r>
        <w:rPr>
          <w:rFonts w:ascii="仿宋" w:hAnsi="仿宋" w:eastAsia="仿宋"/>
          <w:b/>
          <w:color w:val="000000"/>
          <w:sz w:val="28"/>
          <w:szCs w:val="28"/>
          <w:u w:val="single"/>
        </w:rPr>
        <w:t xml:space="preserve">19</w:t>
      </w:r>
      <w:r>
        <w:rPr>
          <w:rFonts w:hint="eastAsia" w:ascii="仿宋" w:hAnsi="仿宋" w:eastAsia="仿宋"/>
          <w:b/>
          <w:color w:val="000000"/>
          <w:sz w:val="28"/>
          <w:szCs w:val="28"/>
          <w:u w:val="single"/>
        </w:rPr>
        <w:t xml:space="preserve">.1</w:t>
      </w:r>
      <w:r>
        <w:rPr>
          <w:rFonts w:hint="eastAsia" w:ascii="仿宋" w:hAnsi="仿宋" w:eastAsia="仿宋"/>
          <w:b/>
          <w:bCs/>
          <w:color w:val="000000"/>
          <w:sz w:val="28"/>
          <w:szCs w:val="28"/>
          <w:u w:val="single"/>
        </w:rPr>
        <w:t xml:space="preserve"> 投标人上传电子投标文件的时间不得迟于招标公告中规定的投标截止时间。</w:t>
      </w:r>
      <w:r>
        <w:rPr>
          <w:rFonts w:hint="eastAsia" w:ascii="仿宋" w:hAnsi="仿宋" w:eastAsia="仿宋"/>
          <w:b/>
          <w:bCs/>
          <w:color w:val="000000"/>
          <w:sz w:val="28"/>
          <w:szCs w:val="28"/>
          <w:u w:val="single"/>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投标人应充分考虑到网络环境、网络带宽等风险因素，如因投标人自身原因造成电子投标文件上传不成功的，按照本招标文件第二章第27.1.2条规定做无效投标处理。</w:t>
      </w:r>
      <w:r>
        <w:rPr>
          <w:rFonts w:hint="eastAsia" w:ascii="仿宋" w:hAnsi="仿宋" w:eastAsia="仿宋"/>
          <w:bCs/>
          <w:color w:val="000000"/>
          <w:sz w:val="28"/>
          <w:szCs w:val="28"/>
        </w:rPr>
      </w:r>
      <w:r/>
    </w:p>
    <w:p>
      <w:pPr>
        <w:pStyle w:val="871"/>
        <w:ind w:firstLine="560"/>
        <w:spacing w:line="480" w:lineRule="exact"/>
        <w:rPr>
          <w:rFonts w:hint="eastAsia" w:ascii="仿宋" w:hAnsi="仿宋" w:eastAsia="仿宋"/>
          <w:bCs/>
          <w:color w:val="000000"/>
          <w:sz w:val="28"/>
          <w:szCs w:val="28"/>
        </w:rPr>
      </w:pPr>
      <w:r>
        <w:rPr>
          <w:rFonts w:ascii="仿宋" w:hAnsi="仿宋" w:eastAsia="仿宋"/>
          <w:color w:val="000000"/>
          <w:sz w:val="28"/>
          <w:szCs w:val="28"/>
        </w:rPr>
        <w:t xml:space="preserve">19</w:t>
      </w:r>
      <w:r>
        <w:rPr>
          <w:rFonts w:hint="eastAsia" w:ascii="仿宋" w:hAnsi="仿宋" w:eastAsia="仿宋"/>
          <w:color w:val="000000"/>
          <w:sz w:val="28"/>
          <w:szCs w:val="28"/>
        </w:rPr>
        <w:t xml:space="preserve">.2</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中心可以按照规定，通过修改招标文件酌情延长投标截止日期，在此情况下，投标人的所有权利和义务以及投标人受制的截止日期均应以延长后新的截止日期为准。</w:t>
      </w:r>
      <w:r>
        <w:rPr>
          <w:rFonts w:hint="eastAsia" w:ascii="仿宋" w:hAnsi="仿宋" w:eastAsia="仿宋"/>
          <w:bCs/>
          <w:color w:val="000000"/>
          <w:sz w:val="28"/>
          <w:szCs w:val="28"/>
        </w:rPr>
      </w:r>
      <w:r/>
    </w:p>
    <w:p>
      <w:pPr>
        <w:pStyle w:val="871"/>
        <w:keepLines/>
        <w:keepNext/>
        <w:spacing w:line="480" w:lineRule="exact"/>
        <w:rPr>
          <w:rFonts w:hint="eastAsia" w:ascii="仿宋" w:hAnsi="仿宋" w:eastAsia="仿宋" w:cs="Arial"/>
          <w:b/>
          <w:bCs/>
          <w:color w:val="000000"/>
          <w:sz w:val="28"/>
          <w:szCs w:val="28"/>
        </w:rPr>
        <w:outlineLvl w:val="3"/>
      </w:pPr>
      <w:r/>
      <w:bookmarkStart w:id="127" w:name="_Toc20823299"/>
      <w:r/>
      <w:bookmarkStart w:id="128" w:name="_Toc16938543"/>
      <w:r/>
      <w:bookmarkStart w:id="129" w:name="_Toc513029227"/>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0</w:t>
      </w:r>
      <w:r>
        <w:rPr>
          <w:rFonts w:hint="eastAsia" w:ascii="仿宋" w:hAnsi="仿宋" w:eastAsia="仿宋" w:cs="Arial"/>
          <w:b/>
          <w:bCs/>
          <w:color w:val="000000"/>
          <w:sz w:val="28"/>
          <w:szCs w:val="28"/>
        </w:rPr>
        <w:t xml:space="preserve">、投标文件</w:t>
      </w:r>
      <w:bookmarkEnd w:id="127"/>
      <w:r/>
      <w:bookmarkEnd w:id="128"/>
      <w:r/>
      <w:bookmarkEnd w:id="129"/>
      <w:r>
        <w:rPr>
          <w:rFonts w:hint="eastAsia" w:ascii="仿宋" w:hAnsi="仿宋" w:eastAsia="仿宋" w:cs="Arial"/>
          <w:b/>
          <w:bCs/>
          <w:color w:val="000000"/>
          <w:sz w:val="28"/>
          <w:szCs w:val="28"/>
        </w:rPr>
        <w:t xml:space="preserve">的拒收</w:t>
      </w:r>
      <w:r>
        <w:rPr>
          <w:rFonts w:hint="eastAsia" w:ascii="仿宋" w:hAnsi="仿宋" w:eastAsia="仿宋" w:cs="Arial"/>
          <w:b/>
          <w:bCs/>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20.1 </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中心拒绝接收在其规定的投标截止时间后上传的任何投标文件。</w:t>
      </w:r>
      <w:r>
        <w:rPr>
          <w:rFonts w:hint="eastAsia" w:ascii="仿宋" w:hAnsi="仿宋" w:eastAsia="仿宋"/>
          <w:bCs/>
          <w:color w:val="000000"/>
          <w:sz w:val="28"/>
          <w:szCs w:val="28"/>
        </w:rPr>
      </w:r>
      <w:r/>
    </w:p>
    <w:p>
      <w:pPr>
        <w:pStyle w:val="871"/>
        <w:keepLines/>
        <w:keepNext/>
        <w:spacing w:line="480" w:lineRule="exact"/>
        <w:rPr>
          <w:rFonts w:hint="eastAsia" w:ascii="仿宋" w:hAnsi="仿宋" w:eastAsia="仿宋" w:cs="Arial"/>
          <w:b/>
          <w:bCs/>
          <w:color w:val="000000"/>
          <w:sz w:val="28"/>
          <w:szCs w:val="28"/>
        </w:rPr>
        <w:outlineLvl w:val="3"/>
      </w:pPr>
      <w:r/>
      <w:bookmarkStart w:id="130" w:name="_Toc16938544"/>
      <w:r/>
      <w:bookmarkStart w:id="131" w:name="_Toc513029228"/>
      <w:r/>
      <w:bookmarkStart w:id="132" w:name="_Toc20823300"/>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1</w:t>
      </w:r>
      <w:r>
        <w:rPr>
          <w:rFonts w:hint="eastAsia" w:ascii="仿宋" w:hAnsi="仿宋" w:eastAsia="仿宋" w:cs="Arial"/>
          <w:b/>
          <w:bCs/>
          <w:color w:val="000000"/>
          <w:sz w:val="28"/>
          <w:szCs w:val="28"/>
        </w:rPr>
        <w:t xml:space="preserve">、投标文件的撤回和修改</w:t>
      </w:r>
      <w:bookmarkEnd w:id="130"/>
      <w:r/>
      <w:bookmarkEnd w:id="131"/>
      <w:r/>
      <w:bookmarkEnd w:id="132"/>
      <w:r>
        <w:rPr>
          <w:rFonts w:hint="eastAsia" w:ascii="仿宋" w:hAnsi="仿宋" w:eastAsia="仿宋" w:cs="Arial"/>
          <w:b/>
          <w:bCs/>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 投标文件的撤回</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.1.1 电子投标文件的撤回</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投标人可在投标截止时间前，撤回其电子投标文件，具体操作方法见《操作手册》。</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w:t>
      </w:r>
      <w:r>
        <w:rPr>
          <w:rFonts w:ascii="仿宋" w:hAnsi="仿宋" w:eastAsia="仿宋"/>
          <w:color w:val="000000"/>
          <w:sz w:val="28"/>
          <w:szCs w:val="28"/>
        </w:rPr>
        <w:t xml:space="preserve">2</w:t>
      </w:r>
      <w:r>
        <w:rPr>
          <w:rFonts w:hint="eastAsia" w:ascii="仿宋" w:hAnsi="仿宋" w:eastAsia="仿宋"/>
          <w:color w:val="000000"/>
          <w:sz w:val="28"/>
          <w:szCs w:val="28"/>
        </w:rPr>
        <w:t xml:space="preserve"> 投标人撤回电子投标文件，则认为其不再参与本项目投标活动。</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.2 投标文件的修改</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21.2.1投标人可在投标截止时间前，对其电子投标文件进行修改，具体操作方法见《操作手册》。</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ascii="仿宋" w:hAnsi="仿宋" w:eastAsia="仿宋"/>
          <w:color w:val="000000"/>
          <w:sz w:val="28"/>
          <w:szCs w:val="28"/>
        </w:rPr>
        <w:t xml:space="preserve">2.2</w:t>
      </w:r>
      <w:r>
        <w:rPr>
          <w:rFonts w:hint="eastAsia" w:ascii="仿宋" w:hAnsi="仿宋" w:eastAsia="仿宋"/>
          <w:bCs/>
          <w:color w:val="000000"/>
          <w:sz w:val="28"/>
          <w:szCs w:val="28"/>
        </w:rPr>
        <w:t xml:space="preserve"> 在投标截止时间之后，投标人不得对其电子投标文件作任何修改。</w:t>
      </w:r>
      <w:r>
        <w:rPr>
          <w:rFonts w:hint="eastAsia" w:ascii="仿宋" w:hAnsi="仿宋" w:eastAsia="仿宋"/>
          <w:bCs/>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 在投标截止时间至招标文件中规定的投标有效期满之间的这段时间内，投标人不得撤回其投标。</w:t>
      </w:r>
      <w:r>
        <w:rPr>
          <w:rFonts w:hint="eastAsia" w:ascii="仿宋" w:hAnsi="仿宋" w:eastAsia="仿宋"/>
          <w:bCs/>
          <w:color w:val="000000"/>
          <w:sz w:val="28"/>
          <w:szCs w:val="28"/>
        </w:rPr>
      </w:r>
      <w:r/>
    </w:p>
    <w:p>
      <w:pPr>
        <w:pStyle w:val="871"/>
        <w:ind w:firstLine="422"/>
        <w:keepLines/>
        <w:keepNext/>
        <w:spacing w:before="145" w:after="145" w:line="480" w:lineRule="exact"/>
        <w:rPr>
          <w:rFonts w:hint="eastAsia" w:ascii="仿宋" w:hAnsi="仿宋" w:eastAsia="仿宋"/>
          <w:b/>
          <w:bCs/>
          <w:color w:val="000000"/>
          <w:sz w:val="28"/>
          <w:szCs w:val="28"/>
        </w:rPr>
        <w:outlineLvl w:val="2"/>
      </w:pPr>
      <w:r/>
      <w:bookmarkStart w:id="133" w:name="_Toc16938545"/>
      <w:r/>
      <w:bookmarkStart w:id="134" w:name="_Toc120614218"/>
      <w:r/>
      <w:bookmarkStart w:id="135" w:name="_Toc20823301"/>
      <w:r/>
      <w:bookmarkStart w:id="136" w:name="_Toc513029229"/>
      <w:r>
        <w:rPr>
          <w:rFonts w:hint="eastAsia" w:ascii="仿宋" w:hAnsi="仿宋" w:eastAsia="仿宋"/>
          <w:b/>
          <w:bCs/>
          <w:color w:val="000000"/>
          <w:sz w:val="28"/>
          <w:szCs w:val="28"/>
        </w:rPr>
        <w:t xml:space="preserve">五、开标与评标</w:t>
      </w:r>
      <w:bookmarkEnd w:id="133"/>
      <w:r/>
      <w:bookmarkEnd w:id="134"/>
      <w:r/>
      <w:bookmarkEnd w:id="135"/>
      <w:r/>
      <w:bookmarkEnd w:id="136"/>
      <w:r>
        <w:rPr>
          <w:rFonts w:hint="eastAsia" w:ascii="仿宋" w:hAnsi="仿宋" w:eastAsia="仿宋"/>
          <w:b/>
          <w:bCs/>
          <w:color w:val="000000"/>
          <w:sz w:val="28"/>
          <w:szCs w:val="28"/>
        </w:rPr>
      </w:r>
      <w:r/>
    </w:p>
    <w:p>
      <w:pPr>
        <w:pStyle w:val="871"/>
        <w:keepLines/>
        <w:keepNext/>
        <w:spacing w:line="480" w:lineRule="exact"/>
        <w:rPr>
          <w:rFonts w:hint="eastAsia" w:ascii="仿宋" w:hAnsi="仿宋" w:eastAsia="仿宋" w:cs="Arial"/>
          <w:b/>
          <w:bCs/>
          <w:color w:val="000000"/>
          <w:sz w:val="28"/>
          <w:szCs w:val="28"/>
        </w:rPr>
        <w:outlineLvl w:val="3"/>
      </w:pPr>
      <w:r/>
      <w:bookmarkStart w:id="137" w:name="_Toc16938546"/>
      <w:r/>
      <w:bookmarkStart w:id="138" w:name="_Toc20823302"/>
      <w:r/>
      <w:bookmarkStart w:id="139" w:name="_Toc513029230"/>
      <w:r>
        <w:rPr>
          <w:rFonts w:hint="eastAsia" w:ascii="仿宋" w:hAnsi="仿宋" w:eastAsia="仿宋" w:cs="Arial"/>
          <w:b/>
          <w:bCs/>
          <w:color w:val="000000"/>
          <w:sz w:val="28"/>
          <w:szCs w:val="28"/>
        </w:rPr>
        <w:t xml:space="preserve">22、开标</w:t>
      </w:r>
      <w:bookmarkEnd w:id="137"/>
      <w:r/>
      <w:bookmarkEnd w:id="138"/>
      <w:r/>
      <w:bookmarkEnd w:id="139"/>
      <w:r>
        <w:rPr>
          <w:rFonts w:hint="eastAsia" w:ascii="仿宋" w:hAnsi="仿宋" w:eastAsia="仿宋" w:cs="Arial"/>
          <w:b/>
          <w:bCs/>
          <w:color w:val="000000"/>
          <w:sz w:val="28"/>
          <w:szCs w:val="28"/>
        </w:rPr>
      </w:r>
      <w:r/>
    </w:p>
    <w:p>
      <w:pPr>
        <w:pStyle w:val="871"/>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.1</w:t>
      </w:r>
      <w:r>
        <w:rPr>
          <w:rFonts w:hint="eastAsia" w:ascii="仿宋" w:hAnsi="仿宋" w:eastAsia="仿宋"/>
          <w:bCs/>
          <w:sz w:val="28"/>
          <w:szCs w:val="28"/>
        </w:rPr>
        <w:t xml:space="preserve"> </w:t>
      </w:r>
      <w:r>
        <w:rPr>
          <w:rFonts w:hint="eastAsia" w:ascii="仿宋" w:hAnsi="仿宋" w:eastAsia="仿宋"/>
          <w:bCs/>
          <w:sz w:val="28"/>
          <w:szCs w:val="28"/>
          <w:lang w:val="en-US" w:eastAsia="zh-CN"/>
        </w:rPr>
        <w:t xml:space="preserve">交易</w:t>
      </w:r>
      <w:r>
        <w:rPr>
          <w:rFonts w:hint="eastAsia" w:ascii="仿宋" w:hAnsi="仿宋" w:eastAsia="仿宋"/>
          <w:bCs/>
          <w:sz w:val="28"/>
          <w:szCs w:val="28"/>
        </w:rPr>
        <w:t xml:space="preserve">中心将在招标公告中规定的时间和地点组织公开开标</w:t>
      </w:r>
      <w:r>
        <w:rPr>
          <w:rFonts w:hint="eastAsia" w:ascii="仿宋" w:hAnsi="仿宋" w:eastAsia="仿宋"/>
          <w:sz w:val="28"/>
          <w:szCs w:val="28"/>
        </w:rPr>
        <w:t xml:space="preserve">。投标人应当按照《操作手册》规定，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hint="eastAsia" w:ascii="仿宋" w:hAnsi="仿宋" w:eastAsia="仿宋"/>
          <w:sz w:val="28"/>
          <w:szCs w:val="28"/>
        </w:rPr>
      </w:r>
      <w:r/>
    </w:p>
    <w:p>
      <w:pPr>
        <w:pStyle w:val="871"/>
        <w:ind w:firstLine="48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.2</w:t>
      </w:r>
      <w:r>
        <w:rPr>
          <w:rFonts w:hint="eastAsia" w:ascii="仿宋" w:hAnsi="仿宋" w:eastAsia="仿宋"/>
          <w:sz w:val="28"/>
          <w:szCs w:val="28"/>
        </w:rPr>
        <w:t xml:space="preserve">开标仪式由</w:t>
      </w:r>
      <w:r>
        <w:rPr>
          <w:rFonts w:hint="eastAsia" w:ascii="仿宋" w:hAnsi="仿宋" w:eastAsia="仿宋"/>
          <w:sz w:val="28"/>
          <w:szCs w:val="28"/>
          <w:lang w:val="en-US" w:eastAsia="zh-CN"/>
        </w:rPr>
        <w:t xml:space="preserve">交易</w:t>
      </w:r>
      <w:r>
        <w:rPr>
          <w:rFonts w:hint="eastAsia" w:ascii="仿宋" w:hAnsi="仿宋" w:eastAsia="仿宋"/>
          <w:sz w:val="28"/>
          <w:szCs w:val="28"/>
        </w:rPr>
        <w:t xml:space="preserve">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hint="eastAsia" w:ascii="仿宋" w:hAnsi="仿宋" w:eastAsia="仿宋"/>
          <w:sz w:val="28"/>
          <w:szCs w:val="28"/>
        </w:rPr>
      </w:r>
      <w:r/>
    </w:p>
    <w:p>
      <w:pPr>
        <w:pStyle w:val="871"/>
        <w:ind w:firstLine="56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.3投标人在开标过程中涉及到的投标文件解密、开标结果确认等工作，应按照《操作手册》规定执行。</w:t>
      </w:r>
      <w:r>
        <w:rPr>
          <w:rFonts w:hint="eastAsia" w:ascii="仿宋" w:hAnsi="仿宋" w:eastAsia="仿宋"/>
          <w:sz w:val="28"/>
          <w:szCs w:val="28"/>
        </w:rPr>
      </w:r>
      <w:r/>
    </w:p>
    <w:p>
      <w:pPr>
        <w:pStyle w:val="871"/>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.4投标人如果对开标过程和开标记录有疑义，应当根据《操作手册》规定提出，如苏采云系统中《开标记录表》宣布后5分钟内未提出的，视同认可开标结果。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871"/>
        <w:keepLines/>
        <w:keepNext/>
        <w:spacing w:line="480" w:lineRule="exact"/>
        <w:rPr>
          <w:rFonts w:hint="eastAsia" w:ascii="仿宋" w:hAnsi="仿宋" w:eastAsia="仿宋" w:cs="Arial"/>
          <w:b/>
          <w:bCs/>
          <w:color w:val="000000"/>
          <w:sz w:val="28"/>
          <w:szCs w:val="28"/>
        </w:rPr>
        <w:outlineLvl w:val="3"/>
      </w:pPr>
      <w:r/>
      <w:bookmarkStart w:id="140" w:name="_Toc16938547"/>
      <w:r/>
      <w:bookmarkStart w:id="141" w:name="_Toc513029231"/>
      <w:r/>
      <w:bookmarkStart w:id="142" w:name="_Toc20823303"/>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3</w:t>
      </w:r>
      <w:r>
        <w:rPr>
          <w:rFonts w:hint="eastAsia" w:ascii="仿宋" w:hAnsi="仿宋" w:eastAsia="仿宋" w:cs="Arial"/>
          <w:b/>
          <w:bCs/>
          <w:color w:val="000000"/>
          <w:sz w:val="28"/>
          <w:szCs w:val="28"/>
        </w:rPr>
        <w:t xml:space="preserve">、评标委员会</w:t>
      </w:r>
      <w:r>
        <w:rPr>
          <w:rFonts w:hint="eastAsia" w:ascii="仿宋" w:hAnsi="仿宋" w:eastAsia="仿宋" w:cs="Arial"/>
          <w:b/>
          <w:bCs/>
          <w:color w:val="000000"/>
          <w:sz w:val="28"/>
          <w:szCs w:val="28"/>
        </w:rPr>
      </w:r>
      <w:r/>
    </w:p>
    <w:p>
      <w:pPr>
        <w:pStyle w:val="871"/>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.1</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开标后，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中心将立即组织评标委员会（以下简称评委会）进行评标。</w:t>
      </w:r>
      <w:r>
        <w:rPr>
          <w:rFonts w:hint="eastAsia" w:ascii="仿宋" w:hAnsi="仿宋" w:eastAsia="仿宋"/>
          <w:b/>
          <w:color w:val="000000"/>
          <w:sz w:val="28"/>
          <w:szCs w:val="28"/>
        </w:rPr>
      </w:r>
      <w:r/>
    </w:p>
    <w:p>
      <w:pPr>
        <w:pStyle w:val="871"/>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.2 评委会由采购人代表和有关技术、经济等方面的专家组成，且人员构成符合政府采购有关规定。</w:t>
      </w:r>
      <w:r>
        <w:rPr>
          <w:rFonts w:hint="eastAsia" w:ascii="仿宋" w:hAnsi="仿宋" w:eastAsia="仿宋"/>
          <w:color w:val="000000"/>
          <w:sz w:val="28"/>
          <w:szCs w:val="28"/>
        </w:rPr>
      </w:r>
      <w:r/>
    </w:p>
    <w:p>
      <w:pPr>
        <w:pStyle w:val="871"/>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.3评委会独立工作，负责评审所有投标文件并确定</w:t>
      </w:r>
      <w:r>
        <w:rPr>
          <w:rFonts w:hint="eastAsia" w:ascii="仿宋" w:hAnsi="仿宋" w:eastAsia="仿宋"/>
          <w:color w:val="000000"/>
          <w:sz w:val="28"/>
          <w:szCs w:val="28"/>
          <w:lang w:val="en-US" w:eastAsia="zh-CN"/>
        </w:rPr>
        <w:t xml:space="preserve">中标候选人</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4</w:t>
      </w:r>
      <w:r>
        <w:rPr>
          <w:rFonts w:hint="eastAsia" w:ascii="仿宋" w:hAnsi="仿宋" w:eastAsia="仿宋" w:cs="Arial"/>
          <w:b/>
          <w:bCs/>
          <w:color w:val="000000"/>
          <w:sz w:val="28"/>
          <w:szCs w:val="28"/>
        </w:rPr>
        <w:t xml:space="preserve">．评标过程的保密与公正</w:t>
      </w:r>
      <w:r>
        <w:rPr>
          <w:rFonts w:hint="eastAsia" w:ascii="仿宋" w:hAnsi="仿宋" w:eastAsia="仿宋" w:cs="Arial"/>
          <w:b/>
          <w:bCs/>
          <w:color w:val="000000"/>
          <w:sz w:val="28"/>
          <w:szCs w:val="28"/>
        </w:rPr>
      </w:r>
      <w:r/>
    </w:p>
    <w:p>
      <w:pPr>
        <w:pStyle w:val="871"/>
        <w:ind w:firstLine="560"/>
        <w:spacing w:line="480" w:lineRule="exact"/>
        <w:rPr>
          <w:rFonts w:hint="eastAsia" w:ascii="仿宋" w:hAnsi="仿宋" w:eastAsia="仿宋"/>
          <w:bCs/>
          <w:color w:val="000000"/>
          <w:sz w:val="28"/>
          <w:szCs w:val="28"/>
        </w:rPr>
      </w:pPr>
      <w:r/>
      <w:bookmarkEnd w:id="140"/>
      <w:r/>
      <w:bookmarkEnd w:id="141"/>
      <w:r/>
      <w:bookmarkEnd w:id="142"/>
      <w:r>
        <w:rPr>
          <w:rFonts w:hint="eastAsia" w:ascii="仿宋" w:hAnsi="仿宋" w:eastAsia="仿宋"/>
          <w:color w:val="000000"/>
          <w:sz w:val="28"/>
          <w:szCs w:val="28"/>
        </w:rPr>
        <w:t xml:space="preserve">2</w:t>
      </w:r>
      <w:r>
        <w:rPr>
          <w:rFonts w:ascii="仿宋" w:hAnsi="仿宋" w:eastAsia="仿宋"/>
          <w:color w:val="000000"/>
          <w:sz w:val="28"/>
          <w:szCs w:val="28"/>
        </w:rPr>
        <w:t xml:space="preserve">4</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凡是与审查、澄清、评价和比较投标的有关资料以及授标建议等，采购人、评委、</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中心均不得向投标人或与评标无关的其他人员透露。</w:t>
      </w:r>
      <w:r>
        <w:rPr>
          <w:rFonts w:hint="eastAsia" w:ascii="仿宋" w:hAnsi="仿宋" w:eastAsia="仿宋"/>
          <w:bCs/>
          <w:color w:val="000000"/>
          <w:sz w:val="28"/>
          <w:szCs w:val="28"/>
        </w:rPr>
      </w:r>
      <w:r/>
    </w:p>
    <w:p>
      <w:pPr>
        <w:pStyle w:val="871"/>
        <w:ind w:firstLine="562"/>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2</w:t>
      </w:r>
      <w:r>
        <w:rPr>
          <w:rFonts w:ascii="仿宋" w:hAnsi="仿宋" w:eastAsia="仿宋"/>
          <w:b/>
          <w:color w:val="000000"/>
          <w:sz w:val="28"/>
          <w:szCs w:val="28"/>
        </w:rPr>
        <w:t xml:space="preserve">4</w:t>
      </w:r>
      <w:r>
        <w:rPr>
          <w:rFonts w:hint="eastAsia" w:ascii="仿宋" w:hAnsi="仿宋" w:eastAsia="仿宋"/>
          <w:b/>
          <w:color w:val="000000"/>
          <w:sz w:val="28"/>
          <w:szCs w:val="28"/>
        </w:rPr>
        <w:t xml:space="preserve">.2在评标过程中，投标人不得以任何行为影响评标过程，否则其投标文件将被作为无效投标文件。</w:t>
      </w:r>
      <w:r>
        <w:rPr>
          <w:rFonts w:hint="eastAsia" w:ascii="仿宋" w:hAnsi="仿宋" w:eastAsia="仿宋"/>
          <w:b/>
          <w:color w:val="000000"/>
          <w:sz w:val="28"/>
          <w:szCs w:val="28"/>
        </w:rPr>
      </w:r>
      <w:r/>
    </w:p>
    <w:p>
      <w:pPr>
        <w:pStyle w:val="871"/>
        <w:ind w:firstLine="562"/>
        <w:spacing w:line="480" w:lineRule="exact"/>
        <w:rPr>
          <w:rFonts w:hint="eastAsia" w:ascii="仿宋" w:hAnsi="仿宋" w:eastAsia="仿宋"/>
          <w:b/>
          <w:color w:val="000000"/>
          <w:sz w:val="28"/>
          <w:szCs w:val="28"/>
        </w:rPr>
      </w:pPr>
      <w:r>
        <w:rPr>
          <w:rFonts w:ascii="仿宋" w:hAnsi="仿宋" w:eastAsia="仿宋"/>
          <w:b/>
          <w:color w:val="000000"/>
          <w:sz w:val="28"/>
          <w:szCs w:val="28"/>
        </w:rPr>
        <w:t xml:space="preserve">24</w:t>
      </w:r>
      <w:r>
        <w:rPr>
          <w:rFonts w:hint="eastAsia" w:ascii="仿宋" w:hAnsi="仿宋" w:eastAsia="仿宋"/>
          <w:b/>
          <w:color w:val="000000"/>
          <w:sz w:val="28"/>
          <w:szCs w:val="28"/>
        </w:rPr>
        <w:t xml:space="preserve">.</w:t>
      </w:r>
      <w:r>
        <w:rPr>
          <w:rFonts w:ascii="仿宋" w:hAnsi="仿宋" w:eastAsia="仿宋"/>
          <w:b/>
          <w:color w:val="000000"/>
          <w:sz w:val="28"/>
          <w:szCs w:val="28"/>
        </w:rPr>
        <w:t xml:space="preserve">3</w:t>
      </w:r>
      <w:r>
        <w:rPr>
          <w:rFonts w:hint="eastAsia" w:ascii="仿宋" w:hAnsi="仿宋" w:eastAsia="仿宋"/>
          <w:b/>
          <w:color w:val="000000"/>
          <w:sz w:val="28"/>
          <w:szCs w:val="28"/>
        </w:rPr>
        <w:t xml:space="preserve"> </w:t>
      </w:r>
      <w:r>
        <w:rPr>
          <w:rFonts w:hint="eastAsia" w:ascii="仿宋" w:hAnsi="仿宋" w:eastAsia="仿宋"/>
          <w:b/>
          <w:color w:val="000000"/>
          <w:sz w:val="28"/>
          <w:szCs w:val="28"/>
          <w:lang w:val="en-US" w:eastAsia="zh-CN"/>
        </w:rPr>
        <w:t xml:space="preserve">交易</w:t>
      </w:r>
      <w:r>
        <w:rPr>
          <w:rFonts w:hint="eastAsia" w:ascii="仿宋" w:hAnsi="仿宋" w:eastAsia="仿宋"/>
          <w:b/>
          <w:color w:val="000000"/>
          <w:sz w:val="28"/>
          <w:szCs w:val="28"/>
        </w:rPr>
        <w:t xml:space="preserve">中心和评标委员会不向未中标的投标人解释未中标原因，也不公布评标过程中的相关细节。</w:t>
      </w:r>
      <w:r>
        <w:rPr>
          <w:rFonts w:hint="eastAsia" w:ascii="仿宋" w:hAnsi="仿宋" w:eastAsia="仿宋"/>
          <w:b/>
          <w:color w:val="000000"/>
          <w:sz w:val="28"/>
          <w:szCs w:val="28"/>
        </w:rPr>
      </w:r>
      <w:r/>
    </w:p>
    <w:p>
      <w:pPr>
        <w:pStyle w:val="871"/>
        <w:ind w:firstLine="560"/>
        <w:spacing w:line="480" w:lineRule="exact"/>
        <w:rPr>
          <w:rFonts w:ascii="仿宋" w:hAnsi="仿宋" w:eastAsia="仿宋"/>
          <w:i/>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i/>
          <w:sz w:val="28"/>
          <w:szCs w:val="28"/>
        </w:rPr>
      </w:r>
      <w:r/>
    </w:p>
    <w:p>
      <w:pPr>
        <w:pStyle w:val="871"/>
        <w:keepLines/>
        <w:keepNext/>
        <w:spacing w:line="480" w:lineRule="exact"/>
        <w:rPr>
          <w:rFonts w:hint="eastAsia" w:ascii="仿宋" w:hAnsi="仿宋" w:eastAsia="仿宋" w:cs="Arial"/>
          <w:b/>
          <w:bCs/>
          <w:color w:val="000000"/>
          <w:sz w:val="28"/>
          <w:szCs w:val="28"/>
        </w:rPr>
        <w:outlineLvl w:val="3"/>
      </w:pPr>
      <w:r/>
      <w:bookmarkStart w:id="143" w:name="_Toc513029232"/>
      <w:r/>
      <w:bookmarkStart w:id="144" w:name="_Toc16938548"/>
      <w:r/>
      <w:bookmarkStart w:id="145" w:name="_Toc20823304"/>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5</w:t>
      </w:r>
      <w:r>
        <w:rPr>
          <w:rFonts w:hint="eastAsia" w:ascii="仿宋" w:hAnsi="仿宋" w:eastAsia="仿宋" w:cs="Arial"/>
          <w:b/>
          <w:bCs/>
          <w:color w:val="000000"/>
          <w:sz w:val="28"/>
          <w:szCs w:val="28"/>
        </w:rPr>
        <w:t xml:space="preserve">．投标文件的澄清</w:t>
      </w:r>
      <w:bookmarkEnd w:id="143"/>
      <w:r/>
      <w:bookmarkEnd w:id="144"/>
      <w:r/>
      <w:bookmarkEnd w:id="145"/>
      <w:r>
        <w:rPr>
          <w:rFonts w:hint="eastAsia" w:ascii="仿宋" w:hAnsi="仿宋" w:eastAsia="仿宋" w:cs="Arial"/>
          <w:b/>
          <w:bCs/>
          <w:color w:val="000000"/>
          <w:sz w:val="28"/>
          <w:szCs w:val="28"/>
        </w:rPr>
      </w:r>
      <w:r/>
    </w:p>
    <w:p>
      <w:pPr>
        <w:pStyle w:val="871"/>
        <w:ind w:firstLine="560"/>
        <w:spacing w:line="480" w:lineRule="exact"/>
        <w:rPr>
          <w:rFonts w:ascii="仿宋" w:hAnsi="仿宋" w:eastAsia="仿宋"/>
          <w:color w:val="000000"/>
          <w:sz w:val="28"/>
          <w:szCs w:val="28"/>
        </w:rPr>
      </w:pPr>
      <w:r/>
      <w:bookmarkStart w:id="146" w:name="_Toc16938549"/>
      <w:r/>
      <w:bookmarkStart w:id="147" w:name="_Toc20823305"/>
      <w:r/>
      <w:bookmarkStart w:id="148" w:name="_Toc513029233"/>
      <w:r>
        <w:rPr>
          <w:rFonts w:ascii="仿宋" w:hAnsi="仿宋" w:eastAsia="仿宋"/>
          <w:color w:val="000000"/>
          <w:sz w:val="28"/>
          <w:szCs w:val="28"/>
        </w:rPr>
        <w:t xml:space="preserve">25</w:t>
      </w:r>
      <w:r>
        <w:rPr>
          <w:rFonts w:hint="eastAsia" w:ascii="仿宋" w:hAnsi="仿宋" w:eastAsia="仿宋"/>
          <w:color w:val="000000"/>
          <w:sz w:val="28"/>
          <w:szCs w:val="28"/>
        </w:rPr>
        <w:t xml:space="preserve">.</w:t>
      </w:r>
      <w:r>
        <w:rPr>
          <w:rFonts w:ascii="仿宋" w:hAnsi="仿宋" w:eastAsia="仿宋"/>
          <w:color w:val="000000"/>
          <w:sz w:val="28"/>
          <w:szCs w:val="28"/>
        </w:rPr>
        <w:t xml:space="preserve">1</w:t>
      </w:r>
      <w:r>
        <w:rPr>
          <w:rFonts w:hint="eastAsia" w:ascii="仿宋" w:hAnsi="仿宋" w:eastAsia="仿宋"/>
          <w:color w:val="000000"/>
          <w:sz w:val="28"/>
          <w:szCs w:val="28"/>
        </w:rPr>
        <w:t xml:space="preserve">评标期间，评委会对投标文件中含义不明确、同类问题表述不一致或者有明显文字和计算错误的内容</w:t>
      </w:r>
      <w:r>
        <w:rPr>
          <w:rFonts w:ascii="仿宋" w:hAnsi="仿宋" w:eastAsia="仿宋"/>
          <w:color w:val="000000"/>
          <w:sz w:val="28"/>
          <w:szCs w:val="28"/>
        </w:rPr>
        <w:t xml:space="preserve"> </w:t>
      </w:r>
      <w:r>
        <w:rPr>
          <w:rFonts w:hint="eastAsia" w:ascii="仿宋" w:hAnsi="仿宋" w:eastAsia="仿宋"/>
          <w:color w:val="000000"/>
          <w:sz w:val="28"/>
          <w:szCs w:val="28"/>
        </w:rPr>
        <w:t xml:space="preserve">，有权要求投标人作出必要的澄清、说明或者补正。</w:t>
      </w:r>
      <w:r>
        <w:rPr>
          <w:rFonts w:ascii="仿宋" w:hAnsi="仿宋" w:eastAsia="仿宋"/>
          <w:color w:val="000000"/>
          <w:sz w:val="28"/>
          <w:szCs w:val="28"/>
        </w:rPr>
      </w:r>
      <w:r/>
    </w:p>
    <w:p>
      <w:pPr>
        <w:pStyle w:val="87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投标人的澄清、说明或者补正不得超出投标文件的范围或者改变投标文件的实质性内容。</w:t>
      </w:r>
      <w:r>
        <w:rPr>
          <w:rFonts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评标</w:t>
      </w:r>
      <w:r>
        <w:rPr>
          <w:rFonts w:ascii="仿宋" w:hAnsi="仿宋" w:eastAsia="仿宋"/>
          <w:color w:val="000000"/>
          <w:sz w:val="28"/>
          <w:szCs w:val="28"/>
        </w:rPr>
        <w:t xml:space="preserve">委员会并非对每个投标人都做澄清要求</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1"/>
        <w:ind w:firstLine="48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5</w:t>
      </w:r>
      <w:r>
        <w:rPr>
          <w:rFonts w:hint="eastAsia" w:ascii="仿宋" w:hAnsi="仿宋" w:eastAsia="仿宋"/>
          <w:sz w:val="28"/>
          <w:szCs w:val="28"/>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871"/>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5</w:t>
      </w:r>
      <w:r>
        <w:rPr>
          <w:rFonts w:hint="eastAsia" w:ascii="仿宋" w:hAnsi="仿宋" w:eastAsia="仿宋"/>
          <w:color w:val="000000"/>
          <w:sz w:val="28"/>
          <w:szCs w:val="28"/>
        </w:rPr>
        <w:t xml:space="preserve">.3 接到评委会澄清、说明和补正要求的投标人如未按规定做出澄清、说明和补正，其风险由投标人自行承担。</w:t>
      </w:r>
      <w:r>
        <w:rPr>
          <w:rFonts w:hint="eastAsia" w:ascii="仿宋" w:hAnsi="仿宋" w:eastAsia="仿宋"/>
          <w:color w:val="000000"/>
          <w:sz w:val="28"/>
          <w:szCs w:val="28"/>
        </w:rPr>
      </w:r>
      <w:r/>
    </w:p>
    <w:p>
      <w:pPr>
        <w:pStyle w:val="87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6</w:t>
      </w:r>
      <w:r>
        <w:rPr>
          <w:rFonts w:hint="eastAsia" w:ascii="仿宋" w:hAnsi="仿宋" w:eastAsia="仿宋" w:cs="Arial"/>
          <w:b/>
          <w:bCs/>
          <w:color w:val="000000"/>
          <w:sz w:val="28"/>
          <w:szCs w:val="28"/>
        </w:rPr>
        <w:t xml:space="preserve">、对投标文件的初审</w:t>
      </w:r>
      <w:bookmarkEnd w:id="146"/>
      <w:r/>
      <w:bookmarkEnd w:id="147"/>
      <w:r/>
      <w:bookmarkEnd w:id="148"/>
      <w:r>
        <w:rPr>
          <w:rFonts w:hint="eastAsia" w:ascii="仿宋" w:hAnsi="仿宋" w:eastAsia="仿宋" w:cs="Arial"/>
          <w:b/>
          <w:bCs/>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投标文件初审分为资格审查和符合性审查。</w:t>
      </w:r>
      <w:r>
        <w:rPr>
          <w:rFonts w:hint="eastAsia" w:ascii="仿宋" w:hAnsi="仿宋" w:eastAsia="仿宋"/>
          <w:bCs/>
          <w:color w:val="000000"/>
          <w:sz w:val="28"/>
          <w:szCs w:val="28"/>
        </w:rPr>
      </w:r>
      <w:r/>
    </w:p>
    <w:p>
      <w:pPr>
        <w:pStyle w:val="871"/>
        <w:ind w:firstLine="562"/>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2</w:t>
      </w:r>
      <w:r>
        <w:rPr>
          <w:rFonts w:ascii="仿宋" w:hAnsi="仿宋" w:eastAsia="仿宋"/>
          <w:b/>
          <w:bCs/>
          <w:color w:val="000000"/>
          <w:sz w:val="28"/>
          <w:szCs w:val="28"/>
        </w:rPr>
        <w:t xml:space="preserve">6</w:t>
      </w:r>
      <w:r>
        <w:rPr>
          <w:rFonts w:hint="eastAsia" w:ascii="仿宋" w:hAnsi="仿宋" w:eastAsia="仿宋"/>
          <w:b/>
          <w:bCs/>
          <w:color w:val="000000"/>
          <w:sz w:val="28"/>
          <w:szCs w:val="28"/>
        </w:rPr>
        <w:t xml:space="preserve">.1.1 资格审查：依据法律法规和招标文件的规定，由采购人对投标文件中的资格证明文件进行审查。资格审查的结论，采购人以书面形式向评委会进行反馈。</w:t>
      </w:r>
      <w:r>
        <w:rPr>
          <w:rFonts w:hint="eastAsia" w:ascii="仿宋" w:hAnsi="仿宋" w:eastAsia="仿宋"/>
          <w:b/>
          <w:bCs/>
          <w:color w:val="000000"/>
          <w:sz w:val="28"/>
          <w:szCs w:val="28"/>
        </w:rPr>
      </w:r>
      <w:r/>
    </w:p>
    <w:p>
      <w:pPr>
        <w:pStyle w:val="871"/>
        <w:ind w:firstLine="562"/>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采购人在进行资格性审查的同时，将在“信用中国”网站（www.creditchina.gov.cn）查询投标人的信用记录，以确定投标人是否具备投标资格,查询结果留存并归档。</w:t>
      </w:r>
      <w:r>
        <w:rPr>
          <w:rFonts w:hint="eastAsia" w:ascii="仿宋" w:hAnsi="仿宋" w:eastAsia="仿宋"/>
          <w:b/>
          <w:bCs/>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bCs/>
          <w:color w:val="000000"/>
          <w:sz w:val="28"/>
          <w:szCs w:val="28"/>
          <w:lang w:val="en-US" w:eastAsia="zh-CN"/>
        </w:rPr>
        <w:t xml:space="preserve">信用</w:t>
      </w:r>
      <w:r>
        <w:rPr>
          <w:rFonts w:hint="eastAsia" w:ascii="仿宋" w:hAnsi="仿宋" w:eastAsia="仿宋"/>
          <w:bCs/>
          <w:color w:val="000000"/>
          <w:sz w:val="28"/>
          <w:szCs w:val="28"/>
        </w:rPr>
        <w:t xml:space="preserve">记录。</w:t>
      </w:r>
      <w:r>
        <w:rPr>
          <w:rFonts w:hint="eastAsia" w:ascii="仿宋" w:hAnsi="仿宋" w:eastAsia="仿宋"/>
          <w:bCs/>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6</w:t>
      </w:r>
      <w:r>
        <w:rPr>
          <w:rFonts w:hint="eastAsia" w:ascii="仿宋" w:hAnsi="仿宋" w:eastAsia="仿宋"/>
          <w:bCs/>
          <w:color w:val="000000"/>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bCs/>
          <w:color w:val="000000"/>
          <w:sz w:val="28"/>
          <w:szCs w:val="28"/>
        </w:rPr>
      </w:r>
      <w:r/>
    </w:p>
    <w:p>
      <w:pPr>
        <w:pStyle w:val="871"/>
        <w:ind w:firstLine="562"/>
        <w:spacing w:line="480" w:lineRule="exact"/>
        <w:rPr>
          <w:rFonts w:hint="eastAsia" w:ascii="仿宋" w:hAnsi="仿宋" w:eastAsia="仿宋"/>
          <w:b/>
          <w:bCs/>
          <w:sz w:val="28"/>
          <w:szCs w:val="28"/>
        </w:rPr>
      </w:pPr>
      <w:r>
        <w:rPr>
          <w:rFonts w:hint="eastAsia" w:ascii="仿宋" w:hAnsi="仿宋" w:eastAsia="仿宋"/>
          <w:b/>
          <w:bCs/>
          <w:sz w:val="28"/>
          <w:szCs w:val="28"/>
        </w:rPr>
        <w:t xml:space="preserve">2</w:t>
      </w:r>
      <w:r>
        <w:rPr>
          <w:rFonts w:ascii="仿宋" w:hAnsi="仿宋" w:eastAsia="仿宋"/>
          <w:b/>
          <w:bCs/>
          <w:sz w:val="28"/>
          <w:szCs w:val="28"/>
        </w:rPr>
        <w:t xml:space="preserve">6</w:t>
      </w:r>
      <w:r>
        <w:rPr>
          <w:rFonts w:hint="eastAsia" w:ascii="仿宋" w:hAnsi="仿宋" w:eastAsia="仿宋"/>
          <w:b/>
          <w:bCs/>
          <w:sz w:val="28"/>
          <w:szCs w:val="28"/>
        </w:rPr>
        <w:t xml:space="preserve">.1.3 未通过资格审查或符合性审查的投标人，</w:t>
      </w:r>
      <w:r>
        <w:rPr>
          <w:rFonts w:hint="eastAsia" w:ascii="仿宋" w:hAnsi="仿宋" w:eastAsia="仿宋"/>
          <w:b/>
          <w:bCs/>
          <w:sz w:val="28"/>
          <w:szCs w:val="28"/>
          <w:lang w:val="en-US" w:eastAsia="zh-CN"/>
        </w:rPr>
        <w:t xml:space="preserve">交易</w:t>
      </w:r>
      <w:r>
        <w:rPr>
          <w:rFonts w:hint="eastAsia" w:ascii="仿宋" w:hAnsi="仿宋" w:eastAsia="仿宋"/>
          <w:b/>
          <w:bCs/>
          <w:sz w:val="28"/>
          <w:szCs w:val="28"/>
        </w:rPr>
        <w:t xml:space="preserve">中心将在</w:t>
      </w:r>
      <w:r>
        <w:rPr>
          <w:rFonts w:hint="eastAsia" w:ascii="仿宋" w:hAnsi="仿宋" w:eastAsia="仿宋"/>
          <w:b/>
          <w:sz w:val="28"/>
          <w:szCs w:val="28"/>
        </w:rPr>
        <w:t xml:space="preserve">苏采云系统</w:t>
      </w:r>
      <w:r>
        <w:rPr>
          <w:rFonts w:hint="eastAsia" w:ascii="仿宋" w:hAnsi="仿宋" w:eastAsia="仿宋"/>
          <w:b/>
          <w:bCs/>
          <w:sz w:val="28"/>
          <w:szCs w:val="28"/>
        </w:rPr>
        <w:t xml:space="preserve">中告知未通过资格审查或符合性审查的原因，评审结束后，</w:t>
      </w:r>
      <w:r>
        <w:rPr>
          <w:rFonts w:hint="eastAsia" w:ascii="仿宋" w:hAnsi="仿宋" w:eastAsia="仿宋"/>
          <w:b/>
          <w:bCs/>
          <w:sz w:val="28"/>
          <w:szCs w:val="28"/>
          <w:lang w:val="en-US" w:eastAsia="zh-CN"/>
        </w:rPr>
        <w:t xml:space="preserve">交易</w:t>
      </w:r>
      <w:r>
        <w:rPr>
          <w:rFonts w:hint="eastAsia" w:ascii="仿宋" w:hAnsi="仿宋" w:eastAsia="仿宋"/>
          <w:b/>
          <w:bCs/>
          <w:sz w:val="28"/>
          <w:szCs w:val="28"/>
        </w:rPr>
        <w:t xml:space="preserve">中心将不再告知未通过资格审查或符合性审查的原因。</w:t>
      </w:r>
      <w:r>
        <w:rPr>
          <w:rFonts w:hint="eastAsia" w:ascii="仿宋" w:hAnsi="仿宋" w:eastAsia="仿宋"/>
          <w:b/>
          <w:bCs/>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所谓重大偏离或保留是指与招标文件规定的实质性要求存在负偏离，或者在实质上与招标文件不一致，而且限制了合同中买方和</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000000"/>
          <w:sz w:val="28"/>
          <w:szCs w:val="28"/>
        </w:rPr>
        <w:t xml:space="preserve">评委决定投标文件的响应性只根据投标文件本身的内容，而不寻求外部的证据。</w:t>
      </w:r>
      <w:r>
        <w:rPr>
          <w:rFonts w:hint="eastAsia" w:ascii="仿宋" w:hAnsi="仿宋" w:eastAsia="仿宋"/>
          <w:bCs/>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如果投标文件实质上没有响应招标文件的要求，评委会将予以拒绝，投标人不得通过修改或撤销不合要求的偏离或保留而使其投标成为实质性响应的投标。</w:t>
      </w:r>
      <w:r>
        <w:rPr>
          <w:rFonts w:hint="eastAsia" w:ascii="仿宋" w:hAnsi="仿宋" w:eastAsia="仿宋"/>
          <w:bCs/>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.4</w:t>
      </w:r>
      <w:r>
        <w:rPr>
          <w:rFonts w:hint="eastAsia" w:ascii="仿宋" w:hAnsi="仿宋" w:eastAsia="仿宋"/>
          <w:bCs/>
          <w:color w:val="000000"/>
          <w:sz w:val="28"/>
          <w:szCs w:val="28"/>
        </w:rPr>
        <w:t xml:space="preserve">评委会将对确定为实质性响应的投标进行进一步审核，看其是否有计算上或累加上的算术错误，修正错误的原则如下：</w:t>
      </w:r>
      <w:r>
        <w:rPr>
          <w:rFonts w:hint="eastAsia" w:ascii="仿宋" w:hAnsi="仿宋" w:eastAsia="仿宋"/>
          <w:bCs/>
          <w:color w:val="000000"/>
          <w:sz w:val="28"/>
          <w:szCs w:val="28"/>
        </w:rPr>
      </w:r>
      <w:r/>
    </w:p>
    <w:p>
      <w:pPr>
        <w:pStyle w:val="87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（1）投标文件中开标一览表内容与投标文件中相应内容不一致的，以开标一览表为准。</w:t>
      </w:r>
      <w:r>
        <w:rPr>
          <w:rFonts w:ascii="仿宋" w:hAnsi="仿宋" w:eastAsia="仿宋"/>
          <w:bCs/>
          <w:color w:val="000000"/>
          <w:sz w:val="28"/>
          <w:szCs w:val="28"/>
        </w:rPr>
      </w:r>
      <w:r/>
    </w:p>
    <w:p>
      <w:pPr>
        <w:pStyle w:val="87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（2）大写金额和小写金额不一致的，以大写金额为准。</w:t>
      </w:r>
      <w:r>
        <w:rPr>
          <w:rFonts w:ascii="仿宋" w:hAnsi="仿宋" w:eastAsia="仿宋"/>
          <w:bCs/>
          <w:color w:val="000000"/>
          <w:sz w:val="28"/>
          <w:szCs w:val="28"/>
        </w:rPr>
      </w:r>
      <w:r/>
    </w:p>
    <w:p>
      <w:pPr>
        <w:pStyle w:val="87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（3）单价金额小数点或者百分比有明显错位的，以开标一览表的总价为准，并修改单价。</w:t>
      </w:r>
      <w:r>
        <w:rPr>
          <w:rFonts w:ascii="仿宋" w:hAnsi="仿宋" w:eastAsia="仿宋"/>
          <w:bCs/>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（4）总价金额与按单价汇总金额不一致的，以单价金额计算结果为准。</w:t>
      </w:r>
      <w:r>
        <w:rPr>
          <w:rFonts w:hint="eastAsia" w:ascii="仿宋" w:hAnsi="仿宋" w:eastAsia="仿宋"/>
          <w:bCs/>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同时出现两种以上错误的，按照前款规定的顺序修正。</w:t>
      </w:r>
      <w:r>
        <w:rPr>
          <w:rFonts w:hint="eastAsia" w:ascii="仿宋" w:hAnsi="仿宋" w:eastAsia="仿宋"/>
          <w:bCs/>
          <w:color w:val="000000"/>
          <w:sz w:val="28"/>
          <w:szCs w:val="28"/>
        </w:rPr>
      </w:r>
      <w:r/>
    </w:p>
    <w:p>
      <w:pPr>
        <w:pStyle w:val="871"/>
        <w:ind w:firstLine="560"/>
        <w:spacing w:line="480" w:lineRule="exact"/>
        <w:rPr>
          <w:rFonts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.5</w:t>
      </w:r>
      <w:r>
        <w:rPr>
          <w:rFonts w:hint="eastAsia" w:ascii="仿宋" w:hAnsi="仿宋" w:eastAsia="仿宋"/>
          <w:bCs/>
          <w:sz w:val="28"/>
          <w:szCs w:val="28"/>
        </w:rPr>
        <w:t xml:space="preserve">评委会将按上述修正错误的方法调整投标文件中的投标报价，并</w:t>
      </w:r>
      <w:r>
        <w:rPr>
          <w:rFonts w:ascii="仿宋" w:hAnsi="仿宋" w:eastAsia="仿宋"/>
          <w:bCs/>
          <w:sz w:val="28"/>
          <w:szCs w:val="28"/>
        </w:rPr>
        <w:t xml:space="preserve">通过</w:t>
      </w:r>
      <w:r>
        <w:rPr>
          <w:rFonts w:hint="eastAsia" w:ascii="仿宋" w:hAnsi="仿宋" w:eastAsia="仿宋"/>
          <w:sz w:val="28"/>
          <w:szCs w:val="28"/>
        </w:rPr>
        <w:t xml:space="preserve">苏采云系统</w:t>
      </w:r>
      <w:r>
        <w:rPr>
          <w:rFonts w:hint="eastAsia" w:ascii="仿宋" w:hAnsi="仿宋" w:eastAsia="仿宋"/>
          <w:bCs/>
          <w:sz w:val="28"/>
          <w:szCs w:val="28"/>
        </w:rPr>
        <w:t xml:space="preserve">告知</w:t>
      </w:r>
      <w:r>
        <w:rPr>
          <w:rFonts w:ascii="仿宋" w:hAnsi="仿宋" w:eastAsia="仿宋"/>
          <w:bCs/>
          <w:sz w:val="28"/>
          <w:szCs w:val="28"/>
        </w:rPr>
        <w:t xml:space="preserve">投标人，</w:t>
      </w:r>
      <w:r>
        <w:rPr>
          <w:rFonts w:hint="eastAsia" w:ascii="仿宋" w:hAnsi="仿宋" w:eastAsia="仿宋"/>
          <w:bCs/>
          <w:sz w:val="28"/>
          <w:szCs w:val="28"/>
        </w:rPr>
        <w:t xml:space="preserve">调整后的价格应对投标人具有约束力。如果投标人不接受修正后的价格，则其投标将被拒绝。</w:t>
      </w:r>
      <w:r>
        <w:rPr>
          <w:rFonts w:ascii="仿宋" w:hAnsi="仿宋" w:eastAsia="仿宋"/>
          <w:bCs/>
          <w:sz w:val="28"/>
          <w:szCs w:val="28"/>
        </w:rPr>
      </w:r>
      <w:r/>
    </w:p>
    <w:p>
      <w:pPr>
        <w:pStyle w:val="871"/>
        <w:ind w:firstLine="560"/>
        <w:spacing w:line="480" w:lineRule="exact"/>
        <w:rPr>
          <w:rFonts w:ascii="仿宋" w:hAnsi="仿宋" w:eastAsia="仿宋"/>
          <w:color w:val="000000"/>
          <w:sz w:val="28"/>
          <w:szCs w:val="28"/>
        </w:rPr>
      </w:pPr>
      <w:r/>
      <w:bookmarkStart w:id="149" w:name="_Toc16938550"/>
      <w:r/>
      <w:bookmarkStart w:id="150" w:name="_Toc513029234"/>
      <w:r/>
      <w:bookmarkStart w:id="151" w:name="_Toc20823306"/>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.6</w:t>
      </w:r>
      <w:r>
        <w:rPr>
          <w:rFonts w:ascii="仿宋" w:hAnsi="仿宋" w:eastAsia="仿宋"/>
          <w:color w:val="000000"/>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sz w:val="28"/>
          <w:szCs w:val="28"/>
        </w:rPr>
        <w:t xml:space="preserve">按照招标文件规定的方式（招标文件未规定的通过</w:t>
      </w:r>
      <w:r>
        <w:rPr>
          <w:rFonts w:ascii="仿宋" w:hAnsi="仿宋" w:eastAsia="仿宋"/>
          <w:color w:val="000000"/>
          <w:sz w:val="28"/>
          <w:szCs w:val="28"/>
        </w:rPr>
        <w:t xml:space="preserve">随机抽取</w:t>
      </w:r>
      <w:r>
        <w:rPr>
          <w:rFonts w:hint="eastAsia" w:ascii="仿宋" w:hAnsi="仿宋" w:eastAsia="仿宋"/>
          <w:color w:val="000000"/>
          <w:sz w:val="28"/>
          <w:szCs w:val="28"/>
        </w:rPr>
        <w:t xml:space="preserve">的</w:t>
      </w:r>
      <w:r>
        <w:rPr>
          <w:rFonts w:ascii="仿宋" w:hAnsi="仿宋" w:eastAsia="仿宋"/>
          <w:color w:val="000000"/>
          <w:sz w:val="28"/>
          <w:szCs w:val="28"/>
        </w:rPr>
        <w:t xml:space="preserve">方式</w:t>
      </w:r>
      <w:r>
        <w:rPr>
          <w:rFonts w:hint="eastAsia" w:ascii="仿宋" w:hAnsi="仿宋" w:eastAsia="仿宋"/>
          <w:color w:val="000000"/>
          <w:sz w:val="28"/>
          <w:szCs w:val="28"/>
        </w:rPr>
        <w:t xml:space="preserve">）</w:t>
      </w:r>
      <w:r>
        <w:rPr>
          <w:rFonts w:ascii="仿宋" w:hAnsi="仿宋" w:eastAsia="仿宋"/>
          <w:color w:val="000000"/>
          <w:sz w:val="28"/>
          <w:szCs w:val="28"/>
        </w:rPr>
        <w:t xml:space="preserve">确定一个参加评标的投标人，其他投标无效。</w:t>
      </w:r>
      <w:r>
        <w:rPr>
          <w:rFonts w:ascii="仿宋" w:hAnsi="仿宋" w:eastAsia="仿宋"/>
          <w:color w:val="000000"/>
          <w:sz w:val="28"/>
          <w:szCs w:val="28"/>
        </w:rPr>
      </w:r>
      <w:r/>
    </w:p>
    <w:p>
      <w:pPr>
        <w:pStyle w:val="871"/>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sz w:val="28"/>
          <w:szCs w:val="28"/>
        </w:rPr>
        <w:t xml:space="preserve">根据招标文件规定的方式（招标文件未规定的采取随机抽取的方式）</w:t>
      </w:r>
      <w:r>
        <w:rPr>
          <w:rFonts w:ascii="仿宋" w:hAnsi="仿宋" w:eastAsia="仿宋"/>
          <w:color w:val="000000"/>
          <w:sz w:val="28"/>
          <w:szCs w:val="28"/>
        </w:rPr>
        <w:t xml:space="preserve">确定</w:t>
      </w:r>
      <w:r>
        <w:rPr>
          <w:rFonts w:hint="eastAsia" w:ascii="仿宋" w:hAnsi="仿宋" w:eastAsia="仿宋"/>
          <w:color w:val="000000"/>
          <w:sz w:val="28"/>
          <w:szCs w:val="28"/>
        </w:rPr>
        <w:t xml:space="preserve">一个中标候选人</w:t>
      </w:r>
      <w:r>
        <w:rPr>
          <w:rFonts w:ascii="仿宋" w:hAnsi="仿宋" w:eastAsia="仿宋"/>
          <w:color w:val="000000"/>
          <w:sz w:val="28"/>
          <w:szCs w:val="28"/>
        </w:rPr>
        <w:t xml:space="preserve">，其他同品牌投标人不作为中标候选人。</w:t>
      </w:r>
      <w:r>
        <w:rPr>
          <w:rFonts w:ascii="仿宋" w:hAnsi="仿宋" w:eastAsia="仿宋"/>
          <w:color w:val="000000"/>
          <w:sz w:val="28"/>
          <w:szCs w:val="28"/>
        </w:rPr>
      </w:r>
      <w:r/>
    </w:p>
    <w:p>
      <w:pPr>
        <w:pStyle w:val="871"/>
        <w:ind w:firstLine="42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非单一产品采购项目，招标文件中</w:t>
      </w:r>
      <w:r>
        <w:rPr>
          <w:rFonts w:hint="eastAsia" w:ascii="仿宋" w:hAnsi="仿宋" w:eastAsia="仿宋"/>
          <w:color w:val="000000"/>
          <w:sz w:val="28"/>
          <w:szCs w:val="28"/>
        </w:rPr>
        <w:t xml:space="preserve">将载明其中的核心产品</w:t>
      </w:r>
      <w:r>
        <w:rPr>
          <w:rFonts w:ascii="仿宋" w:hAnsi="仿宋" w:eastAsia="仿宋"/>
          <w:color w:val="000000"/>
          <w:sz w:val="28"/>
          <w:szCs w:val="28"/>
        </w:rPr>
        <w:t xml:space="preserve">。多家投标人提供的核心产品品牌相同的，按前两款规定处理。</w:t>
      </w:r>
      <w:r>
        <w:rPr>
          <w:rFonts w:hint="eastAsia" w:ascii="仿宋" w:hAnsi="仿宋" w:eastAsia="仿宋"/>
          <w:color w:val="000000"/>
          <w:sz w:val="28"/>
          <w:szCs w:val="28"/>
        </w:rPr>
      </w:r>
      <w:r/>
    </w:p>
    <w:p>
      <w:pPr>
        <w:pStyle w:val="871"/>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.7投标人在开、评标全过程中应保持通讯畅通，及时登录苏采云系统查阅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w:t>
      </w:r>
      <w:r>
        <w:rPr>
          <w:rFonts w:hint="eastAsia" w:ascii="仿宋" w:hAnsi="仿宋" w:eastAsia="仿宋"/>
          <w:sz w:val="28"/>
          <w:szCs w:val="28"/>
          <w:lang w:val="en-US" w:eastAsia="zh-CN"/>
        </w:rPr>
        <w:t xml:space="preserve">交易</w:t>
      </w:r>
      <w:r>
        <w:rPr>
          <w:rFonts w:hint="eastAsia" w:ascii="仿宋" w:hAnsi="仿宋" w:eastAsia="仿宋"/>
          <w:sz w:val="28"/>
          <w:szCs w:val="28"/>
        </w:rPr>
        <w:t xml:space="preserve">中心及评标委员会联系。</w:t>
      </w:r>
      <w:r>
        <w:rPr>
          <w:rFonts w:hint="eastAsia" w:ascii="仿宋" w:hAnsi="仿宋" w:eastAsia="仿宋"/>
          <w:sz w:val="28"/>
          <w:szCs w:val="28"/>
        </w:rPr>
      </w:r>
      <w:r/>
    </w:p>
    <w:p>
      <w:pPr>
        <w:pStyle w:val="871"/>
        <w:keepLines/>
        <w:keepNext/>
        <w:spacing w:line="480" w:lineRule="exact"/>
        <w:rPr>
          <w:rFonts w:hint="eastAsia" w:ascii="仿宋" w:hAnsi="仿宋" w:eastAsia="仿宋" w:cs="Arial"/>
          <w:b/>
          <w:bCs/>
          <w:color w:val="000000"/>
          <w:sz w:val="28"/>
          <w:szCs w:val="28"/>
          <w:highlight w:val="none"/>
          <w:lang w:val="en-US" w:eastAsia="zh-CN"/>
        </w:rPr>
        <w:outlineLvl w:val="3"/>
      </w:pPr>
      <w:r>
        <w:rPr>
          <w:rFonts w:hint="eastAsia" w:ascii="仿宋" w:hAnsi="仿宋" w:eastAsia="仿宋" w:cs="Arial"/>
          <w:b/>
          <w:bCs/>
          <w:color w:val="000000"/>
          <w:sz w:val="28"/>
          <w:szCs w:val="28"/>
          <w:highlight w:val="none"/>
          <w:lang w:val="en-US" w:eastAsia="zh-CN"/>
        </w:rPr>
        <w:t xml:space="preserve">27、异常低价审查</w:t>
      </w:r>
      <w:r>
        <w:rPr>
          <w:rFonts w:hint="eastAsia" w:ascii="仿宋" w:hAnsi="仿宋" w:eastAsia="仿宋" w:cs="Arial"/>
          <w:b/>
          <w:bCs/>
          <w:color w:val="000000"/>
          <w:sz w:val="28"/>
          <w:szCs w:val="28"/>
          <w:highlight w:val="none"/>
          <w:lang w:val="en-US" w:eastAsia="zh-CN"/>
        </w:rPr>
      </w:r>
      <w:r/>
    </w:p>
    <w:p>
      <w:pPr>
        <w:pStyle w:val="871"/>
        <w:ind w:firstLine="560"/>
        <w:spacing w:line="48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27.1根据财政部《关于推动解决政府采购异常低价问题的通知》（ 财库〔2026〕2号）、省财政厅《关于推动解决政府采购异常低价问题相关工作的通知》（苏财</w:t>
      </w:r>
      <w:r>
        <w:rPr>
          <w:rFonts w:ascii="仿宋" w:hAnsi="仿宋" w:eastAsia="仿宋" w:cs="Times New Roman"/>
          <w:color w:val="000000"/>
          <w:sz w:val="28"/>
          <w:szCs w:val="28"/>
          <w:highlight w:val="none"/>
          <w:lang w:val="en-US" w:eastAsia="zh-CN"/>
        </w:rPr>
        <w:t xml:space="preserve">购〔2025〕62</w:t>
      </w:r>
      <w:r>
        <w:rPr>
          <w:rFonts w:hint="eastAsia" w:ascii="仿宋" w:hAnsi="仿宋" w:eastAsia="仿宋" w:cs="Times New Roman"/>
          <w:color w:val="000000"/>
          <w:sz w:val="28"/>
          <w:szCs w:val="28"/>
          <w:highlight w:val="none"/>
          <w:lang w:val="en-US" w:eastAsia="zh-CN"/>
        </w:rPr>
        <w:t xml:space="preserve">号）要求，评审过程中出现下列情形之一的，评审委员会应当启动异常低价投标（响应）审查程序：</w:t>
      </w:r>
      <w:r>
        <w:rPr>
          <w:rFonts w:hint="eastAsia" w:ascii="仿宋" w:hAnsi="仿宋" w:eastAsia="仿宋" w:cs="Times New Roman"/>
          <w:color w:val="000000"/>
          <w:sz w:val="28"/>
          <w:szCs w:val="28"/>
          <w:highlight w:val="none"/>
          <w:lang w:val="en-US" w:eastAsia="zh-CN"/>
        </w:rPr>
      </w:r>
      <w:r/>
    </w:p>
    <w:p>
      <w:pPr>
        <w:pStyle w:val="871"/>
        <w:ind w:firstLine="560"/>
        <w:spacing w:line="480" w:lineRule="exact"/>
        <w:rPr>
          <w:rFonts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ascii="仿宋" w:hAnsi="仿宋" w:eastAsia="仿宋" w:cs="Times New Roman"/>
          <w:color w:val="000000"/>
          <w:sz w:val="28"/>
          <w:szCs w:val="28"/>
          <w:highlight w:val="none"/>
          <w:lang w:val="en-US" w:eastAsia="zh-CN"/>
        </w:rPr>
      </w:r>
      <w:r/>
    </w:p>
    <w:p>
      <w:pPr>
        <w:pStyle w:val="871"/>
        <w:ind w:firstLine="560"/>
        <w:spacing w:line="48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仿宋" w:hAnsi="仿宋" w:eastAsia="仿宋" w:cs="Times New Roman"/>
          <w:color w:val="000000"/>
          <w:sz w:val="28"/>
          <w:szCs w:val="28"/>
          <w:highlight w:val="none"/>
          <w:lang w:val="en-US" w:eastAsia="zh-CN"/>
        </w:rPr>
      </w:r>
      <w:r/>
    </w:p>
    <w:p>
      <w:pPr>
        <w:pStyle w:val="871"/>
        <w:ind w:firstLine="560"/>
        <w:spacing w:line="480" w:lineRule="exact"/>
        <w:rPr>
          <w:rFonts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（3）</w:t>
      </w:r>
      <w:r>
        <w:rPr>
          <w:rFonts w:ascii="仿宋" w:hAnsi="仿宋" w:eastAsia="仿宋" w:cs="Times New Roman"/>
          <w:color w:val="000000"/>
          <w:sz w:val="28"/>
          <w:szCs w:val="28"/>
          <w:highlight w:val="none"/>
          <w:lang w:val="en-US" w:eastAsia="zh-CN"/>
        </w:rPr>
        <w:t xml:space="preserve">投标(响应)报价低于采购项目预算50%的，即投标(响应)报价&lt;采购项目预算×50%;</w:t>
      </w:r>
      <w:r>
        <w:rPr>
          <w:rFonts w:ascii="仿宋" w:hAnsi="仿宋" w:eastAsia="仿宋" w:cs="Times New Roman"/>
          <w:color w:val="000000"/>
          <w:sz w:val="28"/>
          <w:szCs w:val="28"/>
          <w:highlight w:val="none"/>
          <w:lang w:val="en-US" w:eastAsia="zh-CN"/>
        </w:rPr>
      </w:r>
      <w:r/>
    </w:p>
    <w:p>
      <w:pPr>
        <w:pStyle w:val="871"/>
        <w:ind w:firstLine="560"/>
        <w:spacing w:line="480" w:lineRule="exact"/>
        <w:rPr>
          <w:rFonts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（4）投标（响应）报价低于采购项目最高限价45%的，即投标（响应）报价&lt;采购项目最高限价×45%；</w:t>
      </w:r>
      <w:r>
        <w:rPr>
          <w:rFonts w:ascii="仿宋" w:hAnsi="仿宋" w:eastAsia="仿宋" w:cs="Times New Roman"/>
          <w:color w:val="000000"/>
          <w:sz w:val="28"/>
          <w:szCs w:val="28"/>
          <w:highlight w:val="none"/>
          <w:lang w:val="en-US" w:eastAsia="zh-CN"/>
        </w:rPr>
      </w:r>
      <w:r/>
    </w:p>
    <w:p>
      <w:pPr>
        <w:pStyle w:val="871"/>
        <w:ind w:firstLine="560"/>
        <w:spacing w:line="48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（5）评审委员会基于专业判断，认为供应商报价过低，有可能影响产品质量或者不能诚信履约的其他情形。</w:t>
      </w:r>
      <w:r>
        <w:rPr>
          <w:rFonts w:hint="eastAsia" w:ascii="仿宋" w:hAnsi="仿宋" w:eastAsia="仿宋" w:cs="Times New Roman"/>
          <w:color w:val="000000"/>
          <w:sz w:val="28"/>
          <w:szCs w:val="28"/>
          <w:highlight w:val="none"/>
          <w:lang w:val="en-US" w:eastAsia="zh-CN"/>
        </w:rPr>
      </w:r>
      <w:r/>
    </w:p>
    <w:p>
      <w:pPr>
        <w:pStyle w:val="871"/>
        <w:ind w:firstLine="560"/>
        <w:spacing w:line="48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27.2启动异常低价投标(响</w:t>
      </w:r>
      <w:r>
        <w:rPr>
          <w:rFonts w:hint="eastAsia" w:ascii="仿宋" w:hAnsi="仿宋" w:eastAsia="仿宋" w:cs="Times New Roman"/>
          <w:color w:val="000000"/>
          <w:sz w:val="28"/>
          <w:szCs w:val="28"/>
          <w:highlight w:val="none"/>
          <w:lang w:val="en-US" w:eastAsia="zh-CN"/>
        </w:rPr>
        <w:t xml:space="preserve">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cs="Times New Roman"/>
          <w:color w:val="000000"/>
          <w:sz w:val="28"/>
          <w:szCs w:val="28"/>
          <w:highlight w:val="none"/>
          <w:lang w:val="en-US" w:eastAsia="zh-CN"/>
        </w:rPr>
      </w:r>
      <w:r/>
    </w:p>
    <w:p>
      <w:pPr>
        <w:pStyle w:val="871"/>
        <w:ind w:firstLine="560"/>
        <w:spacing w:line="48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27.3异常低价投标（响应）审查的启动原因、审查意见和审查结果应当在评审报告中记录。</w:t>
      </w:r>
      <w:r>
        <w:rPr>
          <w:rFonts w:hint="eastAsia" w:ascii="仿宋" w:hAnsi="仿宋" w:eastAsia="仿宋" w:cs="Times New Roman"/>
          <w:color w:val="000000"/>
          <w:sz w:val="28"/>
          <w:szCs w:val="28"/>
          <w:highlight w:val="none"/>
          <w:lang w:val="en-US" w:eastAsia="zh-CN"/>
        </w:rPr>
      </w:r>
      <w:r/>
    </w:p>
    <w:p>
      <w:pPr>
        <w:pStyle w:val="87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hint="eastAsia" w:ascii="仿宋" w:hAnsi="仿宋" w:eastAsia="仿宋" w:cs="Arial"/>
          <w:b/>
          <w:bCs/>
          <w:color w:val="000000"/>
          <w:sz w:val="28"/>
          <w:szCs w:val="28"/>
          <w:lang w:val="en-US" w:eastAsia="zh-CN"/>
        </w:rPr>
        <w:t xml:space="preserve">8</w:t>
      </w:r>
      <w:r>
        <w:rPr>
          <w:rFonts w:hint="eastAsia" w:ascii="仿宋" w:hAnsi="仿宋" w:eastAsia="仿宋" w:cs="Arial"/>
          <w:b/>
          <w:bCs/>
          <w:color w:val="000000"/>
          <w:sz w:val="28"/>
          <w:szCs w:val="28"/>
        </w:rPr>
        <w:t xml:space="preserve">、</w:t>
      </w:r>
      <w:bookmarkEnd w:id="149"/>
      <w:r/>
      <w:bookmarkEnd w:id="150"/>
      <w:r/>
      <w:bookmarkEnd w:id="151"/>
      <w:r>
        <w:rPr>
          <w:rFonts w:hint="eastAsia" w:ascii="仿宋" w:hAnsi="仿宋" w:eastAsia="仿宋" w:cs="Arial"/>
          <w:b/>
          <w:bCs/>
          <w:color w:val="000000"/>
          <w:sz w:val="28"/>
          <w:szCs w:val="28"/>
        </w:rPr>
        <w:t xml:space="preserve">无效投标条款和废标条款</w:t>
      </w:r>
      <w:r>
        <w:rPr>
          <w:rFonts w:hint="eastAsia" w:ascii="仿宋" w:hAnsi="仿宋" w:eastAsia="仿宋" w:cs="Arial"/>
          <w:b/>
          <w:bCs/>
          <w:color w:val="000000"/>
          <w:sz w:val="28"/>
          <w:szCs w:val="28"/>
        </w:rPr>
      </w:r>
      <w:r/>
    </w:p>
    <w:p>
      <w:pPr>
        <w:pStyle w:val="871"/>
        <w:ind w:firstLine="560"/>
        <w:spacing w:line="480" w:lineRule="exact"/>
        <w:rPr>
          <w:rFonts w:hint="eastAsia" w:ascii="仿宋" w:hAnsi="仿宋" w:eastAsia="仿宋"/>
          <w:bCs/>
          <w:color w:val="000000"/>
          <w:sz w:val="28"/>
          <w:szCs w:val="28"/>
        </w:rPr>
      </w:pPr>
      <w:r/>
      <w:bookmarkStart w:id="152" w:name="_Toc20823307"/>
      <w:r/>
      <w:bookmarkStart w:id="153" w:name="_Toc16938551"/>
      <w:r/>
      <w:bookmarkStart w:id="154" w:name="_Toc513029235"/>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.1无效投标条款</w:t>
      </w:r>
      <w:r>
        <w:rPr>
          <w:rFonts w:hint="eastAsia" w:ascii="仿宋" w:hAnsi="仿宋" w:eastAsia="仿宋"/>
          <w:bCs/>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.1.1 投标</w:t>
      </w:r>
      <w:r>
        <w:rPr>
          <w:rFonts w:hint="eastAsia" w:ascii="仿宋" w:hAnsi="仿宋" w:eastAsia="仿宋" w:cs="Times New Roman"/>
          <w:color w:val="000000"/>
          <w:sz w:val="28"/>
          <w:szCs w:val="28"/>
        </w:rPr>
        <w:t xml:space="preserve">人在苏采云系统规定的时间内未成功解密电子投标文件的。</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2</w:t>
      </w:r>
      <w:r>
        <w:rPr>
          <w:rFonts w:hint="eastAsia" w:ascii="仿宋" w:hAnsi="仿宋" w:eastAsia="仿宋" w:cs="Times New Roman"/>
          <w:color w:val="000000"/>
          <w:sz w:val="28"/>
          <w:szCs w:val="28"/>
        </w:rPr>
        <w:t xml:space="preserve"> 投标人未按照招标文件要求上传电子投标文件的。</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3</w:t>
      </w:r>
      <w:r>
        <w:rPr>
          <w:rFonts w:hint="eastAsia" w:ascii="仿宋" w:hAnsi="仿宋" w:eastAsia="仿宋" w:cs="Times New Roman"/>
          <w:color w:val="000000"/>
          <w:sz w:val="28"/>
          <w:szCs w:val="28"/>
        </w:rPr>
        <w:t xml:space="preserve">投标人同一</w:t>
      </w:r>
      <w:r>
        <w:rPr>
          <w:rFonts w:ascii="仿宋" w:hAnsi="仿宋" w:eastAsia="仿宋" w:cs="Times New Roman"/>
          <w:color w:val="000000"/>
          <w:sz w:val="28"/>
          <w:szCs w:val="28"/>
        </w:rPr>
        <w:t xml:space="preserve">分包</w:t>
      </w:r>
      <w:r>
        <w:rPr>
          <w:rFonts w:hint="eastAsia" w:ascii="仿宋" w:hAnsi="仿宋" w:eastAsia="仿宋" w:cs="Times New Roman"/>
          <w:color w:val="000000"/>
          <w:sz w:val="28"/>
          <w:szCs w:val="28"/>
        </w:rPr>
        <w:t xml:space="preserve">提交两个</w:t>
      </w:r>
      <w:r>
        <w:rPr>
          <w:rFonts w:ascii="仿宋" w:hAnsi="仿宋" w:eastAsia="仿宋" w:cs="Times New Roman"/>
          <w:color w:val="000000"/>
          <w:sz w:val="28"/>
          <w:szCs w:val="28"/>
        </w:rPr>
        <w:t xml:space="preserve">（</w:t>
      </w:r>
      <w:r>
        <w:rPr>
          <w:rFonts w:hint="eastAsia" w:ascii="仿宋" w:hAnsi="仿宋" w:eastAsia="仿宋" w:cs="Times New Roman"/>
          <w:color w:val="000000"/>
          <w:sz w:val="28"/>
          <w:szCs w:val="28"/>
        </w:rPr>
        <w:t xml:space="preserve">含</w:t>
      </w:r>
      <w:r>
        <w:rPr>
          <w:rFonts w:ascii="仿宋" w:hAnsi="仿宋" w:eastAsia="仿宋" w:cs="Times New Roman"/>
          <w:color w:val="000000"/>
          <w:sz w:val="28"/>
          <w:szCs w:val="28"/>
        </w:rPr>
        <w:t xml:space="preserve">两个）</w:t>
      </w:r>
      <w:r>
        <w:rPr>
          <w:rFonts w:hint="eastAsia" w:ascii="仿宋" w:hAnsi="仿宋" w:eastAsia="仿宋" w:cs="Times New Roman"/>
          <w:color w:val="000000"/>
          <w:sz w:val="28"/>
          <w:szCs w:val="28"/>
        </w:rPr>
        <w:t xml:space="preserve">以上不同的</w:t>
      </w:r>
      <w:r>
        <w:rPr>
          <w:rFonts w:ascii="仿宋" w:hAnsi="仿宋" w:eastAsia="仿宋" w:cs="Times New Roman"/>
          <w:color w:val="000000"/>
          <w:sz w:val="28"/>
          <w:szCs w:val="28"/>
        </w:rPr>
        <w:t xml:space="preserve">投标报价的。</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4</w:t>
      </w:r>
      <w:r>
        <w:rPr>
          <w:rFonts w:hint="eastAsia" w:ascii="仿宋" w:hAnsi="仿宋" w:eastAsia="仿宋" w:cs="Times New Roman"/>
          <w:color w:val="000000"/>
          <w:sz w:val="28"/>
          <w:szCs w:val="28"/>
        </w:rPr>
        <w:t xml:space="preserve">投标人不具备招标文件中规定资格要求的。</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5</w:t>
      </w:r>
      <w:r>
        <w:rPr>
          <w:rFonts w:hint="eastAsia" w:ascii="仿宋" w:hAnsi="仿宋" w:eastAsia="仿宋" w:cs="Times New Roman"/>
          <w:color w:val="000000"/>
          <w:sz w:val="28"/>
          <w:szCs w:val="28"/>
        </w:rPr>
        <w:t xml:space="preserve">投标人的报价超过了采购预算或最高限价的。</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6</w:t>
      </w:r>
      <w:r>
        <w:rPr>
          <w:rFonts w:hint="eastAsia" w:ascii="仿宋" w:hAnsi="仿宋" w:eastAsia="仿宋" w:cs="Times New Roman"/>
          <w:color w:val="000000"/>
          <w:sz w:val="28"/>
          <w:szCs w:val="28"/>
        </w:rPr>
        <w:t xml:space="preserve">未通过符合性审查的。</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7</w:t>
      </w:r>
      <w:r>
        <w:rPr>
          <w:rFonts w:hint="eastAsia" w:ascii="仿宋" w:hAnsi="仿宋" w:eastAsia="仿宋" w:cs="Times New Roman"/>
          <w:color w:val="000000"/>
          <w:sz w:val="28"/>
          <w:szCs w:val="28"/>
        </w:rPr>
        <w:t xml:space="preserve">不符合招标文件中规定的实质性要求的（详见本招标文件第四章采购需求中斜体且有</w:t>
      </w:r>
      <w:r>
        <w:rPr>
          <w:rFonts w:ascii="仿宋" w:hAnsi="仿宋" w:eastAsia="仿宋" w:cs="Times New Roman"/>
          <w:color w:val="000000"/>
          <w:sz w:val="28"/>
          <w:szCs w:val="28"/>
        </w:rPr>
        <w:t xml:space="preserve">下划线</w:t>
      </w:r>
      <w:r>
        <w:rPr>
          <w:rFonts w:hint="eastAsia" w:ascii="仿宋" w:hAnsi="仿宋" w:eastAsia="仿宋" w:cs="Times New Roman"/>
          <w:color w:val="000000"/>
          <w:sz w:val="28"/>
          <w:szCs w:val="28"/>
        </w:rPr>
        <w:t xml:space="preserve">部分）。</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bCs/>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9</w:t>
      </w:r>
      <w:r>
        <w:rPr>
          <w:rFonts w:hint="eastAsia" w:ascii="仿宋" w:hAnsi="仿宋" w:eastAsia="仿宋"/>
          <w:bCs/>
          <w:color w:val="000000"/>
          <w:sz w:val="28"/>
          <w:szCs w:val="28"/>
        </w:rPr>
        <w:t xml:space="preserve">  投标文件含有采购人不能接受的附加条件的。</w:t>
      </w:r>
      <w:r>
        <w:rPr>
          <w:rFonts w:hint="eastAsia" w:ascii="仿宋" w:hAnsi="仿宋" w:eastAsia="仿宋"/>
          <w:bCs/>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10</w:t>
      </w:r>
      <w:r>
        <w:rPr>
          <w:rFonts w:hint="eastAsia" w:ascii="仿宋" w:hAnsi="仿宋" w:eastAsia="仿宋"/>
          <w:bCs/>
          <w:color w:val="000000"/>
          <w:sz w:val="28"/>
          <w:szCs w:val="28"/>
        </w:rPr>
        <w:t xml:space="preserve">评标委员会认为投标人的报价明显低于其他通过符合性审查投标人的报价，有可能影响产品质量或者不能诚信履约的，将通过</w:t>
      </w:r>
      <w:r>
        <w:rPr>
          <w:rFonts w:hint="eastAsia" w:ascii="仿宋" w:hAnsi="仿宋" w:eastAsia="仿宋"/>
          <w:color w:val="000000"/>
          <w:sz w:val="28"/>
          <w:szCs w:val="28"/>
        </w:rPr>
        <w:t xml:space="preserve">苏采云系统</w:t>
      </w:r>
      <w:r>
        <w:rPr>
          <w:rFonts w:hint="eastAsia" w:ascii="仿宋" w:hAnsi="仿宋" w:eastAsia="仿宋"/>
          <w:bCs/>
          <w:color w:val="000000"/>
          <w:sz w:val="28"/>
          <w:szCs w:val="28"/>
        </w:rPr>
        <w:t xml:space="preserve">要求其在合理的时间内提供说明，必要时提交相关证明材料；投标人不能证明其报价合理性的，评标委员会应当将其作为无效投标处理。</w:t>
      </w:r>
      <w:r>
        <w:rPr>
          <w:rFonts w:hint="eastAsia" w:ascii="仿宋" w:hAnsi="仿宋" w:eastAsia="仿宋"/>
          <w:bCs/>
          <w:color w:val="000000"/>
          <w:sz w:val="28"/>
          <w:szCs w:val="28"/>
        </w:rPr>
      </w:r>
      <w:r/>
    </w:p>
    <w:p>
      <w:pPr>
        <w:pStyle w:val="871"/>
        <w:ind w:firstLine="560"/>
        <w:spacing w:line="4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lang w:val="en-US" w:eastAsia="zh-CN"/>
        </w:rPr>
        <w:t xml:space="preserve">8</w:t>
      </w:r>
      <w:r>
        <w:rPr>
          <w:rFonts w:hint="eastAsia" w:ascii="仿宋" w:hAnsi="仿宋" w:eastAsia="仿宋"/>
          <w:bCs/>
          <w:color w:val="000000"/>
          <w:sz w:val="28"/>
          <w:szCs w:val="28"/>
          <w:highlight w:val="none"/>
        </w:rPr>
        <w:t xml:space="preserve">.1.11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仿宋" w:hAnsi="仿宋" w:eastAsia="仿宋"/>
          <w:bCs/>
          <w:color w:val="000000"/>
          <w:sz w:val="28"/>
          <w:szCs w:val="28"/>
          <w:highlight w:val="none"/>
        </w:rPr>
      </w:r>
      <w:r/>
    </w:p>
    <w:p>
      <w:pPr>
        <w:pStyle w:val="871"/>
        <w:ind w:firstLine="560"/>
        <w:spacing w:line="4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lang w:val="en-US" w:eastAsia="zh-CN"/>
        </w:rPr>
        <w:t xml:space="preserve">8</w:t>
      </w:r>
      <w:r>
        <w:rPr>
          <w:rFonts w:hint="eastAsia" w:ascii="仿宋" w:hAnsi="仿宋" w:eastAsia="仿宋"/>
          <w:bCs/>
          <w:color w:val="000000"/>
          <w:sz w:val="28"/>
          <w:szCs w:val="28"/>
          <w:highlight w:val="none"/>
        </w:rPr>
        <w:t xml:space="preserve">.1.12 投标文件未按照招标文件要求加盖CA电子公章的。</w:t>
      </w:r>
      <w:r>
        <w:rPr>
          <w:rFonts w:hint="eastAsia" w:ascii="仿宋" w:hAnsi="仿宋" w:eastAsia="仿宋"/>
          <w:bCs/>
          <w:color w:val="000000"/>
          <w:sz w:val="28"/>
          <w:szCs w:val="28"/>
          <w:highlight w:val="none"/>
        </w:rPr>
      </w:r>
      <w:r/>
    </w:p>
    <w:p>
      <w:pPr>
        <w:pStyle w:val="871"/>
        <w:ind w:firstLine="560"/>
        <w:spacing w:line="400" w:lineRule="exact"/>
        <w:rPr>
          <w:rFonts w:eastAsia="仿宋"/>
          <w:highlight w:val="none"/>
          <w:lang w:val="en-US" w:eastAsia="zh-CN"/>
        </w:rPr>
      </w:pPr>
      <w:r>
        <w:rPr>
          <w:rFonts w:hint="eastAsia"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lang w:val="en-US" w:eastAsia="zh-CN"/>
        </w:rPr>
        <w:t xml:space="preserve">8</w:t>
      </w:r>
      <w:r>
        <w:rPr>
          <w:rFonts w:hint="eastAsia" w:ascii="仿宋" w:hAnsi="仿宋" w:eastAsia="仿宋"/>
          <w:bCs/>
          <w:color w:val="000000"/>
          <w:sz w:val="28"/>
          <w:szCs w:val="28"/>
          <w:highlight w:val="none"/>
        </w:rPr>
        <w:t xml:space="preserve">.1.13 投标人所投标产品不符合招标文件中所列国家强制性标准的。</w:t>
      </w:r>
      <w:r>
        <w:rPr>
          <w:rFonts w:eastAsia="仿宋"/>
          <w:highlight w:val="none"/>
          <w:lang w:val="en-US" w:eastAsia="zh-CN"/>
        </w:rPr>
      </w:r>
      <w:r/>
    </w:p>
    <w:p>
      <w:pPr>
        <w:pStyle w:val="871"/>
        <w:ind w:firstLine="560"/>
        <w:spacing w:line="480" w:lineRule="exact"/>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28.1.14启动异常低价投标审查后,投标人不提供书面说明、证明材料，或者提供的书面说明、证明材料不能证明其报价合理性的。</w:t>
      </w:r>
      <w:r>
        <w:rPr>
          <w:rFonts w:hint="eastAsia" w:ascii="仿宋" w:hAnsi="仿宋" w:eastAsia="仿宋" w:cs="Times New Roman"/>
          <w:bCs/>
          <w:color w:val="000000"/>
          <w:sz w:val="28"/>
          <w:szCs w:val="28"/>
          <w:highlight w:val="none"/>
          <w:lang w:val="en-US" w:eastAsia="zh-CN"/>
        </w:rPr>
      </w:r>
      <w:r/>
    </w:p>
    <w:p>
      <w:pPr>
        <w:pStyle w:val="871"/>
        <w:ind w:firstLine="560"/>
        <w:spacing w:line="480" w:lineRule="exact"/>
        <w:rPr>
          <w:rFonts w:hint="eastAsia" w:ascii="仿宋" w:hAnsi="仿宋" w:eastAsia="仿宋"/>
          <w:bCs/>
          <w:color w:val="000000"/>
          <w:sz w:val="28"/>
          <w:szCs w:val="28"/>
          <w:highlight w:val="yellow"/>
          <w:lang w:val="en-US" w:eastAsia="zh-CN"/>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.1.1</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其他法律、法规及本招标文件规定的属无效投标的情形。</w:t>
      </w:r>
      <w:r>
        <w:rPr>
          <w:rFonts w:hint="eastAsia" w:ascii="仿宋" w:hAnsi="仿宋" w:eastAsia="仿宋"/>
          <w:bCs/>
          <w:color w:val="000000"/>
          <w:sz w:val="28"/>
          <w:szCs w:val="28"/>
          <w:highlight w:val="yellow"/>
          <w:lang w:val="en-US" w:eastAsia="zh-CN"/>
        </w:rPr>
      </w:r>
      <w:r/>
    </w:p>
    <w:p>
      <w:pPr>
        <w:pStyle w:val="871"/>
        <w:ind w:firstLine="560"/>
        <w:spacing w:line="480" w:lineRule="exact"/>
        <w:rPr>
          <w:rFonts w:hint="eastAsia" w:ascii="Times New Roman" w:hAnsi="Times New Roman" w:eastAsia="方正仿宋_GBK" w:cs="Times New Roman"/>
          <w:bCs/>
          <w:color w:val="0000ff"/>
          <w:sz w:val="28"/>
          <w:szCs w:val="28"/>
          <w:highlight w:val="yellow"/>
          <w:lang w:val="en-US" w:eastAsia="zh-CN"/>
        </w:rPr>
      </w:pPr>
      <w:r>
        <w:rPr>
          <w:rFonts w:hint="eastAsia" w:ascii="Times New Roman" w:hAnsi="Times New Roman" w:eastAsia="方正仿宋_GBK" w:cs="Times New Roman"/>
          <w:bCs/>
          <w:color w:val="0000ff"/>
          <w:sz w:val="28"/>
          <w:szCs w:val="28"/>
          <w:highlight w:val="yellow"/>
          <w:lang w:val="en-US" w:eastAsia="zh-CN"/>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.2废标条款</w:t>
      </w:r>
      <w:r>
        <w:rPr>
          <w:rFonts w:hint="eastAsia" w:ascii="仿宋" w:hAnsi="仿宋" w:eastAsia="仿宋"/>
          <w:bCs/>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.2.1符合专业条件的供应商或者对招标文件作实质响应的供应商不足三家的。</w:t>
      </w:r>
      <w:r>
        <w:rPr>
          <w:rFonts w:hint="eastAsia" w:ascii="仿宋" w:hAnsi="仿宋" w:eastAsia="仿宋"/>
          <w:bCs/>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.2.2出现影响采购公正的违法、违规行为的。</w:t>
      </w:r>
      <w:r>
        <w:rPr>
          <w:rFonts w:hint="eastAsia" w:ascii="仿宋" w:hAnsi="仿宋" w:eastAsia="仿宋"/>
          <w:bCs/>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.2.3因重大变故，采购任务取消的。</w:t>
      </w:r>
      <w:r>
        <w:rPr>
          <w:rFonts w:hint="eastAsia" w:ascii="仿宋" w:hAnsi="仿宋" w:eastAsia="仿宋"/>
          <w:bCs/>
          <w:color w:val="000000"/>
          <w:sz w:val="28"/>
          <w:szCs w:val="28"/>
        </w:rPr>
      </w:r>
      <w:r/>
    </w:p>
    <w:p>
      <w:pPr>
        <w:pStyle w:val="87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.2.4评标委员会认定招标文件存在歧义、重大缺陷导致评审工作无法进行。</w:t>
      </w:r>
      <w:r>
        <w:rPr>
          <w:rFonts w:ascii="仿宋" w:hAnsi="仿宋" w:eastAsia="仿宋"/>
          <w:bCs/>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.2.5 因</w:t>
      </w:r>
      <w:r>
        <w:rPr>
          <w:rFonts w:hint="eastAsia" w:ascii="仿宋" w:hAnsi="仿宋" w:eastAsia="仿宋"/>
          <w:color w:val="000000"/>
          <w:sz w:val="28"/>
          <w:szCs w:val="28"/>
        </w:rPr>
        <w:t xml:space="preserve">苏采云系统</w:t>
      </w:r>
      <w:r>
        <w:rPr>
          <w:rFonts w:ascii="仿宋" w:hAnsi="仿宋" w:eastAsia="仿宋"/>
          <w:bCs/>
          <w:color w:val="000000"/>
          <w:sz w:val="28"/>
          <w:szCs w:val="28"/>
        </w:rPr>
        <w:t xml:space="preserve">系统故障原因造成开标不成功</w:t>
      </w:r>
      <w:r>
        <w:rPr>
          <w:rFonts w:hint="eastAsia" w:ascii="仿宋" w:hAnsi="仿宋" w:eastAsia="仿宋"/>
          <w:bCs/>
          <w:color w:val="000000"/>
          <w:sz w:val="28"/>
          <w:szCs w:val="28"/>
        </w:rPr>
        <w:t xml:space="preserve">的</w:t>
      </w:r>
      <w:r>
        <w:rPr>
          <w:rFonts w:ascii="仿宋" w:hAnsi="仿宋" w:eastAsia="仿宋"/>
          <w:bCs/>
          <w:color w:val="000000"/>
          <w:sz w:val="28"/>
          <w:szCs w:val="28"/>
        </w:rPr>
        <w:t xml:space="preserve">。</w:t>
      </w:r>
      <w:r>
        <w:rPr>
          <w:rFonts w:hint="eastAsia" w:ascii="仿宋" w:hAnsi="仿宋" w:eastAsia="仿宋"/>
          <w:bCs/>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.3 投标截止时间结束后参加投标的供应商不足三家的处理：</w:t>
      </w:r>
      <w:r>
        <w:rPr>
          <w:rFonts w:hint="eastAsia" w:ascii="仿宋" w:hAnsi="仿宋" w:eastAsia="仿宋"/>
          <w:bCs/>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.3.1如出现投标截止时间结束后参加投标的供应商或者在评标期间对招标文件做出实质响应的供应商不足三家情况，按政府采购相关规定执行。</w:t>
      </w:r>
      <w:r>
        <w:rPr>
          <w:rFonts w:hint="eastAsia" w:ascii="仿宋" w:hAnsi="仿宋" w:eastAsia="仿宋"/>
          <w:bCs/>
          <w:color w:val="000000"/>
          <w:sz w:val="28"/>
          <w:szCs w:val="28"/>
        </w:rPr>
      </w:r>
      <w:r/>
    </w:p>
    <w:p>
      <w:pPr>
        <w:pStyle w:val="871"/>
        <w:ind w:firstLine="422"/>
        <w:keepLines/>
        <w:keepNext/>
        <w:spacing w:before="145" w:after="145" w:line="480" w:lineRule="exact"/>
        <w:rPr>
          <w:rFonts w:hint="eastAsia" w:ascii="仿宋" w:hAnsi="仿宋" w:eastAsia="仿宋"/>
          <w:b/>
          <w:bCs/>
          <w:color w:val="000000"/>
          <w:sz w:val="28"/>
          <w:szCs w:val="28"/>
        </w:rPr>
        <w:outlineLvl w:val="2"/>
      </w:pPr>
      <w:r/>
      <w:bookmarkStart w:id="155" w:name="_Toc120614219"/>
      <w:r>
        <w:rPr>
          <w:rFonts w:hint="eastAsia" w:ascii="仿宋" w:hAnsi="仿宋" w:eastAsia="仿宋"/>
          <w:b/>
          <w:bCs/>
          <w:color w:val="000000"/>
          <w:sz w:val="28"/>
          <w:szCs w:val="28"/>
        </w:rPr>
        <w:t xml:space="preserve">六、</w:t>
      </w:r>
      <w:bookmarkEnd w:id="152"/>
      <w:r/>
      <w:bookmarkEnd w:id="153"/>
      <w:r/>
      <w:bookmarkEnd w:id="154"/>
      <w:r>
        <w:rPr>
          <w:rFonts w:hint="eastAsia" w:ascii="仿宋" w:hAnsi="仿宋" w:eastAsia="仿宋"/>
          <w:b/>
          <w:bCs/>
          <w:color w:val="000000"/>
          <w:sz w:val="28"/>
          <w:szCs w:val="28"/>
        </w:rPr>
        <w:t xml:space="preserve">定标</w:t>
      </w:r>
      <w:bookmarkEnd w:id="155"/>
      <w:r>
        <w:rPr>
          <w:rFonts w:hint="eastAsia" w:ascii="仿宋" w:hAnsi="仿宋" w:eastAsia="仿宋"/>
          <w:b/>
          <w:bCs/>
          <w:color w:val="000000"/>
          <w:sz w:val="28"/>
          <w:szCs w:val="28"/>
        </w:rPr>
      </w:r>
      <w:r/>
    </w:p>
    <w:p>
      <w:pPr>
        <w:pStyle w:val="871"/>
        <w:keepLines/>
        <w:keepNext/>
        <w:spacing w:line="480" w:lineRule="exact"/>
        <w:rPr>
          <w:rFonts w:hint="eastAsia" w:ascii="仿宋" w:hAnsi="仿宋" w:eastAsia="仿宋"/>
          <w:b/>
          <w:bCs w:val="0"/>
          <w:color w:val="000000"/>
          <w:sz w:val="28"/>
          <w:szCs w:val="28"/>
        </w:rPr>
        <w:outlineLvl w:val="3"/>
      </w:pPr>
      <w:r/>
      <w:bookmarkStart w:id="156" w:name="_Toc513029238"/>
      <w:r/>
      <w:bookmarkStart w:id="157" w:name="_Toc20823310"/>
      <w:r/>
      <w:bookmarkStart w:id="158" w:name="_Toc16938554"/>
      <w:r>
        <w:rPr>
          <w:rFonts w:hint="eastAsia" w:ascii="仿宋" w:hAnsi="仿宋" w:eastAsia="仿宋"/>
          <w:b/>
          <w:bCs w:val="0"/>
          <w:color w:val="000000"/>
          <w:sz w:val="28"/>
          <w:szCs w:val="28"/>
        </w:rPr>
        <w:t xml:space="preserve">2</w:t>
      </w:r>
      <w:r>
        <w:rPr>
          <w:rFonts w:hint="eastAsia" w:ascii="仿宋" w:hAnsi="仿宋" w:eastAsia="仿宋"/>
          <w:b/>
          <w:bCs w:val="0"/>
          <w:color w:val="000000"/>
          <w:sz w:val="28"/>
          <w:szCs w:val="28"/>
          <w:lang w:val="en-US" w:eastAsia="zh-CN"/>
        </w:rPr>
        <w:t xml:space="preserve">9</w:t>
      </w:r>
      <w:r>
        <w:rPr>
          <w:rFonts w:hint="eastAsia" w:ascii="仿宋" w:hAnsi="仿宋" w:eastAsia="仿宋"/>
          <w:b/>
          <w:bCs w:val="0"/>
          <w:color w:val="000000"/>
          <w:sz w:val="28"/>
          <w:szCs w:val="28"/>
        </w:rPr>
        <w:t xml:space="preserve">、</w:t>
      </w:r>
      <w:bookmarkEnd w:id="156"/>
      <w:r>
        <w:rPr>
          <w:rFonts w:hint="eastAsia" w:ascii="仿宋" w:hAnsi="仿宋" w:eastAsia="仿宋"/>
          <w:b/>
          <w:bCs w:val="0"/>
          <w:color w:val="000000"/>
          <w:sz w:val="28"/>
          <w:szCs w:val="28"/>
        </w:rPr>
        <w:t xml:space="preserve">确定</w:t>
      </w:r>
      <w:bookmarkEnd w:id="157"/>
      <w:r/>
      <w:bookmarkEnd w:id="158"/>
      <w:r>
        <w:rPr>
          <w:rFonts w:hint="eastAsia" w:ascii="仿宋" w:hAnsi="仿宋" w:eastAsia="仿宋"/>
          <w:b/>
          <w:bCs w:val="0"/>
          <w:color w:val="000000"/>
          <w:sz w:val="28"/>
          <w:szCs w:val="28"/>
        </w:rPr>
        <w:t xml:space="preserve">中标单位</w:t>
      </w:r>
      <w:r>
        <w:rPr>
          <w:rFonts w:hint="eastAsia" w:ascii="仿宋" w:hAnsi="仿宋" w:eastAsia="仿宋"/>
          <w:b/>
          <w:bCs w:val="0"/>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.1中标候选人的选取原则和数量见招标文件第五章规定。 </w:t>
      </w:r>
      <w:r>
        <w:rPr>
          <w:rFonts w:hint="eastAsia" w:ascii="仿宋" w:hAnsi="仿宋" w:eastAsia="仿宋"/>
          <w:bCs/>
          <w:color w:val="000000"/>
          <w:sz w:val="28"/>
          <w:szCs w:val="28"/>
        </w:rPr>
      </w:r>
      <w:r/>
    </w:p>
    <w:p>
      <w:pPr>
        <w:pStyle w:val="8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.2 采购人应根据评委会推荐的中标候选人确定中标人。</w:t>
      </w:r>
      <w:r>
        <w:rPr>
          <w:rFonts w:hint="eastAsia" w:ascii="仿宋" w:hAnsi="仿宋" w:eastAsia="仿宋"/>
          <w:bCs/>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.3 </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中心将在“江苏政府采购网”发布中标公告，公告期限为1个工作日。</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 若有充分证据证明，中标人出现下列情况之一的，一经查实，将被取消中标资格：</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.4.1提供虚假材料谋取中标的。</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.4.2向采购人、</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中心行贿或者提供其他不正当利益的。</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.4.3属于本文件规定的无效条件，但在评标过程中又未被评委会发现的。</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.4.4与采购人或者其他供应商恶意串通的。</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.4.5采取不正当手段诋毁、排挤其他供应商的。</w:t>
      </w:r>
      <w:r>
        <w:rPr>
          <w:rFonts w:hint="eastAsia" w:ascii="仿宋" w:hAnsi="仿宋" w:eastAsia="仿宋"/>
          <w:color w:val="000000"/>
          <w:sz w:val="28"/>
          <w:szCs w:val="28"/>
        </w:rPr>
      </w:r>
      <w:r/>
    </w:p>
    <w:p>
      <w:pPr>
        <w:pStyle w:val="871"/>
        <w:ind w:firstLine="560"/>
        <w:spacing w:line="480" w:lineRule="exact"/>
        <w:rPr>
          <w:rFonts w:ascii="仿宋" w:hAnsi="仿宋" w:eastAsia="仿宋"/>
          <w:color w:val="000000"/>
          <w:sz w:val="28"/>
          <w:szCs w:val="28"/>
        </w:rPr>
      </w:pPr>
      <w:r/>
      <w:bookmarkStart w:id="159" w:name="_Toc200451960"/>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 </w:t>
      </w:r>
      <w:r>
        <w:rPr>
          <w:rFonts w:ascii="仿宋" w:hAnsi="仿宋" w:eastAsia="仿宋" w:cs="宋体"/>
          <w:color w:val="000000"/>
          <w:sz w:val="28"/>
          <w:szCs w:val="28"/>
        </w:rPr>
        <w:t xml:space="preserve">有下列情形之一的，</w:t>
      </w:r>
      <w:r>
        <w:rPr>
          <w:rFonts w:hint="eastAsia" w:ascii="仿宋" w:hAnsi="仿宋" w:eastAsia="仿宋" w:cs="宋体"/>
          <w:color w:val="000000"/>
          <w:sz w:val="28"/>
          <w:szCs w:val="28"/>
        </w:rPr>
        <w:t xml:space="preserve">视为投标人</w:t>
      </w:r>
      <w:r>
        <w:rPr>
          <w:rFonts w:ascii="仿宋" w:hAnsi="仿宋" w:eastAsia="仿宋" w:cs="宋体"/>
          <w:color w:val="000000"/>
          <w:sz w:val="28"/>
          <w:szCs w:val="28"/>
        </w:rPr>
        <w:t xml:space="preserve">串通</w:t>
      </w:r>
      <w:r>
        <w:rPr>
          <w:rFonts w:hint="eastAsia" w:ascii="仿宋" w:hAnsi="仿宋" w:eastAsia="仿宋" w:cs="宋体"/>
          <w:color w:val="000000"/>
          <w:sz w:val="28"/>
          <w:szCs w:val="28"/>
        </w:rPr>
        <w:t xml:space="preserve">投标，投标无效：</w:t>
      </w:r>
      <w:r>
        <w:rPr>
          <w:rFonts w:ascii="仿宋" w:hAnsi="仿宋" w:eastAsia="仿宋"/>
          <w:color w:val="000000"/>
          <w:sz w:val="28"/>
          <w:szCs w:val="28"/>
        </w:rPr>
      </w:r>
      <w:r/>
    </w:p>
    <w:p>
      <w:pPr>
        <w:pStyle w:val="87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.5.1不同投标人的投标文件由同一单位或者个人编制；</w:t>
      </w:r>
      <w:r>
        <w:rPr>
          <w:rFonts w:ascii="仿宋" w:hAnsi="仿宋" w:eastAsia="仿宋"/>
          <w:color w:val="000000"/>
          <w:sz w:val="28"/>
          <w:szCs w:val="28"/>
        </w:rPr>
      </w:r>
      <w:r/>
    </w:p>
    <w:p>
      <w:pPr>
        <w:pStyle w:val="87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.5.2不同投标人委托同一单位或者个人办理投标事宜；</w:t>
      </w:r>
      <w:r>
        <w:rPr>
          <w:rFonts w:ascii="仿宋" w:hAnsi="仿宋" w:eastAsia="仿宋"/>
          <w:color w:val="000000"/>
          <w:sz w:val="28"/>
          <w:szCs w:val="28"/>
        </w:rPr>
      </w:r>
      <w:r/>
    </w:p>
    <w:p>
      <w:pPr>
        <w:pStyle w:val="87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.5.3 不同投标人的投标文件载明的项目管理成员或者联系人员为同一人；</w:t>
      </w:r>
      <w:r>
        <w:rPr>
          <w:rFonts w:ascii="仿宋" w:hAnsi="仿宋" w:eastAsia="仿宋"/>
          <w:color w:val="000000"/>
          <w:sz w:val="28"/>
          <w:szCs w:val="28"/>
        </w:rPr>
      </w:r>
      <w:r/>
    </w:p>
    <w:p>
      <w:pPr>
        <w:pStyle w:val="87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.5.4不同投标人的投标文件异常一致或者投标报价呈规律性差异；</w:t>
      </w:r>
      <w:r>
        <w:rPr>
          <w:rFonts w:ascii="仿宋" w:hAnsi="仿宋" w:eastAsia="仿宋"/>
          <w:color w:val="000000"/>
          <w:sz w:val="28"/>
          <w:szCs w:val="28"/>
        </w:rPr>
      </w:r>
      <w:r/>
    </w:p>
    <w:p>
      <w:pPr>
        <w:pStyle w:val="871"/>
        <w:ind w:firstLine="560"/>
        <w:keepLines/>
        <w:keepNext/>
        <w:spacing w:line="480" w:lineRule="exact"/>
        <w:rPr>
          <w:rFonts w:hint="eastAsia" w:ascii="仿宋" w:hAnsi="仿宋" w:eastAsia="仿宋"/>
          <w:bCs/>
          <w:color w:val="000000"/>
          <w:sz w:val="28"/>
          <w:szCs w:val="28"/>
        </w:rPr>
        <w:outlineLvl w:val="3"/>
      </w:pPr>
      <w:r>
        <w:rPr>
          <w:rFonts w:hint="eastAsia" w:ascii="仿宋" w:hAnsi="仿宋" w:eastAsia="仿宋"/>
          <w:bCs/>
          <w:color w:val="000000"/>
          <w:sz w:val="28"/>
          <w:szCs w:val="28"/>
          <w:lang w:val="en-US" w:eastAsia="zh-CN"/>
        </w:rPr>
        <w:t xml:space="preserve">3</w:t>
      </w:r>
      <w:r>
        <w:rPr>
          <w:rFonts w:hint="eastAsia" w:ascii="仿宋" w:hAnsi="仿宋" w:eastAsia="仿宋"/>
          <w:bCs/>
          <w:color w:val="000000"/>
          <w:sz w:val="28"/>
          <w:szCs w:val="28"/>
          <w:lang w:val="en-US" w:eastAsia="zh-CN"/>
        </w:rPr>
        <w:t xml:space="preserve">0</w:t>
      </w:r>
      <w:r>
        <w:rPr>
          <w:rFonts w:hint="eastAsia" w:ascii="仿宋" w:hAnsi="仿宋" w:eastAsia="仿宋"/>
          <w:bCs/>
          <w:color w:val="000000"/>
          <w:sz w:val="28"/>
          <w:szCs w:val="28"/>
        </w:rPr>
        <w:t xml:space="preserve">、质疑处理</w:t>
      </w:r>
      <w:bookmarkEnd w:id="159"/>
      <w:r>
        <w:rPr>
          <w:rFonts w:hint="eastAsia" w:ascii="仿宋" w:hAnsi="仿宋" w:eastAsia="仿宋"/>
          <w:bCs/>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.1 提出质疑的供应商应当是参与所质疑项目采购活动的供应商。潜在供应商依法获取其可质疑的采购文件的，可以对采购文件提出质疑。</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.2供应商认为采购文件、采购过程和采购结果使自己的权益受到损害的，可以在知道或应知其权益受到损害之日起七个工作日内，以书面形式根据下述29.4条款的规定向</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中心或采购人提出质疑。上述应知其权益受到损害之日，是指：</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s="宋体"/>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.2.1</w:t>
      </w:r>
      <w:r>
        <w:rPr>
          <w:rFonts w:ascii="仿宋" w:hAnsi="仿宋" w:eastAsia="仿宋" w:cs="宋体"/>
          <w:color w:val="000000"/>
          <w:sz w:val="28"/>
          <w:szCs w:val="28"/>
        </w:rPr>
        <w:t xml:space="preserve">对可以质疑的采购文件提出质疑的，为收到采购文件之日或者采购文件公告期限届满之日；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.2.2</w:t>
      </w:r>
      <w:r>
        <w:rPr>
          <w:rFonts w:ascii="仿宋" w:hAnsi="仿宋" w:eastAsia="仿宋" w:cs="宋体"/>
          <w:color w:val="000000"/>
          <w:sz w:val="28"/>
          <w:szCs w:val="28"/>
        </w:rPr>
        <w:t xml:space="preserve">对采购过程提出质疑的，为各采购程序环节结束之日；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.2.3</w:t>
      </w:r>
      <w:r>
        <w:rPr>
          <w:rFonts w:ascii="仿宋" w:hAnsi="仿宋" w:eastAsia="仿宋" w:cs="宋体"/>
          <w:color w:val="000000"/>
          <w:sz w:val="28"/>
          <w:szCs w:val="28"/>
        </w:rPr>
        <w:t xml:space="preserve">对中标或者成交结果提出质疑的，为中标或者成交结果公告期限届满之日。</w:t>
      </w:r>
      <w:r>
        <w:rPr>
          <w:rFonts w:hint="eastAsia" w:ascii="仿宋" w:hAnsi="仿宋" w:eastAsia="仿宋" w:cs="宋体"/>
          <w:color w:val="000000"/>
          <w:sz w:val="28"/>
          <w:szCs w:val="28"/>
        </w:rPr>
      </w:r>
      <w:r/>
    </w:p>
    <w:p>
      <w:pPr>
        <w:pStyle w:val="871"/>
        <w:ind w:firstLine="560"/>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供应商应当在法定质疑期内一次性提出针对同一采购程序环节的质疑。供应商如在法定期限内对同一采购程序环节提出多次质疑的，</w:t>
      </w:r>
      <w:r>
        <w:rPr>
          <w:rFonts w:hint="eastAsia" w:ascii="仿宋" w:hAnsi="仿宋" w:eastAsia="仿宋" w:cs="宋体"/>
          <w:color w:val="000000"/>
          <w:sz w:val="28"/>
          <w:szCs w:val="28"/>
          <w:lang w:val="en-US" w:eastAsia="zh-CN"/>
        </w:rPr>
        <w:t xml:space="preserve">交易</w:t>
      </w:r>
      <w:r>
        <w:rPr>
          <w:rFonts w:hint="eastAsia" w:ascii="仿宋" w:hAnsi="仿宋" w:eastAsia="仿宋" w:cs="宋体"/>
          <w:color w:val="000000"/>
          <w:sz w:val="28"/>
          <w:szCs w:val="28"/>
        </w:rPr>
        <w:t xml:space="preserve">中心、</w:t>
      </w:r>
      <w:r>
        <w:rPr>
          <w:rFonts w:ascii="仿宋" w:hAnsi="仿宋" w:eastAsia="仿宋" w:cs="宋体"/>
          <w:color w:val="000000"/>
          <w:sz w:val="28"/>
          <w:szCs w:val="28"/>
        </w:rPr>
        <w:t xml:space="preserve">采购人</w:t>
      </w:r>
      <w:r>
        <w:rPr>
          <w:rFonts w:hint="eastAsia" w:ascii="仿宋" w:hAnsi="仿宋" w:eastAsia="仿宋" w:cs="宋体"/>
          <w:color w:val="000000"/>
          <w:sz w:val="28"/>
          <w:szCs w:val="28"/>
        </w:rPr>
        <w:t xml:space="preserve">将只对供应商第一次质疑作出答复。</w:t>
      </w:r>
      <w:r>
        <w:rPr>
          <w:rFonts w:hint="eastAsia" w:ascii="仿宋" w:hAnsi="仿宋" w:eastAsia="仿宋" w:cs="宋体"/>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b/>
          <w:color w:val="000000"/>
          <w:sz w:val="28"/>
          <w:szCs w:val="28"/>
          <w:highlight w:val="yellow"/>
        </w:rPr>
      </w:pPr>
      <w:r>
        <w:rPr>
          <w:rFonts w:hint="eastAsia" w:ascii="仿宋" w:hAnsi="仿宋" w:eastAsia="仿宋"/>
          <w:color w:val="000000"/>
          <w:sz w:val="28"/>
          <w:szCs w:val="28"/>
          <w:highlight w:val="none"/>
          <w:lang w:val="en-US" w:eastAsia="zh-CN"/>
        </w:rPr>
        <w:t xml:space="preserve">30</w:t>
      </w:r>
      <w:r>
        <w:rPr>
          <w:rFonts w:hint="eastAsia" w:ascii="仿宋" w:hAnsi="仿宋" w:eastAsia="仿宋"/>
          <w:color w:val="000000"/>
          <w:sz w:val="28"/>
          <w:szCs w:val="28"/>
          <w:highlight w:val="none"/>
        </w:rPr>
        <w:t xml:space="preserve">.4 供应商（含潜在供应商）对与本项目有关的所有询问、质疑均请向采购人提出，由采购人负责答复。</w:t>
      </w:r>
      <w:r>
        <w:rPr>
          <w:rFonts w:hint="eastAsia" w:ascii="仿宋" w:hAnsi="仿宋" w:eastAsia="仿宋"/>
          <w:b/>
          <w:color w:val="000000"/>
          <w:sz w:val="28"/>
          <w:szCs w:val="28"/>
          <w:highlight w:val="yellow"/>
        </w:rPr>
      </w:r>
      <w:r/>
    </w:p>
    <w:p>
      <w:pPr>
        <w:pStyle w:val="871"/>
        <w:ind w:firstLine="560"/>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采购人及</w:t>
      </w:r>
      <w:r>
        <w:rPr>
          <w:rFonts w:hint="eastAsia" w:ascii="仿宋" w:hAnsi="仿宋" w:eastAsia="仿宋"/>
          <w:color w:val="000000"/>
          <w:sz w:val="28"/>
          <w:szCs w:val="28"/>
          <w:highlight w:val="none"/>
          <w:lang w:val="en-US" w:eastAsia="zh-CN"/>
        </w:rPr>
        <w:t xml:space="preserve">交易</w:t>
      </w:r>
      <w:r>
        <w:rPr>
          <w:rFonts w:hint="eastAsia" w:ascii="仿宋" w:hAnsi="仿宋" w:eastAsia="仿宋"/>
          <w:color w:val="000000"/>
          <w:sz w:val="28"/>
          <w:szCs w:val="28"/>
          <w:highlight w:val="none"/>
        </w:rPr>
        <w:t xml:space="preserve">中心只接收以纸质原件形式送达的质疑,建议供应商尽量通过邮寄方式提交质疑（采购人和</w:t>
      </w:r>
      <w:r>
        <w:rPr>
          <w:rFonts w:hint="eastAsia" w:ascii="仿宋" w:hAnsi="仿宋" w:eastAsia="仿宋"/>
          <w:color w:val="000000"/>
          <w:sz w:val="28"/>
          <w:szCs w:val="28"/>
          <w:highlight w:val="none"/>
          <w:lang w:val="en-US" w:eastAsia="zh-CN"/>
        </w:rPr>
        <w:t xml:space="preserve">交易中心</w:t>
      </w:r>
      <w:r>
        <w:rPr>
          <w:rFonts w:hint="eastAsia" w:ascii="仿宋" w:hAnsi="仿宋" w:eastAsia="仿宋"/>
          <w:color w:val="000000"/>
          <w:sz w:val="28"/>
          <w:szCs w:val="28"/>
          <w:highlight w:val="none"/>
        </w:rPr>
        <w:t xml:space="preserve">不接受无快递运</w:t>
      </w:r>
      <w:r>
        <w:rPr>
          <w:rFonts w:ascii="仿宋" w:hAnsi="仿宋" w:eastAsia="仿宋"/>
          <w:color w:val="000000"/>
          <w:sz w:val="28"/>
          <w:szCs w:val="28"/>
          <w:highlight w:val="none"/>
        </w:rPr>
        <w:t xml:space="preserve">单号</w:t>
      </w:r>
      <w:r>
        <w:rPr>
          <w:rFonts w:hint="eastAsia" w:ascii="仿宋" w:hAnsi="仿宋" w:eastAsia="仿宋"/>
          <w:color w:val="000000"/>
          <w:sz w:val="28"/>
          <w:szCs w:val="28"/>
          <w:highlight w:val="none"/>
        </w:rPr>
        <w:t xml:space="preserve">的快递）。</w:t>
      </w:r>
      <w:r>
        <w:rPr>
          <w:rFonts w:hint="eastAsia" w:ascii="仿宋" w:hAnsi="仿宋" w:eastAsia="仿宋"/>
          <w:color w:val="000000"/>
          <w:sz w:val="28"/>
          <w:szCs w:val="28"/>
          <w:highlight w:val="none"/>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highlight w:val="none"/>
          <w:lang w:val="en-US" w:eastAsia="zh-CN"/>
        </w:rPr>
        <w:t xml:space="preserve">交易</w:t>
      </w:r>
      <w:r>
        <w:rPr>
          <w:rFonts w:hint="eastAsia" w:ascii="仿宋" w:hAnsi="仿宋" w:eastAsia="仿宋"/>
          <w:color w:val="000000"/>
          <w:sz w:val="28"/>
          <w:szCs w:val="28"/>
          <w:highlight w:val="none"/>
        </w:rPr>
        <w:t xml:space="preserve">中心质</w:t>
      </w:r>
      <w:r>
        <w:rPr>
          <w:rFonts w:hint="eastAsia" w:ascii="仿宋" w:hAnsi="仿宋" w:eastAsia="仿宋"/>
          <w:color w:val="000000"/>
          <w:sz w:val="28"/>
          <w:szCs w:val="28"/>
        </w:rPr>
        <w:t xml:space="preserve">疑接收部门为政策法规科（快递运单上的收件人填写“政策法规科”即可），联系地址：南通市崇川区工农路150号南通市政务中心裙楼415室，联系电话：0513-59001850。</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采购人质疑接收人及联系方式见招标文件第一章。</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 以下情形的质疑不予受理</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.5.1 内容不符合《政府采购质疑和投诉办法》第十二条规定的质疑。</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.5.2 超出政府采购法定期限的质疑。</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.5.3 以传真、电子邮件等方式递交的非原件形式的质疑。</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.5.4 未参加投标活动的供应商或在投标活动中自身权益未受到损害的供应商所提出的质疑。</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.5.5供应商组成联合体参加投标，联合体中任何一方或多方未按要求签字、盖章、加盖公章的质疑。</w:t>
      </w:r>
      <w:r>
        <w:rPr>
          <w:rFonts w:hint="eastAsia" w:ascii="仿宋" w:hAnsi="仿宋" w:eastAsia="仿宋"/>
          <w:color w:val="000000"/>
          <w:sz w:val="28"/>
          <w:szCs w:val="28"/>
        </w:rPr>
      </w:r>
      <w:r/>
    </w:p>
    <w:p>
      <w:pPr>
        <w:pStyle w:val="871"/>
        <w:ind w:firstLine="546"/>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.6  供应商提出书面质疑必须有理、有据，不得捏造事实、提供虚假材料进行恶意质疑。否则，一经查实，</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中心有权依据政府采购的有关规定，报请政府采购监管部门对该供应商进行相应的行政处罚和记录该供应商的失信信息。</w:t>
      </w:r>
      <w:r>
        <w:rPr>
          <w:rFonts w:hint="eastAsia" w:ascii="仿宋" w:hAnsi="仿宋" w:eastAsia="仿宋"/>
          <w:color w:val="000000"/>
          <w:sz w:val="28"/>
          <w:szCs w:val="28"/>
        </w:rPr>
      </w:r>
      <w:r/>
    </w:p>
    <w:p>
      <w:pPr>
        <w:pStyle w:val="871"/>
        <w:keepLines/>
        <w:keepNext/>
        <w:spacing w:line="480" w:lineRule="exact"/>
        <w:rPr>
          <w:rFonts w:hint="eastAsia" w:ascii="仿宋" w:hAnsi="仿宋" w:eastAsia="仿宋"/>
          <w:b/>
          <w:bCs w:val="0"/>
          <w:color w:val="000000"/>
          <w:sz w:val="28"/>
          <w:szCs w:val="28"/>
        </w:rPr>
        <w:outlineLvl w:val="3"/>
      </w:pPr>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1</w:t>
      </w:r>
      <w:r>
        <w:rPr>
          <w:rFonts w:hint="eastAsia" w:ascii="仿宋" w:hAnsi="仿宋" w:eastAsia="仿宋"/>
          <w:b/>
          <w:bCs w:val="0"/>
          <w:color w:val="000000"/>
          <w:sz w:val="28"/>
          <w:szCs w:val="28"/>
        </w:rPr>
        <w:t xml:space="preserve">、中标通知书</w:t>
      </w:r>
      <w:r>
        <w:rPr>
          <w:rFonts w:hint="eastAsia" w:ascii="仿宋" w:hAnsi="仿宋" w:eastAsia="仿宋"/>
          <w:b/>
          <w:bCs w:val="0"/>
          <w:color w:val="000000"/>
          <w:sz w:val="28"/>
          <w:szCs w:val="28"/>
        </w:rPr>
      </w:r>
      <w:r/>
    </w:p>
    <w:p>
      <w:pPr>
        <w:pStyle w:val="871"/>
        <w:ind w:firstLine="70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rPr>
        <w:t xml:space="preserve">.l</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中标结果确定后，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中心将向中标人发出中标通知书。请中标人在中标结果公告届满之日起30日内,使用CA数字证</w:t>
      </w:r>
      <w:r>
        <w:rPr>
          <w:rFonts w:hint="eastAsia" w:ascii="仿宋" w:hAnsi="仿宋" w:eastAsia="仿宋"/>
          <w:color w:val="000000"/>
          <w:sz w:val="28"/>
          <w:szCs w:val="28"/>
        </w:rPr>
        <w:t xml:space="preserve">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仿宋" w:hAnsi="仿宋" w:eastAsia="仿宋"/>
          <w:color w:val="000000"/>
          <w:sz w:val="28"/>
          <w:szCs w:val="28"/>
        </w:rPr>
      </w:r>
      <w:r/>
    </w:p>
    <w:p>
      <w:pPr>
        <w:pStyle w:val="871"/>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仿宋" w:hAnsi="仿宋" w:eastAsia="仿宋"/>
          <w:color w:val="000000"/>
          <w:sz w:val="28"/>
          <w:szCs w:val="28"/>
        </w:rPr>
      </w:r>
      <w:r/>
    </w:p>
    <w:p>
      <w:pPr>
        <w:pStyle w:val="871"/>
        <w:ind w:firstLine="422"/>
        <w:keepLines/>
        <w:keepNext/>
        <w:spacing w:before="145" w:after="145" w:line="480" w:lineRule="exact"/>
        <w:rPr>
          <w:rFonts w:hint="eastAsia" w:ascii="仿宋" w:hAnsi="仿宋" w:eastAsia="仿宋"/>
          <w:b/>
          <w:bCs/>
          <w:color w:val="000000"/>
          <w:sz w:val="28"/>
          <w:szCs w:val="28"/>
        </w:rPr>
        <w:outlineLvl w:val="2"/>
      </w:pPr>
      <w:r/>
      <w:bookmarkStart w:id="160" w:name="_Toc120614220"/>
      <w:r/>
      <w:bookmarkStart w:id="161" w:name="_Toc20823308"/>
      <w:r/>
      <w:bookmarkStart w:id="162" w:name="_Toc16938552"/>
      <w:r/>
      <w:bookmarkStart w:id="163" w:name="_Toc513029236"/>
      <w:r>
        <w:rPr>
          <w:rFonts w:hint="eastAsia" w:ascii="仿宋" w:hAnsi="仿宋" w:eastAsia="仿宋"/>
          <w:b/>
          <w:bCs/>
          <w:color w:val="000000"/>
          <w:sz w:val="28"/>
          <w:szCs w:val="28"/>
        </w:rPr>
        <w:t xml:space="preserve">七、授予合同</w:t>
      </w:r>
      <w:bookmarkEnd w:id="160"/>
      <w:r>
        <w:rPr>
          <w:rFonts w:hint="eastAsia" w:ascii="仿宋" w:hAnsi="仿宋" w:eastAsia="仿宋"/>
          <w:b/>
          <w:bCs/>
          <w:color w:val="000000"/>
          <w:sz w:val="28"/>
          <w:szCs w:val="28"/>
        </w:rPr>
      </w:r>
      <w:r/>
    </w:p>
    <w:p>
      <w:pPr>
        <w:pStyle w:val="871"/>
        <w:keepLines/>
        <w:keepNext/>
        <w:spacing w:line="480" w:lineRule="exact"/>
        <w:rPr>
          <w:rFonts w:hint="eastAsia" w:ascii="仿宋" w:hAnsi="仿宋" w:eastAsia="仿宋"/>
          <w:b/>
          <w:bCs w:val="0"/>
          <w:color w:val="000000"/>
          <w:sz w:val="28"/>
          <w:szCs w:val="28"/>
        </w:rPr>
        <w:outlineLvl w:val="3"/>
      </w:pPr>
      <w:r/>
      <w:bookmarkEnd w:id="161"/>
      <w:r/>
      <w:bookmarkEnd w:id="162"/>
      <w:r/>
      <w:bookmarkEnd w:id="163"/>
      <w:r/>
      <w:bookmarkStart w:id="164" w:name="_Toc16938553"/>
      <w:r/>
      <w:bookmarkStart w:id="165" w:name="_Toc513029237"/>
      <w:r/>
      <w:bookmarkStart w:id="166" w:name="_Toc20823309"/>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2</w:t>
      </w:r>
      <w:r>
        <w:rPr>
          <w:rFonts w:hint="eastAsia" w:ascii="仿宋" w:hAnsi="仿宋" w:eastAsia="仿宋"/>
          <w:b/>
          <w:bCs w:val="0"/>
          <w:color w:val="000000"/>
          <w:sz w:val="28"/>
          <w:szCs w:val="28"/>
        </w:rPr>
        <w:t xml:space="preserve">. 签订合同</w:t>
      </w:r>
      <w:r>
        <w:rPr>
          <w:rFonts w:hint="eastAsia" w:ascii="仿宋" w:hAnsi="仿宋" w:eastAsia="仿宋"/>
          <w:b/>
          <w:bCs w:val="0"/>
          <w:color w:val="000000"/>
          <w:sz w:val="28"/>
          <w:szCs w:val="28"/>
        </w:rPr>
      </w:r>
      <w:r/>
    </w:p>
    <w:p>
      <w:pPr>
        <w:pStyle w:val="871"/>
        <w:ind w:firstLine="70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2</w:t>
      </w:r>
      <w:r>
        <w:rPr>
          <w:rFonts w:hint="eastAsia" w:ascii="仿宋" w:hAnsi="仿宋" w:eastAsia="仿宋"/>
          <w:color w:val="000000"/>
          <w:sz w:val="28"/>
          <w:szCs w:val="28"/>
        </w:rPr>
        <w:t xml:space="preserve">.l中标人应当在中标通知书发出之日起三十日内，按照招标文件确定的事项与采购人签订政府采购合同。</w:t>
      </w:r>
      <w:r>
        <w:rPr>
          <w:rFonts w:hint="eastAsia" w:ascii="仿宋" w:hAnsi="仿宋" w:eastAsia="仿宋"/>
          <w:color w:val="000000"/>
          <w:sz w:val="28"/>
          <w:szCs w:val="28"/>
        </w:rPr>
      </w:r>
      <w:r/>
    </w:p>
    <w:p>
      <w:pPr>
        <w:pStyle w:val="871"/>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.2</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招标文件、中标人的投标文件及招标过程中有关澄清、承诺文件均应作为合同附件。</w:t>
      </w:r>
      <w:r>
        <w:rPr>
          <w:rFonts w:hint="eastAsia" w:ascii="仿宋" w:hAnsi="仿宋" w:eastAsia="仿宋"/>
          <w:color w:val="000000"/>
          <w:sz w:val="28"/>
          <w:szCs w:val="28"/>
        </w:rPr>
      </w:r>
      <w:r/>
    </w:p>
    <w:p>
      <w:pPr>
        <w:pStyle w:val="871"/>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.3 签订合同后，</w:t>
      </w:r>
      <w:r>
        <w:rPr>
          <w:rFonts w:hint="eastAsia" w:ascii="仿宋" w:hAnsi="仿宋" w:eastAsia="仿宋"/>
          <w:color w:val="000000"/>
          <w:sz w:val="28"/>
          <w:szCs w:val="28"/>
          <w:u w:val="single"/>
        </w:rPr>
        <w:t xml:space="preserve">中标人不得将合同标的进行转包</w:t>
      </w:r>
      <w:r>
        <w:rPr>
          <w:rFonts w:hint="eastAsia" w:ascii="仿宋" w:hAnsi="仿宋" w:eastAsia="仿宋"/>
          <w:color w:val="000000"/>
          <w:sz w:val="28"/>
          <w:szCs w:val="28"/>
        </w:rPr>
        <w:t xml:space="preserve">。未经采购人同意，中标人也不得采用分包的形式履行合同，否则采购人有权终止合同。转包或分包造成采购人损失的，中标人应承担相应赔偿责任。</w:t>
      </w:r>
      <w:r>
        <w:rPr>
          <w:rFonts w:hint="eastAsia" w:ascii="仿宋" w:hAnsi="仿宋" w:eastAsia="仿宋"/>
          <w:color w:val="000000"/>
          <w:sz w:val="28"/>
          <w:szCs w:val="28"/>
        </w:rPr>
      </w:r>
      <w:r/>
    </w:p>
    <w:p>
      <w:pPr>
        <w:pStyle w:val="871"/>
        <w:keepLines/>
        <w:keepNext/>
        <w:spacing w:line="480" w:lineRule="exact"/>
        <w:rPr>
          <w:rFonts w:hint="eastAsia" w:ascii="仿宋" w:hAnsi="仿宋" w:eastAsia="仿宋"/>
          <w:b/>
          <w:bCs w:val="0"/>
          <w:color w:val="000000"/>
          <w:sz w:val="28"/>
          <w:szCs w:val="28"/>
        </w:rPr>
        <w:outlineLvl w:val="3"/>
      </w:pPr>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3</w:t>
      </w:r>
      <w:r>
        <w:rPr>
          <w:rFonts w:hint="eastAsia" w:ascii="仿宋" w:hAnsi="仿宋" w:eastAsia="仿宋"/>
          <w:b/>
          <w:bCs w:val="0"/>
          <w:color w:val="000000"/>
          <w:sz w:val="28"/>
          <w:szCs w:val="28"/>
        </w:rPr>
        <w:t xml:space="preserve">、货物（包含与货物相关的服务）的追加</w:t>
      </w:r>
      <w:r>
        <w:rPr>
          <w:rFonts w:hint="eastAsia" w:ascii="仿宋" w:hAnsi="仿宋" w:eastAsia="仿宋"/>
          <w:b/>
          <w:bCs w:val="0"/>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color w:val="000000"/>
          <w:sz w:val="28"/>
          <w:szCs w:val="28"/>
        </w:rPr>
      </w:r>
      <w:r/>
    </w:p>
    <w:p>
      <w:pPr>
        <w:pStyle w:val="871"/>
        <w:keepLines/>
        <w:keepNext/>
        <w:spacing w:line="480" w:lineRule="exact"/>
        <w:rPr>
          <w:rFonts w:ascii="仿宋" w:hAnsi="仿宋" w:eastAsia="仿宋"/>
          <w:b/>
          <w:bCs w:val="0"/>
          <w:color w:val="000000"/>
          <w:sz w:val="28"/>
          <w:szCs w:val="28"/>
        </w:rPr>
        <w:outlineLvl w:val="3"/>
      </w:pPr>
      <w:r/>
      <w:bookmarkEnd w:id="164"/>
      <w:r/>
      <w:bookmarkEnd w:id="165"/>
      <w:r/>
      <w:bookmarkEnd w:id="166"/>
      <w:r/>
      <w:bookmarkStart w:id="167" w:name="_Toc479757207"/>
      <w:r/>
      <w:bookmarkStart w:id="168" w:name="_Toc513029242"/>
      <w:r/>
      <w:bookmarkStart w:id="169" w:name="_Toc120614221"/>
      <w:r/>
      <w:bookmarkStart w:id="170" w:name="_Toc20823314"/>
      <w:r/>
      <w:bookmarkStart w:id="171" w:name="_Toc16938558"/>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4</w:t>
      </w:r>
      <w:r>
        <w:rPr>
          <w:rFonts w:hint="eastAsia" w:ascii="仿宋" w:hAnsi="仿宋" w:eastAsia="仿宋"/>
          <w:b/>
          <w:bCs w:val="0"/>
          <w:color w:val="000000"/>
          <w:sz w:val="28"/>
          <w:szCs w:val="28"/>
        </w:rPr>
        <w:t xml:space="preserve">、政府采购履约资金扶持政策</w:t>
      </w:r>
      <w:r>
        <w:rPr>
          <w:rFonts w:ascii="仿宋" w:hAnsi="仿宋" w:eastAsia="仿宋"/>
          <w:b/>
          <w:bCs w:val="0"/>
          <w:color w:val="000000"/>
          <w:sz w:val="28"/>
          <w:szCs w:val="28"/>
        </w:rPr>
      </w:r>
      <w:r/>
    </w:p>
    <w:p>
      <w:pPr>
        <w:pStyle w:val="871"/>
        <w:ind w:firstLine="560"/>
        <w:spacing w:line="480" w:lineRule="exact"/>
        <w:rPr>
          <w:rFonts w:hint="eastAsia" w:ascii="仿宋" w:hAnsi="仿宋" w:eastAsia="仿宋" w:cs="Times New Roman"/>
          <w:color w:val="000000"/>
          <w:sz w:val="28"/>
          <w:szCs w:val="28"/>
          <w:lang w:eastAsia="zh-CN"/>
        </w:rPr>
      </w:pPr>
      <w:r>
        <w:rPr>
          <w:rFonts w:hint="eastAsia" w:ascii="仿宋" w:hAnsi="仿宋" w:eastAsia="仿宋" w:cs="Times New Roman"/>
          <w:color w:val="000000"/>
          <w:sz w:val="28"/>
          <w:szCs w:val="28"/>
          <w:lang w:val="en-US" w:eastAsia="zh-CN"/>
        </w:rPr>
        <w:t xml:space="preserve">34.1</w:t>
      </w:r>
      <w:r>
        <w:rPr>
          <w:rFonts w:hint="eastAsia" w:ascii="仿宋" w:hAnsi="仿宋" w:eastAsia="仿宋" w:cs="Times New Roman"/>
          <w:color w:val="000000"/>
          <w:sz w:val="28"/>
          <w:szCs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仿宋" w:hAnsi="仿宋" w:eastAsia="仿宋" w:cs="Times New Roman"/>
          <w:color w:val="000000"/>
          <w:sz w:val="28"/>
          <w:szCs w:val="28"/>
          <w:lang w:eastAsia="zh-CN"/>
        </w:rPr>
        <w:t xml:space="preserve">。</w:t>
      </w:r>
      <w:r>
        <w:rPr>
          <w:rFonts w:hint="eastAsia" w:ascii="仿宋" w:hAnsi="仿宋" w:eastAsia="仿宋" w:cs="Times New Roman"/>
          <w:color w:val="000000"/>
          <w:sz w:val="28"/>
          <w:szCs w:val="28"/>
          <w:lang w:eastAsia="zh-CN"/>
        </w:rPr>
      </w:r>
      <w:r/>
    </w:p>
    <w:p>
      <w:pPr>
        <w:pStyle w:val="871"/>
        <w:ind w:firstLine="560"/>
        <w:spacing w:line="480" w:lineRule="exact"/>
        <w:rPr>
          <w:rFonts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34.2履约保证金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r>
        <w:rPr>
          <w:rFonts w:ascii="仿宋" w:hAnsi="仿宋" w:eastAsia="仿宋" w:cs="Times New Roman"/>
          <w:color w:val="000000"/>
          <w:sz w:val="28"/>
          <w:szCs w:val="28"/>
          <w:lang w:val="en-US" w:eastAsia="zh-CN"/>
        </w:rPr>
      </w:r>
      <w:r/>
    </w:p>
    <w:p>
      <w:pPr>
        <w:pStyle w:val="871"/>
        <w:ind w:firstLine="1760"/>
        <w:jc w:val="center"/>
        <w:keepLines w:val="0"/>
        <w:keepNext/>
        <w:pageBreakBefore/>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第三章  合同</w:t>
      </w:r>
      <w:bookmarkEnd w:id="167"/>
      <w:r/>
      <w:bookmarkEnd w:id="168"/>
      <w:r/>
      <w:bookmarkEnd w:id="169"/>
      <w:r/>
      <w:bookmarkEnd w:id="170"/>
      <w:r/>
      <w:bookmarkEnd w:id="171"/>
      <w:r>
        <w:rPr>
          <w:rFonts w:hint="eastAsia" w:ascii="黑体" w:hAnsi="Times New Roman" w:eastAsia="黑体"/>
          <w:bCs/>
          <w:color w:val="000000"/>
          <w:sz w:val="44"/>
          <w:szCs w:val="28"/>
        </w:rPr>
        <w:t xml:space="preserve">文本</w:t>
      </w:r>
      <w:r>
        <w:rPr>
          <w:rFonts w:hint="eastAsia" w:ascii="黑体" w:hAnsi="Times New Roman" w:eastAsia="黑体"/>
          <w:bCs/>
          <w:color w:val="000000"/>
          <w:sz w:val="44"/>
          <w:szCs w:val="28"/>
        </w:rPr>
      </w:r>
      <w:r/>
    </w:p>
    <w:p>
      <w:pPr>
        <w:pStyle w:val="871"/>
        <w:ind w:firstLine="560"/>
        <w:spacing w:line="480" w:lineRule="exact"/>
        <w:rPr>
          <w:rFonts w:hint="eastAsia" w:ascii="仿宋" w:hAnsi="仿宋" w:eastAsia="仿宋"/>
          <w:bCs/>
          <w:color w:val="000000"/>
          <w:sz w:val="28"/>
          <w:szCs w:val="28"/>
        </w:rPr>
      </w:pPr>
      <w:r/>
      <w:bookmarkStart w:id="172" w:name="_Toc513029243"/>
      <w:r/>
      <w:bookmarkStart w:id="173" w:name="_Toc16938559"/>
      <w:r/>
      <w:bookmarkStart w:id="174" w:name="_Toc20823315"/>
      <w:r>
        <w:rPr>
          <w:rFonts w:hint="eastAsia" w:ascii="仿宋" w:hAnsi="仿宋" w:eastAsia="仿宋"/>
          <w:bCs/>
          <w:color w:val="000000"/>
          <w:sz w:val="28"/>
          <w:szCs w:val="28"/>
        </w:rPr>
        <w:t xml:space="preserve">以下为中标后签定本项目合同的通用条款，中标人不得提出实质性的修改。</w:t>
      </w:r>
      <w:r>
        <w:rPr>
          <w:rFonts w:hint="eastAsia" w:ascii="仿宋" w:hAnsi="仿宋" w:eastAsia="仿宋"/>
          <w:bCs/>
          <w:color w:val="000000"/>
          <w:sz w:val="28"/>
          <w:szCs w:val="28"/>
        </w:rPr>
      </w:r>
      <w:r/>
    </w:p>
    <w:p>
      <w:pPr>
        <w:pStyle w:val="902"/>
        <w:jc w:val="center"/>
        <w:spacing w:after="0"/>
        <w:rPr>
          <w:rFonts w:hint="eastAsia" w:ascii="宋体" w:hAnsi="宋体" w:cs="宋体"/>
          <w:b/>
          <w:bCs/>
          <w:spacing w:val="-20"/>
          <w:sz w:val="48"/>
          <w:szCs w:val="48"/>
        </w:rPr>
      </w:pPr>
      <w:r/>
      <w:bookmarkEnd w:id="172"/>
      <w:r/>
      <w:bookmarkEnd w:id="173"/>
      <w:r/>
      <w:bookmarkEnd w:id="174"/>
      <w:r/>
      <w:bookmarkStart w:id="175" w:name="_Hlt16619350"/>
      <w:r/>
      <w:bookmarkStart w:id="176" w:name="_Toc120614244"/>
      <w:r/>
      <w:bookmarkStart w:id="177" w:name="_Toc20823346"/>
      <w:r/>
      <w:bookmarkStart w:id="178" w:name="_Toc16938590"/>
      <w:r/>
      <w:bookmarkStart w:id="179" w:name="_Toc479757211"/>
      <w:r/>
      <w:bookmarkStart w:id="180" w:name="_Toc462564139"/>
      <w:r>
        <w:rPr>
          <w:rFonts w:hint="eastAsia" w:ascii="宋体" w:hAnsi="宋体" w:cs="宋体"/>
          <w:b/>
          <w:bCs/>
          <w:spacing w:val="-20"/>
          <w:sz w:val="48"/>
          <w:szCs w:val="48"/>
        </w:rPr>
      </w:r>
      <w:r/>
    </w:p>
    <w:p>
      <w:pPr>
        <w:pStyle w:val="871"/>
        <w:ind w:firstLine="542"/>
        <w:jc w:val="center"/>
        <w:keepLines/>
        <w:keepNext/>
        <w:spacing w:before="145" w:after="145" w:line="480" w:lineRule="exact"/>
        <w:rPr>
          <w:rFonts w:ascii="仿宋" w:hAnsi="仿宋" w:eastAsia="仿宋"/>
          <w:b/>
          <w:bCs/>
          <w:sz w:val="36"/>
          <w:szCs w:val="36"/>
        </w:rPr>
        <w:outlineLvl w:val="2"/>
      </w:pPr>
      <w:r/>
      <w:bookmarkStart w:id="181" w:name="_Toc49590161"/>
      <w:r/>
      <w:bookmarkStart w:id="182" w:name="_Toc71632271"/>
      <w:r/>
      <w:bookmarkStart w:id="183" w:name="_Toc21012"/>
      <w:r>
        <w:rPr>
          <w:rFonts w:hint="eastAsia" w:ascii="仿宋" w:hAnsi="仿宋" w:eastAsia="仿宋"/>
          <w:b/>
          <w:bCs/>
          <w:sz w:val="36"/>
          <w:szCs w:val="36"/>
        </w:rPr>
        <w:t xml:space="preserve">第一部分 合同书</w:t>
      </w:r>
      <w:bookmarkEnd w:id="181"/>
      <w:r/>
      <w:bookmarkEnd w:id="182"/>
      <w:r/>
      <w:bookmarkEnd w:id="183"/>
      <w:r>
        <w:rPr>
          <w:rFonts w:ascii="仿宋" w:hAnsi="仿宋" w:eastAsia="仿宋"/>
          <w:b/>
          <w:bCs/>
          <w:sz w:val="36"/>
          <w:szCs w:val="36"/>
        </w:rPr>
      </w:r>
      <w:r/>
    </w:p>
    <w:p>
      <w:pPr>
        <w:pStyle w:val="871"/>
        <w:spacing w:line="400" w:lineRule="exact"/>
        <w:rPr>
          <w:rFonts w:ascii="仿宋" w:hAnsi="仿宋" w:eastAsia="仿宋"/>
          <w:sz w:val="24"/>
        </w:rPr>
      </w:pPr>
      <w:r>
        <w:rPr>
          <w:rFonts w:ascii="仿宋" w:hAnsi="仿宋" w:eastAsia="仿宋"/>
          <w:sz w:val="24"/>
        </w:rPr>
      </w:r>
      <w:r/>
    </w:p>
    <w:p>
      <w:pPr>
        <w:pStyle w:val="871"/>
        <w:spacing w:line="400" w:lineRule="exact"/>
        <w:rPr>
          <w:rFonts w:ascii="仿宋" w:hAnsi="仿宋" w:eastAsia="仿宋"/>
          <w:sz w:val="24"/>
        </w:rPr>
      </w:pPr>
      <w:r>
        <w:rPr>
          <w:rFonts w:ascii="仿宋" w:hAnsi="仿宋" w:eastAsia="仿宋"/>
          <w:sz w:val="24"/>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92"/>
        <w:gridCol w:w="570"/>
        <w:gridCol w:w="4420"/>
      </w:tblGrid>
      <w:tr>
        <w:trPr>
          <w:trHeight w:val="750"/>
        </w:trPr>
        <w:tc>
          <w:tcPr>
            <w:tcBorders>
              <w:top w:val="none" w:color="000000" w:sz="4" w:space="0"/>
              <w:left w:val="none" w:color="000000" w:sz="4" w:space="0"/>
              <w:bottom w:val="none" w:color="000000" w:sz="4" w:space="0"/>
              <w:right w:val="none" w:color="000000" w:sz="4" w:space="0"/>
            </w:tcBorders>
            <w:tcW w:w="1392" w:type="dxa"/>
            <w:vAlign w:val="bottom"/>
            <w:textDirection w:val="lrTb"/>
            <w:noWrap w:val="false"/>
          </w:tcPr>
          <w:p>
            <w:pPr>
              <w:pStyle w:val="871"/>
              <w:spacing w:line="400" w:lineRule="exact"/>
              <w:rPr>
                <w:rFonts w:ascii="仿宋" w:hAnsi="仿宋" w:eastAsia="仿宋"/>
                <w:sz w:val="24"/>
              </w:rPr>
            </w:pPr>
            <w:r>
              <w:rPr>
                <w:rFonts w:hint="eastAsia" w:ascii="仿宋" w:hAnsi="仿宋" w:eastAsia="仿宋"/>
                <w:sz w:val="24"/>
              </w:rPr>
              <w:t xml:space="preserve">项目名称</w:t>
            </w:r>
            <w:r>
              <w:rPr>
                <w:rFonts w:ascii="仿宋" w:hAnsi="仿宋" w:eastAsia="仿宋"/>
                <w:sz w:val="24"/>
              </w:rPr>
            </w:r>
            <w:r/>
          </w:p>
        </w:tc>
        <w:tc>
          <w:tcPr>
            <w:tcBorders>
              <w:top w:val="none" w:color="000000" w:sz="4" w:space="0"/>
              <w:left w:val="none" w:color="000000" w:sz="4" w:space="0"/>
              <w:bottom w:val="none" w:color="000000" w:sz="4" w:space="0"/>
              <w:right w:val="none" w:color="000000" w:sz="4" w:space="0"/>
            </w:tcBorders>
            <w:tcW w:w="570" w:type="dxa"/>
            <w:vAlign w:val="bottom"/>
            <w:textDirection w:val="lrTb"/>
            <w:noWrap w:val="false"/>
          </w:tcPr>
          <w:p>
            <w:pPr>
              <w:pStyle w:val="871"/>
              <w:jc w:val="left"/>
              <w:spacing w:line="40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r>
            <w:r/>
          </w:p>
        </w:tc>
        <w:tc>
          <w:tcPr>
            <w:tcBorders>
              <w:top w:val="none" w:color="000000" w:sz="4" w:space="0"/>
              <w:left w:val="none" w:color="000000" w:sz="4" w:space="0"/>
              <w:bottom w:val="single" w:color="000000" w:sz="4" w:space="0"/>
              <w:right w:val="none" w:color="000000" w:sz="4" w:space="0"/>
            </w:tcBorders>
            <w:tcW w:w="4420" w:type="dxa"/>
            <w:vAlign w:val="bottom"/>
            <w:textDirection w:val="lrTb"/>
            <w:noWrap w:val="false"/>
          </w:tcPr>
          <w:p>
            <w:pPr>
              <w:pStyle w:val="871"/>
              <w:spacing w:line="400" w:lineRule="exact"/>
              <w:rPr>
                <w:rFonts w:ascii="仿宋" w:hAnsi="仿宋" w:eastAsia="仿宋"/>
                <w:sz w:val="24"/>
              </w:rPr>
            </w:pPr>
            <w:r>
              <w:rPr>
                <w:rFonts w:ascii="仿宋" w:hAnsi="仿宋" w:eastAsia="仿宋"/>
                <w:sz w:val="24"/>
              </w:rPr>
            </w:r>
            <w:r/>
          </w:p>
        </w:tc>
      </w:tr>
      <w:tr>
        <w:trPr>
          <w:trHeight w:val="717"/>
        </w:trPr>
        <w:tc>
          <w:tcPr>
            <w:tcBorders>
              <w:top w:val="none" w:color="000000" w:sz="4" w:space="0"/>
              <w:left w:val="none" w:color="000000" w:sz="4" w:space="0"/>
              <w:bottom w:val="none" w:color="000000" w:sz="4" w:space="0"/>
              <w:right w:val="none" w:color="000000" w:sz="4" w:space="0"/>
            </w:tcBorders>
            <w:tcW w:w="1392" w:type="dxa"/>
            <w:vAlign w:val="bottom"/>
            <w:textDirection w:val="lrTb"/>
            <w:noWrap w:val="false"/>
          </w:tcPr>
          <w:p>
            <w:pPr>
              <w:pStyle w:val="871"/>
              <w:spacing w:line="400" w:lineRule="exact"/>
              <w:rPr>
                <w:rFonts w:ascii="仿宋" w:hAnsi="仿宋" w:eastAsia="仿宋"/>
                <w:sz w:val="24"/>
              </w:rPr>
            </w:pPr>
            <w:r>
              <w:rPr>
                <w:rFonts w:hint="eastAsia" w:ascii="仿宋" w:hAnsi="仿宋" w:eastAsia="仿宋"/>
                <w:sz w:val="24"/>
              </w:rPr>
              <w:t xml:space="preserve">甲方</w:t>
            </w:r>
            <w:r>
              <w:rPr>
                <w:rFonts w:ascii="仿宋" w:hAnsi="仿宋" w:eastAsia="仿宋"/>
                <w:sz w:val="24"/>
              </w:rPr>
            </w:r>
            <w:r/>
          </w:p>
        </w:tc>
        <w:tc>
          <w:tcPr>
            <w:tcBorders>
              <w:top w:val="none" w:color="000000" w:sz="4" w:space="0"/>
              <w:left w:val="none" w:color="000000" w:sz="4" w:space="0"/>
              <w:bottom w:val="none" w:color="000000" w:sz="4" w:space="0"/>
              <w:right w:val="none" w:color="000000" w:sz="4" w:space="0"/>
            </w:tcBorders>
            <w:tcW w:w="570" w:type="dxa"/>
            <w:vAlign w:val="bottom"/>
            <w:textDirection w:val="lrTb"/>
            <w:noWrap w:val="false"/>
          </w:tcPr>
          <w:p>
            <w:pPr>
              <w:pStyle w:val="871"/>
              <w:jc w:val="left"/>
              <w:spacing w:line="40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r>
            <w:r/>
          </w:p>
        </w:tc>
        <w:tc>
          <w:tcPr>
            <w:tcBorders>
              <w:top w:val="single" w:color="000000" w:sz="4" w:space="0"/>
              <w:left w:val="none" w:color="000000" w:sz="4" w:space="0"/>
              <w:bottom w:val="single" w:color="000000" w:sz="4" w:space="0"/>
              <w:right w:val="none" w:color="000000" w:sz="4" w:space="0"/>
            </w:tcBorders>
            <w:tcW w:w="4420" w:type="dxa"/>
            <w:vAlign w:val="bottom"/>
            <w:textDirection w:val="lrTb"/>
            <w:noWrap w:val="false"/>
          </w:tcPr>
          <w:p>
            <w:pPr>
              <w:pStyle w:val="871"/>
              <w:spacing w:line="400" w:lineRule="exact"/>
              <w:rPr>
                <w:rFonts w:ascii="仿宋" w:hAnsi="仿宋" w:eastAsia="仿宋"/>
                <w:sz w:val="24"/>
              </w:rPr>
            </w:pPr>
            <w:r>
              <w:rPr>
                <w:rFonts w:ascii="仿宋" w:hAnsi="仿宋" w:eastAsia="仿宋"/>
                <w:sz w:val="24"/>
              </w:rPr>
            </w:r>
            <w:r/>
          </w:p>
        </w:tc>
      </w:tr>
      <w:tr>
        <w:trPr>
          <w:trHeight w:val="717"/>
        </w:trPr>
        <w:tc>
          <w:tcPr>
            <w:tcBorders>
              <w:top w:val="none" w:color="000000" w:sz="4" w:space="0"/>
              <w:left w:val="none" w:color="000000" w:sz="4" w:space="0"/>
              <w:bottom w:val="none" w:color="000000" w:sz="4" w:space="0"/>
              <w:right w:val="none" w:color="000000" w:sz="4" w:space="0"/>
            </w:tcBorders>
            <w:tcW w:w="1392" w:type="dxa"/>
            <w:vAlign w:val="bottom"/>
            <w:textDirection w:val="lrTb"/>
            <w:noWrap w:val="false"/>
          </w:tcPr>
          <w:p>
            <w:pPr>
              <w:pStyle w:val="871"/>
              <w:spacing w:line="400" w:lineRule="exact"/>
              <w:rPr>
                <w:rFonts w:ascii="仿宋" w:hAnsi="仿宋" w:eastAsia="仿宋"/>
                <w:sz w:val="24"/>
              </w:rPr>
            </w:pPr>
            <w:r>
              <w:rPr>
                <w:rFonts w:hint="eastAsia" w:ascii="仿宋" w:hAnsi="仿宋" w:eastAsia="仿宋"/>
                <w:sz w:val="24"/>
              </w:rPr>
              <w:t xml:space="preserve">乙方</w:t>
            </w:r>
            <w:r>
              <w:rPr>
                <w:rFonts w:ascii="仿宋" w:hAnsi="仿宋" w:eastAsia="仿宋"/>
                <w:sz w:val="24"/>
              </w:rPr>
            </w:r>
            <w:r/>
          </w:p>
        </w:tc>
        <w:tc>
          <w:tcPr>
            <w:tcBorders>
              <w:top w:val="none" w:color="000000" w:sz="4" w:space="0"/>
              <w:left w:val="none" w:color="000000" w:sz="4" w:space="0"/>
              <w:bottom w:val="none" w:color="000000" w:sz="4" w:space="0"/>
              <w:right w:val="none" w:color="000000" w:sz="4" w:space="0"/>
            </w:tcBorders>
            <w:tcW w:w="570" w:type="dxa"/>
            <w:vAlign w:val="bottom"/>
            <w:textDirection w:val="lrTb"/>
            <w:noWrap w:val="false"/>
          </w:tcPr>
          <w:p>
            <w:pPr>
              <w:pStyle w:val="871"/>
              <w:jc w:val="left"/>
              <w:spacing w:line="40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r>
            <w:r/>
          </w:p>
        </w:tc>
        <w:tc>
          <w:tcPr>
            <w:tcBorders>
              <w:top w:val="single" w:color="000000" w:sz="4" w:space="0"/>
              <w:left w:val="none" w:color="000000" w:sz="4" w:space="0"/>
              <w:bottom w:val="single" w:color="000000" w:sz="4" w:space="0"/>
              <w:right w:val="none" w:color="000000" w:sz="4" w:space="0"/>
            </w:tcBorders>
            <w:tcW w:w="4420" w:type="dxa"/>
            <w:vAlign w:val="bottom"/>
            <w:textDirection w:val="lrTb"/>
            <w:noWrap w:val="false"/>
          </w:tcPr>
          <w:p>
            <w:pPr>
              <w:pStyle w:val="871"/>
              <w:spacing w:line="400" w:lineRule="exact"/>
              <w:rPr>
                <w:rFonts w:ascii="仿宋" w:hAnsi="仿宋" w:eastAsia="仿宋"/>
                <w:sz w:val="24"/>
              </w:rPr>
            </w:pPr>
            <w:r>
              <w:rPr>
                <w:rFonts w:ascii="仿宋" w:hAnsi="仿宋" w:eastAsia="仿宋"/>
                <w:sz w:val="24"/>
              </w:rPr>
            </w:r>
            <w:r/>
          </w:p>
        </w:tc>
      </w:tr>
      <w:tr>
        <w:trPr>
          <w:trHeight w:val="717"/>
        </w:trPr>
        <w:tc>
          <w:tcPr>
            <w:tcBorders>
              <w:top w:val="none" w:color="000000" w:sz="4" w:space="0"/>
              <w:left w:val="none" w:color="000000" w:sz="4" w:space="0"/>
              <w:bottom w:val="none" w:color="000000" w:sz="4" w:space="0"/>
              <w:right w:val="none" w:color="000000" w:sz="4" w:space="0"/>
            </w:tcBorders>
            <w:tcW w:w="1392" w:type="dxa"/>
            <w:vAlign w:val="bottom"/>
            <w:textDirection w:val="lrTb"/>
            <w:noWrap w:val="false"/>
          </w:tcPr>
          <w:p>
            <w:pPr>
              <w:pStyle w:val="871"/>
              <w:spacing w:line="400" w:lineRule="exact"/>
              <w:rPr>
                <w:rFonts w:ascii="仿宋" w:hAnsi="仿宋" w:eastAsia="仿宋"/>
                <w:sz w:val="24"/>
              </w:rPr>
            </w:pPr>
            <w:r>
              <w:rPr>
                <w:rFonts w:hint="eastAsia" w:ascii="仿宋" w:hAnsi="仿宋" w:eastAsia="仿宋"/>
                <w:sz w:val="24"/>
              </w:rPr>
              <w:t xml:space="preserve">签订地</w:t>
            </w:r>
            <w:r>
              <w:rPr>
                <w:rFonts w:ascii="仿宋" w:hAnsi="仿宋" w:eastAsia="仿宋"/>
                <w:sz w:val="24"/>
              </w:rPr>
            </w:r>
            <w:r/>
          </w:p>
        </w:tc>
        <w:tc>
          <w:tcPr>
            <w:tcBorders>
              <w:top w:val="none" w:color="000000" w:sz="4" w:space="0"/>
              <w:left w:val="none" w:color="000000" w:sz="4" w:space="0"/>
              <w:bottom w:val="none" w:color="000000" w:sz="4" w:space="0"/>
              <w:right w:val="none" w:color="000000" w:sz="4" w:space="0"/>
            </w:tcBorders>
            <w:tcW w:w="570" w:type="dxa"/>
            <w:vAlign w:val="bottom"/>
            <w:textDirection w:val="lrTb"/>
            <w:noWrap w:val="false"/>
          </w:tcPr>
          <w:p>
            <w:pPr>
              <w:pStyle w:val="871"/>
              <w:jc w:val="left"/>
              <w:spacing w:line="40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r>
            <w:r/>
          </w:p>
        </w:tc>
        <w:tc>
          <w:tcPr>
            <w:tcBorders>
              <w:top w:val="single" w:color="000000" w:sz="4" w:space="0"/>
              <w:left w:val="none" w:color="000000" w:sz="4" w:space="0"/>
              <w:bottom w:val="single" w:color="000000" w:sz="4" w:space="0"/>
              <w:right w:val="none" w:color="000000" w:sz="4" w:space="0"/>
            </w:tcBorders>
            <w:tcW w:w="4420" w:type="dxa"/>
            <w:vAlign w:val="bottom"/>
            <w:textDirection w:val="lrTb"/>
            <w:noWrap w:val="false"/>
          </w:tcPr>
          <w:p>
            <w:pPr>
              <w:pStyle w:val="871"/>
              <w:spacing w:line="400" w:lineRule="exact"/>
              <w:rPr>
                <w:rFonts w:ascii="仿宋" w:hAnsi="仿宋" w:eastAsia="仿宋"/>
                <w:sz w:val="24"/>
              </w:rPr>
            </w:pPr>
            <w:r>
              <w:rPr>
                <w:rFonts w:ascii="仿宋" w:hAnsi="仿宋" w:eastAsia="仿宋"/>
                <w:sz w:val="24"/>
              </w:rPr>
            </w:r>
            <w:r/>
          </w:p>
        </w:tc>
      </w:tr>
      <w:tr>
        <w:trPr>
          <w:trHeight w:val="717"/>
        </w:trPr>
        <w:tc>
          <w:tcPr>
            <w:tcBorders>
              <w:top w:val="none" w:color="000000" w:sz="4" w:space="0"/>
              <w:left w:val="none" w:color="000000" w:sz="4" w:space="0"/>
              <w:bottom w:val="none" w:color="000000" w:sz="4" w:space="0"/>
              <w:right w:val="none" w:color="000000" w:sz="4" w:space="0"/>
            </w:tcBorders>
            <w:tcW w:w="1392" w:type="dxa"/>
            <w:vAlign w:val="bottom"/>
            <w:textDirection w:val="lrTb"/>
            <w:noWrap w:val="false"/>
          </w:tcPr>
          <w:p>
            <w:pPr>
              <w:pStyle w:val="871"/>
              <w:spacing w:line="400" w:lineRule="exact"/>
              <w:rPr>
                <w:rFonts w:ascii="仿宋" w:hAnsi="仿宋" w:eastAsia="仿宋"/>
                <w:sz w:val="24"/>
              </w:rPr>
            </w:pPr>
            <w:r>
              <w:rPr>
                <w:rFonts w:hint="eastAsia" w:ascii="仿宋" w:hAnsi="仿宋" w:eastAsia="仿宋"/>
                <w:sz w:val="24"/>
              </w:rPr>
              <w:t xml:space="preserve">签订日期</w:t>
            </w:r>
            <w:r>
              <w:rPr>
                <w:rFonts w:ascii="仿宋" w:hAnsi="仿宋" w:eastAsia="仿宋"/>
                <w:sz w:val="24"/>
              </w:rPr>
            </w:r>
            <w:r/>
          </w:p>
        </w:tc>
        <w:tc>
          <w:tcPr>
            <w:tcBorders>
              <w:top w:val="none" w:color="000000" w:sz="4" w:space="0"/>
              <w:left w:val="none" w:color="000000" w:sz="4" w:space="0"/>
              <w:bottom w:val="none" w:color="000000" w:sz="4" w:space="0"/>
              <w:right w:val="none" w:color="000000" w:sz="4" w:space="0"/>
            </w:tcBorders>
            <w:tcW w:w="570" w:type="dxa"/>
            <w:vAlign w:val="bottom"/>
            <w:textDirection w:val="lrTb"/>
            <w:noWrap w:val="false"/>
          </w:tcPr>
          <w:p>
            <w:pPr>
              <w:pStyle w:val="871"/>
              <w:jc w:val="left"/>
              <w:spacing w:line="40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r>
            <w:r/>
          </w:p>
        </w:tc>
        <w:tc>
          <w:tcPr>
            <w:tcBorders>
              <w:top w:val="single" w:color="000000" w:sz="4" w:space="0"/>
              <w:left w:val="none" w:color="000000" w:sz="4" w:space="0"/>
              <w:bottom w:val="single" w:color="000000" w:sz="4" w:space="0"/>
              <w:right w:val="none" w:color="000000" w:sz="4" w:space="0"/>
            </w:tcBorders>
            <w:tcW w:w="4420" w:type="dxa"/>
            <w:vAlign w:val="bottom"/>
            <w:textDirection w:val="lrTb"/>
            <w:noWrap w:val="false"/>
          </w:tcPr>
          <w:p>
            <w:pPr>
              <w:pStyle w:val="871"/>
              <w:spacing w:line="400" w:lineRule="exact"/>
              <w:rPr>
                <w:rFonts w:ascii="仿宋" w:hAnsi="仿宋" w:eastAsia="仿宋"/>
                <w:sz w:val="24"/>
              </w:rPr>
            </w:pPr>
            <w:r>
              <w:rPr>
                <w:rFonts w:ascii="仿宋" w:hAnsi="仿宋" w:eastAsia="仿宋"/>
                <w:sz w:val="24"/>
              </w:rPr>
            </w:r>
            <w:r/>
          </w:p>
        </w:tc>
      </w:tr>
    </w:tbl>
    <w:p>
      <w:pPr>
        <w:pStyle w:val="871"/>
        <w:spacing w:line="500" w:lineRule="exact"/>
        <w:rPr>
          <w:b/>
          <w:bCs/>
          <w:sz w:val="28"/>
          <w:szCs w:val="28"/>
        </w:rPr>
      </w:pPr>
      <w:r>
        <w:rPr>
          <w:b/>
          <w:bCs/>
          <w:sz w:val="28"/>
          <w:szCs w:val="28"/>
        </w:rPr>
      </w:r>
      <w:r/>
    </w:p>
    <w:p>
      <w:pPr>
        <w:pStyle w:val="871"/>
        <w:spacing w:line="500" w:lineRule="exact"/>
        <w:rPr>
          <w:b/>
          <w:bCs/>
          <w:sz w:val="28"/>
          <w:szCs w:val="28"/>
        </w:rPr>
      </w:pPr>
      <w:r>
        <w:rPr>
          <w:b/>
          <w:bCs/>
          <w:sz w:val="28"/>
          <w:szCs w:val="28"/>
        </w:rPr>
        <w:t xml:space="preserve">    </w:t>
      </w:r>
      <w:r>
        <w:rPr>
          <w:b/>
          <w:bCs/>
          <w:sz w:val="28"/>
          <w:szCs w:val="28"/>
        </w:rPr>
      </w:r>
      <w:r/>
    </w:p>
    <w:p>
      <w:pPr>
        <w:pStyle w:val="871"/>
        <w:spacing w:line="500" w:lineRule="exact"/>
        <w:rPr>
          <w:rFonts w:ascii="方正仿宋_GB2312" w:hAnsi="仿宋" w:eastAsia="方正仿宋_GB2312"/>
          <w:sz w:val="28"/>
          <w:szCs w:val="28"/>
        </w:rPr>
      </w:pPr>
      <w:r>
        <w:rPr>
          <w:b/>
          <w:bCs/>
          <w:sz w:val="28"/>
          <w:szCs w:val="28"/>
        </w:rPr>
        <w:t xml:space="preserve">    </w:t>
      </w:r>
      <w:r>
        <w:rPr>
          <w:rFonts w:hint="eastAsia" w:ascii="方正仿宋_GB2312" w:hAnsi="仿宋" w:eastAsia="方正仿宋_GB2312"/>
          <w:sz w:val="28"/>
          <w:szCs w:val="28"/>
        </w:rPr>
        <w:t xml:space="preserve">根据《中华人民共和国民法典》、《中华人民共和国政府采购法》等相关法律法规之规定，按照平等、自愿、公平和诚实信用的原则，经</w:t>
      </w:r>
      <w:r>
        <w:rPr>
          <w:rFonts w:hint="eastAsia" w:ascii="方正仿宋_GB2312" w:hAnsi="仿宋" w:eastAsia="方正仿宋_GB2312"/>
          <w:sz w:val="28"/>
          <w:szCs w:val="28"/>
          <w:u w:val="single"/>
        </w:rPr>
        <w:t xml:space="preserve">（采购人名称）</w:t>
      </w:r>
      <w:r>
        <w:rPr>
          <w:rFonts w:hint="eastAsia" w:ascii="方正仿宋_GB2312" w:hAnsi="仿宋" w:eastAsia="方正仿宋_GB2312"/>
          <w:sz w:val="28"/>
          <w:szCs w:val="28"/>
        </w:rPr>
        <w:t xml:space="preserve">(以下简称：甲方)和</w:t>
      </w:r>
      <w:r>
        <w:rPr>
          <w:rFonts w:hint="eastAsia" w:ascii="方正仿宋_GB2312" w:hAnsi="仿宋" w:eastAsia="方正仿宋_GB2312"/>
          <w:sz w:val="28"/>
          <w:szCs w:val="28"/>
          <w:u w:val="single"/>
        </w:rPr>
        <w:t xml:space="preserve">（中标供应商名称）</w:t>
      </w:r>
      <w:r>
        <w:rPr>
          <w:rFonts w:hint="eastAsia" w:ascii="方正仿宋_GB2312" w:hAnsi="仿宋" w:eastAsia="方正仿宋_GB2312"/>
          <w:sz w:val="28"/>
          <w:szCs w:val="28"/>
        </w:rPr>
        <w:t xml:space="preserve"> (以下简称：乙方)协商一致，约定以下合同条款，以兹共同遵守、全面履行。</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1.1 合同组成部分</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1.1.1 本合同及其补充合同、变更协议；</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1.1.2 中标通知书；</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1.1.3 投标文件（含澄清或者说明文件）；</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1.1.4 招标文件（含澄清或者修改文件）；</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1.1.5 其他相关采购文件。</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1.2 货物</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1.2.1 货物名称：；</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1.2.2 货物数量：；</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1.2.3 货物质量：。</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1.3 价款</w:t>
      </w:r>
      <w:r>
        <w:rPr>
          <w:rFonts w:ascii="方正仿宋_GB2312" w:hAnsi="仿宋" w:eastAsia="方正仿宋_GB2312"/>
          <w:b/>
          <w:bCs/>
          <w:sz w:val="28"/>
          <w:szCs w:val="28"/>
        </w:rPr>
      </w:r>
      <w:r/>
    </w:p>
    <w:p>
      <w:pPr>
        <w:pStyle w:val="871"/>
        <w:ind w:firstLine="560"/>
        <w:spacing w:line="500" w:lineRule="exact"/>
      </w:pPr>
      <w:r>
        <w:rPr>
          <w:rFonts w:hint="eastAsia" w:ascii="方正仿宋_GB2312" w:hAnsi="仿宋" w:eastAsia="方正仿宋_GB2312"/>
          <w:sz w:val="28"/>
          <w:szCs w:val="28"/>
        </w:rPr>
        <w:t xml:space="preserve">本合同总价为：￥        元（大写：      元人民币）。</w:t>
      </w:r>
      <w:r/>
    </w:p>
    <w:p>
      <w:pPr>
        <w:pStyle w:val="871"/>
        <w:ind w:left="781"/>
        <w:spacing w:before="1" w:line="480" w:lineRule="exact"/>
        <w:rPr>
          <w:rFonts w:ascii="方正仿宋_GB2312" w:hAnsi="仿宋" w:eastAsia="方正仿宋_GB2312"/>
          <w:sz w:val="28"/>
          <w:szCs w:val="28"/>
        </w:rPr>
      </w:pPr>
      <w:r>
        <w:rPr>
          <w:rFonts w:hint="eastAsia" w:ascii="方正仿宋_GB2312" w:hAnsi="仿宋" w:eastAsia="方正仿宋_GB2312"/>
          <w:sz w:val="28"/>
          <w:szCs w:val="28"/>
        </w:rPr>
        <w:t xml:space="preserve">分项报价(表格不够填写，另附清单)：</w:t>
      </w:r>
      <w:r>
        <w:rPr>
          <w:rFonts w:ascii="方正仿宋_GB2312" w:hAnsi="仿宋" w:eastAsia="方正仿宋_GB2312"/>
          <w:sz w:val="28"/>
          <w:szCs w:val="28"/>
        </w:rPr>
      </w:r>
      <w:r/>
    </w:p>
    <w:tbl>
      <w:tblPr>
        <w:tblW w:w="811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20"/>
        <w:gridCol w:w="1136"/>
        <w:gridCol w:w="1842"/>
        <w:gridCol w:w="993"/>
        <w:gridCol w:w="1134"/>
        <w:gridCol w:w="1590"/>
      </w:tblGrid>
      <w:tr>
        <w:trPr>
          <w:trHeight w:val="2"/>
        </w:trPr>
        <w:tc>
          <w:tcPr>
            <w:tcW w:w="1419" w:type="dxa"/>
            <w:vAlign w:val="top"/>
            <w:textDirection w:val="lrTb"/>
            <w:noWrap w:val="false"/>
          </w:tcPr>
          <w:p>
            <w:pPr>
              <w:pStyle w:val="871"/>
              <w:jc w:val="center"/>
              <w:spacing w:before="150" w:line="480" w:lineRule="exact"/>
              <w:rPr>
                <w:rFonts w:ascii="方正仿宋_GB2312" w:hAnsi="仿宋" w:eastAsia="方正仿宋_GB2312"/>
                <w:sz w:val="28"/>
                <w:szCs w:val="28"/>
              </w:rPr>
            </w:pPr>
            <w:r>
              <w:rPr>
                <w:rFonts w:hint="eastAsia" w:ascii="方正仿宋_GB2312" w:hAnsi="仿宋" w:eastAsia="方正仿宋_GB2312"/>
                <w:sz w:val="28"/>
                <w:szCs w:val="28"/>
              </w:rPr>
              <w:t xml:space="preserve">产品名称</w:t>
            </w:r>
            <w:r>
              <w:rPr>
                <w:rFonts w:ascii="方正仿宋_GB2312" w:hAnsi="仿宋" w:eastAsia="方正仿宋_GB2312"/>
                <w:sz w:val="28"/>
                <w:szCs w:val="28"/>
              </w:rPr>
            </w:r>
            <w:r/>
          </w:p>
        </w:tc>
        <w:tc>
          <w:tcPr>
            <w:tcW w:w="1134" w:type="dxa"/>
            <w:vAlign w:val="top"/>
            <w:textDirection w:val="lrTb"/>
            <w:noWrap w:val="false"/>
          </w:tcPr>
          <w:p>
            <w:pPr>
              <w:pStyle w:val="871"/>
              <w:jc w:val="center"/>
              <w:spacing w:before="150" w:line="480" w:lineRule="exact"/>
              <w:rPr>
                <w:rFonts w:ascii="方正仿宋_GB2312" w:hAnsi="仿宋" w:eastAsia="方正仿宋_GB2312"/>
                <w:sz w:val="28"/>
                <w:szCs w:val="28"/>
              </w:rPr>
            </w:pPr>
            <w:r>
              <w:rPr>
                <w:rFonts w:hint="eastAsia" w:ascii="方正仿宋_GB2312" w:hAnsi="仿宋" w:eastAsia="方正仿宋_GB2312"/>
                <w:sz w:val="28"/>
                <w:szCs w:val="28"/>
              </w:rPr>
              <w:t xml:space="preserve">品牌</w:t>
            </w:r>
            <w:r>
              <w:rPr>
                <w:rFonts w:ascii="方正仿宋_GB2312" w:hAnsi="仿宋" w:eastAsia="方正仿宋_GB2312"/>
                <w:sz w:val="28"/>
                <w:szCs w:val="28"/>
              </w:rPr>
            </w:r>
            <w:r/>
          </w:p>
        </w:tc>
        <w:tc>
          <w:tcPr>
            <w:tcW w:w="1842" w:type="dxa"/>
            <w:vAlign w:val="top"/>
            <w:textDirection w:val="lrTb"/>
            <w:noWrap w:val="false"/>
          </w:tcPr>
          <w:p>
            <w:pPr>
              <w:pStyle w:val="871"/>
              <w:jc w:val="center"/>
              <w:spacing w:before="150" w:line="480" w:lineRule="exact"/>
              <w:rPr>
                <w:rFonts w:ascii="方正仿宋_GB2312" w:hAnsi="仿宋" w:eastAsia="方正仿宋_GB2312"/>
                <w:sz w:val="28"/>
                <w:szCs w:val="28"/>
              </w:rPr>
            </w:pPr>
            <w:r>
              <w:rPr>
                <w:rFonts w:hint="eastAsia" w:ascii="方正仿宋_GB2312" w:hAnsi="仿宋" w:eastAsia="方正仿宋_GB2312"/>
                <w:sz w:val="28"/>
                <w:szCs w:val="28"/>
              </w:rPr>
              <w:t xml:space="preserve">技术规格或型号</w:t>
            </w:r>
            <w:r>
              <w:rPr>
                <w:rFonts w:ascii="方正仿宋_GB2312" w:hAnsi="仿宋" w:eastAsia="方正仿宋_GB2312"/>
                <w:sz w:val="28"/>
                <w:szCs w:val="28"/>
              </w:rPr>
            </w:r>
            <w:r/>
          </w:p>
        </w:tc>
        <w:tc>
          <w:tcPr>
            <w:tcW w:w="993" w:type="dxa"/>
            <w:vAlign w:val="top"/>
            <w:textDirection w:val="lrTb"/>
            <w:noWrap w:val="false"/>
          </w:tcPr>
          <w:p>
            <w:pPr>
              <w:pStyle w:val="871"/>
              <w:jc w:val="center"/>
              <w:spacing w:before="150" w:line="480" w:lineRule="exact"/>
              <w:rPr>
                <w:rFonts w:ascii="方正仿宋_GB2312" w:hAnsi="仿宋" w:eastAsia="方正仿宋_GB2312"/>
                <w:sz w:val="28"/>
                <w:szCs w:val="28"/>
              </w:rPr>
            </w:pPr>
            <w:r>
              <w:rPr>
                <w:rFonts w:hint="eastAsia" w:ascii="方正仿宋_GB2312" w:hAnsi="仿宋" w:eastAsia="方正仿宋_GB2312"/>
                <w:sz w:val="28"/>
                <w:szCs w:val="28"/>
              </w:rPr>
              <w:t xml:space="preserve">数量</w:t>
            </w:r>
            <w:r>
              <w:rPr>
                <w:rFonts w:ascii="方正仿宋_GB2312" w:hAnsi="仿宋" w:eastAsia="方正仿宋_GB2312"/>
                <w:sz w:val="28"/>
                <w:szCs w:val="28"/>
              </w:rPr>
            </w:r>
            <w:r/>
          </w:p>
        </w:tc>
        <w:tc>
          <w:tcPr>
            <w:tcW w:w="1134" w:type="dxa"/>
            <w:vAlign w:val="top"/>
            <w:textDirection w:val="lrTb"/>
            <w:noWrap w:val="false"/>
          </w:tcPr>
          <w:p>
            <w:pPr>
              <w:pStyle w:val="871"/>
              <w:jc w:val="center"/>
              <w:spacing w:before="151" w:line="480" w:lineRule="exact"/>
              <w:rPr>
                <w:rFonts w:ascii="方正仿宋_GB2312" w:hAnsi="仿宋" w:eastAsia="方正仿宋_GB2312"/>
                <w:sz w:val="28"/>
                <w:szCs w:val="28"/>
              </w:rPr>
            </w:pPr>
            <w:r>
              <w:rPr>
                <w:rFonts w:hint="eastAsia" w:ascii="方正仿宋_GB2312" w:hAnsi="仿宋" w:eastAsia="方正仿宋_GB2312"/>
                <w:sz w:val="28"/>
                <w:szCs w:val="28"/>
              </w:rPr>
              <w:t xml:space="preserve">单价</w:t>
            </w:r>
            <w:r>
              <w:rPr>
                <w:rFonts w:ascii="方正仿宋_GB2312" w:hAnsi="仿宋" w:eastAsia="方正仿宋_GB2312"/>
                <w:sz w:val="28"/>
                <w:szCs w:val="28"/>
              </w:rPr>
            </w:r>
            <w:r/>
          </w:p>
        </w:tc>
        <w:tc>
          <w:tcPr>
            <w:tcW w:w="1587" w:type="dxa"/>
            <w:vAlign w:val="top"/>
            <w:textDirection w:val="lrTb"/>
            <w:noWrap w:val="false"/>
          </w:tcPr>
          <w:p>
            <w:pPr>
              <w:pStyle w:val="871"/>
              <w:jc w:val="center"/>
              <w:spacing w:before="150" w:line="480" w:lineRule="exact"/>
              <w:rPr>
                <w:rFonts w:ascii="方正仿宋_GB2312" w:hAnsi="仿宋" w:eastAsia="方正仿宋_GB2312"/>
                <w:sz w:val="28"/>
                <w:szCs w:val="28"/>
              </w:rPr>
            </w:pPr>
            <w:r>
              <w:rPr>
                <w:rFonts w:hint="eastAsia" w:ascii="方正仿宋_GB2312" w:hAnsi="仿宋" w:eastAsia="方正仿宋_GB2312"/>
                <w:sz w:val="28"/>
                <w:szCs w:val="28"/>
              </w:rPr>
              <w:t xml:space="preserve">金额</w:t>
            </w:r>
            <w:r>
              <w:rPr>
                <w:rFonts w:ascii="方正仿宋_GB2312" w:hAnsi="仿宋" w:eastAsia="方正仿宋_GB2312"/>
                <w:sz w:val="28"/>
                <w:szCs w:val="28"/>
              </w:rPr>
            </w:r>
            <w:r/>
          </w:p>
        </w:tc>
      </w:tr>
      <w:tr>
        <w:trPr>
          <w:trHeight w:val="2"/>
        </w:trPr>
        <w:tc>
          <w:tcPr>
            <w:tcW w:w="1419" w:type="dxa"/>
            <w:vAlign w:val="top"/>
            <w:textDirection w:val="lrTb"/>
            <w:noWrap w:val="false"/>
          </w:tcPr>
          <w:p>
            <w:pPr>
              <w:pStyle w:val="87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134" w:type="dxa"/>
            <w:vAlign w:val="top"/>
            <w:textDirection w:val="lrTb"/>
            <w:noWrap w:val="false"/>
          </w:tcPr>
          <w:p>
            <w:pPr>
              <w:pStyle w:val="87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842" w:type="dxa"/>
            <w:vAlign w:val="top"/>
            <w:textDirection w:val="lrTb"/>
            <w:noWrap w:val="false"/>
          </w:tcPr>
          <w:p>
            <w:pPr>
              <w:pStyle w:val="87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993" w:type="dxa"/>
            <w:vAlign w:val="top"/>
            <w:textDirection w:val="lrTb"/>
            <w:noWrap w:val="false"/>
          </w:tcPr>
          <w:p>
            <w:pPr>
              <w:pStyle w:val="87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134" w:type="dxa"/>
            <w:vAlign w:val="top"/>
            <w:textDirection w:val="lrTb"/>
            <w:noWrap w:val="false"/>
          </w:tcPr>
          <w:p>
            <w:pPr>
              <w:pStyle w:val="87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587" w:type="dxa"/>
            <w:vAlign w:val="top"/>
            <w:textDirection w:val="lrTb"/>
            <w:noWrap w:val="false"/>
          </w:tcPr>
          <w:p>
            <w:pPr>
              <w:pStyle w:val="871"/>
              <w:spacing w:line="480" w:lineRule="exact"/>
              <w:rPr>
                <w:rFonts w:ascii="方正仿宋_GB2312" w:hAnsi="仿宋" w:eastAsia="方正仿宋_GB2312"/>
                <w:sz w:val="28"/>
                <w:szCs w:val="28"/>
              </w:rPr>
            </w:pPr>
            <w:r>
              <w:rPr>
                <w:rFonts w:ascii="方正仿宋_GB2312" w:hAnsi="仿宋" w:eastAsia="方正仿宋_GB2312"/>
                <w:sz w:val="28"/>
                <w:szCs w:val="28"/>
              </w:rPr>
            </w:r>
            <w:r/>
          </w:p>
        </w:tc>
      </w:tr>
      <w:tr>
        <w:trPr>
          <w:trHeight w:val="2"/>
        </w:trPr>
        <w:tc>
          <w:tcPr>
            <w:tcW w:w="1419" w:type="dxa"/>
            <w:vAlign w:val="top"/>
            <w:textDirection w:val="lrTb"/>
            <w:noWrap w:val="false"/>
          </w:tcPr>
          <w:p>
            <w:pPr>
              <w:pStyle w:val="87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134" w:type="dxa"/>
            <w:vAlign w:val="top"/>
            <w:textDirection w:val="lrTb"/>
            <w:noWrap w:val="false"/>
          </w:tcPr>
          <w:p>
            <w:pPr>
              <w:pStyle w:val="87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842" w:type="dxa"/>
            <w:vAlign w:val="top"/>
            <w:textDirection w:val="lrTb"/>
            <w:noWrap w:val="false"/>
          </w:tcPr>
          <w:p>
            <w:pPr>
              <w:pStyle w:val="87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993" w:type="dxa"/>
            <w:vAlign w:val="top"/>
            <w:textDirection w:val="lrTb"/>
            <w:noWrap w:val="false"/>
          </w:tcPr>
          <w:p>
            <w:pPr>
              <w:pStyle w:val="87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134" w:type="dxa"/>
            <w:vAlign w:val="top"/>
            <w:textDirection w:val="lrTb"/>
            <w:noWrap w:val="false"/>
          </w:tcPr>
          <w:p>
            <w:pPr>
              <w:pStyle w:val="87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587" w:type="dxa"/>
            <w:vAlign w:val="top"/>
            <w:textDirection w:val="lrTb"/>
            <w:noWrap w:val="false"/>
          </w:tcPr>
          <w:p>
            <w:pPr>
              <w:pStyle w:val="871"/>
              <w:spacing w:line="480" w:lineRule="exact"/>
              <w:rPr>
                <w:rFonts w:ascii="方正仿宋_GB2312" w:hAnsi="仿宋" w:eastAsia="方正仿宋_GB2312"/>
                <w:sz w:val="28"/>
                <w:szCs w:val="28"/>
              </w:rPr>
            </w:pPr>
            <w:r>
              <w:rPr>
                <w:rFonts w:ascii="方正仿宋_GB2312" w:hAnsi="仿宋" w:eastAsia="方正仿宋_GB2312"/>
                <w:sz w:val="28"/>
                <w:szCs w:val="28"/>
              </w:rPr>
            </w:r>
            <w:r/>
          </w:p>
        </w:tc>
      </w:tr>
      <w:tr>
        <w:trPr>
          <w:trHeight w:val="2"/>
        </w:trPr>
        <w:tc>
          <w:tcPr>
            <w:tcW w:w="1419" w:type="dxa"/>
            <w:vAlign w:val="top"/>
            <w:textDirection w:val="lrTb"/>
            <w:noWrap w:val="false"/>
          </w:tcPr>
          <w:p>
            <w:pPr>
              <w:pStyle w:val="87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134" w:type="dxa"/>
            <w:vAlign w:val="top"/>
            <w:textDirection w:val="lrTb"/>
            <w:noWrap w:val="false"/>
          </w:tcPr>
          <w:p>
            <w:pPr>
              <w:pStyle w:val="87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842" w:type="dxa"/>
            <w:vAlign w:val="top"/>
            <w:textDirection w:val="lrTb"/>
            <w:noWrap w:val="false"/>
          </w:tcPr>
          <w:p>
            <w:pPr>
              <w:pStyle w:val="87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993" w:type="dxa"/>
            <w:vAlign w:val="top"/>
            <w:textDirection w:val="lrTb"/>
            <w:noWrap w:val="false"/>
          </w:tcPr>
          <w:p>
            <w:pPr>
              <w:pStyle w:val="87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134" w:type="dxa"/>
            <w:vAlign w:val="top"/>
            <w:textDirection w:val="lrTb"/>
            <w:noWrap w:val="false"/>
          </w:tcPr>
          <w:p>
            <w:pPr>
              <w:pStyle w:val="87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587" w:type="dxa"/>
            <w:vAlign w:val="top"/>
            <w:textDirection w:val="lrTb"/>
            <w:noWrap w:val="false"/>
          </w:tcPr>
          <w:p>
            <w:pPr>
              <w:pStyle w:val="871"/>
              <w:spacing w:line="480" w:lineRule="exact"/>
              <w:rPr>
                <w:rFonts w:ascii="方正仿宋_GB2312" w:hAnsi="仿宋" w:eastAsia="方正仿宋_GB2312"/>
                <w:sz w:val="28"/>
                <w:szCs w:val="28"/>
              </w:rPr>
            </w:pPr>
            <w:r>
              <w:rPr>
                <w:rFonts w:ascii="方正仿宋_GB2312" w:hAnsi="仿宋" w:eastAsia="方正仿宋_GB2312"/>
                <w:sz w:val="28"/>
                <w:szCs w:val="28"/>
              </w:rPr>
            </w:r>
            <w:r/>
          </w:p>
        </w:tc>
      </w:tr>
      <w:tr>
        <w:trPr>
          <w:trHeight w:val="2"/>
        </w:trPr>
        <w:tc>
          <w:tcPr>
            <w:tcW w:w="1419" w:type="dxa"/>
            <w:vAlign w:val="top"/>
            <w:textDirection w:val="lrTb"/>
            <w:noWrap w:val="false"/>
          </w:tcPr>
          <w:p>
            <w:pPr>
              <w:pStyle w:val="87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134" w:type="dxa"/>
            <w:vAlign w:val="top"/>
            <w:textDirection w:val="lrTb"/>
            <w:noWrap w:val="false"/>
          </w:tcPr>
          <w:p>
            <w:pPr>
              <w:pStyle w:val="87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842" w:type="dxa"/>
            <w:vAlign w:val="top"/>
            <w:textDirection w:val="lrTb"/>
            <w:noWrap w:val="false"/>
          </w:tcPr>
          <w:p>
            <w:pPr>
              <w:pStyle w:val="87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993" w:type="dxa"/>
            <w:vAlign w:val="top"/>
            <w:textDirection w:val="lrTb"/>
            <w:noWrap w:val="false"/>
          </w:tcPr>
          <w:p>
            <w:pPr>
              <w:pStyle w:val="87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134" w:type="dxa"/>
            <w:vAlign w:val="top"/>
            <w:textDirection w:val="lrTb"/>
            <w:noWrap w:val="false"/>
          </w:tcPr>
          <w:p>
            <w:pPr>
              <w:pStyle w:val="87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587" w:type="dxa"/>
            <w:vAlign w:val="top"/>
            <w:textDirection w:val="lrTb"/>
            <w:noWrap w:val="false"/>
          </w:tcPr>
          <w:p>
            <w:pPr>
              <w:pStyle w:val="871"/>
              <w:spacing w:line="480" w:lineRule="exact"/>
              <w:rPr>
                <w:rFonts w:ascii="方正仿宋_GB2312" w:hAnsi="仿宋" w:eastAsia="方正仿宋_GB2312"/>
                <w:sz w:val="28"/>
                <w:szCs w:val="28"/>
              </w:rPr>
            </w:pPr>
            <w:r>
              <w:rPr>
                <w:rFonts w:ascii="方正仿宋_GB2312" w:hAnsi="仿宋" w:eastAsia="方正仿宋_GB2312"/>
                <w:sz w:val="28"/>
                <w:szCs w:val="28"/>
              </w:rPr>
            </w:r>
            <w:r/>
          </w:p>
        </w:tc>
      </w:tr>
      <w:tr>
        <w:trPr>
          <w:trHeight w:val="2"/>
        </w:trPr>
        <w:tc>
          <w:tcPr>
            <w:gridSpan w:val="2"/>
            <w:tcW w:w="2556" w:type="dxa"/>
            <w:vAlign w:val="top"/>
            <w:textDirection w:val="lrTb"/>
            <w:noWrap w:val="false"/>
          </w:tcPr>
          <w:p>
            <w:pPr>
              <w:pStyle w:val="871"/>
              <w:jc w:val="left"/>
              <w:spacing w:before="148" w:line="480" w:lineRule="exact"/>
              <w:rPr>
                <w:rFonts w:ascii="方正仿宋_GB2312" w:hAnsi="仿宋" w:eastAsia="方正仿宋_GB2312"/>
                <w:sz w:val="28"/>
                <w:szCs w:val="28"/>
              </w:rPr>
            </w:pPr>
            <w:r>
              <w:rPr>
                <w:rFonts w:hint="eastAsia" w:ascii="方正仿宋_GB2312" w:hAnsi="仿宋" w:eastAsia="方正仿宋_GB2312"/>
                <w:sz w:val="28"/>
                <w:szCs w:val="28"/>
              </w:rPr>
              <w:t xml:space="preserve">合同总金额</w:t>
            </w:r>
            <w:r>
              <w:rPr>
                <w:rFonts w:ascii="方正仿宋_GB2312" w:hAnsi="仿宋" w:eastAsia="方正仿宋_GB2312"/>
                <w:sz w:val="28"/>
                <w:szCs w:val="28"/>
              </w:rPr>
            </w:r>
            <w:r/>
          </w:p>
        </w:tc>
        <w:tc>
          <w:tcPr>
            <w:tcW w:w="1842" w:type="dxa"/>
            <w:vAlign w:val="top"/>
            <w:textDirection w:val="lrTb"/>
            <w:noWrap w:val="false"/>
          </w:tcPr>
          <w:p>
            <w:pPr>
              <w:pStyle w:val="871"/>
              <w:ind w:left="119"/>
              <w:jc w:val="left"/>
              <w:spacing w:before="149" w:line="480" w:lineRule="exact"/>
              <w:rPr>
                <w:rFonts w:ascii="方正仿宋_GB2312" w:hAnsi="仿宋" w:eastAsia="方正仿宋_GB2312"/>
                <w:sz w:val="28"/>
                <w:szCs w:val="28"/>
              </w:rPr>
            </w:pPr>
            <w:r>
              <w:rPr>
                <w:rFonts w:hint="eastAsia" w:ascii="方正仿宋_GB2312" w:hAnsi="仿宋" w:eastAsia="方正仿宋_GB2312"/>
                <w:sz w:val="28"/>
                <w:szCs w:val="28"/>
              </w:rPr>
              <w:t xml:space="preserve">大写：</w:t>
            </w:r>
            <w:r>
              <w:rPr>
                <w:rFonts w:ascii="方正仿宋_GB2312" w:hAnsi="仿宋" w:eastAsia="方正仿宋_GB2312"/>
                <w:sz w:val="28"/>
                <w:szCs w:val="28"/>
              </w:rPr>
            </w:r>
            <w:r/>
          </w:p>
        </w:tc>
        <w:tc>
          <w:tcPr>
            <w:gridSpan w:val="3"/>
            <w:tcW w:w="3717" w:type="dxa"/>
            <w:vAlign w:val="top"/>
            <w:textDirection w:val="lrTb"/>
            <w:noWrap w:val="false"/>
          </w:tcPr>
          <w:p>
            <w:pPr>
              <w:pStyle w:val="871"/>
              <w:ind w:left="1369"/>
              <w:spacing w:before="148" w:line="480" w:lineRule="exact"/>
              <w:rPr>
                <w:rFonts w:ascii="方正仿宋_GB2312" w:hAnsi="仿宋" w:eastAsia="方正仿宋_GB2312"/>
                <w:sz w:val="28"/>
                <w:szCs w:val="28"/>
              </w:rPr>
            </w:pPr>
            <w:r>
              <w:rPr>
                <w:rFonts w:hint="eastAsia" w:ascii="方正仿宋_GB2312" w:hAnsi="仿宋" w:eastAsia="方正仿宋_GB2312"/>
                <w:sz w:val="28"/>
                <w:szCs w:val="28"/>
              </w:rPr>
              <w:t xml:space="preserve">小写(￥)：</w:t>
            </w:r>
            <w:r>
              <w:rPr>
                <w:rFonts w:ascii="方正仿宋_GB2312" w:hAnsi="仿宋" w:eastAsia="方正仿宋_GB2312"/>
                <w:sz w:val="28"/>
                <w:szCs w:val="28"/>
              </w:rPr>
            </w:r>
            <w:r/>
          </w:p>
        </w:tc>
      </w:tr>
    </w:tbl>
    <w:p>
      <w:pPr>
        <w:pStyle w:val="871"/>
        <w:ind w:firstLine="562"/>
        <w:spacing w:line="460" w:lineRule="exact"/>
        <w:rPr>
          <w:rFonts w:ascii="方正仿宋_GB2312" w:hAnsi="仿宋" w:eastAsia="方正仿宋_GB2312"/>
          <w:sz w:val="28"/>
          <w:szCs w:val="28"/>
        </w:rPr>
      </w:pPr>
      <w:r>
        <w:rPr>
          <w:rFonts w:hint="eastAsia" w:ascii="方正仿宋_GB2312" w:hAnsi="仿宋" w:eastAsia="方正仿宋_GB2312"/>
          <w:b/>
          <w:bCs/>
          <w:sz w:val="28"/>
          <w:szCs w:val="28"/>
        </w:rPr>
        <w:t xml:space="preserve">上述合同总金额中包括产品的产品价、包装费、运输费、安装费、调试费、集成费、验收费、培训费、技术服务费(包括技术资料、图纸提供等)以及完成项目建设所必要的设备、材料、工具等，并包含伴随服务及因产品本身及供货相关的各种税金等全部费用。乙方确认，除非双方另有书面认可导致本合同总金额发生变化，否则甲方无须再为实现本合同目的另行支付任何费用。</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1.4 付款方式和发票开具方式</w:t>
      </w:r>
      <w:r>
        <w:rPr>
          <w:rFonts w:ascii="方正仿宋_GB2312" w:hAnsi="仿宋" w:eastAsia="方正仿宋_GB2312"/>
          <w:b/>
          <w:bCs/>
          <w:sz w:val="28"/>
          <w:szCs w:val="28"/>
        </w:rPr>
      </w:r>
      <w:r/>
    </w:p>
    <w:p>
      <w:pPr>
        <w:pStyle w:val="871"/>
        <w:ind w:firstLine="560"/>
        <w:spacing w:line="500" w:lineRule="exact"/>
        <w:rPr>
          <w:rFonts w:hint="eastAsia" w:ascii="方正仿宋_GB2312" w:hAnsi="仿宋" w:eastAsia="方正仿宋_GB2312" w:cs="Times New Roman"/>
          <w:sz w:val="28"/>
          <w:szCs w:val="28"/>
        </w:rPr>
      </w:pPr>
      <w:r>
        <w:rPr>
          <w:rFonts w:hint="eastAsia" w:ascii="方正仿宋_GB2312" w:hAnsi="仿宋" w:eastAsia="方正仿宋_GB2312" w:cs="Times New Roman"/>
          <w:sz w:val="28"/>
          <w:szCs w:val="28"/>
        </w:rPr>
        <w:t xml:space="preserve">1.4.1 付款方式：</w:t>
      </w:r>
      <w:r>
        <w:rPr>
          <w:rFonts w:hint="eastAsia" w:ascii="方正仿宋_GB2312" w:hAnsi="仿宋" w:eastAsia="方正仿宋_GB2312" w:cs="Times New Roman"/>
          <w:sz w:val="28"/>
          <w:szCs w:val="28"/>
        </w:rPr>
      </w:r>
      <w:r/>
    </w:p>
    <w:p>
      <w:pPr>
        <w:pStyle w:val="871"/>
        <w:ind w:firstLine="560"/>
        <w:spacing w:line="500" w:lineRule="exact"/>
        <w:rPr>
          <w:rFonts w:hint="eastAsia" w:ascii="方正仿宋_GB2312" w:hAnsi="仿宋" w:eastAsia="方正仿宋_GB2312" w:cs="Times New Roman"/>
          <w:sz w:val="28"/>
          <w:szCs w:val="28"/>
        </w:rPr>
      </w:pPr>
      <w:r>
        <w:rPr>
          <w:rFonts w:hint="eastAsia" w:ascii="方正仿宋_GB2312" w:hAnsi="仿宋" w:eastAsia="方正仿宋_GB2312" w:cs="Times New Roman"/>
          <w:sz w:val="28"/>
          <w:szCs w:val="28"/>
        </w:rPr>
        <w:fldChar w:fldCharType="begin"/>
      </w:r>
      <w:r>
        <w:rPr>
          <w:rFonts w:hint="eastAsia" w:ascii="方正仿宋_GB2312" w:hAnsi="仿宋" w:eastAsia="方正仿宋_GB2312" w:cs="Times New Roman"/>
          <w:sz w:val="28"/>
          <w:szCs w:val="28"/>
        </w:rPr>
        <w:instrText xml:space="preserve"> = 1 \* GB2 </w:instrText>
      </w:r>
      <w:r>
        <w:rPr>
          <w:rFonts w:hint="eastAsia" w:ascii="方正仿宋_GB2312" w:hAnsi="仿宋" w:eastAsia="方正仿宋_GB2312" w:cs="Times New Roman"/>
          <w:sz w:val="28"/>
          <w:szCs w:val="28"/>
        </w:rPr>
        <w:fldChar w:fldCharType="separate"/>
      </w:r>
      <w:r>
        <w:rPr>
          <w:rFonts w:hint="eastAsia" w:ascii="方正仿宋_GB2312" w:hAnsi="仿宋" w:eastAsia="方正仿宋_GB2312" w:cs="Times New Roman"/>
          <w:sz w:val="28"/>
          <w:szCs w:val="28"/>
        </w:rPr>
        <w:t xml:space="preserve">⑴</w:t>
      </w:r>
      <w:r>
        <w:rPr>
          <w:rFonts w:hint="eastAsia" w:ascii="方正仿宋_GB2312" w:hAnsi="仿宋" w:eastAsia="方正仿宋_GB2312" w:cs="Times New Roman"/>
          <w:sz w:val="28"/>
          <w:szCs w:val="28"/>
        </w:rPr>
        <w:fldChar w:fldCharType="end"/>
      </w:r>
      <w:r>
        <w:rPr>
          <w:rFonts w:hint="eastAsia" w:ascii="方正仿宋_GB2312" w:hAnsi="仿宋" w:eastAsia="方正仿宋_GB2312" w:cs="Times New Roman"/>
          <w:sz w:val="28"/>
          <w:szCs w:val="28"/>
        </w:rPr>
        <w:t xml:space="preserve">合同签订之日起30日内，支付合同价款的30%；</w:t>
      </w:r>
      <w:r>
        <w:rPr>
          <w:rFonts w:hint="eastAsia" w:ascii="方正仿宋_GB2312" w:hAnsi="仿宋" w:eastAsia="方正仿宋_GB2312" w:cs="Times New Roman"/>
          <w:sz w:val="28"/>
          <w:szCs w:val="28"/>
        </w:rPr>
      </w:r>
      <w:r/>
    </w:p>
    <w:p>
      <w:pPr>
        <w:pStyle w:val="871"/>
        <w:ind w:firstLine="560"/>
        <w:spacing w:line="500" w:lineRule="exact"/>
        <w:rPr>
          <w:rFonts w:hint="eastAsia" w:ascii="方正仿宋_GB2312" w:hAnsi="仿宋" w:eastAsia="方正仿宋_GB2312" w:cs="Times New Roman"/>
          <w:sz w:val="28"/>
          <w:szCs w:val="28"/>
        </w:rPr>
      </w:pPr>
      <w:r>
        <w:rPr>
          <w:rFonts w:hint="eastAsia" w:ascii="方正仿宋_GB2312" w:hAnsi="仿宋" w:eastAsia="方正仿宋_GB2312" w:cs="Times New Roman"/>
          <w:sz w:val="28"/>
          <w:szCs w:val="28"/>
        </w:rPr>
        <w:fldChar w:fldCharType="begin"/>
      </w:r>
      <w:r>
        <w:rPr>
          <w:rFonts w:hint="eastAsia" w:ascii="方正仿宋_GB2312" w:hAnsi="仿宋" w:eastAsia="方正仿宋_GB2312" w:cs="Times New Roman"/>
          <w:sz w:val="28"/>
          <w:szCs w:val="28"/>
        </w:rPr>
        <w:instrText xml:space="preserve"> = 2 \* GB2 </w:instrText>
      </w:r>
      <w:r>
        <w:rPr>
          <w:rFonts w:hint="eastAsia" w:ascii="方正仿宋_GB2312" w:hAnsi="仿宋" w:eastAsia="方正仿宋_GB2312" w:cs="Times New Roman"/>
          <w:sz w:val="28"/>
          <w:szCs w:val="28"/>
        </w:rPr>
        <w:fldChar w:fldCharType="separate"/>
      </w:r>
      <w:r>
        <w:rPr>
          <w:rFonts w:hint="eastAsia" w:ascii="方正仿宋_GB2312" w:hAnsi="仿宋" w:eastAsia="方正仿宋_GB2312" w:cs="Times New Roman"/>
          <w:sz w:val="28"/>
          <w:szCs w:val="28"/>
        </w:rPr>
        <w:t xml:space="preserve">⑵</w:t>
      </w:r>
      <w:r>
        <w:rPr>
          <w:rFonts w:hint="eastAsia" w:ascii="方正仿宋_GB2312" w:hAnsi="仿宋" w:eastAsia="方正仿宋_GB2312" w:cs="Times New Roman"/>
          <w:sz w:val="28"/>
          <w:szCs w:val="28"/>
        </w:rPr>
        <w:fldChar w:fldCharType="end"/>
      </w:r>
      <w:r>
        <w:rPr>
          <w:rFonts w:hint="eastAsia" w:ascii="方正仿宋_GB2312" w:hAnsi="仿宋" w:eastAsia="方正仿宋_GB2312" w:cs="Times New Roman"/>
          <w:sz w:val="28"/>
          <w:szCs w:val="28"/>
        </w:rPr>
        <w:t xml:space="preserve">项目通过第一阶段初验之日起30日内，支付合同价款的25%；</w:t>
      </w:r>
      <w:r>
        <w:rPr>
          <w:rFonts w:hint="eastAsia" w:ascii="方正仿宋_GB2312" w:hAnsi="仿宋" w:eastAsia="方正仿宋_GB2312" w:cs="Times New Roman"/>
          <w:sz w:val="28"/>
          <w:szCs w:val="28"/>
        </w:rPr>
      </w:r>
      <w:r/>
    </w:p>
    <w:p>
      <w:pPr>
        <w:pStyle w:val="871"/>
        <w:ind w:firstLine="560"/>
        <w:spacing w:line="500" w:lineRule="exact"/>
        <w:rPr>
          <w:rFonts w:hint="eastAsia" w:ascii="方正仿宋_GB2312" w:hAnsi="仿宋" w:eastAsia="方正仿宋_GB2312" w:cs="Times New Roman"/>
          <w:sz w:val="28"/>
          <w:szCs w:val="28"/>
        </w:rPr>
      </w:pPr>
      <w:r>
        <w:rPr>
          <w:rFonts w:hint="eastAsia" w:ascii="方正仿宋_GB2312" w:hAnsi="仿宋" w:eastAsia="方正仿宋_GB2312" w:cs="Times New Roman"/>
          <w:sz w:val="28"/>
          <w:szCs w:val="28"/>
        </w:rPr>
        <w:fldChar w:fldCharType="begin"/>
      </w:r>
      <w:r>
        <w:rPr>
          <w:rFonts w:hint="eastAsia" w:ascii="方正仿宋_GB2312" w:hAnsi="仿宋" w:eastAsia="方正仿宋_GB2312" w:cs="Times New Roman"/>
          <w:sz w:val="28"/>
          <w:szCs w:val="28"/>
        </w:rPr>
        <w:instrText xml:space="preserve"> = 3 \* GB2 </w:instrText>
      </w:r>
      <w:r>
        <w:rPr>
          <w:rFonts w:hint="eastAsia" w:ascii="方正仿宋_GB2312" w:hAnsi="仿宋" w:eastAsia="方正仿宋_GB2312" w:cs="Times New Roman"/>
          <w:sz w:val="28"/>
          <w:szCs w:val="28"/>
        </w:rPr>
        <w:fldChar w:fldCharType="separate"/>
      </w:r>
      <w:r>
        <w:rPr>
          <w:rFonts w:hint="eastAsia" w:ascii="方正仿宋_GB2312" w:hAnsi="仿宋" w:eastAsia="方正仿宋_GB2312" w:cs="Times New Roman"/>
          <w:sz w:val="28"/>
          <w:szCs w:val="28"/>
        </w:rPr>
        <w:t xml:space="preserve">⑶</w:t>
      </w:r>
      <w:r>
        <w:rPr>
          <w:rFonts w:hint="eastAsia" w:ascii="方正仿宋_GB2312" w:hAnsi="仿宋" w:eastAsia="方正仿宋_GB2312" w:cs="Times New Roman"/>
          <w:sz w:val="28"/>
          <w:szCs w:val="28"/>
        </w:rPr>
        <w:fldChar w:fldCharType="end"/>
      </w:r>
      <w:r>
        <w:rPr>
          <w:rFonts w:hint="eastAsia" w:ascii="方正仿宋_GB2312" w:hAnsi="仿宋" w:eastAsia="方正仿宋_GB2312" w:cs="Times New Roman"/>
          <w:sz w:val="28"/>
          <w:szCs w:val="28"/>
        </w:rPr>
        <w:t xml:space="preserve">项目通过整体初验之日起30日内，支付合同价款的25%；</w:t>
      </w:r>
      <w:r>
        <w:rPr>
          <w:rFonts w:hint="eastAsia" w:ascii="方正仿宋_GB2312" w:hAnsi="仿宋" w:eastAsia="方正仿宋_GB2312" w:cs="Times New Roman"/>
          <w:sz w:val="28"/>
          <w:szCs w:val="28"/>
        </w:rPr>
      </w:r>
      <w:r/>
    </w:p>
    <w:p>
      <w:pPr>
        <w:pStyle w:val="871"/>
        <w:ind w:firstLine="560"/>
        <w:spacing w:line="500" w:lineRule="exact"/>
        <w:rPr>
          <w:rFonts w:hint="eastAsia" w:ascii="方正仿宋_GB2312" w:hAnsi="仿宋" w:eastAsia="方正仿宋_GB2312" w:cs="Times New Roman"/>
          <w:sz w:val="28"/>
          <w:szCs w:val="28"/>
        </w:rPr>
      </w:pPr>
      <w:r>
        <w:rPr>
          <w:rFonts w:hint="eastAsia" w:ascii="方正仿宋_GB2312" w:hAnsi="仿宋" w:eastAsia="方正仿宋_GB2312" w:cs="Times New Roman"/>
          <w:sz w:val="28"/>
          <w:szCs w:val="28"/>
        </w:rPr>
        <w:fldChar w:fldCharType="begin"/>
      </w:r>
      <w:r>
        <w:rPr>
          <w:rFonts w:hint="eastAsia" w:ascii="方正仿宋_GB2312" w:hAnsi="仿宋" w:eastAsia="方正仿宋_GB2312" w:cs="Times New Roman"/>
          <w:sz w:val="28"/>
          <w:szCs w:val="28"/>
        </w:rPr>
        <w:instrText xml:space="preserve"> = 4 \* GB2 </w:instrText>
      </w:r>
      <w:r>
        <w:rPr>
          <w:rFonts w:hint="eastAsia" w:ascii="方正仿宋_GB2312" w:hAnsi="仿宋" w:eastAsia="方正仿宋_GB2312" w:cs="Times New Roman"/>
          <w:sz w:val="28"/>
          <w:szCs w:val="28"/>
        </w:rPr>
        <w:fldChar w:fldCharType="separate"/>
      </w:r>
      <w:r>
        <w:rPr>
          <w:rFonts w:hint="eastAsia" w:ascii="方正仿宋_GB2312" w:hAnsi="仿宋" w:eastAsia="方正仿宋_GB2312" w:cs="Times New Roman"/>
          <w:sz w:val="28"/>
          <w:szCs w:val="28"/>
        </w:rPr>
        <w:t xml:space="preserve">⑷</w:t>
      </w:r>
      <w:r>
        <w:rPr>
          <w:rFonts w:hint="eastAsia" w:ascii="方正仿宋_GB2312" w:hAnsi="仿宋" w:eastAsia="方正仿宋_GB2312" w:cs="Times New Roman"/>
          <w:sz w:val="28"/>
          <w:szCs w:val="28"/>
        </w:rPr>
        <w:fldChar w:fldCharType="end"/>
      </w:r>
      <w:bookmarkStart w:id="184" w:name="_Hlk188203925"/>
      <w:r>
        <w:rPr>
          <w:rFonts w:hint="eastAsia" w:ascii="方正仿宋_GB2312" w:hAnsi="仿宋" w:eastAsia="方正仿宋_GB2312" w:cs="Times New Roman"/>
          <w:sz w:val="28"/>
          <w:szCs w:val="28"/>
        </w:rPr>
        <w:t xml:space="preserve">项目通过整体终验并完成结算审计</w:t>
      </w:r>
      <w:bookmarkEnd w:id="184"/>
      <w:r>
        <w:rPr>
          <w:rFonts w:hint="eastAsia" w:ascii="方正仿宋_GB2312" w:hAnsi="仿宋" w:eastAsia="方正仿宋_GB2312" w:cs="Times New Roman"/>
          <w:sz w:val="28"/>
          <w:szCs w:val="28"/>
        </w:rPr>
        <w:t xml:space="preserve">之日起30日内，按审定价支付余款。</w:t>
      </w:r>
      <w:r>
        <w:rPr>
          <w:rFonts w:hint="eastAsia" w:ascii="方正仿宋_GB2312" w:hAnsi="仿宋" w:eastAsia="方正仿宋_GB2312" w:cs="Times New Roman"/>
          <w:sz w:val="28"/>
          <w:szCs w:val="28"/>
        </w:rPr>
      </w:r>
      <w:r/>
    </w:p>
    <w:p>
      <w:pPr>
        <w:pStyle w:val="871"/>
        <w:ind w:firstLine="560"/>
        <w:spacing w:line="500" w:lineRule="exact"/>
        <w:rPr>
          <w:rFonts w:hint="eastAsia" w:ascii="方正仿宋_GB2312" w:hAnsi="仿宋" w:eastAsia="方正仿宋_GB2312" w:cs="Times New Roman"/>
          <w:sz w:val="28"/>
          <w:szCs w:val="28"/>
        </w:rPr>
      </w:pPr>
      <w:r>
        <w:rPr>
          <w:rFonts w:hint="eastAsia" w:ascii="方正仿宋_GB2312" w:hAnsi="仿宋" w:eastAsia="方正仿宋_GB2312" w:cs="Times New Roman"/>
          <w:sz w:val="28"/>
          <w:szCs w:val="28"/>
        </w:rPr>
        <w:t xml:space="preserve">1.4.2 发票开具方式：在满足合同约定的付款条件后，乙方应开具符合国家有关财税规定的发票给甲方，甲方在收到乙方正式发票之日起10个工作日内完成支付。</w:t>
      </w:r>
      <w:r>
        <w:rPr>
          <w:rFonts w:hint="eastAsia" w:ascii="方正仿宋_GB2312" w:hAnsi="仿宋" w:eastAsia="方正仿宋_GB2312" w:cs="Times New Roman"/>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1.5 货物交付期限、地点和方式</w:t>
      </w:r>
      <w:r>
        <w:rPr>
          <w:rFonts w:ascii="方正仿宋_GB2312" w:hAnsi="仿宋" w:eastAsia="方正仿宋_GB2312"/>
          <w:b/>
          <w:bCs/>
          <w:sz w:val="28"/>
          <w:szCs w:val="28"/>
        </w:rPr>
      </w:r>
      <w:r/>
    </w:p>
    <w:p>
      <w:pPr>
        <w:pStyle w:val="871"/>
        <w:ind w:firstLine="560"/>
        <w:spacing w:line="500" w:lineRule="exact"/>
        <w:rPr>
          <w:rFonts w:hint="eastAsia" w:ascii="方正仿宋_GB2312" w:hAnsi="仿宋" w:eastAsia="方正仿宋_GB2312" w:cs="Times New Roman"/>
          <w:sz w:val="28"/>
          <w:szCs w:val="28"/>
        </w:rPr>
      </w:pPr>
      <w:r>
        <w:rPr>
          <w:rFonts w:hint="eastAsia" w:ascii="方正仿宋_GB2312" w:hAnsi="仿宋" w:eastAsia="方正仿宋_GB2312" w:cs="Times New Roman"/>
          <w:sz w:val="28"/>
          <w:szCs w:val="28"/>
        </w:rPr>
        <w:t xml:space="preserve">1.5.1交付期限</w:t>
      </w:r>
      <w:r>
        <w:rPr>
          <w:rFonts w:hint="eastAsia" w:ascii="方正仿宋_GB2312" w:hAnsi="仿宋" w:eastAsia="方正仿宋_GB2312" w:cs="Times New Roman"/>
          <w:sz w:val="28"/>
          <w:szCs w:val="28"/>
        </w:rPr>
      </w:r>
      <w:r/>
    </w:p>
    <w:p>
      <w:pPr>
        <w:pStyle w:val="871"/>
        <w:ind w:firstLine="560"/>
        <w:spacing w:line="500" w:lineRule="exact"/>
        <w:rPr>
          <w:rFonts w:hint="eastAsia" w:ascii="方正仿宋_GB2312" w:hAnsi="仿宋" w:eastAsia="方正仿宋_GB2312" w:cs="Times New Roman"/>
          <w:sz w:val="28"/>
          <w:szCs w:val="28"/>
        </w:rPr>
      </w:pPr>
      <w:r>
        <w:rPr>
          <w:rFonts w:hint="eastAsia" w:ascii="方正仿宋_GB2312" w:hAnsi="仿宋" w:eastAsia="方正仿宋_GB2312" w:cs="Times New Roman"/>
          <w:sz w:val="28"/>
          <w:szCs w:val="28"/>
        </w:rPr>
        <w:t xml:space="preserve">该项目分两个阶段交付，起始时间节点以开工令为准。</w:t>
      </w:r>
      <w:r>
        <w:rPr>
          <w:rFonts w:hint="eastAsia" w:ascii="方正仿宋_GB2312" w:hAnsi="仿宋" w:eastAsia="方正仿宋_GB2312" w:cs="Times New Roman"/>
          <w:sz w:val="28"/>
          <w:szCs w:val="28"/>
        </w:rPr>
      </w:r>
      <w:r/>
    </w:p>
    <w:p>
      <w:pPr>
        <w:pStyle w:val="871"/>
        <w:ind w:firstLine="560"/>
        <w:spacing w:line="500" w:lineRule="exact"/>
        <w:rPr>
          <w:rFonts w:hint="eastAsia" w:ascii="方正仿宋_GB2312" w:hAnsi="仿宋" w:eastAsia="方正仿宋_GB2312" w:cs="Times New Roman"/>
          <w:sz w:val="28"/>
          <w:szCs w:val="28"/>
        </w:rPr>
      </w:pPr>
      <w:r>
        <w:rPr>
          <w:rFonts w:hint="eastAsia" w:ascii="方正仿宋_GB2312" w:hAnsi="仿宋" w:eastAsia="方正仿宋_GB2312" w:cs="Times New Roman"/>
          <w:sz w:val="28"/>
          <w:szCs w:val="28"/>
        </w:rPr>
        <w:t xml:space="preserve">第一阶段工期：第一阶段开工令发出后120个工作日内，完成可用容量不少于10PB视图存储（标的清单第1项）及合同清单其余标的供货和安装调试，完工后进入第一阶段试运行（一个月），试运行合格并由采购人监理单位出具试运行合格报告后组织第一阶段初验。 </w:t>
      </w:r>
      <w:r>
        <w:rPr>
          <w:rFonts w:hint="eastAsia" w:ascii="方正仿宋_GB2312" w:hAnsi="仿宋" w:eastAsia="方正仿宋_GB2312" w:cs="Times New Roman"/>
          <w:sz w:val="28"/>
          <w:szCs w:val="28"/>
        </w:rPr>
      </w:r>
      <w:r/>
    </w:p>
    <w:p>
      <w:pPr>
        <w:pStyle w:val="871"/>
        <w:ind w:firstLine="560"/>
        <w:spacing w:line="500" w:lineRule="exact"/>
        <w:rPr>
          <w:rFonts w:hint="eastAsia" w:ascii="方正仿宋_GB2312" w:hAnsi="仿宋" w:eastAsia="方正仿宋_GB2312" w:cs="Times New Roman"/>
          <w:sz w:val="28"/>
          <w:szCs w:val="28"/>
        </w:rPr>
      </w:pPr>
      <w:r>
        <w:rPr>
          <w:rFonts w:hint="eastAsia" w:ascii="方正仿宋_GB2312" w:hAnsi="仿宋" w:eastAsia="方正仿宋_GB2312" w:cs="Times New Roman"/>
          <w:sz w:val="28"/>
          <w:szCs w:val="28"/>
        </w:rPr>
        <w:t xml:space="preserve">第二阶段工期：第二阶段开工令发出后90个工作日内，完成剩余视图存储供货和安装调试，完工后进入项目整体试运行（一个月），试运行合格并由采购人监理单位出具试运行合格报告后，采购人按照相关规定组织项目终验。</w:t>
      </w:r>
      <w:r>
        <w:rPr>
          <w:rFonts w:hint="eastAsia" w:ascii="方正仿宋_GB2312" w:hAnsi="仿宋" w:eastAsia="方正仿宋_GB2312" w:cs="Times New Roman"/>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1.5.2 交付地点：甲方指定地点</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1.5.3交付方式：甲方指定方式</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1.6 违约责任</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方正仿宋_GB2312" w:hAnsi="仿宋" w:eastAsia="方正仿宋_GB2312"/>
          <w:sz w:val="28"/>
          <w:szCs w:val="28"/>
          <w:u w:val="single"/>
        </w:rPr>
        <w:t xml:space="preserve"> </w:t>
      </w:r>
      <w:r>
        <w:rPr>
          <w:rFonts w:ascii="方正仿宋_GB2312" w:hAnsi="仿宋" w:eastAsia="方正仿宋_GB2312"/>
          <w:sz w:val="28"/>
          <w:szCs w:val="28"/>
          <w:u w:val="single"/>
        </w:rPr>
        <w:t xml:space="preserve">0.05</w:t>
      </w:r>
      <w:r>
        <w:rPr>
          <w:rFonts w:hint="eastAsia" w:ascii="方正仿宋_GB2312" w:hAnsi="仿宋" w:eastAsia="方正仿宋_GB2312"/>
          <w:sz w:val="28"/>
          <w:szCs w:val="28"/>
          <w:u w:val="single"/>
        </w:rPr>
        <w:t xml:space="preserve"> </w:t>
      </w:r>
      <w:r>
        <w:rPr>
          <w:rFonts w:hint="eastAsia" w:ascii="方正仿宋_GB2312" w:hAnsi="仿宋" w:eastAsia="方正仿宋_GB2312"/>
          <w:sz w:val="28"/>
          <w:szCs w:val="28"/>
        </w:rPr>
        <w:t xml:space="preserve">%计算，最高限额为本合同总价的20%；迟延交付货物的违约金计算数额达到前述最高限额之日起，甲方有权在要求乙方支付违约金的同时，书面通知乙方解除本合同；</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1.6.</w:t>
      </w:r>
      <w:r>
        <w:rPr>
          <w:rFonts w:ascii="方正仿宋_GB2312" w:hAnsi="仿宋" w:eastAsia="方正仿宋_GB2312"/>
          <w:sz w:val="28"/>
          <w:szCs w:val="28"/>
        </w:rPr>
        <w:t xml:space="preserve">2</w:t>
      </w:r>
      <w:r>
        <w:rPr>
          <w:rFonts w:hint="eastAsia" w:ascii="方正仿宋_GB2312" w:hAnsi="仿宋" w:eastAsia="方正仿宋_GB2312"/>
          <w:sz w:val="28"/>
          <w:szCs w:val="28"/>
        </w:rPr>
        <w:t xml:space="preserve">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1.6.</w:t>
      </w:r>
      <w:r>
        <w:rPr>
          <w:rFonts w:ascii="方正仿宋_GB2312" w:hAnsi="仿宋" w:eastAsia="方正仿宋_GB2312"/>
          <w:sz w:val="28"/>
          <w:szCs w:val="28"/>
        </w:rPr>
        <w:t xml:space="preserve">3</w:t>
      </w:r>
      <w:r>
        <w:rPr>
          <w:rFonts w:hint="eastAsia" w:ascii="方正仿宋_GB2312" w:hAnsi="仿宋" w:eastAsia="方正仿宋_GB2312"/>
          <w:sz w:val="28"/>
          <w:szCs w:val="28"/>
        </w:rPr>
        <w:t xml:space="preserve">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1.6.</w:t>
      </w:r>
      <w:r>
        <w:rPr>
          <w:rFonts w:ascii="方正仿宋_GB2312" w:hAnsi="仿宋" w:eastAsia="方正仿宋_GB2312"/>
          <w:sz w:val="28"/>
          <w:szCs w:val="28"/>
        </w:rPr>
        <w:t xml:space="preserve">4</w:t>
      </w:r>
      <w:r>
        <w:rPr>
          <w:rFonts w:hint="eastAsia" w:ascii="方正仿宋_GB2312" w:hAnsi="仿宋" w:eastAsia="方正仿宋_GB2312"/>
          <w:sz w:val="28"/>
          <w:szCs w:val="28"/>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1.6.</w:t>
      </w:r>
      <w:r>
        <w:rPr>
          <w:rFonts w:ascii="方正仿宋_GB2312" w:hAnsi="仿宋" w:eastAsia="方正仿宋_GB2312"/>
          <w:sz w:val="28"/>
          <w:szCs w:val="28"/>
        </w:rPr>
        <w:t xml:space="preserve">5</w:t>
      </w:r>
      <w:r>
        <w:rPr>
          <w:rFonts w:hint="eastAsia" w:ascii="方正仿宋_GB2312" w:hAnsi="仿宋" w:eastAsia="方正仿宋_GB2312"/>
          <w:sz w:val="28"/>
          <w:szCs w:val="28"/>
        </w:rPr>
        <w:t xml:space="preserve">如果出现政府采购监督管理部门在处理投诉事项期间，书面通知甲方暂停采购活动的情形，或者询问或质疑事项可能影响中标结果的，导致甲方中止履行合同的情形，均不视为甲方违约；</w:t>
      </w:r>
      <w:r>
        <w:rPr>
          <w:rFonts w:ascii="方正仿宋_GB2312" w:hAnsi="仿宋" w:eastAsia="方正仿宋_GB2312"/>
          <w:sz w:val="28"/>
          <w:szCs w:val="28"/>
        </w:rPr>
      </w:r>
      <w:r/>
    </w:p>
    <w:p>
      <w:pPr>
        <w:pStyle w:val="991"/>
        <w:ind w:firstLine="562"/>
        <w:rPr>
          <w:rFonts w:hAnsi="仿宋"/>
          <w:b/>
          <w:bCs/>
          <w:sz w:val="28"/>
          <w:szCs w:val="28"/>
        </w:rPr>
      </w:pPr>
      <w:r>
        <w:rPr>
          <w:rFonts w:hint="eastAsia" w:hAnsi="仿宋"/>
          <w:b/>
          <w:bCs/>
          <w:sz w:val="28"/>
          <w:szCs w:val="28"/>
        </w:rPr>
        <w:t xml:space="preserve">1.6.</w:t>
      </w:r>
      <w:r>
        <w:rPr>
          <w:rFonts w:hAnsi="仿宋"/>
          <w:b/>
          <w:bCs/>
          <w:sz w:val="28"/>
          <w:szCs w:val="28"/>
        </w:rPr>
        <w:t xml:space="preserve">7 </w:t>
      </w:r>
      <w:r>
        <w:rPr>
          <w:rFonts w:hint="eastAsia" w:hAnsi="仿宋"/>
          <w:b/>
          <w:bCs/>
          <w:sz w:val="28"/>
          <w:szCs w:val="28"/>
        </w:rPr>
        <w:t xml:space="preserve">乙方将项目违法转包的，甲方有权解除合同，并可要求乙方支付不超过项目本合同总价20 %的赔偿金；</w:t>
      </w:r>
      <w:r>
        <w:rPr>
          <w:rFonts w:hAnsi="仿宋"/>
          <w:b/>
          <w:bCs/>
          <w:sz w:val="28"/>
          <w:szCs w:val="28"/>
        </w:rPr>
      </w:r>
      <w:r/>
    </w:p>
    <w:p>
      <w:pPr>
        <w:pStyle w:val="991"/>
        <w:ind w:firstLine="562"/>
        <w:rPr>
          <w:rFonts w:hAnsi="仿宋"/>
          <w:b/>
          <w:bCs/>
          <w:sz w:val="28"/>
          <w:szCs w:val="28"/>
        </w:rPr>
      </w:pPr>
      <w:r>
        <w:rPr>
          <w:rFonts w:hint="eastAsia" w:hAnsi="仿宋"/>
          <w:b/>
          <w:bCs/>
          <w:sz w:val="28"/>
          <w:szCs w:val="28"/>
        </w:rPr>
        <w:t xml:space="preserve">1</w:t>
      </w:r>
      <w:r>
        <w:rPr>
          <w:rFonts w:hAnsi="仿宋"/>
          <w:b/>
          <w:bCs/>
          <w:sz w:val="28"/>
          <w:szCs w:val="28"/>
        </w:rPr>
        <w:t xml:space="preserve">.6.8 </w:t>
      </w:r>
      <w:r>
        <w:rPr>
          <w:rFonts w:hint="eastAsia" w:hAnsi="仿宋"/>
          <w:b/>
          <w:bCs/>
          <w:sz w:val="28"/>
          <w:szCs w:val="28"/>
        </w:rPr>
        <w:t xml:space="preserve">乙方未经甲方同意，擅自将项目分包履行或分包方式不合法的，甲方有权解除合同，并可要求乙方支付不超过项目本合同总价20 %的赔偿金；</w:t>
      </w:r>
      <w:r>
        <w:rPr>
          <w:rFonts w:hAnsi="仿宋"/>
          <w:b/>
          <w:bCs/>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1.7 合同争议的解决</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本合同履行过程中发生的任何争议，双方当事人均可通过和解或者调解解决；不愿和解、调解或者和解、调解不成的，可以选择向甲方人民法院起诉。</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1.8 合同生效</w:t>
      </w:r>
      <w:r>
        <w:rPr>
          <w:rFonts w:ascii="方正仿宋_GB2312" w:hAnsi="仿宋" w:eastAsia="方正仿宋_GB2312"/>
          <w:b/>
          <w:bCs/>
          <w:sz w:val="28"/>
          <w:szCs w:val="28"/>
        </w:rPr>
      </w:r>
      <w:r/>
    </w:p>
    <w:p>
      <w:pPr>
        <w:pStyle w:val="871"/>
        <w:ind w:firstLine="560"/>
        <w:spacing w:line="500" w:lineRule="exact"/>
      </w:pPr>
      <w:r>
        <w:rPr>
          <w:rFonts w:hint="eastAsia" w:ascii="方正仿宋_GB2312" w:hAnsi="仿宋" w:eastAsia="方正仿宋_GB2312"/>
          <w:sz w:val="28"/>
          <w:szCs w:val="28"/>
        </w:rPr>
        <w:t xml:space="preserve">本合同自双方当事人盖章或者签字时生效。</w:t>
      </w:r>
      <w:r/>
    </w:p>
    <w:p>
      <w:pPr>
        <w:pStyle w:val="871"/>
      </w:pPr>
      <w:r/>
      <w:r/>
    </w:p>
    <w:tbl>
      <w:tblPr>
        <w:tblpPr w:horzAnchor="page" w:tblpX="1945" w:vertAnchor="text" w:tblpY="170" w:leftFromText="180" w:topFromText="0" w:rightFromText="180" w:bottomFromText="0"/>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52"/>
        <w:gridCol w:w="4253"/>
      </w:tblGrid>
      <w:tr>
        <w:trPr>
          <w:cantSplit/>
          <w:trHeight w:val="927"/>
        </w:trPr>
        <w:tc>
          <w:tcPr>
            <w:tcW w:w="4250" w:type="dxa"/>
            <w:vAlign w:val="center"/>
            <w:textDirection w:val="lrTb"/>
            <w:noWrap w:val="false"/>
          </w:tcPr>
          <w:p>
            <w:pPr>
              <w:pStyle w:val="871"/>
              <w:ind w:firstLine="560"/>
              <w:spacing w:line="500" w:lineRule="exact"/>
              <w:rPr>
                <w:rFonts w:ascii="方正仿宋_GB2312" w:hAnsi="仿宋" w:eastAsia="方正仿宋_GB2312"/>
                <w:sz w:val="28"/>
                <w:szCs w:val="28"/>
              </w:rPr>
              <w:framePr w:vAnchor="text" w:hAnchor="page" w:x="1945" w:y="170"/>
            </w:pPr>
            <w:r>
              <w:rPr>
                <w:rFonts w:hint="eastAsia" w:ascii="方正仿宋_GB2312" w:hAnsi="仿宋" w:eastAsia="方正仿宋_GB2312"/>
                <w:sz w:val="28"/>
                <w:szCs w:val="28"/>
              </w:rPr>
              <w:t xml:space="preserve">甲方</w:t>
            </w:r>
            <w:r>
              <w:rPr>
                <w:rFonts w:ascii="方正仿宋_GB2312" w:hAnsi="仿宋" w:eastAsia="方正仿宋_GB2312"/>
                <w:sz w:val="28"/>
                <w:szCs w:val="28"/>
              </w:rPr>
            </w:r>
            <w:r/>
          </w:p>
        </w:tc>
        <w:tc>
          <w:tcPr>
            <w:tcW w:w="4250" w:type="dxa"/>
            <w:vAlign w:val="center"/>
            <w:textDirection w:val="lrTb"/>
            <w:noWrap w:val="false"/>
          </w:tcPr>
          <w:p>
            <w:pPr>
              <w:pStyle w:val="871"/>
              <w:ind w:firstLine="560"/>
              <w:spacing w:line="500" w:lineRule="exact"/>
              <w:rPr>
                <w:rFonts w:ascii="方正仿宋_GB2312" w:hAnsi="仿宋" w:eastAsia="方正仿宋_GB2312"/>
                <w:sz w:val="28"/>
                <w:szCs w:val="28"/>
              </w:rPr>
              <w:framePr w:vAnchor="text" w:hAnchor="page" w:x="1945" w:y="170"/>
            </w:pPr>
            <w:r>
              <w:rPr>
                <w:rFonts w:hint="eastAsia" w:ascii="方正仿宋_GB2312" w:hAnsi="仿宋" w:eastAsia="方正仿宋_GB2312"/>
                <w:sz w:val="28"/>
                <w:szCs w:val="28"/>
              </w:rPr>
              <w:t xml:space="preserve">乙方</w:t>
            </w:r>
            <w:r>
              <w:rPr>
                <w:rFonts w:ascii="方正仿宋_GB2312" w:hAnsi="仿宋" w:eastAsia="方正仿宋_GB2312"/>
                <w:sz w:val="28"/>
                <w:szCs w:val="28"/>
              </w:rPr>
            </w:r>
            <w:r/>
          </w:p>
        </w:tc>
      </w:tr>
      <w:tr>
        <w:trPr>
          <w:cantSplit/>
          <w:trHeight w:val="3641"/>
        </w:trPr>
        <w:tc>
          <w:tcPr>
            <w:tcW w:w="4250" w:type="dxa"/>
            <w:vAlign w:val="top"/>
            <w:textDirection w:val="lrTb"/>
            <w:noWrap w:val="false"/>
          </w:tcPr>
          <w:p>
            <w:pPr>
              <w:pStyle w:val="871"/>
              <w:ind w:firstLine="560"/>
              <w:spacing w:line="500" w:lineRule="exact"/>
              <w:rPr>
                <w:rFonts w:ascii="方正仿宋_GB2312" w:hAnsi="仿宋" w:eastAsia="方正仿宋_GB2312"/>
                <w:sz w:val="28"/>
                <w:szCs w:val="28"/>
              </w:rPr>
              <w:framePr w:vAnchor="text" w:hAnchor="page" w:x="1945" w:y="170"/>
            </w:pPr>
            <w:r>
              <w:rPr>
                <w:rFonts w:ascii="方正仿宋_GB2312" w:hAnsi="仿宋" w:eastAsia="方正仿宋_GB2312"/>
                <w:sz w:val="28"/>
                <w:szCs w:val="28"/>
              </w:rPr>
            </w:r>
            <w:r/>
          </w:p>
          <w:p>
            <w:pPr>
              <w:pStyle w:val="871"/>
              <w:spacing w:line="500" w:lineRule="exact"/>
              <w:rPr>
                <w:rFonts w:ascii="方正仿宋_GB2312" w:hAnsi="仿宋" w:eastAsia="方正仿宋_GB2312"/>
                <w:sz w:val="28"/>
                <w:szCs w:val="28"/>
              </w:rPr>
              <w:framePr w:vAnchor="text" w:hAnchor="page" w:x="1945" w:y="170"/>
            </w:pPr>
            <w:r>
              <w:rPr>
                <w:rFonts w:hint="eastAsia" w:ascii="方正仿宋_GB2312" w:hAnsi="仿宋" w:eastAsia="方正仿宋_GB2312"/>
                <w:sz w:val="28"/>
                <w:szCs w:val="28"/>
              </w:rPr>
              <w:t xml:space="preserve">法定代表人或授权人： </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framePr w:vAnchor="text" w:hAnchor="page" w:x="1945" w:y="170"/>
            </w:pPr>
            <w:r>
              <w:rPr>
                <w:rFonts w:ascii="方正仿宋_GB2312" w:hAnsi="仿宋" w:eastAsia="方正仿宋_GB2312"/>
                <w:sz w:val="28"/>
                <w:szCs w:val="28"/>
              </w:rPr>
            </w:r>
            <w:r/>
          </w:p>
          <w:p>
            <w:pPr>
              <w:pStyle w:val="871"/>
              <w:spacing w:line="500" w:lineRule="exact"/>
              <w:rPr>
                <w:rFonts w:ascii="方正仿宋_GB2312" w:hAnsi="仿宋" w:eastAsia="方正仿宋_GB2312"/>
                <w:sz w:val="28"/>
                <w:szCs w:val="28"/>
              </w:rPr>
              <w:framePr w:vAnchor="text" w:hAnchor="page" w:x="1945" w:y="170"/>
            </w:pPr>
            <w:r>
              <w:rPr>
                <w:rFonts w:hint="eastAsia" w:ascii="方正仿宋_GB2312" w:hAnsi="仿宋" w:eastAsia="方正仿宋_GB2312"/>
                <w:sz w:val="28"/>
                <w:szCs w:val="28"/>
              </w:rPr>
              <w:t xml:space="preserve">单位名称（章）：</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framePr w:vAnchor="text" w:hAnchor="page" w:x="1945" w:y="170"/>
            </w:pP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framePr w:vAnchor="text" w:hAnchor="page" w:x="1945" w:y="170"/>
            </w:pPr>
            <w:r>
              <w:rPr>
                <w:rFonts w:ascii="方正仿宋_GB2312" w:hAnsi="仿宋" w:eastAsia="方正仿宋_GB2312"/>
                <w:sz w:val="28"/>
                <w:szCs w:val="28"/>
              </w:rPr>
            </w:r>
            <w:r/>
          </w:p>
          <w:p>
            <w:pPr>
              <w:pStyle w:val="871"/>
              <w:spacing w:line="500" w:lineRule="exact"/>
              <w:rPr>
                <w:rFonts w:ascii="方正仿宋_GB2312" w:hAnsi="仿宋" w:eastAsia="方正仿宋_GB2312"/>
                <w:sz w:val="28"/>
                <w:szCs w:val="28"/>
              </w:rPr>
              <w:framePr w:vAnchor="text" w:hAnchor="page" w:x="1945" w:y="170"/>
            </w:pPr>
            <w:r>
              <w:rPr>
                <w:rFonts w:hint="eastAsia" w:ascii="方正仿宋_GB2312" w:hAnsi="仿宋" w:eastAsia="方正仿宋_GB2312"/>
                <w:sz w:val="28"/>
                <w:szCs w:val="28"/>
              </w:rPr>
              <w:t xml:space="preserve">       年    月    日</w:t>
            </w:r>
            <w:r>
              <w:rPr>
                <w:rFonts w:ascii="方正仿宋_GB2312" w:hAnsi="仿宋" w:eastAsia="方正仿宋_GB2312"/>
                <w:sz w:val="28"/>
                <w:szCs w:val="28"/>
              </w:rPr>
            </w:r>
            <w:r/>
          </w:p>
        </w:tc>
        <w:tc>
          <w:tcPr>
            <w:tcW w:w="4250" w:type="dxa"/>
            <w:vAlign w:val="top"/>
            <w:textDirection w:val="lrTb"/>
            <w:noWrap w:val="false"/>
          </w:tcPr>
          <w:p>
            <w:pPr>
              <w:pStyle w:val="871"/>
              <w:spacing w:line="500" w:lineRule="exact"/>
              <w:rPr>
                <w:rFonts w:ascii="方正仿宋_GB2312" w:hAnsi="仿宋" w:eastAsia="方正仿宋_GB2312"/>
                <w:sz w:val="28"/>
                <w:szCs w:val="28"/>
              </w:rPr>
              <w:framePr w:vAnchor="text" w:hAnchor="page" w:x="1945" w:y="170"/>
            </w:pPr>
            <w:r>
              <w:rPr>
                <w:rFonts w:ascii="方正仿宋_GB2312" w:hAnsi="仿宋" w:eastAsia="方正仿宋_GB2312"/>
                <w:sz w:val="28"/>
                <w:szCs w:val="28"/>
              </w:rPr>
            </w:r>
            <w:r/>
          </w:p>
          <w:p>
            <w:pPr>
              <w:pStyle w:val="871"/>
              <w:spacing w:line="500" w:lineRule="exact"/>
              <w:rPr>
                <w:rFonts w:ascii="方正仿宋_GB2312" w:hAnsi="仿宋" w:eastAsia="方正仿宋_GB2312"/>
                <w:sz w:val="28"/>
                <w:szCs w:val="28"/>
              </w:rPr>
              <w:framePr w:vAnchor="text" w:hAnchor="page" w:x="1945" w:y="170"/>
            </w:pPr>
            <w:r>
              <w:rPr>
                <w:rFonts w:hint="eastAsia" w:ascii="方正仿宋_GB2312" w:hAnsi="仿宋" w:eastAsia="方正仿宋_GB2312"/>
                <w:sz w:val="28"/>
                <w:szCs w:val="28"/>
              </w:rPr>
              <w:t xml:space="preserve">法定代表人或授权人： </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framePr w:vAnchor="text" w:hAnchor="page" w:x="1945" w:y="170"/>
            </w:pPr>
            <w:r>
              <w:rPr>
                <w:rFonts w:ascii="方正仿宋_GB2312" w:hAnsi="仿宋" w:eastAsia="方正仿宋_GB2312"/>
                <w:sz w:val="28"/>
                <w:szCs w:val="28"/>
              </w:rPr>
            </w:r>
            <w:r/>
          </w:p>
          <w:p>
            <w:pPr>
              <w:pStyle w:val="871"/>
              <w:spacing w:line="500" w:lineRule="exact"/>
              <w:rPr>
                <w:rFonts w:ascii="方正仿宋_GB2312" w:hAnsi="仿宋" w:eastAsia="方正仿宋_GB2312"/>
                <w:sz w:val="28"/>
                <w:szCs w:val="28"/>
              </w:rPr>
              <w:framePr w:vAnchor="text" w:hAnchor="page" w:x="1945" w:y="170"/>
            </w:pPr>
            <w:r>
              <w:rPr>
                <w:rFonts w:hint="eastAsia" w:ascii="方正仿宋_GB2312" w:hAnsi="仿宋" w:eastAsia="方正仿宋_GB2312"/>
                <w:sz w:val="28"/>
                <w:szCs w:val="28"/>
              </w:rPr>
              <w:t xml:space="preserve">单位名称（章）：</w:t>
            </w:r>
            <w:r>
              <w:rPr>
                <w:rFonts w:ascii="方正仿宋_GB2312" w:hAnsi="仿宋" w:eastAsia="方正仿宋_GB2312"/>
                <w:sz w:val="28"/>
                <w:szCs w:val="28"/>
              </w:rPr>
            </w:r>
            <w:r/>
          </w:p>
          <w:p>
            <w:pPr>
              <w:pStyle w:val="992"/>
              <w:jc w:val="both"/>
              <w:spacing w:line="500" w:lineRule="exact"/>
              <w:rPr>
                <w:rFonts w:ascii="方正仿宋_GB2312" w:eastAsia="方正仿宋_GB2312"/>
                <w:color w:val="000000"/>
              </w:rPr>
              <w:framePr w:vAnchor="text" w:hAnchor="page" w:x="1945" w:y="170"/>
            </w:pPr>
            <w:r>
              <w:rPr>
                <w:rFonts w:ascii="方正仿宋_GB2312" w:eastAsia="方正仿宋_GB2312"/>
                <w:color w:val="000000"/>
              </w:rPr>
            </w:r>
            <w:r/>
          </w:p>
          <w:p>
            <w:pPr>
              <w:pStyle w:val="871"/>
              <w:ind w:firstLine="1960"/>
              <w:spacing w:line="500" w:lineRule="exact"/>
              <w:rPr>
                <w:rFonts w:ascii="方正仿宋_GB2312" w:hAnsi="仿宋" w:eastAsia="方正仿宋_GB2312"/>
                <w:sz w:val="28"/>
                <w:szCs w:val="28"/>
              </w:rPr>
              <w:framePr w:vAnchor="text" w:hAnchor="page" w:x="1945" w:y="170"/>
            </w:pPr>
            <w:r>
              <w:rPr>
                <w:rFonts w:hint="eastAsia" w:ascii="方正仿宋_GB2312" w:hAnsi="仿宋" w:eastAsia="方正仿宋_GB2312"/>
                <w:sz w:val="28"/>
                <w:szCs w:val="28"/>
              </w:rPr>
              <w:t xml:space="preserve">年    月    日</w:t>
            </w:r>
            <w:r>
              <w:rPr>
                <w:rFonts w:ascii="方正仿宋_GB2312" w:hAnsi="仿宋" w:eastAsia="方正仿宋_GB2312"/>
                <w:sz w:val="28"/>
                <w:szCs w:val="28"/>
              </w:rPr>
            </w:r>
            <w:r/>
          </w:p>
        </w:tc>
      </w:tr>
    </w:tbl>
    <w:p>
      <w:pPr>
        <w:pStyle w:val="871"/>
        <w:ind w:firstLine="560"/>
        <w:spacing w:line="500" w:lineRule="exact"/>
        <w:rPr>
          <w:rFonts w:ascii="方正仿宋_GB2312" w:hAnsi="仿宋" w:eastAsia="方正仿宋_GB2312"/>
          <w:sz w:val="28"/>
          <w:szCs w:val="28"/>
        </w:rPr>
      </w:pPr>
      <w:r>
        <w:rPr>
          <w:rFonts w:ascii="方正仿宋_GB2312" w:hAnsi="仿宋" w:eastAsia="方正仿宋_GB2312"/>
          <w:sz w:val="28"/>
          <w:szCs w:val="28"/>
        </w:rPr>
      </w:r>
      <w:r/>
    </w:p>
    <w:p>
      <w:pPr>
        <w:pStyle w:val="871"/>
        <w:spacing w:line="500" w:lineRule="exact"/>
        <w:rPr>
          <w:rFonts w:ascii="方正仿宋_GB2312" w:hAnsi="仿宋" w:eastAsia="方正仿宋_GB2312"/>
          <w:sz w:val="28"/>
          <w:szCs w:val="28"/>
        </w:rPr>
      </w:pPr>
      <w:r>
        <w:rPr>
          <w:rFonts w:ascii="方正仿宋_GB2312" w:hAnsi="仿宋" w:eastAsia="方正仿宋_GB2312"/>
          <w:sz w:val="28"/>
          <w:szCs w:val="28"/>
        </w:rPr>
      </w:r>
      <w:r/>
    </w:p>
    <w:p>
      <w:pPr>
        <w:pStyle w:val="871"/>
        <w:spacing w:line="500" w:lineRule="exact"/>
        <w:widowControl/>
        <w:rPr>
          <w:rFonts w:ascii="方正仿宋_GB2312" w:hAnsi="仿宋" w:eastAsia="方正仿宋_GB2312"/>
          <w:sz w:val="28"/>
          <w:szCs w:val="28"/>
        </w:rPr>
      </w:pPr>
      <w:r>
        <w:rPr>
          <w:rFonts w:hint="eastAsia" w:ascii="方正仿宋_GB2312" w:hAnsi="仿宋" w:eastAsia="方正仿宋_GB2312"/>
          <w:sz w:val="28"/>
          <w:szCs w:val="28"/>
        </w:rPr>
        <w:br w:type="page" w:clear="all"/>
      </w:r>
      <w:r>
        <w:rPr>
          <w:rFonts w:ascii="方正仿宋_GB2312" w:hAnsi="仿宋" w:eastAsia="方正仿宋_GB2312"/>
          <w:sz w:val="28"/>
          <w:szCs w:val="28"/>
        </w:rPr>
      </w:r>
      <w:r/>
    </w:p>
    <w:p>
      <w:pPr>
        <w:pStyle w:val="871"/>
        <w:ind w:firstLine="542"/>
        <w:jc w:val="center"/>
        <w:keepLines/>
        <w:keepNext/>
        <w:spacing w:before="145" w:after="145" w:line="480" w:lineRule="exact"/>
        <w:rPr>
          <w:rFonts w:ascii="仿宋" w:hAnsi="仿宋" w:eastAsia="仿宋"/>
          <w:b/>
          <w:bCs/>
          <w:sz w:val="36"/>
          <w:szCs w:val="36"/>
        </w:rPr>
        <w:outlineLvl w:val="2"/>
      </w:pPr>
      <w:r/>
      <w:bookmarkStart w:id="185" w:name="_Toc49590162"/>
      <w:r/>
      <w:bookmarkStart w:id="186" w:name="_Toc16692"/>
      <w:r/>
      <w:bookmarkStart w:id="187" w:name="_Toc71632272"/>
      <w:r>
        <w:rPr>
          <w:rFonts w:hint="eastAsia" w:ascii="仿宋" w:hAnsi="仿宋" w:eastAsia="仿宋"/>
          <w:b/>
          <w:bCs/>
          <w:sz w:val="36"/>
          <w:szCs w:val="36"/>
        </w:rPr>
        <w:t xml:space="preserve">第二部分</w:t>
      </w:r>
      <w:r>
        <w:rPr>
          <w:rFonts w:ascii="仿宋" w:hAnsi="仿宋" w:eastAsia="仿宋"/>
          <w:b/>
          <w:bCs/>
          <w:sz w:val="36"/>
          <w:szCs w:val="36"/>
        </w:rPr>
        <w:t xml:space="preserve"> </w:t>
      </w:r>
      <w:r>
        <w:rPr>
          <w:rFonts w:hint="eastAsia" w:ascii="仿宋" w:hAnsi="仿宋" w:eastAsia="仿宋"/>
          <w:b/>
          <w:bCs/>
          <w:sz w:val="36"/>
          <w:szCs w:val="36"/>
        </w:rPr>
        <w:t xml:space="preserve">合同一般条款</w:t>
      </w:r>
      <w:bookmarkEnd w:id="185"/>
      <w:r/>
      <w:bookmarkEnd w:id="186"/>
      <w:r/>
      <w:bookmarkEnd w:id="187"/>
      <w:r>
        <w:rPr>
          <w:rFonts w:ascii="仿宋" w:hAnsi="仿宋" w:eastAsia="仿宋"/>
          <w:b/>
          <w:bCs/>
          <w:sz w:val="36"/>
          <w:szCs w:val="36"/>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2.1 定义</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本合同中的下列词语应按以下内容进行解释：</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2.1.1 “合同”系指采购人和中标供应商签订的载明双方当事人所达成的协议，并包括所有的附件、附录和构成合同的其他文件。</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2.1.2 “合同价”系指根据合同约定，中标供应商在完全履行合同义务后，采购人应支付给中标供应商的价格。</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2.1.3 “货物”系指中标供应商根据合同约定应向采购人交付的一切各种形态和种类的物品，包括原材料、燃料、设备、机械、仪表、备件、计算机软件、产品等，并包括工具、手册等其他相关资料。</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2.1.4 “甲方”系指与中标供应商签署合同的采购人；采购人委托采购代理机构代表其与乙方签订合同的，采购人的授权委托书作为合同附件。</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2.1.5 “乙方”系指根据合同约定交付货物的中标供应商；两个以上的自然人、法人或者其他组织组成一个联合体，以一个供应商的身份共同参加政府采购的，联合体各方均应为乙方或者与乙方相同地位的合同当事人，并就合同约定的事项对甲方承担连带责任。</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2.1.6 “现场”系指合同约定货物将要运至或者安装的地点。</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2.2 技术规范</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2.3 知识产权</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2.3.2具有知识产权的计算机软件等货物的知识产权归属，详见合同专用条款。</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2.4 包装和装运</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2.4.1除合同专用条款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2.4.2 装运货物的要求和通知，详见合同专用条款。</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2.5 履约检查和问题反馈</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2.5.1甲方有权在其认为必要时，对乙方是否能够按照合同约定交付货物进行履约检查，以确保乙方所交付的货物能够依约满足甲方之项目需求，但不得因履约检查妨碍乙方的正常工作，乙方应予积极配合；</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2.5.2 合同履行期间，甲方有权将履行过程中出现的问题反馈给乙方，双方当事人应以书面形式约定需要完善和改进的内容。</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2.6 结算方式和付款条件</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详见合同专用条款。</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2.7 技术资料和保密义务</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2.7.1 乙方有权依据合同约定和项目需要，向甲方了解有关情况，调阅有关资料等，甲方应予积极配合；</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2.7.2 乙方有义务妥善保管和保护由甲方提供的前款信息和资料等；</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2.7.3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2.8 质量保证</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2.8.1 乙方应建立和完善履行合同的内部质量保证体系，并提供相关内部规章制度给甲方，以便甲方进行监督检查；</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2.8.2 乙方应保证履行合同的人员数量和素质、软件和硬件设备的配置、场地、环境和设施等满足全面履行合同的要求，并应接受甲方的监督检查。</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2.9 货物的风险负担</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货物或者在途货物或者交付给第一承运人后的货物毁损、灭失的风险负担详见合同专用条款。</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2.10 延迟交货</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2.11 合同变更</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2.11.1双方当事人协商一致，可以签订书面补充合同的形式变更合同，但不得违背采购文件确定的事项，且如果系追加与合同标的相同的货物的，那么所有补充合同的采购金额不得超过原合同价的10%；</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2.11.2 合同继续履行将损害国家利益和社会公共利益的，双方当事人应当以书面形式变更合同。有过错的一方应当承担赔偿责任，双方当事人都有过错的，各自承担相应的责任。</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2.12 合同转让和分包</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2.13 不可抗力</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2.13.1如果任何一方遭遇法律规定的不可抗力，致使合同履行受阻时，履行合同的期限应予延长，延长的期限应相当于不可抗力所影响的时间；</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2.13.2 因不可抗力致使不能实现合同目的的，当事人可以解除合同；</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2.13.3 因不可抗力致使合同有变更必要的，双方当事人应在合同专用条款约定时间内以书面形式变更合同；</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2.13.4受不可抗力影响的一方在不可抗力发生后，应在合同专用条款约定时间内以书面形式通知对方当事人，并在合同专用条款约定时间内，将有关部门出具的证明文件送达对方当事人。</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2.14 税费</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与合同有关的一切税费，均由乙方承担。</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2.15 乙方破产</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2.16 合同中止、终止</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2.16.1 双方当事人不得擅自中止或者终止合同；</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2.16.2合同继续履行将损害国家利益和社会公共利益的，双方当事人应当中止或者终止合同。有过错的一方应当承担赔偿责任，双方当事人都有过错的，各自承担相应的责任。</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2.17 检验和验收</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2.17.1货物交付前，乙方应对货物的质量、数量等方面进行详细、全面的检验，并向甲方出具证明货物符合合同约定的文件；货物交付时，乙方在合同专用条款约定时间内组织验收，并可依法邀请相关方参加，验收应出具验收书。</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2.17.2合同期满或者履行完毕后，甲方有权组织（包括依法邀请国家认可的质量检测机构参加）对乙方履约的验收，即：按照合同约定的技术、服务、安全标准，组织对每一项技术、服务、安全标准的履约情况的验收，并出具验收书。</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2.17.3 检验和验收标准、程序等具体内容以及前述验收书的效力详见合同专用条款。</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2.18 通知和送达</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2.18.1 任何一方因履行合同而以合同第一部分尾部所列明的          发出的所有通知、文件、材料，均视为已向对方当事人送达；任何一方变更上述送达方式或者地址的，应于   个工作日内书面通知对方当事人，在对方当事人收到有关变更通知之前，变更前的约定送达方式或者地址仍视为有效。</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2.18.2以当面交付方式送达的，交付之时视为送达；以电子邮件方式送达的，发出电子邮件之时视为送达；以传真方式送达的，发出传真之时视为送达；以邮寄方式送达的，邮件挂号寄出或者交邮之日之次日视为送达。</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2.19 计量单位</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除技术规范中另有规定外,合同的计量单位均使用国家法定计量单位。</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2.20 合同使用的文字和适用的法律</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2.20.1 合同使用汉语书就、变更和解释；</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2.20.2 合同适用中华人民共和国法律。</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2.21 履约保证金</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2.21.1乙方应按合同专用条款约定的方式，以支票、汇票、本票或者金融机构、担保机构出具的保函等非现金形式，提交合同价</w:t>
      </w:r>
      <w:r>
        <w:rPr>
          <w:rFonts w:ascii="方正仿宋_GB2312" w:hAnsi="仿宋" w:eastAsia="方正仿宋_GB2312"/>
          <w:sz w:val="28"/>
          <w:szCs w:val="28"/>
          <w:u w:val="single"/>
        </w:rPr>
        <w:t xml:space="preserve">5</w:t>
      </w:r>
      <w:r>
        <w:rPr>
          <w:rFonts w:hint="eastAsia" w:ascii="方正仿宋_GB2312" w:hAnsi="仿宋" w:eastAsia="方正仿宋_GB2312"/>
          <w:sz w:val="28"/>
          <w:szCs w:val="28"/>
        </w:rPr>
        <w:t xml:space="preserve">%的履约保证金；</w:t>
      </w: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 xml:space="preserve">2.21.2 项目终验通过后甲方将全部履约保证金退还乙方；</w:t>
      </w:r>
      <w:r>
        <w:rPr>
          <w:rFonts w:ascii="方正仿宋_GB2312" w:hAnsi="仿宋" w:eastAsia="方正仿宋_GB2312"/>
          <w:sz w:val="28"/>
          <w:szCs w:val="28"/>
          <w:highlight w:val="none"/>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2.21.3 如果乙方不履行合同，履约保证金不予退还；如果乙方未能按合同约定全面履行义务，那么甲方有权从履约保证金中取得补偿或赔偿，同时不影响甲方要求乙方承担合同约定的超过履约保证金的违约责任的权利。</w:t>
      </w:r>
      <w:r>
        <w:rPr>
          <w:rFonts w:ascii="方正仿宋_GB2312" w:hAnsi="仿宋" w:eastAsia="方正仿宋_GB2312"/>
          <w:sz w:val="28"/>
          <w:szCs w:val="28"/>
        </w:rPr>
      </w:r>
      <w:r/>
    </w:p>
    <w:p>
      <w:pPr>
        <w:pStyle w:val="87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2.22 合同份数</w:t>
      </w:r>
      <w:r>
        <w:rPr>
          <w:rFonts w:ascii="方正仿宋_GB2312" w:hAnsi="仿宋" w:eastAsia="方正仿宋_GB2312"/>
          <w:b/>
          <w:bCs/>
          <w:sz w:val="28"/>
          <w:szCs w:val="28"/>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合同一式肆份，每份均具有同等法律效力。</w:t>
      </w:r>
      <w:r>
        <w:rPr>
          <w:rFonts w:ascii="方正仿宋_GB2312" w:hAnsi="仿宋" w:eastAsia="方正仿宋_GB2312"/>
          <w:sz w:val="28"/>
          <w:szCs w:val="28"/>
        </w:rPr>
      </w:r>
      <w:r/>
    </w:p>
    <w:p>
      <w:pPr>
        <w:pStyle w:val="871"/>
        <w:spacing w:line="500" w:lineRule="exact"/>
        <w:widowControl/>
        <w:rPr>
          <w:rFonts w:ascii="方正仿宋_GB2312" w:hAnsi="仿宋" w:eastAsia="方正仿宋_GB2312"/>
          <w:sz w:val="28"/>
          <w:szCs w:val="28"/>
        </w:rPr>
      </w:pPr>
      <w:r>
        <w:rPr>
          <w:rFonts w:hint="eastAsia" w:ascii="方正仿宋_GB2312" w:hAnsi="仿宋" w:eastAsia="方正仿宋_GB2312"/>
          <w:sz w:val="28"/>
          <w:szCs w:val="28"/>
        </w:rPr>
        <w:br w:type="page" w:clear="all"/>
      </w:r>
      <w:r>
        <w:rPr>
          <w:rFonts w:ascii="方正仿宋_GB2312" w:hAnsi="仿宋" w:eastAsia="方正仿宋_GB2312"/>
          <w:sz w:val="28"/>
          <w:szCs w:val="28"/>
        </w:rPr>
      </w:r>
      <w:r/>
    </w:p>
    <w:p>
      <w:pPr>
        <w:pStyle w:val="871"/>
        <w:ind w:firstLine="542"/>
        <w:jc w:val="center"/>
        <w:keepLines/>
        <w:keepNext/>
        <w:spacing w:before="145" w:after="145" w:line="480" w:lineRule="exact"/>
        <w:rPr>
          <w:rFonts w:ascii="仿宋" w:hAnsi="仿宋" w:eastAsia="仿宋"/>
          <w:b/>
          <w:bCs/>
          <w:sz w:val="36"/>
          <w:szCs w:val="36"/>
        </w:rPr>
        <w:outlineLvl w:val="2"/>
      </w:pPr>
      <w:r/>
      <w:bookmarkStart w:id="188" w:name="_Toc71632273"/>
      <w:r/>
      <w:bookmarkStart w:id="189" w:name="_Toc16487"/>
      <w:r/>
      <w:bookmarkStart w:id="190" w:name="_Toc49590163"/>
      <w:r>
        <w:rPr>
          <w:rFonts w:hint="eastAsia" w:ascii="仿宋" w:hAnsi="仿宋" w:eastAsia="仿宋"/>
          <w:b/>
          <w:bCs/>
          <w:sz w:val="36"/>
          <w:szCs w:val="36"/>
        </w:rPr>
        <w:t xml:space="preserve">第三部分</w:t>
      </w:r>
      <w:r>
        <w:rPr>
          <w:rFonts w:ascii="仿宋" w:hAnsi="仿宋" w:eastAsia="仿宋"/>
          <w:b/>
          <w:bCs/>
          <w:sz w:val="36"/>
          <w:szCs w:val="36"/>
        </w:rPr>
        <w:t xml:space="preserve">  </w:t>
      </w:r>
      <w:r>
        <w:rPr>
          <w:rFonts w:hint="eastAsia" w:ascii="仿宋" w:hAnsi="仿宋" w:eastAsia="仿宋"/>
          <w:b/>
          <w:bCs/>
          <w:sz w:val="36"/>
          <w:szCs w:val="36"/>
        </w:rPr>
        <w:t xml:space="preserve">合同专用条款</w:t>
      </w:r>
      <w:bookmarkEnd w:id="188"/>
      <w:r/>
      <w:bookmarkEnd w:id="189"/>
      <w:r/>
      <w:bookmarkEnd w:id="190"/>
      <w:r>
        <w:rPr>
          <w:rFonts w:ascii="仿宋" w:hAnsi="仿宋" w:eastAsia="仿宋"/>
          <w:b/>
          <w:bCs/>
          <w:sz w:val="36"/>
          <w:szCs w:val="36"/>
        </w:rPr>
      </w:r>
      <w:r/>
    </w:p>
    <w:p>
      <w:pPr>
        <w:pStyle w:val="87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rPr>
          <w:rFonts w:ascii="方正仿宋_GB2312" w:hAnsi="仿宋" w:eastAsia="方正仿宋_GB2312"/>
          <w:sz w:val="28"/>
          <w:szCs w:val="28"/>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7272"/>
      </w:tblGrid>
      <w:tr>
        <w:trPr>
          <w:trHeight w:val="391"/>
        </w:trPr>
        <w:tc>
          <w:tcPr>
            <w:tcW w:w="1162" w:type="dxa"/>
            <w:vAlign w:val="center"/>
            <w:textDirection w:val="lrTb"/>
            <w:noWrap w:val="false"/>
          </w:tcPr>
          <w:p>
            <w:pPr>
              <w:pStyle w:val="871"/>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条款号</w:t>
            </w:r>
            <w:r>
              <w:rPr>
                <w:rFonts w:ascii="方正仿宋_GB2312" w:hAnsi="仿宋" w:eastAsia="方正仿宋_GB2312"/>
                <w:sz w:val="28"/>
                <w:szCs w:val="28"/>
              </w:rPr>
            </w:r>
            <w:r/>
          </w:p>
        </w:tc>
        <w:tc>
          <w:tcPr>
            <w:tcW w:w="7272" w:type="dxa"/>
            <w:vAlign w:val="center"/>
            <w:textDirection w:val="lrTb"/>
            <w:noWrap w:val="false"/>
          </w:tcPr>
          <w:p>
            <w:pPr>
              <w:pStyle w:val="871"/>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约定内容</w:t>
            </w:r>
            <w:r>
              <w:rPr>
                <w:rFonts w:ascii="方正仿宋_GB2312" w:hAnsi="仿宋" w:eastAsia="方正仿宋_GB2312"/>
                <w:sz w:val="28"/>
                <w:szCs w:val="28"/>
              </w:rPr>
            </w:r>
            <w:r/>
          </w:p>
        </w:tc>
      </w:tr>
      <w:tr>
        <w:trPr>
          <w:trHeight w:val="88"/>
        </w:trPr>
        <w:tc>
          <w:tcPr>
            <w:tcW w:w="1162" w:type="dxa"/>
            <w:vAlign w:val="center"/>
            <w:textDirection w:val="lrTb"/>
            <w:noWrap w:val="false"/>
          </w:tcPr>
          <w:p>
            <w:pPr>
              <w:pStyle w:val="871"/>
              <w:jc w:val="center"/>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w:t>
            </w:r>
            <w:r>
              <w:rPr>
                <w:rFonts w:ascii="方正仿宋_GB2312" w:hAnsi="仿宋" w:eastAsia="方正仿宋_GB2312"/>
                <w:sz w:val="28"/>
                <w:szCs w:val="28"/>
              </w:rPr>
            </w:r>
            <w:r/>
          </w:p>
        </w:tc>
        <w:tc>
          <w:tcPr>
            <w:tcW w:w="7272" w:type="dxa"/>
            <w:vAlign w:val="center"/>
            <w:textDirection w:val="lrTb"/>
            <w:noWrap w:val="false"/>
          </w:tcPr>
          <w:p>
            <w:pPr>
              <w:pStyle w:val="871"/>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所有产品设备供货时均须提供产品质量检验合格证明，属于国家强制性产品认证目录范围的，必须经国家指定的认证机构认证合格，取得相关证书并加施认证标志。</w:t>
            </w:r>
            <w:r>
              <w:rPr>
                <w:rFonts w:ascii="方正仿宋_GB2312" w:hAnsi="仿宋" w:eastAsia="方正仿宋_GB2312"/>
                <w:sz w:val="28"/>
                <w:szCs w:val="28"/>
              </w:rPr>
            </w:r>
            <w:r/>
          </w:p>
        </w:tc>
      </w:tr>
      <w:tr>
        <w:trPr>
          <w:trHeight w:val="352"/>
        </w:trPr>
        <w:tc>
          <w:tcPr>
            <w:tcW w:w="1162" w:type="dxa"/>
            <w:vAlign w:val="center"/>
            <w:textDirection w:val="lrTb"/>
            <w:noWrap w:val="false"/>
          </w:tcPr>
          <w:p>
            <w:pPr>
              <w:pStyle w:val="871"/>
              <w:jc w:val="center"/>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w:t>
            </w:r>
            <w:r>
              <w:rPr>
                <w:rFonts w:ascii="方正仿宋_GB2312" w:hAnsi="仿宋" w:eastAsia="方正仿宋_GB2312"/>
                <w:sz w:val="28"/>
                <w:szCs w:val="28"/>
              </w:rPr>
            </w:r>
            <w:r/>
          </w:p>
        </w:tc>
        <w:tc>
          <w:tcPr>
            <w:tcW w:w="7272" w:type="dxa"/>
            <w:vAlign w:val="center"/>
            <w:textDirection w:val="lrTb"/>
            <w:noWrap w:val="false"/>
          </w:tcPr>
          <w:p>
            <w:pPr>
              <w:pStyle w:val="871"/>
              <w:spacing w:line="500" w:lineRule="exact"/>
              <w:rPr>
                <w:rFonts w:hAnsi="仿宋"/>
                <w:b/>
                <w:bCs/>
                <w:sz w:val="28"/>
                <w:szCs w:val="28"/>
              </w:rPr>
            </w:pPr>
            <w:r>
              <w:rPr>
                <w:rFonts w:hint="eastAsia" w:ascii="方正仿宋_GB2312" w:hAnsi="仿宋" w:eastAsia="方正仿宋_GB2312"/>
                <w:sz w:val="28"/>
                <w:szCs w:val="28"/>
              </w:rPr>
              <w:t xml:space="preserve">本项目要求整体质保5年，质保期间故障硬盘不返还，项目需求内容或技术要求、商务要求中另有规定的，从其规定。质保期自本项目终验合格之日起计算。</w:t>
            </w:r>
            <w:r>
              <w:rPr>
                <w:rFonts w:hAnsi="仿宋"/>
                <w:b/>
                <w:bCs/>
                <w:sz w:val="28"/>
                <w:szCs w:val="28"/>
              </w:rPr>
            </w:r>
            <w:r/>
          </w:p>
        </w:tc>
      </w:tr>
      <w:tr>
        <w:trPr>
          <w:trHeight w:val="352"/>
        </w:trPr>
        <w:tc>
          <w:tcPr>
            <w:tcW w:w="1162" w:type="dxa"/>
            <w:vAlign w:val="center"/>
            <w:textDirection w:val="lrTb"/>
            <w:noWrap w:val="false"/>
          </w:tcPr>
          <w:p>
            <w:pPr>
              <w:pStyle w:val="871"/>
              <w:jc w:val="center"/>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3</w:t>
            </w:r>
            <w:r>
              <w:rPr>
                <w:rFonts w:ascii="方正仿宋_GB2312" w:hAnsi="仿宋" w:eastAsia="方正仿宋_GB2312"/>
                <w:sz w:val="28"/>
                <w:szCs w:val="28"/>
              </w:rPr>
            </w:r>
            <w:r/>
          </w:p>
        </w:tc>
        <w:tc>
          <w:tcPr>
            <w:tcW w:w="7272" w:type="dxa"/>
            <w:vAlign w:val="center"/>
            <w:textDirection w:val="lrTb"/>
            <w:noWrap w:val="false"/>
          </w:tcPr>
          <w:p>
            <w:pPr>
              <w:pStyle w:val="871"/>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本项目所供硬盘必须是全新产品，严禁使用翻新盘、拆机盘，存储设备进场报验时须无条件接受甲方抽检，抽检硬盘数量不少于硬盘总数量的5%。如抽检不合格或发现非全新产品，乙方须对该批供货的硬盘无条件更换为全新产品，更换后硬盘仍抽检不合格或非全新产品的，甲方有权终止合同履行，同时乙方须向甲方退还全部已支付款项，并按合同总价20%给予甲方赔偿。</w:t>
            </w:r>
            <w:r>
              <w:rPr>
                <w:rFonts w:ascii="方正仿宋_GB2312" w:hAnsi="仿宋" w:eastAsia="方正仿宋_GB2312"/>
                <w:sz w:val="28"/>
                <w:szCs w:val="28"/>
              </w:rPr>
            </w:r>
            <w:r/>
          </w:p>
        </w:tc>
      </w:tr>
      <w:tr>
        <w:trPr>
          <w:trHeight w:val="352"/>
        </w:trPr>
        <w:tc>
          <w:tcPr>
            <w:tcW w:w="1162" w:type="dxa"/>
            <w:vAlign w:val="center"/>
            <w:textDirection w:val="lrTb"/>
            <w:noWrap w:val="false"/>
          </w:tcPr>
          <w:p>
            <w:pPr>
              <w:pStyle w:val="871"/>
              <w:jc w:val="center"/>
              <w:spacing w:line="500" w:lineRule="exact"/>
              <w:rPr>
                <w:rFonts w:ascii="方正仿宋_GB2312" w:hAnsi="仿宋" w:eastAsia="方正仿宋_GB2312"/>
                <w:sz w:val="28"/>
                <w:szCs w:val="28"/>
              </w:rPr>
            </w:pPr>
            <w:r>
              <w:rPr>
                <w:rFonts w:ascii="方正仿宋_GB2312" w:hAnsi="仿宋" w:eastAsia="方正仿宋_GB2312"/>
                <w:sz w:val="28"/>
                <w:szCs w:val="28"/>
              </w:rPr>
            </w:r>
            <w:r/>
          </w:p>
        </w:tc>
        <w:tc>
          <w:tcPr>
            <w:tcW w:w="7272" w:type="dxa"/>
            <w:vAlign w:val="center"/>
            <w:textDirection w:val="lrTb"/>
            <w:noWrap w:val="false"/>
          </w:tcPr>
          <w:p>
            <w:pPr>
              <w:pStyle w:val="871"/>
              <w:spacing w:line="500" w:lineRule="exact"/>
              <w:rPr>
                <w:rFonts w:ascii="方正仿宋_GB2312" w:hAnsi="仿宋" w:eastAsia="方正仿宋_GB2312"/>
                <w:sz w:val="28"/>
                <w:szCs w:val="28"/>
              </w:rPr>
            </w:pPr>
            <w:r>
              <w:rPr>
                <w:rFonts w:ascii="方正仿宋_GB2312" w:hAnsi="仿宋" w:eastAsia="方正仿宋_GB2312"/>
                <w:sz w:val="28"/>
                <w:szCs w:val="28"/>
              </w:rPr>
            </w:r>
            <w:r/>
          </w:p>
        </w:tc>
      </w:tr>
      <w:tr>
        <w:trPr>
          <w:trHeight w:val="65"/>
        </w:trPr>
        <w:tc>
          <w:tcPr>
            <w:tcW w:w="1162" w:type="dxa"/>
            <w:vAlign w:val="center"/>
            <w:textDirection w:val="lrTb"/>
            <w:noWrap w:val="false"/>
          </w:tcPr>
          <w:p>
            <w:pPr>
              <w:pStyle w:val="871"/>
              <w:jc w:val="center"/>
              <w:spacing w:line="500" w:lineRule="exact"/>
              <w:rPr>
                <w:rFonts w:ascii="方正仿宋_GB2312" w:hAnsi="仿宋" w:eastAsia="方正仿宋_GB2312"/>
                <w:sz w:val="28"/>
                <w:szCs w:val="28"/>
              </w:rPr>
            </w:pPr>
            <w:r>
              <w:rPr>
                <w:rFonts w:ascii="方正仿宋_GB2312" w:hAnsi="仿宋" w:eastAsia="方正仿宋_GB2312"/>
                <w:sz w:val="28"/>
                <w:szCs w:val="28"/>
              </w:rPr>
            </w:r>
            <w:r/>
          </w:p>
        </w:tc>
        <w:tc>
          <w:tcPr>
            <w:tcW w:w="7272" w:type="dxa"/>
            <w:vAlign w:val="center"/>
            <w:textDirection w:val="lrTb"/>
            <w:noWrap w:val="false"/>
          </w:tcPr>
          <w:p>
            <w:pPr>
              <w:pStyle w:val="871"/>
              <w:spacing w:line="500" w:lineRule="exact"/>
              <w:rPr>
                <w:rFonts w:ascii="方正仿宋_GB2312" w:hAnsi="仿宋" w:eastAsia="方正仿宋_GB2312"/>
                <w:sz w:val="28"/>
                <w:szCs w:val="28"/>
              </w:rPr>
            </w:pPr>
            <w:r>
              <w:rPr>
                <w:rFonts w:ascii="方正仿宋_GB2312" w:hAnsi="仿宋" w:eastAsia="方正仿宋_GB2312"/>
                <w:sz w:val="28"/>
                <w:szCs w:val="28"/>
              </w:rPr>
            </w:r>
            <w:r/>
          </w:p>
        </w:tc>
      </w:tr>
    </w:tbl>
    <w:p>
      <w:pPr>
        <w:pStyle w:val="871"/>
      </w:pPr>
      <w:r/>
      <w:r/>
    </w:p>
    <w:p>
      <w:pPr>
        <w:pStyle w:val="871"/>
      </w:pPr>
      <w:r/>
      <w:r/>
    </w:p>
    <w:p>
      <w:pPr>
        <w:pStyle w:val="871"/>
        <w:jc w:val="center"/>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71"/>
        <w:jc w:val="center"/>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71"/>
        <w:jc w:val="center"/>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71"/>
        <w:jc w:val="both"/>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71"/>
        <w:jc w:val="center"/>
        <w:spacing w:before="120" w:after="120" w:line="480" w:lineRule="exac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75"/>
      <w:r>
        <w:rPr>
          <w:rFonts w:hint="eastAsia" w:ascii="黑体" w:hAnsi="Courier New" w:eastAsia="黑体" w:cs="Courier New"/>
          <w:bCs/>
          <w:color w:val="000000"/>
          <w:sz w:val="44"/>
          <w:szCs w:val="21"/>
        </w:rPr>
        <w:t xml:space="preserve">四章 采购需求</w:t>
      </w:r>
      <w:bookmarkEnd w:id="176"/>
      <w:r/>
      <w:bookmarkEnd w:id="177"/>
      <w:r/>
      <w:bookmarkEnd w:id="178"/>
      <w:r>
        <w:rPr>
          <w:rFonts w:hint="eastAsia" w:ascii="宋体" w:hAnsi="宋体" w:cs="Courier New"/>
          <w:color w:val="000000"/>
          <w:sz w:val="24"/>
          <w:szCs w:val="24"/>
        </w:rPr>
      </w:r>
      <w:r/>
    </w:p>
    <w:p>
      <w:pPr>
        <w:pStyle w:val="871"/>
        <w:spacing w:line="480" w:lineRule="exact"/>
        <w:rPr>
          <w:rFonts w:ascii="仿宋" w:hAnsi="仿宋" w:eastAsia="仿宋"/>
          <w:sz w:val="28"/>
          <w:szCs w:val="28"/>
        </w:rPr>
      </w:pPr>
      <w:r/>
      <w:bookmarkStart w:id="191" w:name="_Toc49090575"/>
      <w:r/>
      <w:bookmarkStart w:id="192" w:name="_Toc26554093"/>
      <w:r>
        <w:rPr>
          <w:rFonts w:hint="eastAsia" w:ascii="仿宋" w:hAnsi="仿宋" w:eastAsia="仿宋"/>
          <w:sz w:val="28"/>
          <w:szCs w:val="28"/>
        </w:rPr>
        <w:t xml:space="preserve">项目属性:货物类项目。</w:t>
      </w:r>
      <w:r>
        <w:rPr>
          <w:rFonts w:ascii="仿宋" w:hAnsi="仿宋" w:eastAsia="仿宋"/>
          <w:sz w:val="28"/>
          <w:szCs w:val="28"/>
        </w:rPr>
      </w:r>
      <w:r/>
    </w:p>
    <w:p>
      <w:pPr>
        <w:pStyle w:val="871"/>
        <w:ind w:firstLine="542"/>
        <w:jc w:val="left"/>
        <w:keepLines/>
        <w:keepNext/>
        <w:spacing w:before="145" w:after="145" w:line="480" w:lineRule="exact"/>
        <w:rPr>
          <w:rFonts w:ascii="仿宋" w:hAnsi="仿宋" w:eastAsia="仿宋"/>
          <w:b/>
          <w:bCs/>
          <w:sz w:val="36"/>
          <w:szCs w:val="36"/>
        </w:rPr>
        <w:outlineLvl w:val="2"/>
      </w:pPr>
      <w:r/>
      <w:bookmarkStart w:id="193" w:name="_Toc25528"/>
      <w:r/>
      <w:bookmarkStart w:id="194" w:name="_Toc27195"/>
      <w:r/>
      <w:bookmarkStart w:id="195" w:name="_Toc28801"/>
      <w:r/>
      <w:bookmarkStart w:id="196" w:name="_Toc18223"/>
      <w:r/>
      <w:bookmarkStart w:id="197" w:name="_Toc5023"/>
      <w:r>
        <w:rPr>
          <w:rFonts w:hint="eastAsia" w:ascii="仿宋" w:hAnsi="仿宋" w:eastAsia="仿宋"/>
          <w:b/>
          <w:bCs/>
          <w:sz w:val="36"/>
          <w:szCs w:val="36"/>
        </w:rPr>
        <w:t xml:space="preserve">一</w:t>
      </w:r>
      <w:r>
        <w:rPr>
          <w:rFonts w:ascii="仿宋" w:hAnsi="仿宋" w:eastAsia="仿宋"/>
          <w:b/>
          <w:bCs/>
          <w:sz w:val="36"/>
          <w:szCs w:val="36"/>
        </w:rPr>
        <w:t xml:space="preserve">、</w:t>
      </w:r>
      <w:r>
        <w:rPr>
          <w:rFonts w:hint="eastAsia" w:ascii="仿宋" w:hAnsi="仿宋" w:eastAsia="仿宋"/>
          <w:b/>
          <w:bCs/>
          <w:sz w:val="36"/>
          <w:szCs w:val="36"/>
        </w:rPr>
        <w:t xml:space="preserve">采购</w:t>
      </w:r>
      <w:r>
        <w:rPr>
          <w:rFonts w:ascii="仿宋" w:hAnsi="仿宋" w:eastAsia="仿宋"/>
          <w:b/>
          <w:bCs/>
          <w:sz w:val="36"/>
          <w:szCs w:val="36"/>
        </w:rPr>
        <w:t xml:space="preserve">标的清单</w:t>
      </w:r>
      <w:bookmarkEnd w:id="193"/>
      <w:r/>
      <w:bookmarkEnd w:id="194"/>
      <w:r/>
      <w:bookmarkEnd w:id="195"/>
      <w:r/>
      <w:bookmarkEnd w:id="196"/>
      <w:r/>
      <w:bookmarkEnd w:id="197"/>
      <w:r>
        <w:rPr>
          <w:rFonts w:ascii="仿宋" w:hAnsi="仿宋" w:eastAsia="仿宋"/>
          <w:b/>
          <w:bCs/>
          <w:sz w:val="36"/>
          <w:szCs w:val="36"/>
        </w:rPr>
      </w:r>
      <w:r/>
    </w:p>
    <w:tbl>
      <w:tblPr>
        <w:tblW w:w="8892" w:type="dxa"/>
        <w:tblInd w:w="-15" w:type="dxa"/>
        <w:tblLayout w:type="autofit"/>
        <w:tblCellMar>
          <w:left w:w="108" w:type="dxa"/>
          <w:top w:w="0" w:type="dxa"/>
          <w:right w:w="108" w:type="dxa"/>
          <w:bottom w:w="0" w:type="dxa"/>
        </w:tblCellMar>
        <w:tblLook w:val="04A0" w:firstRow="1" w:lastRow="0" w:firstColumn="1" w:lastColumn="0" w:noHBand="0" w:noVBand="1"/>
      </w:tblPr>
      <w:tblGrid>
        <w:gridCol w:w="593"/>
        <w:gridCol w:w="817"/>
        <w:gridCol w:w="1308"/>
        <w:gridCol w:w="576"/>
        <w:gridCol w:w="629"/>
        <w:gridCol w:w="1259"/>
        <w:gridCol w:w="843"/>
        <w:gridCol w:w="981"/>
        <w:gridCol w:w="1120"/>
        <w:gridCol w:w="766"/>
      </w:tblGrid>
      <w:tr>
        <w:trPr>
          <w:trHeight w:val="88"/>
        </w:trPr>
        <w:tc>
          <w:tcPr>
            <w:tcBorders>
              <w:top w:val="single" w:color="000000" w:sz="8" w:space="0"/>
              <w:left w:val="single" w:color="000000" w:sz="8" w:space="0"/>
              <w:bottom w:val="single" w:color="000000" w:sz="8" w:space="0"/>
              <w:right w:val="single" w:color="000000" w:sz="8" w:space="0"/>
            </w:tcBorders>
            <w:tcW w:w="597" w:type="dxa"/>
            <w:vAlign w:val="center"/>
            <w:textDirection w:val="lrTb"/>
            <w:noWrap w:val="false"/>
          </w:tcPr>
          <w:p>
            <w:pPr>
              <w:pStyle w:val="871"/>
              <w:jc w:val="center"/>
              <w:widowControl/>
              <w:rPr>
                <w:rFonts w:ascii="黑体" w:hAnsi="宋体" w:eastAsia="黑体" w:cs="黑体"/>
                <w:color w:val="000000"/>
                <w:szCs w:val="21"/>
              </w:rPr>
            </w:pPr>
            <w:r/>
            <w:bookmarkStart w:id="198" w:name="OLE_LINK2"/>
            <w:r/>
            <w:bookmarkStart w:id="199" w:name="_Toc9677"/>
            <w:r/>
            <w:bookmarkStart w:id="200" w:name="_Toc25875"/>
            <w:r/>
            <w:bookmarkStart w:id="201" w:name="_Toc13453"/>
            <w:r/>
            <w:bookmarkStart w:id="202" w:name="_Toc31441"/>
            <w:r/>
            <w:bookmarkStart w:id="203" w:name="_Toc20869"/>
            <w:r>
              <w:rPr>
                <w:rFonts w:hint="eastAsia" w:ascii="黑体" w:hAnsi="宋体" w:eastAsia="黑体" w:cs="黑体"/>
                <w:color w:val="000000"/>
                <w:szCs w:val="21"/>
                <w:lang w:bidi="ar"/>
              </w:rPr>
              <w:t xml:space="preserve">序号</w:t>
            </w:r>
            <w:r>
              <w:rPr>
                <w:rFonts w:ascii="黑体" w:hAnsi="宋体" w:eastAsia="黑体" w:cs="黑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2135" w:type="dxa"/>
            <w:vAlign w:val="center"/>
            <w:textDirection w:val="lrTb"/>
            <w:noWrap w:val="false"/>
          </w:tcPr>
          <w:p>
            <w:pPr>
              <w:pStyle w:val="871"/>
              <w:jc w:val="center"/>
              <w:widowControl/>
              <w:rPr>
                <w:rFonts w:ascii="黑体" w:hAnsi="宋体" w:eastAsia="黑体" w:cs="黑体"/>
                <w:color w:val="000000"/>
                <w:szCs w:val="21"/>
                <w:highlight w:val="none"/>
              </w:rPr>
            </w:pPr>
            <w:r>
              <w:rPr>
                <w:rFonts w:hint="eastAsia" w:ascii="黑体" w:hAnsi="宋体" w:eastAsia="黑体" w:cs="黑体"/>
                <w:color w:val="000000"/>
                <w:szCs w:val="21"/>
                <w:highlight w:val="none"/>
              </w:rPr>
              <w:t xml:space="preserve">采购标的</w:t>
            </w:r>
            <w:r>
              <w:rPr>
                <w:rFonts w:ascii="黑体" w:hAnsi="宋体" w:eastAsia="黑体" w:cs="黑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505" w:type="dxa"/>
            <w:vAlign w:val="center"/>
            <w:textDirection w:val="lrTb"/>
            <w:noWrap w:val="false"/>
          </w:tcPr>
          <w:p>
            <w:pPr>
              <w:pStyle w:val="871"/>
              <w:jc w:val="center"/>
              <w:widowControl/>
              <w:rPr>
                <w:rFonts w:ascii="黑体" w:hAnsi="宋体" w:eastAsia="黑体" w:cs="黑体"/>
                <w:color w:val="000000"/>
                <w:szCs w:val="21"/>
                <w:highlight w:val="none"/>
              </w:rPr>
            </w:pPr>
            <w:r>
              <w:rPr>
                <w:rFonts w:hint="eastAsia" w:ascii="黑体" w:hAnsi="宋体" w:eastAsia="黑体" w:cs="黑体"/>
                <w:color w:val="000000"/>
                <w:szCs w:val="21"/>
                <w:highlight w:val="none"/>
                <w:lang w:bidi="ar"/>
              </w:rPr>
              <w:t xml:space="preserve">数量</w:t>
            </w:r>
            <w:r>
              <w:rPr>
                <w:rFonts w:ascii="黑体" w:hAnsi="宋体" w:eastAsia="黑体" w:cs="黑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29" w:type="dxa"/>
            <w:vAlign w:val="center"/>
            <w:textDirection w:val="lrTb"/>
            <w:noWrap w:val="false"/>
          </w:tcPr>
          <w:p>
            <w:pPr>
              <w:pStyle w:val="871"/>
              <w:jc w:val="center"/>
              <w:widowControl/>
              <w:rPr>
                <w:rFonts w:ascii="黑体" w:hAnsi="宋体" w:eastAsia="黑体" w:cs="黑体"/>
                <w:color w:val="000000"/>
                <w:szCs w:val="21"/>
                <w:highlight w:val="none"/>
              </w:rPr>
            </w:pPr>
            <w:r>
              <w:rPr>
                <w:rFonts w:hint="eastAsia" w:ascii="黑体" w:hAnsi="宋体" w:eastAsia="黑体" w:cs="黑体"/>
                <w:color w:val="000000"/>
                <w:szCs w:val="21"/>
                <w:highlight w:val="none"/>
                <w:lang w:bidi="ar"/>
              </w:rPr>
              <w:t xml:space="preserve">单位</w:t>
            </w:r>
            <w:r>
              <w:rPr>
                <w:rFonts w:ascii="黑体" w:hAnsi="宋体" w:eastAsia="黑体" w:cs="黑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76" w:type="dxa"/>
            <w:vAlign w:val="center"/>
            <w:textDirection w:val="lrTb"/>
            <w:noWrap w:val="false"/>
          </w:tcPr>
          <w:p>
            <w:pPr>
              <w:pStyle w:val="871"/>
              <w:jc w:val="center"/>
              <w:widowControl/>
              <w:rPr>
                <w:rFonts w:ascii="黑体" w:hAnsi="宋体" w:eastAsia="黑体" w:cs="黑体"/>
                <w:color w:val="000000"/>
                <w:szCs w:val="21"/>
                <w:highlight w:val="none"/>
              </w:rPr>
            </w:pPr>
            <w:r>
              <w:rPr>
                <w:rFonts w:hint="eastAsia" w:ascii="黑体" w:hAnsi="宋体" w:eastAsia="黑体" w:cs="黑体"/>
                <w:color w:val="000000"/>
                <w:szCs w:val="21"/>
                <w:highlight w:val="none"/>
                <w:lang w:bidi="ar"/>
              </w:rPr>
              <w:t xml:space="preserve">对应中小企业划分标准所属行业</w:t>
            </w:r>
            <w:r>
              <w:rPr>
                <w:rFonts w:ascii="黑体" w:hAnsi="宋体" w:eastAsia="黑体" w:cs="黑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851" w:type="dxa"/>
            <w:vAlign w:val="center"/>
            <w:textDirection w:val="lrTb"/>
            <w:noWrap w:val="false"/>
          </w:tcPr>
          <w:p>
            <w:pPr>
              <w:pStyle w:val="871"/>
              <w:jc w:val="center"/>
              <w:widowControl/>
              <w:rPr>
                <w:rFonts w:ascii="黑体" w:hAnsi="宋体" w:eastAsia="黑体" w:cs="黑体"/>
                <w:color w:val="000000"/>
                <w:szCs w:val="21"/>
                <w:highlight w:val="none"/>
              </w:rPr>
            </w:pPr>
            <w:r>
              <w:rPr>
                <w:rFonts w:hint="eastAsia" w:ascii="黑体" w:hAnsi="宋体" w:eastAsia="黑体" w:cs="黑体"/>
                <w:color w:val="000000"/>
                <w:szCs w:val="21"/>
                <w:highlight w:val="none"/>
                <w:lang w:bidi="ar"/>
              </w:rPr>
              <w:t xml:space="preserve">是否主要标的</w:t>
            </w:r>
            <w:r>
              <w:rPr>
                <w:rFonts w:ascii="黑体" w:hAnsi="宋体" w:eastAsia="黑体" w:cs="黑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871"/>
              <w:jc w:val="center"/>
              <w:widowControl/>
              <w:rPr>
                <w:rFonts w:ascii="黑体" w:hAnsi="宋体" w:eastAsia="黑体" w:cs="黑体"/>
                <w:color w:val="000000"/>
                <w:szCs w:val="21"/>
                <w:highlight w:val="none"/>
              </w:rPr>
            </w:pPr>
            <w:r>
              <w:rPr>
                <w:rFonts w:hint="eastAsia" w:ascii="黑体" w:hAnsi="宋体" w:eastAsia="黑体" w:cs="黑体"/>
                <w:color w:val="000000"/>
                <w:szCs w:val="21"/>
                <w:highlight w:val="none"/>
                <w:lang w:bidi="ar"/>
              </w:rPr>
              <w:t xml:space="preserve">是否核心产品</w:t>
            </w:r>
            <w:r>
              <w:rPr>
                <w:rFonts w:ascii="黑体" w:hAnsi="宋体" w:eastAsia="黑体" w:cs="黑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pStyle w:val="871"/>
              <w:jc w:val="center"/>
              <w:widowControl/>
              <w:rPr>
                <w:rFonts w:ascii="黑体" w:hAnsi="宋体" w:eastAsia="黑体" w:cs="黑体"/>
                <w:color w:val="000000"/>
                <w:szCs w:val="21"/>
              </w:rPr>
            </w:pPr>
            <w:r>
              <w:rPr>
                <w:rFonts w:hint="eastAsia" w:ascii="黑体" w:hAnsi="宋体" w:eastAsia="黑体" w:cs="黑体"/>
                <w:color w:val="000000"/>
                <w:szCs w:val="21"/>
                <w:lang w:bidi="ar"/>
              </w:rPr>
              <w:t xml:space="preserve">是否为政府强制采购节能产品</w:t>
            </w:r>
            <w:r>
              <w:rPr>
                <w:rFonts w:ascii="黑体" w:hAnsi="宋体" w:eastAsia="黑体" w:cs="黑体"/>
                <w:color w:val="000000"/>
                <w:szCs w:val="21"/>
              </w:rPr>
            </w:r>
            <w:r/>
          </w:p>
        </w:tc>
        <w:tc>
          <w:tcPr>
            <w:tcBorders>
              <w:top w:val="single" w:color="000000" w:sz="8" w:space="0"/>
              <w:left w:val="single" w:color="000000" w:sz="8" w:space="0"/>
              <w:bottom w:val="single" w:color="000000" w:sz="8" w:space="0"/>
              <w:right w:val="single" w:color="000000" w:sz="8" w:space="0"/>
            </w:tcBorders>
            <w:tcW w:w="773" w:type="dxa"/>
            <w:vAlign w:val="center"/>
            <w:textDirection w:val="lrTb"/>
            <w:noWrap w:val="false"/>
          </w:tcPr>
          <w:p>
            <w:pPr>
              <w:pStyle w:val="871"/>
              <w:jc w:val="center"/>
              <w:widowControl/>
              <w:rPr>
                <w:rFonts w:ascii="黑体" w:hAnsi="宋体" w:eastAsia="黑体" w:cs="黑体"/>
                <w:color w:val="000000"/>
                <w:szCs w:val="21"/>
                <w:lang w:bidi="ar"/>
              </w:rPr>
            </w:pPr>
            <w:r>
              <w:rPr>
                <w:rFonts w:hint="eastAsia" w:ascii="黑体" w:hAnsi="宋体" w:eastAsia="黑体" w:cs="黑体"/>
                <w:color w:val="000000"/>
                <w:szCs w:val="21"/>
                <w:lang w:bidi="ar"/>
              </w:rPr>
              <w:t xml:space="preserve">备注</w:t>
            </w:r>
            <w:r>
              <w:rPr>
                <w:rFonts w:ascii="黑体" w:hAnsi="宋体" w:eastAsia="黑体" w:cs="黑体"/>
                <w:color w:val="000000"/>
                <w:szCs w:val="21"/>
                <w:lang w:bidi="ar"/>
              </w:rPr>
            </w:r>
            <w:r/>
          </w:p>
        </w:tc>
      </w:tr>
      <w:tr>
        <w:trPr>
          <w:trHeight w:val="88"/>
        </w:trPr>
        <w:tc>
          <w:tcPr>
            <w:tcBorders>
              <w:top w:val="none" w:color="000000" w:sz="4" w:space="0"/>
              <w:left w:val="single" w:color="000000" w:sz="8" w:space="0"/>
              <w:bottom w:val="single" w:color="000000" w:sz="8" w:space="0"/>
              <w:right w:val="single" w:color="000000" w:sz="8" w:space="0"/>
            </w:tcBorders>
            <w:tcW w:w="597" w:type="dxa"/>
            <w:vAlign w:val="center"/>
            <w:textDirection w:val="lrTb"/>
            <w:noWrap w:val="false"/>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1</w:t>
            </w:r>
            <w:r>
              <w:rPr>
                <w:rFonts w:ascii="Calibri" w:hAnsi="Calibri" w:cs="Calibri"/>
                <w:color w:val="000000"/>
                <w:sz w:val="18"/>
                <w:szCs w:val="18"/>
              </w:rPr>
            </w:r>
            <w:r/>
          </w:p>
        </w:tc>
        <w:tc>
          <w:tcPr>
            <w:gridSpan w:val="2"/>
            <w:tcBorders>
              <w:top w:val="none" w:color="000000" w:sz="4" w:space="0"/>
              <w:left w:val="single" w:color="000000" w:sz="8" w:space="0"/>
              <w:bottom w:val="single" w:color="000000" w:sz="8" w:space="0"/>
              <w:right w:val="single" w:color="000000" w:sz="8" w:space="0"/>
            </w:tcBorders>
            <w:tcW w:w="2135"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视图存储</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505"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可用容量≥30</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62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PB</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276"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制造业</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992"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134"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否</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73" w:type="dxa"/>
            <w:vAlign w:val="center"/>
            <w:textDirection w:val="lrTb"/>
            <w:noWrap w:val="false"/>
          </w:tcPr>
          <w:p>
            <w:pPr>
              <w:pStyle w:val="871"/>
              <w:jc w:val="center"/>
              <w:widowControl/>
              <w:rPr>
                <w:rFonts w:ascii="宋体" w:hAnsi="宋体" w:cs="宋体"/>
                <w:color w:val="000000"/>
                <w:sz w:val="18"/>
                <w:szCs w:val="18"/>
                <w:lang w:bidi="ar"/>
              </w:rPr>
            </w:pPr>
            <w:r>
              <w:rPr>
                <w:rFonts w:ascii="宋体" w:hAnsi="宋体" w:cs="宋体"/>
                <w:color w:val="000000"/>
                <w:sz w:val="18"/>
                <w:szCs w:val="18"/>
                <w:lang w:bidi="ar"/>
              </w:rPr>
            </w:r>
            <w:r/>
          </w:p>
        </w:tc>
      </w:tr>
      <w:tr>
        <w:trPr>
          <w:trHeight w:val="88"/>
        </w:trPr>
        <w:tc>
          <w:tcPr>
            <w:tcBorders>
              <w:top w:val="none" w:color="000000" w:sz="4" w:space="0"/>
              <w:left w:val="single" w:color="000000" w:sz="8" w:space="0"/>
              <w:bottom w:val="single" w:color="000000" w:sz="8" w:space="0"/>
              <w:right w:val="single" w:color="000000" w:sz="8" w:space="0"/>
            </w:tcBorders>
            <w:tcW w:w="593"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2</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825"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移动图传设备</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31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警务单兵</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505" w:type="dxa"/>
            <w:vAlign w:val="center"/>
            <w:textDirection w:val="lrTb"/>
            <w:noWrap/>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300</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629" w:type="dxa"/>
            <w:vAlign w:val="center"/>
            <w:textDirection w:val="lrTb"/>
            <w:noWrap/>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276"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制造业</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992"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否</w:t>
            </w:r>
            <w:r>
              <w:rPr>
                <w:rFonts w:ascii="宋体" w:hAnsi="宋体" w:cs="宋体"/>
                <w:color w:val="000000"/>
                <w:sz w:val="18"/>
                <w:szCs w:val="18"/>
              </w:rPr>
            </w:r>
            <w:r/>
          </w:p>
        </w:tc>
        <w:tc>
          <w:tcPr>
            <w:tcBorders>
              <w:top w:val="single" w:color="000000" w:sz="8" w:space="0"/>
              <w:left w:val="single" w:color="000000" w:sz="8" w:space="0"/>
              <w:bottom w:val="single" w:color="000000" w:sz="8" w:space="0"/>
              <w:right w:val="single" w:color="000000" w:sz="8" w:space="0"/>
            </w:tcBorders>
            <w:tcW w:w="773" w:type="dxa"/>
            <w:vAlign w:val="center"/>
            <w:textDirection w:val="lrTb"/>
            <w:noWrap w:val="false"/>
          </w:tcPr>
          <w:p>
            <w:pPr>
              <w:pStyle w:val="871"/>
              <w:jc w:val="center"/>
              <w:widowControl/>
              <w:rPr>
                <w:rFonts w:ascii="宋体" w:hAnsi="宋体" w:cs="宋体"/>
                <w:color w:val="000000"/>
                <w:sz w:val="18"/>
                <w:szCs w:val="18"/>
                <w:lang w:bidi="ar"/>
              </w:rPr>
            </w:pPr>
            <w:r>
              <w:rPr>
                <w:rFonts w:ascii="宋体" w:hAnsi="宋体" w:cs="宋体"/>
                <w:color w:val="000000"/>
                <w:sz w:val="18"/>
                <w:szCs w:val="18"/>
                <w:lang w:bidi="ar"/>
              </w:rPr>
            </w:r>
            <w:r/>
          </w:p>
        </w:tc>
      </w:tr>
      <w:tr>
        <w:trPr>
          <w:trHeight w:val="88"/>
        </w:trPr>
        <w:tc>
          <w:tcPr>
            <w:tcBorders>
              <w:top w:val="none" w:color="000000" w:sz="4" w:space="0"/>
              <w:left w:val="single" w:color="000000" w:sz="8" w:space="0"/>
              <w:bottom w:val="single" w:color="000000" w:sz="8" w:space="0"/>
              <w:right w:val="single" w:color="000000" w:sz="8" w:space="0"/>
            </w:tcBorders>
            <w:tcW w:w="593"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3</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825" w:type="dxa"/>
            <w:vAlign w:val="center"/>
            <w:vMerge w:val="restart"/>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轨交室内定位系统</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31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蓝牙信标</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505"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3380</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62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276"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制造业</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992"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134"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否</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73" w:type="dxa"/>
            <w:vAlign w:val="center"/>
            <w:textDirection w:val="lrTb"/>
            <w:noWrap w:val="false"/>
          </w:tcPr>
          <w:p>
            <w:pPr>
              <w:pStyle w:val="871"/>
              <w:jc w:val="center"/>
              <w:widowControl/>
              <w:rPr>
                <w:rFonts w:ascii="宋体" w:hAnsi="宋体" w:cs="宋体"/>
                <w:color w:val="000000"/>
                <w:sz w:val="18"/>
                <w:szCs w:val="18"/>
                <w:lang w:bidi="ar"/>
              </w:rPr>
            </w:pPr>
            <w:r>
              <w:rPr>
                <w:rFonts w:ascii="宋体" w:hAnsi="宋体" w:cs="宋体"/>
                <w:color w:val="000000"/>
                <w:sz w:val="18"/>
                <w:szCs w:val="18"/>
                <w:lang w:bidi="ar"/>
              </w:rPr>
            </w:r>
            <w:r/>
          </w:p>
        </w:tc>
      </w:tr>
      <w:tr>
        <w:trPr>
          <w:trHeight w:val="88"/>
        </w:trPr>
        <w:tc>
          <w:tcPr>
            <w:tcBorders>
              <w:top w:val="none" w:color="000000" w:sz="4" w:space="0"/>
              <w:left w:val="single" w:color="000000" w:sz="8" w:space="0"/>
              <w:bottom w:val="single" w:color="000000" w:sz="8" w:space="0"/>
              <w:right w:val="single" w:color="000000" w:sz="8" w:space="0"/>
            </w:tcBorders>
            <w:tcW w:w="597" w:type="dxa"/>
            <w:vAlign w:val="center"/>
            <w:textDirection w:val="lrTb"/>
            <w:noWrap w:val="false"/>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4</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825"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31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定位工卡</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505"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222</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62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276"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制造业</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992"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134"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否</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73" w:type="dxa"/>
            <w:vAlign w:val="center"/>
            <w:textDirection w:val="lrTb"/>
            <w:noWrap w:val="false"/>
          </w:tcPr>
          <w:p>
            <w:pPr>
              <w:pStyle w:val="871"/>
              <w:jc w:val="center"/>
              <w:widowControl/>
              <w:rPr>
                <w:rFonts w:ascii="宋体" w:hAnsi="宋体" w:cs="宋体"/>
                <w:color w:val="000000"/>
                <w:sz w:val="18"/>
                <w:szCs w:val="18"/>
                <w:lang w:bidi="ar"/>
              </w:rPr>
            </w:pPr>
            <w:r>
              <w:rPr>
                <w:rFonts w:ascii="宋体" w:hAnsi="宋体" w:cs="宋体"/>
                <w:color w:val="000000"/>
                <w:sz w:val="18"/>
                <w:szCs w:val="18"/>
                <w:lang w:bidi="ar"/>
              </w:rPr>
            </w:r>
            <w:r/>
          </w:p>
        </w:tc>
      </w:tr>
      <w:tr>
        <w:trPr>
          <w:trHeight w:val="88"/>
        </w:trPr>
        <w:tc>
          <w:tcPr>
            <w:tcBorders>
              <w:top w:val="none" w:color="000000" w:sz="4" w:space="0"/>
              <w:left w:val="single" w:color="000000" w:sz="8" w:space="0"/>
              <w:bottom w:val="single" w:color="000000" w:sz="8" w:space="0"/>
              <w:right w:val="single" w:color="000000" w:sz="8" w:space="0"/>
            </w:tcBorders>
            <w:tcW w:w="593"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5</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825"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31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通信基站</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505"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65</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62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276"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制造业</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992"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134"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否</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73" w:type="dxa"/>
            <w:vAlign w:val="center"/>
            <w:textDirection w:val="lrTb"/>
            <w:noWrap w:val="false"/>
          </w:tcPr>
          <w:p>
            <w:pPr>
              <w:pStyle w:val="871"/>
              <w:jc w:val="center"/>
              <w:widowControl/>
              <w:rPr>
                <w:rFonts w:ascii="宋体" w:hAnsi="宋体" w:cs="宋体"/>
                <w:color w:val="000000"/>
                <w:sz w:val="18"/>
                <w:szCs w:val="18"/>
                <w:lang w:bidi="ar"/>
              </w:rPr>
            </w:pPr>
            <w:r>
              <w:rPr>
                <w:rFonts w:ascii="宋体" w:hAnsi="宋体" w:cs="宋体"/>
                <w:color w:val="000000"/>
                <w:sz w:val="18"/>
                <w:szCs w:val="18"/>
                <w:lang w:bidi="ar"/>
              </w:rPr>
            </w:r>
            <w:r/>
          </w:p>
        </w:tc>
      </w:tr>
      <w:tr>
        <w:trPr>
          <w:trHeight w:val="88"/>
        </w:trPr>
        <w:tc>
          <w:tcPr>
            <w:tcBorders>
              <w:top w:val="none" w:color="000000" w:sz="4" w:space="0"/>
              <w:left w:val="single" w:color="000000" w:sz="8" w:space="0"/>
              <w:bottom w:val="single" w:color="000000" w:sz="8" w:space="0"/>
              <w:right w:val="single" w:color="000000" w:sz="8" w:space="0"/>
            </w:tcBorders>
            <w:tcW w:w="593"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6</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825"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31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位置服务模块</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505"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62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项</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276" w:type="dxa"/>
            <w:vAlign w:val="center"/>
            <w:textDirection w:val="lrTb"/>
            <w:noWrap w:val="false"/>
          </w:tcPr>
          <w:p>
            <w:pPr>
              <w:pStyle w:val="871"/>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lang w:bidi="ar"/>
              </w:rPr>
              <w:t xml:space="preserve">软件和信息技术服务业</w:t>
            </w:r>
            <w:r>
              <w:rPr>
                <w:rFonts w:ascii="宋体" w:hAnsi="宋体" w:cs="宋体"/>
                <w:color w:val="000000"/>
                <w:sz w:val="18"/>
                <w:szCs w:val="18"/>
                <w:highlight w:val="none"/>
              </w:rPr>
            </w:r>
            <w:r/>
          </w:p>
        </w:tc>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pStyle w:val="87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none" w:color="000000" w:sz="4" w:space="0"/>
              <w:left w:val="single" w:color="000000" w:sz="8" w:space="0"/>
              <w:bottom w:val="single" w:color="000000" w:sz="8" w:space="0"/>
              <w:right w:val="single" w:color="000000" w:sz="8" w:space="0"/>
            </w:tcBorders>
            <w:tcW w:w="992" w:type="dxa"/>
            <w:vAlign w:val="center"/>
            <w:textDirection w:val="lrTb"/>
            <w:noWrap w:val="false"/>
          </w:tcPr>
          <w:p>
            <w:pPr>
              <w:pStyle w:val="87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none" w:color="000000" w:sz="4" w:space="0"/>
              <w:left w:val="single" w:color="000000" w:sz="8" w:space="0"/>
              <w:bottom w:val="single" w:color="000000" w:sz="8" w:space="0"/>
              <w:right w:val="single" w:color="000000" w:sz="8" w:space="0"/>
            </w:tcBorders>
            <w:tcW w:w="1134" w:type="dxa"/>
            <w:vAlign w:val="center"/>
            <w:textDirection w:val="lrTb"/>
            <w:noWrap w:val="false"/>
          </w:tcPr>
          <w:p>
            <w:pPr>
              <w:pStyle w:val="871"/>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lang w:bidi="ar"/>
              </w:rPr>
              <w:t xml:space="preserve">否</w:t>
            </w:r>
            <w:r>
              <w:rPr>
                <w:rFonts w:ascii="宋体" w:hAnsi="宋体" w:cs="宋体"/>
                <w:color w:val="000000"/>
                <w:sz w:val="18"/>
                <w:szCs w:val="18"/>
                <w:highlight w:val="none"/>
              </w:rPr>
            </w:r>
            <w:r/>
          </w:p>
        </w:tc>
        <w:tc>
          <w:tcPr>
            <w:tcBorders>
              <w:top w:val="none" w:color="000000" w:sz="4" w:space="0"/>
              <w:left w:val="single" w:color="000000" w:sz="8" w:space="0"/>
              <w:bottom w:val="single" w:color="000000" w:sz="8" w:space="0"/>
              <w:right w:val="single" w:color="000000" w:sz="8" w:space="0"/>
            </w:tcBorders>
            <w:tcW w:w="773" w:type="dxa"/>
            <w:vAlign w:val="center"/>
            <w:textDirection w:val="lrTb"/>
            <w:noWrap w:val="false"/>
          </w:tcPr>
          <w:p>
            <w:pPr>
              <w:pStyle w:val="871"/>
              <w:jc w:val="center"/>
              <w:widowControl/>
              <w:rPr>
                <w:rFonts w:ascii="宋体" w:hAnsi="宋体" w:cs="宋体"/>
                <w:color w:val="000000"/>
                <w:sz w:val="18"/>
                <w:szCs w:val="18"/>
                <w:highlight w:val="none"/>
                <w:lang w:bidi="ar"/>
              </w:rPr>
            </w:pPr>
            <w:r>
              <w:rPr>
                <w:rFonts w:ascii="宋体" w:hAnsi="宋体" w:cs="宋体"/>
                <w:color w:val="000000"/>
                <w:sz w:val="18"/>
                <w:szCs w:val="18"/>
                <w:highlight w:val="none"/>
                <w:lang w:bidi="ar"/>
              </w:rPr>
            </w:r>
            <w:r/>
          </w:p>
        </w:tc>
      </w:tr>
      <w:tr>
        <w:trPr>
          <w:trHeight w:val="88"/>
        </w:trPr>
        <w:tc>
          <w:tcPr>
            <w:tcBorders>
              <w:top w:val="none" w:color="000000" w:sz="4" w:space="0"/>
              <w:left w:val="single" w:color="000000" w:sz="8" w:space="0"/>
              <w:bottom w:val="single" w:color="000000" w:sz="8" w:space="0"/>
              <w:right w:val="single" w:color="000000" w:sz="8" w:space="0"/>
            </w:tcBorders>
            <w:tcW w:w="597" w:type="dxa"/>
            <w:vAlign w:val="center"/>
            <w:textDirection w:val="lrTb"/>
            <w:noWrap w:val="false"/>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7</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825" w:type="dxa"/>
            <w:vAlign w:val="center"/>
            <w:vMerge w:val="restart"/>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视频指挥调度系统</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31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多点控制单元（MCU）</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505"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62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276"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制造业</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992"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134"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否</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73" w:type="dxa"/>
            <w:vAlign w:val="center"/>
            <w:textDirection w:val="lrTb"/>
            <w:noWrap w:val="false"/>
          </w:tcPr>
          <w:p>
            <w:pPr>
              <w:pStyle w:val="871"/>
              <w:jc w:val="center"/>
              <w:widowControl/>
              <w:rPr>
                <w:rFonts w:ascii="宋体" w:hAnsi="宋体" w:cs="宋体"/>
                <w:color w:val="000000"/>
                <w:sz w:val="18"/>
                <w:szCs w:val="18"/>
                <w:lang w:bidi="ar"/>
              </w:rPr>
            </w:pPr>
            <w:r>
              <w:rPr>
                <w:rFonts w:ascii="宋体" w:hAnsi="宋体" w:cs="宋体"/>
                <w:color w:val="000000"/>
                <w:sz w:val="18"/>
                <w:szCs w:val="18"/>
                <w:lang w:bidi="ar"/>
              </w:rPr>
            </w:r>
            <w:r/>
          </w:p>
        </w:tc>
      </w:tr>
      <w:tr>
        <w:trPr>
          <w:trHeight w:val="88"/>
        </w:trPr>
        <w:tc>
          <w:tcPr>
            <w:tcBorders>
              <w:top w:val="none" w:color="000000" w:sz="4" w:space="0"/>
              <w:left w:val="single" w:color="000000" w:sz="8" w:space="0"/>
              <w:bottom w:val="single" w:color="000000" w:sz="8" w:space="0"/>
              <w:right w:val="single" w:color="000000" w:sz="8" w:space="0"/>
            </w:tcBorders>
            <w:tcW w:w="593"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8</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825"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31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会议终端（1080P60）</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505"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62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276"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制造业</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992"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134"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否</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73" w:type="dxa"/>
            <w:vAlign w:val="center"/>
            <w:textDirection w:val="lrTb"/>
            <w:noWrap w:val="false"/>
          </w:tcPr>
          <w:p>
            <w:pPr>
              <w:pStyle w:val="871"/>
              <w:jc w:val="center"/>
              <w:widowControl/>
              <w:rPr>
                <w:rFonts w:ascii="宋体" w:hAnsi="宋体" w:cs="宋体"/>
                <w:color w:val="000000"/>
                <w:sz w:val="18"/>
                <w:szCs w:val="18"/>
                <w:lang w:bidi="ar"/>
              </w:rPr>
            </w:pPr>
            <w:r>
              <w:rPr>
                <w:rFonts w:ascii="宋体" w:hAnsi="宋体" w:cs="宋体"/>
                <w:color w:val="000000"/>
                <w:sz w:val="18"/>
                <w:szCs w:val="18"/>
                <w:lang w:bidi="ar"/>
              </w:rPr>
            </w:r>
            <w:r/>
          </w:p>
        </w:tc>
      </w:tr>
      <w:tr>
        <w:trPr>
          <w:trHeight w:val="88"/>
        </w:trPr>
        <w:tc>
          <w:tcPr>
            <w:tcBorders>
              <w:top w:val="none" w:color="000000" w:sz="4" w:space="0"/>
              <w:left w:val="single" w:color="000000" w:sz="8" w:space="0"/>
              <w:bottom w:val="single" w:color="000000" w:sz="8" w:space="0"/>
              <w:right w:val="single" w:color="000000" w:sz="8" w:space="0"/>
            </w:tcBorders>
            <w:tcW w:w="593"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9</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825"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31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会议终端（4K）</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505"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62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276"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制造业</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992"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134"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否</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73" w:type="dxa"/>
            <w:vAlign w:val="center"/>
            <w:textDirection w:val="lrTb"/>
            <w:noWrap w:val="false"/>
          </w:tcPr>
          <w:p>
            <w:pPr>
              <w:pStyle w:val="871"/>
              <w:jc w:val="center"/>
              <w:widowControl/>
              <w:rPr>
                <w:rFonts w:ascii="宋体" w:hAnsi="宋体" w:cs="宋体"/>
                <w:color w:val="000000"/>
                <w:sz w:val="18"/>
                <w:szCs w:val="18"/>
                <w:lang w:bidi="ar"/>
              </w:rPr>
            </w:pPr>
            <w:r>
              <w:rPr>
                <w:rFonts w:ascii="宋体" w:hAnsi="宋体" w:cs="宋体"/>
                <w:color w:val="000000"/>
                <w:sz w:val="18"/>
                <w:szCs w:val="18"/>
                <w:lang w:bidi="ar"/>
              </w:rPr>
            </w:r>
            <w:r/>
          </w:p>
        </w:tc>
      </w:tr>
      <w:tr>
        <w:trPr>
          <w:trHeight w:val="88"/>
        </w:trPr>
        <w:tc>
          <w:tcPr>
            <w:tcBorders>
              <w:top w:val="none" w:color="000000" w:sz="4" w:space="0"/>
              <w:left w:val="single" w:color="000000" w:sz="8" w:space="0"/>
              <w:bottom w:val="single" w:color="000000" w:sz="8" w:space="0"/>
              <w:right w:val="single" w:color="000000" w:sz="8" w:space="0"/>
            </w:tcBorders>
            <w:tcW w:w="597" w:type="dxa"/>
            <w:vAlign w:val="center"/>
            <w:textDirection w:val="lrTb"/>
            <w:noWrap w:val="false"/>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10</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825"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31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超高清摄像机</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505"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62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276"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制造业</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992"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134"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否</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73" w:type="dxa"/>
            <w:vAlign w:val="center"/>
            <w:textDirection w:val="lrTb"/>
            <w:noWrap w:val="false"/>
          </w:tcPr>
          <w:p>
            <w:pPr>
              <w:pStyle w:val="871"/>
              <w:jc w:val="center"/>
              <w:widowControl/>
              <w:rPr>
                <w:rFonts w:ascii="宋体" w:hAnsi="宋体" w:cs="宋体"/>
                <w:color w:val="000000"/>
                <w:sz w:val="18"/>
                <w:szCs w:val="18"/>
                <w:lang w:bidi="ar"/>
              </w:rPr>
            </w:pPr>
            <w:r>
              <w:rPr>
                <w:rFonts w:ascii="宋体" w:hAnsi="宋体" w:cs="宋体"/>
                <w:color w:val="000000"/>
                <w:sz w:val="18"/>
                <w:szCs w:val="18"/>
                <w:lang w:bidi="ar"/>
              </w:rPr>
            </w:r>
            <w:r/>
          </w:p>
        </w:tc>
      </w:tr>
      <w:tr>
        <w:trPr>
          <w:trHeight w:val="88"/>
        </w:trPr>
        <w:tc>
          <w:tcPr>
            <w:tcBorders>
              <w:top w:val="none" w:color="000000" w:sz="4" w:space="0"/>
              <w:left w:val="single" w:color="000000" w:sz="8" w:space="0"/>
              <w:bottom w:val="single" w:color="000000" w:sz="8" w:space="0"/>
              <w:right w:val="single" w:color="000000" w:sz="8" w:space="0"/>
            </w:tcBorders>
            <w:tcW w:w="593"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11</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825"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31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电视墙服务器</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505"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62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276"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制造业</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992"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134"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否</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73" w:type="dxa"/>
            <w:vAlign w:val="center"/>
            <w:textDirection w:val="lrTb"/>
            <w:noWrap w:val="false"/>
          </w:tcPr>
          <w:p>
            <w:pPr>
              <w:pStyle w:val="871"/>
              <w:jc w:val="center"/>
              <w:widowControl/>
              <w:rPr>
                <w:rFonts w:ascii="宋体" w:hAnsi="宋体" w:cs="宋体"/>
                <w:color w:val="000000"/>
                <w:sz w:val="18"/>
                <w:szCs w:val="18"/>
                <w:lang w:bidi="ar"/>
              </w:rPr>
            </w:pPr>
            <w:r>
              <w:rPr>
                <w:rFonts w:ascii="宋体" w:hAnsi="宋体" w:cs="宋体"/>
                <w:color w:val="000000"/>
                <w:sz w:val="18"/>
                <w:szCs w:val="18"/>
                <w:lang w:bidi="ar"/>
              </w:rPr>
            </w:r>
            <w:r/>
          </w:p>
        </w:tc>
      </w:tr>
      <w:tr>
        <w:trPr>
          <w:trHeight w:val="88"/>
        </w:trPr>
        <w:tc>
          <w:tcPr>
            <w:tcBorders>
              <w:top w:val="none" w:color="000000" w:sz="4" w:space="0"/>
              <w:left w:val="single" w:color="000000" w:sz="8" w:space="0"/>
              <w:bottom w:val="single" w:color="000000" w:sz="8" w:space="0"/>
              <w:right w:val="single" w:color="000000" w:sz="8" w:space="0"/>
            </w:tcBorders>
            <w:tcW w:w="593"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12</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825"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31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超高清解码单元</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505"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62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276"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制造业</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992"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134"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否</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73" w:type="dxa"/>
            <w:vAlign w:val="center"/>
            <w:textDirection w:val="lrTb"/>
            <w:noWrap w:val="false"/>
          </w:tcPr>
          <w:p>
            <w:pPr>
              <w:pStyle w:val="871"/>
              <w:jc w:val="center"/>
              <w:widowControl/>
              <w:rPr>
                <w:rFonts w:ascii="宋体" w:hAnsi="宋体" w:cs="宋体"/>
                <w:color w:val="000000"/>
                <w:sz w:val="18"/>
                <w:szCs w:val="18"/>
                <w:lang w:bidi="ar"/>
              </w:rPr>
            </w:pPr>
            <w:r>
              <w:rPr>
                <w:rFonts w:ascii="宋体" w:hAnsi="宋体" w:cs="宋体"/>
                <w:color w:val="000000"/>
                <w:sz w:val="18"/>
                <w:szCs w:val="18"/>
                <w:lang w:bidi="ar"/>
              </w:rPr>
            </w:r>
            <w:r/>
          </w:p>
        </w:tc>
      </w:tr>
      <w:tr>
        <w:trPr>
          <w:trHeight w:val="88"/>
        </w:trPr>
        <w:tc>
          <w:tcPr>
            <w:tcBorders>
              <w:top w:val="none" w:color="000000" w:sz="4" w:space="0"/>
              <w:left w:val="single" w:color="000000" w:sz="8" w:space="0"/>
              <w:bottom w:val="single" w:color="000000" w:sz="8" w:space="0"/>
              <w:right w:val="single" w:color="000000" w:sz="8" w:space="0"/>
            </w:tcBorders>
            <w:tcW w:w="597" w:type="dxa"/>
            <w:vAlign w:val="center"/>
            <w:textDirection w:val="lrTb"/>
            <w:noWrap w:val="false"/>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13</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825"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31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录播服务器</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505"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62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276"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制造业</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992"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134"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否</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73" w:type="dxa"/>
            <w:vAlign w:val="center"/>
            <w:textDirection w:val="lrTb"/>
            <w:noWrap w:val="false"/>
          </w:tcPr>
          <w:p>
            <w:pPr>
              <w:pStyle w:val="871"/>
              <w:jc w:val="center"/>
              <w:widowControl/>
              <w:rPr>
                <w:rFonts w:ascii="宋体" w:hAnsi="宋体" w:cs="宋体"/>
                <w:color w:val="000000"/>
                <w:sz w:val="18"/>
                <w:szCs w:val="18"/>
                <w:lang w:bidi="ar"/>
              </w:rPr>
            </w:pPr>
            <w:r>
              <w:rPr>
                <w:rFonts w:ascii="宋体" w:hAnsi="宋体" w:cs="宋体"/>
                <w:color w:val="000000"/>
                <w:sz w:val="18"/>
                <w:szCs w:val="18"/>
                <w:lang w:bidi="ar"/>
              </w:rPr>
            </w:r>
            <w:r/>
          </w:p>
        </w:tc>
      </w:tr>
      <w:tr>
        <w:trPr>
          <w:trHeight w:val="88"/>
        </w:trPr>
        <w:tc>
          <w:tcPr>
            <w:tcBorders>
              <w:top w:val="none" w:color="000000" w:sz="4" w:space="0"/>
              <w:left w:val="single" w:color="000000" w:sz="8" w:space="0"/>
              <w:bottom w:val="single" w:color="000000" w:sz="8" w:space="0"/>
              <w:right w:val="single" w:color="000000" w:sz="8" w:space="0"/>
            </w:tcBorders>
            <w:tcW w:w="593"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14</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825"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31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交互式触控屏</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505"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62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276" w:type="dxa"/>
            <w:vAlign w:val="center"/>
            <w:textDirection w:val="lrTb"/>
            <w:noWrap w:val="false"/>
          </w:tcPr>
          <w:p>
            <w:pPr>
              <w:pStyle w:val="871"/>
              <w:jc w:val="center"/>
              <w:widowControl/>
              <w:rPr>
                <w:rFonts w:ascii="宋体" w:hAnsi="宋体" w:cs="宋体"/>
                <w:color w:val="000000"/>
                <w:sz w:val="18"/>
                <w:szCs w:val="18"/>
                <w:highlight w:val="none"/>
              </w:rPr>
            </w:pPr>
            <w:r/>
            <w:bookmarkStart w:id="204" w:name="OLE_LINK7"/>
            <w:r>
              <w:rPr>
                <w:rFonts w:hint="eastAsia" w:ascii="宋体" w:hAnsi="宋体" w:cs="宋体"/>
                <w:color w:val="000000"/>
                <w:sz w:val="18"/>
                <w:szCs w:val="18"/>
                <w:highlight w:val="none"/>
                <w:lang w:bidi="ar"/>
              </w:rPr>
              <w:t xml:space="preserve">制造业</w:t>
            </w:r>
            <w:bookmarkEnd w:id="204"/>
            <w:r>
              <w:rPr>
                <w:rFonts w:ascii="宋体" w:hAnsi="宋体" w:cs="宋体"/>
                <w:color w:val="000000"/>
                <w:sz w:val="18"/>
                <w:szCs w:val="18"/>
                <w:highlight w:val="none"/>
              </w:rPr>
            </w:r>
            <w:r/>
          </w:p>
        </w:tc>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pStyle w:val="87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none" w:color="000000" w:sz="4" w:space="0"/>
              <w:left w:val="single" w:color="000000" w:sz="8" w:space="0"/>
              <w:bottom w:val="single" w:color="000000" w:sz="8" w:space="0"/>
              <w:right w:val="single" w:color="000000" w:sz="8" w:space="0"/>
            </w:tcBorders>
            <w:tcW w:w="992" w:type="dxa"/>
            <w:vAlign w:val="center"/>
            <w:textDirection w:val="lrTb"/>
            <w:noWrap w:val="false"/>
          </w:tcPr>
          <w:p>
            <w:pPr>
              <w:pStyle w:val="87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none" w:color="000000" w:sz="4" w:space="0"/>
              <w:left w:val="single" w:color="000000" w:sz="8" w:space="0"/>
              <w:bottom w:val="single" w:color="000000" w:sz="8" w:space="0"/>
              <w:right w:val="single" w:color="000000" w:sz="8" w:space="0"/>
            </w:tcBorders>
            <w:tcW w:w="1134" w:type="dxa"/>
            <w:vAlign w:val="center"/>
            <w:textDirection w:val="lrTb"/>
            <w:noWrap w:val="false"/>
          </w:tcPr>
          <w:p>
            <w:pPr>
              <w:pStyle w:val="871"/>
              <w:jc w:val="center"/>
              <w:widowControl/>
              <w:rPr>
                <w:rFonts w:ascii="宋体" w:hAnsi="宋体" w:cs="宋体"/>
                <w:b/>
                <w:bCs/>
                <w:color w:val="000000"/>
                <w:sz w:val="18"/>
                <w:szCs w:val="18"/>
                <w:highlight w:val="none"/>
              </w:rPr>
            </w:pPr>
            <w:r>
              <w:rPr>
                <w:rFonts w:hint="eastAsia" w:ascii="宋体" w:hAnsi="宋体" w:cs="宋体"/>
                <w:b/>
                <w:bCs/>
                <w:i/>
                <w:iCs/>
                <w:sz w:val="18"/>
                <w:szCs w:val="18"/>
                <w:highlight w:val="none"/>
                <w:u w:val="single"/>
                <w:lang w:bidi="ar"/>
              </w:rPr>
              <w:t xml:space="preserve">是</w:t>
            </w:r>
            <w:r>
              <w:rPr>
                <w:rFonts w:ascii="宋体" w:hAnsi="宋体" w:cs="宋体"/>
                <w:b/>
                <w:bCs/>
                <w:i/>
                <w:iCs/>
                <w:color w:val="000000"/>
                <w:sz w:val="18"/>
                <w:szCs w:val="18"/>
                <w:highlight w:val="none"/>
                <w:u w:val="single"/>
              </w:rPr>
            </w:r>
            <w:r/>
          </w:p>
        </w:tc>
        <w:tc>
          <w:tcPr>
            <w:tcBorders>
              <w:top w:val="none" w:color="000000" w:sz="4" w:space="0"/>
              <w:left w:val="single" w:color="000000" w:sz="8" w:space="0"/>
              <w:bottom w:val="single" w:color="000000" w:sz="8" w:space="0"/>
              <w:right w:val="single" w:color="000000" w:sz="8" w:space="0"/>
            </w:tcBorders>
            <w:tcW w:w="773" w:type="dxa"/>
            <w:vAlign w:val="center"/>
            <w:textDirection w:val="lrTb"/>
            <w:noWrap w:val="false"/>
          </w:tcPr>
          <w:p>
            <w:pPr>
              <w:pStyle w:val="871"/>
              <w:jc w:val="center"/>
              <w:widowControl/>
              <w:rPr>
                <w:rFonts w:ascii="宋体" w:hAnsi="宋体" w:cs="宋体"/>
                <w:b/>
                <w:bCs/>
                <w:color w:val="ff0000"/>
                <w:sz w:val="18"/>
                <w:szCs w:val="18"/>
                <w:highlight w:val="none"/>
                <w:lang w:bidi="ar"/>
              </w:rPr>
            </w:pPr>
            <w:r>
              <w:rPr>
                <w:rFonts w:ascii="宋体" w:hAnsi="宋体" w:cs="宋体"/>
                <w:b/>
                <w:bCs/>
                <w:color w:val="ff0000"/>
                <w:sz w:val="18"/>
                <w:szCs w:val="18"/>
                <w:highlight w:val="none"/>
                <w:lang w:bidi="ar"/>
              </w:rPr>
            </w:r>
            <w:r/>
          </w:p>
        </w:tc>
      </w:tr>
      <w:tr>
        <w:trPr>
          <w:trHeight w:val="88"/>
        </w:trPr>
        <w:tc>
          <w:tcPr>
            <w:tcBorders>
              <w:top w:val="none" w:color="000000" w:sz="4" w:space="0"/>
              <w:left w:val="single" w:color="000000" w:sz="8" w:space="0"/>
              <w:bottom w:val="single" w:color="000000" w:sz="8" w:space="0"/>
              <w:right w:val="single" w:color="000000" w:sz="8" w:space="0"/>
            </w:tcBorders>
            <w:tcW w:w="593"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15</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825"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31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可视会议调度系统</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505"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62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276"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制造业</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992"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134"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否</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73" w:type="dxa"/>
            <w:vAlign w:val="center"/>
            <w:textDirection w:val="lrTb"/>
            <w:noWrap w:val="false"/>
          </w:tcPr>
          <w:p>
            <w:pPr>
              <w:pStyle w:val="871"/>
              <w:jc w:val="center"/>
              <w:widowControl/>
              <w:rPr>
                <w:rFonts w:ascii="宋体" w:hAnsi="宋体" w:cs="宋体"/>
                <w:color w:val="000000"/>
                <w:sz w:val="18"/>
                <w:szCs w:val="18"/>
                <w:lang w:bidi="ar"/>
              </w:rPr>
            </w:pPr>
            <w:r>
              <w:rPr>
                <w:rFonts w:ascii="宋体" w:hAnsi="宋体" w:cs="宋体"/>
                <w:color w:val="000000"/>
                <w:sz w:val="18"/>
                <w:szCs w:val="18"/>
                <w:lang w:bidi="ar"/>
              </w:rPr>
            </w:r>
            <w:r/>
          </w:p>
        </w:tc>
      </w:tr>
      <w:tr>
        <w:trPr>
          <w:trHeight w:val="88"/>
        </w:trPr>
        <w:tc>
          <w:tcPr>
            <w:tcBorders>
              <w:top w:val="none" w:color="000000" w:sz="4" w:space="0"/>
              <w:left w:val="single" w:color="000000" w:sz="8" w:space="0"/>
              <w:bottom w:val="single" w:color="000000" w:sz="8" w:space="0"/>
              <w:right w:val="single" w:color="000000" w:sz="8" w:space="0"/>
            </w:tcBorders>
            <w:tcW w:w="597" w:type="dxa"/>
            <w:vAlign w:val="center"/>
            <w:textDirection w:val="lrTb"/>
            <w:noWrap w:val="false"/>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16</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825"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31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辅材</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505"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62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项</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276"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制造业</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992"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134"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否</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73" w:type="dxa"/>
            <w:vAlign w:val="center"/>
            <w:textDirection w:val="lrTb"/>
            <w:noWrap w:val="false"/>
          </w:tcPr>
          <w:p>
            <w:pPr>
              <w:pStyle w:val="871"/>
              <w:jc w:val="center"/>
              <w:widowControl/>
              <w:rPr>
                <w:rFonts w:ascii="宋体" w:hAnsi="宋体" w:cs="宋体"/>
                <w:color w:val="000000"/>
                <w:sz w:val="18"/>
                <w:szCs w:val="18"/>
                <w:lang w:bidi="ar"/>
              </w:rPr>
            </w:pPr>
            <w:r>
              <w:rPr>
                <w:rFonts w:ascii="宋体" w:hAnsi="宋体" w:cs="宋体"/>
                <w:color w:val="000000"/>
                <w:sz w:val="18"/>
                <w:szCs w:val="18"/>
                <w:lang w:bidi="ar"/>
              </w:rPr>
            </w:r>
            <w:r/>
          </w:p>
        </w:tc>
      </w:tr>
      <w:tr>
        <w:trPr>
          <w:trHeight w:val="88"/>
        </w:trPr>
        <w:tc>
          <w:tcPr>
            <w:tcBorders>
              <w:top w:val="none" w:color="000000" w:sz="4" w:space="0"/>
              <w:left w:val="single" w:color="000000" w:sz="8" w:space="0"/>
              <w:bottom w:val="single" w:color="000000" w:sz="8" w:space="0"/>
              <w:right w:val="single" w:color="000000" w:sz="8" w:space="0"/>
            </w:tcBorders>
            <w:tcW w:w="593"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17</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825" w:type="dxa"/>
            <w:vAlign w:val="center"/>
            <w:vMerge w:val="restart"/>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前端资产准入系统</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31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视频准入控制设备</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505"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62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276"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制造业</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992"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134"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否</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73" w:type="dxa"/>
            <w:vAlign w:val="center"/>
            <w:textDirection w:val="lrTb"/>
            <w:noWrap w:val="false"/>
          </w:tcPr>
          <w:p>
            <w:pPr>
              <w:pStyle w:val="871"/>
              <w:jc w:val="center"/>
              <w:widowControl/>
              <w:rPr>
                <w:rFonts w:ascii="宋体" w:hAnsi="宋体" w:cs="宋体"/>
                <w:color w:val="000000"/>
                <w:sz w:val="18"/>
                <w:szCs w:val="18"/>
                <w:lang w:bidi="ar"/>
              </w:rPr>
            </w:pPr>
            <w:r>
              <w:rPr>
                <w:rFonts w:ascii="宋体" w:hAnsi="宋体" w:cs="宋体"/>
                <w:color w:val="000000"/>
                <w:sz w:val="18"/>
                <w:szCs w:val="18"/>
                <w:lang w:bidi="ar"/>
              </w:rPr>
            </w:r>
            <w:r/>
          </w:p>
        </w:tc>
      </w:tr>
      <w:tr>
        <w:trPr>
          <w:trHeight w:val="88"/>
        </w:trPr>
        <w:tc>
          <w:tcPr>
            <w:tcBorders>
              <w:top w:val="none" w:color="000000" w:sz="4" w:space="0"/>
              <w:left w:val="single" w:color="000000" w:sz="8" w:space="0"/>
              <w:bottom w:val="single" w:color="000000" w:sz="8" w:space="0"/>
              <w:right w:val="single" w:color="000000" w:sz="8" w:space="0"/>
            </w:tcBorders>
            <w:tcW w:w="593"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18</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825"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31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视频准入检测探针</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505"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62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276"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制造业</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992" w:type="dxa"/>
            <w:vAlign w:val="center"/>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134"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否</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73" w:type="dxa"/>
            <w:vAlign w:val="center"/>
            <w:textDirection w:val="lrTb"/>
            <w:noWrap w:val="false"/>
          </w:tcPr>
          <w:p>
            <w:pPr>
              <w:pStyle w:val="871"/>
              <w:jc w:val="center"/>
              <w:widowControl/>
              <w:rPr>
                <w:rFonts w:ascii="宋体" w:hAnsi="宋体" w:cs="宋体"/>
                <w:color w:val="000000"/>
                <w:sz w:val="18"/>
                <w:szCs w:val="18"/>
                <w:lang w:bidi="ar"/>
              </w:rPr>
            </w:pPr>
            <w:r>
              <w:rPr>
                <w:rFonts w:ascii="宋体" w:hAnsi="宋体" w:cs="宋体"/>
                <w:color w:val="000000"/>
                <w:sz w:val="18"/>
                <w:szCs w:val="18"/>
                <w:lang w:bidi="ar"/>
              </w:rPr>
            </w:r>
            <w:r/>
          </w:p>
        </w:tc>
      </w:tr>
      <w:tr>
        <w:trPr>
          <w:trHeight w:val="88"/>
        </w:trPr>
        <w:tc>
          <w:tcPr>
            <w:tcBorders>
              <w:top w:val="none" w:color="000000" w:sz="4" w:space="0"/>
              <w:left w:val="single" w:color="000000" w:sz="8" w:space="0"/>
              <w:bottom w:val="single" w:color="000000" w:sz="8" w:space="0"/>
              <w:right w:val="single" w:color="000000" w:sz="8" w:space="0"/>
            </w:tcBorders>
            <w:tcW w:w="597" w:type="dxa"/>
            <w:vAlign w:val="center"/>
            <w:textDirection w:val="lrTb"/>
            <w:noWrap w:val="false"/>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19</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825"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31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视频准入管控平台</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505"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62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276" w:type="dxa"/>
            <w:vAlign w:val="center"/>
            <w:textDirection w:val="lrTb"/>
            <w:noWrap w:val="false"/>
          </w:tcPr>
          <w:p>
            <w:pPr>
              <w:pStyle w:val="871"/>
              <w:jc w:val="center"/>
              <w:widowControl/>
              <w:rPr>
                <w:rFonts w:ascii="宋体" w:hAnsi="宋体" w:cs="宋体"/>
                <w:color w:val="000000"/>
                <w:sz w:val="18"/>
                <w:szCs w:val="18"/>
                <w:highlight w:val="none"/>
              </w:rPr>
            </w:pPr>
            <w:r/>
            <w:bookmarkStart w:id="205" w:name="OLE_LINK4"/>
            <w:r>
              <w:rPr>
                <w:rFonts w:hint="eastAsia" w:ascii="宋体" w:hAnsi="宋体" w:cs="宋体"/>
                <w:color w:val="000000"/>
                <w:sz w:val="18"/>
                <w:szCs w:val="18"/>
                <w:highlight w:val="none"/>
                <w:lang w:bidi="ar"/>
              </w:rPr>
              <w:t xml:space="preserve">软件和信息技术服务业</w:t>
            </w:r>
            <w:bookmarkEnd w:id="205"/>
            <w:r>
              <w:rPr>
                <w:rFonts w:ascii="宋体" w:hAnsi="宋体" w:cs="宋体"/>
                <w:color w:val="000000"/>
                <w:sz w:val="18"/>
                <w:szCs w:val="18"/>
                <w:highlight w:val="none"/>
              </w:rPr>
            </w:r>
            <w:r/>
          </w:p>
        </w:tc>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pStyle w:val="87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none" w:color="000000" w:sz="4" w:space="0"/>
              <w:left w:val="single" w:color="000000" w:sz="8" w:space="0"/>
              <w:bottom w:val="single" w:color="000000" w:sz="8" w:space="0"/>
              <w:right w:val="single" w:color="000000" w:sz="8" w:space="0"/>
            </w:tcBorders>
            <w:tcW w:w="992" w:type="dxa"/>
            <w:vAlign w:val="center"/>
            <w:textDirection w:val="lrTb"/>
            <w:noWrap w:val="false"/>
          </w:tcPr>
          <w:p>
            <w:pPr>
              <w:pStyle w:val="87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none" w:color="000000" w:sz="4" w:space="0"/>
              <w:left w:val="single" w:color="000000" w:sz="8" w:space="0"/>
              <w:bottom w:val="single" w:color="000000" w:sz="8" w:space="0"/>
              <w:right w:val="single" w:color="000000" w:sz="8" w:space="0"/>
            </w:tcBorders>
            <w:tcW w:w="1134" w:type="dxa"/>
            <w:vAlign w:val="center"/>
            <w:textDirection w:val="lrTb"/>
            <w:noWrap w:val="false"/>
          </w:tcPr>
          <w:p>
            <w:pPr>
              <w:pStyle w:val="871"/>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lang w:bidi="ar"/>
              </w:rPr>
              <w:t xml:space="preserve">否</w:t>
            </w:r>
            <w:r>
              <w:rPr>
                <w:rFonts w:ascii="宋体" w:hAnsi="宋体" w:cs="宋体"/>
                <w:color w:val="000000"/>
                <w:sz w:val="18"/>
                <w:szCs w:val="18"/>
                <w:highlight w:val="none"/>
              </w:rPr>
            </w:r>
            <w:r/>
          </w:p>
        </w:tc>
        <w:tc>
          <w:tcPr>
            <w:tcBorders>
              <w:top w:val="none" w:color="000000" w:sz="4" w:space="0"/>
              <w:left w:val="single" w:color="000000" w:sz="8" w:space="0"/>
              <w:bottom w:val="single" w:color="000000" w:sz="8" w:space="0"/>
              <w:right w:val="single" w:color="000000" w:sz="8" w:space="0"/>
            </w:tcBorders>
            <w:tcW w:w="773" w:type="dxa"/>
            <w:vAlign w:val="center"/>
            <w:textDirection w:val="lrTb"/>
            <w:noWrap w:val="false"/>
          </w:tcPr>
          <w:p>
            <w:pPr>
              <w:pStyle w:val="871"/>
              <w:jc w:val="center"/>
              <w:widowControl/>
              <w:rPr>
                <w:rFonts w:ascii="宋体" w:hAnsi="宋体" w:cs="宋体"/>
                <w:color w:val="000000"/>
                <w:sz w:val="18"/>
                <w:szCs w:val="18"/>
                <w:highlight w:val="none"/>
                <w:lang w:bidi="ar"/>
              </w:rPr>
            </w:pPr>
            <w:r>
              <w:rPr>
                <w:rFonts w:ascii="宋体" w:hAnsi="宋体" w:cs="宋体"/>
                <w:color w:val="000000"/>
                <w:sz w:val="18"/>
                <w:szCs w:val="18"/>
                <w:highlight w:val="none"/>
                <w:lang w:bidi="ar"/>
              </w:rPr>
            </w:r>
            <w:r/>
          </w:p>
        </w:tc>
      </w:tr>
      <w:tr>
        <w:trPr>
          <w:trHeight w:val="88"/>
        </w:trPr>
        <w:tc>
          <w:tcPr>
            <w:tcBorders>
              <w:top w:val="none" w:color="000000" w:sz="4" w:space="0"/>
              <w:left w:val="single" w:color="000000" w:sz="8" w:space="0"/>
              <w:bottom w:val="single" w:color="000000" w:sz="8" w:space="0"/>
              <w:right w:val="single" w:color="000000" w:sz="8" w:space="0"/>
            </w:tcBorders>
            <w:tcW w:w="593"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20</w:t>
            </w:r>
            <w:r>
              <w:rPr>
                <w:rFonts w:ascii="Calibri" w:hAnsi="Calibri" w:cs="Calibri"/>
                <w:color w:val="000000"/>
                <w:sz w:val="18"/>
                <w:szCs w:val="18"/>
              </w:rPr>
            </w:r>
            <w:r/>
          </w:p>
        </w:tc>
        <w:tc>
          <w:tcPr>
            <w:gridSpan w:val="2"/>
            <w:tcBorders>
              <w:top w:val="none" w:color="000000" w:sz="4" w:space="0"/>
              <w:left w:val="single" w:color="000000" w:sz="8" w:space="0"/>
              <w:bottom w:val="single" w:color="000000" w:sz="8" w:space="0"/>
              <w:right w:val="single" w:color="000000" w:sz="8" w:space="0"/>
            </w:tcBorders>
            <w:tcW w:w="2135" w:type="dxa"/>
            <w:vAlign w:val="center"/>
            <w:textDirection w:val="lrTb"/>
            <w:noWrap w:val="false"/>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2</w:t>
            </w:r>
            <w:r>
              <w:rPr>
                <w:rStyle w:val="993"/>
                <w:lang w:bidi="ar"/>
              </w:rPr>
              <w:t xml:space="preserve">号楼三楼机房线路整理</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505"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62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项</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276" w:type="dxa"/>
            <w:vAlign w:val="center"/>
            <w:textDirection w:val="lrTb"/>
            <w:noWrap w:val="false"/>
          </w:tcPr>
          <w:p>
            <w:pPr>
              <w:pStyle w:val="871"/>
              <w:jc w:val="center"/>
              <w:widowControl/>
              <w:rPr>
                <w:rFonts w:ascii="宋体" w:hAnsi="宋体" w:cs="宋体"/>
                <w:color w:val="000000"/>
                <w:sz w:val="18"/>
                <w:szCs w:val="18"/>
                <w:highlight w:val="none"/>
              </w:rPr>
            </w:pPr>
            <w:r/>
            <w:bookmarkStart w:id="206" w:name="OLE_LINK3"/>
            <w:r>
              <w:rPr>
                <w:rFonts w:hint="eastAsia" w:ascii="宋体" w:hAnsi="宋体" w:cs="宋体"/>
                <w:color w:val="000000"/>
                <w:sz w:val="18"/>
                <w:szCs w:val="18"/>
                <w:highlight w:val="none"/>
                <w:lang w:bidi="ar"/>
              </w:rPr>
              <w:t xml:space="preserve">软件和信息技术服务业</w:t>
            </w:r>
            <w:bookmarkEnd w:id="206"/>
            <w:r>
              <w:rPr>
                <w:rFonts w:ascii="宋体" w:hAnsi="宋体" w:cs="宋体"/>
                <w:color w:val="000000"/>
                <w:sz w:val="18"/>
                <w:szCs w:val="18"/>
                <w:highlight w:val="none"/>
              </w:rPr>
            </w:r>
            <w:r/>
          </w:p>
        </w:tc>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pStyle w:val="87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none" w:color="000000" w:sz="4" w:space="0"/>
              <w:left w:val="single" w:color="000000" w:sz="8" w:space="0"/>
              <w:bottom w:val="single" w:color="000000" w:sz="8" w:space="0"/>
              <w:right w:val="single" w:color="000000" w:sz="8" w:space="0"/>
            </w:tcBorders>
            <w:tcW w:w="992" w:type="dxa"/>
            <w:vAlign w:val="center"/>
            <w:textDirection w:val="lrTb"/>
            <w:noWrap w:val="false"/>
          </w:tcPr>
          <w:p>
            <w:pPr>
              <w:pStyle w:val="87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none" w:color="000000" w:sz="4" w:space="0"/>
              <w:left w:val="single" w:color="000000" w:sz="8" w:space="0"/>
              <w:bottom w:val="single" w:color="000000" w:sz="8" w:space="0"/>
              <w:right w:val="single" w:color="000000" w:sz="8" w:space="0"/>
            </w:tcBorders>
            <w:tcW w:w="1134" w:type="dxa"/>
            <w:vAlign w:val="center"/>
            <w:textDirection w:val="lrTb"/>
            <w:noWrap w:val="false"/>
          </w:tcPr>
          <w:p>
            <w:pPr>
              <w:pStyle w:val="871"/>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lang w:bidi="ar"/>
              </w:rPr>
              <w:t xml:space="preserve">否</w:t>
            </w:r>
            <w:r>
              <w:rPr>
                <w:rFonts w:ascii="宋体" w:hAnsi="宋体" w:cs="宋体"/>
                <w:color w:val="000000"/>
                <w:sz w:val="18"/>
                <w:szCs w:val="18"/>
                <w:highlight w:val="none"/>
              </w:rPr>
            </w:r>
            <w:r/>
          </w:p>
        </w:tc>
        <w:tc>
          <w:tcPr>
            <w:tcBorders>
              <w:top w:val="none" w:color="000000" w:sz="4" w:space="0"/>
              <w:left w:val="single" w:color="000000" w:sz="8" w:space="0"/>
              <w:bottom w:val="single" w:color="000000" w:sz="8" w:space="0"/>
              <w:right w:val="single" w:color="000000" w:sz="8" w:space="0"/>
            </w:tcBorders>
            <w:tcW w:w="773" w:type="dxa"/>
            <w:vAlign w:val="center"/>
            <w:textDirection w:val="lrTb"/>
            <w:noWrap w:val="false"/>
          </w:tcPr>
          <w:p>
            <w:pPr>
              <w:pStyle w:val="871"/>
              <w:jc w:val="center"/>
              <w:widowControl/>
              <w:rPr>
                <w:rFonts w:ascii="宋体" w:hAnsi="宋体" w:cs="宋体"/>
                <w:color w:val="000000"/>
                <w:sz w:val="18"/>
                <w:szCs w:val="18"/>
                <w:highlight w:val="none"/>
                <w:lang w:bidi="ar"/>
              </w:rPr>
            </w:pPr>
            <w:r>
              <w:rPr>
                <w:rFonts w:ascii="宋体" w:hAnsi="宋体" w:cs="宋体"/>
                <w:color w:val="000000"/>
                <w:sz w:val="18"/>
                <w:szCs w:val="18"/>
                <w:highlight w:val="none"/>
                <w:lang w:bidi="ar"/>
              </w:rPr>
            </w:r>
            <w:r/>
          </w:p>
        </w:tc>
      </w:tr>
      <w:tr>
        <w:trPr>
          <w:trHeight w:val="88"/>
        </w:trPr>
        <w:tc>
          <w:tcPr>
            <w:tcBorders>
              <w:top w:val="none" w:color="000000" w:sz="4" w:space="0"/>
              <w:left w:val="single" w:color="000000" w:sz="8" w:space="0"/>
              <w:bottom w:val="single" w:color="000000" w:sz="8" w:space="0"/>
              <w:right w:val="single" w:color="000000" w:sz="8" w:space="0"/>
            </w:tcBorders>
            <w:tcW w:w="593"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21</w:t>
            </w:r>
            <w:r>
              <w:rPr>
                <w:rFonts w:ascii="Calibri" w:hAnsi="Calibri" w:cs="Calibri"/>
                <w:color w:val="000000"/>
                <w:sz w:val="18"/>
                <w:szCs w:val="18"/>
              </w:rPr>
            </w:r>
            <w:r/>
          </w:p>
        </w:tc>
        <w:tc>
          <w:tcPr>
            <w:gridSpan w:val="2"/>
            <w:tcBorders>
              <w:top w:val="none" w:color="000000" w:sz="4" w:space="0"/>
              <w:left w:val="single" w:color="000000" w:sz="8" w:space="0"/>
              <w:bottom w:val="single" w:color="000000" w:sz="8" w:space="0"/>
              <w:right w:val="single" w:color="000000" w:sz="8" w:space="0"/>
            </w:tcBorders>
            <w:tcW w:w="2135"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运维管理平台</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505"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62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项</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276" w:type="dxa"/>
            <w:vAlign w:val="center"/>
            <w:textDirection w:val="lrTb"/>
            <w:noWrap w:val="false"/>
          </w:tcPr>
          <w:p>
            <w:pPr>
              <w:pStyle w:val="871"/>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lang w:bidi="ar"/>
              </w:rPr>
              <w:t xml:space="preserve">软件和信息技术服务业</w:t>
            </w:r>
            <w:r>
              <w:rPr>
                <w:rFonts w:ascii="宋体" w:hAnsi="宋体" w:cs="宋体"/>
                <w:color w:val="000000"/>
                <w:sz w:val="18"/>
                <w:szCs w:val="18"/>
                <w:highlight w:val="none"/>
              </w:rPr>
            </w:r>
            <w:r/>
          </w:p>
        </w:tc>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pStyle w:val="87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none" w:color="000000" w:sz="4" w:space="0"/>
              <w:left w:val="single" w:color="000000" w:sz="8" w:space="0"/>
              <w:bottom w:val="single" w:color="000000" w:sz="8" w:space="0"/>
              <w:right w:val="single" w:color="000000" w:sz="8" w:space="0"/>
            </w:tcBorders>
            <w:tcW w:w="992" w:type="dxa"/>
            <w:vAlign w:val="center"/>
            <w:textDirection w:val="lrTb"/>
            <w:noWrap w:val="false"/>
          </w:tcPr>
          <w:p>
            <w:pPr>
              <w:pStyle w:val="87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none" w:color="000000" w:sz="4" w:space="0"/>
              <w:left w:val="single" w:color="000000" w:sz="8" w:space="0"/>
              <w:bottom w:val="single" w:color="000000" w:sz="8" w:space="0"/>
              <w:right w:val="single" w:color="000000" w:sz="8" w:space="0"/>
            </w:tcBorders>
            <w:tcW w:w="1134" w:type="dxa"/>
            <w:vAlign w:val="center"/>
            <w:textDirection w:val="lrTb"/>
            <w:noWrap w:val="false"/>
          </w:tcPr>
          <w:p>
            <w:pPr>
              <w:pStyle w:val="871"/>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lang w:bidi="ar"/>
              </w:rPr>
              <w:t xml:space="preserve">否</w:t>
            </w:r>
            <w:r>
              <w:rPr>
                <w:rFonts w:ascii="宋体" w:hAnsi="宋体" w:cs="宋体"/>
                <w:color w:val="000000"/>
                <w:sz w:val="18"/>
                <w:szCs w:val="18"/>
                <w:highlight w:val="none"/>
              </w:rPr>
            </w:r>
            <w:r/>
          </w:p>
        </w:tc>
        <w:tc>
          <w:tcPr>
            <w:tcBorders>
              <w:top w:val="none" w:color="000000" w:sz="4" w:space="0"/>
              <w:left w:val="single" w:color="000000" w:sz="8" w:space="0"/>
              <w:bottom w:val="single" w:color="000000" w:sz="8" w:space="0"/>
              <w:right w:val="single" w:color="000000" w:sz="8" w:space="0"/>
            </w:tcBorders>
            <w:tcW w:w="773" w:type="dxa"/>
            <w:vAlign w:val="center"/>
            <w:textDirection w:val="lrTb"/>
            <w:noWrap w:val="false"/>
          </w:tcPr>
          <w:p>
            <w:pPr>
              <w:pStyle w:val="871"/>
              <w:jc w:val="center"/>
              <w:widowControl/>
              <w:rPr>
                <w:rFonts w:ascii="宋体" w:hAnsi="宋体" w:cs="宋体"/>
                <w:color w:val="000000"/>
                <w:sz w:val="18"/>
                <w:szCs w:val="18"/>
                <w:highlight w:val="none"/>
                <w:lang w:bidi="ar"/>
              </w:rPr>
            </w:pPr>
            <w:r>
              <w:rPr>
                <w:rFonts w:ascii="宋体" w:hAnsi="宋体" w:cs="宋体"/>
                <w:color w:val="000000"/>
                <w:sz w:val="18"/>
                <w:szCs w:val="18"/>
                <w:highlight w:val="none"/>
                <w:lang w:bidi="ar"/>
              </w:rPr>
            </w:r>
            <w:r/>
          </w:p>
        </w:tc>
      </w:tr>
    </w:tbl>
    <w:p>
      <w:pPr>
        <w:pStyle w:val="871"/>
        <w:ind w:firstLine="542"/>
        <w:jc w:val="left"/>
        <w:keepLines/>
        <w:keepNext/>
        <w:spacing w:before="145" w:after="145" w:line="480" w:lineRule="exact"/>
        <w:rPr>
          <w:rFonts w:ascii="仿宋" w:hAnsi="仿宋" w:eastAsia="仿宋"/>
          <w:b/>
          <w:bCs/>
          <w:sz w:val="36"/>
          <w:szCs w:val="36"/>
        </w:rPr>
        <w:outlineLvl w:val="2"/>
      </w:pPr>
      <w:r/>
      <w:bookmarkEnd w:id="198"/>
      <w:r>
        <w:rPr>
          <w:rFonts w:hint="eastAsia" w:ascii="仿宋" w:hAnsi="仿宋" w:eastAsia="仿宋"/>
          <w:b/>
          <w:bCs/>
          <w:sz w:val="36"/>
          <w:szCs w:val="36"/>
        </w:rPr>
        <w:t xml:space="preserve">二、政府采购中实施本国产品标准及相关政策</w:t>
      </w:r>
      <w:r>
        <w:rPr>
          <w:rFonts w:ascii="仿宋" w:hAnsi="仿宋" w:eastAsia="仿宋"/>
          <w:b/>
          <w:bCs/>
          <w:sz w:val="36"/>
          <w:szCs w:val="36"/>
        </w:rPr>
      </w:r>
      <w:r/>
    </w:p>
    <w:p>
      <w:pPr>
        <w:pStyle w:val="871"/>
        <w:ind w:firstLine="560"/>
        <w:spacing w:line="480" w:lineRule="exact"/>
        <w:rPr>
          <w:rFonts w:hint="eastAsia" w:ascii="仿宋" w:hAnsi="仿宋" w:eastAsia="仿宋" w:cs="Times New Roman"/>
          <w:bCs/>
          <w:color w:val="000000"/>
          <w:sz w:val="28"/>
          <w:szCs w:val="28"/>
        </w:rPr>
      </w:pPr>
      <w:r>
        <w:rPr>
          <w:rFonts w:hint="eastAsia" w:ascii="仿宋" w:hAnsi="仿宋" w:eastAsia="仿宋"/>
          <w:bCs/>
          <w:color w:val="000000"/>
          <w:sz w:val="28"/>
          <w:szCs w:val="28"/>
        </w:rPr>
        <w:t xml:space="preserve">1.本项目对采购本国产品给予政策支持，具体内容见招标文件</w:t>
      </w:r>
      <w:r>
        <w:rPr>
          <w:rFonts w:hint="eastAsia" w:ascii="仿宋" w:hAnsi="仿宋" w:eastAsia="仿宋"/>
          <w:bCs/>
          <w:color w:val="ff0000"/>
          <w:sz w:val="28"/>
          <w:szCs w:val="28"/>
        </w:rPr>
        <w:t xml:space="preserve">“</w:t>
      </w:r>
      <w:r>
        <w:rPr>
          <w:rFonts w:hint="eastAsia" w:ascii="仿宋" w:hAnsi="仿宋" w:eastAsia="仿宋" w:cs="Times New Roman"/>
          <w:bCs/>
          <w:color w:val="000000"/>
          <w:sz w:val="28"/>
          <w:szCs w:val="28"/>
        </w:rPr>
        <w:t xml:space="preserve">第五章 评标方法与评标标准”。</w:t>
      </w:r>
      <w:r>
        <w:rPr>
          <w:rFonts w:hint="eastAsia" w:ascii="仿宋" w:hAnsi="仿宋" w:eastAsia="仿宋" w:cs="Times New Roman"/>
          <w:bCs/>
          <w:color w:val="000000"/>
          <w:sz w:val="28"/>
          <w:szCs w:val="28"/>
        </w:rPr>
      </w:r>
      <w:r/>
    </w:p>
    <w:p>
      <w:pPr>
        <w:pStyle w:val="871"/>
        <w:ind w:firstLine="560"/>
        <w:spacing w:line="480" w:lineRule="exact"/>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仿宋" w:hAnsi="仿宋" w:eastAsia="仿宋" w:cs="Times New Roman"/>
          <w:bCs/>
          <w:color w:val="000000"/>
          <w:sz w:val="28"/>
          <w:szCs w:val="28"/>
        </w:rPr>
      </w:r>
      <w:r/>
    </w:p>
    <w:p>
      <w:pPr>
        <w:pStyle w:val="871"/>
        <w:ind w:firstLine="560"/>
        <w:spacing w:line="480" w:lineRule="exact"/>
        <w:rPr>
          <w:rFonts w:ascii="仿宋" w:hAnsi="仿宋" w:eastAsia="仿宋"/>
          <w:bCs/>
          <w:color w:val="000000"/>
          <w:sz w:val="28"/>
          <w:szCs w:val="28"/>
        </w:rPr>
      </w:pPr>
      <w:r>
        <w:rPr>
          <w:rFonts w:hint="eastAsia" w:ascii="仿宋" w:hAnsi="仿宋" w:eastAsia="仿宋" w:cs="Times New Roman"/>
          <w:bCs/>
          <w:color w:val="000000"/>
          <w:sz w:val="28"/>
          <w:szCs w:val="28"/>
        </w:rPr>
        <w:t xml:space="preserve">3.本国产品应当在中国境内生产，即在中华人民共和国关境内</w:t>
      </w:r>
      <w:r>
        <w:rPr>
          <w:rFonts w:hint="eastAsia" w:ascii="仿宋" w:hAnsi="仿宋" w:eastAsia="仿宋"/>
          <w:bCs/>
          <w:color w:val="000000"/>
          <w:sz w:val="28"/>
          <w:szCs w:val="28"/>
        </w:rPr>
        <w:t xml:space="preserve">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仿宋" w:hAnsi="仿宋" w:eastAsia="仿宋"/>
          <w:bCs/>
          <w:color w:val="000000"/>
          <w:sz w:val="28"/>
          <w:szCs w:val="28"/>
        </w:rPr>
      </w:r>
      <w:r/>
    </w:p>
    <w:p>
      <w:pPr>
        <w:pStyle w:val="871"/>
        <w:ind w:firstLine="542"/>
        <w:jc w:val="left"/>
        <w:keepLines/>
        <w:keepNext/>
        <w:spacing w:before="145" w:after="145" w:line="480" w:lineRule="exact"/>
        <w:rPr>
          <w:rFonts w:ascii="仿宋" w:hAnsi="仿宋" w:eastAsia="仿宋"/>
          <w:b/>
          <w:bCs/>
          <w:sz w:val="36"/>
          <w:szCs w:val="36"/>
        </w:rPr>
        <w:outlineLvl w:val="2"/>
      </w:pPr>
      <w:r>
        <w:rPr>
          <w:rFonts w:hint="eastAsia" w:ascii="仿宋" w:hAnsi="仿宋" w:eastAsia="仿宋"/>
          <w:b/>
          <w:bCs/>
          <w:sz w:val="36"/>
          <w:szCs w:val="36"/>
        </w:rPr>
        <w:t xml:space="preserve">三</w:t>
      </w:r>
      <w:r>
        <w:rPr>
          <w:rFonts w:ascii="仿宋" w:hAnsi="仿宋" w:eastAsia="仿宋"/>
          <w:b/>
          <w:bCs/>
          <w:sz w:val="36"/>
          <w:szCs w:val="36"/>
        </w:rPr>
        <w:t xml:space="preserve">、技术要求</w:t>
      </w:r>
      <w:bookmarkEnd w:id="199"/>
      <w:r/>
      <w:bookmarkEnd w:id="200"/>
      <w:r/>
      <w:bookmarkEnd w:id="201"/>
      <w:r/>
      <w:bookmarkEnd w:id="202"/>
      <w:r/>
      <w:bookmarkEnd w:id="203"/>
      <w:r>
        <w:rPr>
          <w:rFonts w:ascii="仿宋" w:hAnsi="仿宋" w:eastAsia="仿宋"/>
          <w:b/>
          <w:bCs/>
          <w:sz w:val="36"/>
          <w:szCs w:val="36"/>
        </w:rPr>
      </w:r>
      <w:r/>
    </w:p>
    <w:p>
      <w:pPr>
        <w:pStyle w:val="871"/>
        <w:ind w:firstLine="560"/>
        <w:spacing w:line="480" w:lineRule="exact"/>
        <w:rPr>
          <w:rFonts w:ascii="仿宋" w:hAnsi="仿宋" w:eastAsia="仿宋"/>
          <w:bCs/>
          <w:sz w:val="28"/>
          <w:szCs w:val="28"/>
        </w:rPr>
      </w:pPr>
      <w:r>
        <w:rPr>
          <w:rFonts w:hint="eastAsia" w:ascii="仿宋" w:hAnsi="仿宋" w:eastAsia="仿宋"/>
          <w:bCs/>
          <w:sz w:val="28"/>
          <w:szCs w:val="28"/>
        </w:rPr>
        <w:t xml:space="preserve">技术要求是指对采购标的功能和质量要求，包括性能、材料、结构、外观、安全，或者服务内容和标准等。</w:t>
      </w:r>
      <w:r>
        <w:rPr>
          <w:rFonts w:ascii="仿宋" w:hAnsi="仿宋" w:eastAsia="仿宋"/>
          <w:bCs/>
          <w:sz w:val="28"/>
          <w:szCs w:val="28"/>
        </w:rPr>
      </w:r>
      <w:r/>
    </w:p>
    <w:p>
      <w:pPr>
        <w:pStyle w:val="871"/>
        <w:ind w:firstLine="560"/>
        <w:spacing w:line="480" w:lineRule="exact"/>
        <w:rPr>
          <w:rFonts w:ascii="仿宋" w:hAnsi="仿宋" w:eastAsia="仿宋"/>
          <w:bCs/>
          <w:sz w:val="28"/>
          <w:szCs w:val="28"/>
        </w:rPr>
      </w:pPr>
      <w:r>
        <w:rPr>
          <w:rFonts w:hint="eastAsia" w:ascii="仿宋" w:hAnsi="仿宋" w:eastAsia="仿宋"/>
          <w:bCs/>
          <w:sz w:val="28"/>
          <w:szCs w:val="28"/>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rPr>
          <w:rFonts w:ascii="仿宋" w:hAnsi="仿宋" w:eastAsia="仿宋"/>
          <w:bCs/>
          <w:sz w:val="28"/>
          <w:szCs w:val="28"/>
        </w:rPr>
      </w:r>
      <w:r/>
    </w:p>
    <w:p>
      <w:pPr>
        <w:pStyle w:val="871"/>
        <w:ind w:firstLine="560"/>
        <w:spacing w:line="480" w:lineRule="exact"/>
        <w:rPr>
          <w:rFonts w:ascii="仿宋" w:hAnsi="仿宋" w:eastAsia="仿宋"/>
          <w:bCs/>
          <w:sz w:val="28"/>
          <w:szCs w:val="28"/>
        </w:rPr>
      </w:pPr>
      <w:r>
        <w:rPr>
          <w:rFonts w:hint="eastAsia" w:ascii="仿宋" w:hAnsi="仿宋" w:eastAsia="仿宋"/>
          <w:bCs/>
          <w:sz w:val="28"/>
          <w:szCs w:val="28"/>
        </w:rPr>
        <w:t xml:space="preserve">品目清单见《关于印发环境标志产品政府采购品目清单的通知》（财库〔2019〕18号）、《关于印发节能产品政府采购品目清单的通知》（财库〔2019〕19号）。</w:t>
      </w:r>
      <w:r>
        <w:rPr>
          <w:rFonts w:ascii="仿宋" w:hAnsi="仿宋" w:eastAsia="仿宋"/>
          <w:bCs/>
          <w:sz w:val="28"/>
          <w:szCs w:val="28"/>
        </w:rPr>
      </w:r>
      <w:r/>
    </w:p>
    <w:p>
      <w:pPr>
        <w:pStyle w:val="871"/>
        <w:ind w:firstLine="560"/>
        <w:spacing w:line="480" w:lineRule="exact"/>
        <w:rPr>
          <w:rFonts w:ascii="仿宋" w:hAnsi="仿宋" w:eastAsia="仿宋"/>
          <w:bCs/>
          <w:sz w:val="28"/>
          <w:szCs w:val="28"/>
        </w:rPr>
      </w:pPr>
      <w:r>
        <w:rPr>
          <w:rFonts w:hint="eastAsia" w:ascii="仿宋" w:hAnsi="仿宋" w:eastAsia="仿宋"/>
          <w:bCs/>
          <w:sz w:val="28"/>
          <w:szCs w:val="28"/>
        </w:rPr>
        <w:t xml:space="preserve">需求标准见《商品包装政府采购需求标准（试行）》《快递包装政府采购需求标准（试行）》（财办库〔2020〕123号）、《绿色数据中心政府采购需求标准（试行）》（财库〔2023〕7号）。</w:t>
      </w:r>
      <w:r>
        <w:rPr>
          <w:rFonts w:ascii="仿宋" w:hAnsi="仿宋" w:eastAsia="仿宋"/>
          <w:bCs/>
          <w:sz w:val="28"/>
          <w:szCs w:val="28"/>
        </w:rPr>
      </w:r>
      <w:r/>
    </w:p>
    <w:p>
      <w:pPr>
        <w:pStyle w:val="994"/>
        <w:spacing w:before="0" w:after="0" w:line="500" w:lineRule="exact"/>
        <w:rPr>
          <w:rFonts w:eastAsia="方正仿宋_GBK"/>
          <w:sz w:val="28"/>
          <w:szCs w:val="28"/>
        </w:rPr>
      </w:pPr>
      <w:r>
        <w:rPr>
          <w:rFonts w:hint="eastAsia" w:eastAsia="方正仿宋_GBK"/>
          <w:sz w:val="28"/>
          <w:szCs w:val="28"/>
        </w:rPr>
        <w:t xml:space="preserve">1、视图存储</w:t>
      </w:r>
      <w:r>
        <w:rPr>
          <w:rFonts w:eastAsia="方正仿宋_GBK"/>
          <w:sz w:val="28"/>
          <w:szCs w:val="28"/>
        </w:rPr>
      </w:r>
      <w:r/>
    </w:p>
    <w:tbl>
      <w:tblPr>
        <w:tblW w:w="86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7936"/>
      </w:tblGrid>
      <w:tr>
        <w:trPr>
          <w:trHeight w:val="270"/>
        </w:trPr>
        <w:tc>
          <w:tcPr>
            <w:tcW w:w="704" w:type="dxa"/>
            <w:vAlign w:val="center"/>
            <w:textDirection w:val="lrTb"/>
            <w:noWrap w:val="false"/>
          </w:tcPr>
          <w:p>
            <w:pPr>
              <w:pStyle w:val="996"/>
              <w:rPr>
                <w:sz w:val="21"/>
                <w:szCs w:val="21"/>
              </w:rPr>
            </w:pPr>
            <w:r>
              <w:rPr>
                <w:rFonts w:hint="eastAsia"/>
                <w:sz w:val="21"/>
                <w:szCs w:val="21"/>
              </w:rPr>
              <w:t xml:space="preserve">序号</w:t>
            </w:r>
            <w:r>
              <w:rPr>
                <w:sz w:val="21"/>
                <w:szCs w:val="21"/>
              </w:rPr>
            </w:r>
            <w:r/>
          </w:p>
        </w:tc>
        <w:tc>
          <w:tcPr>
            <w:tcW w:w="7936" w:type="dxa"/>
            <w:vAlign w:val="center"/>
            <w:textDirection w:val="lrTb"/>
            <w:noWrap w:val="false"/>
          </w:tcPr>
          <w:p>
            <w:pPr>
              <w:pStyle w:val="996"/>
              <w:rPr>
                <w:sz w:val="21"/>
                <w:szCs w:val="21"/>
              </w:rPr>
            </w:pPr>
            <w:r>
              <w:rPr>
                <w:rFonts w:hint="eastAsia"/>
                <w:sz w:val="21"/>
                <w:szCs w:val="21"/>
              </w:rPr>
              <w:t xml:space="preserve">技术参数及要求</w:t>
            </w:r>
            <w:r>
              <w:rPr>
                <w:sz w:val="21"/>
                <w:szCs w:val="21"/>
              </w:rPr>
            </w:r>
            <w:r/>
          </w:p>
        </w:tc>
      </w:tr>
      <w:tr>
        <w:trPr>
          <w:trHeight w:val="270"/>
        </w:trPr>
        <w:tc>
          <w:tcPr>
            <w:tcW w:w="704" w:type="dxa"/>
            <w:vAlign w:val="center"/>
            <w:textDirection w:val="lrTb"/>
            <w:noWrap w:val="false"/>
          </w:tcPr>
          <w:p>
            <w:pPr>
              <w:pStyle w:val="996"/>
              <w:rPr>
                <w:sz w:val="21"/>
                <w:szCs w:val="21"/>
              </w:rPr>
            </w:pPr>
            <w:r>
              <w:rPr>
                <w:rFonts w:hint="eastAsia"/>
                <w:sz w:val="21"/>
                <w:szCs w:val="21"/>
              </w:rPr>
              <w:t xml:space="preserve">1</w:t>
            </w:r>
            <w:r>
              <w:rPr>
                <w:sz w:val="21"/>
                <w:szCs w:val="21"/>
              </w:rPr>
            </w:r>
            <w:r/>
          </w:p>
        </w:tc>
        <w:tc>
          <w:tcPr>
            <w:tcW w:w="7936" w:type="dxa"/>
            <w:vAlign w:val="center"/>
            <w:textDirection w:val="lrTb"/>
            <w:noWrap w:val="false"/>
          </w:tcPr>
          <w:p>
            <w:pPr>
              <w:pStyle w:val="996"/>
              <w:jc w:val="left"/>
              <w:rPr>
                <w:sz w:val="21"/>
                <w:szCs w:val="21"/>
              </w:rPr>
            </w:pPr>
            <w:r>
              <w:rPr>
                <w:rFonts w:hint="eastAsia"/>
                <w:sz w:val="21"/>
                <w:szCs w:val="21"/>
              </w:rPr>
              <w:t xml:space="preserve">★每个存储节点满足：4U机箱，配置≥2颗64位多核处理器，配置≥128GB内存，须配置冗余电源，可接入硬盘≥35块SATA/SAS硬盘（硬盘转速≥7200RPM，须使用垂直记录CMR，不得使用叠瓦记录SMR），配置不少于2个万兆光口（根据本项目实际，配置系统稳定运行所需的相应数量的光模块）；</w:t>
            </w:r>
            <w:r>
              <w:rPr>
                <w:sz w:val="21"/>
                <w:szCs w:val="21"/>
              </w:rPr>
            </w:r>
            <w:r/>
          </w:p>
        </w:tc>
      </w:tr>
      <w:tr>
        <w:trPr>
          <w:trHeight w:val="270"/>
        </w:trPr>
        <w:tc>
          <w:tcPr>
            <w:tcW w:w="704" w:type="dxa"/>
            <w:vAlign w:val="center"/>
            <w:textDirection w:val="lrTb"/>
            <w:noWrap w:val="false"/>
          </w:tcPr>
          <w:p>
            <w:pPr>
              <w:pStyle w:val="996"/>
              <w:rPr>
                <w:sz w:val="21"/>
                <w:szCs w:val="21"/>
              </w:rPr>
            </w:pPr>
            <w:r>
              <w:rPr>
                <w:rFonts w:hint="eastAsia"/>
                <w:sz w:val="21"/>
                <w:szCs w:val="21"/>
              </w:rPr>
              <w:t xml:space="preserve">2</w:t>
            </w:r>
            <w:r>
              <w:rPr>
                <w:sz w:val="21"/>
                <w:szCs w:val="21"/>
              </w:rPr>
            </w:r>
            <w:r/>
          </w:p>
        </w:tc>
        <w:tc>
          <w:tcPr>
            <w:tcW w:w="7936" w:type="dxa"/>
            <w:vAlign w:val="center"/>
            <w:textDirection w:val="lrTb"/>
            <w:noWrap w:val="false"/>
          </w:tcPr>
          <w:p>
            <w:pPr>
              <w:pStyle w:val="996"/>
              <w:jc w:val="left"/>
              <w:rPr>
                <w:sz w:val="21"/>
                <w:szCs w:val="21"/>
              </w:rPr>
            </w:pPr>
            <w:r>
              <w:rPr>
                <w:rFonts w:hint="eastAsia" w:ascii="宋体" w:hAnsi="宋体" w:eastAsia="宋体" w:cs="Times New Roman"/>
                <w:sz w:val="21"/>
                <w:szCs w:val="21"/>
                <w:highlight w:val="none"/>
              </w:rPr>
              <w:t xml:space="preserve">★视图存储裸盘实际总容量不低于</w:t>
            </w:r>
            <w:bookmarkStart w:id="207" w:name="OLE_LINK1"/>
            <w:r>
              <w:rPr>
                <w:rFonts w:hint="eastAsia" w:ascii="宋体" w:hAnsi="宋体" w:eastAsia="宋体" w:cs="Times New Roman"/>
                <w:sz w:val="21"/>
                <w:szCs w:val="21"/>
                <w:highlight w:val="none"/>
              </w:rPr>
              <w:t xml:space="preserve">44PB</w:t>
            </w:r>
            <w:bookmarkEnd w:id="207"/>
            <w:r>
              <w:rPr>
                <w:rFonts w:hint="eastAsia" w:ascii="宋体" w:hAnsi="宋体" w:eastAsia="宋体" w:cs="Times New Roman"/>
                <w:sz w:val="21"/>
                <w:szCs w:val="21"/>
                <w:highlight w:val="none"/>
              </w:rPr>
              <w:t xml:space="preserve">（且同时满足池化后实际可用容量不低于30PB，</w:t>
            </w:r>
            <w:r>
              <w:rPr>
                <w:rFonts w:hint="eastAsia"/>
                <w:sz w:val="21"/>
                <w:szCs w:val="21"/>
                <w:highlight w:val="none"/>
              </w:rPr>
              <w:t xml:space="preserve">并须确保数据安全可靠）；</w:t>
            </w:r>
            <w:r>
              <w:rPr>
                <w:sz w:val="21"/>
                <w:szCs w:val="21"/>
              </w:rPr>
            </w:r>
            <w:r/>
          </w:p>
        </w:tc>
      </w:tr>
      <w:tr>
        <w:trPr>
          <w:trHeight w:val="270"/>
        </w:trPr>
        <w:tc>
          <w:tcPr>
            <w:tcW w:w="704" w:type="dxa"/>
            <w:vAlign w:val="center"/>
            <w:textDirection w:val="lrTb"/>
            <w:noWrap w:val="false"/>
          </w:tcPr>
          <w:p>
            <w:pPr>
              <w:pStyle w:val="996"/>
              <w:rPr>
                <w:sz w:val="21"/>
                <w:szCs w:val="21"/>
              </w:rPr>
            </w:pPr>
            <w:r>
              <w:rPr>
                <w:rFonts w:hint="eastAsia"/>
                <w:sz w:val="21"/>
                <w:szCs w:val="21"/>
              </w:rPr>
              <w:t xml:space="preserve">3</w:t>
            </w:r>
            <w:r>
              <w:rPr>
                <w:sz w:val="21"/>
                <w:szCs w:val="21"/>
              </w:rPr>
            </w:r>
            <w:r/>
          </w:p>
        </w:tc>
        <w:tc>
          <w:tcPr>
            <w:tcW w:w="7936" w:type="dxa"/>
            <w:vAlign w:val="center"/>
            <w:textDirection w:val="lrTb"/>
            <w:noWrap w:val="false"/>
          </w:tcPr>
          <w:p>
            <w:pPr>
              <w:pStyle w:val="996"/>
              <w:jc w:val="left"/>
              <w:rPr>
                <w:sz w:val="21"/>
                <w:szCs w:val="21"/>
              </w:rPr>
            </w:pPr>
            <w:r>
              <w:rPr>
                <w:rFonts w:hint="eastAsia"/>
                <w:sz w:val="21"/>
                <w:szCs w:val="21"/>
              </w:rPr>
              <w:t xml:space="preserve">视图存储系统由管理节点和存储节点组成（根据本项目实际，投标人须科学规划并提供配套规模和数量的管理节点），且满足视图存储系统可扩容，可灵活增加管理节点或存储节点；</w:t>
            </w:r>
            <w:r>
              <w:rPr>
                <w:sz w:val="21"/>
                <w:szCs w:val="21"/>
              </w:rPr>
            </w:r>
            <w:r/>
          </w:p>
        </w:tc>
      </w:tr>
      <w:tr>
        <w:trPr>
          <w:trHeight w:val="270"/>
        </w:trPr>
        <w:tc>
          <w:tcPr>
            <w:tcW w:w="704" w:type="dxa"/>
            <w:vAlign w:val="center"/>
            <w:textDirection w:val="lrTb"/>
            <w:noWrap w:val="false"/>
          </w:tcPr>
          <w:p>
            <w:pPr>
              <w:pStyle w:val="996"/>
              <w:rPr>
                <w:sz w:val="21"/>
                <w:szCs w:val="21"/>
              </w:rPr>
            </w:pPr>
            <w:r>
              <w:rPr>
                <w:rFonts w:hint="eastAsia"/>
                <w:sz w:val="21"/>
                <w:szCs w:val="21"/>
              </w:rPr>
              <w:t xml:space="preserve">4</w:t>
            </w:r>
            <w:r>
              <w:rPr>
                <w:sz w:val="21"/>
                <w:szCs w:val="21"/>
              </w:rPr>
            </w:r>
            <w:r/>
          </w:p>
        </w:tc>
        <w:tc>
          <w:tcPr>
            <w:tcW w:w="7936" w:type="dxa"/>
            <w:vAlign w:val="center"/>
            <w:textDirection w:val="lrTb"/>
            <w:noWrap w:val="false"/>
          </w:tcPr>
          <w:p>
            <w:pPr>
              <w:pStyle w:val="996"/>
              <w:jc w:val="left"/>
              <w:rPr>
                <w:sz w:val="21"/>
                <w:szCs w:val="21"/>
              </w:rPr>
            </w:pPr>
            <w:r>
              <w:rPr>
                <w:rFonts w:hint="eastAsia"/>
                <w:sz w:val="21"/>
                <w:szCs w:val="21"/>
              </w:rPr>
              <w:t xml:space="preserve">支持云存储系统一键部署，一键部署包含：组建集群、创建域、自动创建资源池等；</w:t>
            </w:r>
            <w:r>
              <w:rPr>
                <w:sz w:val="21"/>
                <w:szCs w:val="21"/>
              </w:rPr>
            </w:r>
            <w:r/>
          </w:p>
        </w:tc>
      </w:tr>
      <w:tr>
        <w:trPr>
          <w:trHeight w:val="270"/>
        </w:trPr>
        <w:tc>
          <w:tcPr>
            <w:tcW w:w="704" w:type="dxa"/>
            <w:vAlign w:val="center"/>
            <w:textDirection w:val="lrTb"/>
            <w:noWrap w:val="false"/>
          </w:tcPr>
          <w:p>
            <w:pPr>
              <w:pStyle w:val="996"/>
              <w:rPr>
                <w:sz w:val="21"/>
                <w:szCs w:val="21"/>
              </w:rPr>
            </w:pPr>
            <w:r>
              <w:rPr>
                <w:rFonts w:hint="eastAsia"/>
                <w:sz w:val="21"/>
                <w:szCs w:val="21"/>
              </w:rPr>
              <w:t xml:space="preserve">5</w:t>
            </w:r>
            <w:r>
              <w:rPr>
                <w:sz w:val="21"/>
                <w:szCs w:val="21"/>
              </w:rPr>
            </w:r>
            <w:r/>
          </w:p>
        </w:tc>
        <w:tc>
          <w:tcPr>
            <w:tcW w:w="7936" w:type="dxa"/>
            <w:vAlign w:val="center"/>
            <w:textDirection w:val="lrTb"/>
            <w:noWrap w:val="false"/>
          </w:tcPr>
          <w:p>
            <w:pPr>
              <w:pStyle w:val="996"/>
              <w:jc w:val="left"/>
              <w:rPr>
                <w:sz w:val="21"/>
                <w:szCs w:val="21"/>
              </w:rPr>
            </w:pPr>
            <w:r>
              <w:rPr>
                <w:rFonts w:hint="eastAsia"/>
                <w:sz w:val="21"/>
                <w:szCs w:val="21"/>
                <w:lang w:val="zh-CN"/>
              </w:rPr>
              <w:t xml:space="preserve">★视图存储系统可对外提供多种类型数据混合存储，同时支持分布式存储；</w:t>
            </w:r>
            <w:r>
              <w:rPr>
                <w:sz w:val="21"/>
                <w:szCs w:val="21"/>
              </w:rPr>
            </w:r>
            <w:r/>
          </w:p>
        </w:tc>
      </w:tr>
      <w:tr>
        <w:trPr>
          <w:trHeight w:val="270"/>
        </w:trPr>
        <w:tc>
          <w:tcPr>
            <w:tcW w:w="704" w:type="dxa"/>
            <w:vAlign w:val="center"/>
            <w:textDirection w:val="lrTb"/>
            <w:noWrap w:val="false"/>
          </w:tcPr>
          <w:p>
            <w:pPr>
              <w:pStyle w:val="996"/>
              <w:rPr>
                <w:sz w:val="21"/>
                <w:szCs w:val="21"/>
              </w:rPr>
            </w:pPr>
            <w:r>
              <w:rPr>
                <w:rFonts w:hint="eastAsia"/>
                <w:sz w:val="21"/>
                <w:szCs w:val="21"/>
              </w:rPr>
              <w:t xml:space="preserve">6</w:t>
            </w:r>
            <w:r>
              <w:rPr>
                <w:sz w:val="21"/>
                <w:szCs w:val="21"/>
              </w:rPr>
            </w:r>
            <w:r/>
          </w:p>
        </w:tc>
        <w:tc>
          <w:tcPr>
            <w:tcW w:w="7936" w:type="dxa"/>
            <w:vAlign w:val="center"/>
            <w:textDirection w:val="lrTb"/>
            <w:noWrap w:val="false"/>
          </w:tcPr>
          <w:p>
            <w:pPr>
              <w:pStyle w:val="996"/>
              <w:jc w:val="left"/>
              <w:rPr>
                <w:sz w:val="21"/>
                <w:szCs w:val="21"/>
              </w:rPr>
            </w:pPr>
            <w:r>
              <w:rPr>
                <w:rFonts w:hint="eastAsia"/>
                <w:sz w:val="21"/>
                <w:szCs w:val="21"/>
                <w:lang w:val="zh-CN"/>
              </w:rPr>
              <w:t xml:space="preserve">★支持基于接入任务数或性能、容量的负载均衡；</w:t>
            </w:r>
            <w:r>
              <w:rPr>
                <w:rFonts w:hint="eastAsia"/>
                <w:sz w:val="21"/>
                <w:szCs w:val="21"/>
              </w:rPr>
              <w:t xml:space="preserve"> </w:t>
            </w:r>
            <w:r>
              <w:rPr>
                <w:sz w:val="21"/>
                <w:szCs w:val="21"/>
              </w:rPr>
            </w:r>
            <w:r/>
          </w:p>
        </w:tc>
      </w:tr>
      <w:tr>
        <w:trPr>
          <w:trHeight w:val="270"/>
        </w:trPr>
        <w:tc>
          <w:tcPr>
            <w:tcW w:w="704" w:type="dxa"/>
            <w:vAlign w:val="center"/>
            <w:textDirection w:val="lrTb"/>
            <w:noWrap w:val="false"/>
          </w:tcPr>
          <w:p>
            <w:pPr>
              <w:pStyle w:val="996"/>
              <w:rPr>
                <w:sz w:val="21"/>
                <w:szCs w:val="21"/>
              </w:rPr>
            </w:pPr>
            <w:r>
              <w:rPr>
                <w:rFonts w:hint="eastAsia"/>
                <w:sz w:val="21"/>
                <w:szCs w:val="21"/>
              </w:rPr>
              <w:t xml:space="preserve">7</w:t>
            </w:r>
            <w:r>
              <w:rPr>
                <w:sz w:val="21"/>
                <w:szCs w:val="21"/>
              </w:rPr>
            </w:r>
            <w:r/>
          </w:p>
        </w:tc>
        <w:tc>
          <w:tcPr>
            <w:tcW w:w="7936" w:type="dxa"/>
            <w:vAlign w:val="center"/>
            <w:textDirection w:val="lrTb"/>
            <w:noWrap w:val="false"/>
          </w:tcPr>
          <w:p>
            <w:pPr>
              <w:pStyle w:val="996"/>
              <w:jc w:val="left"/>
              <w:rPr>
                <w:sz w:val="21"/>
                <w:szCs w:val="21"/>
              </w:rPr>
            </w:pPr>
            <w:r>
              <w:rPr>
                <w:rFonts w:hint="eastAsia"/>
                <w:sz w:val="21"/>
                <w:szCs w:val="21"/>
              </w:rPr>
              <w:t xml:space="preserve">支持存储实时视频、视频片段、图片及解析关联的结构化数据，支持根据结构化数据的类型检索视频；</w:t>
            </w:r>
            <w:r>
              <w:rPr>
                <w:sz w:val="21"/>
                <w:szCs w:val="21"/>
              </w:rPr>
            </w:r>
            <w:r/>
          </w:p>
        </w:tc>
      </w:tr>
      <w:tr>
        <w:trPr>
          <w:trHeight w:val="270"/>
        </w:trPr>
        <w:tc>
          <w:tcPr>
            <w:tcW w:w="704" w:type="dxa"/>
            <w:vAlign w:val="center"/>
            <w:textDirection w:val="lrTb"/>
            <w:noWrap w:val="false"/>
          </w:tcPr>
          <w:p>
            <w:pPr>
              <w:pStyle w:val="996"/>
              <w:rPr>
                <w:sz w:val="21"/>
                <w:szCs w:val="21"/>
              </w:rPr>
            </w:pPr>
            <w:r>
              <w:rPr>
                <w:rFonts w:hint="eastAsia"/>
                <w:sz w:val="21"/>
                <w:szCs w:val="21"/>
              </w:rPr>
              <w:t xml:space="preserve">8</w:t>
            </w:r>
            <w:r>
              <w:rPr>
                <w:sz w:val="21"/>
                <w:szCs w:val="21"/>
              </w:rPr>
            </w:r>
            <w:r/>
          </w:p>
        </w:tc>
        <w:tc>
          <w:tcPr>
            <w:tcW w:w="7936" w:type="dxa"/>
            <w:vAlign w:val="center"/>
            <w:textDirection w:val="lrTb"/>
            <w:noWrap w:val="false"/>
          </w:tcPr>
          <w:p>
            <w:pPr>
              <w:pStyle w:val="996"/>
              <w:jc w:val="left"/>
              <w:rPr>
                <w:sz w:val="21"/>
                <w:szCs w:val="21"/>
              </w:rPr>
            </w:pPr>
            <w:r>
              <w:rPr>
                <w:rFonts w:hint="eastAsia"/>
                <w:sz w:val="21"/>
                <w:szCs w:val="21"/>
                <w:lang w:val="zh-CN"/>
              </w:rPr>
              <w:t xml:space="preserve">★支持EC（Erasure Code）方案，支持N+M数据保护，支持多硬盘故障时，业务不中断，数据不丢失；</w:t>
            </w:r>
            <w:r>
              <w:rPr>
                <w:sz w:val="21"/>
                <w:szCs w:val="21"/>
              </w:rPr>
            </w:r>
            <w:r/>
          </w:p>
        </w:tc>
      </w:tr>
      <w:tr>
        <w:trPr>
          <w:trHeight w:val="270"/>
        </w:trPr>
        <w:tc>
          <w:tcPr>
            <w:tcW w:w="704" w:type="dxa"/>
            <w:vAlign w:val="center"/>
            <w:textDirection w:val="lrTb"/>
            <w:noWrap w:val="false"/>
          </w:tcPr>
          <w:p>
            <w:pPr>
              <w:pStyle w:val="996"/>
              <w:rPr>
                <w:sz w:val="21"/>
                <w:szCs w:val="21"/>
              </w:rPr>
            </w:pPr>
            <w:r>
              <w:rPr>
                <w:rFonts w:hint="eastAsia"/>
                <w:sz w:val="21"/>
                <w:szCs w:val="21"/>
              </w:rPr>
              <w:t xml:space="preserve">9</w:t>
            </w:r>
            <w:r>
              <w:rPr>
                <w:sz w:val="21"/>
                <w:szCs w:val="21"/>
              </w:rPr>
            </w:r>
            <w:r/>
          </w:p>
        </w:tc>
        <w:tc>
          <w:tcPr>
            <w:tcW w:w="7936" w:type="dxa"/>
            <w:vAlign w:val="center"/>
            <w:textDirection w:val="lrTb"/>
            <w:noWrap w:val="false"/>
          </w:tcPr>
          <w:p>
            <w:pPr>
              <w:pStyle w:val="996"/>
              <w:jc w:val="left"/>
              <w:rPr>
                <w:sz w:val="21"/>
                <w:szCs w:val="21"/>
              </w:rPr>
            </w:pPr>
            <w:r>
              <w:rPr>
                <w:rFonts w:hint="eastAsia"/>
                <w:sz w:val="21"/>
                <w:szCs w:val="21"/>
              </w:rPr>
              <w:t xml:space="preserve">视图存储系统支持分域管理，当单个域中设备接入到同一个交换机时，可实现数据流分域控制管理，域内业务不受其他域影响；</w:t>
            </w:r>
            <w:r>
              <w:rPr>
                <w:sz w:val="21"/>
                <w:szCs w:val="21"/>
              </w:rPr>
            </w:r>
            <w:r/>
          </w:p>
        </w:tc>
      </w:tr>
      <w:tr>
        <w:trPr>
          <w:trHeight w:val="270"/>
        </w:trPr>
        <w:tc>
          <w:tcPr>
            <w:tcW w:w="704" w:type="dxa"/>
            <w:vAlign w:val="center"/>
            <w:textDirection w:val="lrTb"/>
            <w:noWrap w:val="false"/>
          </w:tcPr>
          <w:p>
            <w:pPr>
              <w:pStyle w:val="996"/>
              <w:rPr>
                <w:sz w:val="21"/>
                <w:szCs w:val="21"/>
              </w:rPr>
            </w:pPr>
            <w:r>
              <w:rPr>
                <w:rFonts w:hint="eastAsia"/>
                <w:sz w:val="21"/>
                <w:szCs w:val="21"/>
              </w:rPr>
              <w:t xml:space="preserve">10</w:t>
            </w:r>
            <w:r>
              <w:rPr>
                <w:sz w:val="21"/>
                <w:szCs w:val="21"/>
              </w:rPr>
            </w:r>
            <w:r/>
          </w:p>
        </w:tc>
        <w:tc>
          <w:tcPr>
            <w:tcW w:w="7936" w:type="dxa"/>
            <w:vAlign w:val="center"/>
            <w:textDirection w:val="lrTb"/>
            <w:noWrap w:val="false"/>
          </w:tcPr>
          <w:p>
            <w:pPr>
              <w:pStyle w:val="996"/>
              <w:jc w:val="left"/>
              <w:rPr>
                <w:sz w:val="21"/>
                <w:szCs w:val="21"/>
              </w:rPr>
            </w:pPr>
            <w:r>
              <w:rPr>
                <w:rFonts w:hint="eastAsia"/>
                <w:sz w:val="21"/>
                <w:szCs w:val="21"/>
                <w:lang w:val="zh-CN"/>
              </w:rPr>
              <w:t xml:space="preserve">★支持视频直存技术，能够直接接入支持GB/T28181、ONVIF、RTSP等标准的前端设备；</w:t>
            </w:r>
            <w:r>
              <w:rPr>
                <w:sz w:val="21"/>
                <w:szCs w:val="21"/>
              </w:rPr>
            </w:r>
            <w:r/>
          </w:p>
        </w:tc>
      </w:tr>
      <w:tr>
        <w:trPr>
          <w:trHeight w:val="270"/>
        </w:trPr>
        <w:tc>
          <w:tcPr>
            <w:tcW w:w="704" w:type="dxa"/>
            <w:vAlign w:val="center"/>
            <w:textDirection w:val="lrTb"/>
            <w:noWrap w:val="false"/>
          </w:tcPr>
          <w:p>
            <w:pPr>
              <w:pStyle w:val="996"/>
              <w:rPr>
                <w:sz w:val="21"/>
                <w:szCs w:val="21"/>
              </w:rPr>
            </w:pPr>
            <w:r>
              <w:rPr>
                <w:rFonts w:hint="eastAsia"/>
                <w:sz w:val="21"/>
                <w:szCs w:val="21"/>
              </w:rPr>
              <w:t xml:space="preserve">1</w:t>
            </w:r>
            <w:r>
              <w:rPr>
                <w:sz w:val="21"/>
                <w:szCs w:val="21"/>
              </w:rPr>
              <w:t xml:space="preserve">1</w:t>
            </w:r>
            <w:r>
              <w:rPr>
                <w:sz w:val="21"/>
                <w:szCs w:val="21"/>
              </w:rPr>
            </w:r>
            <w:r/>
          </w:p>
        </w:tc>
        <w:tc>
          <w:tcPr>
            <w:tcW w:w="7936" w:type="dxa"/>
            <w:vAlign w:val="center"/>
            <w:textDirection w:val="lrTb"/>
            <w:noWrap w:val="false"/>
          </w:tcPr>
          <w:p>
            <w:pPr>
              <w:pStyle w:val="996"/>
              <w:jc w:val="left"/>
              <w:rPr>
                <w:sz w:val="21"/>
                <w:szCs w:val="21"/>
              </w:rPr>
            </w:pPr>
            <w:r>
              <w:rPr>
                <w:rFonts w:hint="eastAsia"/>
                <w:sz w:val="21"/>
                <w:szCs w:val="21"/>
              </w:rPr>
              <w:t xml:space="preserve">支持在单个运维平台上完成一键自动部署并配置和管理多套视图存储系统；</w:t>
            </w:r>
            <w:r>
              <w:rPr>
                <w:sz w:val="21"/>
                <w:szCs w:val="21"/>
              </w:rPr>
            </w:r>
            <w:r/>
          </w:p>
        </w:tc>
      </w:tr>
      <w:tr>
        <w:trPr>
          <w:trHeight w:val="270"/>
        </w:trPr>
        <w:tc>
          <w:tcPr>
            <w:tcW w:w="704" w:type="dxa"/>
            <w:vAlign w:val="center"/>
            <w:textDirection w:val="lrTb"/>
            <w:noWrap w:val="false"/>
          </w:tcPr>
          <w:p>
            <w:pPr>
              <w:pStyle w:val="996"/>
              <w:rPr>
                <w:sz w:val="21"/>
                <w:szCs w:val="21"/>
              </w:rPr>
            </w:pPr>
            <w:r>
              <w:rPr>
                <w:rFonts w:hint="eastAsia"/>
                <w:sz w:val="21"/>
                <w:szCs w:val="21"/>
              </w:rPr>
              <w:t xml:space="preserve">1</w:t>
            </w:r>
            <w:r>
              <w:rPr>
                <w:sz w:val="21"/>
                <w:szCs w:val="21"/>
              </w:rPr>
              <w:t xml:space="preserve">2</w:t>
            </w:r>
            <w:r>
              <w:rPr>
                <w:sz w:val="21"/>
                <w:szCs w:val="21"/>
              </w:rPr>
            </w:r>
            <w:r/>
          </w:p>
        </w:tc>
        <w:tc>
          <w:tcPr>
            <w:tcW w:w="7936" w:type="dxa"/>
            <w:vAlign w:val="center"/>
            <w:textDirection w:val="lrTb"/>
            <w:noWrap w:val="false"/>
          </w:tcPr>
          <w:p>
            <w:pPr>
              <w:pStyle w:val="996"/>
              <w:jc w:val="left"/>
              <w:rPr>
                <w:sz w:val="21"/>
                <w:szCs w:val="21"/>
              </w:rPr>
            </w:pPr>
            <w:r>
              <w:rPr>
                <w:rFonts w:hint="eastAsia"/>
                <w:sz w:val="21"/>
                <w:szCs w:val="21"/>
              </w:rPr>
              <w:t xml:space="preserve">支持对数据进行加密存储保护，加密算法兼容A</w:t>
            </w:r>
            <w:r>
              <w:rPr>
                <w:sz w:val="21"/>
                <w:szCs w:val="21"/>
              </w:rPr>
              <w:t xml:space="preserve">ES</w:t>
            </w:r>
            <w:r>
              <w:rPr>
                <w:rFonts w:hint="eastAsia"/>
                <w:sz w:val="21"/>
                <w:szCs w:val="21"/>
              </w:rPr>
              <w:t xml:space="preserve">加密、S</w:t>
            </w:r>
            <w:r>
              <w:rPr>
                <w:sz w:val="21"/>
                <w:szCs w:val="21"/>
              </w:rPr>
              <w:t xml:space="preserve">M4</w:t>
            </w:r>
            <w:r>
              <w:rPr>
                <w:rFonts w:hint="eastAsia"/>
                <w:sz w:val="21"/>
                <w:szCs w:val="21"/>
              </w:rPr>
              <w:t xml:space="preserve">加密算法等；</w:t>
            </w:r>
            <w:r>
              <w:rPr>
                <w:sz w:val="21"/>
                <w:szCs w:val="21"/>
              </w:rPr>
            </w:r>
            <w:r/>
          </w:p>
        </w:tc>
      </w:tr>
      <w:tr>
        <w:trPr>
          <w:trHeight w:val="270"/>
        </w:trPr>
        <w:tc>
          <w:tcPr>
            <w:tcW w:w="704" w:type="dxa"/>
            <w:vAlign w:val="center"/>
            <w:textDirection w:val="lrTb"/>
            <w:noWrap w:val="false"/>
          </w:tcPr>
          <w:p>
            <w:pPr>
              <w:pStyle w:val="996"/>
              <w:rPr>
                <w:sz w:val="21"/>
                <w:szCs w:val="21"/>
              </w:rPr>
            </w:pPr>
            <w:r>
              <w:rPr>
                <w:rFonts w:hint="eastAsia"/>
                <w:sz w:val="21"/>
                <w:szCs w:val="21"/>
              </w:rPr>
              <w:t xml:space="preserve">1</w:t>
            </w:r>
            <w:r>
              <w:rPr>
                <w:sz w:val="21"/>
                <w:szCs w:val="21"/>
              </w:rPr>
              <w:t xml:space="preserve">3</w:t>
            </w:r>
            <w:r>
              <w:rPr>
                <w:sz w:val="21"/>
                <w:szCs w:val="21"/>
              </w:rPr>
            </w:r>
            <w:r/>
          </w:p>
        </w:tc>
        <w:tc>
          <w:tcPr>
            <w:tcW w:w="7936" w:type="dxa"/>
            <w:vAlign w:val="center"/>
            <w:textDirection w:val="lrTb"/>
            <w:noWrap w:val="false"/>
          </w:tcPr>
          <w:p>
            <w:pPr>
              <w:pStyle w:val="996"/>
              <w:jc w:val="left"/>
              <w:rPr>
                <w:sz w:val="21"/>
                <w:szCs w:val="21"/>
              </w:rPr>
            </w:pPr>
            <w:r>
              <w:rPr>
                <w:rFonts w:hint="eastAsia"/>
                <w:sz w:val="21"/>
                <w:szCs w:val="21"/>
              </w:rPr>
              <w:t xml:space="preserve">支持磁盘故障预测，通过对硬盘SMART信息进行周期性检测，通过监测分析关键指标的变化趋势实现硬盘故障预测；</w:t>
            </w:r>
            <w:r>
              <w:rPr>
                <w:sz w:val="21"/>
                <w:szCs w:val="21"/>
              </w:rPr>
            </w:r>
            <w:r/>
          </w:p>
        </w:tc>
      </w:tr>
      <w:tr>
        <w:trPr>
          <w:trHeight w:val="270"/>
        </w:trPr>
        <w:tc>
          <w:tcPr>
            <w:tcW w:w="704" w:type="dxa"/>
            <w:vAlign w:val="center"/>
            <w:textDirection w:val="lrTb"/>
            <w:noWrap w:val="false"/>
          </w:tcPr>
          <w:p>
            <w:pPr>
              <w:pStyle w:val="996"/>
              <w:rPr>
                <w:sz w:val="21"/>
                <w:szCs w:val="21"/>
              </w:rPr>
            </w:pPr>
            <w:r>
              <w:rPr>
                <w:rFonts w:hint="eastAsia"/>
                <w:sz w:val="21"/>
                <w:szCs w:val="21"/>
              </w:rPr>
              <w:t xml:space="preserve">1</w:t>
            </w:r>
            <w:r>
              <w:rPr>
                <w:sz w:val="21"/>
                <w:szCs w:val="21"/>
              </w:rPr>
              <w:t xml:space="preserve">4</w:t>
            </w:r>
            <w:r>
              <w:rPr>
                <w:sz w:val="21"/>
                <w:szCs w:val="21"/>
              </w:rPr>
            </w:r>
            <w:r/>
          </w:p>
        </w:tc>
        <w:tc>
          <w:tcPr>
            <w:tcW w:w="7936" w:type="dxa"/>
            <w:vAlign w:val="center"/>
            <w:textDirection w:val="lrTb"/>
            <w:noWrap w:val="false"/>
          </w:tcPr>
          <w:p>
            <w:pPr>
              <w:pStyle w:val="996"/>
              <w:jc w:val="left"/>
              <w:rPr>
                <w:sz w:val="21"/>
                <w:szCs w:val="21"/>
              </w:rPr>
            </w:pPr>
            <w:r>
              <w:rPr>
                <w:rFonts w:hint="eastAsia"/>
                <w:sz w:val="21"/>
                <w:szCs w:val="21"/>
              </w:rPr>
              <w:t xml:space="preserve">支持对集群资源池的容量进行实时监控与趋势分析，对资源池可用的剩余天数和提前覆盖时间进行预测和预警提示；</w:t>
            </w:r>
            <w:r>
              <w:rPr>
                <w:sz w:val="21"/>
                <w:szCs w:val="21"/>
              </w:rPr>
            </w:r>
            <w:r/>
          </w:p>
        </w:tc>
      </w:tr>
      <w:tr>
        <w:trPr>
          <w:trHeight w:val="270"/>
        </w:trPr>
        <w:tc>
          <w:tcPr>
            <w:tcW w:w="704" w:type="dxa"/>
            <w:vAlign w:val="center"/>
            <w:textDirection w:val="lrTb"/>
            <w:noWrap w:val="false"/>
          </w:tcPr>
          <w:p>
            <w:pPr>
              <w:pStyle w:val="996"/>
              <w:rPr>
                <w:sz w:val="21"/>
                <w:szCs w:val="21"/>
              </w:rPr>
            </w:pPr>
            <w:r>
              <w:rPr>
                <w:rFonts w:hint="eastAsia"/>
                <w:sz w:val="21"/>
                <w:szCs w:val="21"/>
              </w:rPr>
              <w:t xml:space="preserve">1</w:t>
            </w:r>
            <w:r>
              <w:rPr>
                <w:sz w:val="21"/>
                <w:szCs w:val="21"/>
              </w:rPr>
              <w:t xml:space="preserve">5</w:t>
            </w:r>
            <w:r>
              <w:rPr>
                <w:sz w:val="21"/>
                <w:szCs w:val="21"/>
              </w:rPr>
            </w:r>
            <w:r/>
          </w:p>
        </w:tc>
        <w:tc>
          <w:tcPr>
            <w:tcW w:w="7936" w:type="dxa"/>
            <w:vAlign w:val="center"/>
            <w:textDirection w:val="lrTb"/>
            <w:noWrap w:val="false"/>
          </w:tcPr>
          <w:p>
            <w:pPr>
              <w:pStyle w:val="996"/>
              <w:jc w:val="left"/>
              <w:rPr>
                <w:sz w:val="21"/>
                <w:szCs w:val="21"/>
              </w:rPr>
            </w:pPr>
            <w:r>
              <w:rPr>
                <w:rFonts w:hint="eastAsia"/>
                <w:sz w:val="21"/>
                <w:szCs w:val="21"/>
              </w:rPr>
              <w:t xml:space="preserve">支持数据自愈功能，当硬盘损坏后，系统自动进行数据恢复，保障数据不丢失，业务不中断；</w:t>
            </w:r>
            <w:r>
              <w:rPr>
                <w:sz w:val="21"/>
                <w:szCs w:val="21"/>
              </w:rPr>
              <w:t xml:space="preserve"> </w:t>
            </w:r>
            <w:r>
              <w:rPr>
                <w:sz w:val="21"/>
                <w:szCs w:val="21"/>
              </w:rPr>
            </w:r>
            <w:r/>
          </w:p>
        </w:tc>
      </w:tr>
      <w:tr>
        <w:trPr>
          <w:trHeight w:val="270"/>
        </w:trPr>
        <w:tc>
          <w:tcPr>
            <w:tcW w:w="704" w:type="dxa"/>
            <w:vAlign w:val="center"/>
            <w:textDirection w:val="lrTb"/>
            <w:noWrap w:val="false"/>
          </w:tcPr>
          <w:p>
            <w:pPr>
              <w:pStyle w:val="996"/>
              <w:rPr>
                <w:sz w:val="21"/>
                <w:szCs w:val="21"/>
              </w:rPr>
            </w:pPr>
            <w:r>
              <w:rPr>
                <w:rFonts w:hint="eastAsia"/>
                <w:sz w:val="21"/>
                <w:szCs w:val="21"/>
              </w:rPr>
              <w:t xml:space="preserve">1</w:t>
            </w:r>
            <w:r>
              <w:rPr>
                <w:sz w:val="21"/>
                <w:szCs w:val="21"/>
              </w:rPr>
              <w:t xml:space="preserve">6</w:t>
            </w:r>
            <w:r>
              <w:rPr>
                <w:sz w:val="21"/>
                <w:szCs w:val="21"/>
              </w:rPr>
            </w:r>
            <w:r/>
          </w:p>
        </w:tc>
        <w:tc>
          <w:tcPr>
            <w:tcW w:w="7936" w:type="dxa"/>
            <w:vAlign w:val="center"/>
            <w:textDirection w:val="lrTb"/>
            <w:noWrap w:val="false"/>
          </w:tcPr>
          <w:p>
            <w:pPr>
              <w:pStyle w:val="996"/>
              <w:jc w:val="left"/>
              <w:rPr>
                <w:sz w:val="21"/>
                <w:szCs w:val="21"/>
              </w:rPr>
            </w:pPr>
            <w:r>
              <w:rPr>
                <w:rFonts w:hint="eastAsia"/>
                <w:sz w:val="21"/>
                <w:szCs w:val="21"/>
              </w:rPr>
              <w:t xml:space="preserve">支持视图存储系统间视频业务的故障容灾，容灾策略包含主备、互备，一主多备等模式，支持对故障期间的视频数据按照策略进行自动回迁；</w:t>
            </w:r>
            <w:r>
              <w:rPr>
                <w:sz w:val="21"/>
                <w:szCs w:val="21"/>
              </w:rPr>
            </w:r>
            <w:r/>
          </w:p>
        </w:tc>
      </w:tr>
      <w:tr>
        <w:trPr>
          <w:trHeight w:val="270"/>
        </w:trPr>
        <w:tc>
          <w:tcPr>
            <w:tcW w:w="704" w:type="dxa"/>
            <w:vAlign w:val="center"/>
            <w:textDirection w:val="lrTb"/>
            <w:noWrap w:val="false"/>
          </w:tcPr>
          <w:p>
            <w:pPr>
              <w:pStyle w:val="996"/>
              <w:rPr>
                <w:sz w:val="21"/>
                <w:szCs w:val="21"/>
              </w:rPr>
            </w:pPr>
            <w:r>
              <w:rPr>
                <w:rFonts w:hint="eastAsia"/>
                <w:sz w:val="21"/>
                <w:szCs w:val="21"/>
              </w:rPr>
              <w:t xml:space="preserve">1</w:t>
            </w:r>
            <w:r>
              <w:rPr>
                <w:sz w:val="21"/>
                <w:szCs w:val="21"/>
              </w:rPr>
              <w:t xml:space="preserve">7</w:t>
            </w:r>
            <w:r>
              <w:rPr>
                <w:sz w:val="21"/>
                <w:szCs w:val="21"/>
              </w:rPr>
            </w:r>
            <w:r/>
          </w:p>
        </w:tc>
        <w:tc>
          <w:tcPr>
            <w:tcW w:w="7936" w:type="dxa"/>
            <w:vAlign w:val="center"/>
            <w:textDirection w:val="lrTb"/>
            <w:noWrap w:val="false"/>
          </w:tcPr>
          <w:p>
            <w:pPr>
              <w:pStyle w:val="996"/>
              <w:jc w:val="left"/>
              <w:rPr>
                <w:sz w:val="21"/>
                <w:szCs w:val="21"/>
              </w:rPr>
            </w:pPr>
            <w:r>
              <w:rPr>
                <w:rFonts w:hint="eastAsia"/>
                <w:sz w:val="21"/>
                <w:szCs w:val="21"/>
              </w:rPr>
              <w:t xml:space="preserve">提供设备制造厂商5年质保及硬盘不返还服务。</w:t>
            </w:r>
            <w:r>
              <w:rPr>
                <w:sz w:val="21"/>
                <w:szCs w:val="21"/>
              </w:rPr>
            </w:r>
            <w:r/>
          </w:p>
        </w:tc>
      </w:tr>
    </w:tbl>
    <w:p>
      <w:pPr>
        <w:pStyle w:val="995"/>
      </w:pPr>
      <w:r/>
      <w:r/>
    </w:p>
    <w:p>
      <w:pPr>
        <w:pStyle w:val="871"/>
        <w:keepLines/>
        <w:keepNext/>
        <w:spacing w:line="500" w:lineRule="exact"/>
        <w:rPr>
          <w:rFonts w:eastAsia="方正仿宋_GBK"/>
          <w:b/>
          <w:bCs/>
          <w:sz w:val="28"/>
          <w:szCs w:val="28"/>
        </w:rPr>
        <w:outlineLvl w:val="2"/>
      </w:pPr>
      <w:r>
        <w:rPr>
          <w:rFonts w:eastAsia="方正仿宋_GBK"/>
          <w:b/>
          <w:bCs/>
          <w:sz w:val="28"/>
          <w:szCs w:val="28"/>
        </w:rPr>
        <w:t xml:space="preserve">2</w:t>
      </w:r>
      <w:r>
        <w:rPr>
          <w:rFonts w:hint="eastAsia" w:eastAsia="方正仿宋_GBK"/>
          <w:b/>
          <w:bCs/>
          <w:sz w:val="28"/>
          <w:szCs w:val="28"/>
        </w:rPr>
        <w:t xml:space="preserve">、警务单兵</w:t>
      </w:r>
      <w:r>
        <w:rPr>
          <w:rFonts w:eastAsia="方正仿宋_GBK"/>
          <w:b/>
          <w:bCs/>
          <w:sz w:val="28"/>
          <w:szCs w:val="28"/>
        </w:rPr>
      </w:r>
      <w:r/>
    </w:p>
    <w:tbl>
      <w:tblPr>
        <w:tblW w:w="8613"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04"/>
        <w:gridCol w:w="7909"/>
      </w:tblGrid>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96"/>
              <w:spacing w:line="240" w:lineRule="exact"/>
            </w:pPr>
            <w:r>
              <w:rPr>
                <w:rFonts w:hint="eastAsia"/>
              </w:rPr>
              <w:t xml:space="preserve">序号</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tcPr>
          <w:p>
            <w:pPr>
              <w:pStyle w:val="996"/>
              <w:spacing w:line="240" w:lineRule="exact"/>
            </w:pPr>
            <w:r>
              <w:rPr>
                <w:rFonts w:hint="eastAsia"/>
              </w:rPr>
              <w:t xml:space="preserve">技术参数及要求</w:t>
            </w:r>
            <w:r/>
          </w:p>
        </w:tc>
      </w:tr>
      <w:tr>
        <w:trPr>
          <w:trHeight w:val="2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pStyle w:val="996"/>
              <w:spacing w:line="240" w:lineRule="exact"/>
            </w:pPr>
            <w:r>
              <w:rPr>
                <w:rFonts w:hint="eastAsia"/>
              </w:rPr>
              <w:t xml:space="preserve">1</w:t>
            </w:r>
            <w:r/>
          </w:p>
        </w:tc>
        <w:tc>
          <w:tcPr>
            <w:tcBorders>
              <w:top w:val="none" w:color="000000" w:sz="4" w:space="0"/>
              <w:left w:val="none" w:color="000000" w:sz="4" w:space="0"/>
              <w:bottom w:val="single" w:color="000000" w:sz="4" w:space="0"/>
              <w:right w:val="single" w:color="000000" w:sz="4" w:space="0"/>
            </w:tcBorders>
            <w:tcW w:w="7909" w:type="dxa"/>
            <w:vAlign w:val="center"/>
            <w:textDirection w:val="lrTb"/>
            <w:noWrap w:val="false"/>
          </w:tcPr>
          <w:p>
            <w:pPr>
              <w:pStyle w:val="996"/>
              <w:jc w:val="left"/>
              <w:spacing w:line="240" w:lineRule="exact"/>
            </w:pPr>
            <w:r>
              <w:rPr>
                <w:rFonts w:hint="eastAsia"/>
              </w:rPr>
              <w:t xml:space="preserve">视频录像分辨率≥1080P </w:t>
            </w:r>
            <w:r/>
          </w:p>
        </w:tc>
      </w:tr>
      <w:tr>
        <w:trPr>
          <w:trHeight w:val="2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pStyle w:val="996"/>
              <w:spacing w:line="240" w:lineRule="exact"/>
            </w:pPr>
            <w:r>
              <w:rPr>
                <w:rFonts w:hint="eastAsia"/>
              </w:rPr>
              <w:t xml:space="preserve">2</w:t>
            </w:r>
            <w:r/>
          </w:p>
        </w:tc>
        <w:tc>
          <w:tcPr>
            <w:tcBorders>
              <w:top w:val="none" w:color="000000" w:sz="4" w:space="0"/>
              <w:left w:val="none" w:color="000000" w:sz="4" w:space="0"/>
              <w:bottom w:val="single" w:color="000000" w:sz="4" w:space="0"/>
              <w:right w:val="single" w:color="000000" w:sz="4" w:space="0"/>
            </w:tcBorders>
            <w:tcW w:w="7909" w:type="dxa"/>
            <w:vAlign w:val="center"/>
            <w:textDirection w:val="lrTb"/>
            <w:noWrap w:val="false"/>
          </w:tcPr>
          <w:p>
            <w:pPr>
              <w:pStyle w:val="996"/>
              <w:jc w:val="left"/>
              <w:spacing w:line="240" w:lineRule="exact"/>
            </w:pPr>
            <w:r>
              <w:rPr>
                <w:rFonts w:hint="eastAsia"/>
              </w:rPr>
              <w:t xml:space="preserve">支持红外夜视</w:t>
            </w:r>
            <w:r/>
          </w:p>
        </w:tc>
      </w:tr>
      <w:tr>
        <w:trPr>
          <w:trHeight w:val="2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pStyle w:val="996"/>
              <w:spacing w:line="240" w:lineRule="exact"/>
            </w:pPr>
            <w:r>
              <w:rPr>
                <w:rFonts w:hint="eastAsia"/>
              </w:rPr>
              <w:t xml:space="preserve">3</w:t>
            </w:r>
            <w:r/>
          </w:p>
        </w:tc>
        <w:tc>
          <w:tcPr>
            <w:tcBorders>
              <w:top w:val="none" w:color="000000" w:sz="4" w:space="0"/>
              <w:left w:val="none" w:color="000000" w:sz="4" w:space="0"/>
              <w:bottom w:val="single" w:color="000000" w:sz="4" w:space="0"/>
              <w:right w:val="single" w:color="000000" w:sz="4" w:space="0"/>
            </w:tcBorders>
            <w:tcW w:w="7909" w:type="dxa"/>
            <w:vAlign w:val="center"/>
            <w:textDirection w:val="lrTb"/>
            <w:noWrap w:val="false"/>
          </w:tcPr>
          <w:p>
            <w:pPr>
              <w:pStyle w:val="996"/>
              <w:jc w:val="left"/>
              <w:spacing w:line="240" w:lineRule="exact"/>
            </w:pPr>
            <w:r>
              <w:rPr>
                <w:rFonts w:hint="eastAsia"/>
              </w:rPr>
              <w:t xml:space="preserve">支持H264/H265编码</w:t>
            </w:r>
            <w:r/>
          </w:p>
        </w:tc>
      </w:tr>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96"/>
              <w:spacing w:line="240" w:lineRule="exact"/>
            </w:pPr>
            <w:r>
              <w:rPr>
                <w:rFonts w:hint="eastAsia"/>
              </w:rPr>
              <w:t xml:space="preserve">4</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val="false"/>
          </w:tcPr>
          <w:p>
            <w:pPr>
              <w:pStyle w:val="996"/>
              <w:jc w:val="left"/>
              <w:spacing w:line="240" w:lineRule="exact"/>
            </w:pPr>
            <w:r>
              <w:rPr>
                <w:rFonts w:hint="eastAsia"/>
              </w:rPr>
              <w:t xml:space="preserve">支持全网通4G/5G远程无线视频传输</w:t>
            </w:r>
            <w:r/>
          </w:p>
        </w:tc>
      </w:tr>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96"/>
              <w:spacing w:line="240" w:lineRule="exact"/>
            </w:pPr>
            <w:r>
              <w:rPr>
                <w:rFonts w:hint="eastAsia"/>
              </w:rPr>
              <w:t xml:space="preserve">5</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val="false"/>
          </w:tcPr>
          <w:p>
            <w:pPr>
              <w:pStyle w:val="996"/>
              <w:jc w:val="left"/>
              <w:spacing w:line="240" w:lineRule="exact"/>
            </w:pPr>
            <w:r>
              <w:rPr>
                <w:rFonts w:hint="eastAsia"/>
              </w:rPr>
              <w:t xml:space="preserve">支持一键录像、拍照、录音，一键云平台报警</w:t>
            </w:r>
            <w:r/>
          </w:p>
        </w:tc>
      </w:tr>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96"/>
              <w:spacing w:line="240" w:lineRule="exact"/>
            </w:pPr>
            <w:r>
              <w:rPr>
                <w:rFonts w:hint="eastAsia"/>
              </w:rPr>
              <w:t xml:space="preserve">6</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val="false"/>
          </w:tcPr>
          <w:p>
            <w:pPr>
              <w:pStyle w:val="996"/>
              <w:jc w:val="left"/>
              <w:spacing w:line="240" w:lineRule="exact"/>
            </w:pPr>
            <w:r>
              <w:rPr>
                <w:rFonts w:hint="eastAsia"/>
              </w:rPr>
              <w:t xml:space="preserve">支持标准SIP协议通信，支持双向数字对讲、分组集群对讲</w:t>
            </w:r>
            <w:r/>
          </w:p>
        </w:tc>
      </w:tr>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96"/>
              <w:spacing w:line="240" w:lineRule="exact"/>
            </w:pPr>
            <w:r>
              <w:rPr>
                <w:rFonts w:hint="eastAsia"/>
              </w:rPr>
              <w:t xml:space="preserve">7</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val="false"/>
          </w:tcPr>
          <w:p>
            <w:pPr>
              <w:pStyle w:val="996"/>
              <w:jc w:val="left"/>
              <w:spacing w:line="240" w:lineRule="exact"/>
            </w:pPr>
            <w:r>
              <w:rPr>
                <w:rFonts w:hint="eastAsia"/>
              </w:rPr>
              <w:t xml:space="preserve">支持文本、图片、语音等即时消息推送</w:t>
            </w:r>
            <w:r/>
          </w:p>
        </w:tc>
      </w:tr>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96"/>
              <w:spacing w:line="240" w:lineRule="exact"/>
              <w:rPr>
                <w:highlight w:val="none"/>
              </w:rPr>
            </w:pPr>
            <w:r>
              <w:rPr>
                <w:rFonts w:hint="eastAsia"/>
                <w:highlight w:val="none"/>
              </w:rPr>
              <w:t xml:space="preserve">8</w:t>
            </w:r>
            <w:r>
              <w:rPr>
                <w:highlight w:val="none"/>
              </w:rPr>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val="false"/>
          </w:tcPr>
          <w:p>
            <w:pPr>
              <w:pStyle w:val="898"/>
              <w:rPr>
                <w:rFonts w:ascii="宋体" w:hAnsi="宋体" w:cs="宋体"/>
                <w:highlight w:val="none"/>
              </w:rPr>
            </w:pPr>
            <w:r>
              <w:rPr>
                <w:rFonts w:hint="eastAsia" w:cs="Arial"/>
                <w:szCs w:val="24"/>
                <w:highlight w:val="none"/>
              </w:rPr>
              <w:t xml:space="preserve">▲</w:t>
            </w:r>
            <w:r>
              <w:rPr>
                <w:rFonts w:hint="eastAsia"/>
              </w:rPr>
              <w:t xml:space="preserve">支持北斗定位（提供证明材料加盖厂商公章）</w:t>
            </w:r>
            <w:r>
              <w:rPr>
                <w:rFonts w:ascii="宋体" w:hAnsi="宋体" w:cs="宋体"/>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96"/>
              <w:spacing w:line="240" w:lineRule="exact"/>
            </w:pPr>
            <w:r>
              <w:rPr>
                <w:rFonts w:hint="eastAsia"/>
              </w:rPr>
              <w:t xml:space="preserve">9</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val="false"/>
          </w:tcPr>
          <w:p>
            <w:pPr>
              <w:pStyle w:val="996"/>
              <w:jc w:val="left"/>
              <w:spacing w:line="240" w:lineRule="exact"/>
            </w:pPr>
            <w:r>
              <w:rPr>
                <w:rFonts w:hint="eastAsia"/>
              </w:rPr>
              <w:t xml:space="preserve">≥2英寸电容式多点触摸彩色显示屏</w:t>
            </w:r>
            <w:r/>
          </w:p>
        </w:tc>
      </w:tr>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96"/>
              <w:spacing w:line="240" w:lineRule="exact"/>
            </w:pPr>
            <w:r>
              <w:rPr>
                <w:rFonts w:hint="eastAsia"/>
              </w:rPr>
              <w:t xml:space="preserve">10</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val="false"/>
          </w:tcPr>
          <w:p>
            <w:pPr>
              <w:pStyle w:val="996"/>
              <w:jc w:val="left"/>
              <w:spacing w:line="240" w:lineRule="exact"/>
            </w:pPr>
            <w:r>
              <w:rPr>
                <w:rFonts w:hint="eastAsia"/>
              </w:rPr>
              <w:t xml:space="preserve">内置大容量锂电池，连续工作时间≥8小时</w:t>
            </w:r>
            <w:r/>
          </w:p>
        </w:tc>
      </w:tr>
      <w:tr>
        <w:trPr>
          <w:trHeight w:val="6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96"/>
              <w:spacing w:line="240" w:lineRule="exact"/>
            </w:pPr>
            <w:r>
              <w:rPr>
                <w:rFonts w:hint="eastAsia"/>
              </w:rPr>
              <w:t xml:space="preserve">11</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val="false"/>
          </w:tcPr>
          <w:p>
            <w:pPr>
              <w:pStyle w:val="996"/>
              <w:jc w:val="left"/>
              <w:spacing w:line="240" w:lineRule="exact"/>
            </w:pPr>
            <w:r>
              <w:rPr>
                <w:rFonts w:hint="eastAsia"/>
              </w:rPr>
              <w:t xml:space="preserve">支持防抖</w:t>
            </w:r>
            <w:r/>
          </w:p>
        </w:tc>
      </w:tr>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96"/>
              <w:spacing w:line="240" w:lineRule="exact"/>
            </w:pPr>
            <w:r>
              <w:rPr>
                <w:rFonts w:hint="eastAsia"/>
              </w:rPr>
              <w:t xml:space="preserve">12</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val="false"/>
          </w:tcPr>
          <w:p>
            <w:pPr>
              <w:pStyle w:val="996"/>
              <w:jc w:val="left"/>
              <w:spacing w:line="240" w:lineRule="exact"/>
            </w:pPr>
            <w:r>
              <w:rPr>
                <w:rFonts w:hint="eastAsia"/>
              </w:rPr>
              <w:t xml:space="preserve">支持防摔，防护等级≥IP67</w:t>
            </w:r>
            <w:r/>
          </w:p>
        </w:tc>
      </w:tr>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96"/>
              <w:spacing w:line="240" w:lineRule="exact"/>
            </w:pPr>
            <w:r>
              <w:rPr>
                <w:rFonts w:hint="eastAsia"/>
              </w:rPr>
              <w:t xml:space="preserve">13</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val="false"/>
          </w:tcPr>
          <w:p>
            <w:pPr>
              <w:pStyle w:val="996"/>
              <w:jc w:val="left"/>
              <w:spacing w:line="240" w:lineRule="exact"/>
            </w:pPr>
            <w:r>
              <w:rPr>
                <w:rFonts w:hint="eastAsia"/>
              </w:rPr>
              <w:t xml:space="preserve">支持蓝牙4.0及以上</w:t>
            </w:r>
            <w:r/>
          </w:p>
        </w:tc>
      </w:tr>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96"/>
              <w:spacing w:line="240" w:lineRule="exact"/>
            </w:pPr>
            <w:r>
              <w:rPr>
                <w:rFonts w:hint="eastAsia"/>
              </w:rPr>
              <w:t xml:space="preserve">14</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val="false"/>
          </w:tcPr>
          <w:p>
            <w:pPr>
              <w:pStyle w:val="996"/>
              <w:jc w:val="left"/>
              <w:spacing w:line="240" w:lineRule="exact"/>
            </w:pPr>
            <w:r>
              <w:rPr>
                <w:rFonts w:hint="eastAsia"/>
              </w:rPr>
              <w:t xml:space="preserve">支持GB/T 28181标准及其补充规定，支持GA/T 1400 标准及其补充规定</w:t>
            </w:r>
            <w:r/>
          </w:p>
        </w:tc>
      </w:tr>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96"/>
              <w:spacing w:line="240" w:lineRule="exact"/>
            </w:pPr>
            <w:r>
              <w:rPr>
                <w:rFonts w:hint="eastAsia"/>
              </w:rPr>
              <w:t xml:space="preserve">15</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val="false"/>
          </w:tcPr>
          <w:p>
            <w:pPr>
              <w:pStyle w:val="996"/>
              <w:jc w:val="left"/>
              <w:spacing w:line="240" w:lineRule="exact"/>
            </w:pPr>
            <w:r>
              <w:rPr>
                <w:rFonts w:hint="eastAsia"/>
              </w:rPr>
              <w:t xml:space="preserve">支持人脸和车牌识别</w:t>
            </w:r>
            <w:r/>
          </w:p>
        </w:tc>
      </w:tr>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96"/>
              <w:spacing w:line="240" w:lineRule="exact"/>
            </w:pPr>
            <w:r>
              <w:rPr>
                <w:rFonts w:hint="eastAsia"/>
              </w:rPr>
              <w:t xml:space="preserve">16</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val="false"/>
          </w:tcPr>
          <w:p>
            <w:pPr>
              <w:pStyle w:val="996"/>
              <w:jc w:val="left"/>
              <w:spacing w:line="240" w:lineRule="exact"/>
            </w:pPr>
            <w:r>
              <w:rPr>
                <w:rFonts w:hint="eastAsia"/>
              </w:rPr>
              <w:t xml:space="preserve">支持外接高清摄像头（纽扣摄像机、耳挂摄像机、AR眼镜），适应多种执法应用场合</w:t>
            </w:r>
            <w:r/>
          </w:p>
        </w:tc>
      </w:tr>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96"/>
              <w:spacing w:line="240" w:lineRule="exact"/>
            </w:pPr>
            <w:r>
              <w:rPr>
                <w:rFonts w:hint="eastAsia"/>
              </w:rPr>
              <w:t xml:space="preserve">17</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val="false"/>
          </w:tcPr>
          <w:p>
            <w:pPr>
              <w:pStyle w:val="996"/>
              <w:jc w:val="left"/>
              <w:spacing w:line="240" w:lineRule="exact"/>
            </w:pPr>
            <w:r>
              <w:rPr>
                <w:rFonts w:hint="eastAsia"/>
              </w:rPr>
              <w:t xml:space="preserve">支持GA/T947-2015标准，支持接入第三方采集站</w:t>
            </w:r>
            <w:r/>
          </w:p>
        </w:tc>
      </w:tr>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96"/>
              <w:spacing w:line="240" w:lineRule="exact"/>
            </w:pPr>
            <w:r>
              <w:rPr>
                <w:rFonts w:hint="eastAsia"/>
              </w:rPr>
              <w:t xml:space="preserve">18</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val="false"/>
          </w:tcPr>
          <w:p>
            <w:pPr>
              <w:pStyle w:val="996"/>
              <w:jc w:val="left"/>
              <w:spacing w:line="240" w:lineRule="exact"/>
            </w:pPr>
            <w:r>
              <w:rPr>
                <w:rFonts w:hint="eastAsia"/>
              </w:rPr>
              <w:t xml:space="preserve">支持多平台注册，支持国标视频图像文字标注规范字符标注</w:t>
            </w:r>
            <w:r/>
          </w:p>
        </w:tc>
      </w:tr>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96"/>
              <w:spacing w:line="240" w:lineRule="exact"/>
            </w:pPr>
            <w:r>
              <w:rPr>
                <w:rFonts w:hint="eastAsia"/>
              </w:rPr>
              <w:t xml:space="preserve">1</w:t>
            </w:r>
            <w:r>
              <w:t xml:space="preserve">9</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val="false"/>
          </w:tcPr>
          <w:p>
            <w:pPr>
              <w:pStyle w:val="996"/>
              <w:jc w:val="left"/>
              <w:spacing w:line="240" w:lineRule="exact"/>
            </w:pPr>
            <w:r>
              <w:rPr>
                <w:rFonts w:hint="eastAsia"/>
              </w:rPr>
              <w:t xml:space="preserve">支持通过标准协议，接入至市局二类区移动视频图像平台或指定平台。</w:t>
            </w:r>
            <w:r/>
          </w:p>
        </w:tc>
      </w:tr>
    </w:tbl>
    <w:p>
      <w:pPr>
        <w:pStyle w:val="990"/>
      </w:pPr>
      <w:r/>
      <w:r/>
    </w:p>
    <w:p>
      <w:pPr>
        <w:pStyle w:val="994"/>
        <w:spacing w:before="0" w:after="0" w:line="500" w:lineRule="exact"/>
        <w:rPr>
          <w:rFonts w:eastAsia="方正仿宋_GBK"/>
          <w:sz w:val="28"/>
          <w:szCs w:val="28"/>
        </w:rPr>
      </w:pPr>
      <w:r>
        <w:rPr>
          <w:rFonts w:hint="eastAsia" w:eastAsia="方正仿宋_GBK"/>
          <w:sz w:val="28"/>
          <w:szCs w:val="28"/>
        </w:rPr>
        <w:t xml:space="preserve">3、蓝牙信标</w:t>
      </w:r>
      <w:r>
        <w:rPr>
          <w:rFonts w:eastAsia="方正仿宋_GBK"/>
          <w:sz w:val="28"/>
          <w:szCs w:val="28"/>
        </w:rPr>
      </w:r>
      <w:r/>
    </w:p>
    <w:tbl>
      <w:tblPr>
        <w:tblW w:w="79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5"/>
        <w:gridCol w:w="6521"/>
      </w:tblGrid>
      <w:tr>
        <w:trPr>
          <w:cantSplit/>
          <w:trHeight w:val="243"/>
        </w:trPr>
        <w:tc>
          <w:tcPr>
            <w:tcW w:w="1435" w:type="dxa"/>
            <w:vAlign w:val="center"/>
            <w:vMerge w:val="restart"/>
            <w:textDirection w:val="lrTb"/>
            <w:noWrap w:val="false"/>
          </w:tcPr>
          <w:p>
            <w:pPr>
              <w:pStyle w:val="997"/>
              <w:jc w:val="center"/>
              <w:rPr>
                <w:rFonts w:ascii="宋体" w:hAnsi="宋体"/>
              </w:rPr>
            </w:pPr>
            <w:r>
              <w:rPr>
                <w:rFonts w:hint="eastAsia" w:ascii="宋体" w:hAnsi="宋体"/>
              </w:rPr>
              <w:t xml:space="preserve">主要参数</w:t>
            </w:r>
            <w:r>
              <w:rPr>
                <w:rFonts w:ascii="宋体" w:hAnsi="宋体"/>
              </w:rPr>
            </w:r>
            <w:r/>
          </w:p>
        </w:tc>
        <w:tc>
          <w:tcPr>
            <w:tcW w:w="6521" w:type="dxa"/>
            <w:vAlign w:val="center"/>
            <w:textDirection w:val="lrTb"/>
            <w:noWrap w:val="false"/>
          </w:tcPr>
          <w:p>
            <w:pPr>
              <w:pStyle w:val="871"/>
              <w:rPr>
                <w:rFonts w:ascii="宋体" w:hAnsi="宋体" w:cs="Arial"/>
                <w:sz w:val="18"/>
                <w:szCs w:val="24"/>
              </w:rPr>
            </w:pPr>
            <w:r>
              <w:rPr>
                <w:rFonts w:hint="eastAsia" w:ascii="宋体" w:hAnsi="宋体" w:cs="Arial"/>
                <w:sz w:val="18"/>
                <w:szCs w:val="24"/>
              </w:rPr>
              <w:t xml:space="preserve">1、具备按设定间隔广播蓝牙 beacon 信号功能；</w:t>
            </w:r>
            <w:r>
              <w:rPr>
                <w:rFonts w:ascii="宋体" w:hAnsi="宋体" w:cs="Arial"/>
                <w:sz w:val="18"/>
                <w:szCs w:val="24"/>
              </w:rPr>
            </w:r>
            <w:r/>
          </w:p>
        </w:tc>
      </w:tr>
      <w:tr>
        <w:trPr>
          <w:cantSplit/>
          <w:trHeight w:val="276"/>
        </w:trPr>
        <w:tc>
          <w:tcPr>
            <w:tcW w:w="1435" w:type="dxa"/>
            <w:vAlign w:val="center"/>
            <w:vMerge w:val="continue"/>
            <w:textDirection w:val="lrTb"/>
            <w:noWrap w:val="false"/>
          </w:tcPr>
          <w:p>
            <w:pPr>
              <w:pStyle w:val="997"/>
              <w:jc w:val="center"/>
              <w:rPr>
                <w:rFonts w:ascii="宋体" w:hAnsi="宋体"/>
              </w:rPr>
            </w:pPr>
            <w:r>
              <w:rPr>
                <w:rFonts w:ascii="宋体" w:hAnsi="宋体"/>
              </w:rPr>
            </w:r>
            <w:r/>
          </w:p>
        </w:tc>
        <w:tc>
          <w:tcPr>
            <w:tcW w:w="6521" w:type="dxa"/>
            <w:vAlign w:val="center"/>
            <w:textDirection w:val="lrTb"/>
            <w:noWrap w:val="false"/>
          </w:tcPr>
          <w:p>
            <w:pPr>
              <w:pStyle w:val="871"/>
              <w:rPr>
                <w:rFonts w:ascii="宋体" w:hAnsi="宋体" w:cs="Arial"/>
                <w:sz w:val="18"/>
                <w:szCs w:val="24"/>
              </w:rPr>
            </w:pPr>
            <w:r>
              <w:rPr>
                <w:rFonts w:hint="eastAsia" w:ascii="宋体" w:hAnsi="宋体" w:cs="Arial"/>
                <w:sz w:val="18"/>
                <w:szCs w:val="24"/>
              </w:rPr>
              <w:t xml:space="preserve">2、电池供电，容量≥7000mAh；</w:t>
            </w:r>
            <w:r>
              <w:rPr>
                <w:rFonts w:ascii="宋体" w:hAnsi="宋体" w:cs="Arial"/>
                <w:sz w:val="18"/>
                <w:szCs w:val="24"/>
              </w:rPr>
            </w:r>
            <w:r/>
          </w:p>
        </w:tc>
      </w:tr>
      <w:tr>
        <w:trPr>
          <w:cantSplit/>
          <w:trHeight w:val="239"/>
        </w:trPr>
        <w:tc>
          <w:tcPr>
            <w:tcW w:w="1435" w:type="dxa"/>
            <w:vAlign w:val="center"/>
            <w:vMerge w:val="continue"/>
            <w:textDirection w:val="lrTb"/>
            <w:noWrap w:val="false"/>
          </w:tcPr>
          <w:p>
            <w:pPr>
              <w:pStyle w:val="997"/>
              <w:jc w:val="center"/>
              <w:rPr>
                <w:rFonts w:ascii="宋体" w:hAnsi="宋体"/>
              </w:rPr>
            </w:pPr>
            <w:r>
              <w:rPr>
                <w:rFonts w:ascii="宋体" w:hAnsi="宋体"/>
              </w:rPr>
            </w:r>
            <w:r/>
          </w:p>
        </w:tc>
        <w:tc>
          <w:tcPr>
            <w:tcW w:w="6521" w:type="dxa"/>
            <w:vAlign w:val="center"/>
            <w:textDirection w:val="lrTb"/>
            <w:noWrap w:val="false"/>
          </w:tcPr>
          <w:p>
            <w:pPr>
              <w:pStyle w:val="871"/>
              <w:rPr>
                <w:rFonts w:ascii="宋体" w:hAnsi="宋体" w:cs="Arial"/>
                <w:sz w:val="18"/>
                <w:szCs w:val="24"/>
              </w:rPr>
            </w:pPr>
            <w:r>
              <w:rPr>
                <w:rFonts w:hint="eastAsia" w:ascii="宋体" w:hAnsi="宋体" w:cs="Arial"/>
                <w:sz w:val="18"/>
                <w:szCs w:val="24"/>
              </w:rPr>
              <w:t xml:space="preserve">3、续航≥5年；</w:t>
            </w:r>
            <w:r>
              <w:rPr>
                <w:rFonts w:ascii="宋体" w:hAnsi="宋体" w:cs="Arial"/>
                <w:sz w:val="18"/>
                <w:szCs w:val="24"/>
              </w:rPr>
            </w:r>
            <w:r/>
          </w:p>
        </w:tc>
      </w:tr>
      <w:tr>
        <w:trPr>
          <w:cantSplit/>
          <w:trHeight w:val="273"/>
        </w:trPr>
        <w:tc>
          <w:tcPr>
            <w:tcW w:w="1435" w:type="dxa"/>
            <w:vAlign w:val="center"/>
            <w:vMerge w:val="continue"/>
            <w:textDirection w:val="lrTb"/>
            <w:noWrap w:val="false"/>
          </w:tcPr>
          <w:p>
            <w:pPr>
              <w:pStyle w:val="997"/>
              <w:jc w:val="center"/>
              <w:rPr>
                <w:rFonts w:ascii="宋体" w:hAnsi="宋体"/>
              </w:rPr>
            </w:pPr>
            <w:r>
              <w:rPr>
                <w:rFonts w:ascii="宋体" w:hAnsi="宋体"/>
              </w:rPr>
            </w:r>
            <w:r/>
          </w:p>
        </w:tc>
        <w:tc>
          <w:tcPr>
            <w:tcW w:w="6521" w:type="dxa"/>
            <w:vAlign w:val="center"/>
            <w:textDirection w:val="lrTb"/>
            <w:noWrap w:val="false"/>
          </w:tcPr>
          <w:p>
            <w:pPr>
              <w:pStyle w:val="997"/>
              <w:jc w:val="left"/>
              <w:rPr>
                <w:rFonts w:ascii="宋体" w:hAnsi="宋体"/>
                <w:szCs w:val="24"/>
              </w:rPr>
            </w:pPr>
            <w:r>
              <w:rPr>
                <w:rFonts w:hint="eastAsia" w:ascii="宋体" w:hAnsi="宋体"/>
                <w:szCs w:val="24"/>
              </w:rPr>
              <w:t xml:space="preserve">4、材质：PC/ABS 塑料；</w:t>
            </w:r>
            <w:r>
              <w:rPr>
                <w:rFonts w:ascii="宋体" w:hAnsi="宋体"/>
                <w:szCs w:val="24"/>
              </w:rPr>
            </w:r>
            <w:r/>
          </w:p>
        </w:tc>
      </w:tr>
      <w:tr>
        <w:trPr>
          <w:cantSplit/>
          <w:trHeight w:val="305"/>
        </w:trPr>
        <w:tc>
          <w:tcPr>
            <w:tcW w:w="1435" w:type="dxa"/>
            <w:vAlign w:val="center"/>
            <w:vMerge w:val="continue"/>
            <w:textDirection w:val="lrTb"/>
            <w:noWrap w:val="false"/>
          </w:tcPr>
          <w:p>
            <w:pPr>
              <w:pStyle w:val="997"/>
              <w:jc w:val="center"/>
              <w:rPr>
                <w:rFonts w:ascii="宋体" w:hAnsi="宋体"/>
              </w:rPr>
            </w:pPr>
            <w:r>
              <w:rPr>
                <w:rFonts w:ascii="宋体" w:hAnsi="宋体"/>
              </w:rPr>
            </w:r>
            <w:r/>
          </w:p>
        </w:tc>
        <w:tc>
          <w:tcPr>
            <w:tcW w:w="6521" w:type="dxa"/>
            <w:vAlign w:val="center"/>
            <w:textDirection w:val="lrTb"/>
            <w:noWrap w:val="false"/>
          </w:tcPr>
          <w:p>
            <w:pPr>
              <w:pStyle w:val="871"/>
              <w:rPr>
                <w:rFonts w:ascii="宋体" w:hAnsi="宋体" w:cs="Arial"/>
                <w:sz w:val="18"/>
                <w:szCs w:val="24"/>
              </w:rPr>
            </w:pPr>
            <w:r>
              <w:rPr>
                <w:rFonts w:hint="eastAsia" w:ascii="宋体" w:hAnsi="宋体" w:cs="Arial"/>
                <w:sz w:val="18"/>
                <w:szCs w:val="24"/>
              </w:rPr>
              <w:t xml:space="preserve">5、三防设计，全密封设计，工业级防水防尘；</w:t>
            </w:r>
            <w:r>
              <w:rPr>
                <w:rFonts w:ascii="宋体" w:hAnsi="宋体" w:cs="Arial"/>
                <w:sz w:val="18"/>
                <w:szCs w:val="24"/>
              </w:rPr>
            </w:r>
            <w:r/>
          </w:p>
        </w:tc>
      </w:tr>
      <w:tr>
        <w:trPr>
          <w:cantSplit/>
          <w:trHeight w:val="253"/>
        </w:trPr>
        <w:tc>
          <w:tcPr>
            <w:tcW w:w="1435" w:type="dxa"/>
            <w:vAlign w:val="center"/>
            <w:vMerge w:val="continue"/>
            <w:textDirection w:val="lrTb"/>
            <w:noWrap w:val="false"/>
          </w:tcPr>
          <w:p>
            <w:pPr>
              <w:pStyle w:val="997"/>
              <w:jc w:val="center"/>
              <w:rPr>
                <w:rFonts w:ascii="宋体" w:hAnsi="宋体"/>
              </w:rPr>
            </w:pPr>
            <w:r>
              <w:rPr>
                <w:rFonts w:ascii="宋体" w:hAnsi="宋体"/>
              </w:rPr>
            </w:r>
            <w:r/>
          </w:p>
        </w:tc>
        <w:tc>
          <w:tcPr>
            <w:tcW w:w="6521" w:type="dxa"/>
            <w:vAlign w:val="center"/>
            <w:textDirection w:val="lrTb"/>
            <w:noWrap w:val="false"/>
          </w:tcPr>
          <w:p>
            <w:pPr>
              <w:pStyle w:val="871"/>
              <w:rPr>
                <w:rFonts w:ascii="宋体" w:hAnsi="宋体" w:cs="Arial"/>
                <w:sz w:val="18"/>
                <w:szCs w:val="24"/>
              </w:rPr>
            </w:pPr>
            <w:r>
              <w:rPr>
                <w:rFonts w:hint="eastAsia" w:ascii="宋体" w:hAnsi="宋体" w:cs="Arial"/>
                <w:sz w:val="18"/>
                <w:szCs w:val="24"/>
              </w:rPr>
              <w:t xml:space="preserve">6、具备防爆认证。（提供防爆合格证影印件）</w:t>
            </w:r>
            <w:r>
              <w:rPr>
                <w:rFonts w:ascii="宋体" w:hAnsi="宋体" w:cs="Arial"/>
                <w:sz w:val="18"/>
                <w:szCs w:val="24"/>
              </w:rPr>
            </w:r>
            <w:r/>
          </w:p>
        </w:tc>
      </w:tr>
    </w:tbl>
    <w:p>
      <w:pPr>
        <w:pStyle w:val="994"/>
        <w:spacing w:before="0" w:after="0" w:line="500" w:lineRule="exact"/>
        <w:rPr>
          <w:rFonts w:eastAsia="方正仿宋_GBK"/>
          <w:sz w:val="28"/>
          <w:szCs w:val="28"/>
        </w:rPr>
      </w:pPr>
      <w:r>
        <w:rPr>
          <w:rFonts w:hint="eastAsia" w:eastAsia="方正仿宋_GBK"/>
          <w:sz w:val="28"/>
          <w:szCs w:val="28"/>
        </w:rPr>
        <w:t xml:space="preserve">4、定位工卡</w:t>
      </w:r>
      <w:r>
        <w:rPr>
          <w:rFonts w:eastAsia="方正仿宋_GBK"/>
          <w:sz w:val="28"/>
          <w:szCs w:val="28"/>
        </w:rPr>
      </w:r>
      <w:r/>
    </w:p>
    <w:tbl>
      <w:tblPr>
        <w:tblW w:w="784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4"/>
        <w:gridCol w:w="6390"/>
      </w:tblGrid>
      <w:tr>
        <w:trPr>
          <w:cantSplit/>
          <w:trHeight w:val="240"/>
        </w:trPr>
        <w:tc>
          <w:tcPr>
            <w:tcW w:w="1454" w:type="dxa"/>
            <w:vAlign w:val="center"/>
            <w:vMerge w:val="restart"/>
            <w:textDirection w:val="lrTb"/>
            <w:noWrap w:val="false"/>
          </w:tcPr>
          <w:p>
            <w:pPr>
              <w:pStyle w:val="997"/>
              <w:jc w:val="center"/>
              <w:rPr>
                <w:rFonts w:ascii="宋体" w:hAnsi="宋体"/>
              </w:rPr>
            </w:pPr>
            <w:r>
              <w:rPr>
                <w:rFonts w:hint="eastAsia" w:ascii="宋体" w:hAnsi="宋体"/>
              </w:rPr>
              <w:t xml:space="preserve">主要参数</w:t>
            </w:r>
            <w:r>
              <w:rPr>
                <w:rFonts w:ascii="宋体" w:hAnsi="宋体"/>
              </w:rPr>
            </w:r>
            <w:r/>
          </w:p>
        </w:tc>
        <w:tc>
          <w:tcPr>
            <w:tcW w:w="6390" w:type="dxa"/>
            <w:vAlign w:val="center"/>
            <w:textDirection w:val="lrTb"/>
            <w:noWrap w:val="false"/>
          </w:tcPr>
          <w:p>
            <w:pPr>
              <w:pStyle w:val="871"/>
              <w:rPr>
                <w:rFonts w:ascii="宋体" w:hAnsi="宋体" w:cs="Arial"/>
                <w:sz w:val="18"/>
                <w:szCs w:val="24"/>
              </w:rPr>
            </w:pPr>
            <w:r>
              <w:rPr>
                <w:rFonts w:hint="eastAsia" w:ascii="宋体" w:hAnsi="宋体" w:cs="Arial"/>
                <w:sz w:val="18"/>
                <w:szCs w:val="24"/>
              </w:rPr>
              <w:t xml:space="preserve">1、具备蓝牙定位功能，定位上报频率可调；</w:t>
            </w:r>
            <w:r>
              <w:rPr>
                <w:rFonts w:ascii="宋体" w:hAnsi="宋体" w:cs="Arial"/>
                <w:sz w:val="18"/>
                <w:szCs w:val="24"/>
              </w:rPr>
            </w:r>
            <w:r/>
          </w:p>
        </w:tc>
      </w:tr>
      <w:tr>
        <w:trPr>
          <w:cantSplit/>
          <w:trHeight w:val="240"/>
        </w:trPr>
        <w:tc>
          <w:tcPr>
            <w:tcW w:w="1454" w:type="dxa"/>
            <w:vAlign w:val="center"/>
            <w:vMerge w:val="continue"/>
            <w:textDirection w:val="lrTb"/>
            <w:noWrap w:val="false"/>
          </w:tcPr>
          <w:p>
            <w:pPr>
              <w:pStyle w:val="997"/>
              <w:jc w:val="center"/>
              <w:rPr>
                <w:rFonts w:ascii="宋体" w:hAnsi="宋体"/>
              </w:rPr>
            </w:pPr>
            <w:r>
              <w:rPr>
                <w:rFonts w:ascii="宋体" w:hAnsi="宋体"/>
              </w:rPr>
            </w:r>
            <w:r/>
          </w:p>
        </w:tc>
        <w:tc>
          <w:tcPr>
            <w:tcW w:w="6390" w:type="dxa"/>
            <w:vAlign w:val="center"/>
            <w:textDirection w:val="lrTb"/>
            <w:noWrap w:val="false"/>
          </w:tcPr>
          <w:p>
            <w:pPr>
              <w:pStyle w:val="871"/>
              <w:rPr>
                <w:rFonts w:ascii="宋体" w:hAnsi="宋体" w:cs="Arial"/>
                <w:sz w:val="18"/>
                <w:szCs w:val="24"/>
              </w:rPr>
            </w:pPr>
            <w:r>
              <w:rPr>
                <w:rFonts w:ascii="宋体" w:hAnsi="宋体" w:cs="Arial"/>
                <w:sz w:val="18"/>
                <w:szCs w:val="24"/>
              </w:rPr>
              <w:t xml:space="preserve">2</w:t>
            </w:r>
            <w:r>
              <w:rPr>
                <w:rFonts w:hint="eastAsia" w:ascii="宋体" w:hAnsi="宋体" w:cs="Arial"/>
                <w:sz w:val="18"/>
                <w:szCs w:val="24"/>
              </w:rPr>
              <w:t xml:space="preserve">、电池容量≥850mAh；</w:t>
            </w:r>
            <w:r>
              <w:rPr>
                <w:rFonts w:ascii="宋体" w:hAnsi="宋体" w:cs="Arial"/>
                <w:sz w:val="18"/>
                <w:szCs w:val="24"/>
              </w:rPr>
            </w:r>
            <w:r/>
          </w:p>
        </w:tc>
      </w:tr>
      <w:tr>
        <w:trPr>
          <w:cantSplit/>
          <w:trHeight w:val="240"/>
        </w:trPr>
        <w:tc>
          <w:tcPr>
            <w:tcW w:w="1454" w:type="dxa"/>
            <w:vAlign w:val="center"/>
            <w:vMerge w:val="continue"/>
            <w:textDirection w:val="lrTb"/>
            <w:noWrap w:val="false"/>
          </w:tcPr>
          <w:p>
            <w:pPr>
              <w:pStyle w:val="997"/>
              <w:jc w:val="center"/>
              <w:rPr>
                <w:rFonts w:ascii="宋体" w:hAnsi="宋体"/>
              </w:rPr>
            </w:pPr>
            <w:r>
              <w:rPr>
                <w:rFonts w:ascii="宋体" w:hAnsi="宋体"/>
              </w:rPr>
            </w:r>
            <w:r/>
          </w:p>
        </w:tc>
        <w:tc>
          <w:tcPr>
            <w:tcW w:w="6390" w:type="dxa"/>
            <w:vAlign w:val="center"/>
            <w:textDirection w:val="lrTb"/>
            <w:noWrap w:val="false"/>
          </w:tcPr>
          <w:p>
            <w:pPr>
              <w:pStyle w:val="871"/>
              <w:rPr>
                <w:rFonts w:ascii="宋体" w:hAnsi="宋体" w:cs="Arial"/>
                <w:sz w:val="18"/>
                <w:szCs w:val="24"/>
              </w:rPr>
            </w:pPr>
            <w:r>
              <w:rPr>
                <w:rFonts w:ascii="宋体" w:hAnsi="宋体" w:cs="Arial"/>
                <w:sz w:val="18"/>
                <w:szCs w:val="24"/>
              </w:rPr>
              <w:t xml:space="preserve">3</w:t>
            </w:r>
            <w:r>
              <w:rPr>
                <w:rFonts w:hint="eastAsia" w:ascii="宋体" w:hAnsi="宋体" w:cs="Arial"/>
                <w:sz w:val="18"/>
                <w:szCs w:val="24"/>
              </w:rPr>
              <w:t xml:space="preserve">、定位精度≤4m；（须提供国家权威检测机构出具的检测报告）</w:t>
            </w:r>
            <w:r>
              <w:rPr>
                <w:rFonts w:ascii="宋体" w:hAnsi="宋体" w:cs="Arial"/>
                <w:sz w:val="18"/>
                <w:szCs w:val="24"/>
              </w:rPr>
            </w:r>
            <w:r/>
          </w:p>
        </w:tc>
      </w:tr>
      <w:tr>
        <w:trPr>
          <w:cantSplit/>
          <w:trHeight w:val="240"/>
        </w:trPr>
        <w:tc>
          <w:tcPr>
            <w:tcW w:w="1454" w:type="dxa"/>
            <w:vAlign w:val="center"/>
            <w:vMerge w:val="continue"/>
            <w:textDirection w:val="lrTb"/>
            <w:noWrap w:val="false"/>
          </w:tcPr>
          <w:p>
            <w:pPr>
              <w:pStyle w:val="997"/>
              <w:jc w:val="center"/>
              <w:rPr>
                <w:rFonts w:ascii="宋体" w:hAnsi="宋体"/>
              </w:rPr>
            </w:pPr>
            <w:r>
              <w:rPr>
                <w:rFonts w:ascii="宋体" w:hAnsi="宋体"/>
              </w:rPr>
            </w:r>
            <w:r/>
          </w:p>
        </w:tc>
        <w:tc>
          <w:tcPr>
            <w:tcW w:w="6390" w:type="dxa"/>
            <w:vAlign w:val="center"/>
            <w:textDirection w:val="lrTb"/>
            <w:noWrap w:val="false"/>
          </w:tcPr>
          <w:p>
            <w:pPr>
              <w:pStyle w:val="871"/>
              <w:rPr>
                <w:rFonts w:ascii="宋体" w:hAnsi="宋体" w:cs="Arial"/>
                <w:sz w:val="18"/>
                <w:szCs w:val="24"/>
              </w:rPr>
            </w:pPr>
            <w:r>
              <w:rPr>
                <w:rFonts w:ascii="宋体" w:hAnsi="宋体" w:cs="Arial"/>
                <w:sz w:val="18"/>
                <w:szCs w:val="24"/>
              </w:rPr>
              <w:t xml:space="preserve">4</w:t>
            </w:r>
            <w:r>
              <w:rPr>
                <w:rFonts w:hint="eastAsia" w:ascii="宋体" w:hAnsi="宋体" w:cs="Arial"/>
                <w:sz w:val="18"/>
                <w:szCs w:val="24"/>
              </w:rPr>
              <w:t xml:space="preserve">、支持计步功能；</w:t>
            </w:r>
            <w:r>
              <w:rPr>
                <w:rFonts w:ascii="宋体" w:hAnsi="宋体" w:cs="Arial"/>
                <w:sz w:val="18"/>
                <w:szCs w:val="24"/>
              </w:rPr>
            </w:r>
            <w:r/>
          </w:p>
        </w:tc>
      </w:tr>
      <w:tr>
        <w:trPr>
          <w:cantSplit/>
          <w:trHeight w:val="240"/>
        </w:trPr>
        <w:tc>
          <w:tcPr>
            <w:tcW w:w="1454" w:type="dxa"/>
            <w:vAlign w:val="center"/>
            <w:vMerge w:val="continue"/>
            <w:textDirection w:val="lrTb"/>
            <w:noWrap w:val="false"/>
          </w:tcPr>
          <w:p>
            <w:pPr>
              <w:pStyle w:val="997"/>
              <w:jc w:val="center"/>
              <w:rPr>
                <w:rFonts w:ascii="宋体" w:hAnsi="宋体"/>
              </w:rPr>
            </w:pPr>
            <w:r>
              <w:rPr>
                <w:rFonts w:ascii="宋体" w:hAnsi="宋体"/>
              </w:rPr>
            </w:r>
            <w:r/>
          </w:p>
        </w:tc>
        <w:tc>
          <w:tcPr>
            <w:tcW w:w="6390" w:type="dxa"/>
            <w:vAlign w:val="center"/>
            <w:textDirection w:val="lrTb"/>
            <w:noWrap w:val="false"/>
          </w:tcPr>
          <w:p>
            <w:pPr>
              <w:pStyle w:val="871"/>
              <w:jc w:val="left"/>
              <w:rPr>
                <w:rFonts w:ascii="宋体" w:hAnsi="宋体" w:cs="Arial"/>
                <w:sz w:val="18"/>
                <w:szCs w:val="24"/>
              </w:rPr>
            </w:pPr>
            <w:r>
              <w:rPr>
                <w:rFonts w:ascii="宋体" w:hAnsi="宋体" w:cs="Arial"/>
                <w:sz w:val="18"/>
                <w:szCs w:val="24"/>
              </w:rPr>
              <w:t xml:space="preserve">5</w:t>
            </w:r>
            <w:r>
              <w:rPr>
                <w:rFonts w:hint="eastAsia" w:ascii="宋体" w:hAnsi="宋体" w:cs="Arial"/>
                <w:sz w:val="18"/>
                <w:szCs w:val="24"/>
              </w:rPr>
              <w:t xml:space="preserve">、无线信号频段支持470MHz~510MHz;</w:t>
            </w:r>
            <w:r>
              <w:rPr>
                <w:rFonts w:ascii="宋体" w:hAnsi="宋体" w:cs="Arial"/>
                <w:sz w:val="18"/>
                <w:szCs w:val="24"/>
              </w:rPr>
            </w:r>
            <w:r/>
          </w:p>
        </w:tc>
      </w:tr>
      <w:tr>
        <w:trPr>
          <w:cantSplit/>
          <w:trHeight w:val="240"/>
        </w:trPr>
        <w:tc>
          <w:tcPr>
            <w:tcW w:w="1454" w:type="dxa"/>
            <w:vAlign w:val="center"/>
            <w:vMerge w:val="continue"/>
            <w:textDirection w:val="lrTb"/>
            <w:noWrap w:val="false"/>
          </w:tcPr>
          <w:p>
            <w:pPr>
              <w:pStyle w:val="997"/>
              <w:jc w:val="center"/>
              <w:rPr>
                <w:rFonts w:ascii="宋体" w:hAnsi="宋体"/>
              </w:rPr>
            </w:pPr>
            <w:r>
              <w:rPr>
                <w:rFonts w:ascii="宋体" w:hAnsi="宋体"/>
              </w:rPr>
            </w:r>
            <w:r/>
          </w:p>
        </w:tc>
        <w:tc>
          <w:tcPr>
            <w:tcW w:w="6390" w:type="dxa"/>
            <w:vAlign w:val="center"/>
            <w:textDirection w:val="lrTb"/>
            <w:noWrap w:val="false"/>
          </w:tcPr>
          <w:p>
            <w:pPr>
              <w:pStyle w:val="871"/>
              <w:rPr>
                <w:rFonts w:ascii="宋体" w:hAnsi="宋体" w:cs="Arial"/>
                <w:sz w:val="18"/>
                <w:szCs w:val="24"/>
              </w:rPr>
            </w:pPr>
            <w:r>
              <w:rPr>
                <w:rFonts w:ascii="宋体" w:hAnsi="宋体" w:cs="Arial"/>
                <w:sz w:val="18"/>
                <w:szCs w:val="24"/>
              </w:rPr>
              <w:t xml:space="preserve">6</w:t>
            </w:r>
            <w:r>
              <w:rPr>
                <w:rFonts w:hint="eastAsia" w:ascii="宋体" w:hAnsi="宋体" w:cs="Arial"/>
                <w:sz w:val="18"/>
                <w:szCs w:val="24"/>
              </w:rPr>
              <w:t xml:space="preserve">、支持通过LoRa网络远程升级；</w:t>
            </w:r>
            <w:r>
              <w:rPr>
                <w:rFonts w:ascii="宋体" w:hAnsi="宋体" w:cs="Arial"/>
                <w:sz w:val="18"/>
                <w:szCs w:val="24"/>
              </w:rPr>
            </w:r>
            <w:r/>
          </w:p>
        </w:tc>
      </w:tr>
      <w:tr>
        <w:trPr>
          <w:cantSplit/>
          <w:trHeight w:val="240"/>
        </w:trPr>
        <w:tc>
          <w:tcPr>
            <w:tcW w:w="1454" w:type="dxa"/>
            <w:vAlign w:val="center"/>
            <w:vMerge w:val="continue"/>
            <w:textDirection w:val="lrTb"/>
            <w:noWrap w:val="false"/>
          </w:tcPr>
          <w:p>
            <w:pPr>
              <w:pStyle w:val="997"/>
              <w:jc w:val="center"/>
              <w:rPr>
                <w:rFonts w:ascii="宋体" w:hAnsi="宋体"/>
              </w:rPr>
            </w:pPr>
            <w:r>
              <w:rPr>
                <w:rFonts w:ascii="宋体" w:hAnsi="宋体"/>
              </w:rPr>
            </w:r>
            <w:r/>
          </w:p>
        </w:tc>
        <w:tc>
          <w:tcPr>
            <w:tcW w:w="6390" w:type="dxa"/>
            <w:vAlign w:val="center"/>
            <w:textDirection w:val="lrTb"/>
            <w:noWrap w:val="false"/>
          </w:tcPr>
          <w:p>
            <w:pPr>
              <w:pStyle w:val="871"/>
              <w:rPr>
                <w:rFonts w:ascii="宋体" w:hAnsi="宋体" w:cs="Arial"/>
                <w:sz w:val="18"/>
                <w:szCs w:val="24"/>
              </w:rPr>
            </w:pPr>
            <w:r>
              <w:rPr>
                <w:rFonts w:hint="eastAsia" w:ascii="宋体" w:hAnsi="宋体" w:cs="Arial"/>
                <w:sz w:val="18"/>
                <w:szCs w:val="24"/>
              </w:rPr>
              <w:t xml:space="preserve">7、具备SOS 按键、无源RFID、指示灯；</w:t>
            </w:r>
            <w:r>
              <w:rPr>
                <w:rFonts w:ascii="宋体" w:hAnsi="宋体" w:cs="Arial"/>
                <w:sz w:val="18"/>
                <w:szCs w:val="24"/>
              </w:rPr>
            </w:r>
            <w:r/>
          </w:p>
        </w:tc>
      </w:tr>
      <w:tr>
        <w:trPr>
          <w:cantSplit/>
          <w:trHeight w:val="240"/>
        </w:trPr>
        <w:tc>
          <w:tcPr>
            <w:tcW w:w="1454" w:type="dxa"/>
            <w:vAlign w:val="center"/>
            <w:vMerge w:val="continue"/>
            <w:textDirection w:val="lrTb"/>
            <w:noWrap w:val="false"/>
          </w:tcPr>
          <w:p>
            <w:pPr>
              <w:pStyle w:val="997"/>
              <w:jc w:val="center"/>
              <w:rPr>
                <w:rFonts w:ascii="宋体" w:hAnsi="宋体"/>
              </w:rPr>
            </w:pPr>
            <w:r>
              <w:rPr>
                <w:rFonts w:ascii="宋体" w:hAnsi="宋体"/>
              </w:rPr>
            </w:r>
            <w:r/>
          </w:p>
        </w:tc>
        <w:tc>
          <w:tcPr>
            <w:tcW w:w="6390" w:type="dxa"/>
            <w:vAlign w:val="center"/>
            <w:textDirection w:val="lrTb"/>
            <w:noWrap w:val="false"/>
          </w:tcPr>
          <w:p>
            <w:pPr>
              <w:pStyle w:val="871"/>
              <w:rPr>
                <w:rFonts w:ascii="宋体" w:hAnsi="宋体" w:cs="Arial"/>
                <w:sz w:val="18"/>
                <w:szCs w:val="24"/>
              </w:rPr>
            </w:pPr>
            <w:r>
              <w:rPr>
                <w:rFonts w:hint="eastAsia" w:ascii="宋体" w:hAnsi="宋体" w:cs="Arial"/>
                <w:sz w:val="18"/>
                <w:szCs w:val="24"/>
              </w:rPr>
              <w:t xml:space="preserve">8、具备防爆认证。（提供防爆合格证影印件）</w:t>
            </w:r>
            <w:r>
              <w:rPr>
                <w:rFonts w:ascii="宋体" w:hAnsi="宋体" w:cs="Arial"/>
                <w:sz w:val="18"/>
                <w:szCs w:val="24"/>
              </w:rPr>
            </w:r>
            <w:r/>
          </w:p>
        </w:tc>
      </w:tr>
    </w:tbl>
    <w:p>
      <w:pPr>
        <w:pStyle w:val="994"/>
        <w:spacing w:before="0" w:after="0" w:line="500" w:lineRule="exact"/>
        <w:rPr>
          <w:rFonts w:eastAsia="方正仿宋_GBK"/>
          <w:sz w:val="28"/>
          <w:szCs w:val="28"/>
        </w:rPr>
      </w:pPr>
      <w:r>
        <w:rPr>
          <w:rFonts w:hint="eastAsia" w:eastAsia="方正仿宋_GBK"/>
          <w:sz w:val="28"/>
          <w:szCs w:val="28"/>
        </w:rPr>
        <w:t xml:space="preserve">5、通信基站</w:t>
      </w:r>
      <w:r>
        <w:rPr>
          <w:rFonts w:eastAsia="方正仿宋_GBK"/>
          <w:sz w:val="28"/>
          <w:szCs w:val="28"/>
        </w:rPr>
      </w:r>
      <w:r/>
    </w:p>
    <w:tbl>
      <w:tblPr>
        <w:tblW w:w="777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6"/>
        <w:gridCol w:w="6464"/>
      </w:tblGrid>
      <w:tr>
        <w:trPr>
          <w:cantSplit/>
          <w:trHeight w:val="240"/>
        </w:trPr>
        <w:tc>
          <w:tcPr>
            <w:tcW w:w="1306" w:type="dxa"/>
            <w:vAlign w:val="center"/>
            <w:vMerge w:val="restart"/>
            <w:textDirection w:val="lrTb"/>
            <w:noWrap w:val="false"/>
          </w:tcPr>
          <w:p>
            <w:pPr>
              <w:pStyle w:val="997"/>
              <w:jc w:val="center"/>
              <w:rPr>
                <w:rFonts w:ascii="宋体" w:hAnsi="宋体"/>
              </w:rPr>
            </w:pPr>
            <w:r>
              <w:rPr>
                <w:rFonts w:hint="eastAsia" w:ascii="宋体" w:hAnsi="宋体"/>
              </w:rPr>
              <w:t xml:space="preserve">主要性能</w:t>
            </w:r>
            <w:r>
              <w:rPr>
                <w:rFonts w:ascii="宋体" w:hAnsi="宋体"/>
              </w:rPr>
            </w:r>
            <w:r/>
          </w:p>
        </w:tc>
        <w:tc>
          <w:tcPr>
            <w:tcW w:w="6464" w:type="dxa"/>
            <w:vAlign w:val="center"/>
            <w:textDirection w:val="lrTb"/>
            <w:noWrap w:val="false"/>
          </w:tcPr>
          <w:p>
            <w:pPr>
              <w:pStyle w:val="871"/>
              <w:jc w:val="left"/>
              <w:rPr>
                <w:rFonts w:ascii="宋体" w:hAnsi="宋体" w:cs="Arial"/>
                <w:sz w:val="18"/>
                <w:szCs w:val="24"/>
              </w:rPr>
            </w:pPr>
            <w:r>
              <w:rPr>
                <w:rFonts w:hint="eastAsia" w:ascii="宋体" w:hAnsi="宋体" w:cs="Arial"/>
                <w:sz w:val="18"/>
                <w:szCs w:val="24"/>
              </w:rPr>
              <w:t xml:space="preserve">1、工作频率支持470MHz~510MHz；</w:t>
            </w:r>
            <w:r>
              <w:rPr>
                <w:rFonts w:ascii="宋体" w:hAnsi="宋体" w:cs="Arial"/>
                <w:sz w:val="18"/>
                <w:szCs w:val="24"/>
              </w:rPr>
            </w:r>
            <w:r/>
          </w:p>
        </w:tc>
      </w:tr>
      <w:tr>
        <w:trPr>
          <w:cantSplit/>
          <w:trHeight w:val="240"/>
        </w:trPr>
        <w:tc>
          <w:tcPr>
            <w:tcW w:w="1306" w:type="dxa"/>
            <w:vAlign w:val="center"/>
            <w:vMerge w:val="continue"/>
            <w:textDirection w:val="lrTb"/>
            <w:noWrap w:val="false"/>
          </w:tcPr>
          <w:p>
            <w:pPr>
              <w:pStyle w:val="997"/>
              <w:jc w:val="center"/>
              <w:rPr>
                <w:rFonts w:ascii="宋体" w:hAnsi="宋体"/>
              </w:rPr>
            </w:pPr>
            <w:r>
              <w:rPr>
                <w:rFonts w:ascii="宋体" w:hAnsi="宋体"/>
              </w:rPr>
            </w:r>
            <w:r/>
          </w:p>
        </w:tc>
        <w:tc>
          <w:tcPr>
            <w:tcW w:w="6464" w:type="dxa"/>
            <w:vAlign w:val="center"/>
            <w:textDirection w:val="lrTb"/>
            <w:noWrap w:val="false"/>
          </w:tcPr>
          <w:p>
            <w:pPr>
              <w:pStyle w:val="871"/>
              <w:jc w:val="left"/>
              <w:rPr>
                <w:rFonts w:ascii="宋体" w:hAnsi="宋体" w:cs="Arial"/>
                <w:sz w:val="18"/>
                <w:szCs w:val="24"/>
              </w:rPr>
            </w:pPr>
            <w:r>
              <w:rPr>
                <w:rFonts w:ascii="宋体" w:hAnsi="宋体" w:cs="Arial"/>
                <w:sz w:val="18"/>
                <w:szCs w:val="24"/>
              </w:rPr>
              <w:t xml:space="preserve">2</w:t>
            </w:r>
            <w:r>
              <w:rPr>
                <w:rFonts w:hint="eastAsia" w:ascii="宋体" w:hAnsi="宋体" w:cs="Arial"/>
                <w:sz w:val="18"/>
                <w:szCs w:val="24"/>
              </w:rPr>
              <w:t xml:space="preserve">、支持LoRaWAN协议，实现LoRa物理层功能</w:t>
            </w:r>
            <w:r>
              <w:rPr>
                <w:rFonts w:ascii="宋体" w:hAnsi="宋体" w:cs="Arial"/>
                <w:sz w:val="18"/>
                <w:szCs w:val="24"/>
              </w:rPr>
              <w:t xml:space="preserve">；</w:t>
            </w:r>
            <w:r>
              <w:rPr>
                <w:rFonts w:ascii="宋体" w:hAnsi="宋体" w:cs="Arial"/>
                <w:sz w:val="18"/>
                <w:szCs w:val="24"/>
              </w:rPr>
            </w:r>
            <w:r/>
          </w:p>
        </w:tc>
      </w:tr>
      <w:tr>
        <w:trPr>
          <w:cantSplit/>
          <w:trHeight w:val="240"/>
        </w:trPr>
        <w:tc>
          <w:tcPr>
            <w:tcW w:w="1306" w:type="dxa"/>
            <w:vAlign w:val="center"/>
            <w:vMerge w:val="continue"/>
            <w:textDirection w:val="lrTb"/>
            <w:noWrap w:val="false"/>
          </w:tcPr>
          <w:p>
            <w:pPr>
              <w:pStyle w:val="997"/>
              <w:jc w:val="center"/>
              <w:rPr>
                <w:rFonts w:ascii="宋体" w:hAnsi="宋体"/>
              </w:rPr>
            </w:pPr>
            <w:r>
              <w:rPr>
                <w:rFonts w:ascii="宋体" w:hAnsi="宋体"/>
              </w:rPr>
            </w:r>
            <w:r/>
          </w:p>
        </w:tc>
        <w:tc>
          <w:tcPr>
            <w:tcW w:w="6464" w:type="dxa"/>
            <w:vAlign w:val="center"/>
            <w:textDirection w:val="lrTb"/>
            <w:noWrap w:val="false"/>
          </w:tcPr>
          <w:p>
            <w:pPr>
              <w:pStyle w:val="871"/>
              <w:jc w:val="left"/>
              <w:rPr>
                <w:rFonts w:ascii="宋体" w:hAnsi="宋体" w:cs="Arial"/>
                <w:sz w:val="18"/>
                <w:szCs w:val="24"/>
              </w:rPr>
            </w:pPr>
            <w:r>
              <w:rPr>
                <w:rFonts w:hint="eastAsia" w:ascii="宋体" w:hAnsi="宋体" w:cs="Arial"/>
                <w:sz w:val="18"/>
                <w:szCs w:val="24"/>
              </w:rPr>
              <w:t xml:space="preserve">3、</w:t>
            </w:r>
            <w:r>
              <w:rPr>
                <w:rFonts w:ascii="宋体" w:hAnsi="宋体" w:cs="Arial"/>
                <w:sz w:val="18"/>
                <w:szCs w:val="24"/>
              </w:rPr>
              <w:t xml:space="preserve">工作模式支持全双工/半双工</w:t>
            </w:r>
            <w:r>
              <w:rPr>
                <w:rFonts w:hint="eastAsia" w:ascii="宋体" w:hAnsi="宋体" w:cs="Arial"/>
                <w:sz w:val="18"/>
                <w:szCs w:val="24"/>
              </w:rPr>
              <w:t xml:space="preserve">；</w:t>
            </w:r>
            <w:r>
              <w:rPr>
                <w:rFonts w:ascii="宋体" w:hAnsi="宋体" w:cs="Arial"/>
                <w:sz w:val="18"/>
                <w:szCs w:val="24"/>
              </w:rPr>
            </w:r>
            <w:r/>
          </w:p>
        </w:tc>
      </w:tr>
      <w:tr>
        <w:trPr>
          <w:cantSplit/>
          <w:trHeight w:val="240"/>
        </w:trPr>
        <w:tc>
          <w:tcPr>
            <w:tcW w:w="1306" w:type="dxa"/>
            <w:vAlign w:val="center"/>
            <w:vMerge w:val="continue"/>
            <w:textDirection w:val="lrTb"/>
            <w:noWrap w:val="false"/>
          </w:tcPr>
          <w:p>
            <w:pPr>
              <w:pStyle w:val="997"/>
              <w:jc w:val="center"/>
              <w:rPr>
                <w:rFonts w:ascii="宋体" w:hAnsi="宋体"/>
              </w:rPr>
            </w:pPr>
            <w:r>
              <w:rPr>
                <w:rFonts w:ascii="宋体" w:hAnsi="宋体"/>
              </w:rPr>
            </w:r>
            <w:r/>
          </w:p>
        </w:tc>
        <w:tc>
          <w:tcPr>
            <w:tcW w:w="6464" w:type="dxa"/>
            <w:vAlign w:val="center"/>
            <w:textDirection w:val="lrTb"/>
            <w:noWrap w:val="false"/>
          </w:tcPr>
          <w:p>
            <w:pPr>
              <w:pStyle w:val="871"/>
              <w:jc w:val="left"/>
              <w:rPr>
                <w:rFonts w:ascii="宋体" w:hAnsi="宋体" w:cs="Arial"/>
                <w:sz w:val="18"/>
                <w:szCs w:val="24"/>
              </w:rPr>
            </w:pPr>
            <w:r>
              <w:rPr>
                <w:rFonts w:hint="eastAsia" w:ascii="宋体" w:hAnsi="宋体" w:cs="Arial"/>
                <w:sz w:val="18"/>
                <w:szCs w:val="24"/>
              </w:rPr>
              <w:t xml:space="preserve">4、</w:t>
            </w:r>
            <w:r>
              <w:rPr>
                <w:rFonts w:ascii="宋体" w:hAnsi="宋体" w:cs="Arial"/>
                <w:sz w:val="18"/>
                <w:szCs w:val="24"/>
              </w:rPr>
              <w:t xml:space="preserve">回传数据</w:t>
            </w:r>
            <w:r>
              <w:rPr>
                <w:rFonts w:hint="eastAsia" w:ascii="宋体" w:hAnsi="宋体" w:cs="Arial"/>
                <w:sz w:val="18"/>
                <w:szCs w:val="24"/>
              </w:rPr>
              <w:t xml:space="preserve">支持以太网、4G；</w:t>
            </w:r>
            <w:r>
              <w:rPr>
                <w:rFonts w:ascii="宋体" w:hAnsi="宋体" w:cs="Arial"/>
                <w:sz w:val="18"/>
                <w:szCs w:val="24"/>
              </w:rPr>
            </w:r>
            <w:r/>
          </w:p>
        </w:tc>
      </w:tr>
      <w:tr>
        <w:trPr>
          <w:cantSplit/>
          <w:trHeight w:val="240"/>
        </w:trPr>
        <w:tc>
          <w:tcPr>
            <w:tcW w:w="1306" w:type="dxa"/>
            <w:vAlign w:val="center"/>
            <w:vMerge w:val="continue"/>
            <w:textDirection w:val="lrTb"/>
            <w:noWrap w:val="false"/>
          </w:tcPr>
          <w:p>
            <w:pPr>
              <w:pStyle w:val="997"/>
              <w:jc w:val="center"/>
              <w:rPr>
                <w:rFonts w:ascii="宋体" w:hAnsi="宋体"/>
              </w:rPr>
            </w:pPr>
            <w:r>
              <w:rPr>
                <w:rFonts w:ascii="宋体" w:hAnsi="宋体"/>
              </w:rPr>
            </w:r>
            <w:r/>
          </w:p>
        </w:tc>
        <w:tc>
          <w:tcPr>
            <w:tcW w:w="6464" w:type="dxa"/>
            <w:vAlign w:val="center"/>
            <w:textDirection w:val="lrTb"/>
            <w:noWrap w:val="false"/>
          </w:tcPr>
          <w:p>
            <w:pPr>
              <w:pStyle w:val="871"/>
              <w:jc w:val="left"/>
              <w:rPr>
                <w:rFonts w:ascii="宋体" w:hAnsi="宋体" w:cs="Arial"/>
                <w:sz w:val="18"/>
                <w:szCs w:val="24"/>
              </w:rPr>
            </w:pPr>
            <w:r>
              <w:rPr>
                <w:rFonts w:hint="eastAsia" w:ascii="宋体" w:hAnsi="宋体" w:cs="Arial"/>
                <w:sz w:val="18"/>
                <w:szCs w:val="24"/>
              </w:rPr>
              <w:t xml:space="preserve">5、</w:t>
            </w:r>
            <w:r>
              <w:rPr>
                <w:rFonts w:ascii="宋体" w:hAnsi="宋体" w:cs="Arial"/>
                <w:sz w:val="18"/>
                <w:szCs w:val="24"/>
              </w:rPr>
              <w:t xml:space="preserve">供电方式</w:t>
            </w:r>
            <w:r>
              <w:rPr>
                <w:rFonts w:hint="eastAsia" w:ascii="宋体" w:hAnsi="宋体" w:cs="Arial"/>
                <w:sz w:val="18"/>
                <w:szCs w:val="24"/>
              </w:rPr>
              <w:t xml:space="preserve">支持220V市电，</w:t>
            </w:r>
            <w:r>
              <w:rPr>
                <w:rFonts w:ascii="宋体" w:hAnsi="宋体" w:cs="Arial"/>
                <w:sz w:val="18"/>
                <w:szCs w:val="24"/>
              </w:rPr>
              <w:t xml:space="preserve">12~24V直流供电</w:t>
            </w:r>
            <w:r>
              <w:rPr>
                <w:rFonts w:hint="eastAsia" w:ascii="宋体" w:hAnsi="宋体" w:cs="Arial"/>
                <w:sz w:val="18"/>
                <w:szCs w:val="24"/>
              </w:rPr>
              <w:t xml:space="preserve">；</w:t>
            </w:r>
            <w:r>
              <w:rPr>
                <w:rFonts w:ascii="宋体" w:hAnsi="宋体" w:cs="Arial"/>
                <w:sz w:val="18"/>
                <w:szCs w:val="24"/>
              </w:rPr>
            </w:r>
            <w:r/>
          </w:p>
        </w:tc>
      </w:tr>
      <w:tr>
        <w:trPr>
          <w:cantSplit/>
          <w:trHeight w:val="240"/>
        </w:trPr>
        <w:tc>
          <w:tcPr>
            <w:tcW w:w="1306" w:type="dxa"/>
            <w:vAlign w:val="center"/>
            <w:vMerge w:val="continue"/>
            <w:textDirection w:val="lrTb"/>
            <w:noWrap w:val="false"/>
          </w:tcPr>
          <w:p>
            <w:pPr>
              <w:pStyle w:val="997"/>
              <w:jc w:val="center"/>
              <w:rPr>
                <w:rFonts w:ascii="宋体" w:hAnsi="宋体"/>
              </w:rPr>
            </w:pPr>
            <w:r>
              <w:rPr>
                <w:rFonts w:ascii="宋体" w:hAnsi="宋体"/>
              </w:rPr>
            </w:r>
            <w:r/>
          </w:p>
        </w:tc>
        <w:tc>
          <w:tcPr>
            <w:tcW w:w="6464" w:type="dxa"/>
            <w:vAlign w:val="center"/>
            <w:textDirection w:val="lrTb"/>
            <w:noWrap w:val="false"/>
          </w:tcPr>
          <w:p>
            <w:pPr>
              <w:pStyle w:val="871"/>
              <w:jc w:val="left"/>
              <w:rPr>
                <w:rFonts w:ascii="宋体" w:hAnsi="宋体" w:cs="Arial"/>
                <w:sz w:val="18"/>
                <w:szCs w:val="24"/>
              </w:rPr>
            </w:pPr>
            <w:r>
              <w:rPr>
                <w:rFonts w:hint="eastAsia" w:ascii="宋体" w:hAnsi="宋体" w:cs="Arial"/>
                <w:sz w:val="18"/>
                <w:szCs w:val="24"/>
              </w:rPr>
              <w:t xml:space="preserve">6、</w:t>
            </w:r>
            <w:r>
              <w:rPr>
                <w:rFonts w:ascii="宋体" w:hAnsi="宋体" w:cs="Arial"/>
                <w:sz w:val="18"/>
                <w:szCs w:val="24"/>
              </w:rPr>
              <w:t xml:space="preserve">整机功率≤5W</w:t>
            </w:r>
            <w:r>
              <w:rPr>
                <w:rFonts w:hint="eastAsia" w:ascii="宋体" w:hAnsi="宋体" w:cs="Arial"/>
                <w:sz w:val="18"/>
                <w:szCs w:val="24"/>
              </w:rPr>
              <w:t xml:space="preserve">；</w:t>
            </w:r>
            <w:r>
              <w:rPr>
                <w:rFonts w:ascii="宋体" w:hAnsi="宋体" w:cs="Arial"/>
                <w:sz w:val="18"/>
                <w:szCs w:val="24"/>
              </w:rPr>
            </w:r>
            <w:r/>
          </w:p>
        </w:tc>
      </w:tr>
      <w:tr>
        <w:trPr>
          <w:cantSplit/>
          <w:trHeight w:val="240"/>
        </w:trPr>
        <w:tc>
          <w:tcPr>
            <w:tcW w:w="1306" w:type="dxa"/>
            <w:vAlign w:val="center"/>
            <w:vMerge w:val="continue"/>
            <w:textDirection w:val="lrTb"/>
            <w:noWrap w:val="false"/>
          </w:tcPr>
          <w:p>
            <w:pPr>
              <w:pStyle w:val="997"/>
              <w:jc w:val="center"/>
              <w:rPr>
                <w:rFonts w:ascii="宋体" w:hAnsi="宋体"/>
              </w:rPr>
            </w:pPr>
            <w:r>
              <w:rPr>
                <w:rFonts w:ascii="宋体" w:hAnsi="宋体"/>
              </w:rPr>
            </w:r>
            <w:r/>
          </w:p>
        </w:tc>
        <w:tc>
          <w:tcPr>
            <w:tcW w:w="6464" w:type="dxa"/>
            <w:vAlign w:val="center"/>
            <w:textDirection w:val="lrTb"/>
            <w:noWrap w:val="false"/>
          </w:tcPr>
          <w:p>
            <w:pPr>
              <w:pStyle w:val="871"/>
              <w:jc w:val="left"/>
              <w:rPr>
                <w:rFonts w:ascii="宋体" w:hAnsi="宋体" w:cs="Arial"/>
                <w:sz w:val="18"/>
                <w:szCs w:val="24"/>
              </w:rPr>
            </w:pPr>
            <w:r>
              <w:rPr>
                <w:rFonts w:hint="eastAsia" w:ascii="宋体" w:hAnsi="宋体" w:cs="Arial"/>
                <w:sz w:val="18"/>
                <w:szCs w:val="24"/>
              </w:rPr>
              <w:t xml:space="preserve">7、</w:t>
            </w:r>
            <w:r>
              <w:rPr>
                <w:rFonts w:ascii="宋体" w:hAnsi="宋体" w:cs="Arial"/>
                <w:sz w:val="18"/>
                <w:szCs w:val="24"/>
              </w:rPr>
              <w:t xml:space="preserve">外壳使用防腐、防盐雾材质</w:t>
            </w:r>
            <w:r>
              <w:rPr>
                <w:rFonts w:hint="eastAsia" w:ascii="宋体" w:hAnsi="宋体" w:cs="Arial"/>
                <w:sz w:val="18"/>
                <w:szCs w:val="24"/>
              </w:rPr>
              <w:t xml:space="preserve">；</w:t>
            </w:r>
            <w:r>
              <w:rPr>
                <w:rFonts w:ascii="宋体" w:hAnsi="宋体" w:cs="Arial"/>
                <w:sz w:val="18"/>
                <w:szCs w:val="24"/>
              </w:rPr>
            </w:r>
            <w:r/>
          </w:p>
        </w:tc>
      </w:tr>
      <w:tr>
        <w:trPr>
          <w:cantSplit/>
          <w:trHeight w:val="240"/>
        </w:trPr>
        <w:tc>
          <w:tcPr>
            <w:tcW w:w="1306" w:type="dxa"/>
            <w:vAlign w:val="center"/>
            <w:vMerge w:val="continue"/>
            <w:textDirection w:val="lrTb"/>
            <w:noWrap w:val="false"/>
          </w:tcPr>
          <w:p>
            <w:pPr>
              <w:pStyle w:val="997"/>
              <w:jc w:val="center"/>
              <w:rPr>
                <w:rFonts w:ascii="宋体" w:hAnsi="宋体"/>
              </w:rPr>
            </w:pPr>
            <w:r>
              <w:rPr>
                <w:rFonts w:ascii="宋体" w:hAnsi="宋体"/>
              </w:rPr>
            </w:r>
            <w:r/>
          </w:p>
        </w:tc>
        <w:tc>
          <w:tcPr>
            <w:tcW w:w="6464" w:type="dxa"/>
            <w:vAlign w:val="center"/>
            <w:textDirection w:val="lrTb"/>
            <w:noWrap w:val="false"/>
          </w:tcPr>
          <w:p>
            <w:pPr>
              <w:pStyle w:val="871"/>
              <w:jc w:val="left"/>
              <w:rPr>
                <w:rFonts w:ascii="宋体" w:hAnsi="宋体" w:cs="Arial"/>
                <w:sz w:val="18"/>
                <w:szCs w:val="24"/>
              </w:rPr>
            </w:pPr>
            <w:r>
              <w:rPr>
                <w:rFonts w:hint="eastAsia" w:ascii="宋体" w:hAnsi="宋体" w:cs="Arial"/>
                <w:sz w:val="18"/>
                <w:szCs w:val="24"/>
              </w:rPr>
              <w:t xml:space="preserve">8、防护等级</w:t>
            </w:r>
            <w:r>
              <w:rPr>
                <w:rFonts w:ascii="宋体" w:hAnsi="宋体" w:cs="Arial"/>
                <w:sz w:val="18"/>
                <w:szCs w:val="24"/>
              </w:rPr>
              <w:t xml:space="preserve">IP66或以上</w:t>
            </w:r>
            <w:r>
              <w:rPr>
                <w:rFonts w:hint="eastAsia" w:ascii="宋体" w:hAnsi="宋体" w:cs="Arial"/>
                <w:sz w:val="18"/>
                <w:szCs w:val="24"/>
              </w:rPr>
              <w:t xml:space="preserve">；（须提供国家权威检测机构出具的检测报告）</w:t>
            </w:r>
            <w:r>
              <w:rPr>
                <w:rFonts w:ascii="宋体" w:hAnsi="宋体" w:cs="Arial"/>
                <w:sz w:val="18"/>
                <w:szCs w:val="24"/>
              </w:rPr>
            </w:r>
            <w:r/>
          </w:p>
        </w:tc>
      </w:tr>
      <w:tr>
        <w:trPr>
          <w:cantSplit/>
          <w:trHeight w:val="240"/>
        </w:trPr>
        <w:tc>
          <w:tcPr>
            <w:tcW w:w="1306" w:type="dxa"/>
            <w:vAlign w:val="center"/>
            <w:vMerge w:val="continue"/>
            <w:textDirection w:val="lrTb"/>
            <w:noWrap w:val="false"/>
          </w:tcPr>
          <w:p>
            <w:pPr>
              <w:pStyle w:val="997"/>
              <w:jc w:val="center"/>
              <w:rPr>
                <w:rFonts w:ascii="宋体" w:hAnsi="宋体"/>
              </w:rPr>
            </w:pPr>
            <w:r>
              <w:rPr>
                <w:rFonts w:ascii="宋体" w:hAnsi="宋体"/>
              </w:rPr>
            </w:r>
            <w:r/>
          </w:p>
        </w:tc>
        <w:tc>
          <w:tcPr>
            <w:tcW w:w="6464" w:type="dxa"/>
            <w:vAlign w:val="center"/>
            <w:textDirection w:val="lrTb"/>
            <w:noWrap w:val="false"/>
          </w:tcPr>
          <w:p>
            <w:pPr>
              <w:pStyle w:val="871"/>
              <w:jc w:val="left"/>
              <w:rPr>
                <w:rFonts w:ascii="宋体" w:hAnsi="宋体" w:cs="Arial"/>
                <w:sz w:val="18"/>
                <w:szCs w:val="24"/>
              </w:rPr>
            </w:pPr>
            <w:r>
              <w:rPr>
                <w:rFonts w:hint="eastAsia" w:ascii="宋体" w:hAnsi="宋体" w:cs="Arial"/>
                <w:sz w:val="18"/>
                <w:szCs w:val="24"/>
              </w:rPr>
              <w:t xml:space="preserve">9、</w:t>
            </w:r>
            <w:r>
              <w:rPr>
                <w:rFonts w:ascii="宋体" w:hAnsi="宋体" w:cs="Arial"/>
                <w:sz w:val="18"/>
                <w:szCs w:val="24"/>
              </w:rPr>
              <w:t xml:space="preserve">具备无线电发射设备型号核准证</w:t>
            </w:r>
            <w:r>
              <w:rPr>
                <w:rFonts w:hint="eastAsia" w:ascii="宋体" w:hAnsi="宋体" w:cs="Arial"/>
                <w:sz w:val="18"/>
                <w:szCs w:val="24"/>
              </w:rPr>
              <w:t xml:space="preserve">。（提供证书影印件）</w:t>
            </w:r>
            <w:r>
              <w:rPr>
                <w:rFonts w:ascii="宋体" w:hAnsi="宋体" w:cs="Arial"/>
                <w:sz w:val="18"/>
                <w:szCs w:val="24"/>
              </w:rPr>
            </w:r>
            <w:r/>
          </w:p>
        </w:tc>
      </w:tr>
    </w:tbl>
    <w:p>
      <w:pPr>
        <w:pStyle w:val="994"/>
        <w:spacing w:before="0" w:after="0" w:line="500" w:lineRule="exact"/>
        <w:rPr>
          <w:rFonts w:eastAsia="方正仿宋_GBK"/>
          <w:sz w:val="28"/>
          <w:szCs w:val="28"/>
        </w:rPr>
      </w:pPr>
      <w:r>
        <w:rPr>
          <w:rFonts w:hint="eastAsia" w:eastAsia="方正仿宋_GBK"/>
          <w:sz w:val="28"/>
          <w:szCs w:val="28"/>
        </w:rPr>
        <w:t xml:space="preserve">6、位置服务模块</w:t>
      </w:r>
      <w:r>
        <w:rPr>
          <w:rFonts w:eastAsia="方正仿宋_GBK"/>
          <w:sz w:val="28"/>
          <w:szCs w:val="28"/>
        </w:rPr>
      </w:r>
      <w:r/>
    </w:p>
    <w:tbl>
      <w:tblPr>
        <w:tblpPr w:horzAnchor="margin" w:tblpXSpec="left" w:vertAnchor="text" w:tblpY="244" w:leftFromText="180" w:topFromText="0" w:rightFromText="180" w:bottomFromText="0"/>
        <w:tblW w:w="872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729"/>
        <w:gridCol w:w="1353"/>
        <w:gridCol w:w="5953"/>
      </w:tblGrid>
      <w:tr>
        <w:trPr>
          <w:trHeight w:val="9"/>
        </w:trPr>
        <w:tc>
          <w:tcPr>
            <w:tcW w:w="694" w:type="dxa"/>
            <w:vAlign w:val="center"/>
            <w:textDirection w:val="lrTb"/>
            <w:noWrap/>
          </w:tcPr>
          <w:p>
            <w:pPr>
              <w:pStyle w:val="871"/>
              <w:rPr>
                <w:b/>
                <w:bCs/>
              </w:rPr>
              <w:framePr w:vAnchor="page" w:hAnchor="page" w:y="244"/>
            </w:pPr>
            <w:r>
              <w:rPr>
                <w:b/>
              </w:rPr>
              <w:t xml:space="preserve">序号</w:t>
            </w:r>
            <w:r>
              <w:rPr>
                <w:b/>
                <w:bCs/>
              </w:rPr>
            </w:r>
            <w:r/>
          </w:p>
        </w:tc>
        <w:tc>
          <w:tcPr>
            <w:tcW w:w="729" w:type="dxa"/>
            <w:vAlign w:val="center"/>
            <w:textDirection w:val="lrTb"/>
            <w:noWrap/>
          </w:tcPr>
          <w:p>
            <w:pPr>
              <w:pStyle w:val="871"/>
              <w:rPr>
                <w:b/>
                <w:bCs/>
              </w:rPr>
              <w:framePr w:vAnchor="page" w:hAnchor="page" w:y="244"/>
            </w:pPr>
            <w:r>
              <w:rPr>
                <w:b/>
              </w:rPr>
              <w:t xml:space="preserve">模块</w:t>
            </w:r>
            <w:r>
              <w:rPr>
                <w:b/>
                <w:bCs/>
              </w:rPr>
            </w:r>
            <w:r/>
          </w:p>
        </w:tc>
        <w:tc>
          <w:tcPr>
            <w:tcW w:w="1353" w:type="dxa"/>
            <w:vAlign w:val="center"/>
            <w:textDirection w:val="lrTb"/>
            <w:noWrap/>
          </w:tcPr>
          <w:p>
            <w:pPr>
              <w:pStyle w:val="871"/>
              <w:rPr>
                <w:b/>
                <w:bCs/>
              </w:rPr>
              <w:framePr w:vAnchor="page" w:hAnchor="page" w:y="244"/>
            </w:pPr>
            <w:r>
              <w:rPr>
                <w:b/>
              </w:rPr>
              <w:t xml:space="preserve">功能</w:t>
            </w:r>
            <w:r>
              <w:rPr>
                <w:b/>
                <w:bCs/>
              </w:rPr>
            </w:r>
            <w:r/>
          </w:p>
        </w:tc>
        <w:tc>
          <w:tcPr>
            <w:tcW w:w="5953" w:type="dxa"/>
            <w:vAlign w:val="center"/>
            <w:textDirection w:val="lrTb"/>
            <w:noWrap/>
          </w:tcPr>
          <w:p>
            <w:pPr>
              <w:pStyle w:val="871"/>
              <w:rPr>
                <w:b/>
                <w:bCs/>
              </w:rPr>
              <w:framePr w:vAnchor="page" w:hAnchor="page" w:y="244"/>
            </w:pPr>
            <w:r>
              <w:rPr>
                <w:b/>
              </w:rPr>
              <w:t xml:space="preserve">功能</w:t>
            </w:r>
            <w:r>
              <w:rPr>
                <w:rFonts w:hint="eastAsia"/>
                <w:b/>
              </w:rPr>
              <w:t xml:space="preserve">需求</w:t>
            </w:r>
            <w:r>
              <w:rPr>
                <w:b/>
                <w:bCs/>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1</w:t>
            </w:r>
            <w:r>
              <w:rPr>
                <w:rFonts w:ascii="宋体" w:hAnsi="宋体" w:cs="Arial"/>
                <w:sz w:val="18"/>
                <w:szCs w:val="24"/>
              </w:rPr>
            </w:r>
            <w:r/>
          </w:p>
        </w:tc>
        <w:tc>
          <w:tcPr>
            <w:tcW w:w="729" w:type="dxa"/>
            <w:vAlign w:val="center"/>
            <w:vMerge w:val="restart"/>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智能定位</w:t>
            </w: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地图配置</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支持室内电子地图自定义图层导入和管理；</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支持分区域导入室内定位地图文件；</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支持室内定位区域配置；</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2</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终端基础配置</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支持蓝牙</w:t>
            </w:r>
            <w:r>
              <w:rPr>
                <w:rFonts w:hint="eastAsia" w:ascii="宋体" w:hAnsi="宋体" w:cs="Arial"/>
                <w:sz w:val="18"/>
                <w:szCs w:val="24"/>
              </w:rPr>
              <w:t xml:space="preserve">信标、定位工卡、通信基站</w:t>
            </w:r>
            <w:r>
              <w:rPr>
                <w:rFonts w:ascii="宋体" w:hAnsi="宋体" w:cs="Arial"/>
                <w:sz w:val="18"/>
                <w:szCs w:val="24"/>
              </w:rPr>
              <w:t xml:space="preserve">配置（包括添加、修改、删除、批量导入等）；</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3</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定位设备初始化配置</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支持</w:t>
            </w:r>
            <w:r>
              <w:rPr>
                <w:rFonts w:hint="eastAsia" w:ascii="宋体" w:hAnsi="宋体" w:cs="Arial"/>
                <w:sz w:val="18"/>
                <w:szCs w:val="24"/>
              </w:rPr>
              <w:t xml:space="preserve">蓝牙信标、定位工卡、通信基站的</w:t>
            </w:r>
            <w:r>
              <w:rPr>
                <w:rFonts w:ascii="宋体" w:hAnsi="宋体" w:cs="Arial"/>
                <w:sz w:val="18"/>
                <w:szCs w:val="24"/>
              </w:rPr>
              <w:t xml:space="preserve">初始化配置；</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支持初始化状态和版本查看；</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4</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定位查看</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支持基于</w:t>
            </w:r>
            <w:r>
              <w:rPr>
                <w:rFonts w:hint="eastAsia" w:ascii="宋体" w:hAnsi="宋体" w:cs="Arial"/>
                <w:sz w:val="18"/>
                <w:szCs w:val="24"/>
              </w:rPr>
              <w:t xml:space="preserve">二维室内地图</w:t>
            </w:r>
            <w:r>
              <w:rPr>
                <w:rFonts w:ascii="宋体" w:hAnsi="宋体" w:cs="Arial"/>
                <w:sz w:val="18"/>
                <w:szCs w:val="24"/>
              </w:rPr>
              <w:t xml:space="preserve">的定位结果查看；</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w:t>
            </w:r>
            <w:r>
              <w:rPr>
                <w:rFonts w:hint="eastAsia" w:ascii="宋体" w:hAnsi="宋体" w:cs="Arial"/>
                <w:sz w:val="18"/>
                <w:szCs w:val="24"/>
              </w:rPr>
              <w:t xml:space="preserve">地图</w:t>
            </w:r>
            <w:r>
              <w:rPr>
                <w:rFonts w:ascii="宋体" w:hAnsi="宋体" w:cs="Arial"/>
                <w:sz w:val="18"/>
                <w:szCs w:val="24"/>
              </w:rPr>
              <w:t xml:space="preserve">的缩放、显示设置、区域切换、拖拽等；</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支持当前场景下设备数目统计；</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5</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定位轨迹</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支持基于</w:t>
            </w:r>
            <w:r>
              <w:rPr>
                <w:rFonts w:hint="eastAsia" w:ascii="宋体" w:hAnsi="宋体" w:cs="Arial"/>
                <w:sz w:val="18"/>
                <w:szCs w:val="24"/>
              </w:rPr>
              <w:t xml:space="preserve">二维室内地图</w:t>
            </w:r>
            <w:r>
              <w:rPr>
                <w:rFonts w:ascii="宋体" w:hAnsi="宋体" w:cs="Arial"/>
                <w:sz w:val="18"/>
                <w:szCs w:val="24"/>
              </w:rPr>
              <w:t xml:space="preserve">的定位轨迹查看；</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支持定位轨迹的条件设置（时间段和设备）；</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支持定位轨迹的描绘（有向线段和点）；</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6</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电子围栏设置</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支持室内电子围栏设置，包括禁入区域、禁出区域设置；</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支持区域越界告警规则设置；</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支持围栏设备绑定；</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7</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电子围栏监控</w:t>
            </w:r>
            <w:r>
              <w:rPr>
                <w:rFonts w:ascii="宋体" w:hAnsi="宋体" w:cs="Arial"/>
                <w:sz w:val="18"/>
                <w:szCs w:val="24"/>
              </w:rPr>
            </w:r>
            <w:r/>
          </w:p>
        </w:tc>
        <w:tc>
          <w:tcPr>
            <w:tcW w:w="59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支持室内的电子围栏监控设置和监控结果查看和告警；</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8</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综合定位展示</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支持人员实时位置展示；</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支持位置刷新周期设置；</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支持分场景（</w:t>
            </w:r>
            <w:r>
              <w:rPr>
                <w:rFonts w:hint="eastAsia" w:ascii="宋体" w:hAnsi="宋体" w:cs="Arial"/>
                <w:sz w:val="18"/>
                <w:szCs w:val="24"/>
              </w:rPr>
              <w:t xml:space="preserve">站点</w:t>
            </w:r>
            <w:r>
              <w:rPr>
                <w:rFonts w:ascii="宋体" w:hAnsi="宋体" w:cs="Arial"/>
                <w:sz w:val="18"/>
                <w:szCs w:val="24"/>
              </w:rPr>
              <w:t xml:space="preserve">）显示定位地图及定位对象；</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9</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人员位置追踪</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支持人员位置实时追踪；</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1</w:t>
            </w:r>
            <w:r>
              <w:rPr>
                <w:rFonts w:hint="eastAsia" w:ascii="宋体" w:hAnsi="宋体" w:cs="Arial"/>
                <w:sz w:val="18"/>
                <w:szCs w:val="24"/>
              </w:rPr>
              <w:t xml:space="preserve">0</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定位报警查看</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支持按告警类型、起止时段等多条件组合查询定位业务相关告警列表；</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1</w:t>
            </w:r>
            <w:r>
              <w:rPr>
                <w:rFonts w:hint="eastAsia" w:ascii="宋体" w:hAnsi="宋体" w:cs="Arial"/>
                <w:sz w:val="18"/>
                <w:szCs w:val="24"/>
              </w:rPr>
              <w:t xml:space="preserve">1</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定位统计分析</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支持定位业务告警统计；</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支持设备异常统计；</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hint="eastAsia" w:ascii="宋体" w:hAnsi="宋体" w:cs="Arial"/>
                <w:sz w:val="18"/>
                <w:szCs w:val="24"/>
              </w:rPr>
              <w:t xml:space="preserve">12</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考勤打卡</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记录并统计考勤打卡的</w:t>
            </w:r>
            <w:r>
              <w:rPr>
                <w:rFonts w:hint="eastAsia" w:ascii="宋体" w:hAnsi="宋体" w:cs="Arial"/>
                <w:sz w:val="18"/>
                <w:szCs w:val="24"/>
              </w:rPr>
              <w:t xml:space="preserve">定位工卡</w:t>
            </w:r>
            <w:r>
              <w:rPr>
                <w:rFonts w:ascii="宋体" w:hAnsi="宋体" w:cs="Arial"/>
                <w:sz w:val="18"/>
                <w:szCs w:val="24"/>
              </w:rPr>
              <w:t xml:space="preserve">信息、打卡时间信息、所在站点信息等</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hint="eastAsia" w:ascii="宋体" w:hAnsi="宋体" w:cs="Arial"/>
                <w:sz w:val="18"/>
                <w:szCs w:val="24"/>
              </w:rPr>
              <w:t xml:space="preserve">13</w:t>
            </w:r>
            <w:r>
              <w:rPr>
                <w:rFonts w:ascii="宋体" w:hAnsi="宋体" w:cs="Arial"/>
                <w:sz w:val="18"/>
                <w:szCs w:val="24"/>
              </w:rPr>
            </w:r>
            <w:r/>
          </w:p>
        </w:tc>
        <w:tc>
          <w:tcPr>
            <w:tcW w:w="729" w:type="dxa"/>
            <w:vAlign w:val="center"/>
            <w:vMerge w:val="restart"/>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系统管理</w:t>
            </w: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系统角色管理</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支持系统预定义角色和用户自定义角色；</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支持角色的增、删、改、查；</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支持角色的操作权限配置；</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hint="eastAsia" w:ascii="宋体" w:hAnsi="宋体" w:cs="Arial"/>
                <w:sz w:val="18"/>
                <w:szCs w:val="24"/>
              </w:rPr>
              <w:t xml:space="preserve">14</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系统用户管理</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支持系统预定义用户和自定义用户；</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支持用户的增、删、改、查；</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hint="eastAsia" w:ascii="宋体" w:hAnsi="宋体" w:cs="Arial"/>
                <w:sz w:val="18"/>
                <w:szCs w:val="24"/>
              </w:rPr>
              <w:t xml:space="preserve">15</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系统任务运行日志查询</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支持系统任务的运行日志查询和审计；</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hint="eastAsia" w:ascii="宋体" w:hAnsi="宋体" w:cs="Arial"/>
                <w:sz w:val="18"/>
                <w:szCs w:val="24"/>
              </w:rPr>
              <w:t xml:space="preserve">16</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系统日志管理</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支持用户操作日志的查询和审计；</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支持系统运行日志的查询和审计；</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支持系统安全日志的查询和审计；</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hint="eastAsia" w:ascii="宋体" w:hAnsi="宋体" w:cs="Arial"/>
                <w:sz w:val="18"/>
                <w:szCs w:val="24"/>
              </w:rPr>
              <w:t xml:space="preserve">17</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支持过期数据清理</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支持清理系统各类过期数据（日志、历史告警、系统任务日志等）。</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hint="eastAsia" w:ascii="宋体" w:hAnsi="宋体" w:cs="Arial"/>
                <w:sz w:val="18"/>
                <w:szCs w:val="24"/>
              </w:rPr>
              <w:t xml:space="preserve">18</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门户菜单配置</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支持门户一级菜单定制（增加、修改、删除）；</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支持门户二级菜单调整（归属一级菜单的调整，自身的显示和隐藏等）；</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支持项目定制菜单的调整（归属一级菜单的调整，自身的显示和隐藏等）；</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hint="eastAsia" w:ascii="宋体" w:hAnsi="宋体" w:cs="Arial"/>
                <w:sz w:val="18"/>
                <w:szCs w:val="24"/>
              </w:rPr>
              <w:t xml:space="preserve">19</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设备类型基本信息维护</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增、删、查、改功能</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hint="eastAsia" w:ascii="宋体" w:hAnsi="宋体" w:cs="Arial"/>
                <w:sz w:val="18"/>
                <w:szCs w:val="24"/>
              </w:rPr>
              <w:t xml:space="preserve">20</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设备类型业务模型信息维护</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增、删、查、改功能</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hint="eastAsia" w:ascii="宋体" w:hAnsi="宋体" w:cs="Arial"/>
                <w:sz w:val="18"/>
                <w:szCs w:val="24"/>
              </w:rPr>
              <w:t xml:space="preserve">21</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设备类型指令模型信息维护</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增、删、查、改功能</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hint="eastAsia" w:ascii="宋体" w:hAnsi="宋体" w:cs="Arial"/>
                <w:sz w:val="18"/>
                <w:szCs w:val="24"/>
              </w:rPr>
              <w:t xml:space="preserve">22</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设备类型告警模型信息维护</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增、删、查、改功能</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hint="eastAsia" w:ascii="宋体" w:hAnsi="宋体" w:cs="Arial"/>
                <w:sz w:val="18"/>
                <w:szCs w:val="24"/>
              </w:rPr>
              <w:t xml:space="preserve">23</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终端模板及服务模板管理</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模板刷新，模板同步，设置为某类设备的默认模板</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hint="eastAsia" w:ascii="宋体" w:hAnsi="宋体" w:cs="Arial"/>
                <w:sz w:val="18"/>
                <w:szCs w:val="24"/>
              </w:rPr>
              <w:t xml:space="preserve">24</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项目基础信息维护</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支持项目基本信息的修改、删除、开通、注销。</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hint="eastAsia" w:ascii="宋体" w:hAnsi="宋体" w:cs="Arial"/>
                <w:sz w:val="18"/>
                <w:szCs w:val="24"/>
              </w:rPr>
              <w:t xml:space="preserve">25</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项目下应用的管理和维护</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支持应用新建、修改、删除、查询，开通、注销、批量开通、批量注销、应用状态查询和CS注册；</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hint="eastAsia" w:ascii="宋体" w:hAnsi="宋体" w:cs="Arial"/>
                <w:sz w:val="18"/>
                <w:szCs w:val="24"/>
              </w:rPr>
              <w:t xml:space="preserve">26</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项目下终端的管理和维护</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支持批量导入；</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支持单个设备的增加、删除、修改、浏览；</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支持批量放号、批量销号</w:t>
            </w:r>
            <w:r>
              <w:rPr>
                <w:rFonts w:hint="eastAsia" w:ascii="宋体" w:hAnsi="宋体" w:cs="Arial"/>
                <w:sz w:val="18"/>
                <w:szCs w:val="24"/>
              </w:rPr>
              <w:t xml:space="preserve">；</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hint="eastAsia" w:ascii="宋体" w:hAnsi="宋体" w:cs="Arial"/>
                <w:sz w:val="18"/>
                <w:szCs w:val="24"/>
              </w:rPr>
              <w:t xml:space="preserve">27</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项目下网关的管理和维护</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支持批量导入；</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支持单个网关的增加、删除、修改、浏览；</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支持批量开通、批量注销。</w:t>
            </w:r>
            <w:r>
              <w:rPr>
                <w:rFonts w:ascii="宋体" w:hAnsi="宋体" w:cs="Arial"/>
                <w:sz w:val="18"/>
                <w:szCs w:val="24"/>
              </w:rPr>
            </w:r>
            <w:r/>
          </w:p>
        </w:tc>
      </w:tr>
      <w:tr>
        <w:trPr>
          <w:cantSplit/>
          <w:trHeight w:val="9"/>
        </w:trPr>
        <w:tc>
          <w:tcPr>
            <w:tcW w:w="694" w:type="dxa"/>
            <w:vAlign w:val="center"/>
            <w:textDirection w:val="lrTb"/>
            <w:noWrap/>
          </w:tcPr>
          <w:p>
            <w:pPr>
              <w:pStyle w:val="871"/>
              <w:rPr>
                <w:rFonts w:ascii="宋体" w:hAnsi="宋体" w:cs="Arial"/>
                <w:sz w:val="18"/>
                <w:szCs w:val="24"/>
              </w:rPr>
              <w:framePr w:vAnchor="page" w:hAnchor="page" w:y="244"/>
            </w:pPr>
            <w:r>
              <w:rPr>
                <w:rFonts w:hint="eastAsia" w:ascii="宋体" w:hAnsi="宋体" w:cs="Arial"/>
                <w:sz w:val="18"/>
                <w:szCs w:val="24"/>
              </w:rPr>
              <w:t xml:space="preserve">28</w:t>
            </w:r>
            <w:r>
              <w:rPr>
                <w:rFonts w:ascii="宋体" w:hAnsi="宋体" w:cs="Arial"/>
                <w:sz w:val="18"/>
                <w:szCs w:val="24"/>
              </w:rPr>
            </w:r>
            <w:r/>
          </w:p>
        </w:tc>
        <w:tc>
          <w:tcPr>
            <w:tcW w:w="729" w:type="dxa"/>
            <w:vAlign w:val="center"/>
            <w:vMerge w:val="continue"/>
            <w:textDirection w:val="lrTb"/>
            <w:noWrap/>
          </w:tcPr>
          <w:p>
            <w:pPr>
              <w:pStyle w:val="871"/>
              <w:rPr>
                <w:rFonts w:ascii="宋体" w:hAnsi="宋体" w:cs="Arial"/>
                <w:sz w:val="18"/>
                <w:szCs w:val="24"/>
              </w:rPr>
              <w:framePr w:vAnchor="page" w:hAnchor="page" w:y="244"/>
            </w:pP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场所管理</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ascii="宋体" w:hAnsi="宋体" w:cs="Arial"/>
                <w:sz w:val="18"/>
                <w:szCs w:val="24"/>
              </w:rPr>
              <w:t xml:space="preserve">支持场所的增、删、查、改操作，支持批量导出和打印；</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支持网关的场所设置（单个或批量设置）；</w:t>
            </w:r>
            <w:r>
              <w:rPr>
                <w:rFonts w:ascii="宋体" w:hAnsi="宋体" w:cs="Arial"/>
                <w:sz w:val="18"/>
                <w:szCs w:val="24"/>
              </w:rPr>
            </w:r>
            <w:r/>
          </w:p>
          <w:p>
            <w:pPr>
              <w:pStyle w:val="871"/>
              <w:rPr>
                <w:rFonts w:ascii="宋体" w:hAnsi="宋体" w:cs="Arial"/>
                <w:sz w:val="18"/>
                <w:szCs w:val="24"/>
              </w:rPr>
              <w:framePr w:vAnchor="page" w:hAnchor="page" w:y="244"/>
            </w:pPr>
            <w:r>
              <w:rPr>
                <w:rFonts w:ascii="宋体" w:hAnsi="宋体" w:cs="Arial"/>
                <w:sz w:val="18"/>
                <w:szCs w:val="24"/>
              </w:rPr>
              <w:t xml:space="preserve">支持终端的场所设置（单个或批量设置）；</w:t>
            </w:r>
            <w:r>
              <w:rPr>
                <w:rFonts w:ascii="宋体" w:hAnsi="宋体" w:cs="Arial"/>
                <w:sz w:val="18"/>
                <w:szCs w:val="24"/>
              </w:rPr>
            </w:r>
            <w:r/>
          </w:p>
        </w:tc>
      </w:tr>
      <w:tr>
        <w:trPr>
          <w:trHeight w:val="9"/>
        </w:trPr>
        <w:tc>
          <w:tcPr>
            <w:tcW w:w="694" w:type="dxa"/>
            <w:vAlign w:val="center"/>
            <w:textDirection w:val="lrTb"/>
            <w:noWrap/>
          </w:tcPr>
          <w:p>
            <w:pPr>
              <w:pStyle w:val="871"/>
              <w:rPr>
                <w:rFonts w:ascii="宋体" w:hAnsi="宋体" w:cs="Arial"/>
                <w:sz w:val="18"/>
                <w:szCs w:val="24"/>
              </w:rPr>
              <w:framePr w:vAnchor="page" w:hAnchor="page" w:y="244"/>
            </w:pPr>
            <w:r>
              <w:rPr>
                <w:rFonts w:hint="eastAsia" w:ascii="宋体" w:hAnsi="宋体" w:cs="Arial"/>
                <w:sz w:val="18"/>
                <w:szCs w:val="24"/>
              </w:rPr>
              <w:t xml:space="preserve">29</w:t>
            </w:r>
            <w:r>
              <w:rPr>
                <w:rFonts w:ascii="宋体" w:hAnsi="宋体" w:cs="Arial"/>
                <w:sz w:val="18"/>
                <w:szCs w:val="24"/>
              </w:rPr>
            </w:r>
            <w:r/>
          </w:p>
        </w:tc>
        <w:tc>
          <w:tcPr>
            <w:tcW w:w="729" w:type="dxa"/>
            <w:vAlign w:val="center"/>
            <w:textDirection w:val="lrTb"/>
            <w:noWrap/>
          </w:tcPr>
          <w:p>
            <w:pPr>
              <w:pStyle w:val="871"/>
              <w:rPr>
                <w:rFonts w:ascii="宋体" w:hAnsi="宋体" w:cs="Arial"/>
                <w:sz w:val="18"/>
                <w:szCs w:val="24"/>
              </w:rPr>
              <w:framePr w:vAnchor="page" w:hAnchor="page" w:y="244"/>
            </w:pPr>
            <w:r>
              <w:rPr>
                <w:rFonts w:ascii="宋体" w:hAnsi="宋体" w:cs="Arial"/>
                <w:sz w:val="18"/>
                <w:szCs w:val="24"/>
              </w:rPr>
              <w:t xml:space="preserve">API接口</w:t>
            </w:r>
            <w:r>
              <w:rPr>
                <w:rFonts w:ascii="宋体" w:hAnsi="宋体" w:cs="Arial"/>
                <w:sz w:val="18"/>
                <w:szCs w:val="24"/>
              </w:rPr>
            </w:r>
            <w:r/>
          </w:p>
        </w:tc>
        <w:tc>
          <w:tcPr>
            <w:tcW w:w="1353" w:type="dxa"/>
            <w:vAlign w:val="center"/>
            <w:textDirection w:val="lrTb"/>
            <w:noWrap/>
          </w:tcPr>
          <w:p>
            <w:pPr>
              <w:pStyle w:val="871"/>
              <w:rPr>
                <w:rFonts w:ascii="宋体" w:hAnsi="宋体" w:cs="Arial"/>
                <w:sz w:val="18"/>
                <w:szCs w:val="24"/>
              </w:rPr>
              <w:framePr w:vAnchor="page" w:hAnchor="page" w:y="244"/>
            </w:pPr>
            <w:r>
              <w:rPr>
                <w:rFonts w:hint="eastAsia" w:ascii="宋体" w:hAnsi="宋体" w:cs="Arial"/>
                <w:sz w:val="18"/>
                <w:szCs w:val="24"/>
              </w:rPr>
              <w:t xml:space="preserve">API接口</w:t>
            </w:r>
            <w:r>
              <w:rPr>
                <w:rFonts w:ascii="宋体" w:hAnsi="宋体" w:cs="Arial"/>
                <w:sz w:val="18"/>
                <w:szCs w:val="24"/>
              </w:rPr>
            </w:r>
            <w:r/>
          </w:p>
        </w:tc>
        <w:tc>
          <w:tcPr>
            <w:tcW w:w="5953" w:type="dxa"/>
            <w:vAlign w:val="center"/>
            <w:textDirection w:val="lrTb"/>
            <w:noWrap w:val="false"/>
          </w:tcPr>
          <w:p>
            <w:pPr>
              <w:pStyle w:val="871"/>
              <w:rPr>
                <w:rFonts w:ascii="宋体" w:hAnsi="宋体" w:cs="Arial"/>
                <w:sz w:val="18"/>
                <w:szCs w:val="24"/>
              </w:rPr>
              <w:framePr w:vAnchor="page" w:hAnchor="page" w:y="244"/>
            </w:pPr>
            <w:r>
              <w:rPr>
                <w:rFonts w:hint="eastAsia" w:ascii="宋体" w:hAnsi="宋体" w:cs="Arial"/>
                <w:sz w:val="18"/>
                <w:szCs w:val="24"/>
              </w:rPr>
              <w:t xml:space="preserve">提供</w:t>
            </w:r>
            <w:r>
              <w:rPr>
                <w:rFonts w:ascii="宋体" w:hAnsi="宋体" w:cs="Arial"/>
                <w:sz w:val="18"/>
                <w:szCs w:val="24"/>
              </w:rPr>
              <w:t xml:space="preserve">系统登录接口</w:t>
            </w:r>
            <w:r>
              <w:rPr>
                <w:rFonts w:hint="eastAsia" w:ascii="宋体" w:hAnsi="宋体" w:cs="Arial"/>
                <w:sz w:val="18"/>
                <w:szCs w:val="24"/>
              </w:rPr>
              <w:t xml:space="preserve">、</w:t>
            </w:r>
            <w:r>
              <w:rPr>
                <w:rFonts w:ascii="宋体" w:hAnsi="宋体" w:cs="Arial"/>
                <w:sz w:val="18"/>
                <w:szCs w:val="24"/>
              </w:rPr>
              <w:t xml:space="preserve">设备类型查询接口</w:t>
            </w:r>
            <w:r>
              <w:rPr>
                <w:rFonts w:hint="eastAsia" w:ascii="宋体" w:hAnsi="宋体" w:cs="Arial"/>
                <w:sz w:val="18"/>
                <w:szCs w:val="24"/>
              </w:rPr>
              <w:t xml:space="preserve">、</w:t>
            </w:r>
            <w:r>
              <w:rPr>
                <w:rFonts w:ascii="宋体" w:hAnsi="宋体" w:cs="Arial"/>
                <w:sz w:val="18"/>
                <w:szCs w:val="24"/>
              </w:rPr>
              <w:t xml:space="preserve">业务模型查询接口</w:t>
            </w:r>
            <w:r>
              <w:rPr>
                <w:rFonts w:hint="eastAsia" w:ascii="宋体" w:hAnsi="宋体" w:cs="Arial"/>
                <w:sz w:val="18"/>
                <w:szCs w:val="24"/>
              </w:rPr>
              <w:t xml:space="preserve">、</w:t>
            </w:r>
            <w:r>
              <w:rPr>
                <w:rFonts w:ascii="宋体" w:hAnsi="宋体" w:cs="Arial"/>
                <w:sz w:val="18"/>
                <w:szCs w:val="24"/>
              </w:rPr>
              <w:t xml:space="preserve">业务数据查询接口</w:t>
            </w:r>
            <w:r>
              <w:rPr>
                <w:rFonts w:hint="eastAsia" w:ascii="宋体" w:hAnsi="宋体" w:cs="Arial"/>
                <w:sz w:val="18"/>
                <w:szCs w:val="24"/>
              </w:rPr>
              <w:t xml:space="preserve">、</w:t>
            </w:r>
            <w:r>
              <w:rPr>
                <w:rFonts w:ascii="宋体" w:hAnsi="宋体" w:cs="Arial"/>
                <w:sz w:val="18"/>
                <w:szCs w:val="24"/>
              </w:rPr>
              <w:t xml:space="preserve">业务数据推送接口</w:t>
            </w:r>
            <w:r>
              <w:rPr>
                <w:rFonts w:hint="eastAsia" w:ascii="宋体" w:hAnsi="宋体" w:cs="Arial"/>
                <w:sz w:val="18"/>
                <w:szCs w:val="24"/>
              </w:rPr>
              <w:t xml:space="preserve">、</w:t>
            </w:r>
            <w:r>
              <w:rPr>
                <w:rFonts w:ascii="宋体" w:hAnsi="宋体" w:cs="Arial"/>
                <w:sz w:val="18"/>
                <w:szCs w:val="24"/>
              </w:rPr>
              <w:t xml:space="preserve">告警推送接口</w:t>
            </w:r>
            <w:r>
              <w:rPr>
                <w:rFonts w:hint="eastAsia" w:ascii="宋体" w:hAnsi="宋体" w:cs="Arial"/>
                <w:sz w:val="18"/>
                <w:szCs w:val="24"/>
              </w:rPr>
              <w:t xml:space="preserve">、</w:t>
            </w:r>
            <w:r>
              <w:rPr>
                <w:rFonts w:ascii="宋体" w:hAnsi="宋体" w:cs="Arial"/>
                <w:sz w:val="18"/>
                <w:szCs w:val="24"/>
              </w:rPr>
              <w:t xml:space="preserve">设备状态推送接口</w:t>
            </w:r>
            <w:r>
              <w:rPr>
                <w:rFonts w:hint="eastAsia" w:ascii="宋体" w:hAnsi="宋体" w:cs="Arial"/>
                <w:sz w:val="18"/>
                <w:szCs w:val="24"/>
              </w:rPr>
              <w:t xml:space="preserve">、</w:t>
            </w:r>
            <w:r>
              <w:rPr>
                <w:rFonts w:ascii="宋体" w:hAnsi="宋体" w:cs="Arial"/>
                <w:sz w:val="18"/>
                <w:szCs w:val="24"/>
              </w:rPr>
              <w:t xml:space="preserve">控制指令下发接口</w:t>
            </w:r>
            <w:r>
              <w:rPr>
                <w:rFonts w:hint="eastAsia" w:ascii="宋体" w:hAnsi="宋体" w:cs="Arial"/>
                <w:sz w:val="18"/>
                <w:szCs w:val="24"/>
              </w:rPr>
              <w:t xml:space="preserve">、</w:t>
            </w:r>
            <w:r>
              <w:rPr>
                <w:rFonts w:ascii="宋体" w:hAnsi="宋体" w:cs="Arial"/>
                <w:sz w:val="18"/>
                <w:szCs w:val="24"/>
              </w:rPr>
              <w:t xml:space="preserve">定位数据接口</w:t>
            </w:r>
            <w:r>
              <w:rPr>
                <w:rFonts w:hint="eastAsia" w:ascii="宋体" w:hAnsi="宋体" w:cs="Arial"/>
                <w:sz w:val="18"/>
                <w:szCs w:val="24"/>
              </w:rPr>
              <w:t xml:space="preserve">、计步数据接口、</w:t>
            </w:r>
            <w:r>
              <w:rPr>
                <w:rFonts w:ascii="宋体" w:hAnsi="宋体" w:cs="Arial"/>
                <w:sz w:val="18"/>
                <w:szCs w:val="24"/>
              </w:rPr>
              <w:t xml:space="preserve">设备管理接口</w:t>
            </w:r>
            <w:r>
              <w:rPr>
                <w:rFonts w:hint="eastAsia" w:ascii="宋体" w:hAnsi="宋体" w:cs="Arial"/>
                <w:sz w:val="18"/>
                <w:szCs w:val="24"/>
              </w:rPr>
              <w:t xml:space="preserve">、</w:t>
            </w:r>
            <w:r>
              <w:rPr>
                <w:rFonts w:ascii="宋体" w:hAnsi="宋体" w:cs="Arial"/>
                <w:sz w:val="18"/>
                <w:szCs w:val="24"/>
              </w:rPr>
              <w:t xml:space="preserve">MQTT接口</w:t>
            </w:r>
            <w:r>
              <w:rPr>
                <w:rFonts w:ascii="宋体" w:hAnsi="宋体" w:cs="Arial"/>
                <w:sz w:val="18"/>
                <w:szCs w:val="24"/>
              </w:rPr>
            </w:r>
            <w:r/>
          </w:p>
        </w:tc>
      </w:tr>
    </w:tbl>
    <w:p>
      <w:pPr>
        <w:pStyle w:val="990"/>
      </w:pPr>
      <w:r/>
      <w:r/>
    </w:p>
    <w:p>
      <w:pPr>
        <w:pStyle w:val="994"/>
        <w:spacing w:before="0" w:after="0" w:line="500" w:lineRule="exact"/>
        <w:rPr>
          <w:rFonts w:eastAsia="方正仿宋_GBK"/>
          <w:sz w:val="28"/>
          <w:szCs w:val="28"/>
        </w:rPr>
      </w:pPr>
      <w:r>
        <w:rPr>
          <w:rFonts w:hint="eastAsia" w:eastAsia="方正仿宋_GBK"/>
          <w:sz w:val="28"/>
          <w:szCs w:val="28"/>
        </w:rPr>
        <w:t xml:space="preserve">7、</w:t>
      </w:r>
      <w:r>
        <w:rPr>
          <w:rFonts w:eastAsia="方正仿宋_GBK"/>
          <w:sz w:val="28"/>
          <w:szCs w:val="28"/>
        </w:rPr>
        <w:t xml:space="preserve">视频指挥调度系统</w:t>
      </w:r>
      <w:r>
        <w:rPr>
          <w:rFonts w:eastAsia="方正仿宋_GBK"/>
          <w:sz w:val="28"/>
          <w:szCs w:val="28"/>
        </w:rPr>
      </w:r>
      <w:r/>
    </w:p>
    <w:tbl>
      <w:tblPr>
        <w:tblW w:w="8662" w:type="dxa"/>
        <w:tblInd w:w="-108" w:type="dxa"/>
        <w:tblLayout w:type="autofit"/>
        <w:tblCellMar>
          <w:left w:w="108" w:type="dxa"/>
          <w:top w:w="0" w:type="dxa"/>
          <w:right w:w="108" w:type="dxa"/>
          <w:bottom w:w="0" w:type="dxa"/>
        </w:tblCellMar>
        <w:tblLook w:val="04A0" w:firstRow="1" w:lastRow="0" w:firstColumn="1" w:lastColumn="0" w:noHBand="0" w:noVBand="1"/>
      </w:tblPr>
      <w:tblGrid>
        <w:gridCol w:w="732"/>
        <w:gridCol w:w="1704"/>
        <w:gridCol w:w="6226"/>
      </w:tblGrid>
      <w:tr>
        <w:trPr>
          <w:trHeight w:val="1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1"/>
              <w:jc w:val="center"/>
              <w:spacing w:line="240" w:lineRule="exact"/>
              <w:widowControl/>
              <w:rPr>
                <w:rFonts w:ascii="宋体" w:hAnsi="宋体" w:cs="宋体"/>
                <w:bCs/>
                <w:sz w:val="18"/>
                <w:szCs w:val="18"/>
              </w:rPr>
            </w:pPr>
            <w:r>
              <w:rPr>
                <w:rFonts w:hint="eastAsia" w:ascii="宋体" w:hAnsi="宋体" w:cs="宋体"/>
                <w:bCs/>
                <w:sz w:val="18"/>
                <w:szCs w:val="18"/>
              </w:rPr>
              <w:t xml:space="preserve">序号</w:t>
            </w:r>
            <w:r>
              <w:rPr>
                <w:rFonts w:ascii="宋体" w:hAnsi="宋体" w:cs="宋体"/>
                <w:bCs/>
                <w:sz w:val="18"/>
                <w:szCs w:val="18"/>
              </w:rPr>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pStyle w:val="871"/>
              <w:jc w:val="center"/>
              <w:spacing w:line="240" w:lineRule="exact"/>
              <w:widowControl/>
              <w:rPr>
                <w:rFonts w:ascii="宋体" w:hAnsi="宋体" w:cs="宋体"/>
                <w:bCs/>
                <w:sz w:val="18"/>
                <w:szCs w:val="18"/>
              </w:rPr>
            </w:pPr>
            <w:r>
              <w:rPr>
                <w:rFonts w:hint="eastAsia"/>
              </w:rPr>
              <w:t xml:space="preserve">软硬件名称</w:t>
            </w:r>
            <w:r>
              <w:rPr>
                <w:rFonts w:ascii="宋体" w:hAnsi="宋体" w:cs="宋体"/>
                <w:bCs/>
                <w:sz w:val="18"/>
                <w:szCs w:val="18"/>
              </w:rPr>
            </w:r>
            <w:r/>
          </w:p>
        </w:tc>
        <w:tc>
          <w:tcPr>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pStyle w:val="871"/>
              <w:jc w:val="center"/>
              <w:spacing w:line="240" w:lineRule="exact"/>
              <w:widowControl/>
              <w:rPr>
                <w:rFonts w:ascii="宋体" w:hAnsi="宋体" w:cs="宋体"/>
                <w:bCs/>
                <w:sz w:val="18"/>
                <w:szCs w:val="18"/>
              </w:rPr>
            </w:pPr>
            <w:r>
              <w:rPr>
                <w:rFonts w:hint="eastAsia" w:ascii="宋体" w:hAnsi="宋体" w:cs="宋体"/>
                <w:bCs/>
                <w:sz w:val="18"/>
                <w:szCs w:val="18"/>
              </w:rPr>
              <w:t xml:space="preserve">产品描述</w:t>
            </w:r>
            <w:r>
              <w:rPr>
                <w:rFonts w:ascii="宋体" w:hAnsi="宋体" w:cs="宋体"/>
                <w:bCs/>
                <w:sz w:val="18"/>
                <w:szCs w:val="18"/>
              </w:rPr>
            </w:r>
            <w:r/>
          </w:p>
        </w:tc>
      </w:tr>
      <w:tr>
        <w:trPr>
          <w:trHeight w:val="1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1"/>
              <w:jc w:val="center"/>
              <w:spacing w:line="240" w:lineRule="exact"/>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pStyle w:val="871"/>
              <w:spacing w:line="240" w:lineRule="exact"/>
              <w:widowControl/>
              <w:rPr>
                <w:rFonts w:ascii="宋体" w:hAnsi="宋体" w:cs="宋体"/>
                <w:sz w:val="18"/>
                <w:szCs w:val="18"/>
              </w:rPr>
            </w:pPr>
            <w:r>
              <w:rPr>
                <w:rFonts w:hint="eastAsia" w:ascii="宋体" w:hAnsi="宋体" w:cs="宋体"/>
                <w:sz w:val="18"/>
                <w:szCs w:val="18"/>
              </w:rPr>
              <w:t xml:space="preserve">多点控制单元（MCU）</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pStyle w:val="871"/>
              <w:spacing w:line="240" w:lineRule="exact"/>
              <w:widowControl/>
              <w:rPr>
                <w:rFonts w:ascii="宋体" w:hAnsi="宋体" w:cs="宋体"/>
                <w:sz w:val="18"/>
                <w:szCs w:val="18"/>
              </w:rPr>
            </w:pPr>
            <w:r>
              <w:rPr>
                <w:rFonts w:hint="eastAsia" w:ascii="宋体" w:hAnsi="宋体" w:cs="宋体"/>
                <w:sz w:val="18"/>
                <w:szCs w:val="18"/>
              </w:rPr>
              <w:t xml:space="preserve">多点控制单元（MCU），19英寸标准机架式，主备电源，双主控模块插槽，最高支持4K，多画面合成，智能混音，整机标配1个机框（2个电源）、1个主控板、1个媒体处理板。</w:t>
            </w:r>
            <w:r>
              <w:rPr>
                <w:rFonts w:hint="eastAsia" w:ascii="黑体" w:hAnsi="黑体" w:eastAsia="黑体" w:cs="宋体"/>
                <w:sz w:val="18"/>
                <w:szCs w:val="18"/>
              </w:rPr>
              <w:t xml:space="preserve">本项目配置不低于50个终端接入授权。</w:t>
            </w:r>
            <w:r>
              <w:rPr>
                <w:rFonts w:ascii="宋体" w:hAnsi="宋体" w:cs="宋体"/>
                <w:sz w:val="18"/>
                <w:szCs w:val="18"/>
              </w:rPr>
            </w:r>
            <w:r/>
          </w:p>
        </w:tc>
      </w:tr>
      <w:tr>
        <w:trPr>
          <w:trHeight w:val="1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1"/>
              <w:jc w:val="center"/>
              <w:spacing w:line="240" w:lineRule="exact"/>
              <w:widowControl/>
              <w:rPr>
                <w:rFonts w:ascii="宋体" w:hAnsi="宋体" w:cs="宋体"/>
                <w:sz w:val="18"/>
                <w:szCs w:val="18"/>
              </w:rPr>
            </w:pPr>
            <w:r>
              <w:rPr>
                <w:rFonts w:hint="eastAsia" w:ascii="宋体" w:hAnsi="宋体" w:cs="宋体"/>
                <w:sz w:val="18"/>
                <w:szCs w:val="18"/>
              </w:rPr>
              <w:t xml:space="preserve">2</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pStyle w:val="871"/>
              <w:spacing w:line="240" w:lineRule="exact"/>
              <w:widowControl/>
              <w:rPr>
                <w:rFonts w:ascii="宋体" w:hAnsi="宋体" w:cs="宋体"/>
                <w:sz w:val="18"/>
                <w:szCs w:val="18"/>
              </w:rPr>
            </w:pPr>
            <w:r>
              <w:rPr>
                <w:rFonts w:hint="eastAsia" w:ascii="宋体" w:hAnsi="宋体" w:cs="宋体"/>
                <w:sz w:val="18"/>
                <w:szCs w:val="18"/>
              </w:rPr>
              <w:t xml:space="preserve">会议终端（1080P60）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pStyle w:val="871"/>
              <w:spacing w:line="240" w:lineRule="exact"/>
              <w:widowControl/>
              <w:rPr>
                <w:rFonts w:ascii="宋体" w:hAnsi="宋体" w:cs="宋体"/>
                <w:sz w:val="18"/>
                <w:szCs w:val="18"/>
              </w:rPr>
            </w:pPr>
            <w:r>
              <w:rPr>
                <w:rFonts w:hint="eastAsia" w:ascii="宋体" w:hAnsi="宋体" w:cs="宋体"/>
                <w:sz w:val="18"/>
                <w:szCs w:val="18"/>
              </w:rPr>
              <w:t xml:space="preserve">高清视频会议终端(8M,1080p分辨率, 不少于2个10/100/1000M输入,DVI/HDMI/VGA输入/输出,19英寸机架式),国密,不带WIFI</w:t>
            </w:r>
            <w:r>
              <w:rPr>
                <w:rFonts w:ascii="宋体" w:hAnsi="宋体" w:cs="宋体"/>
                <w:sz w:val="18"/>
                <w:szCs w:val="18"/>
              </w:rPr>
            </w:r>
            <w:r/>
          </w:p>
        </w:tc>
      </w:tr>
      <w:tr>
        <w:trPr>
          <w:trHeight w:val="1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1"/>
              <w:jc w:val="center"/>
              <w:spacing w:line="240" w:lineRule="exact"/>
              <w:widowControl/>
              <w:rPr>
                <w:rFonts w:ascii="宋体" w:hAnsi="宋体" w:cs="宋体"/>
                <w:sz w:val="18"/>
                <w:szCs w:val="18"/>
              </w:rPr>
            </w:pPr>
            <w:r>
              <w:rPr>
                <w:rFonts w:hint="eastAsia" w:ascii="宋体" w:hAnsi="宋体" w:cs="宋体"/>
                <w:sz w:val="18"/>
                <w:szCs w:val="18"/>
              </w:rPr>
              <w:t xml:space="preserve">3</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pStyle w:val="871"/>
              <w:spacing w:line="240" w:lineRule="exact"/>
              <w:widowControl/>
              <w:rPr>
                <w:rFonts w:ascii="宋体" w:hAnsi="宋体" w:cs="宋体"/>
                <w:sz w:val="18"/>
                <w:szCs w:val="18"/>
              </w:rPr>
            </w:pPr>
            <w:r>
              <w:rPr>
                <w:rFonts w:hint="eastAsia" w:ascii="宋体" w:hAnsi="宋体" w:cs="宋体"/>
                <w:sz w:val="18"/>
                <w:szCs w:val="18"/>
              </w:rPr>
              <w:t xml:space="preserve">会议终端（4K）</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pStyle w:val="871"/>
              <w:spacing w:line="240" w:lineRule="exact"/>
              <w:widowControl/>
              <w:rPr>
                <w:rFonts w:ascii="宋体" w:hAnsi="宋体" w:cs="宋体"/>
                <w:sz w:val="18"/>
                <w:szCs w:val="18"/>
              </w:rPr>
            </w:pPr>
            <w:r>
              <w:rPr>
                <w:rFonts w:hint="eastAsia" w:ascii="宋体" w:hAnsi="宋体" w:cs="宋体"/>
                <w:sz w:val="18"/>
                <w:szCs w:val="18"/>
              </w:rPr>
              <w:t xml:space="preserve">高清视频会议终端(8M, 4K分辨率,2个10/100/1000M输入,DVI/HDMI/VGA输入/输出,19英寸机架式),国密,不带WIFI</w:t>
            </w:r>
            <w:r>
              <w:rPr>
                <w:rFonts w:ascii="宋体" w:hAnsi="宋体" w:cs="宋体"/>
                <w:sz w:val="18"/>
                <w:szCs w:val="18"/>
              </w:rPr>
            </w:r>
            <w:r/>
          </w:p>
        </w:tc>
      </w:tr>
      <w:tr>
        <w:trPr>
          <w:trHeight w:val="1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1"/>
              <w:jc w:val="center"/>
              <w:spacing w:line="240" w:lineRule="exact"/>
              <w:widowControl/>
              <w:rPr>
                <w:rFonts w:ascii="宋体" w:hAnsi="宋体" w:cs="宋体"/>
                <w:sz w:val="18"/>
                <w:szCs w:val="18"/>
              </w:rPr>
            </w:pPr>
            <w:r>
              <w:rPr>
                <w:rFonts w:hint="eastAsia" w:ascii="宋体" w:hAnsi="宋体" w:cs="宋体"/>
                <w:sz w:val="18"/>
                <w:szCs w:val="18"/>
              </w:rPr>
              <w:t xml:space="preserve">4</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pStyle w:val="871"/>
              <w:spacing w:line="240" w:lineRule="exact"/>
              <w:widowControl/>
              <w:rPr>
                <w:rFonts w:ascii="宋体" w:hAnsi="宋体" w:cs="宋体"/>
                <w:sz w:val="18"/>
                <w:szCs w:val="18"/>
              </w:rPr>
            </w:pPr>
            <w:r>
              <w:rPr>
                <w:rFonts w:hint="eastAsia" w:ascii="宋体" w:hAnsi="宋体" w:cs="宋体"/>
                <w:sz w:val="18"/>
                <w:szCs w:val="18"/>
              </w:rPr>
              <w:t xml:space="preserve">超高清摄像机</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pStyle w:val="871"/>
              <w:spacing w:line="240" w:lineRule="exact"/>
              <w:widowControl/>
              <w:rPr>
                <w:sz w:val="18"/>
                <w:szCs w:val="18"/>
              </w:rPr>
            </w:pPr>
            <w:r>
              <w:rPr>
                <w:rFonts w:hint="eastAsia" w:ascii="宋体" w:hAnsi="宋体" w:cs="宋体"/>
                <w:sz w:val="18"/>
                <w:szCs w:val="18"/>
              </w:rPr>
              <w:t xml:space="preserve">PTZ摄像机,4K 30帧,12倍光学变焦,最低照度0.1Lx,F1.8,支持HDMI/SDI输出,支持正装或倒装。（每个相机配套配置铝合金材质三脚架）</w:t>
            </w:r>
            <w:r>
              <w:rPr>
                <w:sz w:val="18"/>
                <w:szCs w:val="18"/>
              </w:rPr>
            </w:r>
            <w:r/>
          </w:p>
        </w:tc>
      </w:tr>
      <w:tr>
        <w:trPr>
          <w:trHeight w:val="1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1"/>
              <w:jc w:val="center"/>
              <w:spacing w:line="240" w:lineRule="exact"/>
              <w:widowControl/>
              <w:rPr>
                <w:rFonts w:ascii="宋体" w:hAnsi="宋体" w:cs="宋体"/>
                <w:sz w:val="18"/>
                <w:szCs w:val="18"/>
              </w:rPr>
            </w:pPr>
            <w:r>
              <w:rPr>
                <w:rFonts w:hint="eastAsia" w:ascii="宋体" w:hAnsi="宋体" w:cs="宋体"/>
                <w:sz w:val="18"/>
                <w:szCs w:val="18"/>
              </w:rPr>
              <w:t xml:space="preserve">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pStyle w:val="871"/>
              <w:spacing w:line="240" w:lineRule="exact"/>
              <w:widowControl/>
              <w:rPr>
                <w:rFonts w:ascii="宋体" w:hAnsi="宋体" w:cs="宋体"/>
                <w:sz w:val="18"/>
                <w:szCs w:val="18"/>
              </w:rPr>
            </w:pPr>
            <w:r>
              <w:rPr>
                <w:rFonts w:hint="eastAsia" w:ascii="宋体" w:hAnsi="宋体" w:cs="宋体"/>
                <w:sz w:val="18"/>
                <w:szCs w:val="18"/>
              </w:rPr>
              <w:t xml:space="preserve">电视墙服务器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pStyle w:val="871"/>
              <w:spacing w:line="240" w:lineRule="exact"/>
              <w:widowControl/>
              <w:rPr>
                <w:rFonts w:ascii="宋体" w:hAnsi="宋体" w:cs="宋体"/>
                <w:sz w:val="18"/>
                <w:szCs w:val="18"/>
              </w:rPr>
            </w:pPr>
            <w:r>
              <w:rPr>
                <w:rFonts w:hint="eastAsia" w:ascii="宋体" w:hAnsi="宋体" w:cs="宋体"/>
                <w:sz w:val="18"/>
                <w:szCs w:val="18"/>
              </w:rPr>
              <w:t xml:space="preserve">机框含双电源模块,双网络接口,不少于8个业务插槽</w:t>
            </w:r>
            <w:r>
              <w:rPr>
                <w:rFonts w:ascii="宋体" w:hAnsi="宋体" w:cs="宋体"/>
                <w:sz w:val="18"/>
                <w:szCs w:val="18"/>
              </w:rPr>
            </w:r>
            <w:r/>
          </w:p>
        </w:tc>
      </w:tr>
      <w:tr>
        <w:trPr>
          <w:trHeight w:val="1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1"/>
              <w:jc w:val="center"/>
              <w:spacing w:line="240" w:lineRule="exact"/>
              <w:widowControl/>
              <w:rPr>
                <w:rFonts w:ascii="宋体" w:hAnsi="宋体" w:cs="宋体"/>
                <w:sz w:val="18"/>
                <w:szCs w:val="18"/>
              </w:rPr>
            </w:pPr>
            <w:r>
              <w:rPr>
                <w:rFonts w:hint="eastAsia" w:ascii="宋体" w:hAnsi="宋体" w:cs="宋体"/>
                <w:sz w:val="18"/>
                <w:szCs w:val="18"/>
              </w:rPr>
              <w:t xml:space="preserve">6</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pStyle w:val="871"/>
              <w:spacing w:line="240" w:lineRule="exact"/>
              <w:widowControl/>
              <w:rPr>
                <w:rFonts w:ascii="宋体" w:hAnsi="宋体" w:cs="宋体"/>
                <w:sz w:val="18"/>
                <w:szCs w:val="18"/>
              </w:rPr>
            </w:pPr>
            <w:r>
              <w:rPr>
                <w:rFonts w:hint="eastAsia" w:ascii="宋体" w:hAnsi="宋体" w:cs="宋体"/>
                <w:sz w:val="18"/>
                <w:szCs w:val="18"/>
              </w:rPr>
              <w:t xml:space="preserve">超高清解码单元</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pStyle w:val="871"/>
              <w:spacing w:line="240" w:lineRule="exact"/>
              <w:widowControl/>
              <w:rPr>
                <w:rFonts w:ascii="宋体" w:hAnsi="宋体" w:cs="宋体"/>
                <w:sz w:val="18"/>
                <w:szCs w:val="18"/>
              </w:rPr>
            </w:pPr>
            <w:r>
              <w:rPr>
                <w:rFonts w:hint="eastAsia" w:ascii="宋体" w:hAnsi="宋体" w:cs="宋体"/>
                <w:sz w:val="18"/>
                <w:szCs w:val="18"/>
              </w:rPr>
              <w:t xml:space="preserve">2路高清视频解码输出,2路音频输出，2个HDMI接口，最高支持双路4K</w:t>
            </w:r>
            <w:r>
              <w:rPr>
                <w:rFonts w:ascii="宋体" w:hAnsi="宋体" w:cs="宋体"/>
                <w:sz w:val="18"/>
                <w:szCs w:val="18"/>
              </w:rPr>
            </w:r>
            <w:r/>
          </w:p>
        </w:tc>
      </w:tr>
      <w:tr>
        <w:trPr>
          <w:trHeight w:val="1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1"/>
              <w:jc w:val="center"/>
              <w:spacing w:line="240" w:lineRule="exact"/>
              <w:widowControl/>
              <w:rPr>
                <w:rFonts w:ascii="宋体" w:hAnsi="宋体" w:cs="宋体"/>
                <w:sz w:val="18"/>
                <w:szCs w:val="18"/>
              </w:rPr>
            </w:pPr>
            <w:r>
              <w:rPr>
                <w:rFonts w:hint="eastAsia" w:ascii="宋体" w:hAnsi="宋体" w:cs="宋体"/>
                <w:sz w:val="18"/>
                <w:szCs w:val="18"/>
              </w:rPr>
              <w:t xml:space="preserve">7</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pStyle w:val="871"/>
              <w:spacing w:line="240" w:lineRule="exact"/>
              <w:widowControl/>
              <w:rPr>
                <w:rFonts w:ascii="宋体" w:hAnsi="宋体" w:cs="宋体"/>
                <w:sz w:val="18"/>
                <w:szCs w:val="18"/>
              </w:rPr>
            </w:pPr>
            <w:r>
              <w:rPr>
                <w:rFonts w:hint="eastAsia" w:ascii="宋体" w:hAnsi="宋体" w:cs="宋体"/>
                <w:sz w:val="18"/>
                <w:szCs w:val="18"/>
              </w:rPr>
              <w:t xml:space="preserve">录播服务器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pStyle w:val="871"/>
              <w:spacing w:line="240" w:lineRule="exact"/>
              <w:widowControl/>
              <w:rPr>
                <w:rFonts w:ascii="宋体" w:hAnsi="宋体" w:cs="宋体"/>
                <w:sz w:val="18"/>
                <w:szCs w:val="18"/>
              </w:rPr>
            </w:pPr>
            <w:r>
              <w:rPr>
                <w:rFonts w:hint="eastAsia" w:ascii="宋体" w:hAnsi="宋体" w:cs="宋体"/>
                <w:sz w:val="18"/>
                <w:szCs w:val="18"/>
              </w:rPr>
              <w:t xml:space="preserve">19英寸机架式，支持4K录制，提供不少于30组录放像、不少于12组HLS直播、不少于600方直播用户(可扩展)、不少于6T录像存储，支持RAID，双电源</w:t>
            </w:r>
            <w:r>
              <w:rPr>
                <w:rFonts w:ascii="宋体" w:hAnsi="宋体" w:cs="宋体"/>
                <w:sz w:val="18"/>
                <w:szCs w:val="18"/>
              </w:rPr>
            </w:r>
            <w:r/>
          </w:p>
        </w:tc>
      </w:tr>
      <w:tr>
        <w:trPr>
          <w:trHeight w:val="1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1"/>
              <w:jc w:val="center"/>
              <w:spacing w:line="240" w:lineRule="exact"/>
              <w:widowControl/>
              <w:rPr>
                <w:rFonts w:ascii="宋体" w:hAnsi="宋体" w:cs="宋体"/>
                <w:sz w:val="18"/>
                <w:szCs w:val="18"/>
              </w:rPr>
            </w:pPr>
            <w:r>
              <w:rPr>
                <w:rFonts w:hint="eastAsia" w:ascii="宋体" w:hAnsi="宋体" w:cs="宋体"/>
                <w:sz w:val="18"/>
                <w:szCs w:val="18"/>
              </w:rPr>
              <w:t xml:space="preserve">8</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704" w:type="dxa"/>
            <w:vAlign w:val="center"/>
            <w:textDirection w:val="lrTb"/>
            <w:noWrap w:val="false"/>
          </w:tcPr>
          <w:p>
            <w:pPr>
              <w:pStyle w:val="871"/>
              <w:spacing w:line="240" w:lineRule="exact"/>
              <w:widowControl/>
              <w:rPr>
                <w:rFonts w:ascii="宋体" w:hAnsi="宋体" w:cs="宋体"/>
                <w:sz w:val="18"/>
                <w:szCs w:val="18"/>
              </w:rPr>
            </w:pPr>
            <w:r>
              <w:rPr>
                <w:rFonts w:hint="eastAsia" w:ascii="宋体" w:hAnsi="宋体" w:cs="宋体"/>
                <w:sz w:val="18"/>
                <w:szCs w:val="18"/>
              </w:rPr>
              <w:t xml:space="preserve">交互式触控屏</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pStyle w:val="871"/>
              <w:spacing w:line="240" w:lineRule="exact"/>
              <w:widowControl/>
              <w:rPr>
                <w:rFonts w:ascii="宋体" w:hAnsi="宋体" w:cs="宋体"/>
                <w:sz w:val="18"/>
                <w:szCs w:val="18"/>
              </w:rPr>
            </w:pPr>
            <w:r>
              <w:rPr>
                <w:rFonts w:hint="eastAsia" w:ascii="宋体" w:hAnsi="宋体" w:cs="宋体"/>
                <w:sz w:val="18"/>
                <w:szCs w:val="18"/>
              </w:rPr>
              <w:t xml:space="preserve">不少于10.1英寸触控平板（含主机、电源适配器、会议管理软件）。</w:t>
            </w:r>
            <w:r>
              <w:rPr>
                <w:rFonts w:ascii="宋体" w:hAnsi="宋体" w:cs="宋体"/>
                <w:sz w:val="18"/>
                <w:szCs w:val="18"/>
              </w:rPr>
            </w:r>
            <w:r/>
          </w:p>
        </w:tc>
      </w:tr>
      <w:tr>
        <w:trPr>
          <w:trHeight w:val="1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1"/>
              <w:jc w:val="center"/>
              <w:spacing w:line="240" w:lineRule="exact"/>
              <w:widowControl/>
              <w:rPr>
                <w:rFonts w:ascii="宋体" w:hAnsi="宋体" w:cs="宋体"/>
                <w:sz w:val="18"/>
                <w:szCs w:val="18"/>
              </w:rPr>
            </w:pPr>
            <w:r>
              <w:rPr>
                <w:rFonts w:hint="eastAsia" w:ascii="宋体" w:hAnsi="宋体" w:cs="宋体"/>
                <w:sz w:val="18"/>
                <w:szCs w:val="18"/>
              </w:rPr>
              <w:t xml:space="preserve">9</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704" w:type="dxa"/>
            <w:vAlign w:val="center"/>
            <w:textDirection w:val="lrTb"/>
            <w:noWrap w:val="false"/>
          </w:tcPr>
          <w:p>
            <w:pPr>
              <w:pStyle w:val="871"/>
              <w:spacing w:line="240" w:lineRule="exact"/>
              <w:widowControl/>
              <w:rPr>
                <w:rFonts w:ascii="宋体" w:hAnsi="宋体" w:cs="宋体"/>
                <w:sz w:val="18"/>
                <w:szCs w:val="18"/>
              </w:rPr>
            </w:pPr>
            <w:r>
              <w:rPr>
                <w:rFonts w:hint="eastAsia" w:ascii="宋体" w:hAnsi="宋体" w:cs="宋体"/>
                <w:sz w:val="18"/>
                <w:szCs w:val="18"/>
              </w:rPr>
              <w:t xml:space="preserve">可视会议调度系统</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6226" w:type="dxa"/>
            <w:vAlign w:val="center"/>
            <w:textDirection w:val="lrTb"/>
            <w:noWrap w:val="false"/>
          </w:tcPr>
          <w:p>
            <w:pPr>
              <w:pStyle w:val="871"/>
              <w:spacing w:line="240" w:lineRule="exact"/>
              <w:widowControl/>
              <w:rPr>
                <w:rFonts w:ascii="宋体" w:hAnsi="宋体" w:cs="宋体"/>
                <w:sz w:val="18"/>
                <w:szCs w:val="18"/>
              </w:rPr>
            </w:pPr>
            <w:r>
              <w:rPr>
                <w:rFonts w:hint="eastAsia" w:ascii="宋体" w:hAnsi="宋体" w:cs="宋体"/>
                <w:sz w:val="18"/>
                <w:szCs w:val="18"/>
              </w:rPr>
              <w:t xml:space="preserve">可视会议调度系统客户端软件授权，适用于云平台，支持快速组会、多种调度模式。</w:t>
            </w:r>
            <w:r>
              <w:rPr>
                <w:rFonts w:ascii="宋体" w:hAnsi="宋体" w:cs="宋体"/>
                <w:sz w:val="18"/>
                <w:szCs w:val="18"/>
              </w:rPr>
            </w:r>
            <w:r/>
          </w:p>
        </w:tc>
      </w:tr>
      <w:tr>
        <w:trPr>
          <w:trHeight w:val="1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1"/>
              <w:jc w:val="center"/>
              <w:spacing w:line="240" w:lineRule="exact"/>
              <w:widowControl/>
              <w:rPr>
                <w:rFonts w:ascii="宋体" w:hAnsi="宋体" w:cs="宋体"/>
                <w:sz w:val="18"/>
                <w:szCs w:val="18"/>
              </w:rPr>
            </w:pPr>
            <w:r>
              <w:rPr>
                <w:rFonts w:hint="eastAsia" w:ascii="宋体" w:hAnsi="宋体" w:cs="宋体"/>
                <w:sz w:val="18"/>
                <w:szCs w:val="18"/>
              </w:rPr>
              <w:t xml:space="preserve">10</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704" w:type="dxa"/>
            <w:vAlign w:val="center"/>
            <w:textDirection w:val="lrTb"/>
            <w:noWrap w:val="false"/>
          </w:tcPr>
          <w:p>
            <w:pPr>
              <w:pStyle w:val="871"/>
              <w:spacing w:line="240" w:lineRule="exact"/>
              <w:widowControl/>
              <w:rPr>
                <w:rFonts w:ascii="宋体" w:hAnsi="宋体" w:cs="宋体"/>
                <w:sz w:val="18"/>
                <w:szCs w:val="18"/>
              </w:rPr>
            </w:pPr>
            <w:r>
              <w:rPr>
                <w:rFonts w:hint="eastAsia"/>
                <w:sz w:val="18"/>
                <w:szCs w:val="18"/>
              </w:rPr>
              <w:t xml:space="preserve">对接服务</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6226" w:type="dxa"/>
            <w:vAlign w:val="center"/>
            <w:textDirection w:val="lrTb"/>
            <w:noWrap w:val="false"/>
          </w:tcPr>
          <w:p>
            <w:pPr>
              <w:pStyle w:val="871"/>
              <w:spacing w:line="240" w:lineRule="exact"/>
              <w:widowControl/>
              <w:rPr>
                <w:rFonts w:ascii="宋体" w:hAnsi="宋体" w:cs="宋体"/>
                <w:sz w:val="18"/>
                <w:szCs w:val="18"/>
              </w:rPr>
            </w:pPr>
            <w:r>
              <w:rPr>
                <w:rFonts w:hint="eastAsia" w:ascii="黑体" w:hAnsi="黑体" w:eastAsia="黑体" w:cs="宋体"/>
                <w:sz w:val="18"/>
                <w:szCs w:val="18"/>
              </w:rPr>
              <w:t xml:space="preserve">投标人须配套提供与全市公安机关现有视频指挥调度系统会议终端对接服务，确保互联互通。</w:t>
            </w:r>
            <w:r>
              <w:rPr>
                <w:rFonts w:ascii="宋体" w:hAnsi="宋体" w:cs="宋体"/>
                <w:sz w:val="18"/>
                <w:szCs w:val="18"/>
              </w:rPr>
            </w:r>
            <w:r/>
          </w:p>
        </w:tc>
      </w:tr>
      <w:tr>
        <w:trPr>
          <w:trHeight w:val="1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1"/>
              <w:jc w:val="center"/>
              <w:spacing w:line="240" w:lineRule="exact"/>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t xml:space="preserve">1</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704" w:type="dxa"/>
            <w:vAlign w:val="center"/>
            <w:textDirection w:val="lrTb"/>
            <w:noWrap w:val="false"/>
          </w:tcPr>
          <w:p>
            <w:pPr>
              <w:pStyle w:val="871"/>
              <w:spacing w:line="240" w:lineRule="exact"/>
              <w:widowControl/>
              <w:rPr>
                <w:sz w:val="18"/>
                <w:szCs w:val="18"/>
                <w:highlight w:val="none"/>
              </w:rPr>
            </w:pPr>
            <w:r>
              <w:rPr>
                <w:rFonts w:hint="eastAsia"/>
                <w:sz w:val="18"/>
                <w:szCs w:val="18"/>
                <w:highlight w:val="none"/>
              </w:rPr>
              <w:t xml:space="preserve">部署要求</w:t>
            </w:r>
            <w:r>
              <w:rPr>
                <w:sz w:val="18"/>
                <w:szCs w:val="18"/>
                <w:highlight w:val="none"/>
              </w:rPr>
            </w:r>
            <w:r/>
          </w:p>
        </w:tc>
        <w:tc>
          <w:tcPr>
            <w:tcBorders>
              <w:top w:val="single" w:color="000000" w:sz="4" w:space="0"/>
              <w:left w:val="none" w:color="000000" w:sz="4" w:space="0"/>
              <w:bottom w:val="single" w:color="000000" w:sz="4" w:space="0"/>
              <w:right w:val="single" w:color="000000" w:sz="4" w:space="0"/>
            </w:tcBorders>
            <w:tcW w:w="6226" w:type="dxa"/>
            <w:vAlign w:val="center"/>
            <w:textDirection w:val="lrTb"/>
            <w:noWrap w:val="false"/>
          </w:tcPr>
          <w:p>
            <w:pPr>
              <w:pStyle w:val="871"/>
              <w:spacing w:line="240" w:lineRule="exact"/>
              <w:widowControl/>
              <w:rPr>
                <w:rFonts w:ascii="黑体" w:hAnsi="黑体" w:eastAsia="黑体" w:cs="宋体"/>
                <w:sz w:val="18"/>
                <w:szCs w:val="18"/>
                <w:highlight w:val="none"/>
              </w:rPr>
            </w:pPr>
            <w:r>
              <w:rPr>
                <w:rFonts w:hint="eastAsia" w:ascii="黑体" w:hAnsi="黑体" w:eastAsia="黑体" w:cs="宋体"/>
                <w:sz w:val="18"/>
                <w:szCs w:val="18"/>
                <w:highlight w:val="none"/>
              </w:rPr>
              <w:t xml:space="preserve">▲该软件部署须适配市公安局现有信息化系统环境（包括服务器、操作系统、数据库、中间件等）</w:t>
            </w:r>
            <w:r>
              <w:rPr>
                <w:rFonts w:ascii="黑体" w:hAnsi="黑体" w:eastAsia="黑体" w:cs="宋体"/>
                <w:sz w:val="18"/>
                <w:szCs w:val="18"/>
                <w:highlight w:val="none"/>
              </w:rPr>
            </w:r>
            <w:r/>
          </w:p>
        </w:tc>
      </w:tr>
    </w:tbl>
    <w:p>
      <w:pPr>
        <w:pStyle w:val="998"/>
        <w:ind w:firstLine="0"/>
        <w:rPr>
          <w:lang w:val="zh-CN"/>
        </w:rPr>
      </w:pPr>
      <w:r>
        <w:rPr>
          <w:lang w:val="zh-CN"/>
        </w:rPr>
      </w:r>
      <w:r/>
    </w:p>
    <w:p>
      <w:pPr>
        <w:pStyle w:val="994"/>
        <w:spacing w:before="0" w:after="0" w:line="500" w:lineRule="exact"/>
        <w:rPr>
          <w:rFonts w:eastAsia="方正仿宋_GBK"/>
          <w:sz w:val="28"/>
          <w:szCs w:val="28"/>
        </w:rPr>
      </w:pPr>
      <w:r>
        <w:rPr>
          <w:rFonts w:hint="eastAsia" w:eastAsia="方正仿宋_GBK"/>
          <w:sz w:val="28"/>
          <w:szCs w:val="28"/>
        </w:rPr>
        <w:t xml:space="preserve">8、前端资产准入系统</w:t>
      </w:r>
      <w:r>
        <w:rPr>
          <w:rFonts w:eastAsia="方正仿宋_GBK"/>
          <w:sz w:val="28"/>
          <w:szCs w:val="28"/>
        </w:rPr>
      </w:r>
      <w:r/>
    </w:p>
    <w:p>
      <w:pPr>
        <w:pStyle w:val="994"/>
        <w:spacing w:before="0" w:after="0" w:line="500" w:lineRule="exact"/>
      </w:pPr>
      <w:r>
        <w:rPr>
          <w:rFonts w:hint="eastAsia" w:eastAsia="方正仿宋_GBK"/>
          <w:sz w:val="28"/>
          <w:szCs w:val="28"/>
        </w:rPr>
        <w:t xml:space="preserve">8</w:t>
      </w:r>
      <w:r>
        <w:rPr>
          <w:rFonts w:eastAsia="方正仿宋_GBK"/>
          <w:sz w:val="28"/>
          <w:szCs w:val="28"/>
        </w:rPr>
        <w:t xml:space="preserve">.1</w:t>
      </w:r>
      <w:r>
        <w:rPr>
          <w:rFonts w:hint="eastAsia" w:eastAsia="方正仿宋_GBK"/>
          <w:sz w:val="28"/>
          <w:szCs w:val="28"/>
        </w:rPr>
        <w:t xml:space="preserve">、视频准入控制设备</w:t>
      </w:r>
      <w:r/>
    </w:p>
    <w:tbl>
      <w:tblPr>
        <w:tblW w:w="491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5"/>
        <w:gridCol w:w="1506"/>
        <w:gridCol w:w="5625"/>
      </w:tblGrid>
      <w:tr>
        <w:trPr>
          <w:cantSplit/>
          <w:trHeight w:val="482"/>
        </w:trPr>
        <w:tc>
          <w:tcPr>
            <w:tcW w:w="1041" w:type="dxa"/>
            <w:vAlign w:val="center"/>
            <w:textDirection w:val="lrTb"/>
            <w:noWrap w:val="false"/>
          </w:tcPr>
          <w:p>
            <w:pPr>
              <w:pStyle w:val="996"/>
              <w:jc w:val="left"/>
              <w:spacing w:line="240" w:lineRule="exact"/>
            </w:pPr>
            <w:r>
              <w:rPr>
                <w:rFonts w:hint="eastAsia"/>
              </w:rPr>
              <w:t xml:space="preserve">指标项</w:t>
            </w:r>
            <w:r/>
          </w:p>
        </w:tc>
        <w:tc>
          <w:tcPr>
            <w:gridSpan w:val="2"/>
            <w:tcW w:w="7131" w:type="dxa"/>
            <w:vAlign w:val="center"/>
            <w:textDirection w:val="lrTb"/>
            <w:noWrap w:val="false"/>
          </w:tcPr>
          <w:p>
            <w:pPr>
              <w:pStyle w:val="996"/>
              <w:jc w:val="left"/>
              <w:spacing w:line="240" w:lineRule="exact"/>
            </w:pPr>
            <w:r>
              <w:rPr>
                <w:rFonts w:hint="eastAsia"/>
              </w:rPr>
              <w:t xml:space="preserve">技术参数要求</w:t>
            </w:r>
            <w:r/>
          </w:p>
        </w:tc>
      </w:tr>
      <w:tr>
        <w:trPr>
          <w:cantSplit/>
          <w:trHeight w:val="454"/>
        </w:trPr>
        <w:tc>
          <w:tcPr>
            <w:tcW w:w="1041" w:type="dxa"/>
            <w:vAlign w:val="center"/>
            <w:textDirection w:val="lrTb"/>
            <w:noWrap w:val="false"/>
          </w:tcPr>
          <w:p>
            <w:pPr>
              <w:pStyle w:val="996"/>
              <w:jc w:val="left"/>
              <w:spacing w:line="240" w:lineRule="exact"/>
            </w:pPr>
            <w:r>
              <w:rPr>
                <w:rFonts w:hint="eastAsia"/>
              </w:rPr>
              <w:t xml:space="preserve">硬件及性能要求</w:t>
            </w:r>
            <w:r/>
          </w:p>
        </w:tc>
        <w:tc>
          <w:tcPr>
            <w:gridSpan w:val="2"/>
            <w:tcW w:w="7131" w:type="dxa"/>
            <w:vAlign w:val="center"/>
            <w:textDirection w:val="lrTb"/>
            <w:noWrap w:val="false"/>
          </w:tcPr>
          <w:p>
            <w:pPr>
              <w:pStyle w:val="996"/>
              <w:jc w:val="left"/>
              <w:spacing w:line="240" w:lineRule="exact"/>
            </w:pPr>
            <w:r>
              <w:rPr>
                <w:rFonts w:hint="eastAsia"/>
              </w:rPr>
              <w:t xml:space="preserve">1、设备配置主控≥2个、电源模块≥2个，业务槽位数≥4个；</w:t>
            </w:r>
            <w:r/>
          </w:p>
          <w:p>
            <w:pPr>
              <w:pStyle w:val="996"/>
              <w:jc w:val="left"/>
              <w:spacing w:line="240" w:lineRule="exact"/>
            </w:pPr>
            <w:r>
              <w:rPr>
                <w:rFonts w:hint="eastAsia"/>
              </w:rPr>
              <w:t xml:space="preserve">2、提供千兆电接口≥8个，万兆SFP+接口≥16个；</w:t>
            </w:r>
            <w:r/>
          </w:p>
          <w:p>
            <w:pPr>
              <w:pStyle w:val="996"/>
              <w:jc w:val="left"/>
              <w:spacing w:line="240" w:lineRule="exact"/>
            </w:pPr>
            <w:r>
              <w:rPr>
                <w:rFonts w:hint="eastAsia"/>
              </w:rPr>
              <w:t xml:space="preserve">3、支持通过板卡扩容或设备堆叠方式进行扩容，单块板块或单台设备支持不少于10000路4M码流视频的实时准入控制。</w:t>
            </w:r>
            <w:r/>
          </w:p>
        </w:tc>
      </w:tr>
      <w:tr>
        <w:trPr>
          <w:cantSplit/>
          <w:trHeight w:val="454"/>
        </w:trPr>
        <w:tc>
          <w:tcPr>
            <w:tcW w:w="1041" w:type="dxa"/>
            <w:vAlign w:val="center"/>
            <w:vMerge w:val="restart"/>
            <w:textDirection w:val="lrTb"/>
            <w:noWrap w:val="false"/>
          </w:tcPr>
          <w:p>
            <w:pPr>
              <w:pStyle w:val="996"/>
              <w:jc w:val="left"/>
              <w:spacing w:line="240" w:lineRule="exact"/>
            </w:pPr>
            <w:r>
              <w:rPr>
                <w:rFonts w:hint="eastAsia"/>
              </w:rPr>
              <w:t xml:space="preserve">功能要求</w:t>
            </w:r>
            <w:r/>
          </w:p>
        </w:tc>
        <w:tc>
          <w:tcPr>
            <w:tcW w:w="836" w:type="dxa"/>
            <w:vAlign w:val="center"/>
            <w:vMerge w:val="restart"/>
            <w:textDirection w:val="lrTb"/>
            <w:noWrap w:val="false"/>
          </w:tcPr>
          <w:p>
            <w:pPr>
              <w:pStyle w:val="996"/>
              <w:jc w:val="left"/>
              <w:spacing w:line="240" w:lineRule="exact"/>
            </w:pPr>
            <w:r>
              <w:rPr>
                <w:rFonts w:hint="eastAsia"/>
              </w:rPr>
              <w:t xml:space="preserve">基础功能</w:t>
            </w:r>
            <w:r/>
          </w:p>
        </w:tc>
        <w:tc>
          <w:tcPr>
            <w:tcW w:w="3124" w:type="dxa"/>
            <w:vAlign w:val="center"/>
            <w:textDirection w:val="lrTb"/>
            <w:noWrap w:val="false"/>
          </w:tcPr>
          <w:p>
            <w:pPr>
              <w:pStyle w:val="996"/>
              <w:jc w:val="left"/>
              <w:spacing w:line="240" w:lineRule="exact"/>
            </w:pPr>
            <w:r>
              <w:rPr>
                <w:rFonts w:hint="eastAsia"/>
              </w:rPr>
              <w:t xml:space="preserve">支持主流安防品牌（海康、大华、宇视、科达、天地伟业、华为等）监控设备的识别和准入控制。</w:t>
            </w:r>
            <w:r/>
          </w:p>
        </w:tc>
      </w:tr>
      <w:tr>
        <w:trPr>
          <w:cantSplit/>
          <w:trHeight w:val="374"/>
        </w:trPr>
        <w:tc>
          <w:tcPr>
            <w:tcW w:w="1041" w:type="dxa"/>
            <w:vAlign w:val="center"/>
            <w:vMerge w:val="continue"/>
            <w:textDirection w:val="lrTb"/>
            <w:noWrap w:val="false"/>
          </w:tcPr>
          <w:p>
            <w:pPr>
              <w:pStyle w:val="996"/>
              <w:jc w:val="left"/>
              <w:spacing w:line="240" w:lineRule="exact"/>
            </w:pPr>
            <w:r/>
            <w:r/>
          </w:p>
        </w:tc>
        <w:tc>
          <w:tcPr>
            <w:tcW w:w="836" w:type="dxa"/>
            <w:vAlign w:val="center"/>
            <w:vMerge w:val="continue"/>
            <w:textDirection w:val="lrTb"/>
            <w:noWrap w:val="false"/>
          </w:tcPr>
          <w:p>
            <w:pPr>
              <w:pStyle w:val="996"/>
              <w:jc w:val="left"/>
              <w:spacing w:line="240" w:lineRule="exact"/>
            </w:pPr>
            <w:r/>
            <w:r/>
          </w:p>
        </w:tc>
        <w:tc>
          <w:tcPr>
            <w:tcW w:w="3124" w:type="dxa"/>
            <w:vAlign w:val="center"/>
            <w:textDirection w:val="lrTb"/>
            <w:noWrap w:val="false"/>
          </w:tcPr>
          <w:p>
            <w:pPr>
              <w:pStyle w:val="996"/>
              <w:jc w:val="left"/>
              <w:spacing w:line="240" w:lineRule="exact"/>
            </w:pPr>
            <w:r>
              <w:rPr>
                <w:rFonts w:hint="eastAsia"/>
              </w:rPr>
              <w:t xml:space="preserve">支持基于终端和服务器的双向认证，终端和服务器有任一不在白名单中，通讯会被阻断。</w:t>
            </w:r>
            <w:r/>
          </w:p>
        </w:tc>
      </w:tr>
      <w:tr>
        <w:trPr>
          <w:cantSplit/>
          <w:trHeight w:val="454"/>
        </w:trPr>
        <w:tc>
          <w:tcPr>
            <w:tcW w:w="1041" w:type="dxa"/>
            <w:vAlign w:val="center"/>
            <w:vMerge w:val="continue"/>
            <w:textDirection w:val="lrTb"/>
            <w:noWrap w:val="false"/>
          </w:tcPr>
          <w:p>
            <w:pPr>
              <w:pStyle w:val="996"/>
              <w:jc w:val="left"/>
              <w:spacing w:line="240" w:lineRule="exact"/>
            </w:pPr>
            <w:r/>
            <w:r/>
          </w:p>
        </w:tc>
        <w:tc>
          <w:tcPr>
            <w:tcW w:w="836" w:type="dxa"/>
            <w:vAlign w:val="center"/>
            <w:vMerge w:val="continue"/>
            <w:textDirection w:val="lrTb"/>
            <w:noWrap w:val="false"/>
          </w:tcPr>
          <w:p>
            <w:pPr>
              <w:pStyle w:val="996"/>
              <w:jc w:val="left"/>
              <w:spacing w:line="240" w:lineRule="exact"/>
            </w:pPr>
            <w:r/>
            <w:r/>
          </w:p>
        </w:tc>
        <w:tc>
          <w:tcPr>
            <w:tcW w:w="3124" w:type="dxa"/>
            <w:vAlign w:val="center"/>
            <w:textDirection w:val="lrTb"/>
            <w:noWrap w:val="false"/>
          </w:tcPr>
          <w:p>
            <w:pPr>
              <w:pStyle w:val="996"/>
              <w:jc w:val="left"/>
              <w:spacing w:line="240" w:lineRule="exact"/>
            </w:pPr>
            <w:r>
              <w:rPr>
                <w:rFonts w:hint="eastAsia"/>
              </w:rPr>
              <w:t xml:space="preserve">支持基于协议特征的白名单准入功能，协议在白名单中的数据流能够通过设备，协议不在白名单中的数据流会被阻断。</w:t>
            </w:r>
            <w:r/>
          </w:p>
        </w:tc>
      </w:tr>
      <w:tr>
        <w:trPr>
          <w:cantSplit/>
          <w:trHeight w:val="454"/>
        </w:trPr>
        <w:tc>
          <w:tcPr>
            <w:tcW w:w="1041" w:type="dxa"/>
            <w:vAlign w:val="center"/>
            <w:vMerge w:val="continue"/>
            <w:textDirection w:val="lrTb"/>
            <w:noWrap w:val="false"/>
          </w:tcPr>
          <w:p>
            <w:pPr>
              <w:pStyle w:val="996"/>
              <w:jc w:val="left"/>
              <w:spacing w:line="240" w:lineRule="exact"/>
            </w:pPr>
            <w:r/>
            <w:r/>
          </w:p>
        </w:tc>
        <w:tc>
          <w:tcPr>
            <w:tcW w:w="836" w:type="dxa"/>
            <w:vAlign w:val="center"/>
            <w:vMerge w:val="restart"/>
            <w:textDirection w:val="lrTb"/>
            <w:noWrap w:val="false"/>
          </w:tcPr>
          <w:p>
            <w:pPr>
              <w:pStyle w:val="996"/>
              <w:jc w:val="left"/>
              <w:spacing w:line="240" w:lineRule="exact"/>
            </w:pPr>
            <w:r>
              <w:rPr>
                <w:rFonts w:hint="eastAsia"/>
              </w:rPr>
              <w:t xml:space="preserve">关键协议的识别和控制</w:t>
            </w:r>
            <w:r/>
          </w:p>
        </w:tc>
        <w:tc>
          <w:tcPr>
            <w:tcW w:w="3124" w:type="dxa"/>
            <w:vAlign w:val="center"/>
            <w:textDirection w:val="lrTb"/>
            <w:noWrap w:val="false"/>
          </w:tcPr>
          <w:p>
            <w:pPr>
              <w:pStyle w:val="996"/>
              <w:jc w:val="left"/>
              <w:spacing w:line="240" w:lineRule="exact"/>
            </w:pPr>
            <w:r>
              <w:rPr>
                <w:rFonts w:hint="eastAsia"/>
              </w:rPr>
              <w:t xml:space="preserve">▲支持GB35114检测功能，可对不符合GB35114的设备进行阻断并告警；（须提供国家权威检测机构出具的检测报告，并加盖厂商公章。）</w:t>
            </w:r>
            <w:r/>
          </w:p>
        </w:tc>
      </w:tr>
      <w:tr>
        <w:trPr>
          <w:cantSplit/>
          <w:trHeight w:val="454"/>
        </w:trPr>
        <w:tc>
          <w:tcPr>
            <w:tcW w:w="1041" w:type="dxa"/>
            <w:vAlign w:val="center"/>
            <w:vMerge w:val="continue"/>
            <w:textDirection w:val="lrTb"/>
            <w:noWrap w:val="false"/>
          </w:tcPr>
          <w:p>
            <w:pPr>
              <w:pStyle w:val="996"/>
              <w:jc w:val="left"/>
              <w:spacing w:line="240" w:lineRule="exact"/>
            </w:pPr>
            <w:r/>
            <w:r/>
          </w:p>
        </w:tc>
        <w:tc>
          <w:tcPr>
            <w:tcW w:w="836" w:type="dxa"/>
            <w:vAlign w:val="center"/>
            <w:vMerge w:val="continue"/>
            <w:textDirection w:val="lrTb"/>
            <w:noWrap w:val="false"/>
          </w:tcPr>
          <w:p>
            <w:pPr>
              <w:pStyle w:val="996"/>
              <w:jc w:val="left"/>
              <w:spacing w:line="240" w:lineRule="exact"/>
            </w:pPr>
            <w:r/>
            <w:r/>
          </w:p>
        </w:tc>
        <w:tc>
          <w:tcPr>
            <w:tcW w:w="3124" w:type="dxa"/>
            <w:vAlign w:val="center"/>
            <w:textDirection w:val="lrTb"/>
            <w:noWrap w:val="false"/>
          </w:tcPr>
          <w:p>
            <w:pPr>
              <w:pStyle w:val="996"/>
              <w:jc w:val="left"/>
              <w:spacing w:line="240" w:lineRule="exact"/>
            </w:pPr>
            <w:r>
              <w:rPr>
                <w:rFonts w:hint="eastAsia"/>
              </w:rPr>
              <w:t xml:space="preserve">支持GA/T</w:t>
            </w:r>
            <w:r>
              <w:t xml:space="preserve">1400</w:t>
            </w:r>
            <w:r>
              <w:rPr>
                <w:rFonts w:hint="eastAsia"/>
              </w:rPr>
              <w:t xml:space="preserve">检测功能，可对不符合GA/T</w:t>
            </w:r>
            <w:r>
              <w:t xml:space="preserve">1400</w:t>
            </w:r>
            <w:r>
              <w:rPr>
                <w:rFonts w:hint="eastAsia"/>
              </w:rPr>
              <w:t xml:space="preserve">的设备进行告警。（须提供国家权威检测机构出具的检测报告，并加盖厂商公章。）</w:t>
            </w:r>
            <w:r/>
          </w:p>
        </w:tc>
      </w:tr>
      <w:tr>
        <w:trPr>
          <w:cantSplit/>
          <w:trHeight w:val="454"/>
        </w:trPr>
        <w:tc>
          <w:tcPr>
            <w:tcW w:w="1041" w:type="dxa"/>
            <w:vAlign w:val="center"/>
            <w:vMerge w:val="continue"/>
            <w:textDirection w:val="lrTb"/>
            <w:noWrap w:val="false"/>
          </w:tcPr>
          <w:p>
            <w:pPr>
              <w:pStyle w:val="996"/>
              <w:jc w:val="left"/>
              <w:spacing w:line="240" w:lineRule="exact"/>
            </w:pPr>
            <w:r/>
            <w:r/>
          </w:p>
        </w:tc>
        <w:tc>
          <w:tcPr>
            <w:tcW w:w="836" w:type="dxa"/>
            <w:vAlign w:val="center"/>
            <w:vMerge w:val="continue"/>
            <w:textDirection w:val="lrTb"/>
            <w:noWrap w:val="false"/>
          </w:tcPr>
          <w:p>
            <w:pPr>
              <w:pStyle w:val="996"/>
              <w:jc w:val="left"/>
              <w:spacing w:line="240" w:lineRule="exact"/>
            </w:pPr>
            <w:r/>
            <w:r/>
          </w:p>
        </w:tc>
        <w:tc>
          <w:tcPr>
            <w:tcW w:w="3124" w:type="dxa"/>
            <w:vAlign w:val="center"/>
            <w:textDirection w:val="lrTb"/>
            <w:noWrap w:val="false"/>
          </w:tcPr>
          <w:p>
            <w:pPr>
              <w:pStyle w:val="996"/>
              <w:jc w:val="left"/>
              <w:spacing w:line="240" w:lineRule="exact"/>
            </w:pPr>
            <w:r>
              <w:rPr>
                <w:rFonts w:hint="eastAsia"/>
              </w:rPr>
              <w:t xml:space="preserve">▲支持GA/T28181检测功能，可对不符合GB/T28181协议的设备进行阻断并告警。（须提供国家权威检测机构出具的检测报告，并加盖厂商公章。）</w:t>
            </w:r>
            <w:r/>
          </w:p>
        </w:tc>
      </w:tr>
      <w:tr>
        <w:trPr>
          <w:cantSplit/>
          <w:trHeight w:val="454"/>
        </w:trPr>
        <w:tc>
          <w:tcPr>
            <w:tcW w:w="1041" w:type="dxa"/>
            <w:vAlign w:val="center"/>
            <w:vMerge w:val="continue"/>
            <w:textDirection w:val="lrTb"/>
            <w:noWrap w:val="false"/>
          </w:tcPr>
          <w:p>
            <w:pPr>
              <w:pStyle w:val="996"/>
              <w:jc w:val="left"/>
              <w:spacing w:line="240" w:lineRule="exact"/>
            </w:pPr>
            <w:r/>
            <w:r/>
          </w:p>
        </w:tc>
        <w:tc>
          <w:tcPr>
            <w:tcW w:w="836" w:type="dxa"/>
            <w:vAlign w:val="center"/>
            <w:vMerge w:val="continue"/>
            <w:textDirection w:val="lrTb"/>
            <w:noWrap w:val="false"/>
          </w:tcPr>
          <w:p>
            <w:pPr>
              <w:pStyle w:val="996"/>
              <w:jc w:val="left"/>
              <w:spacing w:line="240" w:lineRule="exact"/>
            </w:pPr>
            <w:r/>
            <w:r/>
          </w:p>
        </w:tc>
        <w:tc>
          <w:tcPr>
            <w:tcW w:w="3124" w:type="dxa"/>
            <w:vAlign w:val="center"/>
            <w:textDirection w:val="lrTb"/>
            <w:noWrap w:val="false"/>
          </w:tcPr>
          <w:p>
            <w:pPr>
              <w:pStyle w:val="996"/>
              <w:jc w:val="left"/>
              <w:spacing w:line="240" w:lineRule="exact"/>
            </w:pPr>
            <w:r>
              <w:rPr>
                <w:rFonts w:hint="eastAsia"/>
              </w:rPr>
              <w:t xml:space="preserve">支持符合GB</w:t>
            </w:r>
            <w:r>
              <w:t xml:space="preserve">35114</w:t>
            </w:r>
            <w:r>
              <w:rPr>
                <w:rFonts w:hint="eastAsia"/>
              </w:rPr>
              <w:t xml:space="preserve">的管理平台之间的控制信令认证、实时历史加密视频点播等功能。</w:t>
            </w:r>
            <w:r/>
          </w:p>
        </w:tc>
      </w:tr>
      <w:tr>
        <w:trPr>
          <w:cantSplit/>
          <w:trHeight w:val="454"/>
        </w:trPr>
        <w:tc>
          <w:tcPr>
            <w:tcW w:w="1041" w:type="dxa"/>
            <w:vAlign w:val="center"/>
            <w:vMerge w:val="continue"/>
            <w:textDirection w:val="lrTb"/>
            <w:noWrap w:val="false"/>
          </w:tcPr>
          <w:p>
            <w:pPr>
              <w:pStyle w:val="996"/>
              <w:jc w:val="left"/>
              <w:spacing w:line="240" w:lineRule="exact"/>
            </w:pPr>
            <w:r/>
            <w:r/>
          </w:p>
        </w:tc>
        <w:tc>
          <w:tcPr>
            <w:tcW w:w="836" w:type="dxa"/>
            <w:vAlign w:val="center"/>
            <w:vMerge w:val="continue"/>
            <w:textDirection w:val="lrTb"/>
            <w:noWrap w:val="false"/>
          </w:tcPr>
          <w:p>
            <w:pPr>
              <w:pStyle w:val="996"/>
              <w:jc w:val="left"/>
              <w:spacing w:line="240" w:lineRule="exact"/>
            </w:pPr>
            <w:r/>
            <w:r/>
          </w:p>
        </w:tc>
        <w:tc>
          <w:tcPr>
            <w:tcW w:w="3124" w:type="dxa"/>
            <w:vAlign w:val="center"/>
            <w:textDirection w:val="lrTb"/>
            <w:noWrap w:val="false"/>
          </w:tcPr>
          <w:p>
            <w:pPr>
              <w:pStyle w:val="996"/>
              <w:jc w:val="left"/>
              <w:spacing w:line="240" w:lineRule="exact"/>
            </w:pPr>
            <w:r>
              <w:rPr>
                <w:rFonts w:hint="eastAsia"/>
              </w:rPr>
              <w:t xml:space="preserve">支持以ONVIF标准协议接入网络的终端进行通信；采用非ONVIF标准协议接入网络进行通信的设备应被系统阻断，并产生告警日志</w:t>
            </w:r>
            <w:r/>
          </w:p>
        </w:tc>
      </w:tr>
      <w:tr>
        <w:trPr>
          <w:cantSplit/>
          <w:trHeight w:val="454"/>
        </w:trPr>
        <w:tc>
          <w:tcPr>
            <w:tcW w:w="1041" w:type="dxa"/>
            <w:vAlign w:val="center"/>
            <w:vMerge w:val="continue"/>
            <w:textDirection w:val="lrTb"/>
            <w:noWrap w:val="false"/>
          </w:tcPr>
          <w:p>
            <w:pPr>
              <w:pStyle w:val="996"/>
              <w:jc w:val="left"/>
              <w:spacing w:line="240" w:lineRule="exact"/>
            </w:pPr>
            <w:r/>
            <w:r/>
          </w:p>
        </w:tc>
        <w:tc>
          <w:tcPr>
            <w:tcW w:w="836" w:type="dxa"/>
            <w:vAlign w:val="center"/>
            <w:vMerge w:val="restart"/>
            <w:textDirection w:val="lrTb"/>
            <w:noWrap w:val="false"/>
          </w:tcPr>
          <w:p>
            <w:pPr>
              <w:pStyle w:val="996"/>
              <w:jc w:val="left"/>
              <w:spacing w:line="240" w:lineRule="exact"/>
            </w:pPr>
            <w:r>
              <w:rPr>
                <w:rFonts w:hint="eastAsia"/>
              </w:rPr>
              <w:t xml:space="preserve">控制机制</w:t>
            </w:r>
            <w:r/>
          </w:p>
        </w:tc>
        <w:tc>
          <w:tcPr>
            <w:tcW w:w="3124" w:type="dxa"/>
            <w:vAlign w:val="center"/>
            <w:textDirection w:val="lrTb"/>
            <w:noWrap w:val="false"/>
          </w:tcPr>
          <w:p>
            <w:pPr>
              <w:pStyle w:val="996"/>
              <w:jc w:val="left"/>
              <w:spacing w:line="240" w:lineRule="exact"/>
            </w:pPr>
            <w:r>
              <w:rPr>
                <w:rFonts w:hint="eastAsia"/>
              </w:rPr>
              <w:t xml:space="preserve">支持基于S</w:t>
            </w:r>
            <w:r>
              <w:t xml:space="preserve">IP</w:t>
            </w:r>
            <w:r>
              <w:rPr>
                <w:rFonts w:hint="eastAsia"/>
              </w:rPr>
              <w:t xml:space="preserve">协议的视频/音频传输时延≤</w:t>
            </w:r>
            <w:r>
              <w:t xml:space="preserve">20</w:t>
            </w:r>
            <w:r>
              <w:rPr>
                <w:rFonts w:hint="eastAsia"/>
              </w:rPr>
              <w:t xml:space="preserve">微秒。（须提供国家权威检测机构出具的检测报告，并加盖厂商公章。）</w:t>
            </w:r>
            <w:r/>
          </w:p>
        </w:tc>
      </w:tr>
      <w:tr>
        <w:trPr>
          <w:cantSplit/>
          <w:trHeight w:val="454"/>
        </w:trPr>
        <w:tc>
          <w:tcPr>
            <w:tcW w:w="1041" w:type="dxa"/>
            <w:vAlign w:val="center"/>
            <w:vMerge w:val="continue"/>
            <w:textDirection w:val="lrTb"/>
            <w:noWrap w:val="false"/>
          </w:tcPr>
          <w:p>
            <w:pPr>
              <w:pStyle w:val="996"/>
              <w:jc w:val="left"/>
              <w:spacing w:line="240" w:lineRule="exact"/>
            </w:pPr>
            <w:r/>
            <w:r/>
          </w:p>
        </w:tc>
        <w:tc>
          <w:tcPr>
            <w:tcW w:w="836" w:type="dxa"/>
            <w:vAlign w:val="center"/>
            <w:vMerge w:val="continue"/>
            <w:textDirection w:val="lrTb"/>
            <w:noWrap w:val="false"/>
          </w:tcPr>
          <w:p>
            <w:pPr>
              <w:pStyle w:val="996"/>
              <w:jc w:val="left"/>
              <w:spacing w:line="240" w:lineRule="exact"/>
            </w:pPr>
            <w:r/>
            <w:r/>
          </w:p>
        </w:tc>
        <w:tc>
          <w:tcPr>
            <w:tcW w:w="3124" w:type="dxa"/>
            <w:vAlign w:val="center"/>
            <w:textDirection w:val="lrTb"/>
            <w:noWrap w:val="false"/>
          </w:tcPr>
          <w:p>
            <w:pPr>
              <w:pStyle w:val="996"/>
              <w:jc w:val="left"/>
              <w:spacing w:line="240" w:lineRule="exact"/>
            </w:pPr>
            <w:r>
              <w:rPr>
                <w:rFonts w:hint="eastAsia"/>
              </w:rPr>
              <w:t xml:space="preserve">支持TCP欺骗、ARP欺骗的阻断机制作为备选实现方式。</w:t>
            </w:r>
            <w:r/>
          </w:p>
        </w:tc>
      </w:tr>
      <w:tr>
        <w:trPr>
          <w:cantSplit/>
          <w:trHeight w:val="454"/>
        </w:trPr>
        <w:tc>
          <w:tcPr>
            <w:tcW w:w="1041" w:type="dxa"/>
            <w:vAlign w:val="center"/>
            <w:vMerge w:val="continue"/>
            <w:textDirection w:val="lrTb"/>
            <w:noWrap w:val="false"/>
          </w:tcPr>
          <w:p>
            <w:pPr>
              <w:pStyle w:val="996"/>
              <w:jc w:val="left"/>
              <w:spacing w:line="240" w:lineRule="exact"/>
            </w:pPr>
            <w:r/>
            <w:r/>
          </w:p>
        </w:tc>
        <w:tc>
          <w:tcPr>
            <w:tcW w:w="836" w:type="dxa"/>
            <w:vAlign w:val="center"/>
            <w:textDirection w:val="lrTb"/>
            <w:noWrap w:val="false"/>
          </w:tcPr>
          <w:p>
            <w:pPr>
              <w:pStyle w:val="996"/>
              <w:jc w:val="left"/>
              <w:spacing w:line="240" w:lineRule="exact"/>
            </w:pPr>
            <w:r>
              <w:rPr>
                <w:rFonts w:hint="eastAsia"/>
              </w:rPr>
              <w:t xml:space="preserve">资产变化识别</w:t>
            </w:r>
            <w:r/>
          </w:p>
        </w:tc>
        <w:tc>
          <w:tcPr>
            <w:tcW w:w="3124" w:type="dxa"/>
            <w:vAlign w:val="center"/>
            <w:textDirection w:val="lrTb"/>
            <w:noWrap w:val="false"/>
          </w:tcPr>
          <w:p>
            <w:pPr>
              <w:pStyle w:val="996"/>
              <w:jc w:val="left"/>
              <w:spacing w:line="240" w:lineRule="exact"/>
            </w:pPr>
            <w:r>
              <w:rPr>
                <w:rFonts w:hint="eastAsia"/>
              </w:rPr>
              <w:t xml:space="preserve">对资产的新增进行实时检测。能够对资产的变化进行实时检测，当资产本身发生类型变化、品牌变化时，也能进行实时检测并产生日志。</w:t>
            </w:r>
            <w:r/>
          </w:p>
        </w:tc>
      </w:tr>
      <w:tr>
        <w:trPr>
          <w:cantSplit/>
          <w:trHeight w:val="454"/>
        </w:trPr>
        <w:tc>
          <w:tcPr>
            <w:tcW w:w="1041" w:type="dxa"/>
            <w:vAlign w:val="center"/>
            <w:vMerge w:val="continue"/>
            <w:textDirection w:val="lrTb"/>
            <w:noWrap w:val="false"/>
          </w:tcPr>
          <w:p>
            <w:pPr>
              <w:pStyle w:val="996"/>
              <w:jc w:val="left"/>
              <w:spacing w:line="240" w:lineRule="exact"/>
            </w:pPr>
            <w:r/>
            <w:r/>
          </w:p>
        </w:tc>
        <w:tc>
          <w:tcPr>
            <w:tcW w:w="836" w:type="dxa"/>
            <w:vAlign w:val="center"/>
            <w:textDirection w:val="lrTb"/>
            <w:noWrap w:val="false"/>
          </w:tcPr>
          <w:p>
            <w:pPr>
              <w:pStyle w:val="996"/>
              <w:jc w:val="left"/>
              <w:spacing w:line="240" w:lineRule="exact"/>
            </w:pPr>
            <w:r>
              <w:rPr>
                <w:rFonts w:hint="eastAsia"/>
              </w:rPr>
              <w:t xml:space="preserve">自定义协议识别和控制</w:t>
            </w:r>
            <w:r/>
          </w:p>
        </w:tc>
        <w:tc>
          <w:tcPr>
            <w:tcW w:w="3124" w:type="dxa"/>
            <w:vAlign w:val="center"/>
            <w:textDirection w:val="lrTb"/>
            <w:noWrap w:val="false"/>
          </w:tcPr>
          <w:p>
            <w:pPr>
              <w:pStyle w:val="996"/>
              <w:jc w:val="left"/>
              <w:spacing w:line="240" w:lineRule="exact"/>
            </w:pPr>
            <w:r>
              <w:rPr>
                <w:rFonts w:hint="eastAsia"/>
              </w:rPr>
              <w:t xml:space="preserve">支持系统允许携带自定义特征字段的报文传输，未携带自定义特征字段的报文应被系统阻断,并产生告警。</w:t>
            </w:r>
            <w:r/>
          </w:p>
        </w:tc>
      </w:tr>
      <w:tr>
        <w:trPr>
          <w:cantSplit/>
          <w:trHeight w:val="454"/>
        </w:trPr>
        <w:tc>
          <w:tcPr>
            <w:tcW w:w="1041" w:type="dxa"/>
            <w:vAlign w:val="center"/>
            <w:textDirection w:val="lrTb"/>
            <w:noWrap w:val="false"/>
          </w:tcPr>
          <w:p>
            <w:pPr>
              <w:pStyle w:val="996"/>
              <w:jc w:val="left"/>
              <w:spacing w:line="240" w:lineRule="exact"/>
            </w:pPr>
            <w:r>
              <w:rPr>
                <w:rFonts w:hint="eastAsia"/>
              </w:rPr>
              <w:t xml:space="preserve">许可证书</w:t>
            </w:r>
            <w:r/>
          </w:p>
        </w:tc>
        <w:tc>
          <w:tcPr>
            <w:gridSpan w:val="2"/>
            <w:tcW w:w="7131" w:type="dxa"/>
            <w:vAlign w:val="center"/>
            <w:textDirection w:val="lrTb"/>
            <w:noWrap w:val="false"/>
          </w:tcPr>
          <w:p>
            <w:pPr>
              <w:pStyle w:val="996"/>
              <w:jc w:val="left"/>
              <w:spacing w:line="240" w:lineRule="exact"/>
            </w:pPr>
            <w:r>
              <w:rPr>
                <w:rFonts w:hint="eastAsia"/>
              </w:rPr>
              <w:t xml:space="preserve">设备具备国家网络与信息系统安全产品质量监督检验中心颁发的《信息技术产品安全测试证书》和工信部《电信设备进网许可证》，提供影印件。</w:t>
            </w:r>
            <w:r/>
          </w:p>
        </w:tc>
      </w:tr>
    </w:tbl>
    <w:p>
      <w:pPr>
        <w:pStyle w:val="994"/>
        <w:spacing w:before="0" w:after="0" w:line="500" w:lineRule="exact"/>
        <w:rPr>
          <w:rFonts w:eastAsia="方正仿宋_GBK"/>
          <w:sz w:val="28"/>
          <w:szCs w:val="28"/>
        </w:rPr>
      </w:pPr>
      <w:r>
        <w:rPr>
          <w:rFonts w:hint="eastAsia" w:eastAsia="方正仿宋_GBK"/>
          <w:sz w:val="28"/>
          <w:szCs w:val="28"/>
        </w:rPr>
        <w:t xml:space="preserve">8</w:t>
      </w:r>
      <w:r>
        <w:rPr>
          <w:rFonts w:eastAsia="方正仿宋_GBK"/>
          <w:sz w:val="28"/>
          <w:szCs w:val="28"/>
        </w:rPr>
        <w:t xml:space="preserve">.2</w:t>
      </w:r>
      <w:r>
        <w:rPr>
          <w:rFonts w:hint="eastAsia" w:eastAsia="方正仿宋_GBK"/>
          <w:sz w:val="28"/>
          <w:szCs w:val="28"/>
        </w:rPr>
        <w:t xml:space="preserve">、视频准入检测探针</w:t>
      </w:r>
      <w:r>
        <w:rPr>
          <w:rFonts w:eastAsia="方正仿宋_GBK"/>
          <w:sz w:val="28"/>
          <w:szCs w:val="28"/>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4"/>
        <w:gridCol w:w="7295"/>
      </w:tblGrid>
      <w:tr>
        <w:trPr>
          <w:cantSplit/>
          <w:trHeight w:val="482"/>
        </w:trPr>
        <w:tc>
          <w:tcPr>
            <w:tcW w:w="1022" w:type="dxa"/>
            <w:vAlign w:val="center"/>
            <w:textDirection w:val="lrTb"/>
            <w:noWrap w:val="false"/>
          </w:tcPr>
          <w:p>
            <w:pPr>
              <w:pStyle w:val="996"/>
              <w:jc w:val="left"/>
              <w:spacing w:line="240" w:lineRule="exact"/>
            </w:pPr>
            <w:r>
              <w:rPr>
                <w:rFonts w:hint="eastAsia"/>
              </w:rPr>
              <w:t xml:space="preserve">指标项</w:t>
            </w:r>
            <w:r/>
          </w:p>
        </w:tc>
        <w:tc>
          <w:tcPr>
            <w:tcW w:w="3977" w:type="dxa"/>
            <w:vAlign w:val="center"/>
            <w:textDirection w:val="lrTb"/>
            <w:noWrap w:val="false"/>
          </w:tcPr>
          <w:p>
            <w:pPr>
              <w:pStyle w:val="996"/>
              <w:jc w:val="left"/>
              <w:spacing w:line="240" w:lineRule="exact"/>
            </w:pPr>
            <w:r>
              <w:rPr>
                <w:rFonts w:hint="eastAsia"/>
              </w:rPr>
              <w:t xml:space="preserve">技术参数要求</w:t>
            </w:r>
            <w:r/>
          </w:p>
        </w:tc>
      </w:tr>
      <w:tr>
        <w:trPr>
          <w:cantSplit/>
          <w:trHeight w:val="454"/>
        </w:trPr>
        <w:tc>
          <w:tcPr>
            <w:tcW w:w="1022" w:type="dxa"/>
            <w:vAlign w:val="center"/>
            <w:textDirection w:val="lrTb"/>
            <w:noWrap w:val="false"/>
          </w:tcPr>
          <w:p>
            <w:pPr>
              <w:pStyle w:val="996"/>
              <w:jc w:val="left"/>
              <w:spacing w:line="240" w:lineRule="exact"/>
            </w:pPr>
            <w:r>
              <w:rPr>
                <w:rFonts w:hint="eastAsia"/>
              </w:rPr>
              <w:t xml:space="preserve">硬件及性能要求</w:t>
            </w:r>
            <w:r/>
          </w:p>
        </w:tc>
        <w:tc>
          <w:tcPr>
            <w:tcW w:w="3977" w:type="dxa"/>
            <w:vAlign w:val="center"/>
            <w:textDirection w:val="lrTb"/>
            <w:noWrap w:val="false"/>
          </w:tcPr>
          <w:p>
            <w:pPr>
              <w:pStyle w:val="996"/>
              <w:jc w:val="left"/>
              <w:spacing w:line="240" w:lineRule="exact"/>
            </w:pPr>
            <w:r>
              <w:rPr>
                <w:rFonts w:hint="eastAsia"/>
              </w:rPr>
              <w:t xml:space="preserve">1、标准机架式设备，千兆电接口≥8个，万兆SFP+接口≥12个，冗余电源；</w:t>
            </w:r>
            <w:r/>
          </w:p>
          <w:p>
            <w:pPr>
              <w:pStyle w:val="996"/>
              <w:jc w:val="left"/>
              <w:spacing w:line="240" w:lineRule="exact"/>
            </w:pPr>
            <w:r>
              <w:rPr>
                <w:rFonts w:hint="eastAsia"/>
              </w:rPr>
              <w:t xml:space="preserve">2、单台设备可提供不少于15000路前端资产实时扫描和识别功能；</w:t>
            </w:r>
            <w:r/>
          </w:p>
        </w:tc>
      </w:tr>
      <w:tr>
        <w:trPr>
          <w:cantSplit/>
          <w:trHeight w:val="454"/>
        </w:trPr>
        <w:tc>
          <w:tcPr>
            <w:tcW w:w="1022" w:type="dxa"/>
            <w:vAlign w:val="center"/>
            <w:textDirection w:val="lrTb"/>
            <w:noWrap w:val="false"/>
          </w:tcPr>
          <w:p>
            <w:pPr>
              <w:pStyle w:val="996"/>
              <w:jc w:val="left"/>
              <w:spacing w:line="240" w:lineRule="exact"/>
            </w:pPr>
            <w:r>
              <w:rPr>
                <w:rFonts w:hint="eastAsia"/>
              </w:rPr>
              <w:t xml:space="preserve">功能要求</w:t>
            </w:r>
            <w:r/>
          </w:p>
        </w:tc>
        <w:tc>
          <w:tcPr>
            <w:tcW w:w="3977" w:type="dxa"/>
            <w:vAlign w:val="center"/>
            <w:textDirection w:val="lrTb"/>
            <w:noWrap w:val="false"/>
          </w:tcPr>
          <w:p>
            <w:pPr>
              <w:pStyle w:val="996"/>
              <w:jc w:val="left"/>
              <w:spacing w:line="240" w:lineRule="exact"/>
            </w:pPr>
            <w:r>
              <w:rPr>
                <w:rFonts w:hint="eastAsia"/>
              </w:rPr>
              <w:t xml:space="preserve">1、支持基于多维度的资产在线率统计功能，可根据资产类型和属性进行分组在线率统计。</w:t>
            </w:r>
            <w:r/>
          </w:p>
          <w:p>
            <w:pPr>
              <w:pStyle w:val="996"/>
              <w:jc w:val="left"/>
              <w:spacing w:line="240" w:lineRule="exact"/>
            </w:pPr>
            <w:r>
              <w:rPr>
                <w:rFonts w:hint="eastAsia"/>
              </w:rPr>
              <w:t xml:space="preserve">2、支持一机一档信息双平台上报功能，可进行一机一档远程同步配置，上报成功后，可在其他平台查看一机一档信息</w:t>
            </w:r>
            <w:r/>
          </w:p>
          <w:p>
            <w:pPr>
              <w:pStyle w:val="996"/>
              <w:jc w:val="left"/>
              <w:spacing w:line="240" w:lineRule="exact"/>
            </w:pPr>
            <w:r>
              <w:rPr>
                <w:rFonts w:hint="eastAsia"/>
              </w:rPr>
              <w:t xml:space="preserve">3、支持资产属性完整度检查功能，可查看到单个资产的属性完整度和整个类型属性完整度的统计信息（须提供国家权威检测机构出具的检测报告，并加盖厂商公章。）</w:t>
            </w:r>
            <w:r/>
          </w:p>
        </w:tc>
      </w:tr>
      <w:tr>
        <w:trPr>
          <w:cantSplit/>
          <w:trHeight w:val="454"/>
        </w:trPr>
        <w:tc>
          <w:tcPr>
            <w:tcW w:w="1022" w:type="dxa"/>
            <w:vAlign w:val="center"/>
            <w:textDirection w:val="lrTb"/>
            <w:noWrap w:val="false"/>
          </w:tcPr>
          <w:p>
            <w:pPr>
              <w:pStyle w:val="996"/>
              <w:jc w:val="left"/>
              <w:spacing w:line="240" w:lineRule="exact"/>
            </w:pPr>
            <w:r>
              <w:rPr>
                <w:rFonts w:hint="eastAsia"/>
              </w:rPr>
              <w:t xml:space="preserve">许可证书</w:t>
            </w:r>
            <w:r/>
          </w:p>
        </w:tc>
        <w:tc>
          <w:tcPr>
            <w:tcW w:w="3977" w:type="dxa"/>
            <w:vAlign w:val="center"/>
            <w:textDirection w:val="lrTb"/>
            <w:noWrap w:val="false"/>
          </w:tcPr>
          <w:p>
            <w:pPr>
              <w:pStyle w:val="996"/>
              <w:jc w:val="left"/>
              <w:spacing w:line="240" w:lineRule="exact"/>
            </w:pPr>
            <w:r>
              <w:rPr>
                <w:rFonts w:hint="eastAsia"/>
              </w:rPr>
              <w:t xml:space="preserve">设备国家网络与信息系统安全产品质量监督检验中心颁发的《信息技术产品安全测试证书》，提供影印件。</w:t>
            </w:r>
            <w:r/>
          </w:p>
        </w:tc>
      </w:tr>
    </w:tbl>
    <w:p>
      <w:pPr>
        <w:pStyle w:val="994"/>
        <w:spacing w:before="0" w:after="0" w:line="500" w:lineRule="exact"/>
        <w:rPr>
          <w:rFonts w:eastAsia="方正仿宋_GBK"/>
          <w:sz w:val="28"/>
          <w:szCs w:val="28"/>
        </w:rPr>
      </w:pPr>
      <w:r>
        <w:rPr>
          <w:rFonts w:hint="eastAsia" w:eastAsia="方正仿宋_GBK"/>
          <w:sz w:val="28"/>
          <w:szCs w:val="28"/>
        </w:rPr>
        <w:t xml:space="preserve">8</w:t>
      </w:r>
      <w:r>
        <w:rPr>
          <w:rFonts w:eastAsia="方正仿宋_GBK"/>
          <w:sz w:val="28"/>
          <w:szCs w:val="28"/>
        </w:rPr>
        <w:t xml:space="preserve">.3</w:t>
      </w:r>
      <w:r>
        <w:rPr>
          <w:rFonts w:hint="eastAsia" w:eastAsia="方正仿宋_GBK"/>
          <w:sz w:val="28"/>
          <w:szCs w:val="28"/>
        </w:rPr>
        <w:t xml:space="preserve">、视频准入管控平台</w:t>
      </w:r>
      <w:r>
        <w:rPr>
          <w:rFonts w:eastAsia="方正仿宋_GBK"/>
          <w:sz w:val="28"/>
          <w:szCs w:val="28"/>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4"/>
        <w:gridCol w:w="7295"/>
      </w:tblGrid>
      <w:tr>
        <w:trPr>
          <w:cantSplit/>
          <w:trHeight w:val="482"/>
        </w:trPr>
        <w:tc>
          <w:tcPr>
            <w:tcW w:w="1022" w:type="dxa"/>
            <w:vAlign w:val="center"/>
            <w:textDirection w:val="lrTb"/>
            <w:noWrap w:val="false"/>
          </w:tcPr>
          <w:p>
            <w:pPr>
              <w:pStyle w:val="996"/>
              <w:jc w:val="left"/>
              <w:spacing w:line="240" w:lineRule="exact"/>
            </w:pPr>
            <w:r>
              <w:rPr>
                <w:rFonts w:hint="eastAsia"/>
              </w:rPr>
              <w:t xml:space="preserve">指标项</w:t>
            </w:r>
            <w:r/>
          </w:p>
        </w:tc>
        <w:tc>
          <w:tcPr>
            <w:tcW w:w="3978" w:type="dxa"/>
            <w:vAlign w:val="center"/>
            <w:textDirection w:val="lrTb"/>
            <w:noWrap w:val="false"/>
          </w:tcPr>
          <w:p>
            <w:pPr>
              <w:pStyle w:val="996"/>
              <w:jc w:val="left"/>
              <w:spacing w:line="240" w:lineRule="exact"/>
            </w:pPr>
            <w:r>
              <w:rPr>
                <w:rFonts w:hint="eastAsia"/>
              </w:rPr>
              <w:t xml:space="preserve">技术参数要求</w:t>
            </w:r>
            <w:r/>
          </w:p>
        </w:tc>
      </w:tr>
      <w:tr>
        <w:trPr>
          <w:cantSplit/>
          <w:trHeight w:val="454"/>
        </w:trPr>
        <w:tc>
          <w:tcPr>
            <w:tcW w:w="1022" w:type="dxa"/>
            <w:vAlign w:val="center"/>
            <w:textDirection w:val="lrTb"/>
            <w:noWrap w:val="false"/>
          </w:tcPr>
          <w:p>
            <w:pPr>
              <w:pStyle w:val="996"/>
              <w:jc w:val="left"/>
              <w:spacing w:line="240" w:lineRule="exact"/>
            </w:pPr>
            <w:r>
              <w:rPr>
                <w:rFonts w:hint="eastAsia"/>
              </w:rPr>
              <w:t xml:space="preserve">功能要求</w:t>
            </w:r>
            <w:r/>
          </w:p>
        </w:tc>
        <w:tc>
          <w:tcPr>
            <w:tcW w:w="3978" w:type="dxa"/>
            <w:vAlign w:val="center"/>
            <w:textDirection w:val="lrTb"/>
            <w:noWrap w:val="false"/>
          </w:tcPr>
          <w:p>
            <w:pPr>
              <w:pStyle w:val="996"/>
              <w:jc w:val="left"/>
              <w:spacing w:line="240" w:lineRule="exact"/>
            </w:pPr>
            <w:r>
              <w:rPr>
                <w:rFonts w:hint="eastAsia"/>
              </w:rPr>
              <w:t xml:space="preserve">1、资产管理模块：支持展现不同类型资产的IP、MAC、终端状态、网络时延、丢包率、流量速率、厂商、终端类型、终端型号、组织关系等信息，资产类型可自定义添加，帮助用户盘点整网资产；厂商须针对客户实际需求可提供资产管理模块的订制化开发。</w:t>
            </w:r>
            <w:r/>
          </w:p>
          <w:p>
            <w:pPr>
              <w:pStyle w:val="996"/>
              <w:jc w:val="left"/>
              <w:spacing w:line="240" w:lineRule="exact"/>
            </w:pPr>
            <w:r>
              <w:rPr>
                <w:rFonts w:hint="eastAsia"/>
              </w:rPr>
              <w:t xml:space="preserve">2、一机一档管理模块对接：涵盖公安“一机一档”建设标准属性，资产属性可自定义添加、删除，一机一档信息通过定制化接口同步至其他平台；厂商须针对客户实际需求可提供一机一档管理模块对接的订制化开发。</w:t>
            </w:r>
            <w:r/>
          </w:p>
          <w:p>
            <w:pPr>
              <w:pStyle w:val="996"/>
              <w:jc w:val="left"/>
              <w:spacing w:line="240" w:lineRule="exact"/>
            </w:pPr>
            <w:r>
              <w:rPr>
                <w:rFonts w:hint="eastAsia"/>
              </w:rPr>
              <w:t xml:space="preserve">3、资产在线率统计模块：支持实时监测资产在线状态，按照承建商、厂商、区域等维度统计资产在线率，考核周期可分为日、周、月，支持在线率统计按照报表导出；厂商须针对客户实际需求可提供资产统计模块的订制化开发。</w:t>
            </w:r>
            <w:r/>
          </w:p>
          <w:p>
            <w:pPr>
              <w:pStyle w:val="996"/>
              <w:jc w:val="left"/>
              <w:spacing w:line="240" w:lineRule="exact"/>
            </w:pPr>
            <w:r>
              <w:rPr>
                <w:rFonts w:hint="eastAsia"/>
              </w:rPr>
              <w:t xml:space="preserve">4、工单管理模块：支持对资产信息、资产状态、资产安全风险等多个维度，实现对资产的安全全生命周期闭环管理。支持根据资产脆弱性结果下发准入策略，阻断风险资产；支持限期要求下级单位对风险资产进行整改，完成整改后放通资产；工单可分为待通报、待处置、待闭环、已闭环阶段；支持自动和手动两种模式；支持对各状态的工单进行分类统计；厂商须针对客户实际需求可提供工单管理模块的订制化开发。</w:t>
            </w:r>
            <w:r/>
          </w:p>
          <w:p>
            <w:pPr>
              <w:pStyle w:val="996"/>
              <w:jc w:val="left"/>
              <w:spacing w:line="240" w:lineRule="exact"/>
            </w:pPr>
            <w:r>
              <w:rPr>
                <w:rFonts w:hint="eastAsia"/>
              </w:rPr>
              <w:t xml:space="preserve">5、支持基于安全日志自动生成工单，派发工单可分为自动和手动，支持根据派工模板自动派发工单功能和手动派发工单功能；</w:t>
            </w:r>
            <w:r/>
          </w:p>
          <w:p>
            <w:pPr>
              <w:pStyle w:val="996"/>
              <w:jc w:val="left"/>
              <w:spacing w:line="240" w:lineRule="exact"/>
              <w:rPr>
                <w:highlight w:val="none"/>
              </w:rPr>
            </w:pPr>
            <w:r>
              <w:rPr>
                <w:rFonts w:hint="eastAsia" w:cs="宋体"/>
              </w:rPr>
              <w:t xml:space="preserve">6、支持基于设备资产属性录入完整度下发阻断策略功能</w:t>
            </w:r>
            <w:r>
              <w:rPr>
                <w:rFonts w:hint="eastAsia"/>
              </w:rPr>
              <w:t xml:space="preserve">（须提供国家权威检测机构出具的</w:t>
            </w:r>
            <w:r>
              <w:rPr>
                <w:rFonts w:hint="eastAsia"/>
                <w:highlight w:val="none"/>
              </w:rPr>
              <w:t xml:space="preserve">检测报告，并加盖厂商公章。）</w:t>
            </w:r>
            <w:r>
              <w:rPr>
                <w:highlight w:val="none"/>
              </w:rPr>
            </w:r>
            <w:r/>
          </w:p>
          <w:p>
            <w:pPr>
              <w:pStyle w:val="996"/>
              <w:jc w:val="left"/>
              <w:spacing w:line="240" w:lineRule="exact"/>
            </w:pPr>
            <w:r>
              <w:rPr>
                <w:rFonts w:hint="eastAsia" w:cs="宋体"/>
                <w:color w:val="000000"/>
                <w:szCs w:val="21"/>
                <w:highlight w:val="none"/>
              </w:rPr>
              <w:t xml:space="preserve">▲</w:t>
            </w:r>
            <w:r>
              <w:rPr>
                <w:rFonts w:hint="eastAsia" w:ascii="宋体" w:hAnsi="宋体" w:eastAsia="宋体" w:cs="宋体"/>
              </w:rPr>
              <w:t xml:space="preserve">7、</w:t>
            </w:r>
            <w:bookmarkStart w:id="208" w:name="OLE_LINK8"/>
            <w:r>
              <w:rPr>
                <w:rFonts w:hint="eastAsia" w:ascii="黑体" w:hAnsi="黑体" w:eastAsia="黑体" w:cs="宋体"/>
                <w:highlight w:val="none"/>
              </w:rPr>
              <w:t xml:space="preserve">该软件部署须适配市公安局现有信息化系统环境（包括服务器、操作系统、数据库、中间件等）</w:t>
            </w:r>
            <w:bookmarkEnd w:id="208"/>
            <w:r/>
            <w:r/>
          </w:p>
        </w:tc>
      </w:tr>
    </w:tbl>
    <w:p>
      <w:pPr>
        <w:pStyle w:val="871"/>
      </w:pPr>
      <w:r/>
      <w:r/>
    </w:p>
    <w:p>
      <w:pPr>
        <w:pStyle w:val="994"/>
        <w:spacing w:before="0" w:after="0" w:line="500" w:lineRule="exact"/>
        <w:rPr>
          <w:rFonts w:eastAsia="方正仿宋_GBK"/>
          <w:sz w:val="28"/>
          <w:szCs w:val="28"/>
        </w:rPr>
      </w:pPr>
      <w:r>
        <w:rPr>
          <w:rFonts w:hint="eastAsia" w:eastAsia="方正仿宋_GBK"/>
          <w:sz w:val="28"/>
          <w:szCs w:val="28"/>
        </w:rPr>
        <w:t xml:space="preserve">9、</w:t>
      </w:r>
      <w:r>
        <w:rPr>
          <w:rFonts w:eastAsia="方正仿宋_GBK"/>
          <w:sz w:val="28"/>
          <w:szCs w:val="28"/>
        </w:rPr>
        <w:t xml:space="preserve">2</w:t>
      </w:r>
      <w:r>
        <w:rPr>
          <w:rFonts w:hint="eastAsia" w:eastAsia="方正仿宋_GBK"/>
          <w:sz w:val="28"/>
          <w:szCs w:val="28"/>
        </w:rPr>
        <w:t xml:space="preserve">号楼三楼机房线路整理</w:t>
      </w:r>
      <w:r>
        <w:rPr>
          <w:rFonts w:eastAsia="方正仿宋_GBK"/>
          <w:sz w:val="28"/>
          <w:szCs w:val="28"/>
        </w:rPr>
      </w:r>
      <w:r/>
    </w:p>
    <w:p>
      <w:pPr>
        <w:pStyle w:val="995"/>
        <w:ind w:firstLine="0"/>
      </w:pPr>
      <w:r/>
      <w:r/>
    </w:p>
    <w:tbl>
      <w:tblPr>
        <w:tblW w:w="8814" w:type="dxa"/>
        <w:tblInd w:w="5" w:type="dxa"/>
        <w:tblLayout w:type="autofit"/>
        <w:tblCellMar>
          <w:left w:w="108" w:type="dxa"/>
          <w:top w:w="0" w:type="dxa"/>
          <w:right w:w="108" w:type="dxa"/>
          <w:bottom w:w="0" w:type="dxa"/>
        </w:tblCellMar>
        <w:tblLook w:val="04A0" w:firstRow="1" w:lastRow="0" w:firstColumn="1" w:lastColumn="0" w:noHBand="0" w:noVBand="1"/>
      </w:tblPr>
      <w:tblGrid>
        <w:gridCol w:w="723"/>
        <w:gridCol w:w="2130"/>
        <w:gridCol w:w="3837"/>
        <w:gridCol w:w="1044"/>
        <w:gridCol w:w="1080"/>
      </w:tblGrid>
      <w:tr>
        <w:trPr>
          <w:trHeight w:val="211"/>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996"/>
              <w:spacing w:line="240" w:lineRule="exact"/>
              <w:rPr>
                <w:b/>
                <w:bCs/>
                <w:lang w:bidi="ar"/>
              </w:rPr>
            </w:pPr>
            <w:r>
              <w:rPr>
                <w:rFonts w:hint="eastAsia"/>
                <w:b/>
                <w:bCs/>
                <w:lang w:bidi="ar"/>
              </w:rPr>
              <w:t xml:space="preserve">序号</w:t>
            </w:r>
            <w:r>
              <w:rPr>
                <w:b/>
                <w:bCs/>
                <w:lang w:bidi="ar"/>
              </w:rPr>
            </w:r>
            <w:r/>
          </w:p>
        </w:tc>
        <w:tc>
          <w:tcPr>
            <w:tcBorders>
              <w:top w:val="single" w:color="000000" w:sz="4" w:space="0"/>
              <w:left w:val="none" w:color="000000" w:sz="4" w:space="0"/>
              <w:bottom w:val="single" w:color="000000" w:sz="4" w:space="0"/>
              <w:right w:val="single" w:color="000000" w:sz="4" w:space="0"/>
            </w:tcBorders>
            <w:tcW w:w="2130" w:type="dxa"/>
            <w:vAlign w:val="center"/>
            <w:textDirection w:val="lrTb"/>
            <w:noWrap/>
          </w:tcPr>
          <w:p>
            <w:pPr>
              <w:pStyle w:val="996"/>
              <w:spacing w:line="240" w:lineRule="exact"/>
              <w:rPr>
                <w:b/>
                <w:bCs/>
                <w:lang w:bidi="ar"/>
              </w:rPr>
            </w:pPr>
            <w:r>
              <w:rPr>
                <w:rFonts w:hint="eastAsia"/>
                <w:b/>
                <w:bCs/>
                <w:lang w:bidi="ar"/>
              </w:rPr>
              <w:t xml:space="preserve">项目设备</w:t>
            </w:r>
            <w:r>
              <w:rPr>
                <w:b/>
                <w:bCs/>
                <w:lang w:bidi="ar"/>
              </w:rPr>
            </w:r>
            <w:r/>
          </w:p>
        </w:tc>
        <w:tc>
          <w:tcPr>
            <w:tcBorders>
              <w:top w:val="single" w:color="000000" w:sz="4" w:space="0"/>
              <w:left w:val="none" w:color="000000" w:sz="4" w:space="0"/>
              <w:bottom w:val="single" w:color="000000" w:sz="4" w:space="0"/>
              <w:right w:val="single" w:color="000000" w:sz="4" w:space="0"/>
            </w:tcBorders>
            <w:tcW w:w="3837" w:type="dxa"/>
            <w:vAlign w:val="center"/>
            <w:textDirection w:val="lrTb"/>
            <w:noWrap/>
          </w:tcPr>
          <w:p>
            <w:pPr>
              <w:pStyle w:val="996"/>
              <w:spacing w:line="240" w:lineRule="exact"/>
              <w:rPr>
                <w:b/>
                <w:bCs/>
                <w:lang w:bidi="ar"/>
              </w:rPr>
            </w:pPr>
            <w:r>
              <w:rPr>
                <w:rFonts w:hint="eastAsia"/>
                <w:b/>
                <w:bCs/>
                <w:lang w:bidi="ar"/>
              </w:rPr>
              <w:t xml:space="preserve">配置性能</w:t>
            </w:r>
            <w:r>
              <w:rPr>
                <w:b/>
                <w:bCs/>
                <w:lang w:bidi="ar"/>
              </w:rPr>
            </w:r>
            <w:r/>
          </w:p>
        </w:tc>
        <w:tc>
          <w:tcPr>
            <w:tcBorders>
              <w:top w:val="single" w:color="000000" w:sz="4" w:space="0"/>
              <w:left w:val="none" w:color="000000" w:sz="4" w:space="0"/>
              <w:bottom w:val="single" w:color="000000" w:sz="4" w:space="0"/>
              <w:right w:val="single" w:color="000000" w:sz="4" w:space="0"/>
            </w:tcBorders>
            <w:tcW w:w="1044" w:type="dxa"/>
            <w:vAlign w:val="center"/>
            <w:textDirection w:val="lrTb"/>
            <w:noWrap/>
          </w:tcPr>
          <w:p>
            <w:pPr>
              <w:pStyle w:val="996"/>
              <w:spacing w:line="240" w:lineRule="exact"/>
              <w:rPr>
                <w:b/>
                <w:bCs/>
                <w:lang w:bidi="ar"/>
              </w:rPr>
            </w:pPr>
            <w:r>
              <w:rPr>
                <w:rFonts w:hint="eastAsia"/>
                <w:b/>
                <w:bCs/>
                <w:lang w:bidi="ar"/>
              </w:rPr>
              <w:t xml:space="preserve">单位</w:t>
            </w:r>
            <w:r>
              <w:rPr>
                <w:b/>
                <w:bCs/>
                <w:lang w:bidi="ar"/>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tcPr>
          <w:p>
            <w:pPr>
              <w:pStyle w:val="996"/>
              <w:spacing w:line="240" w:lineRule="exact"/>
              <w:rPr>
                <w:b/>
                <w:bCs/>
                <w:lang w:bidi="ar"/>
              </w:rPr>
            </w:pPr>
            <w:r>
              <w:rPr>
                <w:rFonts w:hint="eastAsia"/>
                <w:b/>
                <w:bCs/>
                <w:lang w:bidi="ar"/>
              </w:rPr>
              <w:t xml:space="preserve">数量</w:t>
            </w:r>
            <w:r>
              <w:rPr>
                <w:b/>
                <w:bCs/>
                <w:lang w:bidi="ar"/>
              </w:rPr>
            </w:r>
            <w:r/>
          </w:p>
        </w:tc>
      </w:tr>
      <w:tr>
        <w:trPr>
          <w:trHeight w:val="363"/>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96"/>
              <w:jc w:val="left"/>
              <w:spacing w:line="240" w:lineRule="exact"/>
              <w:rPr>
                <w:lang w:bidi="ar"/>
              </w:rPr>
            </w:pPr>
            <w:r>
              <w:rPr>
                <w:rFonts w:hint="eastAsia"/>
                <w:lang w:bidi="ar"/>
              </w:rPr>
              <w:t xml:space="preserve">1</w:t>
            </w:r>
            <w:r>
              <w:rPr>
                <w:lang w:bidi="ar"/>
              </w:rPr>
            </w:r>
            <w:r/>
          </w:p>
        </w:tc>
        <w:tc>
          <w:tcPr>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96"/>
              <w:jc w:val="left"/>
              <w:spacing w:line="240" w:lineRule="exact"/>
              <w:rPr>
                <w:lang w:bidi="ar"/>
              </w:rPr>
            </w:pPr>
            <w:r>
              <w:rPr>
                <w:rFonts w:hint="eastAsia"/>
                <w:lang w:bidi="ar"/>
              </w:rPr>
              <w:t xml:space="preserve">机柜整理</w:t>
            </w:r>
            <w:r>
              <w:rPr>
                <w:lang w:bidi="ar"/>
              </w:rPr>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96"/>
              <w:jc w:val="left"/>
              <w:spacing w:line="240" w:lineRule="exact"/>
              <w:rPr>
                <w:lang w:bidi="ar"/>
              </w:rPr>
            </w:pPr>
            <w:r>
              <w:rPr>
                <w:rFonts w:hint="eastAsia"/>
                <w:lang w:bidi="ar"/>
              </w:rPr>
              <w:t xml:space="preserve">对现有三楼机房机柜进行规范化整理，线路布置、线缆标识，做到整洁美观，方便维护</w:t>
            </w:r>
            <w:r>
              <w:rPr>
                <w:lang w:bidi="ar"/>
              </w:rPr>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96"/>
              <w:jc w:val="left"/>
              <w:spacing w:line="240" w:lineRule="exact"/>
              <w:rPr>
                <w:lang w:bidi="ar"/>
              </w:rPr>
            </w:pPr>
            <w:r>
              <w:rPr>
                <w:rFonts w:hint="eastAsia"/>
                <w:lang w:bidi="ar"/>
              </w:rPr>
              <w:t xml:space="preserve">项</w:t>
            </w:r>
            <w:r>
              <w:rPr>
                <w:lang w:bidi="ar"/>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96"/>
              <w:jc w:val="left"/>
              <w:spacing w:line="240" w:lineRule="exact"/>
              <w:rPr>
                <w:lang w:bidi="ar"/>
              </w:rPr>
            </w:pPr>
            <w:r>
              <w:rPr>
                <w:rFonts w:hint="eastAsia"/>
                <w:lang w:bidi="ar"/>
              </w:rPr>
              <w:t xml:space="preserve">1</w:t>
            </w:r>
            <w:r>
              <w:rPr>
                <w:lang w:bidi="ar"/>
              </w:rPr>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96"/>
              <w:jc w:val="left"/>
              <w:spacing w:line="240" w:lineRule="exact"/>
              <w:rPr>
                <w:lang w:bidi="ar"/>
              </w:rPr>
            </w:pPr>
            <w:r>
              <w:rPr>
                <w:rFonts w:hint="eastAsia"/>
                <w:lang w:bidi="ar"/>
              </w:rPr>
              <w:t xml:space="preserve">2</w:t>
            </w:r>
            <w:r>
              <w:rPr>
                <w:lang w:bidi="ar"/>
              </w:rPr>
            </w:r>
            <w:r/>
          </w:p>
        </w:tc>
        <w:tc>
          <w:tcPr>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96"/>
              <w:jc w:val="left"/>
              <w:spacing w:line="240" w:lineRule="exact"/>
              <w:rPr>
                <w:lang w:bidi="ar"/>
              </w:rPr>
            </w:pPr>
            <w:r>
              <w:rPr>
                <w:rFonts w:hint="eastAsia"/>
                <w:lang w:bidi="ar"/>
              </w:rPr>
              <w:t xml:space="preserve">机柜PDU</w:t>
            </w:r>
            <w:r>
              <w:rPr>
                <w:lang w:bidi="ar"/>
              </w:rPr>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96"/>
              <w:jc w:val="left"/>
              <w:spacing w:line="240" w:lineRule="exact"/>
              <w:rPr>
                <w:lang w:bidi="ar"/>
              </w:rPr>
            </w:pPr>
            <w:r>
              <w:rPr>
                <w:rFonts w:hint="eastAsia"/>
                <w:lang w:bidi="ar"/>
              </w:rPr>
              <w:t xml:space="preserve">≥10位16A、国标、具备指示灯</w:t>
            </w:r>
            <w:r>
              <w:rPr>
                <w:lang w:bidi="ar"/>
              </w:rPr>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96"/>
              <w:jc w:val="left"/>
              <w:spacing w:line="240" w:lineRule="exact"/>
              <w:rPr>
                <w:lang w:bidi="ar"/>
              </w:rPr>
            </w:pPr>
            <w:r>
              <w:rPr>
                <w:rFonts w:hint="eastAsia"/>
                <w:lang w:bidi="ar"/>
              </w:rPr>
              <w:t xml:space="preserve">只</w:t>
            </w:r>
            <w:r>
              <w:rPr>
                <w:lang w:bidi="ar"/>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96"/>
              <w:jc w:val="left"/>
              <w:spacing w:line="240" w:lineRule="exact"/>
              <w:rPr>
                <w:lang w:bidi="ar"/>
              </w:rPr>
            </w:pPr>
            <w:r>
              <w:rPr>
                <w:rFonts w:hint="eastAsia"/>
                <w:lang w:bidi="ar"/>
              </w:rPr>
              <w:t xml:space="preserve">20</w:t>
            </w:r>
            <w:r>
              <w:rPr>
                <w:lang w:bidi="ar"/>
              </w:rPr>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96"/>
              <w:jc w:val="left"/>
              <w:spacing w:line="240" w:lineRule="exact"/>
              <w:rPr>
                <w:lang w:bidi="ar"/>
              </w:rPr>
            </w:pPr>
            <w:r>
              <w:rPr>
                <w:rFonts w:hint="eastAsia"/>
                <w:lang w:bidi="ar"/>
              </w:rPr>
              <w:t xml:space="preserve">3</w:t>
            </w:r>
            <w:r>
              <w:rPr>
                <w:lang w:bidi="ar"/>
              </w:rPr>
            </w:r>
            <w:r/>
          </w:p>
        </w:tc>
        <w:tc>
          <w:tcPr>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96"/>
              <w:jc w:val="left"/>
              <w:spacing w:line="240" w:lineRule="exact"/>
              <w:rPr>
                <w:lang w:bidi="ar"/>
              </w:rPr>
            </w:pPr>
            <w:r>
              <w:rPr>
                <w:rFonts w:hint="eastAsia"/>
                <w:lang w:bidi="ar"/>
              </w:rPr>
              <w:t xml:space="preserve">机柜PDU</w:t>
            </w:r>
            <w:r>
              <w:rPr>
                <w:lang w:bidi="ar"/>
              </w:rPr>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96"/>
              <w:jc w:val="left"/>
              <w:spacing w:line="240" w:lineRule="exact"/>
              <w:rPr>
                <w:lang w:bidi="ar"/>
              </w:rPr>
            </w:pPr>
            <w:r>
              <w:rPr>
                <w:rFonts w:hint="eastAsia"/>
                <w:lang w:bidi="ar"/>
              </w:rPr>
              <w:t xml:space="preserve">≥10位10A、国标、具备指示灯</w:t>
            </w:r>
            <w:r>
              <w:rPr>
                <w:lang w:bidi="ar"/>
              </w:rPr>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96"/>
              <w:jc w:val="left"/>
              <w:spacing w:line="240" w:lineRule="exact"/>
              <w:rPr>
                <w:lang w:bidi="ar"/>
              </w:rPr>
            </w:pPr>
            <w:r>
              <w:rPr>
                <w:rFonts w:hint="eastAsia"/>
                <w:lang w:bidi="ar"/>
              </w:rPr>
              <w:t xml:space="preserve">只</w:t>
            </w:r>
            <w:r>
              <w:rPr>
                <w:lang w:bidi="ar"/>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96"/>
              <w:jc w:val="left"/>
              <w:spacing w:line="240" w:lineRule="exact"/>
              <w:rPr>
                <w:lang w:bidi="ar"/>
              </w:rPr>
            </w:pPr>
            <w:r>
              <w:rPr>
                <w:rFonts w:hint="eastAsia"/>
                <w:lang w:bidi="ar"/>
              </w:rPr>
              <w:t xml:space="preserve">40</w:t>
            </w:r>
            <w:r>
              <w:rPr>
                <w:lang w:bidi="ar"/>
              </w:rPr>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96"/>
              <w:jc w:val="left"/>
              <w:spacing w:line="240" w:lineRule="exact"/>
              <w:rPr>
                <w:lang w:bidi="ar"/>
              </w:rPr>
            </w:pPr>
            <w:r>
              <w:rPr>
                <w:rFonts w:hint="eastAsia"/>
                <w:lang w:bidi="ar"/>
              </w:rPr>
              <w:t xml:space="preserve">4</w:t>
            </w:r>
            <w:r>
              <w:rPr>
                <w:lang w:bidi="ar"/>
              </w:rPr>
            </w:r>
            <w:r/>
          </w:p>
        </w:tc>
        <w:tc>
          <w:tcPr>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96"/>
              <w:jc w:val="left"/>
              <w:spacing w:line="240" w:lineRule="exact"/>
              <w:rPr>
                <w:lang w:bidi="ar"/>
              </w:rPr>
            </w:pPr>
            <w:r>
              <w:rPr>
                <w:rFonts w:hint="eastAsia"/>
                <w:lang w:bidi="ar"/>
              </w:rPr>
              <w:t xml:space="preserve">电缆</w:t>
            </w:r>
            <w:r>
              <w:rPr>
                <w:lang w:bidi="ar"/>
              </w:rPr>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96"/>
              <w:jc w:val="left"/>
              <w:spacing w:line="240" w:lineRule="exact"/>
              <w:rPr>
                <w:lang w:bidi="ar"/>
              </w:rPr>
            </w:pPr>
            <w:r>
              <w:rPr>
                <w:rFonts w:hint="eastAsia"/>
                <w:lang w:bidi="ar"/>
              </w:rPr>
              <w:t xml:space="preserve">每个机柜不低于两路3*6平方电缆</w:t>
            </w:r>
            <w:r>
              <w:rPr>
                <w:lang w:bidi="ar"/>
              </w:rPr>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96"/>
              <w:jc w:val="left"/>
              <w:spacing w:line="240" w:lineRule="exact"/>
              <w:rPr>
                <w:lang w:bidi="ar"/>
              </w:rPr>
            </w:pPr>
            <w:r>
              <w:rPr>
                <w:rFonts w:hint="eastAsia"/>
                <w:lang w:bidi="ar"/>
              </w:rPr>
              <w:t xml:space="preserve">项</w:t>
            </w:r>
            <w:r>
              <w:rPr>
                <w:lang w:bidi="ar"/>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96"/>
              <w:jc w:val="left"/>
              <w:spacing w:line="240" w:lineRule="exact"/>
              <w:rPr>
                <w:lang w:bidi="ar"/>
              </w:rPr>
            </w:pPr>
            <w:r>
              <w:rPr>
                <w:rFonts w:hint="eastAsia"/>
                <w:lang w:bidi="ar"/>
              </w:rPr>
              <w:t xml:space="preserve">1</w:t>
            </w:r>
            <w:r>
              <w:rPr>
                <w:lang w:bidi="ar"/>
              </w:rPr>
            </w:r>
            <w:r/>
          </w:p>
        </w:tc>
      </w:tr>
      <w:tr>
        <w:trPr>
          <w:trHeight w:val="363"/>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96"/>
              <w:jc w:val="left"/>
              <w:spacing w:line="240" w:lineRule="exact"/>
              <w:rPr>
                <w:lang w:bidi="ar"/>
              </w:rPr>
            </w:pPr>
            <w:r>
              <w:rPr>
                <w:rFonts w:hint="eastAsia"/>
                <w:lang w:bidi="ar"/>
              </w:rPr>
              <w:t xml:space="preserve">5</w:t>
            </w:r>
            <w:r>
              <w:rPr>
                <w:lang w:bidi="ar"/>
              </w:rPr>
            </w:r>
            <w:r/>
          </w:p>
        </w:tc>
        <w:tc>
          <w:tcPr>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96"/>
              <w:jc w:val="left"/>
              <w:spacing w:line="240" w:lineRule="exact"/>
              <w:rPr>
                <w:lang w:bidi="ar"/>
              </w:rPr>
            </w:pPr>
            <w:r>
              <w:rPr>
                <w:rFonts w:hint="eastAsia"/>
                <w:lang w:bidi="ar"/>
              </w:rPr>
              <w:t xml:space="preserve">电源配件</w:t>
            </w:r>
            <w:r>
              <w:rPr>
                <w:lang w:bidi="ar"/>
              </w:rPr>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96"/>
              <w:jc w:val="left"/>
              <w:spacing w:line="240" w:lineRule="exact"/>
              <w:rPr>
                <w:lang w:bidi="ar"/>
              </w:rPr>
            </w:pPr>
            <w:r>
              <w:rPr>
                <w:rFonts w:hint="eastAsia"/>
                <w:lang w:bidi="ar"/>
              </w:rPr>
              <w:t xml:space="preserve">对每个机柜配电改造，每个机柜增加不低于二路开关，并增加相应的总配电箱回合数量</w:t>
            </w:r>
            <w:r>
              <w:rPr>
                <w:lang w:bidi="ar"/>
              </w:rPr>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96"/>
              <w:jc w:val="left"/>
              <w:spacing w:line="240" w:lineRule="exact"/>
              <w:rPr>
                <w:lang w:bidi="ar"/>
              </w:rPr>
            </w:pPr>
            <w:r>
              <w:rPr>
                <w:rFonts w:hint="eastAsia"/>
                <w:lang w:bidi="ar"/>
              </w:rPr>
              <w:t xml:space="preserve">项</w:t>
            </w:r>
            <w:r>
              <w:rPr>
                <w:lang w:bidi="ar"/>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96"/>
              <w:jc w:val="left"/>
              <w:spacing w:line="240" w:lineRule="exact"/>
              <w:rPr>
                <w:lang w:bidi="ar"/>
              </w:rPr>
            </w:pPr>
            <w:r>
              <w:rPr>
                <w:rFonts w:hint="eastAsia"/>
                <w:lang w:bidi="ar"/>
              </w:rPr>
              <w:t xml:space="preserve">1</w:t>
            </w:r>
            <w:r>
              <w:rPr>
                <w:lang w:bidi="ar"/>
              </w:rPr>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96"/>
              <w:jc w:val="left"/>
              <w:spacing w:line="240" w:lineRule="exact"/>
              <w:rPr>
                <w:lang w:bidi="ar"/>
              </w:rPr>
            </w:pPr>
            <w:r>
              <w:rPr>
                <w:rFonts w:hint="eastAsia"/>
                <w:lang w:bidi="ar"/>
              </w:rPr>
              <w:t xml:space="preserve">6</w:t>
            </w:r>
            <w:r>
              <w:rPr>
                <w:lang w:bidi="ar"/>
              </w:rPr>
            </w:r>
            <w:r/>
          </w:p>
        </w:tc>
        <w:tc>
          <w:tcPr>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96"/>
              <w:jc w:val="left"/>
              <w:spacing w:line="240" w:lineRule="exact"/>
              <w:rPr>
                <w:lang w:bidi="ar"/>
              </w:rPr>
            </w:pPr>
            <w:r>
              <w:rPr>
                <w:rFonts w:hint="eastAsia"/>
                <w:lang w:bidi="ar"/>
              </w:rPr>
              <w:t xml:space="preserve">六类非屏蔽网线</w:t>
            </w:r>
            <w:r>
              <w:rPr>
                <w:lang w:bidi="ar"/>
              </w:rPr>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96"/>
              <w:jc w:val="left"/>
              <w:spacing w:line="240" w:lineRule="exact"/>
              <w:rPr>
                <w:lang w:bidi="ar"/>
              </w:rPr>
            </w:pPr>
            <w:r>
              <w:rPr>
                <w:rFonts w:hint="eastAsia"/>
                <w:lang w:bidi="ar"/>
              </w:rPr>
              <w:t xml:space="preserve">六类非屏蔽网线</w:t>
            </w:r>
            <w:r>
              <w:rPr>
                <w:lang w:bidi="ar"/>
              </w:rPr>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96"/>
              <w:jc w:val="left"/>
              <w:spacing w:line="240" w:lineRule="exact"/>
              <w:rPr>
                <w:lang w:bidi="ar"/>
              </w:rPr>
            </w:pPr>
            <w:r>
              <w:rPr>
                <w:rFonts w:hint="eastAsia"/>
                <w:lang w:bidi="ar"/>
              </w:rPr>
              <w:t xml:space="preserve">箱</w:t>
            </w:r>
            <w:r>
              <w:rPr>
                <w:lang w:bidi="ar"/>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96"/>
              <w:jc w:val="left"/>
              <w:spacing w:line="240" w:lineRule="exact"/>
              <w:rPr>
                <w:lang w:bidi="ar"/>
              </w:rPr>
            </w:pPr>
            <w:r>
              <w:rPr>
                <w:rFonts w:hint="eastAsia"/>
                <w:lang w:bidi="ar"/>
              </w:rPr>
              <w:t xml:space="preserve">20</w:t>
            </w:r>
            <w:r>
              <w:rPr>
                <w:lang w:bidi="ar"/>
              </w:rPr>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96"/>
              <w:jc w:val="left"/>
              <w:spacing w:line="240" w:lineRule="exact"/>
              <w:rPr>
                <w:lang w:bidi="ar"/>
              </w:rPr>
            </w:pPr>
            <w:r>
              <w:rPr>
                <w:rFonts w:hint="eastAsia"/>
                <w:lang w:bidi="ar"/>
              </w:rPr>
              <w:t xml:space="preserve">7</w:t>
            </w:r>
            <w:r>
              <w:rPr>
                <w:lang w:bidi="ar"/>
              </w:rPr>
            </w:r>
            <w:r/>
          </w:p>
        </w:tc>
        <w:tc>
          <w:tcPr>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96"/>
              <w:jc w:val="left"/>
              <w:spacing w:line="240" w:lineRule="exact"/>
              <w:rPr>
                <w:lang w:bidi="ar"/>
              </w:rPr>
            </w:pPr>
            <w:r>
              <w:rPr>
                <w:rFonts w:hint="eastAsia"/>
                <w:lang w:bidi="ar"/>
              </w:rPr>
              <w:t xml:space="preserve">成品网络跳线</w:t>
            </w:r>
            <w:r>
              <w:rPr>
                <w:lang w:bidi="ar"/>
              </w:rPr>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96"/>
              <w:jc w:val="left"/>
              <w:spacing w:line="240" w:lineRule="exact"/>
              <w:rPr>
                <w:lang w:bidi="ar"/>
              </w:rPr>
            </w:pPr>
            <w:r>
              <w:rPr>
                <w:rFonts w:hint="eastAsia"/>
                <w:lang w:bidi="ar"/>
              </w:rPr>
              <w:t xml:space="preserve">3M千兆跳线、5M千兆跳线，各一半</w:t>
            </w:r>
            <w:r>
              <w:rPr>
                <w:lang w:bidi="ar"/>
              </w:rPr>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96"/>
              <w:jc w:val="left"/>
              <w:spacing w:line="240" w:lineRule="exact"/>
              <w:rPr>
                <w:lang w:bidi="ar"/>
              </w:rPr>
            </w:pPr>
            <w:r>
              <w:rPr>
                <w:rFonts w:hint="eastAsia"/>
                <w:lang w:bidi="ar"/>
              </w:rPr>
              <w:t xml:space="preserve">根</w:t>
            </w:r>
            <w:r>
              <w:rPr>
                <w:lang w:bidi="ar"/>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96"/>
              <w:jc w:val="left"/>
              <w:spacing w:line="240" w:lineRule="exact"/>
              <w:rPr>
                <w:lang w:bidi="ar"/>
              </w:rPr>
            </w:pPr>
            <w:r>
              <w:rPr>
                <w:rFonts w:hint="eastAsia"/>
                <w:lang w:bidi="ar"/>
              </w:rPr>
              <w:t xml:space="preserve">200</w:t>
            </w:r>
            <w:r>
              <w:rPr>
                <w:lang w:bidi="ar"/>
              </w:rPr>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96"/>
              <w:jc w:val="left"/>
              <w:spacing w:line="240" w:lineRule="exact"/>
              <w:rPr>
                <w:lang w:bidi="ar"/>
              </w:rPr>
            </w:pPr>
            <w:r>
              <w:rPr>
                <w:rFonts w:hint="eastAsia"/>
                <w:lang w:bidi="ar"/>
              </w:rPr>
              <w:t xml:space="preserve">8</w:t>
            </w:r>
            <w:r>
              <w:rPr>
                <w:lang w:bidi="ar"/>
              </w:rPr>
            </w:r>
            <w:r/>
          </w:p>
        </w:tc>
        <w:tc>
          <w:tcPr>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96"/>
              <w:jc w:val="left"/>
              <w:spacing w:line="240" w:lineRule="exact"/>
              <w:rPr>
                <w:lang w:bidi="ar"/>
              </w:rPr>
            </w:pPr>
            <w:r>
              <w:rPr>
                <w:rFonts w:hint="eastAsia"/>
                <w:lang w:bidi="ar"/>
              </w:rPr>
              <w:t xml:space="preserve">单模光纤跳线</w:t>
            </w:r>
            <w:r>
              <w:rPr>
                <w:lang w:bidi="ar"/>
              </w:rPr>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96"/>
              <w:jc w:val="left"/>
              <w:spacing w:line="240" w:lineRule="exact"/>
              <w:rPr>
                <w:lang w:bidi="ar"/>
              </w:rPr>
            </w:pPr>
            <w:r>
              <w:rPr>
                <w:rFonts w:hint="eastAsia"/>
                <w:lang w:bidi="ar"/>
              </w:rPr>
              <w:t xml:space="preserve">3M跳线、5M跳线，各40对</w:t>
            </w:r>
            <w:r>
              <w:rPr>
                <w:lang w:bidi="ar"/>
              </w:rPr>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96"/>
              <w:jc w:val="left"/>
              <w:spacing w:line="240" w:lineRule="exact"/>
              <w:rPr>
                <w:lang w:bidi="ar"/>
              </w:rPr>
            </w:pPr>
            <w:r>
              <w:rPr>
                <w:rFonts w:hint="eastAsia"/>
                <w:lang w:bidi="ar"/>
              </w:rPr>
              <w:t xml:space="preserve">对</w:t>
            </w:r>
            <w:r>
              <w:rPr>
                <w:lang w:bidi="ar"/>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96"/>
              <w:jc w:val="left"/>
              <w:spacing w:line="240" w:lineRule="exact"/>
              <w:rPr>
                <w:lang w:bidi="ar"/>
              </w:rPr>
            </w:pPr>
            <w:r>
              <w:rPr>
                <w:rFonts w:hint="eastAsia"/>
                <w:lang w:bidi="ar"/>
              </w:rPr>
              <w:t xml:space="preserve">80</w:t>
            </w:r>
            <w:r>
              <w:rPr>
                <w:lang w:bidi="ar"/>
              </w:rPr>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96"/>
              <w:jc w:val="left"/>
              <w:spacing w:line="240" w:lineRule="exact"/>
              <w:rPr>
                <w:lang w:bidi="ar"/>
              </w:rPr>
            </w:pPr>
            <w:r>
              <w:rPr>
                <w:rFonts w:hint="eastAsia"/>
                <w:lang w:bidi="ar"/>
              </w:rPr>
              <w:t xml:space="preserve">9</w:t>
            </w:r>
            <w:r>
              <w:rPr>
                <w:lang w:bidi="ar"/>
              </w:rPr>
            </w:r>
            <w:r/>
          </w:p>
        </w:tc>
        <w:tc>
          <w:tcPr>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96"/>
              <w:jc w:val="left"/>
              <w:spacing w:line="240" w:lineRule="exact"/>
              <w:rPr>
                <w:lang w:bidi="ar"/>
              </w:rPr>
            </w:pPr>
            <w:r>
              <w:rPr>
                <w:rFonts w:hint="eastAsia"/>
                <w:lang w:bidi="ar"/>
              </w:rPr>
              <w:t xml:space="preserve">多模光纤跳线</w:t>
            </w:r>
            <w:r>
              <w:rPr>
                <w:lang w:bidi="ar"/>
              </w:rPr>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96"/>
              <w:jc w:val="left"/>
              <w:spacing w:line="240" w:lineRule="exact"/>
              <w:rPr>
                <w:lang w:bidi="ar"/>
              </w:rPr>
            </w:pPr>
            <w:r>
              <w:rPr>
                <w:rFonts w:hint="eastAsia"/>
                <w:lang w:bidi="ar"/>
              </w:rPr>
              <w:t xml:space="preserve">3M万兆跳线、5M万兆跳线，各60对</w:t>
            </w:r>
            <w:r>
              <w:rPr>
                <w:lang w:bidi="ar"/>
              </w:rPr>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96"/>
              <w:jc w:val="left"/>
              <w:spacing w:line="240" w:lineRule="exact"/>
              <w:rPr>
                <w:lang w:bidi="ar"/>
              </w:rPr>
            </w:pPr>
            <w:r>
              <w:rPr>
                <w:rFonts w:hint="eastAsia"/>
                <w:lang w:bidi="ar"/>
              </w:rPr>
              <w:t xml:space="preserve">对</w:t>
            </w:r>
            <w:r>
              <w:rPr>
                <w:lang w:bidi="ar"/>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96"/>
              <w:jc w:val="left"/>
              <w:spacing w:line="240" w:lineRule="exact"/>
              <w:rPr>
                <w:lang w:bidi="ar"/>
              </w:rPr>
            </w:pPr>
            <w:r>
              <w:rPr>
                <w:rFonts w:hint="eastAsia"/>
                <w:lang w:bidi="ar"/>
              </w:rPr>
              <w:t xml:space="preserve">120</w:t>
            </w:r>
            <w:r>
              <w:rPr>
                <w:lang w:bidi="ar"/>
              </w:rPr>
            </w:r>
            <w:r/>
          </w:p>
        </w:tc>
      </w:tr>
      <w:tr>
        <w:trPr>
          <w:trHeight w:val="545"/>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96"/>
              <w:jc w:val="left"/>
              <w:spacing w:line="240" w:lineRule="exact"/>
              <w:rPr>
                <w:lang w:bidi="ar"/>
              </w:rPr>
            </w:pPr>
            <w:r>
              <w:rPr>
                <w:rFonts w:hint="eastAsia"/>
                <w:lang w:bidi="ar"/>
              </w:rPr>
              <w:t xml:space="preserve">10</w:t>
            </w:r>
            <w:r>
              <w:rPr>
                <w:lang w:bidi="ar"/>
              </w:rPr>
            </w:r>
            <w:r/>
          </w:p>
        </w:tc>
        <w:tc>
          <w:tcPr>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96"/>
              <w:jc w:val="left"/>
              <w:spacing w:line="240" w:lineRule="exact"/>
              <w:rPr>
                <w:lang w:bidi="ar"/>
              </w:rPr>
            </w:pPr>
            <w:r>
              <w:rPr>
                <w:rFonts w:hint="eastAsia"/>
                <w:lang w:bidi="ar"/>
              </w:rPr>
              <w:t xml:space="preserve">散热处理</w:t>
            </w:r>
            <w:r>
              <w:rPr>
                <w:lang w:bidi="ar"/>
              </w:rPr>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96"/>
              <w:jc w:val="left"/>
              <w:spacing w:line="240" w:lineRule="exact"/>
              <w:rPr>
                <w:lang w:bidi="ar"/>
              </w:rPr>
            </w:pPr>
            <w:r>
              <w:rPr>
                <w:rFonts w:hint="eastAsia"/>
                <w:lang w:bidi="ar"/>
              </w:rPr>
              <w:t xml:space="preserve">对三楼指挥中心大屏后侧散热进行处理，拟通过4在大屏后侧顶部引入机房精密空调的新风，通过对流换热的方式，将大屏后层热量带出到空间外，中标人应对次进行再次设计报批实施；</w:t>
            </w:r>
            <w:r>
              <w:rPr>
                <w:lang w:bidi="ar"/>
              </w:rPr>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96"/>
              <w:jc w:val="left"/>
              <w:spacing w:line="240" w:lineRule="exact"/>
              <w:rPr>
                <w:lang w:bidi="ar"/>
              </w:rPr>
            </w:pPr>
            <w:r>
              <w:rPr>
                <w:rFonts w:hint="eastAsia"/>
                <w:lang w:bidi="ar"/>
              </w:rPr>
              <w:t xml:space="preserve">项</w:t>
            </w:r>
            <w:r>
              <w:rPr>
                <w:lang w:bidi="ar"/>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96"/>
              <w:jc w:val="left"/>
              <w:spacing w:line="240" w:lineRule="exact"/>
              <w:rPr>
                <w:lang w:bidi="ar"/>
              </w:rPr>
            </w:pPr>
            <w:r>
              <w:rPr>
                <w:rFonts w:hint="eastAsia"/>
                <w:lang w:bidi="ar"/>
              </w:rPr>
              <w:t xml:space="preserve">1</w:t>
            </w:r>
            <w:r>
              <w:rPr>
                <w:lang w:bidi="ar"/>
              </w:rPr>
            </w:r>
            <w:r/>
          </w:p>
        </w:tc>
      </w:tr>
      <w:tr>
        <w:trPr>
          <w:trHeight w:val="545"/>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96"/>
              <w:jc w:val="left"/>
              <w:spacing w:line="240" w:lineRule="exact"/>
              <w:rPr>
                <w:lang w:bidi="ar"/>
              </w:rPr>
            </w:pPr>
            <w:r>
              <w:rPr>
                <w:rFonts w:hint="eastAsia"/>
                <w:lang w:bidi="ar"/>
              </w:rPr>
              <w:t xml:space="preserve">11</w:t>
            </w:r>
            <w:r>
              <w:rPr>
                <w:lang w:bidi="ar"/>
              </w:rPr>
            </w:r>
            <w:r/>
          </w:p>
        </w:tc>
        <w:tc>
          <w:tcPr>
            <w:shd w:val="clear" w:color="auto" w:fill="ffffff"/>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96"/>
              <w:jc w:val="left"/>
              <w:spacing w:line="240" w:lineRule="exact"/>
              <w:rPr>
                <w:lang w:bidi="ar"/>
              </w:rPr>
            </w:pPr>
            <w:r>
              <w:rPr>
                <w:rFonts w:hint="eastAsia"/>
                <w:lang w:bidi="ar"/>
              </w:rPr>
              <w:t xml:space="preserve">七氟丙烷灭火装置</w:t>
            </w:r>
            <w:r>
              <w:rPr>
                <w:lang w:bidi="ar"/>
              </w:rPr>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96"/>
              <w:jc w:val="left"/>
              <w:spacing w:line="240" w:lineRule="exact"/>
              <w:rPr>
                <w:lang w:bidi="ar"/>
              </w:rPr>
            </w:pPr>
            <w:r>
              <w:rPr>
                <w:rFonts w:hint="eastAsia"/>
                <w:lang w:bidi="ar"/>
              </w:rPr>
              <w:t xml:space="preserve">含:瓶组箱体1只;40L钢瓶1组、虹吸管、容器阀、压力表各1只;电磁启动器、气启动器、压力信号发生器各1只;不锈钢连接软管1支；箱体喷头1只;</w:t>
            </w:r>
            <w:r>
              <w:rPr>
                <w:lang w:bidi="ar"/>
              </w:rPr>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96"/>
              <w:jc w:val="left"/>
              <w:spacing w:line="240" w:lineRule="exact"/>
              <w:rPr>
                <w:lang w:bidi="ar"/>
              </w:rPr>
            </w:pPr>
            <w:r>
              <w:rPr>
                <w:rFonts w:hint="eastAsia"/>
                <w:lang w:bidi="ar"/>
              </w:rPr>
              <w:t xml:space="preserve">套</w:t>
            </w:r>
            <w:r>
              <w:rPr>
                <w:lang w:bidi="ar"/>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96"/>
              <w:jc w:val="left"/>
              <w:spacing w:line="240" w:lineRule="exact"/>
              <w:rPr>
                <w:lang w:bidi="ar"/>
              </w:rPr>
            </w:pPr>
            <w:r>
              <w:rPr>
                <w:rFonts w:hint="eastAsia"/>
                <w:lang w:bidi="ar"/>
              </w:rPr>
              <w:t xml:space="preserve">3</w:t>
            </w:r>
            <w:r>
              <w:rPr>
                <w:lang w:bidi="ar"/>
              </w:rPr>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96"/>
              <w:jc w:val="left"/>
              <w:spacing w:line="240" w:lineRule="exact"/>
              <w:rPr>
                <w:lang w:bidi="ar"/>
              </w:rPr>
            </w:pPr>
            <w:r>
              <w:rPr>
                <w:rFonts w:hint="eastAsia"/>
                <w:lang w:bidi="ar"/>
              </w:rPr>
              <w:t xml:space="preserve">12</w:t>
            </w:r>
            <w:r>
              <w:rPr>
                <w:lang w:bidi="ar"/>
              </w:rPr>
            </w:r>
            <w:r/>
          </w:p>
        </w:tc>
        <w:tc>
          <w:tcPr>
            <w:shd w:val="clear" w:color="auto" w:fill="ffffff"/>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96"/>
              <w:jc w:val="left"/>
              <w:spacing w:line="240" w:lineRule="exact"/>
              <w:rPr>
                <w:lang w:bidi="ar"/>
              </w:rPr>
            </w:pPr>
            <w:r>
              <w:rPr>
                <w:rFonts w:hint="eastAsia"/>
                <w:lang w:bidi="ar"/>
              </w:rPr>
              <w:t xml:space="preserve">七氟丙烷灭火药剂</w:t>
            </w:r>
            <w:r>
              <w:rPr>
                <w:lang w:bidi="ar"/>
              </w:rPr>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96"/>
              <w:jc w:val="left"/>
              <w:spacing w:line="240" w:lineRule="exact"/>
              <w:rPr>
                <w:lang w:bidi="ar"/>
              </w:rPr>
            </w:pPr>
            <w:r>
              <w:rPr>
                <w:rFonts w:hint="eastAsia"/>
                <w:lang w:bidi="ar"/>
              </w:rPr>
              <w:t xml:space="preserve">七氟丙烷灭火药剂</w:t>
            </w:r>
            <w:r>
              <w:rPr>
                <w:lang w:bidi="ar"/>
              </w:rPr>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96"/>
              <w:jc w:val="left"/>
              <w:spacing w:line="240" w:lineRule="exact"/>
              <w:rPr>
                <w:lang w:bidi="ar"/>
              </w:rPr>
            </w:pPr>
            <w:r>
              <w:rPr>
                <w:rFonts w:hint="eastAsia"/>
                <w:lang w:bidi="ar"/>
              </w:rPr>
              <w:t xml:space="preserve">KG</w:t>
            </w:r>
            <w:r>
              <w:rPr>
                <w:lang w:bidi="ar"/>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96"/>
              <w:jc w:val="left"/>
              <w:spacing w:line="240" w:lineRule="exact"/>
              <w:rPr>
                <w:lang w:bidi="ar"/>
              </w:rPr>
            </w:pPr>
            <w:r>
              <w:rPr>
                <w:rFonts w:hint="eastAsia"/>
                <w:lang w:bidi="ar"/>
              </w:rPr>
              <w:t xml:space="preserve">117</w:t>
            </w:r>
            <w:r>
              <w:rPr>
                <w:lang w:bidi="ar"/>
              </w:rPr>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96"/>
              <w:jc w:val="left"/>
              <w:spacing w:line="240" w:lineRule="exact"/>
              <w:rPr>
                <w:lang w:bidi="ar"/>
              </w:rPr>
            </w:pPr>
            <w:r>
              <w:rPr>
                <w:rFonts w:hint="eastAsia"/>
                <w:lang w:bidi="ar"/>
              </w:rPr>
              <w:t xml:space="preserve">13</w:t>
            </w:r>
            <w:r>
              <w:rPr>
                <w:lang w:bidi="ar"/>
              </w:rPr>
            </w:r>
            <w:r/>
          </w:p>
        </w:tc>
        <w:tc>
          <w:tcPr>
            <w:shd w:val="clear" w:color="auto" w:fill="ffffff"/>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96"/>
              <w:jc w:val="left"/>
              <w:spacing w:line="240" w:lineRule="exact"/>
              <w:rPr>
                <w:lang w:bidi="ar"/>
              </w:rPr>
            </w:pPr>
            <w:r>
              <w:rPr>
                <w:rFonts w:hint="eastAsia"/>
                <w:lang w:bidi="ar"/>
              </w:rPr>
              <w:t xml:space="preserve">光电感烟火灾探测器</w:t>
            </w:r>
            <w:r>
              <w:rPr>
                <w:lang w:bidi="ar"/>
              </w:rPr>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96"/>
              <w:jc w:val="left"/>
              <w:spacing w:line="240" w:lineRule="exact"/>
              <w:rPr>
                <w:lang w:bidi="ar"/>
              </w:rPr>
            </w:pPr>
            <w:r>
              <w:rPr>
                <w:rFonts w:hint="eastAsia"/>
                <w:lang w:bidi="ar"/>
              </w:rPr>
              <w:t xml:space="preserve">地址码，可污染补偿，内置处理器</w:t>
            </w:r>
            <w:r>
              <w:rPr>
                <w:lang w:bidi="ar"/>
              </w:rPr>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96"/>
              <w:jc w:val="left"/>
              <w:spacing w:line="240" w:lineRule="exact"/>
              <w:rPr>
                <w:lang w:bidi="ar"/>
              </w:rPr>
            </w:pPr>
            <w:r>
              <w:rPr>
                <w:rFonts w:hint="eastAsia"/>
                <w:lang w:bidi="ar"/>
              </w:rPr>
              <w:t xml:space="preserve">套</w:t>
            </w:r>
            <w:r>
              <w:rPr>
                <w:lang w:bidi="ar"/>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96"/>
              <w:jc w:val="left"/>
              <w:spacing w:line="240" w:lineRule="exact"/>
              <w:rPr>
                <w:lang w:bidi="ar"/>
              </w:rPr>
            </w:pPr>
            <w:r>
              <w:rPr>
                <w:rFonts w:hint="eastAsia"/>
                <w:lang w:bidi="ar"/>
              </w:rPr>
              <w:t xml:space="preserve">4</w:t>
            </w:r>
            <w:r>
              <w:rPr>
                <w:lang w:bidi="ar"/>
              </w:rPr>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96"/>
              <w:jc w:val="left"/>
              <w:spacing w:line="240" w:lineRule="exact"/>
              <w:rPr>
                <w:lang w:bidi="ar"/>
              </w:rPr>
            </w:pPr>
            <w:r>
              <w:rPr>
                <w:rFonts w:hint="eastAsia"/>
                <w:lang w:bidi="ar"/>
              </w:rPr>
              <w:t xml:space="preserve">14</w:t>
            </w:r>
            <w:r>
              <w:rPr>
                <w:lang w:bidi="ar"/>
              </w:rPr>
            </w:r>
            <w:r/>
          </w:p>
        </w:tc>
        <w:tc>
          <w:tcPr>
            <w:shd w:val="clear" w:color="auto" w:fill="ffffff"/>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96"/>
              <w:jc w:val="left"/>
              <w:spacing w:line="240" w:lineRule="exact"/>
              <w:rPr>
                <w:lang w:bidi="ar"/>
              </w:rPr>
            </w:pPr>
            <w:r>
              <w:rPr>
                <w:rFonts w:hint="eastAsia"/>
                <w:lang w:bidi="ar"/>
              </w:rPr>
              <w:t xml:space="preserve">点型温感火灾探测器</w:t>
            </w:r>
            <w:r>
              <w:rPr>
                <w:lang w:bidi="ar"/>
              </w:rPr>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96"/>
              <w:jc w:val="left"/>
              <w:spacing w:line="240" w:lineRule="exact"/>
              <w:rPr>
                <w:lang w:bidi="ar"/>
              </w:rPr>
            </w:pPr>
            <w:r>
              <w:rPr>
                <w:rFonts w:hint="eastAsia"/>
                <w:lang w:bidi="ar"/>
              </w:rPr>
              <w:t xml:space="preserve">地址码，可污染补偿，内置处理器</w:t>
            </w:r>
            <w:r>
              <w:rPr>
                <w:lang w:bidi="ar"/>
              </w:rPr>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96"/>
              <w:jc w:val="left"/>
              <w:spacing w:line="240" w:lineRule="exact"/>
              <w:rPr>
                <w:lang w:bidi="ar"/>
              </w:rPr>
            </w:pPr>
            <w:r>
              <w:rPr>
                <w:rFonts w:hint="eastAsia"/>
                <w:lang w:bidi="ar"/>
              </w:rPr>
              <w:t xml:space="preserve">套</w:t>
            </w:r>
            <w:r>
              <w:rPr>
                <w:lang w:bidi="ar"/>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96"/>
              <w:jc w:val="left"/>
              <w:spacing w:line="240" w:lineRule="exact"/>
              <w:rPr>
                <w:lang w:bidi="ar"/>
              </w:rPr>
            </w:pPr>
            <w:r>
              <w:rPr>
                <w:rFonts w:hint="eastAsia"/>
                <w:lang w:bidi="ar"/>
              </w:rPr>
              <w:t xml:space="preserve">4</w:t>
            </w:r>
            <w:r>
              <w:rPr>
                <w:lang w:bidi="ar"/>
              </w:rPr>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96"/>
              <w:jc w:val="left"/>
              <w:spacing w:line="240" w:lineRule="exact"/>
              <w:rPr>
                <w:lang w:bidi="ar"/>
              </w:rPr>
            </w:pPr>
            <w:r>
              <w:rPr>
                <w:rFonts w:hint="eastAsia"/>
                <w:lang w:bidi="ar"/>
              </w:rPr>
              <w:t xml:space="preserve">15</w:t>
            </w:r>
            <w:r>
              <w:rPr>
                <w:lang w:bidi="ar"/>
              </w:rPr>
            </w:r>
            <w:r/>
          </w:p>
        </w:tc>
        <w:tc>
          <w:tcPr>
            <w:shd w:val="clear" w:color="auto" w:fill="ffffff"/>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96"/>
              <w:jc w:val="left"/>
              <w:spacing w:line="240" w:lineRule="exact"/>
              <w:rPr>
                <w:lang w:bidi="ar"/>
              </w:rPr>
            </w:pPr>
            <w:r>
              <w:rPr>
                <w:rFonts w:hint="eastAsia"/>
                <w:lang w:bidi="ar"/>
              </w:rPr>
              <w:t xml:space="preserve">气体灭火控制器</w:t>
            </w:r>
            <w:r>
              <w:rPr>
                <w:lang w:bidi="ar"/>
              </w:rPr>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96"/>
              <w:jc w:val="left"/>
              <w:spacing w:line="240" w:lineRule="exact"/>
              <w:rPr>
                <w:lang w:bidi="ar"/>
              </w:rPr>
            </w:pPr>
            <w:r>
              <w:rPr>
                <w:rFonts w:hint="eastAsia"/>
                <w:lang w:bidi="ar"/>
              </w:rPr>
              <w:t xml:space="preserve">壁挂报警灭火一体\含备电</w:t>
            </w:r>
            <w:r>
              <w:rPr>
                <w:lang w:bidi="ar"/>
              </w:rPr>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96"/>
              <w:jc w:val="left"/>
              <w:spacing w:line="240" w:lineRule="exact"/>
              <w:rPr>
                <w:lang w:bidi="ar"/>
              </w:rPr>
            </w:pPr>
            <w:r>
              <w:rPr>
                <w:rFonts w:hint="eastAsia"/>
                <w:lang w:bidi="ar"/>
              </w:rPr>
              <w:t xml:space="preserve">台</w:t>
            </w:r>
            <w:r>
              <w:rPr>
                <w:lang w:bidi="ar"/>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96"/>
              <w:jc w:val="left"/>
              <w:spacing w:line="240" w:lineRule="exact"/>
              <w:rPr>
                <w:lang w:bidi="ar"/>
              </w:rPr>
            </w:pPr>
            <w:r>
              <w:rPr>
                <w:rFonts w:hint="eastAsia"/>
                <w:lang w:bidi="ar"/>
              </w:rPr>
              <w:t xml:space="preserve">1</w:t>
            </w:r>
            <w:r>
              <w:rPr>
                <w:lang w:bidi="ar"/>
              </w:rPr>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96"/>
              <w:jc w:val="left"/>
              <w:spacing w:line="240" w:lineRule="exact"/>
              <w:rPr>
                <w:lang w:bidi="ar"/>
              </w:rPr>
            </w:pPr>
            <w:r>
              <w:rPr>
                <w:rFonts w:hint="eastAsia"/>
                <w:lang w:bidi="ar"/>
              </w:rPr>
              <w:t xml:space="preserve">16</w:t>
            </w:r>
            <w:r>
              <w:rPr>
                <w:lang w:bidi="ar"/>
              </w:rPr>
            </w:r>
            <w:r/>
          </w:p>
        </w:tc>
        <w:tc>
          <w:tcPr>
            <w:shd w:val="clear" w:color="auto" w:fill="ffffff"/>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96"/>
              <w:jc w:val="left"/>
              <w:spacing w:line="240" w:lineRule="exact"/>
              <w:rPr>
                <w:lang w:bidi="ar"/>
              </w:rPr>
            </w:pPr>
            <w:r>
              <w:rPr>
                <w:rFonts w:hint="eastAsia"/>
                <w:lang w:bidi="ar"/>
              </w:rPr>
              <w:t xml:space="preserve">警铃</w:t>
            </w:r>
            <w:r>
              <w:rPr>
                <w:lang w:bidi="ar"/>
              </w:rPr>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96"/>
              <w:jc w:val="left"/>
              <w:spacing w:line="240" w:lineRule="exact"/>
              <w:rPr>
                <w:lang w:bidi="ar"/>
              </w:rPr>
            </w:pPr>
            <w:r>
              <w:rPr>
                <w:rFonts w:hint="eastAsia"/>
                <w:lang w:bidi="ar"/>
              </w:rPr>
              <w:t xml:space="preserve">工作电流≤21mA</w:t>
            </w:r>
            <w:r>
              <w:rPr>
                <w:lang w:bidi="ar"/>
              </w:rPr>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96"/>
              <w:jc w:val="left"/>
              <w:spacing w:line="240" w:lineRule="exact"/>
              <w:rPr>
                <w:lang w:bidi="ar"/>
              </w:rPr>
            </w:pPr>
            <w:r>
              <w:rPr>
                <w:rFonts w:hint="eastAsia"/>
                <w:lang w:bidi="ar"/>
              </w:rPr>
              <w:t xml:space="preserve">只</w:t>
            </w:r>
            <w:r>
              <w:rPr>
                <w:lang w:bidi="ar"/>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96"/>
              <w:jc w:val="left"/>
              <w:spacing w:line="240" w:lineRule="exact"/>
              <w:rPr>
                <w:lang w:bidi="ar"/>
              </w:rPr>
            </w:pPr>
            <w:r>
              <w:rPr>
                <w:rFonts w:hint="eastAsia"/>
                <w:lang w:bidi="ar"/>
              </w:rPr>
              <w:t xml:space="preserve">1</w:t>
            </w:r>
            <w:r>
              <w:rPr>
                <w:lang w:bidi="ar"/>
              </w:rPr>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96"/>
              <w:jc w:val="left"/>
              <w:spacing w:line="240" w:lineRule="exact"/>
              <w:rPr>
                <w:lang w:bidi="ar"/>
              </w:rPr>
            </w:pPr>
            <w:r>
              <w:rPr>
                <w:rFonts w:hint="eastAsia"/>
                <w:lang w:bidi="ar"/>
              </w:rPr>
              <w:t xml:space="preserve">17</w:t>
            </w:r>
            <w:r>
              <w:rPr>
                <w:lang w:bidi="ar"/>
              </w:rPr>
            </w:r>
            <w:r/>
          </w:p>
        </w:tc>
        <w:tc>
          <w:tcPr>
            <w:shd w:val="clear" w:color="auto" w:fill="ffffff"/>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96"/>
              <w:jc w:val="left"/>
              <w:spacing w:line="240" w:lineRule="exact"/>
              <w:rPr>
                <w:lang w:bidi="ar"/>
              </w:rPr>
            </w:pPr>
            <w:r>
              <w:rPr>
                <w:rFonts w:hint="eastAsia"/>
                <w:lang w:bidi="ar"/>
              </w:rPr>
              <w:t xml:space="preserve">紧急启停按钮</w:t>
            </w:r>
            <w:r>
              <w:rPr>
                <w:lang w:bidi="ar"/>
              </w:rPr>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96"/>
              <w:jc w:val="left"/>
              <w:spacing w:line="240" w:lineRule="exact"/>
              <w:rPr>
                <w:lang w:bidi="ar"/>
              </w:rPr>
            </w:pPr>
            <w:r>
              <w:rPr>
                <w:rFonts w:hint="eastAsia"/>
                <w:lang w:bidi="ar"/>
              </w:rPr>
              <w:t xml:space="preserve">可恢复型\配接灭火系统</w:t>
            </w:r>
            <w:r>
              <w:rPr>
                <w:lang w:bidi="ar"/>
              </w:rPr>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96"/>
              <w:jc w:val="left"/>
              <w:spacing w:line="240" w:lineRule="exact"/>
              <w:rPr>
                <w:lang w:bidi="ar"/>
              </w:rPr>
            </w:pPr>
            <w:r>
              <w:rPr>
                <w:rFonts w:hint="eastAsia"/>
                <w:lang w:bidi="ar"/>
              </w:rPr>
              <w:t xml:space="preserve">只</w:t>
            </w:r>
            <w:r>
              <w:rPr>
                <w:lang w:bidi="ar"/>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96"/>
              <w:jc w:val="left"/>
              <w:spacing w:line="240" w:lineRule="exact"/>
              <w:rPr>
                <w:lang w:bidi="ar"/>
              </w:rPr>
            </w:pPr>
            <w:r>
              <w:rPr>
                <w:rFonts w:hint="eastAsia"/>
                <w:lang w:bidi="ar"/>
              </w:rPr>
              <w:t xml:space="preserve">1</w:t>
            </w:r>
            <w:r>
              <w:rPr>
                <w:lang w:bidi="ar"/>
              </w:rPr>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96"/>
              <w:jc w:val="left"/>
              <w:spacing w:line="240" w:lineRule="exact"/>
              <w:rPr>
                <w:lang w:bidi="ar"/>
              </w:rPr>
            </w:pPr>
            <w:r>
              <w:rPr>
                <w:rFonts w:hint="eastAsia"/>
                <w:lang w:bidi="ar"/>
              </w:rPr>
              <w:t xml:space="preserve">18</w:t>
            </w:r>
            <w:r>
              <w:rPr>
                <w:lang w:bidi="ar"/>
              </w:rPr>
            </w:r>
            <w:r/>
          </w:p>
        </w:tc>
        <w:tc>
          <w:tcPr>
            <w:shd w:val="clear" w:color="auto" w:fill="ffffff"/>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96"/>
              <w:jc w:val="left"/>
              <w:spacing w:line="240" w:lineRule="exact"/>
              <w:rPr>
                <w:lang w:bidi="ar"/>
              </w:rPr>
            </w:pPr>
            <w:r>
              <w:rPr>
                <w:rFonts w:hint="eastAsia"/>
                <w:lang w:bidi="ar"/>
              </w:rPr>
              <w:t xml:space="preserve">气体释放显示灯</w:t>
            </w:r>
            <w:r>
              <w:rPr>
                <w:lang w:bidi="ar"/>
              </w:rPr>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96"/>
              <w:jc w:val="left"/>
              <w:spacing w:line="240" w:lineRule="exact"/>
              <w:rPr>
                <w:lang w:bidi="ar"/>
              </w:rPr>
            </w:pPr>
            <w:r>
              <w:rPr>
                <w:rFonts w:hint="eastAsia"/>
                <w:lang w:bidi="ar"/>
              </w:rPr>
              <w:t xml:space="preserve">编码型</w:t>
            </w:r>
            <w:r>
              <w:rPr>
                <w:lang w:bidi="ar"/>
              </w:rPr>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96"/>
              <w:jc w:val="left"/>
              <w:spacing w:line="240" w:lineRule="exact"/>
              <w:rPr>
                <w:lang w:bidi="ar"/>
              </w:rPr>
            </w:pPr>
            <w:r>
              <w:rPr>
                <w:rFonts w:hint="eastAsia"/>
                <w:lang w:bidi="ar"/>
              </w:rPr>
              <w:t xml:space="preserve">只</w:t>
            </w:r>
            <w:r>
              <w:rPr>
                <w:lang w:bidi="ar"/>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96"/>
              <w:jc w:val="left"/>
              <w:spacing w:line="240" w:lineRule="exact"/>
              <w:rPr>
                <w:lang w:bidi="ar"/>
              </w:rPr>
            </w:pPr>
            <w:r>
              <w:rPr>
                <w:rFonts w:hint="eastAsia"/>
                <w:lang w:bidi="ar"/>
              </w:rPr>
              <w:t xml:space="preserve">2</w:t>
            </w:r>
            <w:r>
              <w:rPr>
                <w:lang w:bidi="ar"/>
              </w:rPr>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96"/>
              <w:jc w:val="left"/>
              <w:spacing w:line="240" w:lineRule="exact"/>
              <w:rPr>
                <w:lang w:bidi="ar"/>
              </w:rPr>
            </w:pPr>
            <w:r>
              <w:rPr>
                <w:rFonts w:hint="eastAsia"/>
                <w:lang w:bidi="ar"/>
              </w:rPr>
              <w:t xml:space="preserve">19</w:t>
            </w:r>
            <w:r>
              <w:rPr>
                <w:lang w:bidi="ar"/>
              </w:rPr>
            </w:r>
            <w:r/>
          </w:p>
        </w:tc>
        <w:tc>
          <w:tcPr>
            <w:shd w:val="clear" w:color="auto" w:fill="ffffff"/>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96"/>
              <w:jc w:val="left"/>
              <w:spacing w:line="240" w:lineRule="exact"/>
              <w:rPr>
                <w:lang w:bidi="ar"/>
              </w:rPr>
            </w:pPr>
            <w:r>
              <w:rPr>
                <w:rFonts w:hint="eastAsia"/>
                <w:lang w:bidi="ar"/>
              </w:rPr>
              <w:t xml:space="preserve">火灾声光警报器</w:t>
            </w:r>
            <w:r>
              <w:rPr>
                <w:lang w:bidi="ar"/>
              </w:rPr>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96"/>
              <w:jc w:val="left"/>
              <w:spacing w:line="240" w:lineRule="exact"/>
              <w:rPr>
                <w:lang w:bidi="ar"/>
              </w:rPr>
            </w:pPr>
            <w:r>
              <w:rPr>
                <w:rFonts w:hint="eastAsia"/>
                <w:lang w:bidi="ar"/>
              </w:rPr>
              <w:t xml:space="preserve">编码型</w:t>
            </w:r>
            <w:r>
              <w:rPr>
                <w:lang w:bidi="ar"/>
              </w:rPr>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96"/>
              <w:jc w:val="left"/>
              <w:spacing w:line="240" w:lineRule="exact"/>
              <w:rPr>
                <w:lang w:bidi="ar"/>
              </w:rPr>
            </w:pPr>
            <w:r>
              <w:rPr>
                <w:rFonts w:hint="eastAsia"/>
                <w:lang w:bidi="ar"/>
              </w:rPr>
              <w:t xml:space="preserve">只</w:t>
            </w:r>
            <w:r>
              <w:rPr>
                <w:lang w:bidi="ar"/>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96"/>
              <w:jc w:val="left"/>
              <w:spacing w:line="240" w:lineRule="exact"/>
              <w:rPr>
                <w:lang w:bidi="ar"/>
              </w:rPr>
            </w:pPr>
            <w:r>
              <w:rPr>
                <w:rFonts w:hint="eastAsia"/>
                <w:lang w:bidi="ar"/>
              </w:rPr>
              <w:t xml:space="preserve">1</w:t>
            </w:r>
            <w:r>
              <w:rPr>
                <w:lang w:bidi="ar"/>
              </w:rPr>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96"/>
              <w:jc w:val="left"/>
              <w:spacing w:line="240" w:lineRule="exact"/>
              <w:rPr>
                <w:lang w:bidi="ar"/>
              </w:rPr>
            </w:pPr>
            <w:r>
              <w:rPr>
                <w:rFonts w:hint="eastAsia"/>
                <w:lang w:bidi="ar"/>
              </w:rPr>
              <w:t xml:space="preserve">20</w:t>
            </w:r>
            <w:r>
              <w:rPr>
                <w:lang w:bidi="ar"/>
              </w:rPr>
            </w:r>
            <w:r/>
          </w:p>
        </w:tc>
        <w:tc>
          <w:tcPr>
            <w:shd w:val="clear" w:color="auto" w:fill="ffffff"/>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96"/>
              <w:jc w:val="left"/>
              <w:spacing w:line="240" w:lineRule="exact"/>
              <w:rPr>
                <w:lang w:bidi="ar"/>
              </w:rPr>
            </w:pPr>
            <w:r>
              <w:rPr>
                <w:rFonts w:hint="eastAsia"/>
                <w:lang w:bidi="ar"/>
              </w:rPr>
              <w:t xml:space="preserve">模块</w:t>
            </w:r>
            <w:r>
              <w:rPr>
                <w:lang w:bidi="ar"/>
              </w:rPr>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96"/>
              <w:jc w:val="left"/>
              <w:spacing w:line="240" w:lineRule="exact"/>
              <w:rPr>
                <w:lang w:bidi="ar"/>
              </w:rPr>
            </w:pPr>
            <w:r>
              <w:rPr>
                <w:rFonts w:hint="eastAsia"/>
                <w:lang w:bidi="ar"/>
              </w:rPr>
              <w:t xml:space="preserve">输入输出模块</w:t>
            </w:r>
            <w:r>
              <w:rPr>
                <w:lang w:bidi="ar"/>
              </w:rPr>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96"/>
              <w:jc w:val="left"/>
              <w:spacing w:line="240" w:lineRule="exact"/>
              <w:rPr>
                <w:lang w:bidi="ar"/>
              </w:rPr>
            </w:pPr>
            <w:r>
              <w:rPr>
                <w:rFonts w:hint="eastAsia"/>
                <w:lang w:bidi="ar"/>
              </w:rPr>
              <w:t xml:space="preserve">只</w:t>
            </w:r>
            <w:r>
              <w:rPr>
                <w:lang w:bidi="ar"/>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96"/>
              <w:jc w:val="left"/>
              <w:spacing w:line="240" w:lineRule="exact"/>
              <w:rPr>
                <w:lang w:bidi="ar"/>
              </w:rPr>
            </w:pPr>
            <w:r>
              <w:rPr>
                <w:rFonts w:hint="eastAsia"/>
                <w:lang w:bidi="ar"/>
              </w:rPr>
              <w:t xml:space="preserve">1</w:t>
            </w:r>
            <w:r>
              <w:rPr>
                <w:lang w:bidi="ar"/>
              </w:rPr>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96"/>
              <w:jc w:val="left"/>
              <w:spacing w:line="240" w:lineRule="exact"/>
              <w:rPr>
                <w:lang w:bidi="ar"/>
              </w:rPr>
            </w:pPr>
            <w:r>
              <w:rPr>
                <w:rFonts w:hint="eastAsia"/>
                <w:lang w:bidi="ar"/>
              </w:rPr>
              <w:t xml:space="preserve">21</w:t>
            </w:r>
            <w:r>
              <w:rPr>
                <w:lang w:bidi="ar"/>
              </w:rPr>
            </w:r>
            <w:r/>
          </w:p>
        </w:tc>
        <w:tc>
          <w:tcPr>
            <w:shd w:val="clear" w:color="auto" w:fill="ffffff"/>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96"/>
              <w:jc w:val="left"/>
              <w:spacing w:line="240" w:lineRule="exact"/>
              <w:rPr>
                <w:lang w:bidi="ar"/>
              </w:rPr>
            </w:pPr>
            <w:r>
              <w:rPr>
                <w:rFonts w:hint="eastAsia"/>
                <w:lang w:bidi="ar"/>
              </w:rPr>
              <w:t xml:space="preserve">泄压口</w:t>
            </w:r>
            <w:r>
              <w:rPr>
                <w:lang w:bidi="ar"/>
              </w:rPr>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96"/>
              <w:jc w:val="left"/>
              <w:spacing w:line="240" w:lineRule="exact"/>
              <w:rPr>
                <w:lang w:bidi="ar"/>
              </w:rPr>
            </w:pPr>
            <w:r>
              <w:rPr>
                <w:rFonts w:hint="eastAsia"/>
                <w:lang w:bidi="ar"/>
              </w:rPr>
              <w:t xml:space="preserve">配套</w:t>
            </w:r>
            <w:r>
              <w:rPr>
                <w:lang w:bidi="ar"/>
              </w:rPr>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96"/>
              <w:jc w:val="left"/>
              <w:spacing w:line="240" w:lineRule="exact"/>
              <w:rPr>
                <w:lang w:bidi="ar"/>
              </w:rPr>
            </w:pPr>
            <w:r>
              <w:rPr>
                <w:rFonts w:hint="eastAsia"/>
                <w:lang w:bidi="ar"/>
              </w:rPr>
              <w:t xml:space="preserve">只</w:t>
            </w:r>
            <w:r>
              <w:rPr>
                <w:lang w:bidi="ar"/>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96"/>
              <w:jc w:val="left"/>
              <w:spacing w:line="240" w:lineRule="exact"/>
              <w:rPr>
                <w:lang w:bidi="ar"/>
              </w:rPr>
            </w:pPr>
            <w:r>
              <w:rPr>
                <w:rFonts w:hint="eastAsia"/>
                <w:lang w:bidi="ar"/>
              </w:rPr>
              <w:t xml:space="preserve">1</w:t>
            </w:r>
            <w:r>
              <w:rPr>
                <w:lang w:bidi="ar"/>
              </w:rPr>
            </w:r>
            <w:r/>
          </w:p>
        </w:tc>
      </w:tr>
    </w:tbl>
    <w:p>
      <w:pPr>
        <w:pStyle w:val="871"/>
        <w:ind w:firstLine="562"/>
        <w:spacing w:line="480" w:lineRule="exact"/>
        <w:rPr>
          <w:rFonts w:ascii="仿宋" w:hAnsi="仿宋" w:eastAsia="仿宋"/>
          <w:b/>
          <w:sz w:val="28"/>
          <w:szCs w:val="28"/>
        </w:rPr>
      </w:pPr>
      <w:r>
        <w:rPr>
          <w:rFonts w:hint="eastAsia" w:ascii="仿宋" w:hAnsi="仿宋" w:eastAsia="仿宋"/>
          <w:b/>
          <w:sz w:val="28"/>
          <w:szCs w:val="28"/>
        </w:rPr>
        <w:t xml:space="preserve">上述内容中，除明确要求“国家权威检测机构出具的检测报告”之外，其他所要求的“证明材料”包含但不限于检测报告、原厂技术白皮书、软件功能截图、原厂承诺函等，提供其中任一种材料即视为响应。</w:t>
      </w:r>
      <w:r>
        <w:rPr>
          <w:rFonts w:ascii="仿宋" w:hAnsi="仿宋" w:eastAsia="仿宋"/>
          <w:b/>
          <w:sz w:val="28"/>
          <w:szCs w:val="28"/>
        </w:rPr>
      </w:r>
      <w:r/>
    </w:p>
    <w:p>
      <w:pPr>
        <w:pStyle w:val="871"/>
        <w:ind w:firstLine="542"/>
        <w:jc w:val="left"/>
        <w:keepLines/>
        <w:keepNext/>
        <w:spacing w:before="145" w:after="145" w:line="480" w:lineRule="exact"/>
        <w:rPr>
          <w:rFonts w:ascii="仿宋" w:hAnsi="仿宋" w:eastAsia="仿宋"/>
          <w:b/>
          <w:bCs/>
          <w:sz w:val="36"/>
          <w:szCs w:val="36"/>
        </w:rPr>
        <w:outlineLvl w:val="2"/>
      </w:pPr>
      <w:r/>
      <w:bookmarkStart w:id="209" w:name="_Toc13011"/>
      <w:r/>
      <w:bookmarkStart w:id="210" w:name="_Toc12273"/>
      <w:r/>
      <w:bookmarkStart w:id="211" w:name="_Toc25207"/>
      <w:r/>
      <w:bookmarkStart w:id="212" w:name="_Toc11201"/>
      <w:r/>
      <w:bookmarkStart w:id="213" w:name="_Toc8509"/>
      <w:r>
        <w:rPr>
          <w:rFonts w:hint="eastAsia" w:ascii="仿宋" w:hAnsi="仿宋" w:eastAsia="仿宋"/>
          <w:b/>
          <w:bCs/>
          <w:sz w:val="36"/>
          <w:szCs w:val="36"/>
        </w:rPr>
        <w:t xml:space="preserve">四、商务要求</w:t>
      </w:r>
      <w:bookmarkEnd w:id="209"/>
      <w:r/>
      <w:bookmarkEnd w:id="210"/>
      <w:r/>
      <w:bookmarkEnd w:id="211"/>
      <w:r/>
      <w:bookmarkEnd w:id="212"/>
      <w:r/>
      <w:bookmarkEnd w:id="213"/>
      <w:r>
        <w:rPr>
          <w:rFonts w:ascii="仿宋" w:hAnsi="仿宋" w:eastAsia="仿宋"/>
          <w:b/>
          <w:bCs/>
          <w:sz w:val="36"/>
          <w:szCs w:val="36"/>
        </w:rPr>
      </w:r>
      <w:r/>
    </w:p>
    <w:p>
      <w:pPr>
        <w:pStyle w:val="871"/>
        <w:ind w:firstLine="560"/>
        <w:spacing w:line="480" w:lineRule="exact"/>
        <w:rPr>
          <w:rFonts w:ascii="仿宋" w:hAnsi="仿宋" w:eastAsia="仿宋"/>
          <w:bCs/>
          <w:sz w:val="28"/>
          <w:szCs w:val="28"/>
        </w:rPr>
      </w:pPr>
      <w:r>
        <w:rPr>
          <w:rFonts w:hint="eastAsia" w:ascii="仿宋" w:hAnsi="仿宋" w:eastAsia="仿宋"/>
          <w:bCs/>
          <w:sz w:val="28"/>
          <w:szCs w:val="28"/>
        </w:rPr>
        <w:t xml:space="preserve">商务要求是指取得采购标的的时间、地点、财务和服务要求，包括交付（实施）的时间（期限）和地点（范围），付款条件（进度和方法），包装和运输，售后服务，保险等。</w:t>
      </w:r>
      <w:r>
        <w:rPr>
          <w:rFonts w:ascii="仿宋" w:hAnsi="仿宋" w:eastAsia="仿宋"/>
          <w:bCs/>
          <w:sz w:val="28"/>
          <w:szCs w:val="28"/>
        </w:rPr>
      </w:r>
      <w:r/>
    </w:p>
    <w:p>
      <w:pPr>
        <w:pStyle w:val="871"/>
        <w:ind w:firstLine="560"/>
        <w:spacing w:line="480" w:lineRule="exact"/>
        <w:rPr>
          <w:rFonts w:ascii="仿宋" w:hAnsi="仿宋" w:eastAsia="仿宋"/>
          <w:bCs/>
          <w:sz w:val="28"/>
          <w:szCs w:val="28"/>
        </w:rPr>
      </w:pPr>
      <w:r>
        <w:rPr>
          <w:rFonts w:hint="eastAsia" w:ascii="仿宋" w:hAnsi="仿宋" w:eastAsia="仿宋"/>
          <w:bCs/>
          <w:sz w:val="28"/>
          <w:szCs w:val="28"/>
        </w:rPr>
        <w:t xml:space="preserve">其内容包含</w:t>
      </w:r>
      <w:r>
        <w:rPr>
          <w:rFonts w:ascii="仿宋" w:hAnsi="仿宋" w:eastAsia="仿宋"/>
          <w:bCs/>
          <w:sz w:val="28"/>
          <w:szCs w:val="28"/>
        </w:rPr>
        <w:t xml:space="preserve">但不限于</w:t>
      </w:r>
      <w:r>
        <w:rPr>
          <w:rFonts w:hint="eastAsia" w:ascii="仿宋" w:hAnsi="仿宋" w:eastAsia="仿宋"/>
          <w:bCs/>
          <w:sz w:val="28"/>
          <w:szCs w:val="28"/>
        </w:rPr>
        <w:t xml:space="preserve">以下</w:t>
      </w:r>
      <w:r>
        <w:rPr>
          <w:rFonts w:ascii="仿宋" w:hAnsi="仿宋" w:eastAsia="仿宋"/>
          <w:bCs/>
          <w:sz w:val="28"/>
          <w:szCs w:val="28"/>
        </w:rPr>
        <w:t xml:space="preserve">内容：</w:t>
      </w:r>
      <w:r>
        <w:rPr>
          <w:rFonts w:ascii="仿宋" w:hAnsi="仿宋" w:eastAsia="仿宋"/>
          <w:bCs/>
          <w:sz w:val="28"/>
          <w:szCs w:val="28"/>
        </w:rPr>
      </w:r>
      <w:r/>
    </w:p>
    <w:p>
      <w:pPr>
        <w:pStyle w:val="871"/>
        <w:spacing w:line="480" w:lineRule="exact"/>
        <w:rPr>
          <w:rFonts w:ascii="仿宋" w:hAnsi="仿宋" w:eastAsia="仿宋"/>
          <w:b/>
          <w:bCs/>
          <w:sz w:val="28"/>
          <w:szCs w:val="28"/>
        </w:rPr>
        <w:outlineLvl w:val="1"/>
      </w:pPr>
      <w:r>
        <w:rPr>
          <w:rFonts w:hint="eastAsia" w:ascii="仿宋" w:hAnsi="仿宋" w:eastAsia="仿宋"/>
          <w:b/>
          <w:bCs/>
          <w:sz w:val="28"/>
          <w:szCs w:val="28"/>
        </w:rPr>
        <w:t xml:space="preserve">（一）采购标的需实现的功能或者目标，以及为落实政府采购政策需满足的要求；</w:t>
      </w:r>
      <w:r>
        <w:rPr>
          <w:rFonts w:ascii="仿宋" w:hAnsi="仿宋" w:eastAsia="仿宋"/>
          <w:b/>
          <w:bCs/>
          <w:sz w:val="28"/>
          <w:szCs w:val="28"/>
        </w:rPr>
      </w:r>
      <w:r/>
    </w:p>
    <w:p>
      <w:pPr>
        <w:pStyle w:val="871"/>
        <w:contextualSpacing/>
        <w:ind w:firstLine="560"/>
        <w:spacing w:line="520" w:lineRule="exact"/>
        <w:rPr>
          <w:rFonts w:ascii="仿宋" w:hAnsi="仿宋" w:eastAsia="仿宋"/>
          <w:bCs/>
          <w:sz w:val="28"/>
          <w:szCs w:val="28"/>
        </w:rPr>
      </w:pPr>
      <w:r>
        <w:rPr>
          <w:rFonts w:hint="eastAsia" w:ascii="仿宋" w:hAnsi="仿宋" w:eastAsia="仿宋"/>
          <w:bCs/>
          <w:sz w:val="28"/>
          <w:szCs w:val="28"/>
        </w:rPr>
        <w:t xml:space="preserve">本项目建设范围为全国社会治安防控体系示范城市（城市大脑功能扩展）“感知前端”相关标段的所有前端点位的视频存储、</w:t>
      </w:r>
      <w:bookmarkStart w:id="214" w:name="_Toc106924026"/>
      <w:r/>
      <w:bookmarkStart w:id="215" w:name="_Toc103602691"/>
      <w:r>
        <w:rPr>
          <w:rFonts w:hint="eastAsia" w:ascii="仿宋" w:hAnsi="仿宋" w:eastAsia="仿宋"/>
          <w:bCs/>
          <w:sz w:val="28"/>
          <w:szCs w:val="28"/>
        </w:rPr>
        <w:t xml:space="preserve">轨道交通室内定位系统</w:t>
      </w:r>
      <w:bookmarkEnd w:id="214"/>
      <w:r/>
      <w:bookmarkEnd w:id="215"/>
      <w:r/>
      <w:bookmarkStart w:id="216" w:name="_Toc106924031"/>
      <w:r>
        <w:rPr>
          <w:rFonts w:hint="eastAsia" w:ascii="仿宋" w:hAnsi="仿宋" w:eastAsia="仿宋"/>
          <w:bCs/>
          <w:sz w:val="28"/>
          <w:szCs w:val="28"/>
        </w:rPr>
        <w:t xml:space="preserve">、</w:t>
      </w:r>
      <w:r>
        <w:rPr>
          <w:rFonts w:ascii="仿宋" w:hAnsi="仿宋" w:eastAsia="仿宋"/>
          <w:bCs/>
          <w:sz w:val="28"/>
          <w:szCs w:val="28"/>
        </w:rPr>
        <w:t xml:space="preserve">视频调度系统</w:t>
      </w:r>
      <w:bookmarkEnd w:id="216"/>
      <w:r/>
      <w:bookmarkStart w:id="217" w:name="_Toc106924043"/>
      <w:r>
        <w:rPr>
          <w:rFonts w:hint="eastAsia" w:ascii="仿宋" w:hAnsi="仿宋" w:eastAsia="仿宋"/>
          <w:bCs/>
          <w:sz w:val="28"/>
          <w:szCs w:val="28"/>
        </w:rPr>
        <w:t xml:space="preserve">、前端</w:t>
      </w:r>
      <w:r>
        <w:rPr>
          <w:rFonts w:ascii="仿宋" w:hAnsi="仿宋" w:eastAsia="仿宋"/>
          <w:bCs/>
          <w:sz w:val="28"/>
          <w:szCs w:val="28"/>
        </w:rPr>
        <w:t xml:space="preserve">准入及</w:t>
      </w:r>
      <w:bookmarkEnd w:id="217"/>
      <w:r>
        <w:rPr>
          <w:rFonts w:ascii="仿宋" w:hAnsi="仿宋" w:eastAsia="仿宋"/>
          <w:bCs/>
          <w:sz w:val="28"/>
          <w:szCs w:val="28"/>
        </w:rPr>
        <w:t xml:space="preserve">资产管理</w:t>
      </w:r>
      <w:r>
        <w:rPr>
          <w:rFonts w:hint="eastAsia" w:ascii="仿宋" w:hAnsi="仿宋" w:eastAsia="仿宋"/>
          <w:bCs/>
          <w:sz w:val="28"/>
          <w:szCs w:val="28"/>
        </w:rPr>
        <w:t xml:space="preserve">系统、运维管理平台及相关机房线路整理。</w:t>
      </w:r>
      <w:r>
        <w:rPr>
          <w:rFonts w:ascii="仿宋" w:hAnsi="仿宋" w:eastAsia="仿宋"/>
          <w:bCs/>
          <w:sz w:val="28"/>
          <w:szCs w:val="28"/>
        </w:rPr>
      </w:r>
      <w:r/>
    </w:p>
    <w:p>
      <w:pPr>
        <w:pStyle w:val="990"/>
        <w:spacing w:line="520" w:lineRule="exact"/>
        <w:rPr>
          <w:rFonts w:ascii="宋体" w:hAnsi="宋体"/>
          <w:b/>
          <w:bCs/>
        </w:rPr>
        <w:outlineLvl w:val="1"/>
      </w:pPr>
      <w:r>
        <w:rPr>
          <w:rFonts w:hint="eastAsia" w:ascii="宋体" w:hAnsi="宋体"/>
          <w:b/>
          <w:bCs/>
        </w:rPr>
        <w:t xml:space="preserve">1、视图存储</w:t>
      </w:r>
      <w:r>
        <w:rPr>
          <w:rFonts w:ascii="宋体" w:hAnsi="宋体"/>
          <w:b/>
          <w:bCs/>
        </w:rPr>
      </w:r>
      <w:r/>
    </w:p>
    <w:p>
      <w:pPr>
        <w:pStyle w:val="871"/>
        <w:contextualSpacing/>
        <w:ind w:firstLine="560"/>
        <w:spacing w:line="520" w:lineRule="exact"/>
        <w:rPr>
          <w:rFonts w:ascii="黑体" w:hAnsi="黑体" w:eastAsia="黑体"/>
          <w:bCs/>
          <w:sz w:val="28"/>
          <w:szCs w:val="28"/>
        </w:rPr>
      </w:pPr>
      <w:r/>
      <w:bookmarkStart w:id="218" w:name="_Hlk176434096"/>
      <w:r/>
      <w:bookmarkStart w:id="219" w:name="_Hlk181283427"/>
      <w:r>
        <w:rPr>
          <w:rFonts w:hint="eastAsia" w:ascii="黑体" w:hAnsi="黑体" w:eastAsia="黑体"/>
          <w:bCs/>
          <w:sz w:val="28"/>
          <w:szCs w:val="28"/>
        </w:rPr>
        <w:t xml:space="preserve">★</w:t>
      </w:r>
      <w:bookmarkStart w:id="220" w:name="_Hlk185189629"/>
      <w:r/>
      <w:bookmarkStart w:id="221" w:name="_Hlk120776118"/>
      <w:r>
        <w:rPr>
          <w:rFonts w:hint="eastAsia" w:ascii="黑体" w:hAnsi="黑体" w:eastAsia="黑体"/>
          <w:bCs/>
          <w:sz w:val="28"/>
          <w:szCs w:val="28"/>
        </w:rPr>
        <w:t xml:space="preserve">本项目所投视图存储裸盘实际总容量应不少于</w:t>
      </w:r>
      <w:r>
        <w:rPr>
          <w:rFonts w:hint="eastAsia" w:ascii="黑体" w:hAnsi="黑体" w:eastAsia="黑体"/>
          <w:bCs/>
          <w:sz w:val="28"/>
          <w:szCs w:val="28"/>
          <w:highlight w:val="none"/>
        </w:rPr>
        <w:t xml:space="preserve">4</w:t>
      </w:r>
      <w:r>
        <w:rPr>
          <w:rFonts w:ascii="黑体" w:hAnsi="黑体" w:eastAsia="黑体"/>
          <w:bCs/>
          <w:sz w:val="28"/>
          <w:szCs w:val="28"/>
          <w:highlight w:val="none"/>
        </w:rPr>
        <w:t xml:space="preserve">4</w:t>
      </w:r>
      <w:r>
        <w:rPr>
          <w:rFonts w:hint="eastAsia" w:ascii="黑体" w:hAnsi="黑体" w:eastAsia="黑体"/>
          <w:bCs/>
          <w:sz w:val="28"/>
          <w:szCs w:val="28"/>
          <w:highlight w:val="none"/>
        </w:rPr>
        <w:t xml:space="preserve">PB（且同时满足池化后可用总容量不少于30PB，并须确保数据安全可靠）</w:t>
      </w:r>
      <w:r>
        <w:rPr>
          <w:rFonts w:hint="eastAsia" w:ascii="黑体" w:hAnsi="黑体" w:eastAsia="黑体"/>
          <w:bCs/>
          <w:sz w:val="28"/>
          <w:szCs w:val="28"/>
        </w:rPr>
        <w:t xml:space="preserve">，投标人须根据所投产品技术架构特点配置相应规模数量的管理节点、存储节点（机框+硬盘）、交换机（含满配光模块）等硬件设备及辅材。投标人须配套提供相应规模数量的云存储管理软件及授权，并考虑项目实施交付后视图存储系统点位接入调试直至稳定运行所需的技术服务和人力投入，在方案中列出详细方案。投标人须单独出具响应此项要求的承诺函，并加盖投标人公章。</w:t>
      </w:r>
      <w:bookmarkEnd w:id="220"/>
      <w:r>
        <w:rPr>
          <w:rFonts w:ascii="黑体" w:hAnsi="黑体" w:eastAsia="黑体"/>
          <w:bCs/>
          <w:sz w:val="28"/>
          <w:szCs w:val="28"/>
        </w:rPr>
      </w:r>
      <w:r/>
    </w:p>
    <w:p>
      <w:pPr>
        <w:pStyle w:val="871"/>
        <w:contextualSpacing/>
        <w:ind w:firstLine="560"/>
        <w:spacing w:line="520" w:lineRule="exact"/>
        <w:rPr>
          <w:rFonts w:ascii="黑体" w:hAnsi="黑体" w:eastAsia="黑体"/>
          <w:bCs/>
          <w:sz w:val="28"/>
          <w:szCs w:val="28"/>
        </w:rPr>
      </w:pPr>
      <w:r>
        <w:rPr>
          <w:rFonts w:hint="eastAsia" w:ascii="黑体" w:hAnsi="黑体" w:eastAsia="黑体"/>
          <w:bCs/>
          <w:sz w:val="28"/>
          <w:szCs w:val="28"/>
        </w:rPr>
        <w:t xml:space="preserve">★投标人所投存储方案须同时满足以下两个条件：1、每1PB实际存储配置不少于1个存储节点；2、存储节点之间采取全光网络连接。投标人须在投标方案中提供详细的视图存储测算方式及存储节点与管理节点的配置方案。投标人须单独出具响应此项要求的承诺函，并加盖所投厂商的公章。</w:t>
      </w:r>
      <w:bookmarkEnd w:id="218"/>
      <w:r/>
      <w:bookmarkEnd w:id="221"/>
      <w:r>
        <w:rPr>
          <w:rFonts w:ascii="黑体" w:hAnsi="黑体" w:eastAsia="黑体"/>
          <w:bCs/>
          <w:sz w:val="28"/>
          <w:szCs w:val="28"/>
        </w:rPr>
      </w:r>
      <w:r/>
    </w:p>
    <w:p>
      <w:pPr>
        <w:pStyle w:val="871"/>
        <w:contextualSpacing/>
        <w:ind w:firstLine="560"/>
        <w:spacing w:line="520" w:lineRule="exact"/>
        <w:rPr>
          <w:rFonts w:ascii="黑体" w:hAnsi="黑体" w:eastAsia="黑体"/>
          <w:bCs/>
          <w:sz w:val="28"/>
          <w:szCs w:val="28"/>
        </w:rPr>
      </w:pPr>
      <w:r>
        <w:rPr>
          <w:rFonts w:hint="eastAsia" w:ascii="黑体" w:hAnsi="黑体" w:eastAsia="黑体"/>
          <w:bCs/>
          <w:sz w:val="28"/>
          <w:szCs w:val="28"/>
        </w:rPr>
        <w:t xml:space="preserve">本项目所供硬盘必须是全新产品，严禁使用翻新盘、拆机盘，存储设备进场报验时须无条件接受采购人抽检。</w:t>
      </w:r>
      <w:r>
        <w:rPr>
          <w:rFonts w:ascii="黑体" w:hAnsi="黑体" w:eastAsia="黑体"/>
          <w:bCs/>
          <w:sz w:val="28"/>
          <w:szCs w:val="28"/>
        </w:rPr>
      </w:r>
      <w:r/>
    </w:p>
    <w:p>
      <w:pPr>
        <w:pStyle w:val="871"/>
        <w:contextualSpacing/>
        <w:ind w:firstLine="560"/>
        <w:spacing w:line="520" w:lineRule="exact"/>
        <w:rPr>
          <w:rFonts w:ascii="黑体" w:hAnsi="黑体" w:eastAsia="黑体"/>
          <w:bCs/>
          <w:sz w:val="28"/>
          <w:szCs w:val="28"/>
        </w:rPr>
      </w:pPr>
      <w:r>
        <w:rPr>
          <w:rFonts w:hint="eastAsia" w:ascii="黑体" w:hAnsi="黑体" w:eastAsia="黑体"/>
          <w:bCs/>
          <w:sz w:val="28"/>
          <w:szCs w:val="28"/>
        </w:rPr>
        <w:t xml:space="preserve">投标人如需在投标前进行实地踏勘，联系人：顾警官，</w:t>
      </w:r>
      <w:bookmarkEnd w:id="219"/>
      <w:r>
        <w:rPr>
          <w:rFonts w:hint="eastAsia" w:ascii="黑体" w:hAnsi="黑体" w:eastAsia="黑体"/>
          <w:bCs/>
          <w:sz w:val="28"/>
          <w:szCs w:val="28"/>
        </w:rPr>
        <w:t xml:space="preserve">0513-</w:t>
      </w:r>
      <w:r>
        <w:rPr>
          <w:rFonts w:ascii="黑体" w:hAnsi="黑体" w:eastAsia="黑体"/>
          <w:bCs/>
          <w:sz w:val="28"/>
          <w:szCs w:val="28"/>
        </w:rPr>
        <w:t xml:space="preserve">85022169</w:t>
      </w:r>
      <w:r>
        <w:rPr>
          <w:rFonts w:hint="eastAsia" w:ascii="黑体" w:hAnsi="黑体" w:eastAsia="黑体"/>
          <w:bCs/>
          <w:sz w:val="28"/>
          <w:szCs w:val="28"/>
        </w:rPr>
        <w:t xml:space="preserve">。</w:t>
      </w:r>
      <w:r>
        <w:rPr>
          <w:rFonts w:ascii="黑体" w:hAnsi="黑体" w:eastAsia="黑体"/>
          <w:bCs/>
          <w:sz w:val="28"/>
          <w:szCs w:val="28"/>
        </w:rPr>
      </w:r>
      <w:r/>
    </w:p>
    <w:p>
      <w:pPr>
        <w:pStyle w:val="990"/>
        <w:ind w:firstLine="560"/>
        <w:spacing w:line="520" w:lineRule="exact"/>
        <w:rPr>
          <w:rFonts w:ascii="仿宋" w:hAnsi="仿宋" w:eastAsia="仿宋"/>
          <w:bCs/>
        </w:rPr>
      </w:pPr>
      <w:r>
        <w:rPr>
          <w:rFonts w:hint="eastAsia" w:ascii="仿宋" w:hAnsi="仿宋" w:eastAsia="仿宋"/>
          <w:bCs/>
        </w:rPr>
        <w:t xml:space="preserve">支持应用层的录像、查询、下载等操作申请，以及管理物理存储设备和空间。</w:t>
      </w:r>
      <w:r>
        <w:rPr>
          <w:rFonts w:ascii="仿宋" w:hAnsi="仿宋" w:eastAsia="仿宋"/>
          <w:bCs/>
        </w:rPr>
      </w:r>
      <w:r/>
    </w:p>
    <w:p>
      <w:pPr>
        <w:pStyle w:val="990"/>
        <w:ind w:firstLine="560"/>
        <w:spacing w:line="520" w:lineRule="exact"/>
        <w:rPr>
          <w:rFonts w:ascii="仿宋" w:hAnsi="仿宋" w:eastAsia="仿宋"/>
          <w:bCs/>
        </w:rPr>
      </w:pPr>
      <w:r>
        <w:rPr>
          <w:rFonts w:hint="eastAsia" w:ascii="仿宋" w:hAnsi="仿宋" w:eastAsia="仿宋"/>
          <w:bCs/>
        </w:rPr>
        <w:t xml:space="preserve">支持存储系统内资源管理、存储节点管理、集群管理、策略调度、运维监控等。</w:t>
      </w:r>
      <w:r>
        <w:rPr>
          <w:rFonts w:ascii="仿宋" w:hAnsi="仿宋" w:eastAsia="仿宋"/>
          <w:bCs/>
        </w:rPr>
      </w:r>
      <w:r/>
    </w:p>
    <w:p>
      <w:pPr>
        <w:pStyle w:val="990"/>
        <w:ind w:firstLine="560"/>
        <w:spacing w:line="520" w:lineRule="exact"/>
        <w:rPr>
          <w:rFonts w:ascii="仿宋" w:hAnsi="仿宋" w:eastAsia="仿宋"/>
          <w:bCs/>
        </w:rPr>
      </w:pPr>
      <w:r>
        <w:rPr>
          <w:rFonts w:hint="eastAsia" w:ascii="仿宋" w:hAnsi="仿宋" w:eastAsia="仿宋"/>
          <w:bCs/>
        </w:rPr>
        <w:t xml:space="preserve">具备内部集群功能将协调各节点设备资源，将用户配置、数据库信息、策略计划进行统一进行调度，整体性能呈现线性增长。</w:t>
      </w:r>
      <w:r>
        <w:rPr>
          <w:rFonts w:ascii="仿宋" w:hAnsi="仿宋" w:eastAsia="仿宋"/>
          <w:bCs/>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具备可靠性，支持存储底层使用分布式EC技术保证数据安全，并对业务</w:t>
      </w:r>
      <w:r>
        <w:rPr>
          <w:rFonts w:ascii="仿宋" w:hAnsi="仿宋" w:eastAsia="仿宋"/>
          <w:bCs/>
          <w:sz w:val="28"/>
          <w:szCs w:val="28"/>
        </w:rPr>
        <w:t xml:space="preserve">功能</w:t>
      </w:r>
      <w:r>
        <w:rPr>
          <w:rFonts w:hint="eastAsia" w:ascii="仿宋" w:hAnsi="仿宋" w:eastAsia="仿宋"/>
          <w:bCs/>
          <w:sz w:val="28"/>
          <w:szCs w:val="28"/>
        </w:rPr>
        <w:t xml:space="preserve">提供</w:t>
      </w:r>
      <w:r>
        <w:rPr>
          <w:rFonts w:ascii="仿宋" w:hAnsi="仿宋" w:eastAsia="仿宋"/>
          <w:bCs/>
          <w:sz w:val="28"/>
          <w:szCs w:val="28"/>
        </w:rPr>
        <w:t xml:space="preserve">容量空间</w:t>
      </w:r>
      <w:r>
        <w:rPr>
          <w:rFonts w:hint="eastAsia" w:ascii="仿宋" w:hAnsi="仿宋" w:eastAsia="仿宋"/>
          <w:bCs/>
          <w:sz w:val="28"/>
          <w:szCs w:val="28"/>
        </w:rPr>
        <w:t xml:space="preserve">完成</w:t>
      </w:r>
      <w:r>
        <w:rPr>
          <w:rFonts w:ascii="仿宋" w:hAnsi="仿宋" w:eastAsia="仿宋"/>
          <w:bCs/>
          <w:sz w:val="28"/>
          <w:szCs w:val="28"/>
        </w:rPr>
        <w:t xml:space="preserve">数据存储</w:t>
      </w:r>
      <w:r>
        <w:rPr>
          <w:rFonts w:hint="eastAsia" w:ascii="仿宋" w:hAnsi="仿宋" w:eastAsia="仿宋"/>
          <w:bCs/>
          <w:sz w:val="28"/>
          <w:szCs w:val="28"/>
        </w:rPr>
        <w:t xml:space="preserve">。多台设备的故障不会影响到系统的运行。</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支持根据接收存储管理节点下发的录像计划，并根据录像计划向对应的前端摄像头进行取流操作。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支持将接收到的录像数据写入到存储底层或从存储底层读取数据，通过协议接口主要向上层提供录像、查询、回放及下载服务。</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支持提供存储设备的状态检测和信息上报功能。</w:t>
      </w:r>
      <w:r>
        <w:rPr>
          <w:rFonts w:ascii="仿宋" w:hAnsi="仿宋" w:eastAsia="仿宋"/>
          <w:bCs/>
          <w:sz w:val="28"/>
          <w:szCs w:val="28"/>
        </w:rPr>
      </w:r>
      <w:r/>
    </w:p>
    <w:p>
      <w:pPr>
        <w:pStyle w:val="990"/>
        <w:ind w:firstLine="560"/>
        <w:spacing w:line="520" w:lineRule="exact"/>
        <w:rPr>
          <w:rFonts w:ascii="仿宋" w:hAnsi="仿宋" w:eastAsia="仿宋"/>
          <w:bCs/>
        </w:rPr>
      </w:pPr>
      <w:r>
        <w:rPr>
          <w:rFonts w:hint="eastAsia" w:ascii="仿宋" w:hAnsi="仿宋" w:eastAsia="仿宋"/>
          <w:bCs/>
        </w:rPr>
        <w:t xml:space="preserve">支持较强的开放能力，要求支</w:t>
      </w:r>
      <w:r>
        <w:rPr>
          <w:rFonts w:hint="eastAsia" w:ascii="仿宋" w:hAnsi="仿宋" w:eastAsia="仿宋" w:cs="Times New Roman"/>
          <w:bCs/>
        </w:rPr>
        <w:t xml:space="preserve">持主流厂商应用平台</w:t>
      </w:r>
      <w:r>
        <w:rPr>
          <w:rFonts w:hint="eastAsia" w:ascii="仿宋" w:hAnsi="仿宋" w:eastAsia="仿宋"/>
          <w:bCs/>
        </w:rPr>
        <w:t xml:space="preserve">的存储应用，采用标准协议对接，包括：GB/T 28181、RESTful API、OSS/S3等协议。</w:t>
      </w:r>
      <w:r>
        <w:rPr>
          <w:rFonts w:ascii="仿宋" w:hAnsi="仿宋" w:eastAsia="仿宋"/>
          <w:bCs/>
        </w:rPr>
      </w:r>
      <w:r/>
    </w:p>
    <w:p>
      <w:pPr>
        <w:pStyle w:val="990"/>
        <w:ind w:firstLine="560"/>
        <w:spacing w:line="520" w:lineRule="exact"/>
        <w:rPr>
          <w:rFonts w:ascii="仿宋" w:hAnsi="仿宋" w:eastAsia="仿宋"/>
          <w:bCs/>
        </w:rPr>
      </w:pPr>
      <w:r>
        <w:rPr>
          <w:rFonts w:hint="eastAsia" w:ascii="仿宋" w:hAnsi="仿宋" w:eastAsia="仿宋"/>
          <w:bCs/>
        </w:rPr>
        <w:t xml:space="preserve">可通过硬件插件异构接入标准三方存储介质，包括：IP/FC-SAN、NAS、公有云对象存储等。</w:t>
      </w:r>
      <w:r>
        <w:rPr>
          <w:rFonts w:ascii="仿宋" w:hAnsi="仿宋" w:eastAsia="仿宋"/>
          <w:bCs/>
        </w:rPr>
      </w:r>
      <w:r/>
    </w:p>
    <w:p>
      <w:pPr>
        <w:pStyle w:val="990"/>
        <w:spacing w:line="520" w:lineRule="exact"/>
        <w:rPr>
          <w:rFonts w:ascii="宋体" w:hAnsi="宋体"/>
          <w:b/>
          <w:bCs/>
        </w:rPr>
        <w:outlineLvl w:val="1"/>
      </w:pPr>
      <w:r>
        <w:rPr>
          <w:rFonts w:hint="eastAsia" w:ascii="宋体" w:hAnsi="宋体"/>
          <w:b/>
          <w:bCs/>
        </w:rPr>
        <w:t xml:space="preserve">2、警务单兵</w:t>
      </w:r>
      <w:r>
        <w:rPr>
          <w:rFonts w:ascii="宋体" w:hAnsi="宋体"/>
          <w:b/>
          <w:bCs/>
        </w:rPr>
      </w:r>
      <w:r/>
    </w:p>
    <w:p>
      <w:pPr>
        <w:pStyle w:val="871"/>
        <w:ind w:firstLine="560"/>
        <w:spacing w:line="520" w:lineRule="exact"/>
        <w:rPr>
          <w:rFonts w:ascii="黑体" w:hAnsi="黑体" w:eastAsia="黑体"/>
          <w:bCs/>
          <w:sz w:val="28"/>
          <w:szCs w:val="28"/>
        </w:rPr>
      </w:pPr>
      <w:r/>
      <w:bookmarkStart w:id="222" w:name="_Hlk181283442"/>
      <w:r>
        <w:rPr>
          <w:rFonts w:hint="eastAsia" w:ascii="黑体" w:hAnsi="黑体" w:eastAsia="黑体"/>
          <w:bCs/>
          <w:sz w:val="28"/>
          <w:szCs w:val="28"/>
        </w:rPr>
        <w:t xml:space="preserve">本项目采购的移动图传设备须按照建设单位要求，通过标准协议接入至市局二类区移动视频图像平台或指定平台，配套提供相关技术服务。</w:t>
      </w:r>
      <w:bookmarkEnd w:id="222"/>
      <w:r>
        <w:rPr>
          <w:rFonts w:ascii="黑体" w:hAnsi="黑体" w:eastAsia="黑体"/>
          <w:bCs/>
          <w:sz w:val="28"/>
          <w:szCs w:val="28"/>
        </w:rPr>
      </w:r>
      <w:r/>
    </w:p>
    <w:p>
      <w:pPr>
        <w:pStyle w:val="990"/>
        <w:spacing w:line="520" w:lineRule="exact"/>
        <w:rPr>
          <w:rFonts w:ascii="宋体" w:hAnsi="宋体"/>
          <w:b/>
          <w:bCs/>
        </w:rPr>
        <w:outlineLvl w:val="1"/>
      </w:pPr>
      <w:r>
        <w:rPr>
          <w:rFonts w:hint="eastAsia" w:ascii="宋体" w:hAnsi="宋体"/>
          <w:b/>
          <w:bCs/>
        </w:rPr>
        <w:t xml:space="preserve">3、轨交室内定位系统</w:t>
      </w:r>
      <w:r>
        <w:rPr>
          <w:rFonts w:ascii="宋体" w:hAnsi="宋体"/>
          <w:b/>
          <w:bCs/>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随着我市地铁建设投入运营，地铁内部应急处突、防控和安保等各项工作日益重要，地铁庞大的建筑群构成的复杂室内空间，对实时警力资源的分布情况掌握以及指挥调度造成极大障碍，本项目需建设一套室内定位信息系统，通过信息化手段赋能地下指挥调度工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3.1 建设目标</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（1）实时掌握警力资源分布，实现出警跟踪，赋能指挥调度；</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w:t>
      </w:r>
      <w:r>
        <w:rPr>
          <w:rFonts w:ascii="仿宋" w:hAnsi="仿宋" w:eastAsia="仿宋"/>
          <w:bCs/>
          <w:sz w:val="28"/>
          <w:szCs w:val="28"/>
        </w:rPr>
        <w:t xml:space="preserve">2</w:t>
      </w:r>
      <w:r>
        <w:rPr>
          <w:rFonts w:hint="eastAsia" w:ascii="仿宋" w:hAnsi="仿宋" w:eastAsia="仿宋"/>
          <w:bCs/>
          <w:sz w:val="28"/>
          <w:szCs w:val="28"/>
        </w:rPr>
        <w:t xml:space="preserve">）实现警员的轨迹查询，为事件复盘提供可视化依据；</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（3）结合电子围栏功能，为巡防人员管理提供技术手段。</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3.2</w:t>
      </w:r>
      <w:bookmarkStart w:id="223" w:name="_Toc106924027"/>
      <w:r/>
      <w:bookmarkStart w:id="224" w:name="_Toc103602692"/>
      <w:r>
        <w:rPr>
          <w:rFonts w:ascii="仿宋" w:hAnsi="仿宋" w:eastAsia="仿宋"/>
          <w:bCs/>
          <w:sz w:val="28"/>
          <w:szCs w:val="28"/>
        </w:rPr>
        <w:t xml:space="preserve">系统总体框架</w:t>
      </w:r>
      <w:bookmarkEnd w:id="223"/>
      <w:r/>
      <w:bookmarkEnd w:id="224"/>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综合定位系统架构分为物理终端系统、网络通讯系统、定位服务器系统三大部分。</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物理终端系统由定位工卡和覆盖地铁站点的蓝牙信标组合而成，定位工卡接收信标信号，将坐标通过LoRa网络回传至定位服务器进行定位解析。</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网络通讯系统根据地铁环境现场实施环境，选用网线连接或公安物联网APN SIM卡作为数据回传通讯网络。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定位服务器系统需部署位置服务模块，实现对具体人员定位信息的处理。</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3.2.1</w:t>
      </w:r>
      <w:bookmarkStart w:id="225" w:name="_Toc106924028"/>
      <w:r/>
      <w:bookmarkStart w:id="226" w:name="_Toc103602693"/>
      <w:r>
        <w:rPr>
          <w:rFonts w:ascii="仿宋" w:hAnsi="仿宋" w:eastAsia="仿宋"/>
          <w:bCs/>
          <w:sz w:val="28"/>
          <w:szCs w:val="28"/>
        </w:rPr>
        <w:t xml:space="preserve">地图模块</w:t>
      </w:r>
      <w:bookmarkEnd w:id="225"/>
      <w:r/>
      <w:bookmarkEnd w:id="226"/>
      <w:r>
        <w:rPr>
          <w:rFonts w:ascii="仿宋" w:hAnsi="仿宋" w:eastAsia="仿宋"/>
          <w:bCs/>
          <w:sz w:val="28"/>
          <w:szCs w:val="28"/>
        </w:rPr>
      </w:r>
      <w:r/>
    </w:p>
    <w:p>
      <w:pPr>
        <w:pStyle w:val="871"/>
        <w:ind w:firstLine="560"/>
        <w:spacing w:line="520" w:lineRule="exact"/>
        <w:rPr>
          <w:rFonts w:ascii="仿宋" w:hAnsi="仿宋" w:eastAsia="仿宋"/>
          <w:bCs/>
          <w:sz w:val="28"/>
          <w:szCs w:val="28"/>
        </w:rPr>
      </w:pPr>
      <w:r/>
      <w:bookmarkStart w:id="227" w:name="_Toc103602694"/>
      <w:r>
        <w:rPr>
          <w:rFonts w:hint="eastAsia" w:ascii="仿宋" w:hAnsi="仿宋" w:eastAsia="仿宋"/>
          <w:bCs/>
          <w:sz w:val="28"/>
          <w:szCs w:val="28"/>
        </w:rPr>
        <w:t xml:space="preserve">3.2.1.1</w:t>
      </w:r>
      <w:r>
        <w:rPr>
          <w:rFonts w:ascii="仿宋" w:hAnsi="仿宋" w:eastAsia="仿宋"/>
          <w:bCs/>
          <w:sz w:val="28"/>
          <w:szCs w:val="28"/>
        </w:rPr>
        <w:t xml:space="preserve">室内地图模块</w:t>
      </w:r>
      <w:bookmarkEnd w:id="227"/>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利用已有的地图资源、CAD图等制作二维室内电子地图，并基于该电子地图进行信标等设备的打点计算。</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3.2.1.2 </w:t>
      </w:r>
      <w:bookmarkStart w:id="228" w:name="_Toc103602695"/>
      <w:r>
        <w:rPr>
          <w:rFonts w:hint="eastAsia" w:ascii="仿宋" w:hAnsi="仿宋" w:eastAsia="仿宋"/>
          <w:bCs/>
          <w:sz w:val="28"/>
          <w:szCs w:val="28"/>
        </w:rPr>
        <w:t xml:space="preserve">G</w:t>
      </w:r>
      <w:r>
        <w:rPr>
          <w:rFonts w:ascii="仿宋" w:hAnsi="仿宋" w:eastAsia="仿宋"/>
          <w:bCs/>
          <w:sz w:val="28"/>
          <w:szCs w:val="28"/>
        </w:rPr>
        <w:t xml:space="preserve">IS配置模块</w:t>
      </w:r>
      <w:bookmarkEnd w:id="228"/>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G</w:t>
      </w:r>
      <w:r>
        <w:rPr>
          <w:rFonts w:ascii="仿宋" w:hAnsi="仿宋" w:eastAsia="仿宋"/>
          <w:bCs/>
          <w:sz w:val="28"/>
          <w:szCs w:val="28"/>
        </w:rPr>
        <w:t xml:space="preserve">IS</w:t>
      </w:r>
      <w:r>
        <w:rPr>
          <w:rFonts w:hint="eastAsia" w:ascii="仿宋" w:hAnsi="仿宋" w:eastAsia="仿宋"/>
          <w:bCs/>
          <w:sz w:val="28"/>
          <w:szCs w:val="28"/>
        </w:rPr>
        <w:t xml:space="preserve">配置模块主要对整个的地图内容进行配置，包括地图配置，图层配置，区域配置、设备坐标配置。</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（1）地图配置：设置地图的经纬度，Z</w:t>
      </w:r>
      <w:r>
        <w:rPr>
          <w:rFonts w:ascii="仿宋" w:hAnsi="仿宋" w:eastAsia="仿宋"/>
          <w:bCs/>
          <w:sz w:val="28"/>
          <w:szCs w:val="28"/>
        </w:rPr>
        <w:t xml:space="preserve">OOM</w:t>
      </w:r>
      <w:r>
        <w:rPr>
          <w:rFonts w:hint="eastAsia" w:ascii="仿宋" w:hAnsi="仿宋" w:eastAsia="仿宋"/>
          <w:bCs/>
          <w:sz w:val="28"/>
          <w:szCs w:val="28"/>
        </w:rPr>
        <w:t xml:space="preserve">级别，自定义图层。</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（2）图层配置：可进行二维地图的导入，地图的搜索。</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（3）区域配置：可设置区域编号、区域名称等，实现对区域的新建，修改，删除等操作。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（4）设备坐标配置：可进行设备的编号，设备名称，区域编号，坐标X，坐标Y，阈值等属性的设置。</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bookmarkStart w:id="229" w:name="_Toc103602696"/>
      <w:r>
        <w:rPr>
          <w:rFonts w:hint="eastAsia" w:ascii="仿宋" w:hAnsi="仿宋" w:eastAsia="仿宋"/>
          <w:bCs/>
          <w:sz w:val="28"/>
          <w:szCs w:val="28"/>
        </w:rPr>
        <w:t xml:space="preserve">3.2.1.3站点切换</w:t>
      </w:r>
      <w:bookmarkEnd w:id="229"/>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通过站点的切换功能进行警力资源、设备信息等的查看。</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bookmarkStart w:id="230" w:name="_Toc103602697"/>
      <w:r/>
      <w:bookmarkStart w:id="231" w:name="_Toc106924029"/>
      <w:r>
        <w:rPr>
          <w:rFonts w:hint="eastAsia" w:ascii="仿宋" w:hAnsi="仿宋" w:eastAsia="仿宋"/>
          <w:bCs/>
          <w:sz w:val="28"/>
          <w:szCs w:val="28"/>
        </w:rPr>
        <w:t xml:space="preserve">3.2.2</w:t>
      </w:r>
      <w:r>
        <w:rPr>
          <w:rFonts w:ascii="仿宋" w:hAnsi="仿宋" w:eastAsia="仿宋"/>
          <w:bCs/>
          <w:sz w:val="28"/>
          <w:szCs w:val="28"/>
        </w:rPr>
        <w:t xml:space="preserve">警员管理模块</w:t>
      </w:r>
      <w:bookmarkEnd w:id="230"/>
      <w:r/>
      <w:bookmarkEnd w:id="231"/>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3.2.2.1</w:t>
      </w:r>
      <w:bookmarkStart w:id="232" w:name="_Toc103602698"/>
      <w:r>
        <w:rPr>
          <w:rFonts w:hint="eastAsia" w:ascii="仿宋" w:hAnsi="仿宋" w:eastAsia="仿宋"/>
          <w:bCs/>
          <w:sz w:val="28"/>
          <w:szCs w:val="28"/>
        </w:rPr>
        <w:t xml:space="preserve">信息管理</w:t>
      </w:r>
      <w:bookmarkEnd w:id="232"/>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系统可对警员信息包括警员身份标签、在岗情况等信息的查询。可进行人员基本信息、岗位信息、区域信息的维护。</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bookmarkStart w:id="233" w:name="_Toc103602699"/>
      <w:r>
        <w:rPr>
          <w:rFonts w:hint="eastAsia" w:ascii="仿宋" w:hAnsi="仿宋" w:eastAsia="仿宋"/>
          <w:bCs/>
          <w:sz w:val="28"/>
          <w:szCs w:val="28"/>
        </w:rPr>
        <w:t xml:space="preserve">3.2.2.2定位轨迹</w:t>
      </w:r>
      <w:bookmarkEnd w:id="233"/>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警员配备定位卡片，通过定位系统，展示警员所处的实时位置，可对轨迹信息进行跟踪，在地图上勾画轨迹路线。对警员进行实施定位追踪，并记录实时运行轨迹，轨迹数据实时生成，并存档，保存时间可设置。系统可选择任意时间段的轨迹进行查询。</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bookmarkStart w:id="234" w:name="_Toc106924030"/>
      <w:r/>
      <w:bookmarkStart w:id="235" w:name="_Toc103602700"/>
      <w:r>
        <w:rPr>
          <w:rFonts w:hint="eastAsia" w:ascii="仿宋" w:hAnsi="仿宋" w:eastAsia="仿宋"/>
          <w:bCs/>
          <w:sz w:val="28"/>
          <w:szCs w:val="28"/>
        </w:rPr>
        <w:t xml:space="preserve">3.2.3</w:t>
      </w:r>
      <w:r>
        <w:rPr>
          <w:rFonts w:ascii="仿宋" w:hAnsi="仿宋" w:eastAsia="仿宋"/>
          <w:bCs/>
          <w:sz w:val="28"/>
          <w:szCs w:val="28"/>
        </w:rPr>
        <w:t xml:space="preserve">位置服务模块</w:t>
      </w:r>
      <w:bookmarkEnd w:id="234"/>
      <w:r/>
      <w:bookmarkEnd w:id="235"/>
      <w:r>
        <w:rPr>
          <w:rFonts w:ascii="仿宋" w:hAnsi="仿宋" w:eastAsia="仿宋"/>
          <w:bCs/>
          <w:sz w:val="28"/>
          <w:szCs w:val="28"/>
        </w:rPr>
      </w:r>
      <w:r/>
    </w:p>
    <w:p>
      <w:pPr>
        <w:pStyle w:val="871"/>
        <w:ind w:firstLine="560"/>
        <w:spacing w:line="520" w:lineRule="exact"/>
        <w:rPr>
          <w:rFonts w:ascii="仿宋" w:hAnsi="仿宋" w:eastAsia="仿宋"/>
          <w:bCs/>
          <w:sz w:val="28"/>
          <w:szCs w:val="28"/>
        </w:rPr>
      </w:pPr>
      <w:r/>
      <w:bookmarkStart w:id="236" w:name="_Toc103602701"/>
      <w:r>
        <w:rPr>
          <w:rFonts w:hint="eastAsia" w:ascii="仿宋" w:hAnsi="仿宋" w:eastAsia="仿宋"/>
          <w:bCs/>
          <w:sz w:val="28"/>
          <w:szCs w:val="28"/>
        </w:rPr>
        <w:t xml:space="preserve">3.2.3.1定位引擎</w:t>
      </w:r>
      <w:bookmarkEnd w:id="236"/>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定位工卡将实时信号通过Lora传输到通信基站并回传至服务器，定位解析模块将实时解析定位点数据。能够对区域内已佩带定位工卡的人员进行实时位置管理，定位响应频率可设置。通过二维电子地图对人员分布情况进行分类管理、查找、定位，对人员实时位置进行显示，对告警信息进行实时跟踪定位。</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bookmarkStart w:id="237" w:name="_Toc103602702"/>
      <w:r>
        <w:rPr>
          <w:rFonts w:hint="eastAsia" w:ascii="仿宋" w:hAnsi="仿宋" w:eastAsia="仿宋"/>
          <w:bCs/>
          <w:sz w:val="28"/>
          <w:szCs w:val="28"/>
        </w:rPr>
        <w:t xml:space="preserve">3.2.3.2设备管理</w:t>
      </w:r>
      <w:bookmarkEnd w:id="237"/>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可查看设备的数量、分布、电量及工作状态。</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3.2.3.3</w:t>
      </w:r>
      <w:bookmarkStart w:id="238" w:name="_Toc103602703"/>
      <w:r>
        <w:rPr>
          <w:rFonts w:hint="eastAsia" w:ascii="仿宋" w:hAnsi="仿宋" w:eastAsia="仿宋"/>
          <w:bCs/>
          <w:sz w:val="28"/>
          <w:szCs w:val="28"/>
        </w:rPr>
        <w:t xml:space="preserve">电子围栏</w:t>
      </w:r>
      <w:bookmarkEnd w:id="238"/>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提供区域电子围栏绘制，对人员越界、超员、缺员、超时等安全警戒等区域设置报警区域，具备在线人数自动统计和超时报警等功能。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3.2.3.4接口服务</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提供位置服务各功能接口，可与市局指挥调度系统进行对接。</w:t>
      </w:r>
      <w:r>
        <w:rPr>
          <w:rFonts w:ascii="仿宋" w:hAnsi="仿宋" w:eastAsia="仿宋"/>
          <w:bCs/>
          <w:sz w:val="28"/>
          <w:szCs w:val="28"/>
        </w:rPr>
      </w:r>
      <w:r/>
    </w:p>
    <w:p>
      <w:pPr>
        <w:pStyle w:val="990"/>
        <w:spacing w:line="520" w:lineRule="exact"/>
        <w:rPr>
          <w:rFonts w:ascii="宋体" w:hAnsi="宋体"/>
          <w:b/>
          <w:bCs/>
        </w:rPr>
        <w:outlineLvl w:val="1"/>
      </w:pPr>
      <w:r>
        <w:rPr>
          <w:rFonts w:hint="eastAsia" w:ascii="宋体" w:hAnsi="宋体"/>
          <w:b/>
          <w:bCs/>
        </w:rPr>
        <w:t xml:space="preserve">4、</w:t>
      </w:r>
      <w:r>
        <w:rPr>
          <w:rFonts w:ascii="宋体" w:hAnsi="宋体"/>
          <w:b/>
          <w:bCs/>
        </w:rPr>
        <w:t xml:space="preserve">视频指挥调度系统</w:t>
      </w:r>
      <w:r>
        <w:rPr>
          <w:rFonts w:ascii="宋体" w:hAnsi="宋体"/>
          <w:b/>
          <w:bCs/>
        </w:rPr>
      </w:r>
      <w:r/>
    </w:p>
    <w:p>
      <w:pPr>
        <w:pStyle w:val="871"/>
        <w:ind w:firstLine="560"/>
        <w:spacing w:line="520" w:lineRule="exact"/>
        <w:rPr>
          <w:rFonts w:ascii="仿宋" w:hAnsi="仿宋" w:eastAsia="仿宋"/>
          <w:bCs/>
          <w:sz w:val="28"/>
          <w:szCs w:val="28"/>
        </w:rPr>
      </w:pPr>
      <w:r/>
      <w:bookmarkStart w:id="239" w:name="_Toc106924032"/>
      <w:r>
        <w:rPr>
          <w:rFonts w:hint="eastAsia" w:ascii="仿宋" w:hAnsi="仿宋" w:eastAsia="仿宋"/>
          <w:bCs/>
          <w:sz w:val="28"/>
          <w:szCs w:val="28"/>
        </w:rPr>
        <w:t xml:space="preserve">南通市公安局视频指挥调度系统已建设并使用了1</w:t>
      </w:r>
      <w:r>
        <w:rPr>
          <w:rFonts w:ascii="仿宋" w:hAnsi="仿宋" w:eastAsia="仿宋"/>
          <w:bCs/>
          <w:sz w:val="28"/>
          <w:szCs w:val="28"/>
        </w:rPr>
        <w:t xml:space="preserve">2</w:t>
      </w:r>
      <w:r>
        <w:rPr>
          <w:rFonts w:hint="eastAsia" w:ascii="仿宋" w:hAnsi="仿宋" w:eastAsia="仿宋"/>
          <w:bCs/>
          <w:sz w:val="28"/>
          <w:szCs w:val="28"/>
        </w:rPr>
        <w:t xml:space="preserve">年</w:t>
      </w:r>
      <w:r>
        <w:rPr>
          <w:rFonts w:ascii="仿宋" w:hAnsi="仿宋" w:eastAsia="仿宋"/>
          <w:bCs/>
          <w:sz w:val="28"/>
          <w:szCs w:val="28"/>
        </w:rPr>
        <w:t xml:space="preserve">，随着</w:t>
      </w:r>
      <w:r>
        <w:rPr>
          <w:rFonts w:hint="eastAsia" w:ascii="仿宋" w:hAnsi="仿宋" w:eastAsia="仿宋"/>
          <w:bCs/>
          <w:sz w:val="28"/>
          <w:szCs w:val="28"/>
        </w:rPr>
        <w:t xml:space="preserve">视频</w:t>
      </w:r>
      <w:r>
        <w:rPr>
          <w:rFonts w:ascii="仿宋" w:hAnsi="仿宋" w:eastAsia="仿宋"/>
          <w:bCs/>
          <w:sz w:val="28"/>
          <w:szCs w:val="28"/>
        </w:rPr>
        <w:t xml:space="preserve">会</w:t>
      </w:r>
      <w:r>
        <w:rPr>
          <w:rFonts w:hint="eastAsia" w:ascii="仿宋" w:hAnsi="仿宋" w:eastAsia="仿宋"/>
          <w:bCs/>
          <w:sz w:val="28"/>
          <w:szCs w:val="28"/>
        </w:rPr>
        <w:t xml:space="preserve">议</w:t>
      </w:r>
      <w:r>
        <w:rPr>
          <w:rFonts w:ascii="仿宋" w:hAnsi="仿宋" w:eastAsia="仿宋"/>
          <w:bCs/>
          <w:sz w:val="28"/>
          <w:szCs w:val="28"/>
        </w:rPr>
        <w:t xml:space="preserve">技</w:t>
      </w:r>
      <w:r>
        <w:rPr>
          <w:rFonts w:hint="eastAsia" w:ascii="仿宋" w:hAnsi="仿宋" w:eastAsia="仿宋"/>
          <w:bCs/>
          <w:sz w:val="28"/>
          <w:szCs w:val="28"/>
        </w:rPr>
        <w:t xml:space="preserve">术</w:t>
      </w:r>
      <w:r>
        <w:rPr>
          <w:rFonts w:ascii="仿宋" w:hAnsi="仿宋" w:eastAsia="仿宋"/>
          <w:bCs/>
          <w:sz w:val="28"/>
          <w:szCs w:val="28"/>
        </w:rPr>
        <w:t xml:space="preserve">的不断</w:t>
      </w:r>
      <w:r>
        <w:rPr>
          <w:rFonts w:hint="eastAsia" w:ascii="仿宋" w:hAnsi="仿宋" w:eastAsia="仿宋"/>
          <w:bCs/>
          <w:sz w:val="28"/>
          <w:szCs w:val="28"/>
        </w:rPr>
        <w:t xml:space="preserve">发</w:t>
      </w:r>
      <w:r>
        <w:rPr>
          <w:rFonts w:ascii="仿宋" w:hAnsi="仿宋" w:eastAsia="仿宋"/>
          <w:bCs/>
          <w:sz w:val="28"/>
          <w:szCs w:val="28"/>
        </w:rPr>
        <w:t xml:space="preserve">展以及使用年限的增加，</w:t>
      </w:r>
      <w:r>
        <w:rPr>
          <w:rFonts w:hint="eastAsia" w:ascii="仿宋" w:hAnsi="仿宋" w:eastAsia="仿宋"/>
          <w:bCs/>
          <w:sz w:val="28"/>
          <w:szCs w:val="28"/>
        </w:rPr>
        <w:t xml:space="preserve">现</w:t>
      </w:r>
      <w:r>
        <w:rPr>
          <w:rFonts w:ascii="仿宋" w:hAnsi="仿宋" w:eastAsia="仿宋"/>
          <w:bCs/>
          <w:sz w:val="28"/>
          <w:szCs w:val="28"/>
        </w:rPr>
        <w:t xml:space="preserve">有</w:t>
      </w:r>
      <w:r>
        <w:rPr>
          <w:rFonts w:hint="eastAsia" w:ascii="仿宋" w:hAnsi="仿宋" w:eastAsia="仿宋"/>
          <w:bCs/>
          <w:sz w:val="28"/>
          <w:szCs w:val="28"/>
        </w:rPr>
        <w:t xml:space="preserve">视频指挥调度</w:t>
      </w:r>
      <w:r>
        <w:rPr>
          <w:rFonts w:ascii="仿宋" w:hAnsi="仿宋" w:eastAsia="仿宋"/>
          <w:bCs/>
          <w:sz w:val="28"/>
          <w:szCs w:val="28"/>
        </w:rPr>
        <w:t xml:space="preserve">系</w:t>
      </w:r>
      <w:r>
        <w:rPr>
          <w:rFonts w:hint="eastAsia" w:ascii="仿宋" w:hAnsi="仿宋" w:eastAsia="仿宋"/>
          <w:bCs/>
          <w:sz w:val="28"/>
          <w:szCs w:val="28"/>
        </w:rPr>
        <w:t xml:space="preserve">统</w:t>
      </w:r>
      <w:r>
        <w:rPr>
          <w:rFonts w:ascii="仿宋" w:hAnsi="仿宋" w:eastAsia="仿宋"/>
          <w:bCs/>
          <w:sz w:val="28"/>
          <w:szCs w:val="28"/>
        </w:rPr>
        <w:t xml:space="preserve">的</w:t>
      </w:r>
      <w:r>
        <w:rPr>
          <w:rFonts w:hint="eastAsia" w:ascii="仿宋" w:hAnsi="仿宋" w:eastAsia="仿宋"/>
          <w:bCs/>
          <w:sz w:val="28"/>
          <w:szCs w:val="28"/>
        </w:rPr>
        <w:t xml:space="preserve">软</w:t>
      </w:r>
      <w:r>
        <w:rPr>
          <w:rFonts w:ascii="仿宋" w:hAnsi="仿宋" w:eastAsia="仿宋"/>
          <w:bCs/>
          <w:sz w:val="28"/>
          <w:szCs w:val="28"/>
        </w:rPr>
        <w:t xml:space="preserve">硬件配置已</w:t>
      </w:r>
      <w:r>
        <w:rPr>
          <w:rFonts w:hint="eastAsia" w:ascii="仿宋" w:hAnsi="仿宋" w:eastAsia="仿宋"/>
          <w:bCs/>
          <w:sz w:val="28"/>
          <w:szCs w:val="28"/>
        </w:rPr>
        <w:t xml:space="preserve">严</w:t>
      </w:r>
      <w:r>
        <w:rPr>
          <w:rFonts w:ascii="仿宋" w:hAnsi="仿宋" w:eastAsia="仿宋"/>
          <w:bCs/>
          <w:sz w:val="28"/>
          <w:szCs w:val="28"/>
        </w:rPr>
        <w:t xml:space="preserve">重滞后、且</w:t>
      </w:r>
      <w:r>
        <w:rPr>
          <w:rFonts w:hint="eastAsia" w:ascii="仿宋" w:hAnsi="仿宋" w:eastAsia="仿宋"/>
          <w:bCs/>
          <w:sz w:val="28"/>
          <w:szCs w:val="28"/>
        </w:rPr>
        <w:t xml:space="preserve">设备</w:t>
      </w:r>
      <w:r>
        <w:rPr>
          <w:rFonts w:ascii="仿宋" w:hAnsi="仿宋" w:eastAsia="仿宋"/>
          <w:bCs/>
          <w:sz w:val="28"/>
          <w:szCs w:val="28"/>
        </w:rPr>
        <w:t xml:space="preserve">已逐步老化，无法</w:t>
      </w:r>
      <w:r>
        <w:rPr>
          <w:rFonts w:hint="eastAsia" w:ascii="仿宋" w:hAnsi="仿宋" w:eastAsia="仿宋"/>
          <w:bCs/>
          <w:sz w:val="28"/>
          <w:szCs w:val="28"/>
        </w:rPr>
        <w:t xml:space="preserve">满</w:t>
      </w:r>
      <w:r>
        <w:rPr>
          <w:rFonts w:ascii="仿宋" w:hAnsi="仿宋" w:eastAsia="仿宋"/>
          <w:bCs/>
          <w:sz w:val="28"/>
          <w:szCs w:val="28"/>
        </w:rPr>
        <w:t xml:space="preserve">足各</w:t>
      </w:r>
      <w:r>
        <w:rPr>
          <w:rFonts w:hint="eastAsia" w:ascii="仿宋" w:hAnsi="仿宋" w:eastAsia="仿宋"/>
          <w:bCs/>
          <w:sz w:val="28"/>
          <w:szCs w:val="28"/>
        </w:rPr>
        <w:t xml:space="preserve">类</w:t>
      </w:r>
      <w:r>
        <w:rPr>
          <w:rFonts w:ascii="仿宋" w:hAnsi="仿宋" w:eastAsia="仿宋"/>
          <w:bCs/>
          <w:sz w:val="28"/>
          <w:szCs w:val="28"/>
        </w:rPr>
        <w:t xml:space="preserve">会</w:t>
      </w:r>
      <w:r>
        <w:rPr>
          <w:rFonts w:hint="eastAsia" w:ascii="仿宋" w:hAnsi="仿宋" w:eastAsia="仿宋"/>
          <w:bCs/>
          <w:sz w:val="28"/>
          <w:szCs w:val="28"/>
        </w:rPr>
        <w:t xml:space="preserve">议</w:t>
      </w:r>
      <w:r>
        <w:rPr>
          <w:rFonts w:ascii="仿宋" w:hAnsi="仿宋" w:eastAsia="仿宋"/>
          <w:bCs/>
          <w:sz w:val="28"/>
          <w:szCs w:val="28"/>
        </w:rPr>
        <w:t xml:space="preserve">召开的需要。</w:t>
      </w:r>
      <w:r>
        <w:rPr>
          <w:rFonts w:hint="eastAsia" w:ascii="仿宋" w:hAnsi="仿宋" w:eastAsia="仿宋"/>
          <w:bCs/>
          <w:sz w:val="28"/>
          <w:szCs w:val="28"/>
        </w:rPr>
        <w:t xml:space="preserve">因此，</w:t>
      </w:r>
      <w:r>
        <w:rPr>
          <w:rFonts w:ascii="仿宋" w:hAnsi="仿宋" w:eastAsia="仿宋"/>
          <w:bCs/>
          <w:sz w:val="28"/>
          <w:szCs w:val="28"/>
        </w:rPr>
        <w:t xml:space="preserve">根据工作需要，</w:t>
      </w:r>
      <w:r>
        <w:rPr>
          <w:rFonts w:hint="eastAsia" w:ascii="仿宋" w:hAnsi="仿宋" w:eastAsia="仿宋"/>
          <w:bCs/>
          <w:sz w:val="28"/>
          <w:szCs w:val="28"/>
        </w:rPr>
        <w:t xml:space="preserve">拟</w:t>
      </w:r>
      <w:r>
        <w:rPr>
          <w:rFonts w:ascii="仿宋" w:hAnsi="仿宋" w:eastAsia="仿宋"/>
          <w:bCs/>
          <w:sz w:val="28"/>
          <w:szCs w:val="28"/>
        </w:rPr>
        <w:t xml:space="preserve">建</w:t>
      </w:r>
      <w:r>
        <w:rPr>
          <w:rFonts w:hint="eastAsia" w:ascii="仿宋" w:hAnsi="仿宋" w:eastAsia="仿宋"/>
          <w:bCs/>
          <w:sz w:val="28"/>
          <w:szCs w:val="28"/>
        </w:rPr>
        <w:t xml:space="preserve">设</w:t>
      </w:r>
      <w:r>
        <w:rPr>
          <w:rFonts w:ascii="仿宋" w:hAnsi="仿宋" w:eastAsia="仿宋"/>
          <w:bCs/>
          <w:sz w:val="28"/>
          <w:szCs w:val="28"/>
        </w:rPr>
        <w:t xml:space="preserve">一套</w:t>
      </w:r>
      <w:r>
        <w:rPr>
          <w:rFonts w:hint="eastAsia" w:ascii="仿宋" w:hAnsi="仿宋" w:eastAsia="仿宋"/>
          <w:bCs/>
          <w:sz w:val="28"/>
          <w:szCs w:val="28"/>
        </w:rPr>
        <w:t xml:space="preserve">统一、完善、高清、稳定的全市视频指挥调度系统，满足视频指挥调度及远程</w:t>
      </w:r>
      <w:r>
        <w:rPr>
          <w:rFonts w:ascii="仿宋" w:hAnsi="仿宋" w:eastAsia="仿宋"/>
          <w:bCs/>
          <w:sz w:val="28"/>
          <w:szCs w:val="28"/>
        </w:rPr>
        <w:t xml:space="preserve">培</w:t>
      </w:r>
      <w:r>
        <w:rPr>
          <w:rFonts w:hint="eastAsia" w:ascii="仿宋" w:hAnsi="仿宋" w:eastAsia="仿宋"/>
          <w:bCs/>
          <w:sz w:val="28"/>
          <w:szCs w:val="28"/>
        </w:rPr>
        <w:t xml:space="preserve">训</w:t>
      </w:r>
      <w:r>
        <w:rPr>
          <w:rFonts w:ascii="仿宋" w:hAnsi="仿宋" w:eastAsia="仿宋"/>
          <w:bCs/>
          <w:sz w:val="28"/>
          <w:szCs w:val="28"/>
        </w:rPr>
        <w:t xml:space="preserve">的需要。</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4.1</w:t>
      </w:r>
      <w:bookmarkEnd w:id="239"/>
      <w:r>
        <w:rPr>
          <w:rFonts w:hint="eastAsia" w:ascii="仿宋" w:hAnsi="仿宋" w:eastAsia="仿宋"/>
          <w:bCs/>
          <w:sz w:val="28"/>
          <w:szCs w:val="28"/>
        </w:rPr>
        <w:t xml:space="preserve">建设</w:t>
      </w:r>
      <w:r>
        <w:rPr>
          <w:rFonts w:ascii="仿宋" w:hAnsi="仿宋" w:eastAsia="仿宋"/>
          <w:bCs/>
          <w:sz w:val="28"/>
          <w:szCs w:val="28"/>
        </w:rPr>
        <w:t xml:space="preserve">内容</w:t>
      </w:r>
      <w:r>
        <w:rPr>
          <w:rFonts w:ascii="仿宋" w:hAnsi="仿宋" w:eastAsia="仿宋"/>
          <w:bCs/>
          <w:sz w:val="28"/>
          <w:szCs w:val="28"/>
        </w:rPr>
      </w:r>
      <w:r/>
    </w:p>
    <w:p>
      <w:pPr>
        <w:pStyle w:val="990"/>
        <w:ind w:firstLine="560"/>
        <w:spacing w:line="520" w:lineRule="exact"/>
        <w:rPr>
          <w:rFonts w:ascii="黑体" w:hAnsi="黑体" w:eastAsia="黑体"/>
          <w:bCs/>
        </w:rPr>
      </w:pPr>
      <w:r/>
      <w:bookmarkStart w:id="240" w:name="_Hlk181283459"/>
      <w:r>
        <w:rPr>
          <w:rFonts w:hint="eastAsia" w:ascii="黑体" w:hAnsi="黑体" w:eastAsia="黑体"/>
          <w:bCs/>
        </w:rPr>
        <w:t xml:space="preserve">本项目建设的视频指挥调度系统须对接市公安局现有视频指挥调度系统会议终端，配套提供相关技术服务。</w:t>
      </w:r>
      <w:bookmarkEnd w:id="240"/>
      <w:r>
        <w:rPr>
          <w:rFonts w:ascii="黑体" w:hAnsi="黑体" w:eastAsia="黑体"/>
          <w:bCs/>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根据</w:t>
      </w:r>
      <w:r>
        <w:rPr>
          <w:rFonts w:hint="eastAsia" w:ascii="仿宋" w:hAnsi="仿宋" w:eastAsia="仿宋"/>
          <w:bCs/>
          <w:sz w:val="28"/>
          <w:szCs w:val="28"/>
        </w:rPr>
        <w:t xml:space="preserve">南通市公安局视频指挥调度</w:t>
      </w:r>
      <w:r>
        <w:rPr>
          <w:rFonts w:ascii="仿宋" w:hAnsi="仿宋" w:eastAsia="仿宋"/>
          <w:bCs/>
          <w:sz w:val="28"/>
          <w:szCs w:val="28"/>
        </w:rPr>
        <w:t xml:space="preserve">系</w:t>
      </w:r>
      <w:r>
        <w:rPr>
          <w:rFonts w:hint="eastAsia" w:ascii="仿宋" w:hAnsi="仿宋" w:eastAsia="仿宋"/>
          <w:bCs/>
          <w:sz w:val="28"/>
          <w:szCs w:val="28"/>
        </w:rPr>
        <w:t xml:space="preserve">统</w:t>
      </w:r>
      <w:r>
        <w:rPr>
          <w:rFonts w:ascii="仿宋" w:hAnsi="仿宋" w:eastAsia="仿宋"/>
          <w:bCs/>
          <w:sz w:val="28"/>
          <w:szCs w:val="28"/>
        </w:rPr>
        <w:t xml:space="preserve">建</w:t>
      </w:r>
      <w:r>
        <w:rPr>
          <w:rFonts w:hint="eastAsia" w:ascii="仿宋" w:hAnsi="仿宋" w:eastAsia="仿宋"/>
          <w:bCs/>
          <w:sz w:val="28"/>
          <w:szCs w:val="28"/>
        </w:rPr>
        <w:t xml:space="preserve">设规</w:t>
      </w:r>
      <w:r>
        <w:rPr>
          <w:rFonts w:ascii="仿宋" w:hAnsi="仿宋" w:eastAsia="仿宋"/>
          <w:bCs/>
          <w:sz w:val="28"/>
          <w:szCs w:val="28"/>
        </w:rPr>
        <w:t xml:space="preserve">划要求，本次建</w:t>
      </w:r>
      <w:r>
        <w:rPr>
          <w:rFonts w:hint="eastAsia" w:ascii="仿宋" w:hAnsi="仿宋" w:eastAsia="仿宋"/>
          <w:bCs/>
          <w:sz w:val="28"/>
          <w:szCs w:val="28"/>
        </w:rPr>
        <w:t xml:space="preserve">设</w:t>
      </w:r>
      <w:r>
        <w:rPr>
          <w:rFonts w:ascii="仿宋" w:hAnsi="仿宋" w:eastAsia="仿宋"/>
          <w:bCs/>
          <w:sz w:val="28"/>
          <w:szCs w:val="28"/>
        </w:rPr>
        <w:t xml:space="preserve">利用</w:t>
      </w:r>
      <w:r>
        <w:rPr>
          <w:rFonts w:hint="eastAsia" w:ascii="仿宋" w:hAnsi="仿宋" w:eastAsia="仿宋"/>
          <w:bCs/>
          <w:sz w:val="28"/>
          <w:szCs w:val="28"/>
        </w:rPr>
        <w:t xml:space="preserve">现</w:t>
      </w:r>
      <w:r>
        <w:rPr>
          <w:rFonts w:ascii="仿宋" w:hAnsi="仿宋" w:eastAsia="仿宋"/>
          <w:bCs/>
          <w:sz w:val="28"/>
          <w:szCs w:val="28"/>
        </w:rPr>
        <w:t xml:space="preserve">有</w:t>
      </w:r>
      <w:r>
        <w:rPr>
          <w:rFonts w:hint="eastAsia" w:ascii="仿宋" w:hAnsi="仿宋" w:eastAsia="仿宋"/>
          <w:bCs/>
          <w:sz w:val="28"/>
          <w:szCs w:val="28"/>
        </w:rPr>
        <w:t xml:space="preserve">IP</w:t>
      </w:r>
      <w:r>
        <w:rPr>
          <w:rFonts w:ascii="仿宋" w:hAnsi="仿宋" w:eastAsia="仿宋"/>
          <w:bCs/>
          <w:sz w:val="28"/>
          <w:szCs w:val="28"/>
        </w:rPr>
        <w:t xml:space="preserve">网</w:t>
      </w:r>
      <w:r>
        <w:rPr>
          <w:rFonts w:hint="eastAsia" w:ascii="仿宋" w:hAnsi="仿宋" w:eastAsia="仿宋"/>
          <w:bCs/>
          <w:sz w:val="28"/>
          <w:szCs w:val="28"/>
        </w:rPr>
        <w:t xml:space="preserve">络</w:t>
      </w:r>
      <w:r>
        <w:rPr>
          <w:rFonts w:ascii="仿宋" w:hAnsi="仿宋" w:eastAsia="仿宋"/>
          <w:bCs/>
          <w:sz w:val="28"/>
          <w:szCs w:val="28"/>
        </w:rPr>
        <w:t xml:space="preserve">建</w:t>
      </w:r>
      <w:r>
        <w:rPr>
          <w:rFonts w:hint="eastAsia" w:ascii="仿宋" w:hAnsi="仿宋" w:eastAsia="仿宋"/>
          <w:bCs/>
          <w:sz w:val="28"/>
          <w:szCs w:val="28"/>
        </w:rPr>
        <w:t xml:space="preserve">设覆盖市局</w:t>
      </w:r>
      <w:r>
        <w:rPr>
          <w:rFonts w:ascii="仿宋" w:hAnsi="仿宋" w:eastAsia="仿宋"/>
          <w:bCs/>
          <w:sz w:val="28"/>
          <w:szCs w:val="28"/>
        </w:rPr>
        <w:t xml:space="preserve">、区</w:t>
      </w:r>
      <w:r>
        <w:rPr>
          <w:rFonts w:hint="eastAsia" w:ascii="仿宋" w:hAnsi="仿宋" w:eastAsia="仿宋"/>
          <w:bCs/>
          <w:sz w:val="28"/>
          <w:szCs w:val="28"/>
        </w:rPr>
        <w:t xml:space="preserve">县分局的</w:t>
      </w:r>
      <w:r>
        <w:rPr>
          <w:rFonts w:ascii="仿宋" w:hAnsi="仿宋" w:eastAsia="仿宋"/>
          <w:bCs/>
          <w:sz w:val="28"/>
          <w:szCs w:val="28"/>
        </w:rPr>
        <w:t xml:space="preserve">高清</w:t>
      </w:r>
      <w:r>
        <w:rPr>
          <w:rFonts w:hint="eastAsia" w:ascii="仿宋" w:hAnsi="仿宋" w:eastAsia="仿宋"/>
          <w:bCs/>
          <w:sz w:val="28"/>
          <w:szCs w:val="28"/>
        </w:rPr>
        <w:t xml:space="preserve">视频指挥调度</w:t>
      </w:r>
      <w:r>
        <w:rPr>
          <w:rFonts w:ascii="仿宋" w:hAnsi="仿宋" w:eastAsia="仿宋"/>
          <w:bCs/>
          <w:sz w:val="28"/>
          <w:szCs w:val="28"/>
        </w:rPr>
        <w:t xml:space="preserve">系</w:t>
      </w:r>
      <w:r>
        <w:rPr>
          <w:rFonts w:hint="eastAsia" w:ascii="仿宋" w:hAnsi="仿宋" w:eastAsia="仿宋"/>
          <w:bCs/>
          <w:sz w:val="28"/>
          <w:szCs w:val="28"/>
        </w:rPr>
        <w:t xml:space="preserve">统</w:t>
      </w:r>
      <w:r>
        <w:rPr>
          <w:rFonts w:ascii="仿宋" w:hAnsi="仿宋" w:eastAsia="仿宋"/>
          <w:bCs/>
          <w:sz w:val="28"/>
          <w:szCs w:val="28"/>
        </w:rPr>
        <w:t xml:space="preserve">，</w:t>
      </w:r>
      <w:r>
        <w:rPr>
          <w:rFonts w:hint="eastAsia" w:ascii="仿宋" w:hAnsi="仿宋" w:eastAsia="仿宋"/>
          <w:bCs/>
          <w:sz w:val="28"/>
          <w:szCs w:val="28"/>
        </w:rPr>
        <w:t xml:space="preserve">实现</w:t>
      </w:r>
      <w:r>
        <w:rPr>
          <w:rFonts w:ascii="仿宋" w:hAnsi="仿宋" w:eastAsia="仿宋"/>
          <w:bCs/>
          <w:sz w:val="28"/>
          <w:szCs w:val="28"/>
        </w:rPr>
        <w:t xml:space="preserve">音</w:t>
      </w:r>
      <w:r>
        <w:rPr>
          <w:rFonts w:hint="eastAsia" w:ascii="仿宋" w:hAnsi="仿宋" w:eastAsia="仿宋"/>
          <w:bCs/>
          <w:sz w:val="28"/>
          <w:szCs w:val="28"/>
        </w:rPr>
        <w:t xml:space="preserve">频</w:t>
      </w:r>
      <w:r>
        <w:rPr>
          <w:rFonts w:ascii="仿宋" w:hAnsi="仿宋" w:eastAsia="仿宋"/>
          <w:bCs/>
          <w:sz w:val="28"/>
          <w:szCs w:val="28"/>
        </w:rPr>
        <w:t xml:space="preserve">、</w:t>
      </w:r>
      <w:r>
        <w:rPr>
          <w:rFonts w:hint="eastAsia" w:ascii="仿宋" w:hAnsi="仿宋" w:eastAsia="仿宋"/>
          <w:bCs/>
          <w:sz w:val="28"/>
          <w:szCs w:val="28"/>
        </w:rPr>
        <w:t xml:space="preserve">视频</w:t>
      </w:r>
      <w:r>
        <w:rPr>
          <w:rFonts w:ascii="仿宋" w:hAnsi="仿宋" w:eastAsia="仿宋"/>
          <w:bCs/>
          <w:sz w:val="28"/>
          <w:szCs w:val="28"/>
        </w:rPr>
        <w:t xml:space="preserve">、数据全面覆盖。</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bookmarkStart w:id="241" w:name="_Toc106924034"/>
      <w:r>
        <w:rPr>
          <w:rFonts w:hint="eastAsia" w:ascii="仿宋" w:hAnsi="仿宋" w:eastAsia="仿宋"/>
          <w:bCs/>
          <w:sz w:val="28"/>
          <w:szCs w:val="28"/>
        </w:rPr>
        <w:t xml:space="preserve">4.2</w:t>
      </w:r>
      <w:r>
        <w:rPr>
          <w:rFonts w:ascii="仿宋" w:hAnsi="仿宋" w:eastAsia="仿宋"/>
          <w:bCs/>
          <w:sz w:val="28"/>
          <w:szCs w:val="28"/>
        </w:rPr>
        <w:t xml:space="preserve">组网方案</w:t>
      </w:r>
      <w:bookmarkEnd w:id="241"/>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本系</w:t>
      </w:r>
      <w:r>
        <w:rPr>
          <w:rFonts w:hint="eastAsia" w:ascii="仿宋" w:hAnsi="仿宋" w:eastAsia="仿宋"/>
          <w:bCs/>
          <w:sz w:val="28"/>
          <w:szCs w:val="28"/>
        </w:rPr>
        <w:t xml:space="preserve">统</w:t>
      </w:r>
      <w:r>
        <w:rPr>
          <w:rFonts w:ascii="仿宋" w:hAnsi="仿宋" w:eastAsia="仿宋"/>
          <w:bCs/>
          <w:sz w:val="28"/>
          <w:szCs w:val="28"/>
        </w:rPr>
        <w:t xml:space="preserve">基于</w:t>
      </w:r>
      <w:r>
        <w:rPr>
          <w:rFonts w:hint="eastAsia" w:ascii="仿宋" w:hAnsi="仿宋" w:eastAsia="仿宋"/>
          <w:bCs/>
          <w:sz w:val="28"/>
          <w:szCs w:val="28"/>
        </w:rPr>
        <w:t xml:space="preserve">现</w:t>
      </w:r>
      <w:r>
        <w:rPr>
          <w:rFonts w:ascii="仿宋" w:hAnsi="仿宋" w:eastAsia="仿宋"/>
          <w:bCs/>
          <w:sz w:val="28"/>
          <w:szCs w:val="28"/>
        </w:rPr>
        <w:t xml:space="preserve">有</w:t>
      </w:r>
      <w:r>
        <w:rPr>
          <w:rFonts w:hint="eastAsia" w:ascii="仿宋" w:hAnsi="仿宋" w:eastAsia="仿宋"/>
          <w:bCs/>
          <w:sz w:val="28"/>
          <w:szCs w:val="28"/>
        </w:rPr>
        <w:t xml:space="preserve">IP</w:t>
      </w:r>
      <w:r>
        <w:rPr>
          <w:rFonts w:ascii="仿宋" w:hAnsi="仿宋" w:eastAsia="仿宋"/>
          <w:bCs/>
          <w:sz w:val="28"/>
          <w:szCs w:val="28"/>
        </w:rPr>
        <w:t xml:space="preserve">网</w:t>
      </w:r>
      <w:r>
        <w:rPr>
          <w:rFonts w:hint="eastAsia" w:ascii="仿宋" w:hAnsi="仿宋" w:eastAsia="仿宋"/>
          <w:bCs/>
          <w:sz w:val="28"/>
          <w:szCs w:val="28"/>
        </w:rPr>
        <w:t xml:space="preserve">络</w:t>
      </w:r>
      <w:r>
        <w:rPr>
          <w:rFonts w:ascii="仿宋" w:hAnsi="仿宋" w:eastAsia="仿宋"/>
          <w:bCs/>
          <w:sz w:val="28"/>
          <w:szCs w:val="28"/>
        </w:rPr>
        <w:t xml:space="preserve">建</w:t>
      </w:r>
      <w:r>
        <w:rPr>
          <w:rFonts w:hint="eastAsia" w:ascii="仿宋" w:hAnsi="仿宋" w:eastAsia="仿宋"/>
          <w:bCs/>
          <w:sz w:val="28"/>
          <w:szCs w:val="28"/>
        </w:rPr>
        <w:t xml:space="preserve">设</w:t>
      </w:r>
      <w:r>
        <w:rPr>
          <w:rFonts w:ascii="仿宋" w:hAnsi="仿宋" w:eastAsia="仿宋"/>
          <w:bCs/>
          <w:sz w:val="28"/>
          <w:szCs w:val="28"/>
        </w:rPr>
        <w:t xml:space="preserve">，采用市</w:t>
      </w:r>
      <w:r>
        <w:rPr>
          <w:rFonts w:hint="eastAsia" w:ascii="仿宋" w:hAnsi="仿宋" w:eastAsia="仿宋"/>
          <w:bCs/>
          <w:sz w:val="28"/>
          <w:szCs w:val="28"/>
        </w:rPr>
        <w:t xml:space="preserve">——县二级</w:t>
      </w:r>
      <w:r>
        <w:rPr>
          <w:rFonts w:ascii="仿宋" w:hAnsi="仿宋" w:eastAsia="仿宋"/>
          <w:bCs/>
          <w:sz w:val="28"/>
          <w:szCs w:val="28"/>
        </w:rPr>
        <w:t xml:space="preserve">分布式</w:t>
      </w:r>
      <w:r>
        <w:rPr>
          <w:rFonts w:hint="eastAsia" w:ascii="仿宋" w:hAnsi="仿宋" w:eastAsia="仿宋"/>
          <w:bCs/>
          <w:sz w:val="28"/>
          <w:szCs w:val="28"/>
        </w:rPr>
        <w:t xml:space="preserve">组</w:t>
      </w:r>
      <w:r>
        <w:rPr>
          <w:rFonts w:ascii="仿宋" w:hAnsi="仿宋" w:eastAsia="仿宋"/>
          <w:bCs/>
          <w:sz w:val="28"/>
          <w:szCs w:val="28"/>
        </w:rPr>
        <w:t xml:space="preserve">网模式。</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要求支持4K音视频会议</w:t>
      </w:r>
      <w:r>
        <w:rPr>
          <w:rFonts w:ascii="仿宋" w:hAnsi="仿宋" w:eastAsia="仿宋"/>
          <w:bCs/>
          <w:sz w:val="28"/>
          <w:szCs w:val="28"/>
        </w:rPr>
        <w:t xml:space="preserve">，各</w:t>
      </w:r>
      <w:r>
        <w:rPr>
          <w:rFonts w:hint="eastAsia" w:ascii="仿宋" w:hAnsi="仿宋" w:eastAsia="仿宋"/>
          <w:bCs/>
          <w:sz w:val="28"/>
          <w:szCs w:val="28"/>
        </w:rPr>
        <w:t xml:space="preserve">级终</w:t>
      </w:r>
      <w:r>
        <w:rPr>
          <w:rFonts w:ascii="仿宋" w:hAnsi="仿宋" w:eastAsia="仿宋"/>
          <w:bCs/>
          <w:sz w:val="28"/>
          <w:szCs w:val="28"/>
        </w:rPr>
        <w:t xml:space="preserve">端通</w:t>
      </w:r>
      <w:r>
        <w:rPr>
          <w:rFonts w:hint="eastAsia" w:ascii="仿宋" w:hAnsi="仿宋" w:eastAsia="仿宋"/>
          <w:bCs/>
          <w:sz w:val="28"/>
          <w:szCs w:val="28"/>
        </w:rPr>
        <w:t xml:space="preserve">过</w:t>
      </w:r>
      <w:r>
        <w:rPr>
          <w:rFonts w:ascii="仿宋" w:hAnsi="仿宋" w:eastAsia="仿宋"/>
          <w:bCs/>
          <w:sz w:val="28"/>
          <w:szCs w:val="28"/>
        </w:rPr>
        <w:t xml:space="preserve">网</w:t>
      </w:r>
      <w:r>
        <w:rPr>
          <w:rFonts w:hint="eastAsia" w:ascii="仿宋" w:hAnsi="仿宋" w:eastAsia="仿宋"/>
          <w:bCs/>
          <w:sz w:val="28"/>
          <w:szCs w:val="28"/>
        </w:rPr>
        <w:t xml:space="preserve">络</w:t>
      </w:r>
      <w:r>
        <w:rPr>
          <w:rFonts w:ascii="仿宋" w:hAnsi="仿宋" w:eastAsia="仿宋"/>
          <w:bCs/>
          <w:sz w:val="28"/>
          <w:szCs w:val="28"/>
        </w:rPr>
        <w:t xml:space="preserve">就近接入到平台，</w:t>
      </w:r>
      <w:r>
        <w:rPr>
          <w:rFonts w:hint="eastAsia" w:ascii="仿宋" w:hAnsi="仿宋" w:eastAsia="仿宋"/>
          <w:bCs/>
          <w:sz w:val="28"/>
          <w:szCs w:val="28"/>
        </w:rPr>
        <w:t xml:space="preserve">市局中心</w:t>
      </w:r>
      <w:r>
        <w:rPr>
          <w:rFonts w:ascii="仿宋" w:hAnsi="仿宋" w:eastAsia="仿宋"/>
          <w:bCs/>
          <w:sz w:val="28"/>
          <w:szCs w:val="28"/>
        </w:rPr>
        <w:t xml:space="preserve">部署1台</w:t>
      </w:r>
      <w:r>
        <w:rPr>
          <w:rFonts w:hint="eastAsia" w:ascii="仿宋" w:hAnsi="仿宋" w:eastAsia="仿宋"/>
          <w:bCs/>
          <w:sz w:val="28"/>
          <w:szCs w:val="28"/>
        </w:rPr>
        <w:t xml:space="preserve">MCU。</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bookmarkStart w:id="242" w:name="_Hlk120786543"/>
      <w:r>
        <w:rPr>
          <w:rFonts w:hint="eastAsia" w:ascii="仿宋" w:hAnsi="仿宋" w:eastAsia="仿宋"/>
          <w:bCs/>
          <w:sz w:val="28"/>
          <w:szCs w:val="28"/>
        </w:rPr>
        <w:t xml:space="preserve">建设</w:t>
      </w:r>
      <w:bookmarkEnd w:id="242"/>
      <w:r>
        <w:rPr>
          <w:rFonts w:hint="eastAsia" w:ascii="仿宋" w:hAnsi="仿宋" w:eastAsia="仿宋"/>
          <w:bCs/>
          <w:sz w:val="28"/>
          <w:szCs w:val="28"/>
        </w:rPr>
        <w:t xml:space="preserve">1套高清电视墙服务器，用于解码各市县公安单位的视频会议终端码流，并在大屏上进行显示。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建设1套录播服务器，用于在召开视频会议时进行会议的录制。</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市局</w:t>
      </w:r>
      <w:r>
        <w:rPr>
          <w:rFonts w:ascii="仿宋" w:hAnsi="仿宋" w:eastAsia="仿宋"/>
          <w:bCs/>
          <w:sz w:val="28"/>
          <w:szCs w:val="28"/>
        </w:rPr>
        <w:t xml:space="preserve">部署</w:t>
      </w:r>
      <w:r>
        <w:rPr>
          <w:rFonts w:hint="eastAsia" w:ascii="仿宋" w:hAnsi="仿宋" w:eastAsia="仿宋"/>
          <w:bCs/>
          <w:sz w:val="28"/>
          <w:szCs w:val="28"/>
        </w:rPr>
        <w:t xml:space="preserve">2</w:t>
      </w:r>
      <w:r>
        <w:rPr>
          <w:rFonts w:ascii="仿宋" w:hAnsi="仿宋" w:eastAsia="仿宋"/>
          <w:bCs/>
          <w:sz w:val="28"/>
          <w:szCs w:val="28"/>
        </w:rPr>
        <w:t xml:space="preserve">台</w:t>
      </w:r>
      <w:r>
        <w:rPr>
          <w:rFonts w:hint="eastAsia" w:ascii="仿宋" w:hAnsi="仿宋" w:eastAsia="仿宋"/>
          <w:bCs/>
          <w:sz w:val="28"/>
          <w:szCs w:val="28"/>
        </w:rPr>
        <w:t xml:space="preserve">1080P60</w:t>
      </w:r>
      <w:r>
        <w:rPr>
          <w:rFonts w:ascii="仿宋" w:hAnsi="仿宋" w:eastAsia="仿宋"/>
          <w:bCs/>
          <w:sz w:val="28"/>
          <w:szCs w:val="28"/>
        </w:rPr>
        <w:t xml:space="preserve">高清</w:t>
      </w:r>
      <w:r>
        <w:rPr>
          <w:rFonts w:hint="eastAsia" w:ascii="仿宋" w:hAnsi="仿宋" w:eastAsia="仿宋"/>
          <w:bCs/>
          <w:sz w:val="28"/>
          <w:szCs w:val="28"/>
        </w:rPr>
        <w:t xml:space="preserve">视频终端，1台4K</w:t>
      </w:r>
      <w:r>
        <w:rPr>
          <w:rFonts w:ascii="仿宋" w:hAnsi="仿宋" w:eastAsia="仿宋"/>
          <w:bCs/>
          <w:sz w:val="28"/>
          <w:szCs w:val="28"/>
        </w:rPr>
        <w:t xml:space="preserve">高清</w:t>
      </w:r>
      <w:r>
        <w:rPr>
          <w:rFonts w:hint="eastAsia" w:ascii="仿宋" w:hAnsi="仿宋" w:eastAsia="仿宋"/>
          <w:bCs/>
          <w:sz w:val="28"/>
          <w:szCs w:val="28"/>
        </w:rPr>
        <w:t xml:space="preserve">视频终端及配套1台4K超高清摄像机。</w:t>
      </w:r>
      <w:r>
        <w:rPr>
          <w:rFonts w:ascii="仿宋" w:hAnsi="仿宋" w:eastAsia="仿宋"/>
          <w:bCs/>
          <w:sz w:val="28"/>
          <w:szCs w:val="28"/>
        </w:rPr>
      </w:r>
      <w:r/>
    </w:p>
    <w:p>
      <w:pPr>
        <w:pStyle w:val="990"/>
        <w:rPr>
          <w:rFonts w:ascii="宋体" w:hAnsi="宋体" w:cs="仿宋"/>
          <w:lang w:val="zh-CN"/>
        </w:rPr>
      </w:pPr>
      <w:r>
        <w:rPr>
          <w:rFonts w:ascii="宋体" w:hAnsi="宋体" w:cs="仿宋"/>
          <w:lang w:val="zh-CN"/>
        </w:rPr>
        <mc:AlternateContent>
          <mc:Choice Requires="wpg">
            <w:drawing>
              <wp:inline xmlns:wp="http://schemas.openxmlformats.org/drawingml/2006/wordprocessingDrawing" distT="0" distB="0" distL="0" distR="0">
                <wp:extent cx="5273446" cy="3206293"/>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273446" cy="32062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2pt;height:252.5pt;mso-wrap-distance-left:0.0pt;mso-wrap-distance-top:0.0pt;mso-wrap-distance-right:0.0pt;mso-wrap-distance-bottom:0.0pt;" stroked="f">
                <v:path textboxrect="0,0,0,0"/>
                <v:imagedata r:id="rId12" o:title=""/>
              </v:shape>
            </w:pict>
          </mc:Fallback>
        </mc:AlternateContent>
      </w:r>
      <w:r>
        <w:rPr>
          <w:rFonts w:ascii="宋体" w:hAnsi="宋体" w:cs="仿宋"/>
          <w:lang w:val="zh-CN"/>
        </w:rPr>
      </w:r>
      <w:r/>
    </w:p>
    <w:p>
      <w:pPr>
        <w:pStyle w:val="990"/>
        <w:rPr>
          <w:rFonts w:ascii="仿宋" w:hAnsi="仿宋" w:eastAsia="仿宋"/>
          <w:bCs/>
        </w:rPr>
      </w:pPr>
      <w:r>
        <w:rPr>
          <w:rFonts w:hint="eastAsia" w:ascii="仿宋" w:hAnsi="仿宋" w:eastAsia="仿宋"/>
          <w:bCs/>
        </w:rPr>
        <w:t xml:space="preserve">4.3</w:t>
      </w:r>
      <w:bookmarkStart w:id="243" w:name="_Toc106924035"/>
      <w:r>
        <w:rPr>
          <w:rFonts w:ascii="仿宋" w:hAnsi="仿宋" w:eastAsia="仿宋"/>
          <w:bCs/>
        </w:rPr>
        <w:t xml:space="preserve">功能需求</w:t>
      </w:r>
      <w:bookmarkEnd w:id="243"/>
      <w:r>
        <w:rPr>
          <w:rFonts w:ascii="仿宋" w:hAnsi="仿宋" w:eastAsia="仿宋"/>
          <w:bCs/>
        </w:rPr>
      </w:r>
      <w:r/>
    </w:p>
    <w:p>
      <w:pPr>
        <w:pStyle w:val="990"/>
        <w:spacing w:line="520" w:lineRule="exact"/>
        <w:rPr>
          <w:rFonts w:ascii="仿宋" w:hAnsi="仿宋" w:eastAsia="仿宋"/>
          <w:bCs/>
        </w:rPr>
      </w:pPr>
      <w:r>
        <w:rPr>
          <w:rFonts w:hint="eastAsia" w:ascii="仿宋" w:hAnsi="仿宋" w:eastAsia="仿宋"/>
          <w:bCs/>
        </w:rPr>
        <w:t xml:space="preserve">4.3.1 4</w:t>
      </w:r>
      <w:r>
        <w:rPr>
          <w:rFonts w:ascii="仿宋" w:hAnsi="仿宋" w:eastAsia="仿宋"/>
          <w:bCs/>
        </w:rPr>
        <w:t xml:space="preserve">K高清</w:t>
      </w:r>
      <w:r>
        <w:rPr>
          <w:rFonts w:ascii="仿宋" w:hAnsi="仿宋" w:eastAsia="仿宋"/>
          <w:bCs/>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图</w:t>
      </w:r>
      <w:r>
        <w:rPr>
          <w:rFonts w:ascii="仿宋" w:hAnsi="仿宋" w:eastAsia="仿宋"/>
          <w:bCs/>
          <w:sz w:val="28"/>
          <w:szCs w:val="28"/>
        </w:rPr>
        <w:t xml:space="preserve">像清晰流</w:t>
      </w:r>
      <w:r>
        <w:rPr>
          <w:rFonts w:hint="eastAsia" w:ascii="仿宋" w:hAnsi="仿宋" w:eastAsia="仿宋"/>
          <w:bCs/>
          <w:sz w:val="28"/>
          <w:szCs w:val="28"/>
        </w:rPr>
        <w:t xml:space="preserve">畅</w:t>
      </w:r>
      <w:r>
        <w:rPr>
          <w:rFonts w:ascii="仿宋" w:hAnsi="仿宋" w:eastAsia="仿宋"/>
          <w:bCs/>
          <w:sz w:val="28"/>
          <w:szCs w:val="28"/>
        </w:rPr>
        <w:t xml:space="preserve">、无</w:t>
      </w:r>
      <w:r>
        <w:rPr>
          <w:rFonts w:hint="eastAsia" w:ascii="仿宋" w:hAnsi="仿宋" w:eastAsia="仿宋"/>
          <w:bCs/>
          <w:sz w:val="28"/>
          <w:szCs w:val="28"/>
        </w:rPr>
        <w:t xml:space="preserve">马赛</w:t>
      </w:r>
      <w:r>
        <w:rPr>
          <w:rFonts w:ascii="仿宋" w:hAnsi="仿宋" w:eastAsia="仿宋"/>
          <w:bCs/>
          <w:sz w:val="28"/>
          <w:szCs w:val="28"/>
        </w:rPr>
        <w:t xml:space="preserve">克及拖影。需提供从摄像机、视频终端、云</w:t>
      </w:r>
      <w:r>
        <w:rPr>
          <w:rFonts w:hint="eastAsia" w:ascii="仿宋" w:hAnsi="仿宋" w:eastAsia="仿宋"/>
          <w:bCs/>
          <w:sz w:val="28"/>
          <w:szCs w:val="28"/>
        </w:rPr>
        <w:t xml:space="preserve">MCU</w:t>
      </w:r>
      <w:r>
        <w:rPr>
          <w:rFonts w:ascii="仿宋" w:hAnsi="仿宋" w:eastAsia="仿宋"/>
          <w:bCs/>
          <w:sz w:val="28"/>
          <w:szCs w:val="28"/>
        </w:rPr>
        <w:t xml:space="preserve">、录播服务器、电视墙</w:t>
      </w:r>
      <w:r>
        <w:rPr>
          <w:rFonts w:hint="eastAsia" w:ascii="仿宋" w:hAnsi="仿宋" w:eastAsia="仿宋"/>
          <w:bCs/>
          <w:sz w:val="28"/>
          <w:szCs w:val="28"/>
        </w:rPr>
        <w:t xml:space="preserve">服</w:t>
      </w:r>
      <w:r>
        <w:rPr>
          <w:rFonts w:ascii="仿宋" w:hAnsi="仿宋" w:eastAsia="仿宋"/>
          <w:bCs/>
          <w:sz w:val="28"/>
          <w:szCs w:val="28"/>
        </w:rPr>
        <w:t xml:space="preserve">务器、</w:t>
      </w:r>
      <w:r>
        <w:rPr>
          <w:rFonts w:hint="eastAsia" w:ascii="仿宋" w:hAnsi="仿宋" w:eastAsia="仿宋"/>
          <w:bCs/>
          <w:sz w:val="28"/>
          <w:szCs w:val="28"/>
        </w:rPr>
        <w:t xml:space="preserve">LED大屏端到端4K</w:t>
      </w:r>
      <w:r>
        <w:rPr>
          <w:rFonts w:ascii="仿宋" w:hAnsi="仿宋" w:eastAsia="仿宋"/>
          <w:bCs/>
          <w:sz w:val="28"/>
          <w:szCs w:val="28"/>
        </w:rPr>
        <w:t xml:space="preserve">产品，确保会</w:t>
      </w:r>
      <w:r>
        <w:rPr>
          <w:rFonts w:hint="eastAsia" w:ascii="仿宋" w:hAnsi="仿宋" w:eastAsia="仿宋"/>
          <w:bCs/>
          <w:sz w:val="28"/>
          <w:szCs w:val="28"/>
        </w:rPr>
        <w:t xml:space="preserve">议</w:t>
      </w:r>
      <w:r>
        <w:rPr>
          <w:rFonts w:ascii="仿宋" w:hAnsi="仿宋" w:eastAsia="仿宋"/>
          <w:bCs/>
          <w:sz w:val="28"/>
          <w:szCs w:val="28"/>
        </w:rPr>
        <w:t xml:space="preserve">中</w:t>
      </w:r>
      <w:r>
        <w:rPr>
          <w:rFonts w:hint="eastAsia" w:ascii="仿宋" w:hAnsi="仿宋" w:eastAsia="仿宋"/>
          <w:bCs/>
          <w:sz w:val="28"/>
          <w:szCs w:val="28"/>
        </w:rPr>
        <w:t xml:space="preserve">的每</w:t>
      </w:r>
      <w:r>
        <w:rPr>
          <w:rFonts w:ascii="仿宋" w:hAnsi="仿宋" w:eastAsia="仿宋"/>
          <w:bCs/>
          <w:sz w:val="28"/>
          <w:szCs w:val="28"/>
        </w:rPr>
        <w:t xml:space="preserve">个</w:t>
      </w:r>
      <w:r>
        <w:rPr>
          <w:rFonts w:hint="eastAsia" w:ascii="仿宋" w:hAnsi="仿宋" w:eastAsia="仿宋"/>
          <w:bCs/>
          <w:sz w:val="28"/>
          <w:szCs w:val="28"/>
        </w:rPr>
        <w:t xml:space="preserve">环节</w:t>
      </w:r>
      <w:r>
        <w:rPr>
          <w:rFonts w:ascii="仿宋" w:hAnsi="仿宋" w:eastAsia="仿宋"/>
          <w:bCs/>
          <w:sz w:val="28"/>
          <w:szCs w:val="28"/>
        </w:rPr>
        <w:t xml:space="preserve">都能</w:t>
      </w:r>
      <w:r>
        <w:rPr>
          <w:rFonts w:hint="eastAsia" w:ascii="仿宋" w:hAnsi="仿宋" w:eastAsia="仿宋"/>
          <w:bCs/>
          <w:sz w:val="28"/>
          <w:szCs w:val="28"/>
        </w:rPr>
        <w:t xml:space="preserve">实现超高</w:t>
      </w:r>
      <w:r>
        <w:rPr>
          <w:rFonts w:ascii="仿宋" w:hAnsi="仿宋" w:eastAsia="仿宋"/>
          <w:bCs/>
          <w:sz w:val="28"/>
          <w:szCs w:val="28"/>
        </w:rPr>
        <w:t xml:space="preserve">清体</w:t>
      </w:r>
      <w:r>
        <w:rPr>
          <w:rFonts w:hint="eastAsia" w:ascii="仿宋" w:hAnsi="仿宋" w:eastAsia="仿宋"/>
          <w:bCs/>
          <w:sz w:val="28"/>
          <w:szCs w:val="28"/>
        </w:rPr>
        <w:t xml:space="preserve">验</w:t>
      </w:r>
      <w:r>
        <w:rPr>
          <w:rFonts w:ascii="仿宋" w:hAnsi="仿宋" w:eastAsia="仿宋"/>
          <w:bCs/>
          <w:sz w:val="28"/>
          <w:szCs w:val="28"/>
        </w:rPr>
        <w:t xml:space="preserve">。</w:t>
      </w:r>
      <w:r>
        <w:rPr>
          <w:rFonts w:ascii="仿宋" w:hAnsi="仿宋" w:eastAsia="仿宋"/>
          <w:bCs/>
          <w:sz w:val="28"/>
          <w:szCs w:val="28"/>
        </w:rPr>
      </w:r>
      <w:r/>
    </w:p>
    <w:p>
      <w:pPr>
        <w:pStyle w:val="990"/>
        <w:spacing w:line="520" w:lineRule="exact"/>
        <w:rPr>
          <w:rFonts w:ascii="仿宋" w:hAnsi="仿宋" w:eastAsia="仿宋"/>
          <w:bCs/>
        </w:rPr>
      </w:pPr>
      <w:r>
        <w:rPr>
          <w:rFonts w:hint="eastAsia" w:ascii="仿宋" w:hAnsi="仿宋" w:eastAsia="仿宋"/>
          <w:bCs/>
        </w:rPr>
        <w:t xml:space="preserve">4.3.2多种会议的召开方式</w:t>
      </w:r>
      <w:r>
        <w:rPr>
          <w:rFonts w:ascii="仿宋" w:hAnsi="仿宋" w:eastAsia="仿宋"/>
          <w:bCs/>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系</w:t>
      </w:r>
      <w:r>
        <w:rPr>
          <w:rFonts w:hint="eastAsia" w:ascii="仿宋" w:hAnsi="仿宋" w:eastAsia="仿宋"/>
          <w:bCs/>
          <w:sz w:val="28"/>
          <w:szCs w:val="28"/>
        </w:rPr>
        <w:t xml:space="preserve">统需</w:t>
      </w:r>
      <w:r>
        <w:rPr>
          <w:rFonts w:ascii="仿宋" w:hAnsi="仿宋" w:eastAsia="仿宋"/>
          <w:bCs/>
          <w:sz w:val="28"/>
          <w:szCs w:val="28"/>
        </w:rPr>
        <w:t xml:space="preserve">支持每个用</w:t>
      </w:r>
      <w:r>
        <w:rPr>
          <w:rFonts w:hint="eastAsia" w:ascii="仿宋" w:hAnsi="仿宋" w:eastAsia="仿宋"/>
          <w:bCs/>
          <w:sz w:val="28"/>
          <w:szCs w:val="28"/>
        </w:rPr>
        <w:t xml:space="preserve">户</w:t>
      </w:r>
      <w:r>
        <w:rPr>
          <w:rFonts w:ascii="仿宋" w:hAnsi="仿宋" w:eastAsia="仿宋"/>
          <w:bCs/>
          <w:sz w:val="28"/>
          <w:szCs w:val="28"/>
        </w:rPr>
        <w:t xml:space="preserve">通</w:t>
      </w:r>
      <w:r>
        <w:rPr>
          <w:rFonts w:hint="eastAsia" w:ascii="仿宋" w:hAnsi="仿宋" w:eastAsia="仿宋"/>
          <w:bCs/>
          <w:sz w:val="28"/>
          <w:szCs w:val="28"/>
        </w:rPr>
        <w:t xml:space="preserve">过WEB</w:t>
      </w:r>
      <w:r>
        <w:rPr>
          <w:rFonts w:ascii="仿宋" w:hAnsi="仿宋" w:eastAsia="仿宋"/>
          <w:bCs/>
          <w:sz w:val="28"/>
          <w:szCs w:val="28"/>
        </w:rPr>
        <w:t xml:space="preserve">个人主页</w:t>
      </w:r>
      <w:r>
        <w:rPr>
          <w:rFonts w:hint="eastAsia" w:ascii="仿宋" w:hAnsi="仿宋" w:eastAsia="仿宋"/>
          <w:bCs/>
          <w:sz w:val="28"/>
          <w:szCs w:val="28"/>
        </w:rPr>
        <w:t xml:space="preserve">进行</w:t>
      </w:r>
      <w:r>
        <w:rPr>
          <w:rFonts w:ascii="仿宋" w:hAnsi="仿宋" w:eastAsia="仿宋"/>
          <w:bCs/>
          <w:sz w:val="28"/>
          <w:szCs w:val="28"/>
        </w:rPr>
        <w:t xml:space="preserve">会议预约，</w:t>
      </w:r>
      <w:r>
        <w:rPr>
          <w:rFonts w:hint="eastAsia" w:ascii="仿宋" w:hAnsi="仿宋" w:eastAsia="仿宋"/>
          <w:bCs/>
          <w:sz w:val="28"/>
          <w:szCs w:val="28"/>
        </w:rPr>
        <w:t xml:space="preserve">选择相应的时间</w:t>
      </w:r>
      <w:r>
        <w:rPr>
          <w:rFonts w:ascii="仿宋" w:hAnsi="仿宋" w:eastAsia="仿宋"/>
          <w:bCs/>
          <w:sz w:val="28"/>
          <w:szCs w:val="28"/>
        </w:rPr>
        <w:t xml:space="preserve">、参会人等信息</w:t>
      </w:r>
      <w:r>
        <w:rPr>
          <w:rFonts w:hint="eastAsia" w:ascii="仿宋" w:hAnsi="仿宋" w:eastAsia="仿宋"/>
          <w:bCs/>
          <w:sz w:val="28"/>
          <w:szCs w:val="28"/>
        </w:rPr>
        <w:t xml:space="preserve">创</w:t>
      </w:r>
      <w:r>
        <w:rPr>
          <w:rFonts w:ascii="仿宋" w:hAnsi="仿宋" w:eastAsia="仿宋"/>
          <w:bCs/>
          <w:sz w:val="28"/>
          <w:szCs w:val="28"/>
        </w:rPr>
        <w:t xml:space="preserve">建会议。到达</w:t>
      </w:r>
      <w:r>
        <w:rPr>
          <w:rFonts w:hint="eastAsia" w:ascii="仿宋" w:hAnsi="仿宋" w:eastAsia="仿宋"/>
          <w:bCs/>
          <w:sz w:val="28"/>
          <w:szCs w:val="28"/>
        </w:rPr>
        <w:t xml:space="preserve">预约</w:t>
      </w:r>
      <w:r>
        <w:rPr>
          <w:rFonts w:ascii="仿宋" w:hAnsi="仿宋" w:eastAsia="仿宋"/>
          <w:bCs/>
          <w:sz w:val="28"/>
          <w:szCs w:val="28"/>
        </w:rPr>
        <w:t xml:space="preserve">的</w:t>
      </w:r>
      <w:r>
        <w:rPr>
          <w:rFonts w:hint="eastAsia" w:ascii="仿宋" w:hAnsi="仿宋" w:eastAsia="仿宋"/>
          <w:bCs/>
          <w:sz w:val="28"/>
          <w:szCs w:val="28"/>
        </w:rPr>
        <w:t xml:space="preserve">时间</w:t>
      </w:r>
      <w:r>
        <w:rPr>
          <w:rFonts w:ascii="仿宋" w:hAnsi="仿宋" w:eastAsia="仿宋"/>
          <w:bCs/>
          <w:sz w:val="28"/>
          <w:szCs w:val="28"/>
        </w:rPr>
        <w:t xml:space="preserve">，系</w:t>
      </w:r>
      <w:r>
        <w:rPr>
          <w:rFonts w:hint="eastAsia" w:ascii="仿宋" w:hAnsi="仿宋" w:eastAsia="仿宋"/>
          <w:bCs/>
          <w:sz w:val="28"/>
          <w:szCs w:val="28"/>
        </w:rPr>
        <w:t xml:space="preserve">统</w:t>
      </w:r>
      <w:r>
        <w:rPr>
          <w:rFonts w:ascii="仿宋" w:hAnsi="仿宋" w:eastAsia="仿宋"/>
          <w:bCs/>
          <w:sz w:val="28"/>
          <w:szCs w:val="28"/>
        </w:rPr>
        <w:t xml:space="preserve">会自</w:t>
      </w:r>
      <w:r>
        <w:rPr>
          <w:rFonts w:hint="eastAsia" w:ascii="仿宋" w:hAnsi="仿宋" w:eastAsia="仿宋"/>
          <w:bCs/>
          <w:sz w:val="28"/>
          <w:szCs w:val="28"/>
        </w:rPr>
        <w:t xml:space="preserve">动</w:t>
      </w:r>
      <w:r>
        <w:rPr>
          <w:rFonts w:ascii="仿宋" w:hAnsi="仿宋" w:eastAsia="仿宋"/>
          <w:bCs/>
          <w:sz w:val="28"/>
          <w:szCs w:val="28"/>
        </w:rPr>
        <w:t xml:space="preserve">召开会</w:t>
      </w:r>
      <w:r>
        <w:rPr>
          <w:rFonts w:hint="eastAsia" w:ascii="仿宋" w:hAnsi="仿宋" w:eastAsia="仿宋"/>
          <w:bCs/>
          <w:sz w:val="28"/>
          <w:szCs w:val="28"/>
        </w:rPr>
        <w:t xml:space="preserve">议</w:t>
      </w:r>
      <w:r>
        <w:rPr>
          <w:rFonts w:ascii="仿宋" w:hAnsi="仿宋" w:eastAsia="仿宋"/>
          <w:bCs/>
          <w:sz w:val="28"/>
          <w:szCs w:val="28"/>
        </w:rPr>
        <w:t xml:space="preserve">，邀</w:t>
      </w:r>
      <w:r>
        <w:rPr>
          <w:rFonts w:hint="eastAsia" w:ascii="仿宋" w:hAnsi="仿宋" w:eastAsia="仿宋"/>
          <w:bCs/>
          <w:sz w:val="28"/>
          <w:szCs w:val="28"/>
        </w:rPr>
        <w:t xml:space="preserve">请预设</w:t>
      </w:r>
      <w:r>
        <w:rPr>
          <w:rFonts w:ascii="仿宋" w:hAnsi="仿宋" w:eastAsia="仿宋"/>
          <w:bCs/>
          <w:sz w:val="28"/>
          <w:szCs w:val="28"/>
        </w:rPr>
        <w:t xml:space="preserve">的受邀会</w:t>
      </w:r>
      <w:r>
        <w:rPr>
          <w:rFonts w:hint="eastAsia" w:ascii="仿宋" w:hAnsi="仿宋" w:eastAsia="仿宋"/>
          <w:bCs/>
          <w:sz w:val="28"/>
          <w:szCs w:val="28"/>
        </w:rPr>
        <w:t xml:space="preserve">场</w:t>
      </w:r>
      <w:r>
        <w:rPr>
          <w:rFonts w:ascii="仿宋" w:hAnsi="仿宋" w:eastAsia="仿宋"/>
          <w:bCs/>
          <w:sz w:val="28"/>
          <w:szCs w:val="28"/>
        </w:rPr>
        <w:t xml:space="preserve">入会。此外，</w:t>
      </w:r>
      <w:r>
        <w:rPr>
          <w:rFonts w:hint="eastAsia" w:ascii="仿宋" w:hAnsi="仿宋" w:eastAsia="仿宋"/>
          <w:bCs/>
          <w:sz w:val="28"/>
          <w:szCs w:val="28"/>
        </w:rPr>
        <w:t xml:space="preserve">对</w:t>
      </w:r>
      <w:r>
        <w:rPr>
          <w:rFonts w:ascii="仿宋" w:hAnsi="仿宋" w:eastAsia="仿宋"/>
          <w:bCs/>
          <w:sz w:val="28"/>
          <w:szCs w:val="28"/>
        </w:rPr>
        <w:t xml:space="preserve">于常</w:t>
      </w:r>
      <w:r>
        <w:rPr>
          <w:rFonts w:hint="eastAsia" w:ascii="仿宋" w:hAnsi="仿宋" w:eastAsia="仿宋"/>
          <w:bCs/>
          <w:sz w:val="28"/>
          <w:szCs w:val="28"/>
        </w:rPr>
        <w:t xml:space="preserve">规</w:t>
      </w:r>
      <w:r>
        <w:rPr>
          <w:rFonts w:ascii="仿宋" w:hAnsi="仿宋" w:eastAsia="仿宋"/>
          <w:bCs/>
          <w:sz w:val="28"/>
          <w:szCs w:val="28"/>
        </w:rPr>
        <w:t xml:space="preserve">的例会，可以</w:t>
      </w:r>
      <w:r>
        <w:rPr>
          <w:rFonts w:hint="eastAsia" w:ascii="仿宋" w:hAnsi="仿宋" w:eastAsia="仿宋"/>
          <w:bCs/>
          <w:sz w:val="28"/>
          <w:szCs w:val="28"/>
        </w:rPr>
        <w:t xml:space="preserve">预约</w:t>
      </w:r>
      <w:r>
        <w:rPr>
          <w:rFonts w:ascii="仿宋" w:hAnsi="仿宋" w:eastAsia="仿宋"/>
          <w:bCs/>
          <w:sz w:val="28"/>
          <w:szCs w:val="28"/>
        </w:rPr>
        <w:t xml:space="preserve">周期性会</w:t>
      </w:r>
      <w:r>
        <w:rPr>
          <w:rFonts w:hint="eastAsia" w:ascii="仿宋" w:hAnsi="仿宋" w:eastAsia="仿宋"/>
          <w:bCs/>
          <w:sz w:val="28"/>
          <w:szCs w:val="28"/>
        </w:rPr>
        <w:t xml:space="preserve">议</w:t>
      </w:r>
      <w:r>
        <w:rPr>
          <w:rFonts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用户可通过两类会议模板：个人模板和公共模板进行预约、召开会议。</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个人模板：个人专属，其它用户不可见，模板信息丰富、多样化，包括会议的基本信息、会议成员、画面合成预案、混音预案、轮询预案、电视墙预案等</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公共模板：所有人均可见，模板信息基础、简单，只有管理员才能够添加、编辑、删除等。</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系</w:t>
      </w:r>
      <w:r>
        <w:rPr>
          <w:rFonts w:hint="eastAsia" w:ascii="仿宋" w:hAnsi="仿宋" w:eastAsia="仿宋"/>
          <w:bCs/>
          <w:sz w:val="28"/>
          <w:szCs w:val="28"/>
        </w:rPr>
        <w:t xml:space="preserve">统需</w:t>
      </w:r>
      <w:r>
        <w:rPr>
          <w:rFonts w:ascii="仿宋" w:hAnsi="仿宋" w:eastAsia="仿宋"/>
          <w:bCs/>
          <w:sz w:val="28"/>
          <w:szCs w:val="28"/>
        </w:rPr>
        <w:t xml:space="preserve">支持用</w:t>
      </w:r>
      <w:r>
        <w:rPr>
          <w:rFonts w:hint="eastAsia" w:ascii="仿宋" w:hAnsi="仿宋" w:eastAsia="仿宋"/>
          <w:bCs/>
          <w:sz w:val="28"/>
          <w:szCs w:val="28"/>
        </w:rPr>
        <w:t xml:space="preserve">户</w:t>
      </w:r>
      <w:r>
        <w:rPr>
          <w:rFonts w:ascii="仿宋" w:hAnsi="仿宋" w:eastAsia="仿宋"/>
          <w:bCs/>
          <w:sz w:val="28"/>
          <w:szCs w:val="28"/>
        </w:rPr>
        <w:t xml:space="preserve">通</w:t>
      </w:r>
      <w:r>
        <w:rPr>
          <w:rFonts w:hint="eastAsia" w:ascii="仿宋" w:hAnsi="仿宋" w:eastAsia="仿宋"/>
          <w:bCs/>
          <w:sz w:val="28"/>
          <w:szCs w:val="28"/>
        </w:rPr>
        <w:t xml:space="preserve">过终</w:t>
      </w:r>
      <w:r>
        <w:rPr>
          <w:rFonts w:ascii="仿宋" w:hAnsi="仿宋" w:eastAsia="仿宋"/>
          <w:bCs/>
          <w:sz w:val="28"/>
          <w:szCs w:val="28"/>
        </w:rPr>
        <w:t xml:space="preserve">端自主召集会</w:t>
      </w:r>
      <w:r>
        <w:rPr>
          <w:rFonts w:hint="eastAsia" w:ascii="仿宋" w:hAnsi="仿宋" w:eastAsia="仿宋"/>
          <w:bCs/>
          <w:sz w:val="28"/>
          <w:szCs w:val="28"/>
        </w:rPr>
        <w:t xml:space="preserve">议</w:t>
      </w:r>
      <w:r>
        <w:rPr>
          <w:rFonts w:ascii="仿宋" w:hAnsi="仿宋" w:eastAsia="仿宋"/>
          <w:bCs/>
          <w:sz w:val="28"/>
          <w:szCs w:val="28"/>
        </w:rPr>
        <w:t xml:space="preserve">，无需专业技术人员保障。只需要在</w:t>
      </w:r>
      <w:r>
        <w:rPr>
          <w:rFonts w:hint="eastAsia" w:ascii="仿宋" w:hAnsi="仿宋" w:eastAsia="仿宋"/>
          <w:bCs/>
          <w:sz w:val="28"/>
          <w:szCs w:val="28"/>
        </w:rPr>
        <w:t xml:space="preserve">地址簿</w:t>
      </w:r>
      <w:r>
        <w:rPr>
          <w:rFonts w:ascii="仿宋" w:hAnsi="仿宋" w:eastAsia="仿宋"/>
          <w:bCs/>
          <w:sz w:val="28"/>
          <w:szCs w:val="28"/>
        </w:rPr>
        <w:t xml:space="preserve">中</w:t>
      </w:r>
      <w:r>
        <w:rPr>
          <w:rFonts w:hint="eastAsia" w:ascii="仿宋" w:hAnsi="仿宋" w:eastAsia="仿宋"/>
          <w:bCs/>
          <w:sz w:val="28"/>
          <w:szCs w:val="28"/>
        </w:rPr>
        <w:t xml:space="preserve">选择</w:t>
      </w:r>
      <w:r>
        <w:rPr>
          <w:rFonts w:ascii="仿宋" w:hAnsi="仿宋" w:eastAsia="仿宋"/>
          <w:bCs/>
          <w:sz w:val="28"/>
          <w:szCs w:val="28"/>
        </w:rPr>
        <w:t xml:space="preserve">需要参加会议的与会成员，开启点对点会议，也可以选择多个与会成员开启多点会议。</w:t>
      </w:r>
      <w:r>
        <w:rPr>
          <w:rFonts w:ascii="仿宋" w:hAnsi="仿宋" w:eastAsia="仿宋"/>
          <w:bCs/>
          <w:sz w:val="28"/>
          <w:szCs w:val="28"/>
        </w:rPr>
      </w:r>
      <w:r/>
    </w:p>
    <w:p>
      <w:pPr>
        <w:pStyle w:val="990"/>
        <w:spacing w:line="520" w:lineRule="exact"/>
        <w:rPr>
          <w:rFonts w:ascii="仿宋" w:hAnsi="仿宋" w:eastAsia="仿宋"/>
          <w:bCs/>
        </w:rPr>
      </w:pPr>
      <w:r>
        <w:rPr>
          <w:rFonts w:hint="eastAsia" w:ascii="仿宋" w:hAnsi="仿宋" w:eastAsia="仿宋"/>
          <w:bCs/>
        </w:rPr>
        <w:t xml:space="preserve">4.3.3综合管理功能</w:t>
      </w:r>
      <w:r>
        <w:rPr>
          <w:rFonts w:ascii="仿宋" w:hAnsi="仿宋" w:eastAsia="仿宋"/>
          <w:bCs/>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需支持进行</w:t>
      </w:r>
      <w:r>
        <w:rPr>
          <w:rFonts w:hint="eastAsia" w:ascii="仿宋" w:hAnsi="仿宋" w:eastAsia="仿宋"/>
          <w:bCs/>
          <w:sz w:val="28"/>
          <w:szCs w:val="28"/>
        </w:rPr>
        <w:t xml:space="preserve">设备统一</w:t>
      </w:r>
      <w:r>
        <w:rPr>
          <w:rFonts w:ascii="仿宋" w:hAnsi="仿宋" w:eastAsia="仿宋"/>
          <w:bCs/>
          <w:sz w:val="28"/>
          <w:szCs w:val="28"/>
        </w:rPr>
        <w:t xml:space="preserve">入网登</w:t>
      </w:r>
      <w:r>
        <w:rPr>
          <w:rFonts w:hint="eastAsia" w:ascii="仿宋" w:hAnsi="仿宋" w:eastAsia="仿宋"/>
          <w:bCs/>
          <w:sz w:val="28"/>
          <w:szCs w:val="28"/>
        </w:rPr>
        <w:t xml:space="preserve">记</w:t>
      </w:r>
      <w:r>
        <w:rPr>
          <w:rFonts w:ascii="仿宋" w:hAnsi="仿宋" w:eastAsia="仿宋"/>
          <w:bCs/>
          <w:sz w:val="28"/>
          <w:szCs w:val="28"/>
        </w:rPr>
        <w:t xml:space="preserve">，</w:t>
      </w:r>
      <w:r>
        <w:rPr>
          <w:rFonts w:hint="eastAsia" w:ascii="仿宋" w:hAnsi="仿宋" w:eastAsia="仿宋"/>
          <w:bCs/>
          <w:sz w:val="28"/>
          <w:szCs w:val="28"/>
        </w:rPr>
        <w:t xml:space="preserve">录</w:t>
      </w:r>
      <w:r>
        <w:rPr>
          <w:rFonts w:ascii="仿宋" w:hAnsi="仿宋" w:eastAsia="仿宋"/>
          <w:bCs/>
          <w:sz w:val="28"/>
          <w:szCs w:val="28"/>
        </w:rPr>
        <w:t xml:space="preserve">入</w:t>
      </w:r>
      <w:r>
        <w:rPr>
          <w:rFonts w:hint="eastAsia" w:ascii="仿宋" w:hAnsi="仿宋" w:eastAsia="仿宋"/>
          <w:bCs/>
          <w:sz w:val="28"/>
          <w:szCs w:val="28"/>
        </w:rPr>
        <w:t xml:space="preserve">设备</w:t>
      </w:r>
      <w:r>
        <w:rPr>
          <w:rFonts w:ascii="仿宋" w:hAnsi="仿宋" w:eastAsia="仿宋"/>
          <w:bCs/>
          <w:sz w:val="28"/>
          <w:szCs w:val="28"/>
        </w:rPr>
        <w:t xml:space="preserve">详细信息，包括设备名称、设备</w:t>
      </w:r>
      <w:r>
        <w:rPr>
          <w:rFonts w:hint="eastAsia" w:ascii="仿宋" w:hAnsi="仿宋" w:eastAsia="仿宋"/>
          <w:bCs/>
          <w:sz w:val="28"/>
          <w:szCs w:val="28"/>
        </w:rPr>
        <w:t xml:space="preserve">类型</w:t>
      </w:r>
      <w:r>
        <w:rPr>
          <w:rFonts w:ascii="仿宋" w:hAnsi="仿宋" w:eastAsia="仿宋"/>
          <w:bCs/>
          <w:sz w:val="28"/>
          <w:szCs w:val="28"/>
        </w:rPr>
        <w:t xml:space="preserve">、</w:t>
      </w:r>
      <w:r>
        <w:rPr>
          <w:rFonts w:hint="eastAsia" w:ascii="仿宋" w:hAnsi="仿宋" w:eastAsia="仿宋"/>
          <w:bCs/>
          <w:sz w:val="28"/>
          <w:szCs w:val="28"/>
        </w:rPr>
        <w:t xml:space="preserve">设备</w:t>
      </w:r>
      <w:r>
        <w:rPr>
          <w:rFonts w:ascii="仿宋" w:hAnsi="仿宋" w:eastAsia="仿宋"/>
          <w:bCs/>
          <w:sz w:val="28"/>
          <w:szCs w:val="28"/>
        </w:rPr>
        <w:t xml:space="preserve">号码（全网唯一URI标识），所属平台域等</w:t>
      </w:r>
      <w:r>
        <w:rPr>
          <w:rFonts w:ascii="仿宋" w:hAnsi="仿宋" w:eastAsia="仿宋"/>
          <w:bCs/>
          <w:sz w:val="28"/>
          <w:szCs w:val="28"/>
        </w:rPr>
      </w:r>
      <w:r/>
    </w:p>
    <w:p>
      <w:pPr>
        <w:pStyle w:val="990"/>
        <w:spacing w:line="520" w:lineRule="exact"/>
        <w:rPr>
          <w:rFonts w:ascii="仿宋" w:hAnsi="仿宋" w:eastAsia="仿宋"/>
          <w:bCs/>
        </w:rPr>
      </w:pPr>
      <w:r>
        <w:rPr>
          <w:rFonts w:hint="eastAsia" w:ascii="仿宋" w:hAnsi="仿宋" w:eastAsia="仿宋"/>
          <w:bCs/>
        </w:rPr>
        <w:t xml:space="preserve">4.3.4会议控制</w:t>
      </w:r>
      <w:r>
        <w:rPr>
          <w:rFonts w:ascii="仿宋" w:hAnsi="仿宋" w:eastAsia="仿宋"/>
          <w:bCs/>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应</w:t>
      </w:r>
      <w:r>
        <w:rPr>
          <w:rFonts w:ascii="仿宋" w:hAnsi="仿宋" w:eastAsia="仿宋"/>
          <w:bCs/>
          <w:sz w:val="28"/>
          <w:szCs w:val="28"/>
        </w:rPr>
        <w:t xml:space="preserve">支持</w:t>
      </w:r>
      <w:r>
        <w:rPr>
          <w:rFonts w:hint="eastAsia" w:ascii="仿宋" w:hAnsi="仿宋" w:eastAsia="仿宋"/>
          <w:bCs/>
          <w:sz w:val="28"/>
          <w:szCs w:val="28"/>
        </w:rPr>
        <w:t xml:space="preserve">1</w:t>
      </w:r>
      <w:r>
        <w:rPr>
          <w:rFonts w:ascii="仿宋" w:hAnsi="仿宋" w:eastAsia="仿宋"/>
          <w:bCs/>
          <w:sz w:val="28"/>
          <w:szCs w:val="28"/>
        </w:rPr>
        <w:t xml:space="preserve">、</w:t>
      </w:r>
      <w:r>
        <w:rPr>
          <w:rFonts w:hint="eastAsia" w:ascii="仿宋" w:hAnsi="仿宋" w:eastAsia="仿宋"/>
          <w:bCs/>
          <w:sz w:val="28"/>
          <w:szCs w:val="28"/>
        </w:rPr>
        <w:t xml:space="preserve">2</w:t>
      </w:r>
      <w:r>
        <w:rPr>
          <w:rFonts w:ascii="仿宋" w:hAnsi="仿宋" w:eastAsia="仿宋"/>
          <w:bCs/>
          <w:sz w:val="28"/>
          <w:szCs w:val="28"/>
        </w:rPr>
        <w:t xml:space="preserve">、</w:t>
      </w:r>
      <w:r>
        <w:rPr>
          <w:rFonts w:hint="eastAsia" w:ascii="仿宋" w:hAnsi="仿宋" w:eastAsia="仿宋"/>
          <w:bCs/>
          <w:sz w:val="28"/>
          <w:szCs w:val="28"/>
        </w:rPr>
        <w:t xml:space="preserve">4</w:t>
      </w:r>
      <w:r>
        <w:rPr>
          <w:rFonts w:ascii="仿宋" w:hAnsi="仿宋" w:eastAsia="仿宋"/>
          <w:bCs/>
          <w:sz w:val="28"/>
          <w:szCs w:val="28"/>
        </w:rPr>
        <w:t xml:space="preserve">、</w:t>
      </w:r>
      <w:r>
        <w:rPr>
          <w:rFonts w:hint="eastAsia" w:ascii="仿宋" w:hAnsi="仿宋" w:eastAsia="仿宋"/>
          <w:bCs/>
          <w:sz w:val="28"/>
          <w:szCs w:val="28"/>
        </w:rPr>
        <w:t xml:space="preserve">9</w:t>
      </w:r>
      <w:r>
        <w:rPr>
          <w:rFonts w:ascii="仿宋" w:hAnsi="仿宋" w:eastAsia="仿宋"/>
          <w:bCs/>
          <w:sz w:val="28"/>
          <w:szCs w:val="28"/>
        </w:rPr>
        <w:t xml:space="preserve">、</w:t>
      </w:r>
      <w:r>
        <w:rPr>
          <w:rFonts w:hint="eastAsia" w:ascii="仿宋" w:hAnsi="仿宋" w:eastAsia="仿宋"/>
          <w:bCs/>
          <w:sz w:val="28"/>
          <w:szCs w:val="28"/>
        </w:rPr>
        <w:t xml:space="preserve">16</w:t>
      </w:r>
      <w:r>
        <w:rPr>
          <w:rFonts w:ascii="仿宋" w:hAnsi="仿宋" w:eastAsia="仿宋"/>
          <w:bCs/>
          <w:sz w:val="28"/>
          <w:szCs w:val="28"/>
        </w:rPr>
        <w:t xml:space="preserve">、</w:t>
      </w:r>
      <w:r>
        <w:rPr>
          <w:rFonts w:hint="eastAsia" w:ascii="仿宋" w:hAnsi="仿宋" w:eastAsia="仿宋"/>
          <w:bCs/>
          <w:sz w:val="28"/>
          <w:szCs w:val="28"/>
        </w:rPr>
        <w:t xml:space="preserve">20</w:t>
      </w:r>
      <w:r>
        <w:rPr>
          <w:rFonts w:ascii="仿宋" w:hAnsi="仿宋" w:eastAsia="仿宋"/>
          <w:bCs/>
          <w:sz w:val="28"/>
          <w:szCs w:val="28"/>
        </w:rPr>
        <w:t xml:space="preserve">、</w:t>
      </w:r>
      <w:r>
        <w:rPr>
          <w:rFonts w:hint="eastAsia" w:ascii="仿宋" w:hAnsi="仿宋" w:eastAsia="仿宋"/>
          <w:bCs/>
          <w:sz w:val="28"/>
          <w:szCs w:val="28"/>
        </w:rPr>
        <w:t xml:space="preserve">25</w:t>
      </w:r>
      <w:r>
        <w:rPr>
          <w:rFonts w:ascii="仿宋" w:hAnsi="仿宋" w:eastAsia="仿宋"/>
          <w:bCs/>
          <w:sz w:val="28"/>
          <w:szCs w:val="28"/>
        </w:rPr>
        <w:t xml:space="preserve">、</w:t>
      </w:r>
      <w:r>
        <w:rPr>
          <w:rFonts w:hint="eastAsia" w:ascii="仿宋" w:hAnsi="仿宋" w:eastAsia="仿宋"/>
          <w:bCs/>
          <w:sz w:val="28"/>
          <w:szCs w:val="28"/>
        </w:rPr>
        <w:t xml:space="preserve">VIP（如5</w:t>
      </w:r>
      <w:r>
        <w:rPr>
          <w:rFonts w:ascii="仿宋" w:hAnsi="仿宋" w:eastAsia="仿宋"/>
          <w:bCs/>
          <w:sz w:val="28"/>
          <w:szCs w:val="28"/>
        </w:rPr>
        <w:t xml:space="preserve">＋</w:t>
      </w:r>
      <w:r>
        <w:rPr>
          <w:rFonts w:hint="eastAsia" w:ascii="仿宋" w:hAnsi="仿宋" w:eastAsia="仿宋"/>
          <w:bCs/>
          <w:sz w:val="28"/>
          <w:szCs w:val="28"/>
        </w:rPr>
        <w:t xml:space="preserve">1</w:t>
      </w:r>
      <w:r>
        <w:rPr>
          <w:rFonts w:ascii="仿宋" w:hAnsi="仿宋" w:eastAsia="仿宋"/>
          <w:bCs/>
          <w:sz w:val="28"/>
          <w:szCs w:val="28"/>
        </w:rPr>
        <w:t xml:space="preserve">、</w:t>
      </w:r>
      <w:r>
        <w:rPr>
          <w:rFonts w:hint="eastAsia" w:ascii="仿宋" w:hAnsi="仿宋" w:eastAsia="仿宋"/>
          <w:bCs/>
          <w:sz w:val="28"/>
          <w:szCs w:val="28"/>
        </w:rPr>
        <w:t xml:space="preserve">7</w:t>
      </w:r>
      <w:r>
        <w:rPr>
          <w:rFonts w:ascii="仿宋" w:hAnsi="仿宋" w:eastAsia="仿宋"/>
          <w:bCs/>
          <w:sz w:val="28"/>
          <w:szCs w:val="28"/>
        </w:rPr>
        <w:t xml:space="preserve">＋</w:t>
      </w:r>
      <w:r>
        <w:rPr>
          <w:rFonts w:hint="eastAsia" w:ascii="仿宋" w:hAnsi="仿宋" w:eastAsia="仿宋"/>
          <w:bCs/>
          <w:sz w:val="28"/>
          <w:szCs w:val="28"/>
        </w:rPr>
        <w:t xml:space="preserve">1</w:t>
      </w:r>
      <w:r>
        <w:rPr>
          <w:rFonts w:ascii="仿宋" w:hAnsi="仿宋" w:eastAsia="仿宋"/>
          <w:bCs/>
          <w:sz w:val="28"/>
          <w:szCs w:val="28"/>
        </w:rPr>
        <w:t xml:space="preserve">等）等多种灵活的画面</w:t>
      </w:r>
      <w:r>
        <w:rPr>
          <w:rFonts w:hint="eastAsia" w:ascii="仿宋" w:hAnsi="仿宋" w:eastAsia="仿宋"/>
          <w:bCs/>
          <w:sz w:val="28"/>
          <w:szCs w:val="28"/>
        </w:rPr>
        <w:t xml:space="preserve">组</w:t>
      </w:r>
      <w:r>
        <w:rPr>
          <w:rFonts w:ascii="仿宋" w:hAnsi="仿宋" w:eastAsia="仿宋"/>
          <w:bCs/>
          <w:sz w:val="28"/>
          <w:szCs w:val="28"/>
        </w:rPr>
        <w:t xml:space="preserve">合模式。</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支持指定多画面直接</w:t>
      </w:r>
      <w:r>
        <w:rPr>
          <w:rFonts w:hint="eastAsia" w:ascii="仿宋" w:hAnsi="仿宋" w:eastAsia="仿宋"/>
          <w:bCs/>
          <w:sz w:val="28"/>
          <w:szCs w:val="28"/>
        </w:rPr>
        <w:t xml:space="preserve">设</w:t>
      </w:r>
      <w:r>
        <w:rPr>
          <w:rFonts w:ascii="仿宋" w:hAnsi="仿宋" w:eastAsia="仿宋"/>
          <w:bCs/>
          <w:sz w:val="28"/>
          <w:szCs w:val="28"/>
        </w:rPr>
        <w:t xml:space="preserve">定各个会</w:t>
      </w:r>
      <w:r>
        <w:rPr>
          <w:rFonts w:hint="eastAsia" w:ascii="仿宋" w:hAnsi="仿宋" w:eastAsia="仿宋"/>
          <w:bCs/>
          <w:sz w:val="28"/>
          <w:szCs w:val="28"/>
        </w:rPr>
        <w:t xml:space="preserve">场</w:t>
      </w:r>
      <w:r>
        <w:rPr>
          <w:rFonts w:ascii="仿宋" w:hAnsi="仿宋" w:eastAsia="仿宋"/>
          <w:bCs/>
          <w:sz w:val="28"/>
          <w:szCs w:val="28"/>
        </w:rPr>
        <w:t xml:space="preserve">都接收多画面</w:t>
      </w:r>
      <w:r>
        <w:rPr>
          <w:rFonts w:hint="eastAsia" w:ascii="仿宋" w:hAnsi="仿宋" w:eastAsia="仿宋"/>
          <w:bCs/>
          <w:sz w:val="28"/>
          <w:szCs w:val="28"/>
        </w:rPr>
        <w:t xml:space="preserve">图</w:t>
      </w:r>
      <w:r>
        <w:rPr>
          <w:rFonts w:ascii="仿宋" w:hAnsi="仿宋" w:eastAsia="仿宋"/>
          <w:bCs/>
          <w:sz w:val="28"/>
          <w:szCs w:val="28"/>
        </w:rPr>
        <w:t xml:space="preserve">像，</w:t>
      </w:r>
      <w:r>
        <w:rPr>
          <w:rFonts w:hint="eastAsia" w:ascii="仿宋" w:hAnsi="仿宋" w:eastAsia="仿宋"/>
          <w:bCs/>
          <w:sz w:val="28"/>
          <w:szCs w:val="28"/>
        </w:rPr>
        <w:t xml:space="preserve">还</w:t>
      </w:r>
      <w:r>
        <w:rPr>
          <w:rFonts w:ascii="仿宋" w:hAnsi="仿宋" w:eastAsia="仿宋"/>
          <w:bCs/>
          <w:sz w:val="28"/>
          <w:szCs w:val="28"/>
        </w:rPr>
        <w:t xml:space="preserve">可通</w:t>
      </w:r>
      <w:r>
        <w:rPr>
          <w:rFonts w:hint="eastAsia" w:ascii="仿宋" w:hAnsi="仿宋" w:eastAsia="仿宋"/>
          <w:bCs/>
          <w:sz w:val="28"/>
          <w:szCs w:val="28"/>
        </w:rPr>
        <w:t xml:space="preserve">过</w:t>
      </w:r>
      <w:r>
        <w:rPr>
          <w:rFonts w:ascii="仿宋" w:hAnsi="仿宋" w:eastAsia="仿宋"/>
          <w:bCs/>
          <w:sz w:val="28"/>
          <w:szCs w:val="28"/>
        </w:rPr>
        <w:t xml:space="preserve">自主多画面功能</w:t>
      </w:r>
      <w:r>
        <w:rPr>
          <w:rFonts w:hint="eastAsia" w:ascii="仿宋" w:hAnsi="仿宋" w:eastAsia="仿宋"/>
          <w:bCs/>
          <w:sz w:val="28"/>
          <w:szCs w:val="28"/>
        </w:rPr>
        <w:t xml:space="preserve">让</w:t>
      </w:r>
      <w:r>
        <w:rPr>
          <w:rFonts w:ascii="仿宋" w:hAnsi="仿宋" w:eastAsia="仿宋"/>
          <w:bCs/>
          <w:sz w:val="28"/>
          <w:szCs w:val="28"/>
        </w:rPr>
        <w:t xml:space="preserve">各分会</w:t>
      </w:r>
      <w:r>
        <w:rPr>
          <w:rFonts w:hint="eastAsia" w:ascii="仿宋" w:hAnsi="仿宋" w:eastAsia="仿宋"/>
          <w:bCs/>
          <w:sz w:val="28"/>
          <w:szCs w:val="28"/>
        </w:rPr>
        <w:t xml:space="preserve">场</w:t>
      </w:r>
      <w:r>
        <w:rPr>
          <w:rFonts w:ascii="仿宋" w:hAnsi="仿宋" w:eastAsia="仿宋"/>
          <w:bCs/>
          <w:sz w:val="28"/>
          <w:szCs w:val="28"/>
        </w:rPr>
        <w:t xml:space="preserve">自主</w:t>
      </w:r>
      <w:r>
        <w:rPr>
          <w:rFonts w:hint="eastAsia" w:ascii="仿宋" w:hAnsi="仿宋" w:eastAsia="仿宋"/>
          <w:bCs/>
          <w:sz w:val="28"/>
          <w:szCs w:val="28"/>
        </w:rPr>
        <w:t xml:space="preserve">显</w:t>
      </w:r>
      <w:r>
        <w:rPr>
          <w:rFonts w:ascii="仿宋" w:hAnsi="仿宋" w:eastAsia="仿宋"/>
          <w:bCs/>
          <w:sz w:val="28"/>
          <w:szCs w:val="28"/>
        </w:rPr>
        <w:t xml:space="preserve">示多画面，</w:t>
      </w:r>
      <w:r>
        <w:rPr>
          <w:rFonts w:hint="eastAsia" w:ascii="仿宋" w:hAnsi="仿宋" w:eastAsia="仿宋"/>
          <w:bCs/>
          <w:sz w:val="28"/>
          <w:szCs w:val="28"/>
        </w:rPr>
        <w:t xml:space="preserve">选择</w:t>
      </w:r>
      <w:r>
        <w:rPr>
          <w:rFonts w:ascii="仿宋" w:hAnsi="仿宋" w:eastAsia="仿宋"/>
          <w:bCs/>
          <w:sz w:val="28"/>
          <w:szCs w:val="28"/>
        </w:rPr>
        <w:t xml:space="preserve">多画面的</w:t>
      </w:r>
      <w:r>
        <w:rPr>
          <w:rFonts w:hint="eastAsia" w:ascii="仿宋" w:hAnsi="仿宋" w:eastAsia="仿宋"/>
          <w:bCs/>
          <w:sz w:val="28"/>
          <w:szCs w:val="28"/>
        </w:rPr>
        <w:t xml:space="preserve">显</w:t>
      </w:r>
      <w:r>
        <w:rPr>
          <w:rFonts w:ascii="仿宋" w:hAnsi="仿宋" w:eastAsia="仿宋"/>
          <w:bCs/>
          <w:sz w:val="28"/>
          <w:szCs w:val="28"/>
        </w:rPr>
        <w:t xml:space="preserve">示</w:t>
      </w:r>
      <w:r>
        <w:rPr>
          <w:rFonts w:hint="eastAsia" w:ascii="仿宋" w:hAnsi="仿宋" w:eastAsia="仿宋"/>
          <w:bCs/>
          <w:sz w:val="28"/>
          <w:szCs w:val="28"/>
        </w:rPr>
        <w:t xml:space="preserve">风</w:t>
      </w:r>
      <w:r>
        <w:rPr>
          <w:rFonts w:ascii="仿宋" w:hAnsi="仿宋" w:eastAsia="仿宋"/>
          <w:bCs/>
          <w:sz w:val="28"/>
          <w:szCs w:val="28"/>
        </w:rPr>
        <w:t xml:space="preserve">格。</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支持标准的H.239双视频流功能，最大支持2路4K30fps或1路4K30fps+1路UXGA60fps同时传送，满足各类会议时两路高清视频信号同时传送。</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w:t>
      </w:r>
      <w:r>
        <w:rPr>
          <w:rFonts w:hint="eastAsia" w:ascii="仿宋" w:hAnsi="仿宋" w:eastAsia="仿宋"/>
          <w:bCs/>
          <w:sz w:val="28"/>
          <w:szCs w:val="28"/>
        </w:rPr>
        <w:t xml:space="preserve">WEB</w:t>
      </w:r>
      <w:r>
        <w:rPr>
          <w:rFonts w:ascii="仿宋" w:hAnsi="仿宋" w:eastAsia="仿宋"/>
          <w:bCs/>
          <w:sz w:val="28"/>
          <w:szCs w:val="28"/>
        </w:rPr>
        <w:t xml:space="preserve">方式登</w:t>
      </w:r>
      <w:r>
        <w:rPr>
          <w:rFonts w:hint="eastAsia" w:ascii="仿宋" w:hAnsi="仿宋" w:eastAsia="仿宋"/>
          <w:bCs/>
          <w:sz w:val="28"/>
          <w:szCs w:val="28"/>
        </w:rPr>
        <w:t xml:space="preserve">录</w:t>
      </w:r>
      <w:r>
        <w:rPr>
          <w:rFonts w:ascii="仿宋" w:hAnsi="仿宋" w:eastAsia="仿宋"/>
          <w:bCs/>
          <w:sz w:val="28"/>
          <w:szCs w:val="28"/>
        </w:rPr>
        <w:t xml:space="preserve">管理，具</w:t>
      </w:r>
      <w:r>
        <w:rPr>
          <w:rFonts w:hint="eastAsia" w:ascii="仿宋" w:hAnsi="仿宋" w:eastAsia="仿宋"/>
          <w:bCs/>
          <w:sz w:val="28"/>
          <w:szCs w:val="28"/>
        </w:rPr>
        <w:t xml:space="preserve">备对</w:t>
      </w:r>
      <w:r>
        <w:rPr>
          <w:rFonts w:ascii="仿宋" w:hAnsi="仿宋" w:eastAsia="仿宋"/>
          <w:bCs/>
          <w:sz w:val="28"/>
          <w:szCs w:val="28"/>
        </w:rPr>
        <w:t xml:space="preserve">会</w:t>
      </w:r>
      <w:r>
        <w:rPr>
          <w:rFonts w:hint="eastAsia" w:ascii="仿宋" w:hAnsi="仿宋" w:eastAsia="仿宋"/>
          <w:bCs/>
          <w:sz w:val="28"/>
          <w:szCs w:val="28"/>
        </w:rPr>
        <w:t xml:space="preserve">场</w:t>
      </w:r>
      <w:r>
        <w:rPr>
          <w:rFonts w:ascii="仿宋" w:hAnsi="仿宋" w:eastAsia="仿宋"/>
          <w:bCs/>
          <w:sz w:val="28"/>
          <w:szCs w:val="28"/>
        </w:rPr>
        <w:t xml:space="preserve">的</w:t>
      </w:r>
      <w:r>
        <w:rPr>
          <w:rFonts w:hint="eastAsia" w:ascii="仿宋" w:hAnsi="仿宋" w:eastAsia="仿宋"/>
          <w:bCs/>
          <w:sz w:val="28"/>
          <w:szCs w:val="28"/>
        </w:rPr>
        <w:t xml:space="preserve">视频</w:t>
      </w:r>
      <w:r>
        <w:rPr>
          <w:rFonts w:ascii="仿宋" w:hAnsi="仿宋" w:eastAsia="仿宋"/>
          <w:bCs/>
          <w:sz w:val="28"/>
          <w:szCs w:val="28"/>
        </w:rPr>
        <w:t xml:space="preserve">、音</w:t>
      </w:r>
      <w:r>
        <w:rPr>
          <w:rFonts w:hint="eastAsia" w:ascii="仿宋" w:hAnsi="仿宋" w:eastAsia="仿宋"/>
          <w:bCs/>
          <w:sz w:val="28"/>
          <w:szCs w:val="28"/>
        </w:rPr>
        <w:t xml:space="preserve">频进</w:t>
      </w:r>
      <w:r>
        <w:rPr>
          <w:rFonts w:ascii="仿宋" w:hAnsi="仿宋" w:eastAsia="仿宋"/>
          <w:bCs/>
          <w:sz w:val="28"/>
          <w:szCs w:val="28"/>
        </w:rPr>
        <w:t xml:space="preserve">行</w:t>
      </w:r>
      <w:r>
        <w:rPr>
          <w:rFonts w:hint="eastAsia" w:ascii="仿宋" w:hAnsi="仿宋" w:eastAsia="仿宋"/>
          <w:bCs/>
          <w:sz w:val="28"/>
          <w:szCs w:val="28"/>
        </w:rPr>
        <w:t xml:space="preserve">预览监视</w:t>
      </w:r>
      <w:r>
        <w:rPr>
          <w:rFonts w:ascii="仿宋" w:hAnsi="仿宋" w:eastAsia="仿宋"/>
          <w:bCs/>
          <w:sz w:val="28"/>
          <w:szCs w:val="28"/>
        </w:rPr>
        <w:t xml:space="preserve">功能，可</w:t>
      </w:r>
      <w:r>
        <w:rPr>
          <w:rFonts w:hint="eastAsia" w:ascii="仿宋" w:hAnsi="仿宋" w:eastAsia="仿宋"/>
          <w:bCs/>
          <w:sz w:val="28"/>
          <w:szCs w:val="28"/>
        </w:rPr>
        <w:t xml:space="preserve">选择</w:t>
      </w:r>
      <w:r>
        <w:rPr>
          <w:rFonts w:ascii="仿宋" w:hAnsi="仿宋" w:eastAsia="仿宋"/>
          <w:bCs/>
          <w:sz w:val="28"/>
          <w:szCs w:val="28"/>
        </w:rPr>
        <w:t xml:space="preserve">任意一路或多路会</w:t>
      </w:r>
      <w:r>
        <w:rPr>
          <w:rFonts w:hint="eastAsia" w:ascii="仿宋" w:hAnsi="仿宋" w:eastAsia="仿宋"/>
          <w:bCs/>
          <w:sz w:val="28"/>
          <w:szCs w:val="28"/>
        </w:rPr>
        <w:t xml:space="preserve">场进</w:t>
      </w:r>
      <w:r>
        <w:rPr>
          <w:rFonts w:ascii="仿宋" w:hAnsi="仿宋" w:eastAsia="仿宋"/>
          <w:bCs/>
          <w:sz w:val="28"/>
          <w:szCs w:val="28"/>
        </w:rPr>
        <w:t xml:space="preserve">行</w:t>
      </w:r>
      <w:r>
        <w:rPr>
          <w:rFonts w:hint="eastAsia" w:ascii="仿宋" w:hAnsi="仿宋" w:eastAsia="仿宋"/>
          <w:bCs/>
          <w:sz w:val="28"/>
          <w:szCs w:val="28"/>
        </w:rPr>
        <w:t xml:space="preserve">远</w:t>
      </w:r>
      <w:r>
        <w:rPr>
          <w:rFonts w:ascii="仿宋" w:hAnsi="仿宋" w:eastAsia="仿宋"/>
          <w:bCs/>
          <w:sz w:val="28"/>
          <w:szCs w:val="28"/>
        </w:rPr>
        <w:t xml:space="preserve">程</w:t>
      </w:r>
      <w:r>
        <w:rPr>
          <w:rFonts w:hint="eastAsia" w:ascii="仿宋" w:hAnsi="仿宋" w:eastAsia="仿宋"/>
          <w:bCs/>
          <w:sz w:val="28"/>
          <w:szCs w:val="28"/>
        </w:rPr>
        <w:t xml:space="preserve">视</w:t>
      </w:r>
      <w:r>
        <w:rPr>
          <w:rFonts w:ascii="仿宋" w:hAnsi="仿宋" w:eastAsia="仿宋"/>
          <w:bCs/>
          <w:sz w:val="28"/>
          <w:szCs w:val="28"/>
        </w:rPr>
        <w:t xml:space="preserve">、音</w:t>
      </w:r>
      <w:r>
        <w:rPr>
          <w:rFonts w:hint="eastAsia" w:ascii="仿宋" w:hAnsi="仿宋" w:eastAsia="仿宋"/>
          <w:bCs/>
          <w:sz w:val="28"/>
          <w:szCs w:val="28"/>
        </w:rPr>
        <w:t xml:space="preserve">频监</w:t>
      </w:r>
      <w:r>
        <w:rPr>
          <w:rFonts w:ascii="仿宋" w:hAnsi="仿宋" w:eastAsia="仿宋"/>
          <w:bCs/>
          <w:sz w:val="28"/>
          <w:szCs w:val="28"/>
        </w:rPr>
        <w:t xml:space="preserve">控。支持</w:t>
      </w:r>
      <w:r>
        <w:rPr>
          <w:rFonts w:hint="eastAsia" w:ascii="仿宋" w:hAnsi="仿宋" w:eastAsia="仿宋"/>
          <w:bCs/>
          <w:sz w:val="28"/>
          <w:szCs w:val="28"/>
        </w:rPr>
        <w:t xml:space="preserve">对图</w:t>
      </w:r>
      <w:r>
        <w:rPr>
          <w:rFonts w:ascii="仿宋" w:hAnsi="仿宋" w:eastAsia="仿宋"/>
          <w:bCs/>
          <w:sz w:val="28"/>
          <w:szCs w:val="28"/>
        </w:rPr>
        <w:t xml:space="preserve">像抓拍和</w:t>
      </w:r>
      <w:r>
        <w:rPr>
          <w:rFonts w:hint="eastAsia" w:ascii="仿宋" w:hAnsi="仿宋" w:eastAsia="仿宋"/>
          <w:bCs/>
          <w:sz w:val="28"/>
          <w:szCs w:val="28"/>
        </w:rPr>
        <w:t xml:space="preserve">对远</w:t>
      </w:r>
      <w:r>
        <w:rPr>
          <w:rFonts w:ascii="仿宋" w:hAnsi="仿宋" w:eastAsia="仿宋"/>
          <w:bCs/>
          <w:sz w:val="28"/>
          <w:szCs w:val="28"/>
        </w:rPr>
        <w:t xml:space="preserve">端</w:t>
      </w:r>
      <w:r>
        <w:rPr>
          <w:rFonts w:hint="eastAsia" w:ascii="仿宋" w:hAnsi="仿宋" w:eastAsia="仿宋"/>
          <w:bCs/>
          <w:sz w:val="28"/>
          <w:szCs w:val="28"/>
        </w:rPr>
        <w:t xml:space="preserve">摄</w:t>
      </w:r>
      <w:r>
        <w:rPr>
          <w:rFonts w:ascii="仿宋" w:hAnsi="仿宋" w:eastAsia="仿宋"/>
          <w:bCs/>
          <w:sz w:val="28"/>
          <w:szCs w:val="28"/>
        </w:rPr>
        <w:t xml:space="preserve">像机的</w:t>
      </w:r>
      <w:r>
        <w:rPr>
          <w:rFonts w:hint="eastAsia" w:ascii="仿宋" w:hAnsi="仿宋" w:eastAsia="仿宋"/>
          <w:bCs/>
          <w:sz w:val="28"/>
          <w:szCs w:val="28"/>
        </w:rPr>
        <w:t xml:space="preserve">远</w:t>
      </w:r>
      <w:r>
        <w:rPr>
          <w:rFonts w:ascii="仿宋" w:hAnsi="仿宋" w:eastAsia="仿宋"/>
          <w:bCs/>
          <w:sz w:val="28"/>
          <w:szCs w:val="28"/>
        </w:rPr>
        <w:t xml:space="preserve">程遥控操作。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支持配置</w:t>
      </w:r>
      <w:r>
        <w:rPr>
          <w:rFonts w:hint="eastAsia" w:ascii="仿宋" w:hAnsi="仿宋" w:eastAsia="仿宋"/>
          <w:bCs/>
          <w:sz w:val="28"/>
          <w:szCs w:val="28"/>
        </w:rPr>
        <w:t xml:space="preserve">电视墙</w:t>
      </w:r>
      <w:r>
        <w:rPr>
          <w:rFonts w:ascii="仿宋" w:hAnsi="仿宋" w:eastAsia="仿宋"/>
          <w:bCs/>
          <w:sz w:val="28"/>
          <w:szCs w:val="28"/>
        </w:rPr>
        <w:t xml:space="preserve">服</w:t>
      </w:r>
      <w:r>
        <w:rPr>
          <w:rFonts w:hint="eastAsia" w:ascii="仿宋" w:hAnsi="仿宋" w:eastAsia="仿宋"/>
          <w:bCs/>
          <w:sz w:val="28"/>
          <w:szCs w:val="28"/>
        </w:rPr>
        <w:t xml:space="preserve">务</w:t>
      </w:r>
      <w:r>
        <w:rPr>
          <w:rFonts w:ascii="仿宋" w:hAnsi="仿宋" w:eastAsia="仿宋"/>
          <w:bCs/>
          <w:sz w:val="28"/>
          <w:szCs w:val="28"/>
        </w:rPr>
        <w:t xml:space="preserve">器，解</w:t>
      </w:r>
      <w:r>
        <w:rPr>
          <w:rFonts w:hint="eastAsia" w:ascii="仿宋" w:hAnsi="仿宋" w:eastAsia="仿宋"/>
          <w:bCs/>
          <w:sz w:val="28"/>
          <w:szCs w:val="28"/>
        </w:rPr>
        <w:t xml:space="preserve">码输</w:t>
      </w:r>
      <w:r>
        <w:rPr>
          <w:rFonts w:ascii="仿宋" w:hAnsi="仿宋" w:eastAsia="仿宋"/>
          <w:bCs/>
          <w:sz w:val="28"/>
          <w:szCs w:val="28"/>
        </w:rPr>
        <w:t xml:space="preserve">出多路高清</w:t>
      </w:r>
      <w:r>
        <w:rPr>
          <w:rFonts w:hint="eastAsia" w:ascii="仿宋" w:hAnsi="仿宋" w:eastAsia="仿宋"/>
          <w:bCs/>
          <w:sz w:val="28"/>
          <w:szCs w:val="28"/>
        </w:rPr>
        <w:t xml:space="preserve">图</w:t>
      </w:r>
      <w:r>
        <w:rPr>
          <w:rFonts w:ascii="仿宋" w:hAnsi="仿宋" w:eastAsia="仿宋"/>
          <w:bCs/>
          <w:sz w:val="28"/>
          <w:szCs w:val="28"/>
        </w:rPr>
        <w:t xml:space="preserve">像到大屏</w:t>
      </w:r>
      <w:r>
        <w:rPr>
          <w:rFonts w:hint="eastAsia" w:ascii="仿宋" w:hAnsi="仿宋" w:eastAsia="仿宋"/>
          <w:bCs/>
          <w:sz w:val="28"/>
          <w:szCs w:val="28"/>
        </w:rPr>
        <w:t xml:space="preserve">显</w:t>
      </w:r>
      <w:r>
        <w:rPr>
          <w:rFonts w:ascii="仿宋" w:hAnsi="仿宋" w:eastAsia="仿宋"/>
          <w:bCs/>
          <w:sz w:val="28"/>
          <w:szCs w:val="28"/>
        </w:rPr>
        <w:t xml:space="preserve">示</w:t>
      </w:r>
      <w:r>
        <w:rPr>
          <w:rFonts w:hint="eastAsia" w:ascii="仿宋" w:hAnsi="仿宋" w:eastAsia="仿宋"/>
          <w:bCs/>
          <w:sz w:val="28"/>
          <w:szCs w:val="28"/>
        </w:rPr>
        <w:t xml:space="preserve">设备</w:t>
      </w:r>
      <w:r>
        <w:rPr>
          <w:rFonts w:ascii="仿宋" w:hAnsi="仿宋" w:eastAsia="仿宋"/>
          <w:bCs/>
          <w:sz w:val="28"/>
          <w:szCs w:val="28"/>
        </w:rPr>
        <w:t xml:space="preserve">，每一路</w:t>
      </w:r>
      <w:r>
        <w:rPr>
          <w:rFonts w:hint="eastAsia" w:ascii="仿宋" w:hAnsi="仿宋" w:eastAsia="仿宋"/>
          <w:bCs/>
          <w:sz w:val="28"/>
          <w:szCs w:val="28"/>
        </w:rPr>
        <w:t xml:space="preserve">图</w:t>
      </w:r>
      <w:r>
        <w:rPr>
          <w:rFonts w:ascii="仿宋" w:hAnsi="仿宋" w:eastAsia="仿宋"/>
          <w:bCs/>
          <w:sz w:val="28"/>
          <w:szCs w:val="28"/>
        </w:rPr>
        <w:t xml:space="preserve">像</w:t>
      </w:r>
      <w:r>
        <w:rPr>
          <w:rFonts w:hint="eastAsia" w:ascii="仿宋" w:hAnsi="仿宋" w:eastAsia="仿宋"/>
          <w:bCs/>
          <w:sz w:val="28"/>
          <w:szCs w:val="28"/>
        </w:rPr>
        <w:t xml:space="preserve">显</w:t>
      </w:r>
      <w:r>
        <w:rPr>
          <w:rFonts w:ascii="仿宋" w:hAnsi="仿宋" w:eastAsia="仿宋"/>
          <w:bCs/>
          <w:sz w:val="28"/>
          <w:szCs w:val="28"/>
        </w:rPr>
        <w:t xml:space="preserve">示一个</w:t>
      </w:r>
      <w:r>
        <w:rPr>
          <w:rFonts w:hint="eastAsia" w:ascii="仿宋" w:hAnsi="仿宋" w:eastAsia="仿宋"/>
          <w:bCs/>
          <w:sz w:val="28"/>
          <w:szCs w:val="28"/>
        </w:rPr>
        <w:t xml:space="preserve">或多个</w:t>
      </w:r>
      <w:r>
        <w:rPr>
          <w:rFonts w:ascii="仿宋" w:hAnsi="仿宋" w:eastAsia="仿宋"/>
          <w:bCs/>
          <w:sz w:val="28"/>
          <w:szCs w:val="28"/>
        </w:rPr>
        <w:t xml:space="preserve">分会</w:t>
      </w:r>
      <w:r>
        <w:rPr>
          <w:rFonts w:hint="eastAsia" w:ascii="仿宋" w:hAnsi="仿宋" w:eastAsia="仿宋"/>
          <w:bCs/>
          <w:sz w:val="28"/>
          <w:szCs w:val="28"/>
        </w:rPr>
        <w:t xml:space="preserve">场</w:t>
      </w:r>
      <w:r>
        <w:rPr>
          <w:rFonts w:ascii="仿宋" w:hAnsi="仿宋" w:eastAsia="仿宋"/>
          <w:bCs/>
          <w:sz w:val="28"/>
          <w:szCs w:val="28"/>
        </w:rPr>
        <w:t xml:space="preserve">的情况。</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配置录播服务器实现数字化录播，通过网络直接接收平台转发的数字视音频码流，录制后的文件以ASF格式存储在录播服务器本地硬盘中，码率、编码格式、及分辨率与原会议均保持一致。系统需支持对会议或会议中的多个终端图像同时录制，并可以对会议图像和双流内容进行同步录制。</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可对当前会议进行直播，用户可通过WEB登录服务器观看会议直播，支持不少于5路1080p60fps视频流直播。录制后的会议资料可采用多种方式回放，包括通过PC浏览器登录进行回放、通过视频会议终端进行回放等，回放时可进行开始、暂停、恢复、停止及指定播放点等操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在召开</w:t>
      </w:r>
      <w:r>
        <w:rPr>
          <w:rFonts w:hint="eastAsia" w:ascii="仿宋" w:hAnsi="仿宋" w:eastAsia="仿宋"/>
          <w:bCs/>
          <w:sz w:val="28"/>
          <w:szCs w:val="28"/>
        </w:rPr>
        <w:t xml:space="preserve">视频</w:t>
      </w:r>
      <w:r>
        <w:rPr>
          <w:rFonts w:ascii="仿宋" w:hAnsi="仿宋" w:eastAsia="仿宋"/>
          <w:bCs/>
          <w:sz w:val="28"/>
          <w:szCs w:val="28"/>
        </w:rPr>
        <w:t xml:space="preserve">会</w:t>
      </w:r>
      <w:r>
        <w:rPr>
          <w:rFonts w:hint="eastAsia" w:ascii="仿宋" w:hAnsi="仿宋" w:eastAsia="仿宋"/>
          <w:bCs/>
          <w:sz w:val="28"/>
          <w:szCs w:val="28"/>
        </w:rPr>
        <w:t xml:space="preserve">议过</w:t>
      </w:r>
      <w:r>
        <w:rPr>
          <w:rFonts w:ascii="仿宋" w:hAnsi="仿宋" w:eastAsia="仿宋"/>
          <w:bCs/>
          <w:sz w:val="28"/>
          <w:szCs w:val="28"/>
        </w:rPr>
        <w:t xml:space="preserve">程中，</w:t>
      </w:r>
      <w:r>
        <w:rPr>
          <w:rFonts w:hint="eastAsia" w:ascii="仿宋" w:hAnsi="仿宋" w:eastAsia="仿宋"/>
          <w:bCs/>
          <w:sz w:val="28"/>
          <w:szCs w:val="28"/>
        </w:rPr>
        <w:t xml:space="preserve">系统应对</w:t>
      </w:r>
      <w:r>
        <w:rPr>
          <w:rFonts w:ascii="仿宋" w:hAnsi="仿宋" w:eastAsia="仿宋"/>
          <w:bCs/>
          <w:sz w:val="28"/>
          <w:szCs w:val="28"/>
        </w:rPr>
        <w:t xml:space="preserve">所有的</w:t>
      </w:r>
      <w:r>
        <w:rPr>
          <w:rFonts w:hint="eastAsia" w:ascii="仿宋" w:hAnsi="仿宋" w:eastAsia="仿宋"/>
          <w:bCs/>
          <w:sz w:val="28"/>
          <w:szCs w:val="28"/>
        </w:rPr>
        <w:t xml:space="preserve">终</w:t>
      </w:r>
      <w:r>
        <w:rPr>
          <w:rFonts w:ascii="仿宋" w:hAnsi="仿宋" w:eastAsia="仿宋"/>
          <w:bCs/>
          <w:sz w:val="28"/>
          <w:szCs w:val="28"/>
        </w:rPr>
        <w:t xml:space="preserve">端</w:t>
      </w:r>
      <w:r>
        <w:rPr>
          <w:rFonts w:hint="eastAsia" w:ascii="仿宋" w:hAnsi="仿宋" w:eastAsia="仿宋"/>
          <w:bCs/>
          <w:sz w:val="28"/>
          <w:szCs w:val="28"/>
        </w:rPr>
        <w:t xml:space="preserve">进</w:t>
      </w:r>
      <w:r>
        <w:rPr>
          <w:rFonts w:ascii="仿宋" w:hAnsi="仿宋" w:eastAsia="仿宋"/>
          <w:bCs/>
          <w:sz w:val="28"/>
          <w:szCs w:val="28"/>
        </w:rPr>
        <w:t xml:space="preserve">行定</w:t>
      </w:r>
      <w:r>
        <w:rPr>
          <w:rFonts w:hint="eastAsia" w:ascii="仿宋" w:hAnsi="仿宋" w:eastAsia="仿宋"/>
          <w:bCs/>
          <w:sz w:val="28"/>
          <w:szCs w:val="28"/>
        </w:rPr>
        <w:t xml:space="preserve">时</w:t>
      </w:r>
      <w:r>
        <w:rPr>
          <w:rFonts w:ascii="仿宋" w:hAnsi="仿宋" w:eastAsia="仿宋"/>
          <w:bCs/>
          <w:sz w:val="28"/>
          <w:szCs w:val="28"/>
        </w:rPr>
        <w:t xml:space="preserve">跟踪</w:t>
      </w:r>
      <w:r>
        <w:rPr>
          <w:rFonts w:hint="eastAsia" w:ascii="仿宋" w:hAnsi="仿宋" w:eastAsia="仿宋"/>
          <w:bCs/>
          <w:sz w:val="28"/>
          <w:szCs w:val="28"/>
        </w:rPr>
        <w:t xml:space="preserve">检测</w:t>
      </w:r>
      <w:r>
        <w:rPr>
          <w:rFonts w:ascii="仿宋" w:hAnsi="仿宋" w:eastAsia="仿宋"/>
          <w:bCs/>
          <w:sz w:val="28"/>
          <w:szCs w:val="28"/>
        </w:rPr>
        <w:t xml:space="preserve">，当</w:t>
      </w:r>
      <w:r>
        <w:rPr>
          <w:rFonts w:hint="eastAsia" w:ascii="仿宋" w:hAnsi="仿宋" w:eastAsia="仿宋"/>
          <w:bCs/>
          <w:sz w:val="28"/>
          <w:szCs w:val="28"/>
        </w:rPr>
        <w:t xml:space="preserve">发现</w:t>
      </w:r>
      <w:r>
        <w:rPr>
          <w:rFonts w:ascii="仿宋" w:hAnsi="仿宋" w:eastAsia="仿宋"/>
          <w:bCs/>
          <w:sz w:val="28"/>
          <w:szCs w:val="28"/>
        </w:rPr>
        <w:t xml:space="preserve">有</w:t>
      </w:r>
      <w:r>
        <w:rPr>
          <w:rFonts w:hint="eastAsia" w:ascii="仿宋" w:hAnsi="仿宋" w:eastAsia="仿宋"/>
          <w:bCs/>
          <w:sz w:val="28"/>
          <w:szCs w:val="28"/>
        </w:rPr>
        <w:t xml:space="preserve">终</w:t>
      </w:r>
      <w:r>
        <w:rPr>
          <w:rFonts w:ascii="仿宋" w:hAnsi="仿宋" w:eastAsia="仿宋"/>
          <w:bCs/>
          <w:sz w:val="28"/>
          <w:szCs w:val="28"/>
        </w:rPr>
        <w:t xml:space="preserve">端掉</w:t>
      </w:r>
      <w:r>
        <w:rPr>
          <w:rFonts w:hint="eastAsia" w:ascii="仿宋" w:hAnsi="仿宋" w:eastAsia="仿宋"/>
          <w:bCs/>
          <w:sz w:val="28"/>
          <w:szCs w:val="28"/>
        </w:rPr>
        <w:t xml:space="preserve">线时</w:t>
      </w:r>
      <w:r>
        <w:rPr>
          <w:rFonts w:ascii="仿宋" w:hAnsi="仿宋" w:eastAsia="仿宋"/>
          <w:bCs/>
          <w:sz w:val="28"/>
          <w:szCs w:val="28"/>
        </w:rPr>
        <w:t xml:space="preserve">，</w:t>
      </w:r>
      <w:r>
        <w:rPr>
          <w:rFonts w:hint="eastAsia" w:ascii="仿宋" w:hAnsi="仿宋" w:eastAsia="仿宋"/>
          <w:bCs/>
          <w:sz w:val="28"/>
          <w:szCs w:val="28"/>
        </w:rPr>
        <w:t xml:space="preserve">应能</w:t>
      </w:r>
      <w:r>
        <w:rPr>
          <w:rFonts w:ascii="仿宋" w:hAnsi="仿宋" w:eastAsia="仿宋"/>
          <w:bCs/>
          <w:sz w:val="28"/>
          <w:szCs w:val="28"/>
        </w:rPr>
        <w:t xml:space="preserve">快速自</w:t>
      </w:r>
      <w:r>
        <w:rPr>
          <w:rFonts w:hint="eastAsia" w:ascii="仿宋" w:hAnsi="仿宋" w:eastAsia="仿宋"/>
          <w:bCs/>
          <w:sz w:val="28"/>
          <w:szCs w:val="28"/>
        </w:rPr>
        <w:t xml:space="preserve">动</w:t>
      </w:r>
      <w:r>
        <w:rPr>
          <w:rFonts w:ascii="仿宋" w:hAnsi="仿宋" w:eastAsia="仿宋"/>
          <w:bCs/>
          <w:sz w:val="28"/>
          <w:szCs w:val="28"/>
        </w:rPr>
        <w:t xml:space="preserve">将断会</w:t>
      </w:r>
      <w:r>
        <w:rPr>
          <w:rFonts w:hint="eastAsia" w:ascii="仿宋" w:hAnsi="仿宋" w:eastAsia="仿宋"/>
          <w:bCs/>
          <w:sz w:val="28"/>
          <w:szCs w:val="28"/>
        </w:rPr>
        <w:t xml:space="preserve">终</w:t>
      </w:r>
      <w:r>
        <w:rPr>
          <w:rFonts w:ascii="仿宋" w:hAnsi="仿宋" w:eastAsia="仿宋"/>
          <w:bCs/>
          <w:sz w:val="28"/>
          <w:szCs w:val="28"/>
        </w:rPr>
        <w:t xml:space="preserve">端重邀加入会</w:t>
      </w:r>
      <w:r>
        <w:rPr>
          <w:rFonts w:hint="eastAsia" w:ascii="仿宋" w:hAnsi="仿宋" w:eastAsia="仿宋"/>
          <w:bCs/>
          <w:sz w:val="28"/>
          <w:szCs w:val="28"/>
        </w:rPr>
        <w:t xml:space="preserve">议</w:t>
      </w:r>
      <w:r>
        <w:rPr>
          <w:rFonts w:ascii="仿宋" w:hAnsi="仿宋" w:eastAsia="仿宋"/>
          <w:bCs/>
          <w:sz w:val="28"/>
          <w:szCs w:val="28"/>
        </w:rPr>
        <w:t xml:space="preserve">，整个</w:t>
      </w:r>
      <w:r>
        <w:rPr>
          <w:rFonts w:hint="eastAsia" w:ascii="仿宋" w:hAnsi="仿宋" w:eastAsia="仿宋"/>
          <w:bCs/>
          <w:sz w:val="28"/>
          <w:szCs w:val="28"/>
        </w:rPr>
        <w:t xml:space="preserve">过</w:t>
      </w:r>
      <w:r>
        <w:rPr>
          <w:rFonts w:ascii="仿宋" w:hAnsi="仿宋" w:eastAsia="仿宋"/>
          <w:bCs/>
          <w:sz w:val="28"/>
          <w:szCs w:val="28"/>
        </w:rPr>
        <w:t xml:space="preserve">程无需人工干</w:t>
      </w:r>
      <w:r>
        <w:rPr>
          <w:rFonts w:hint="eastAsia" w:ascii="仿宋" w:hAnsi="仿宋" w:eastAsia="仿宋"/>
          <w:bCs/>
          <w:sz w:val="28"/>
          <w:szCs w:val="28"/>
        </w:rPr>
        <w:t xml:space="preserve">预</w:t>
      </w:r>
      <w:r>
        <w:rPr>
          <w:rFonts w:ascii="仿宋" w:hAnsi="仿宋" w:eastAsia="仿宋"/>
          <w:bCs/>
          <w:sz w:val="28"/>
          <w:szCs w:val="28"/>
        </w:rPr>
        <w:t xml:space="preserve">。</w:t>
      </w:r>
      <w:r>
        <w:rPr>
          <w:rFonts w:ascii="仿宋" w:hAnsi="仿宋" w:eastAsia="仿宋"/>
          <w:bCs/>
          <w:sz w:val="28"/>
          <w:szCs w:val="28"/>
        </w:rPr>
      </w:r>
      <w:r/>
    </w:p>
    <w:p>
      <w:pPr>
        <w:pStyle w:val="990"/>
        <w:spacing w:line="520" w:lineRule="exact"/>
        <w:rPr>
          <w:rFonts w:ascii="宋体" w:hAnsi="宋体"/>
          <w:b/>
          <w:bCs/>
        </w:rPr>
        <w:outlineLvl w:val="1"/>
      </w:pPr>
      <w:r>
        <w:rPr>
          <w:rFonts w:hint="eastAsia" w:ascii="宋体" w:hAnsi="宋体"/>
          <w:b/>
          <w:bCs/>
        </w:rPr>
        <w:t xml:space="preserve">5、</w:t>
      </w:r>
      <w:bookmarkStart w:id="244" w:name="_Hlk120786821"/>
      <w:r>
        <w:rPr>
          <w:rFonts w:ascii="宋体" w:hAnsi="宋体"/>
          <w:b/>
          <w:bCs/>
        </w:rPr>
        <w:t xml:space="preserve">前端</w:t>
      </w:r>
      <w:r>
        <w:rPr>
          <w:rFonts w:hint="eastAsia" w:ascii="宋体" w:hAnsi="宋体"/>
          <w:b/>
          <w:bCs/>
        </w:rPr>
        <w:t xml:space="preserve">资产</w:t>
      </w:r>
      <w:r>
        <w:rPr>
          <w:rFonts w:ascii="宋体" w:hAnsi="宋体"/>
          <w:b/>
          <w:bCs/>
        </w:rPr>
        <w:t xml:space="preserve">准入</w:t>
      </w:r>
      <w:r>
        <w:rPr>
          <w:rFonts w:hint="eastAsia" w:ascii="宋体" w:hAnsi="宋体"/>
          <w:b/>
          <w:bCs/>
        </w:rPr>
        <w:t xml:space="preserve">系统</w:t>
      </w:r>
      <w:bookmarkEnd w:id="244"/>
      <w:r>
        <w:rPr>
          <w:rFonts w:ascii="宋体" w:hAnsi="宋体"/>
          <w:b/>
          <w:bCs/>
        </w:rPr>
      </w:r>
      <w:r/>
    </w:p>
    <w:p>
      <w:pPr>
        <w:pStyle w:val="871"/>
        <w:spacing w:line="520" w:lineRule="exact"/>
        <w:rPr>
          <w:rFonts w:ascii="仿宋" w:hAnsi="仿宋" w:eastAsia="仿宋"/>
          <w:bCs/>
          <w:sz w:val="28"/>
          <w:szCs w:val="28"/>
        </w:rPr>
        <w:outlineLvl w:val="2"/>
      </w:pPr>
      <w:r>
        <w:rPr>
          <w:rFonts w:hint="eastAsia" w:ascii="仿宋" w:hAnsi="仿宋" w:eastAsia="仿宋"/>
          <w:bCs/>
          <w:sz w:val="28"/>
          <w:szCs w:val="28"/>
        </w:rPr>
        <w:t xml:space="preserve">5.</w:t>
      </w:r>
      <w:r>
        <w:rPr>
          <w:rFonts w:ascii="仿宋" w:hAnsi="仿宋" w:eastAsia="仿宋"/>
          <w:bCs/>
          <w:sz w:val="28"/>
          <w:szCs w:val="28"/>
        </w:rPr>
        <w:t xml:space="preserve">1</w:t>
      </w:r>
      <w:r>
        <w:rPr>
          <w:rFonts w:hint="eastAsia" w:ascii="仿宋" w:hAnsi="仿宋" w:eastAsia="仿宋"/>
          <w:bCs/>
          <w:sz w:val="28"/>
          <w:szCs w:val="28"/>
        </w:rPr>
        <w:t xml:space="preserve">建设</w:t>
      </w:r>
      <w:r>
        <w:rPr>
          <w:rFonts w:ascii="仿宋" w:hAnsi="仿宋" w:eastAsia="仿宋"/>
          <w:bCs/>
          <w:sz w:val="28"/>
          <w:szCs w:val="28"/>
        </w:rPr>
        <w:t xml:space="preserve">内容</w:t>
      </w:r>
      <w:r>
        <w:rPr>
          <w:rFonts w:ascii="仿宋" w:hAnsi="仿宋" w:eastAsia="仿宋"/>
          <w:bCs/>
          <w:sz w:val="28"/>
          <w:szCs w:val="28"/>
        </w:rPr>
      </w:r>
      <w:r/>
    </w:p>
    <w:p>
      <w:pPr>
        <w:pStyle w:val="999"/>
        <w:ind w:firstLine="0"/>
        <w:spacing w:line="520" w:lineRule="exact"/>
        <w:rPr>
          <w:rFonts w:ascii="仿宋" w:hAnsi="仿宋" w:eastAsia="仿宋"/>
          <w:bCs/>
          <w:sz w:val="28"/>
        </w:rPr>
        <w:outlineLvl w:val="3"/>
      </w:pPr>
      <w:r>
        <w:rPr>
          <w:rFonts w:hint="eastAsia" w:ascii="仿宋" w:hAnsi="仿宋" w:eastAsia="仿宋"/>
          <w:bCs/>
          <w:sz w:val="28"/>
        </w:rPr>
        <w:t xml:space="preserve">5</w:t>
      </w:r>
      <w:r>
        <w:rPr>
          <w:rFonts w:ascii="仿宋" w:hAnsi="仿宋" w:eastAsia="仿宋"/>
          <w:bCs/>
          <w:sz w:val="28"/>
        </w:rPr>
        <w:t xml:space="preserve">.1.1</w:t>
      </w:r>
      <w:r>
        <w:rPr>
          <w:rFonts w:hint="eastAsia" w:ascii="仿宋" w:hAnsi="仿宋" w:eastAsia="仿宋"/>
          <w:bCs/>
          <w:sz w:val="28"/>
        </w:rPr>
        <w:t xml:space="preserve">准入控制和检测探针</w:t>
      </w:r>
      <w:r>
        <w:rPr>
          <w:rFonts w:ascii="仿宋" w:hAnsi="仿宋" w:eastAsia="仿宋"/>
          <w:bCs/>
          <w:sz w:val="28"/>
        </w:rPr>
      </w:r>
      <w:r/>
    </w:p>
    <w:p>
      <w:pPr>
        <w:pStyle w:val="990"/>
        <w:ind w:firstLine="560"/>
        <w:spacing w:line="520" w:lineRule="exact"/>
        <w:rPr>
          <w:rFonts w:ascii="黑体" w:hAnsi="黑体" w:eastAsia="黑体"/>
          <w:bCs/>
        </w:rPr>
      </w:pPr>
      <w:r/>
      <w:bookmarkStart w:id="245" w:name="_Hlk181283490"/>
      <w:r>
        <w:rPr>
          <w:rFonts w:hint="eastAsia" w:ascii="黑体" w:hAnsi="黑体" w:eastAsia="黑体"/>
          <w:bCs/>
        </w:rPr>
        <w:t xml:space="preserve">本项目建设的前端资产准入系统须满足不少于</w:t>
      </w:r>
      <w:r>
        <w:rPr>
          <w:rFonts w:hint="eastAsia" w:ascii="黑体" w:hAnsi="黑体" w:eastAsia="黑体"/>
          <w:bCs/>
          <w:color w:val="ff0000"/>
        </w:rPr>
        <w:t xml:space="preserve">2万</w:t>
      </w:r>
      <w:r>
        <w:rPr>
          <w:rFonts w:hint="eastAsia" w:ascii="黑体" w:hAnsi="黑体" w:eastAsia="黑体"/>
          <w:bCs/>
        </w:rPr>
        <w:t xml:space="preserve">路市本级建设项目（含已建未过保项目）感知前端的准入管控，投标人须根据招标方案要求，在本项目提出的设备参数要求及设备数量要求基础上，自行增配一定数量的准入控制设备、监测探针设备及配套的网络交换设备（及配件），直至达到项目建设目标。</w:t>
      </w:r>
      <w:r>
        <w:rPr>
          <w:rFonts w:ascii="黑体" w:hAnsi="黑体" w:eastAsia="黑体"/>
          <w:bCs/>
        </w:rPr>
      </w:r>
      <w:r/>
    </w:p>
    <w:p>
      <w:pPr>
        <w:pStyle w:val="990"/>
        <w:ind w:firstLine="560"/>
        <w:spacing w:line="520" w:lineRule="exact"/>
        <w:rPr>
          <w:rFonts w:ascii="仿宋" w:hAnsi="仿宋" w:eastAsia="仿宋"/>
          <w:bCs/>
        </w:rPr>
      </w:pPr>
      <w:r/>
      <w:bookmarkEnd w:id="245"/>
      <w:r>
        <w:rPr>
          <w:rFonts w:hint="eastAsia" w:ascii="仿宋" w:hAnsi="仿宋" w:eastAsia="仿宋"/>
          <w:bCs/>
        </w:rPr>
        <w:t xml:space="preserve">本次项目在视频网核心交换机旁路部署不少于2台前端准入控制设备，通过策略路由的方式，实现物理旁路，逻辑在线，即使设备故障也不会影响正常业务。在视频网中分布部署不少于4台检测探针，准入设备和检测探针提供前端接入</w:t>
      </w:r>
      <w:r>
        <w:rPr>
          <w:rFonts w:hint="eastAsia" w:ascii="仿宋" w:hAnsi="仿宋" w:eastAsia="仿宋"/>
          <w:bCs/>
        </w:rPr>
        <w:t xml:space="preserve">设备IP、MAC、设备指纹、视频协议认证能力，通过识别、分析网络中的视频流量和非视频流量发现异常设备，并进行实时告警或阻断。提供对视频传输专网中攻击流量的检测能力，包括非法访问、入侵攻击行为，实现对网络中非法恶意行为的有效识别、实时告警和实时阻断。采用模块化结构设备落实前端准入控制，满足监控前端扩展、人脸识别、大数据分析等业务对大流量、高并发的性能扩容、接入扩展要求。因网络架构复杂，尤其是底层网络，充斥着傻瓜交换机、PON设备，避免使用ARP欺骗、SNMP欺骗、联动交换机等容易对网络造成负面影响的阻断机制。</w:t>
      </w:r>
      <w:r>
        <w:rPr>
          <w:rFonts w:ascii="仿宋" w:hAnsi="仿宋" w:eastAsia="仿宋"/>
          <w:bCs/>
        </w:rPr>
      </w:r>
      <w:r/>
    </w:p>
    <w:p>
      <w:pPr>
        <w:pStyle w:val="871"/>
      </w:pPr>
      <w:r>
        <w:rPr>
          <w:rFonts w:hint="eastAsia"/>
        </w:rPr>
        <w:t xml:space="preserve"> </w:t>
      </w:r>
      <w:r>
        <w:t xml:space="preserve">   </w:t>
      </w:r>
      <w:r/>
    </w:p>
    <w:p>
      <w:pPr>
        <w:pStyle w:val="999"/>
        <w:ind w:firstLine="0"/>
        <w:spacing w:line="520" w:lineRule="exact"/>
        <w:rPr>
          <w:rFonts w:ascii="仿宋" w:hAnsi="仿宋" w:eastAsia="仿宋"/>
          <w:bCs/>
          <w:sz w:val="28"/>
        </w:rPr>
        <w:outlineLvl w:val="3"/>
      </w:pPr>
      <w:r>
        <w:rPr>
          <w:rFonts w:hint="eastAsia" w:ascii="仿宋" w:hAnsi="仿宋" w:eastAsia="仿宋"/>
          <w:bCs/>
          <w:sz w:val="28"/>
        </w:rPr>
        <w:t xml:space="preserve">5</w:t>
      </w:r>
      <w:r>
        <w:rPr>
          <w:rFonts w:ascii="仿宋" w:hAnsi="仿宋" w:eastAsia="仿宋"/>
          <w:bCs/>
          <w:sz w:val="28"/>
        </w:rPr>
        <w:t xml:space="preserve">.1.2</w:t>
      </w:r>
      <w:r>
        <w:rPr>
          <w:rFonts w:hint="eastAsia" w:ascii="仿宋" w:hAnsi="仿宋" w:eastAsia="仿宋"/>
          <w:bCs/>
          <w:sz w:val="28"/>
        </w:rPr>
        <w:t xml:space="preserve">视频资产准入管理平台</w:t>
      </w:r>
      <w:r>
        <w:rPr>
          <w:rFonts w:ascii="仿宋" w:hAnsi="仿宋" w:eastAsia="仿宋"/>
          <w:bCs/>
          <w:sz w:val="28"/>
        </w:rPr>
      </w:r>
      <w:r/>
    </w:p>
    <w:p>
      <w:pPr>
        <w:pStyle w:val="999"/>
        <w:ind w:firstLine="560"/>
        <w:spacing w:line="520" w:lineRule="exact"/>
        <w:rPr>
          <w:rFonts w:ascii="仿宋" w:hAnsi="仿宋" w:eastAsia="仿宋"/>
          <w:bCs/>
          <w:sz w:val="28"/>
        </w:rPr>
      </w:pPr>
      <w:r>
        <w:rPr>
          <w:rFonts w:hint="eastAsia" w:ascii="仿宋" w:hAnsi="仿宋" w:eastAsia="仿宋"/>
          <w:bCs/>
          <w:sz w:val="28"/>
        </w:rPr>
        <w:t xml:space="preserve">提供资产注册登记、资产管理、资产统计，一机一档管理对接，工单管理，用户管理，工单生成等功能。实时监测资产在线状态，多维度统计资产在线率，并开展考核。对资产信息、资产状态、资产安全风险等多个维度，实现对资产的安全全生命周期闭环管理。可汇总分析下级上报的数据，要求下级单位限期对风险资产进行整改，完成整改后放通资产。</w:t>
      </w:r>
      <w:r>
        <w:rPr>
          <w:rFonts w:ascii="仿宋" w:hAnsi="仿宋" w:eastAsia="仿宋"/>
          <w:bCs/>
          <w:sz w:val="28"/>
        </w:rPr>
        <w:t xml:space="preserve"> </w:t>
      </w:r>
      <w:r>
        <w:rPr>
          <w:rFonts w:ascii="仿宋" w:hAnsi="仿宋" w:eastAsia="仿宋"/>
          <w:bCs/>
          <w:sz w:val="28"/>
        </w:rPr>
      </w:r>
      <w:r/>
    </w:p>
    <w:p>
      <w:pPr>
        <w:pStyle w:val="990"/>
        <w:spacing w:line="520" w:lineRule="exact"/>
        <w:rPr>
          <w:rFonts w:ascii="宋体" w:hAnsi="宋体"/>
          <w:b/>
          <w:bCs/>
        </w:rPr>
        <w:outlineLvl w:val="1"/>
      </w:pPr>
      <w:r>
        <w:rPr>
          <w:rFonts w:hint="eastAsia" w:ascii="宋体" w:hAnsi="宋体"/>
          <w:b/>
          <w:bCs/>
        </w:rPr>
        <w:t xml:space="preserve">6、2号楼三楼机房线路整理</w:t>
      </w:r>
      <w:r>
        <w:rPr>
          <w:rFonts w:ascii="宋体" w:hAnsi="宋体"/>
          <w:b/>
          <w:bCs/>
        </w:rPr>
      </w:r>
      <w:r/>
    </w:p>
    <w:p>
      <w:pPr>
        <w:pStyle w:val="871"/>
        <w:ind w:firstLine="618"/>
        <w:spacing w:line="520" w:lineRule="exact"/>
      </w:pPr>
      <w:r>
        <w:rPr>
          <w:rFonts w:hint="eastAsia" w:ascii="仿宋" w:hAnsi="仿宋" w:eastAsia="仿宋"/>
          <w:bCs/>
          <w:sz w:val="28"/>
          <w:szCs w:val="28"/>
        </w:rPr>
        <w:t xml:space="preserve">为保障110系统的稳定运行，进一步降低故障隐患，对2号楼三楼机房环境进行优化整理及改造（包括不限于以下内容）：</w:t>
      </w:r>
      <w:r/>
    </w:p>
    <w:p>
      <w:pPr>
        <w:pStyle w:val="871"/>
        <w:ind w:firstLine="618"/>
        <w:spacing w:line="520" w:lineRule="exact"/>
        <w:rPr>
          <w:rFonts w:ascii="仿宋" w:hAnsi="仿宋" w:eastAsia="仿宋"/>
          <w:bCs/>
          <w:sz w:val="28"/>
          <w:szCs w:val="28"/>
        </w:rPr>
      </w:pPr>
      <w:r>
        <w:rPr>
          <w:rFonts w:hint="eastAsia" w:ascii="仿宋" w:hAnsi="仿宋" w:eastAsia="仿宋"/>
          <w:bCs/>
          <w:sz w:val="28"/>
          <w:szCs w:val="28"/>
        </w:rPr>
        <w:t xml:space="preserve">1、敷设电缆与光缆至1</w:t>
      </w:r>
      <w:r>
        <w:rPr>
          <w:rFonts w:ascii="仿宋" w:hAnsi="仿宋" w:eastAsia="仿宋"/>
          <w:bCs/>
          <w:sz w:val="28"/>
          <w:szCs w:val="28"/>
        </w:rPr>
        <w:t xml:space="preserve">10</w:t>
      </w:r>
      <w:r>
        <w:rPr>
          <w:rFonts w:hint="eastAsia" w:ascii="仿宋" w:hAnsi="仿宋" w:eastAsia="仿宋"/>
          <w:bCs/>
          <w:sz w:val="28"/>
          <w:szCs w:val="28"/>
        </w:rPr>
        <w:t xml:space="preserve">接警大厅相关区域，配置容量匹配的市电和U</w:t>
      </w:r>
      <w:r>
        <w:rPr>
          <w:rFonts w:ascii="仿宋" w:hAnsi="仿宋" w:eastAsia="仿宋"/>
          <w:bCs/>
          <w:sz w:val="28"/>
          <w:szCs w:val="28"/>
        </w:rPr>
        <w:t xml:space="preserve">PS</w:t>
      </w:r>
      <w:r>
        <w:rPr>
          <w:rFonts w:hint="eastAsia" w:ascii="仿宋" w:hAnsi="仿宋" w:eastAsia="仿宋"/>
          <w:bCs/>
          <w:sz w:val="28"/>
          <w:szCs w:val="28"/>
        </w:rPr>
        <w:t xml:space="preserve">配电箱；</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、整理现有业务的所有出口线路，网络互联出口等台账，敷设单模光缆与多模光缆至机房用于续接与互联；</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hint="eastAsia" w:ascii="仿宋" w:hAnsi="仿宋" w:eastAsia="仿宋"/>
          <w:bCs/>
          <w:sz w:val="28"/>
          <w:szCs w:val="28"/>
        </w:rPr>
        <w:t xml:space="preserve">3、在业务不间断前提下，进行网络割接，分批搬迁现机房设备，期间可能牵涉临时网络设施，投标人应充分考虑；</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hint="eastAsia" w:ascii="仿宋" w:hAnsi="仿宋" w:eastAsia="仿宋"/>
          <w:bCs/>
          <w:sz w:val="28"/>
          <w:szCs w:val="28"/>
        </w:rPr>
        <w:t xml:space="preserve">4、拆除并清理线缆，搬运机柜至指定地点；</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hint="eastAsia" w:ascii="仿宋" w:hAnsi="仿宋" w:eastAsia="仿宋"/>
          <w:bCs/>
          <w:sz w:val="28"/>
          <w:szCs w:val="28"/>
        </w:rPr>
        <w:t xml:space="preserve">5、拆除地面地板、顶面吊顶、精密空调、风管等装修设施；并清运至指定地点，拆除作业时应充分注意现有L</w:t>
      </w:r>
      <w:r>
        <w:rPr>
          <w:rFonts w:ascii="仿宋" w:hAnsi="仿宋" w:eastAsia="仿宋"/>
          <w:bCs/>
          <w:sz w:val="28"/>
          <w:szCs w:val="28"/>
        </w:rPr>
        <w:t xml:space="preserve">ED</w:t>
      </w:r>
      <w:r>
        <w:rPr>
          <w:rFonts w:hint="eastAsia" w:ascii="仿宋" w:hAnsi="仿宋" w:eastAsia="仿宋"/>
          <w:bCs/>
          <w:sz w:val="28"/>
          <w:szCs w:val="28"/>
        </w:rPr>
        <w:t xml:space="preserve">大屏、精密空调、电缆、出口光缆等设施的保护。</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hint="eastAsia" w:ascii="仿宋" w:hAnsi="仿宋" w:eastAsia="仿宋"/>
          <w:bCs/>
          <w:sz w:val="28"/>
          <w:szCs w:val="28"/>
        </w:rPr>
        <w:t xml:space="preserve">6、机房吊顶采用微孔铝扣板吊顶，墙面、柱面乳胶漆修复。地面利旧指挥大厅的防静电地砖进行重新铺设，配置相应的铺设配件。</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hint="eastAsia" w:ascii="仿宋" w:hAnsi="仿宋" w:eastAsia="仿宋"/>
          <w:bCs/>
          <w:sz w:val="28"/>
          <w:szCs w:val="28"/>
        </w:rPr>
        <w:t xml:space="preserve">7、根据机房布局合理布局灯具位置，采用平板灯，两联翘板开关分别控制，墙面适当位置预留</w:t>
      </w:r>
      <w:r>
        <w:rPr>
          <w:rFonts w:ascii="仿宋" w:hAnsi="仿宋" w:eastAsia="仿宋"/>
          <w:bCs/>
          <w:sz w:val="28"/>
          <w:szCs w:val="28"/>
        </w:rPr>
        <w:t xml:space="preserve">五孔插座</w:t>
      </w:r>
      <w:r>
        <w:rPr>
          <w:rFonts w:hint="eastAsia" w:ascii="仿宋" w:hAnsi="仿宋" w:eastAsia="仿宋"/>
          <w:bCs/>
          <w:sz w:val="28"/>
          <w:szCs w:val="28"/>
        </w:rPr>
        <w:t xml:space="preserve">，利用原有的地面桥架，合理调整位置，配置相应的桥架配件及辅助材料。</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ascii="仿宋" w:hAnsi="仿宋" w:eastAsia="仿宋"/>
          <w:bCs/>
          <w:sz w:val="28"/>
          <w:szCs w:val="28"/>
        </w:rPr>
        <w:t xml:space="preserve">8</w:t>
      </w:r>
      <w:r>
        <w:rPr>
          <w:rFonts w:hint="eastAsia" w:ascii="仿宋" w:hAnsi="仿宋" w:eastAsia="仿宋"/>
          <w:bCs/>
          <w:sz w:val="28"/>
          <w:szCs w:val="28"/>
        </w:rPr>
        <w:t xml:space="preserve">、新增机房气体消防系统：对三楼机房空间进行火灾探测，采用点型感温、感烟双结合探测方式，防护区设置声光报警器、紧急启动停止按钮、放气指示灯等。采用无管网灭火方式。配置不低于</w:t>
      </w:r>
      <w:r>
        <w:rPr>
          <w:rFonts w:ascii="仿宋" w:hAnsi="仿宋" w:eastAsia="仿宋"/>
          <w:bCs/>
          <w:sz w:val="28"/>
          <w:szCs w:val="28"/>
        </w:rPr>
        <w:t xml:space="preserve">1</w:t>
      </w:r>
      <w:r>
        <w:rPr>
          <w:rFonts w:hint="eastAsia" w:ascii="仿宋" w:hAnsi="仿宋" w:eastAsia="仿宋"/>
          <w:bCs/>
          <w:sz w:val="28"/>
          <w:szCs w:val="28"/>
        </w:rPr>
        <w:t xml:space="preserve">套的无管网七氟丙烷灭火装置分区域布置.储存压力为2.5MPa,储存容器上设置安全泄压装置和压力表，应该具有自动、电气手动和机械应急手动三种控制方式。</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ascii="仿宋" w:hAnsi="仿宋" w:eastAsia="仿宋"/>
          <w:bCs/>
          <w:sz w:val="28"/>
          <w:szCs w:val="28"/>
        </w:rPr>
        <w:t xml:space="preserve">9</w:t>
      </w:r>
      <w:r>
        <w:rPr>
          <w:rFonts w:hint="eastAsia" w:ascii="仿宋" w:hAnsi="仿宋" w:eastAsia="仿宋"/>
          <w:bCs/>
          <w:sz w:val="28"/>
          <w:szCs w:val="28"/>
        </w:rPr>
        <w:t xml:space="preserve">、机房机柜利旧，并进行合理布局，机柜数量不少于2</w:t>
      </w:r>
      <w:r>
        <w:rPr>
          <w:rFonts w:ascii="仿宋" w:hAnsi="仿宋" w:eastAsia="仿宋"/>
          <w:bCs/>
          <w:sz w:val="28"/>
          <w:szCs w:val="28"/>
        </w:rPr>
        <w:t xml:space="preserve">3</w:t>
      </w:r>
      <w:r>
        <w:rPr>
          <w:rFonts w:hint="eastAsia" w:ascii="仿宋" w:hAnsi="仿宋" w:eastAsia="仿宋"/>
          <w:bCs/>
          <w:sz w:val="28"/>
          <w:szCs w:val="28"/>
        </w:rPr>
        <w:t xml:space="preserve">个，对设备布局规划、机柜配线规划、并布设上走线桥架；</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ascii="仿宋" w:hAnsi="仿宋" w:eastAsia="仿宋"/>
          <w:bCs/>
          <w:sz w:val="28"/>
          <w:szCs w:val="28"/>
        </w:rPr>
        <w:t xml:space="preserve">10</w:t>
      </w:r>
      <w:r>
        <w:rPr>
          <w:rFonts w:hint="eastAsia" w:ascii="仿宋" w:hAnsi="仿宋" w:eastAsia="仿宋"/>
          <w:bCs/>
          <w:sz w:val="28"/>
          <w:szCs w:val="28"/>
        </w:rPr>
        <w:t xml:space="preserve">、每个机柜配置</w:t>
      </w:r>
      <w:r>
        <w:rPr>
          <w:rFonts w:ascii="仿宋" w:hAnsi="仿宋" w:eastAsia="仿宋"/>
          <w:bCs/>
          <w:sz w:val="28"/>
          <w:szCs w:val="28"/>
        </w:rPr>
        <w:t xml:space="preserve">UPS</w:t>
      </w:r>
      <w:r>
        <w:rPr>
          <w:rFonts w:hint="eastAsia" w:ascii="仿宋" w:hAnsi="仿宋" w:eastAsia="仿宋"/>
          <w:bCs/>
          <w:sz w:val="28"/>
          <w:szCs w:val="28"/>
        </w:rPr>
        <w:t xml:space="preserve">和市电P</w:t>
      </w:r>
      <w:r>
        <w:rPr>
          <w:rFonts w:ascii="仿宋" w:hAnsi="仿宋" w:eastAsia="仿宋"/>
          <w:bCs/>
          <w:sz w:val="28"/>
          <w:szCs w:val="28"/>
        </w:rPr>
        <w:t xml:space="preserve">DU</w:t>
      </w:r>
      <w:r>
        <w:rPr>
          <w:rFonts w:hint="eastAsia" w:ascii="仿宋" w:hAnsi="仿宋" w:eastAsia="仿宋"/>
          <w:bCs/>
          <w:sz w:val="28"/>
          <w:szCs w:val="28"/>
        </w:rPr>
        <w:t xml:space="preserve">各一个，因原市电配电柜已无空间，新增加市电配电柜，</w:t>
      </w:r>
      <w:r>
        <w:rPr>
          <w:rFonts w:ascii="仿宋" w:hAnsi="仿宋" w:eastAsia="仿宋"/>
          <w:bCs/>
          <w:sz w:val="28"/>
          <w:szCs w:val="28"/>
        </w:rPr>
        <w:t xml:space="preserve">UPS</w:t>
      </w:r>
      <w:r>
        <w:rPr>
          <w:rFonts w:hint="eastAsia" w:ascii="仿宋" w:hAnsi="仿宋" w:eastAsia="仿宋"/>
          <w:bCs/>
          <w:sz w:val="28"/>
          <w:szCs w:val="28"/>
        </w:rPr>
        <w:t xml:space="preserve">配电柜利旧，分别从配电柜敷设电缆至机柜；</w:t>
      </w:r>
      <w:r>
        <w:rPr>
          <w:rFonts w:ascii="仿宋" w:hAnsi="仿宋" w:eastAsia="仿宋"/>
          <w:bCs/>
          <w:sz w:val="28"/>
          <w:szCs w:val="28"/>
        </w:rPr>
      </w:r>
      <w:r/>
    </w:p>
    <w:p>
      <w:pPr>
        <w:pStyle w:val="871"/>
        <w:ind w:firstLine="618"/>
        <w:spacing w:line="520" w:lineRule="exact"/>
        <w:rPr>
          <w:rFonts w:ascii="仿宋" w:hAnsi="仿宋" w:eastAsia="仿宋"/>
          <w:b/>
          <w:sz w:val="28"/>
          <w:szCs w:val="28"/>
        </w:rPr>
      </w:pPr>
      <w:r>
        <w:rPr>
          <w:rFonts w:hint="eastAsia" w:ascii="仿宋" w:hAnsi="仿宋" w:eastAsia="仿宋"/>
          <w:b/>
          <w:sz w:val="28"/>
          <w:szCs w:val="28"/>
        </w:rPr>
        <w:t xml:space="preserve">2号楼三楼机房线路整理为交钥匙工程，投标人投标报价时须充分考虑实施过程中所需的材料、人工等，中标后需提供详细的实施方案，经用户同意后实施。施工期间可能与其它专业会产生交叉作业、夜间作业，投标人须充分考虑临时保护措施与施工难度。</w:t>
      </w:r>
      <w:r>
        <w:rPr>
          <w:rFonts w:ascii="仿宋" w:hAnsi="仿宋" w:eastAsia="仿宋"/>
          <w:b/>
          <w:sz w:val="28"/>
          <w:szCs w:val="28"/>
        </w:rPr>
      </w:r>
      <w:r/>
    </w:p>
    <w:p>
      <w:pPr>
        <w:pStyle w:val="871"/>
        <w:ind w:firstLine="618"/>
        <w:spacing w:line="520" w:lineRule="exact"/>
        <w:rPr>
          <w:rFonts w:ascii="仿宋" w:hAnsi="仿宋" w:eastAsia="仿宋"/>
          <w:b/>
          <w:sz w:val="28"/>
          <w:szCs w:val="28"/>
        </w:rPr>
      </w:pPr>
      <w:r>
        <w:rPr>
          <w:rFonts w:hint="eastAsia" w:ascii="仿宋" w:hAnsi="仿宋" w:eastAsia="仿宋"/>
          <w:b/>
          <w:sz w:val="28"/>
          <w:szCs w:val="28"/>
        </w:rPr>
        <w:t xml:space="preserve">投标人投标前如需勘察现场，联系人：陈警官，0513-85020233</w:t>
      </w:r>
      <w:r>
        <w:rPr>
          <w:rFonts w:ascii="仿宋" w:hAnsi="仿宋" w:eastAsia="仿宋"/>
          <w:b/>
          <w:sz w:val="28"/>
          <w:szCs w:val="28"/>
        </w:rPr>
      </w:r>
      <w:r/>
    </w:p>
    <w:p>
      <w:pPr>
        <w:pStyle w:val="990"/>
        <w:rPr>
          <w:lang w:val="zh-CN"/>
        </w:rPr>
      </w:pPr>
      <w:r>
        <w:rPr>
          <w:lang w:val="zh-CN"/>
        </w:rPr>
      </w:r>
      <w:r/>
    </w:p>
    <w:p>
      <w:pPr>
        <w:pStyle w:val="990"/>
        <w:spacing w:line="520" w:lineRule="exact"/>
        <w:rPr>
          <w:rFonts w:ascii="宋体" w:hAnsi="宋体"/>
          <w:b/>
          <w:bCs/>
        </w:rPr>
        <w:outlineLvl w:val="1"/>
      </w:pPr>
      <w:r>
        <w:rPr>
          <w:rFonts w:hint="eastAsia" w:ascii="宋体" w:hAnsi="宋体"/>
          <w:b/>
          <w:bCs/>
        </w:rPr>
        <w:t xml:space="preserve">7、运维管理平台</w:t>
      </w:r>
      <w:r>
        <w:rPr>
          <w:rFonts w:ascii="宋体" w:hAnsi="宋体"/>
          <w:b/>
          <w:bCs/>
        </w:rPr>
      </w:r>
      <w:r/>
    </w:p>
    <w:p>
      <w:pPr>
        <w:pStyle w:val="871"/>
        <w:spacing w:line="520" w:lineRule="exact"/>
        <w:rPr>
          <w:rFonts w:ascii="黑体" w:hAnsi="黑体" w:eastAsia="黑体" w:cs="黑体"/>
          <w:bCs/>
          <w:sz w:val="28"/>
          <w:szCs w:val="28"/>
        </w:rPr>
        <w:outlineLvl w:val="2"/>
      </w:pPr>
      <w:r>
        <w:rPr>
          <w:rFonts w:hint="eastAsia" w:ascii="仿宋" w:hAnsi="仿宋" w:eastAsia="仿宋"/>
          <w:bCs/>
          <w:sz w:val="28"/>
          <w:szCs w:val="28"/>
        </w:rPr>
        <w:t xml:space="preserve">7.1 </w:t>
      </w:r>
      <w:bookmarkStart w:id="246" w:name="_Hlk181283502"/>
      <w:r>
        <w:rPr>
          <w:rFonts w:hint="eastAsia" w:ascii="宋体" w:hAnsi="宋体" w:cs="宋体"/>
          <w:color w:val="000000"/>
          <w:szCs w:val="21"/>
        </w:rPr>
        <w:t xml:space="preserve">▲</w:t>
      </w:r>
      <w:bookmarkEnd w:id="246"/>
      <w:r>
        <w:rPr>
          <w:rFonts w:hint="eastAsia" w:ascii="黑体" w:hAnsi="黑体" w:eastAsia="黑体" w:cs="黑体"/>
          <w:color w:val="000000"/>
          <w:sz w:val="28"/>
          <w:szCs w:val="28"/>
        </w:rPr>
        <w:t xml:space="preserve">运维管理平台部署须适配市公安局现有信息化系统环境（包括服务器、操作系统、数据库、中间件等）。</w:t>
      </w:r>
      <w:r>
        <w:rPr>
          <w:rFonts w:ascii="黑体" w:hAnsi="黑体" w:eastAsia="黑体" w:cs="黑体"/>
          <w:bCs/>
          <w:sz w:val="28"/>
          <w:szCs w:val="28"/>
        </w:rPr>
      </w:r>
      <w:r/>
    </w:p>
    <w:p>
      <w:pPr>
        <w:pStyle w:val="871"/>
        <w:spacing w:line="520" w:lineRule="exact"/>
        <w:rPr>
          <w:rFonts w:ascii="仿宋" w:hAnsi="仿宋" w:eastAsia="仿宋"/>
          <w:bCs/>
          <w:sz w:val="28"/>
          <w:szCs w:val="28"/>
        </w:rPr>
        <w:outlineLvl w:val="2"/>
      </w:pPr>
      <w:r/>
      <w:bookmarkStart w:id="247" w:name="_Toc103024920"/>
      <w:r>
        <w:rPr>
          <w:rFonts w:hint="eastAsia" w:ascii="仿宋" w:hAnsi="仿宋" w:eastAsia="仿宋"/>
          <w:bCs/>
          <w:sz w:val="28"/>
          <w:szCs w:val="28"/>
        </w:rPr>
        <w:t xml:space="preserve">7.2</w:t>
      </w:r>
      <w:bookmarkEnd w:id="247"/>
      <w:r>
        <w:rPr>
          <w:rFonts w:hint="eastAsia" w:ascii="仿宋" w:hAnsi="仿宋" w:eastAsia="仿宋"/>
          <w:bCs/>
          <w:sz w:val="28"/>
          <w:szCs w:val="28"/>
        </w:rPr>
        <w:t xml:space="preserve">运维管理平台功能描述如下（包括不限于）</w:t>
      </w:r>
      <w:r>
        <w:rPr>
          <w:rFonts w:ascii="仿宋" w:hAnsi="仿宋" w:eastAsia="仿宋"/>
          <w:bCs/>
          <w:sz w:val="28"/>
          <w:szCs w:val="28"/>
        </w:rPr>
      </w:r>
      <w:r/>
    </w:p>
    <w:p>
      <w:pPr>
        <w:pStyle w:val="871"/>
        <w:spacing w:line="520" w:lineRule="exact"/>
        <w:rPr>
          <w:rFonts w:ascii="仿宋" w:hAnsi="仿宋" w:eastAsia="仿宋"/>
          <w:bCs/>
          <w:sz w:val="28"/>
          <w:szCs w:val="28"/>
          <w:lang w:val="zh-CN"/>
        </w:rPr>
        <w:outlineLvl w:val="2"/>
      </w:pPr>
      <w:r/>
      <w:bookmarkStart w:id="248" w:name="_Toc93935861"/>
      <w:r/>
      <w:bookmarkStart w:id="249" w:name="_Toc103024921"/>
      <w:r>
        <w:rPr>
          <w:rFonts w:hint="eastAsia" w:ascii="仿宋" w:hAnsi="仿宋" w:eastAsia="仿宋"/>
          <w:bCs/>
          <w:sz w:val="28"/>
          <w:szCs w:val="28"/>
        </w:rPr>
        <w:t xml:space="preserve">7</w:t>
      </w:r>
      <w:r>
        <w:rPr>
          <w:rFonts w:hint="eastAsia" w:ascii="仿宋" w:hAnsi="仿宋" w:eastAsia="仿宋"/>
          <w:bCs/>
          <w:sz w:val="28"/>
          <w:szCs w:val="28"/>
          <w:lang w:val="zh-CN"/>
        </w:rPr>
        <w:t xml:space="preserve">.2.1基础服务</w:t>
      </w:r>
      <w:bookmarkEnd w:id="248"/>
      <w:r>
        <w:rPr>
          <w:rFonts w:ascii="仿宋" w:hAnsi="仿宋" w:eastAsia="仿宋"/>
          <w:bCs/>
          <w:sz w:val="28"/>
          <w:szCs w:val="28"/>
          <w:lang w:val="zh-CN"/>
        </w:rPr>
      </w:r>
      <w:r/>
    </w:p>
    <w:p>
      <w:pPr>
        <w:pStyle w:val="871"/>
        <w:ind w:firstLine="618"/>
        <w:spacing w:line="520" w:lineRule="exact"/>
        <w:rPr>
          <w:rFonts w:ascii="仿宋" w:hAnsi="仿宋" w:eastAsia="仿宋"/>
          <w:bCs/>
          <w:sz w:val="28"/>
          <w:szCs w:val="28"/>
        </w:rPr>
      </w:pPr>
      <w:r>
        <w:rPr>
          <w:rFonts w:hint="eastAsia" w:ascii="仿宋" w:hAnsi="仿宋" w:eastAsia="仿宋"/>
          <w:bCs/>
          <w:sz w:val="28"/>
          <w:szCs w:val="28"/>
        </w:rPr>
        <w:t xml:space="preserve">通过国标协议从视频图像信息平台中获取设备基础信息，在不改造已有视频应用系统的基础上，开展视频预览、录像巡检、取流诊断等与运维应用，当下级视频应用平台内的资源、组织信息发生变更时，系统应能够增量、全量方式获取相应的信息。</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hint="eastAsia" w:ascii="仿宋" w:hAnsi="仿宋" w:eastAsia="仿宋"/>
          <w:bCs/>
          <w:sz w:val="28"/>
          <w:szCs w:val="28"/>
        </w:rPr>
        <w:t xml:space="preserve">支持资源变更记录的展现功能，展现字段包括变更时间、变更类型、变更对象、实例标识、模型名称、实例名称、操作账户等。系统支持按照变更时间、变更类型、变更对象（实例、模型、模型属性、模型关系、实例关系）、模型名称、实例名称、操作账号开展查询应用。</w:t>
      </w:r>
      <w:r>
        <w:rPr>
          <w:rFonts w:ascii="仿宋" w:hAnsi="仿宋" w:eastAsia="仿宋"/>
          <w:bCs/>
          <w:sz w:val="28"/>
          <w:szCs w:val="28"/>
        </w:rPr>
      </w:r>
      <w:r/>
    </w:p>
    <w:p>
      <w:pPr>
        <w:pStyle w:val="871"/>
        <w:rPr>
          <w:rFonts w:ascii="仿宋" w:hAnsi="仿宋" w:eastAsia="仿宋"/>
          <w:bCs/>
          <w:sz w:val="28"/>
          <w:szCs w:val="28"/>
        </w:rPr>
        <w:outlineLvl w:val="3"/>
      </w:pPr>
      <w:r/>
      <w:bookmarkStart w:id="250" w:name="_Toc134561171"/>
      <w:r>
        <w:rPr>
          <w:rFonts w:hint="eastAsia" w:ascii="仿宋" w:hAnsi="仿宋" w:eastAsia="仿宋"/>
          <w:bCs/>
          <w:sz w:val="28"/>
          <w:szCs w:val="28"/>
        </w:rPr>
        <w:t xml:space="preserve">7.2.</w:t>
      </w:r>
      <w:r>
        <w:rPr>
          <w:rFonts w:ascii="仿宋" w:hAnsi="仿宋" w:eastAsia="仿宋"/>
          <w:bCs/>
          <w:sz w:val="28"/>
          <w:szCs w:val="28"/>
        </w:rPr>
        <w:t xml:space="preserve">2</w:t>
      </w:r>
      <w:r>
        <w:rPr>
          <w:rFonts w:hint="eastAsia" w:ascii="仿宋" w:hAnsi="仿宋" w:eastAsia="仿宋"/>
          <w:bCs/>
          <w:sz w:val="28"/>
          <w:szCs w:val="28"/>
        </w:rPr>
        <w:t xml:space="preserve">资产管理</w:t>
      </w:r>
      <w:bookmarkEnd w:id="250"/>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hint="eastAsia" w:ascii="仿宋" w:hAnsi="仿宋" w:eastAsia="仿宋"/>
          <w:bCs/>
          <w:sz w:val="28"/>
          <w:szCs w:val="28"/>
        </w:rPr>
        <w:t xml:space="preserve">支持生成并下载资产（含前端设备、监控杆件及配合设备）二维码功能。</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ascii="仿宋" w:hAnsi="仿宋" w:eastAsia="仿宋"/>
          <w:bCs/>
          <w:sz w:val="28"/>
          <w:szCs w:val="28"/>
        </w:rPr>
        <w:t xml:space="preserve">支持二维码模块的配置功能</w:t>
      </w:r>
      <w:r>
        <w:rPr>
          <w:rFonts w:hint="eastAsia" w:ascii="仿宋" w:hAnsi="仿宋" w:eastAsia="仿宋"/>
          <w:bCs/>
          <w:sz w:val="28"/>
          <w:szCs w:val="28"/>
        </w:rPr>
        <w:t xml:space="preserve">。</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hint="eastAsia" w:ascii="仿宋" w:hAnsi="仿宋" w:eastAsia="仿宋"/>
          <w:bCs/>
          <w:sz w:val="28"/>
          <w:szCs w:val="28"/>
        </w:rPr>
        <w:t xml:space="preserve">支持展示杆体资产信息，包括杆件编号、名称、安装位置、杆体型制、高度、所属区域、所属项目、建设单位等。</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hint="eastAsia" w:ascii="仿宋" w:hAnsi="仿宋" w:eastAsia="仿宋"/>
          <w:bCs/>
          <w:sz w:val="28"/>
          <w:szCs w:val="28"/>
        </w:rPr>
        <w:t xml:space="preserve">支持按照杆体编号、杆件名称、所属区域、所属项目、安装位置、同杆设备在线情况（全部在线、部分在线、全部离线）等检索项开展查询应用。</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hint="eastAsia" w:ascii="仿宋" w:hAnsi="仿宋" w:eastAsia="仿宋"/>
          <w:bCs/>
          <w:sz w:val="28"/>
          <w:szCs w:val="28"/>
        </w:rPr>
        <w:t xml:space="preserve">支持杆件及关联设备的详情信息的查看功能。</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ascii="仿宋" w:hAnsi="仿宋" w:eastAsia="仿宋"/>
          <w:bCs/>
          <w:sz w:val="28"/>
          <w:szCs w:val="28"/>
        </w:rPr>
        <w:t xml:space="preserve">支持杆件的新增</w:t>
      </w:r>
      <w:r>
        <w:rPr>
          <w:rFonts w:hint="eastAsia" w:ascii="仿宋" w:hAnsi="仿宋" w:eastAsia="仿宋"/>
          <w:bCs/>
          <w:sz w:val="28"/>
          <w:szCs w:val="28"/>
        </w:rPr>
        <w:t xml:space="preserve">、</w:t>
      </w:r>
      <w:r>
        <w:rPr>
          <w:rFonts w:ascii="仿宋" w:hAnsi="仿宋" w:eastAsia="仿宋"/>
          <w:bCs/>
          <w:sz w:val="28"/>
          <w:szCs w:val="28"/>
        </w:rPr>
        <w:t xml:space="preserve">修改</w:t>
      </w:r>
      <w:r>
        <w:rPr>
          <w:rFonts w:hint="eastAsia" w:ascii="仿宋" w:hAnsi="仿宋" w:eastAsia="仿宋"/>
          <w:bCs/>
          <w:sz w:val="28"/>
          <w:szCs w:val="28"/>
        </w:rPr>
        <w:t xml:space="preserve">、</w:t>
      </w:r>
      <w:r>
        <w:rPr>
          <w:rFonts w:ascii="仿宋" w:hAnsi="仿宋" w:eastAsia="仿宋"/>
          <w:bCs/>
          <w:sz w:val="28"/>
          <w:szCs w:val="28"/>
        </w:rPr>
        <w:t xml:space="preserve">复制</w:t>
      </w:r>
      <w:r>
        <w:rPr>
          <w:rFonts w:hint="eastAsia" w:ascii="仿宋" w:hAnsi="仿宋" w:eastAsia="仿宋"/>
          <w:bCs/>
          <w:sz w:val="28"/>
          <w:szCs w:val="28"/>
        </w:rPr>
        <w:t xml:space="preserve">、</w:t>
      </w:r>
      <w:r>
        <w:rPr>
          <w:rFonts w:ascii="仿宋" w:hAnsi="仿宋" w:eastAsia="仿宋"/>
          <w:bCs/>
          <w:sz w:val="28"/>
          <w:szCs w:val="28"/>
        </w:rPr>
        <w:t xml:space="preserve">删除</w:t>
      </w:r>
      <w:r>
        <w:rPr>
          <w:rFonts w:hint="eastAsia" w:ascii="仿宋" w:hAnsi="仿宋" w:eastAsia="仿宋"/>
          <w:bCs/>
          <w:sz w:val="28"/>
          <w:szCs w:val="28"/>
        </w:rPr>
        <w:t xml:space="preserve">、</w:t>
      </w:r>
      <w:r>
        <w:rPr>
          <w:rFonts w:ascii="仿宋" w:hAnsi="仿宋" w:eastAsia="仿宋"/>
          <w:bCs/>
          <w:sz w:val="28"/>
          <w:szCs w:val="28"/>
        </w:rPr>
        <w:t xml:space="preserve">绑定</w:t>
      </w:r>
      <w:r>
        <w:rPr>
          <w:rFonts w:hint="eastAsia" w:ascii="仿宋" w:hAnsi="仿宋" w:eastAsia="仿宋"/>
          <w:bCs/>
          <w:sz w:val="28"/>
          <w:szCs w:val="28"/>
        </w:rPr>
        <w:t xml:space="preserve">/解绑设备。</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hint="eastAsia" w:ascii="仿宋" w:hAnsi="仿宋" w:eastAsia="仿宋"/>
          <w:bCs/>
          <w:sz w:val="28"/>
          <w:szCs w:val="28"/>
        </w:rPr>
        <w:t xml:space="preserve">支持按照设备编号、设备名称、设备类型、设备厂商、所属区域等检索项查询设备的功能。系统支持设备明细的查看功能，包括设备编号、设备名称、所属区域、设备ip、设备类型、在线状态、联网属性、经纬度、设备厂商、设备型号、所属杆件编号、通道数量等。</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ascii="仿宋" w:hAnsi="仿宋" w:eastAsia="仿宋"/>
          <w:bCs/>
          <w:sz w:val="28"/>
          <w:szCs w:val="28"/>
        </w:rPr>
        <w:t xml:space="preserve">支持设备档案的新增</w:t>
      </w:r>
      <w:r>
        <w:rPr>
          <w:rFonts w:hint="eastAsia" w:ascii="仿宋" w:hAnsi="仿宋" w:eastAsia="仿宋"/>
          <w:bCs/>
          <w:sz w:val="28"/>
          <w:szCs w:val="28"/>
        </w:rPr>
        <w:t xml:space="preserve">、</w:t>
      </w:r>
      <w:r>
        <w:rPr>
          <w:rFonts w:ascii="仿宋" w:hAnsi="仿宋" w:eastAsia="仿宋"/>
          <w:bCs/>
          <w:sz w:val="28"/>
          <w:szCs w:val="28"/>
        </w:rPr>
        <w:t xml:space="preserve">删除</w:t>
      </w:r>
      <w:r>
        <w:rPr>
          <w:rFonts w:hint="eastAsia" w:ascii="仿宋" w:hAnsi="仿宋" w:eastAsia="仿宋"/>
          <w:bCs/>
          <w:sz w:val="28"/>
          <w:szCs w:val="28"/>
        </w:rPr>
        <w:t xml:space="preserve">、</w:t>
      </w:r>
      <w:r>
        <w:rPr>
          <w:rFonts w:ascii="仿宋" w:hAnsi="仿宋" w:eastAsia="仿宋"/>
          <w:bCs/>
          <w:sz w:val="28"/>
          <w:szCs w:val="28"/>
        </w:rPr>
        <w:t xml:space="preserve">复制</w:t>
      </w:r>
      <w:r>
        <w:rPr>
          <w:rFonts w:hint="eastAsia" w:ascii="仿宋" w:hAnsi="仿宋" w:eastAsia="仿宋"/>
          <w:bCs/>
          <w:sz w:val="28"/>
          <w:szCs w:val="28"/>
        </w:rPr>
        <w:t xml:space="preserve">、</w:t>
      </w:r>
      <w:r>
        <w:rPr>
          <w:rFonts w:ascii="仿宋" w:hAnsi="仿宋" w:eastAsia="仿宋"/>
          <w:bCs/>
          <w:sz w:val="28"/>
          <w:szCs w:val="28"/>
        </w:rPr>
        <w:t xml:space="preserve">编辑</w:t>
      </w:r>
      <w:r>
        <w:rPr>
          <w:rFonts w:hint="eastAsia" w:ascii="仿宋" w:hAnsi="仿宋" w:eastAsia="仿宋"/>
          <w:bCs/>
          <w:sz w:val="28"/>
          <w:szCs w:val="28"/>
        </w:rPr>
        <w:t xml:space="preserve">、详情查看功能。</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ascii="仿宋" w:hAnsi="仿宋" w:eastAsia="仿宋"/>
          <w:bCs/>
          <w:sz w:val="28"/>
          <w:szCs w:val="28"/>
        </w:rPr>
        <w:t xml:space="preserve">支持通过新增</w:t>
      </w:r>
      <w:r>
        <w:rPr>
          <w:rFonts w:hint="eastAsia" w:ascii="仿宋" w:hAnsi="仿宋" w:eastAsia="仿宋"/>
          <w:bCs/>
          <w:sz w:val="28"/>
          <w:szCs w:val="28"/>
        </w:rPr>
        <w:t xml:space="preserve">项目</w:t>
      </w:r>
      <w:r>
        <w:rPr>
          <w:rFonts w:ascii="仿宋" w:hAnsi="仿宋" w:eastAsia="仿宋"/>
          <w:bCs/>
          <w:sz w:val="28"/>
          <w:szCs w:val="28"/>
        </w:rPr>
        <w:t xml:space="preserve">名称</w:t>
      </w:r>
      <w:r>
        <w:rPr>
          <w:rFonts w:hint="eastAsia" w:ascii="仿宋" w:hAnsi="仿宋" w:eastAsia="仿宋"/>
          <w:bCs/>
          <w:sz w:val="28"/>
          <w:szCs w:val="28"/>
        </w:rPr>
        <w:t xml:space="preserve">、</w:t>
      </w:r>
      <w:r>
        <w:rPr>
          <w:rFonts w:ascii="仿宋" w:hAnsi="仿宋" w:eastAsia="仿宋"/>
          <w:bCs/>
          <w:sz w:val="28"/>
          <w:szCs w:val="28"/>
        </w:rPr>
        <w:t xml:space="preserve">项目编号</w:t>
      </w:r>
      <w:r>
        <w:rPr>
          <w:rFonts w:hint="eastAsia" w:ascii="仿宋" w:hAnsi="仿宋" w:eastAsia="仿宋"/>
          <w:bCs/>
          <w:sz w:val="28"/>
          <w:szCs w:val="28"/>
        </w:rPr>
        <w:t xml:space="preserve">、</w:t>
      </w:r>
      <w:r>
        <w:rPr>
          <w:rFonts w:ascii="仿宋" w:hAnsi="仿宋" w:eastAsia="仿宋"/>
          <w:bCs/>
          <w:sz w:val="28"/>
          <w:szCs w:val="28"/>
        </w:rPr>
        <w:t xml:space="preserve">报建资产数</w:t>
      </w:r>
      <w:r>
        <w:rPr>
          <w:rFonts w:hint="eastAsia" w:ascii="仿宋" w:hAnsi="仿宋" w:eastAsia="仿宋"/>
          <w:bCs/>
          <w:sz w:val="28"/>
          <w:szCs w:val="28"/>
        </w:rPr>
        <w:t xml:space="preserve">、</w:t>
      </w:r>
      <w:r>
        <w:rPr>
          <w:rFonts w:ascii="仿宋" w:hAnsi="仿宋" w:eastAsia="仿宋"/>
          <w:bCs/>
          <w:sz w:val="28"/>
          <w:szCs w:val="28"/>
        </w:rPr>
        <w:t xml:space="preserve">项目阶段</w:t>
      </w:r>
      <w:r>
        <w:rPr>
          <w:rFonts w:hint="eastAsia" w:ascii="仿宋" w:hAnsi="仿宋" w:eastAsia="仿宋"/>
          <w:bCs/>
          <w:sz w:val="28"/>
          <w:szCs w:val="28"/>
        </w:rPr>
        <w:t xml:space="preserve">（规划、招标、实施、维保）、项目开始时间、项目验收时间、项目介绍、承建单位名称、联系人、联系电话、运营商名称、监理单位名称、维保单位名称等信息构建项目。</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ascii="仿宋" w:hAnsi="仿宋" w:eastAsia="仿宋"/>
          <w:bCs/>
          <w:sz w:val="28"/>
          <w:szCs w:val="28"/>
        </w:rPr>
        <w:t xml:space="preserve">支持项目新增</w:t>
      </w:r>
      <w:r>
        <w:rPr>
          <w:rFonts w:hint="eastAsia" w:ascii="仿宋" w:hAnsi="仿宋" w:eastAsia="仿宋"/>
          <w:bCs/>
          <w:sz w:val="28"/>
          <w:szCs w:val="28"/>
        </w:rPr>
        <w:t xml:space="preserve">、</w:t>
      </w:r>
      <w:r>
        <w:rPr>
          <w:rFonts w:ascii="仿宋" w:hAnsi="仿宋" w:eastAsia="仿宋"/>
          <w:bCs/>
          <w:sz w:val="28"/>
          <w:szCs w:val="28"/>
        </w:rPr>
        <w:t xml:space="preserve">修改</w:t>
      </w:r>
      <w:r>
        <w:rPr>
          <w:rFonts w:hint="eastAsia" w:ascii="仿宋" w:hAnsi="仿宋" w:eastAsia="仿宋"/>
          <w:bCs/>
          <w:sz w:val="28"/>
          <w:szCs w:val="28"/>
        </w:rPr>
        <w:t xml:space="preserve">、</w:t>
      </w:r>
      <w:r>
        <w:rPr>
          <w:rFonts w:ascii="仿宋" w:hAnsi="仿宋" w:eastAsia="仿宋"/>
          <w:bCs/>
          <w:sz w:val="28"/>
          <w:szCs w:val="28"/>
        </w:rPr>
        <w:t xml:space="preserve">导入</w:t>
      </w:r>
      <w:r>
        <w:rPr>
          <w:rFonts w:hint="eastAsia" w:ascii="仿宋" w:hAnsi="仿宋" w:eastAsia="仿宋"/>
          <w:bCs/>
          <w:sz w:val="28"/>
          <w:szCs w:val="28"/>
        </w:rPr>
        <w:t xml:space="preserve">、</w:t>
      </w:r>
      <w:r>
        <w:rPr>
          <w:rFonts w:ascii="仿宋" w:hAnsi="仿宋" w:eastAsia="仿宋"/>
          <w:bCs/>
          <w:sz w:val="28"/>
          <w:szCs w:val="28"/>
        </w:rPr>
        <w:t xml:space="preserve">资源关联功能</w:t>
      </w:r>
      <w:r>
        <w:rPr>
          <w:rFonts w:hint="eastAsia" w:ascii="仿宋" w:hAnsi="仿宋" w:eastAsia="仿宋"/>
          <w:bCs/>
          <w:sz w:val="28"/>
          <w:szCs w:val="28"/>
        </w:rPr>
        <w:t xml:space="preserve">。</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ascii="仿宋" w:hAnsi="仿宋" w:eastAsia="仿宋"/>
          <w:bCs/>
          <w:sz w:val="28"/>
          <w:szCs w:val="28"/>
        </w:rPr>
        <w:t xml:space="preserve">支持项目材料的上传</w:t>
      </w:r>
      <w:r>
        <w:rPr>
          <w:rFonts w:hint="eastAsia" w:ascii="仿宋" w:hAnsi="仿宋" w:eastAsia="仿宋"/>
          <w:bCs/>
          <w:sz w:val="28"/>
          <w:szCs w:val="28"/>
        </w:rPr>
        <w:t xml:space="preserve">、</w:t>
      </w:r>
      <w:r>
        <w:rPr>
          <w:rFonts w:ascii="仿宋" w:hAnsi="仿宋" w:eastAsia="仿宋"/>
          <w:bCs/>
          <w:sz w:val="28"/>
          <w:szCs w:val="28"/>
        </w:rPr>
        <w:t xml:space="preserve">下载功能</w:t>
      </w:r>
      <w:r>
        <w:rPr>
          <w:rFonts w:hint="eastAsia" w:ascii="仿宋" w:hAnsi="仿宋" w:eastAsia="仿宋"/>
          <w:bCs/>
          <w:sz w:val="28"/>
          <w:szCs w:val="28"/>
        </w:rPr>
        <w:t xml:space="preserve">；</w:t>
      </w:r>
      <w:r>
        <w:rPr>
          <w:rFonts w:ascii="仿宋" w:hAnsi="仿宋" w:eastAsia="仿宋"/>
          <w:bCs/>
          <w:sz w:val="28"/>
          <w:szCs w:val="28"/>
        </w:rPr>
        <w:t xml:space="preserve">支持项目阶段信息</w:t>
      </w:r>
      <w:r>
        <w:rPr>
          <w:rFonts w:hint="eastAsia" w:ascii="仿宋" w:hAnsi="仿宋" w:eastAsia="仿宋"/>
          <w:bCs/>
          <w:sz w:val="28"/>
          <w:szCs w:val="28"/>
        </w:rPr>
        <w:t xml:space="preserve">、</w:t>
      </w:r>
      <w:r>
        <w:rPr>
          <w:rFonts w:ascii="仿宋" w:hAnsi="仿宋" w:eastAsia="仿宋"/>
          <w:bCs/>
          <w:sz w:val="28"/>
          <w:szCs w:val="28"/>
        </w:rPr>
        <w:t xml:space="preserve">资产信息</w:t>
      </w:r>
      <w:r>
        <w:rPr>
          <w:rFonts w:hint="eastAsia" w:ascii="仿宋" w:hAnsi="仿宋" w:eastAsia="仿宋"/>
          <w:bCs/>
          <w:sz w:val="28"/>
          <w:szCs w:val="28"/>
        </w:rPr>
        <w:t xml:space="preserve">（已建档资产数、已入网资产数、入网资产数、入网率）、资产状态分布、设备使用年限的查看功能。</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hint="eastAsia" w:ascii="仿宋" w:hAnsi="仿宋" w:eastAsia="仿宋"/>
          <w:bCs/>
          <w:sz w:val="28"/>
          <w:szCs w:val="28"/>
        </w:rPr>
        <w:t xml:space="preserve">支持按区域、项目进行设备建档入网、撤档退网功能；</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hint="eastAsia" w:ascii="仿宋" w:hAnsi="仿宋" w:eastAsia="仿宋"/>
          <w:bCs/>
          <w:sz w:val="28"/>
          <w:szCs w:val="28"/>
        </w:rPr>
        <w:t xml:space="preserve">支持资产信息按照设备类型的小类进行分类展示；</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hint="eastAsia" w:ascii="仿宋" w:hAnsi="仿宋" w:eastAsia="仿宋"/>
          <w:bCs/>
          <w:sz w:val="28"/>
          <w:szCs w:val="28"/>
        </w:rPr>
        <w:t xml:space="preserve">支持按照在用、维修、停用、报废维度进行资产分类展示，默认展示为全部；支持查看最近新增设备，包括当日新增设备、近7日新增设备、近15日新增设备、近30日新增设备；支持对设备的联网属性进行快速筛选查看；</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hint="eastAsia" w:ascii="仿宋" w:hAnsi="仿宋" w:eastAsia="仿宋"/>
          <w:bCs/>
          <w:sz w:val="28"/>
          <w:szCs w:val="28"/>
        </w:rPr>
        <w:t xml:space="preserve">支持对资产发起停用、启用、维修、报废、移机、拆除等状态变更流程操作，审核通过后，资产运行状态进行对应更新；</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hint="eastAsia" w:ascii="仿宋" w:hAnsi="仿宋" w:eastAsia="仿宋"/>
          <w:bCs/>
          <w:sz w:val="28"/>
          <w:szCs w:val="28"/>
        </w:rPr>
        <w:t xml:space="preserve">支持对资产发起所属组织和项目的关系变更操作；</w:t>
      </w:r>
      <w:r>
        <w:rPr>
          <w:rFonts w:ascii="仿宋" w:hAnsi="仿宋" w:eastAsia="仿宋"/>
          <w:bCs/>
          <w:sz w:val="28"/>
          <w:szCs w:val="28"/>
        </w:rPr>
      </w:r>
      <w:r/>
    </w:p>
    <w:p>
      <w:pPr>
        <w:pStyle w:val="871"/>
        <w:ind w:firstLine="618"/>
        <w:spacing w:line="520" w:lineRule="exact"/>
        <w:rPr>
          <w:rFonts w:ascii="仿宋" w:hAnsi="仿宋" w:eastAsia="仿宋"/>
          <w:bCs/>
          <w:sz w:val="28"/>
          <w:szCs w:val="28"/>
        </w:rPr>
      </w:pPr>
      <w:r>
        <w:rPr>
          <w:rFonts w:hint="eastAsia" w:ascii="仿宋" w:hAnsi="仿宋" w:eastAsia="仿宋"/>
          <w:bCs/>
          <w:sz w:val="28"/>
          <w:szCs w:val="28"/>
        </w:rPr>
        <w:t xml:space="preserve">支持对资产新增填写信息准确性校验，包括IP地址、端口号是否正确、IP地址是否存在重复；支持地图上拾取经纬度数据的功能；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支持提供资产运行概况统计功能，展示内容包括资产状态、资产类型、资产项目分布、资产使用年限分布、资产厂商分布、资产区域分布、资产维修次数TOP10；</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资产状态：资产总数、规划数、在用数、维修数、报废数、停用数、拆除数据的数量及占比，并可查看具体资产类型的数量详情；</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资产类型：主要资产类型、数量以及近7日变化数量；</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资产项目分布明细：主要为项目总数以及各项目资产数量、占比，并可点击查看具体项目资产明细详情；</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资产使用时长分布：主要为各时长数量分布及占比，并可按照资产类型进行过滤；</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资产维修次数TOP10统计：主要为资产名称、厂家、型号、维修次数，默认为近90天，并可按照资产类型和厂家类型进行过滤；</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资产厂家分布：主要为厂家名称、资产数量，并可按照资产类型进行过滤；</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资产区域分布明细：主要为当前二级区域名称、资产总数以及各资产状态分布，并可按照资产类型进行过滤；</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基于工作流引擎实现资产采集、资产启用、资产入库、资产领用、资产退库、返厂维修、资产转移、资产报废等流程化的全生命周期管理。</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支持对在库资产流程化管理功能，辅助运维团队、业主单位盘清在库资产的数量和质量。</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支持备件总数的统计功能；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支持在库、返厂维修、已报废、已出库状态数据的统计功能；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支持未到期、即将到期、已到期、未配置到期时间的报废到期状态的统计功能；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支持按照资产类型、规格型号、资产状态、报废到期状态、资产编号、设备厂商开展查询应用；</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面向各类型备品备件提供新增入库、返厂维修、报废、导出功能。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支持资产编码、资产类型、设备型号、设备厂商、报废到期时间、资产状态、报废到期状态、入库时间、领用人等备件信息的明细数据展现功能。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支持对个人名下资产进行展现功能，展现项包括资产编码、资产类型、设备型号、设备厂商、报废到期时间、领用时间、来源等。</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支持按照发起时间、资产类型、规格型号、资产编码、设备厂商、来源检索明细资产。</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支持资产领用、转移、退库等功能。系统能够批量导出名下资产数据。</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支持资产仓库设置、资产编号规则设置、展现资产类型配置、到期提醒规则设置功能。系统支持批量资产转入功能。</w:t>
      </w:r>
      <w:r>
        <w:rPr>
          <w:rFonts w:ascii="仿宋" w:hAnsi="仿宋" w:eastAsia="仿宋"/>
          <w:bCs/>
          <w:sz w:val="28"/>
          <w:szCs w:val="28"/>
        </w:rPr>
      </w:r>
      <w:r/>
    </w:p>
    <w:p>
      <w:pPr>
        <w:pStyle w:val="871"/>
        <w:spacing w:line="520" w:lineRule="exact"/>
        <w:rPr>
          <w:rFonts w:ascii="仿宋" w:hAnsi="仿宋" w:eastAsia="仿宋"/>
          <w:bCs/>
          <w:sz w:val="28"/>
          <w:szCs w:val="28"/>
        </w:rPr>
        <w:outlineLvl w:val="2"/>
      </w:pPr>
      <w:r>
        <w:rPr>
          <w:rFonts w:hint="eastAsia" w:ascii="仿宋" w:hAnsi="仿宋" w:eastAsia="仿宋"/>
          <w:bCs/>
          <w:sz w:val="28"/>
          <w:szCs w:val="28"/>
        </w:rPr>
        <w:t xml:space="preserve">7.2.3档案管理</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bookmarkStart w:id="251" w:name="_Toc107933326"/>
      <w:r>
        <w:rPr>
          <w:rFonts w:hint="eastAsia" w:ascii="仿宋" w:hAnsi="仿宋" w:eastAsia="仿宋"/>
          <w:bCs/>
          <w:sz w:val="28"/>
          <w:szCs w:val="28"/>
        </w:rPr>
        <w:t xml:space="preserve">参照江苏省公安厅下发的设备国标编码组成维度，支持按照南通特定规则批量生成合规的设备国标编码，并提供页面展示申请记录及生成的国标编码结果等，具体功能： </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设备国标编码申请：提供编码申请页面，根据指定中心编码+行业编码+类型编码+网络标识+自定义序列号，生成合规的20位设备国标编码，并且支持过滤已经使用过的国标编码、支持过滤导入的已使用国标编码、支持过滤之前已经生成过但未删除的国标编码 </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模板下载和导入：支持批量导入已经使用过的国标编码 </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国标编码使用状态更新：定时更新已申请的国标编码的使用情况，即在资产档案中是否已使用 </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申请情况展示：提供页面展示每次申请的记录、编码生成的情况、编码使用情况等</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支持档案的新增、导入、导出、全量信息查询及多目设备报备，并在录入时进行属性填报准确性校验。</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支持设备总数、已补全数、未补全数、填报准确数概况数据的展现功能。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支持按照</w:t>
      </w:r>
      <w:r>
        <w:rPr>
          <w:rFonts w:hint="eastAsia" w:ascii="仿宋" w:hAnsi="仿宋" w:eastAsia="仿宋"/>
          <w:bCs/>
          <w:sz w:val="28"/>
          <w:szCs w:val="28"/>
        </w:rPr>
        <w:t xml:space="preserve">所属</w:t>
      </w:r>
      <w:r>
        <w:rPr>
          <w:rFonts w:ascii="仿宋" w:hAnsi="仿宋" w:eastAsia="仿宋"/>
          <w:bCs/>
          <w:sz w:val="28"/>
          <w:szCs w:val="28"/>
        </w:rPr>
        <w:t xml:space="preserve">区域</w:t>
      </w:r>
      <w:r>
        <w:rPr>
          <w:rFonts w:hint="eastAsia" w:ascii="仿宋" w:hAnsi="仿宋" w:eastAsia="仿宋"/>
          <w:bCs/>
          <w:sz w:val="28"/>
          <w:szCs w:val="28"/>
        </w:rPr>
        <w:t xml:space="preserve">、</w:t>
      </w:r>
      <w:r>
        <w:rPr>
          <w:rFonts w:ascii="仿宋" w:hAnsi="仿宋" w:eastAsia="仿宋"/>
          <w:bCs/>
          <w:sz w:val="28"/>
          <w:szCs w:val="28"/>
        </w:rPr>
        <w:t xml:space="preserve">设备名称</w:t>
      </w:r>
      <w:r>
        <w:rPr>
          <w:rFonts w:hint="eastAsia" w:ascii="仿宋" w:hAnsi="仿宋" w:eastAsia="仿宋"/>
          <w:bCs/>
          <w:sz w:val="28"/>
          <w:szCs w:val="28"/>
        </w:rPr>
        <w:t xml:space="preserve">、</w:t>
      </w:r>
      <w:r>
        <w:rPr>
          <w:rFonts w:ascii="仿宋" w:hAnsi="仿宋" w:eastAsia="仿宋"/>
          <w:bCs/>
          <w:sz w:val="28"/>
          <w:szCs w:val="28"/>
        </w:rPr>
        <w:t xml:space="preserve">设备编码</w:t>
      </w:r>
      <w:r>
        <w:rPr>
          <w:rFonts w:hint="eastAsia" w:ascii="仿宋" w:hAnsi="仿宋" w:eastAsia="仿宋"/>
          <w:bCs/>
          <w:sz w:val="28"/>
          <w:szCs w:val="28"/>
        </w:rPr>
        <w:t xml:space="preserve">、</w:t>
      </w:r>
      <w:r>
        <w:rPr>
          <w:rFonts w:ascii="仿宋" w:hAnsi="仿宋" w:eastAsia="仿宋"/>
          <w:bCs/>
          <w:sz w:val="28"/>
          <w:szCs w:val="28"/>
        </w:rPr>
        <w:t xml:space="preserve">补全状态</w:t>
      </w:r>
      <w:r>
        <w:rPr>
          <w:rFonts w:hint="eastAsia" w:ascii="仿宋" w:hAnsi="仿宋" w:eastAsia="仿宋"/>
          <w:bCs/>
          <w:sz w:val="28"/>
          <w:szCs w:val="28"/>
        </w:rPr>
        <w:t xml:space="preserve">（不限、未补全、已补全）、</w:t>
      </w:r>
      <w:r>
        <w:rPr>
          <w:rFonts w:ascii="仿宋" w:hAnsi="仿宋" w:eastAsia="仿宋"/>
          <w:bCs/>
          <w:sz w:val="28"/>
          <w:szCs w:val="28"/>
        </w:rPr>
        <w:t xml:space="preserve">检验结果（</w:t>
      </w:r>
      <w:r>
        <w:rPr>
          <w:rFonts w:hint="eastAsia" w:ascii="仿宋" w:hAnsi="仿宋" w:eastAsia="仿宋"/>
          <w:bCs/>
          <w:sz w:val="28"/>
          <w:szCs w:val="28"/>
        </w:rPr>
        <w:t xml:space="preserve">不限</w:t>
      </w:r>
      <w:r>
        <w:rPr>
          <w:rFonts w:ascii="仿宋" w:hAnsi="仿宋" w:eastAsia="仿宋"/>
          <w:bCs/>
          <w:sz w:val="28"/>
          <w:szCs w:val="28"/>
        </w:rPr>
        <w:t xml:space="preserve">、不合格、合格）</w:t>
      </w:r>
      <w:r>
        <w:rPr>
          <w:rFonts w:hint="eastAsia" w:ascii="仿宋" w:hAnsi="仿宋" w:eastAsia="仿宋"/>
          <w:bCs/>
          <w:sz w:val="28"/>
          <w:szCs w:val="28"/>
        </w:rPr>
        <w:t xml:space="preserve">、监控点位类型（一类视频监控点、二类视频监控点、三类视频监控点、公安内部视频监控点、其他点位）、摄像机功能类型（视频监控、车辆识别等）、摄像机采集区域、ipv</w:t>
      </w:r>
      <w:r>
        <w:rPr>
          <w:rFonts w:ascii="仿宋" w:hAnsi="仿宋" w:eastAsia="仿宋"/>
          <w:bCs/>
          <w:sz w:val="28"/>
          <w:szCs w:val="28"/>
        </w:rPr>
        <w:t xml:space="preserve">4地址</w:t>
      </w:r>
      <w:r>
        <w:rPr>
          <w:rFonts w:hint="eastAsia" w:ascii="仿宋" w:hAnsi="仿宋" w:eastAsia="仿宋"/>
          <w:bCs/>
          <w:sz w:val="28"/>
          <w:szCs w:val="28"/>
        </w:rPr>
        <w:t xml:space="preserve">、</w:t>
      </w:r>
      <w:r>
        <w:rPr>
          <w:rFonts w:ascii="仿宋" w:hAnsi="仿宋" w:eastAsia="仿宋"/>
          <w:bCs/>
          <w:sz w:val="28"/>
          <w:szCs w:val="28"/>
        </w:rPr>
        <w:t xml:space="preserve">mac地址</w:t>
      </w:r>
      <w:r>
        <w:rPr>
          <w:rFonts w:hint="eastAsia" w:ascii="仿宋" w:hAnsi="仿宋" w:eastAsia="仿宋"/>
          <w:bCs/>
          <w:sz w:val="28"/>
          <w:szCs w:val="28"/>
        </w:rPr>
        <w:t xml:space="preserve">、</w:t>
      </w:r>
      <w:r>
        <w:rPr>
          <w:rFonts w:ascii="仿宋" w:hAnsi="仿宋" w:eastAsia="仿宋"/>
          <w:bCs/>
          <w:sz w:val="28"/>
          <w:szCs w:val="28"/>
        </w:rPr>
        <w:t xml:space="preserve">经度</w:t>
      </w:r>
      <w:r>
        <w:rPr>
          <w:rFonts w:hint="eastAsia" w:ascii="仿宋" w:hAnsi="仿宋" w:eastAsia="仿宋"/>
          <w:bCs/>
          <w:sz w:val="28"/>
          <w:szCs w:val="28"/>
        </w:rPr>
        <w:t xml:space="preserve">、纬度、设备状态、设备来源（不限、本级、下级）、是否为多目设备（不限、否、是）。</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支持新增单个设备的档案，新增过程中直接对填写的信息进行校验。支持通过复制现有档案的方式新建档案。</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支持给新建档的设备自动生成国标码。</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支持批量导入、导出、删除设备的档案信息，导入时支持对导入的档案信息进行校验，并给出校验结果。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支持多目设备报备，对报备为多目设备的档案，不做MAC地址唯一性校验。</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支持通过模板文件导入多目设备信息；支持撤销多目设备。</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支持按条件查询档案信息，支持的条件包括档案的所有属性、补全状态、校验结果。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展现项包括设备名称</w:t>
      </w:r>
      <w:r>
        <w:rPr>
          <w:rFonts w:hint="eastAsia" w:ascii="仿宋" w:hAnsi="仿宋" w:eastAsia="仿宋"/>
          <w:bCs/>
          <w:sz w:val="28"/>
          <w:szCs w:val="28"/>
        </w:rPr>
        <w:t xml:space="preserve">、</w:t>
      </w:r>
      <w:r>
        <w:rPr>
          <w:rFonts w:ascii="仿宋" w:hAnsi="仿宋" w:eastAsia="仿宋"/>
          <w:bCs/>
          <w:sz w:val="28"/>
          <w:szCs w:val="28"/>
        </w:rPr>
        <w:t xml:space="preserve">设备编码</w:t>
      </w:r>
      <w:r>
        <w:rPr>
          <w:rFonts w:hint="eastAsia" w:ascii="仿宋" w:hAnsi="仿宋" w:eastAsia="仿宋"/>
          <w:bCs/>
          <w:sz w:val="28"/>
          <w:szCs w:val="28"/>
        </w:rPr>
        <w:t xml:space="preserve">、</w:t>
      </w:r>
      <w:r>
        <w:rPr>
          <w:rFonts w:ascii="仿宋" w:hAnsi="仿宋" w:eastAsia="仿宋"/>
          <w:bCs/>
          <w:sz w:val="28"/>
          <w:szCs w:val="28"/>
        </w:rPr>
        <w:t xml:space="preserve">经度</w:t>
      </w:r>
      <w:r>
        <w:rPr>
          <w:rFonts w:hint="eastAsia" w:ascii="仿宋" w:hAnsi="仿宋" w:eastAsia="仿宋"/>
          <w:bCs/>
          <w:sz w:val="28"/>
          <w:szCs w:val="28"/>
        </w:rPr>
        <w:t xml:space="preserve">、</w:t>
      </w:r>
      <w:r>
        <w:rPr>
          <w:rFonts w:ascii="仿宋" w:hAnsi="仿宋" w:eastAsia="仿宋"/>
          <w:bCs/>
          <w:sz w:val="28"/>
          <w:szCs w:val="28"/>
        </w:rPr>
        <w:t xml:space="preserve">纬度</w:t>
      </w:r>
      <w:r>
        <w:rPr>
          <w:rFonts w:hint="eastAsia" w:ascii="仿宋" w:hAnsi="仿宋" w:eastAsia="仿宋"/>
          <w:bCs/>
          <w:sz w:val="28"/>
          <w:szCs w:val="28"/>
        </w:rPr>
        <w:t xml:space="preserve">、</w:t>
      </w:r>
      <w:r>
        <w:rPr>
          <w:rFonts w:ascii="仿宋" w:hAnsi="仿宋" w:eastAsia="仿宋"/>
          <w:bCs/>
          <w:sz w:val="28"/>
          <w:szCs w:val="28"/>
        </w:rPr>
        <w:t xml:space="preserve">ip地址</w:t>
      </w:r>
      <w:r>
        <w:rPr>
          <w:rFonts w:hint="eastAsia" w:ascii="仿宋" w:hAnsi="仿宋" w:eastAsia="仿宋"/>
          <w:bCs/>
          <w:sz w:val="28"/>
          <w:szCs w:val="28"/>
        </w:rPr>
        <w:t xml:space="preserve">、</w:t>
      </w:r>
      <w:r>
        <w:rPr>
          <w:rFonts w:ascii="仿宋" w:hAnsi="仿宋" w:eastAsia="仿宋"/>
          <w:bCs/>
          <w:sz w:val="28"/>
          <w:szCs w:val="28"/>
        </w:rPr>
        <w:t xml:space="preserve">mac地址</w:t>
      </w:r>
      <w:r>
        <w:rPr>
          <w:rFonts w:hint="eastAsia" w:ascii="仿宋" w:hAnsi="仿宋" w:eastAsia="仿宋"/>
          <w:bCs/>
          <w:sz w:val="28"/>
          <w:szCs w:val="28"/>
        </w:rPr>
        <w:t xml:space="preserve">、</w:t>
      </w:r>
      <w:r>
        <w:rPr>
          <w:rFonts w:ascii="仿宋" w:hAnsi="仿宋" w:eastAsia="仿宋"/>
          <w:bCs/>
          <w:sz w:val="28"/>
          <w:szCs w:val="28"/>
        </w:rPr>
        <w:t xml:space="preserve">监控点位类型</w:t>
      </w:r>
      <w:r>
        <w:rPr>
          <w:rFonts w:hint="eastAsia" w:ascii="仿宋" w:hAnsi="仿宋" w:eastAsia="仿宋"/>
          <w:bCs/>
          <w:sz w:val="28"/>
          <w:szCs w:val="28"/>
        </w:rPr>
        <w:t xml:space="preserve">、</w:t>
      </w:r>
      <w:r>
        <w:rPr>
          <w:rFonts w:ascii="仿宋" w:hAnsi="仿宋" w:eastAsia="仿宋"/>
          <w:bCs/>
          <w:sz w:val="28"/>
          <w:szCs w:val="28"/>
        </w:rPr>
        <w:t xml:space="preserve">摄像机功能类型</w:t>
      </w:r>
      <w:r>
        <w:rPr>
          <w:rFonts w:hint="eastAsia" w:ascii="仿宋" w:hAnsi="仿宋" w:eastAsia="仿宋"/>
          <w:bCs/>
          <w:sz w:val="28"/>
          <w:szCs w:val="28"/>
        </w:rPr>
        <w:t xml:space="preserve">、</w:t>
      </w:r>
      <w:r>
        <w:rPr>
          <w:rFonts w:ascii="仿宋" w:hAnsi="仿宋" w:eastAsia="仿宋"/>
          <w:bCs/>
          <w:sz w:val="28"/>
          <w:szCs w:val="28"/>
        </w:rPr>
        <w:t xml:space="preserve">摄像机采集区域</w:t>
      </w:r>
      <w:r>
        <w:rPr>
          <w:rFonts w:hint="eastAsia" w:ascii="仿宋" w:hAnsi="仿宋" w:eastAsia="仿宋"/>
          <w:bCs/>
          <w:sz w:val="28"/>
          <w:szCs w:val="28"/>
        </w:rPr>
        <w:t xml:space="preserve">、</w:t>
      </w:r>
      <w:r>
        <w:rPr>
          <w:rFonts w:ascii="仿宋" w:hAnsi="仿宋" w:eastAsia="仿宋"/>
          <w:bCs/>
          <w:sz w:val="28"/>
          <w:szCs w:val="28"/>
        </w:rPr>
        <w:t xml:space="preserve">补全状态</w:t>
      </w:r>
      <w:r>
        <w:rPr>
          <w:rFonts w:hint="eastAsia" w:ascii="仿宋" w:hAnsi="仿宋" w:eastAsia="仿宋"/>
          <w:bCs/>
          <w:sz w:val="28"/>
          <w:szCs w:val="28"/>
        </w:rPr>
        <w:t xml:space="preserve">、</w:t>
      </w:r>
      <w:r>
        <w:rPr>
          <w:rFonts w:ascii="仿宋" w:hAnsi="仿宋" w:eastAsia="仿宋"/>
          <w:bCs/>
          <w:sz w:val="28"/>
          <w:szCs w:val="28"/>
        </w:rPr>
        <w:t xml:space="preserve">检验结果</w:t>
      </w:r>
      <w:r>
        <w:rPr>
          <w:rFonts w:hint="eastAsia" w:ascii="仿宋" w:hAnsi="仿宋" w:eastAsia="仿宋"/>
          <w:bCs/>
          <w:sz w:val="28"/>
          <w:szCs w:val="28"/>
        </w:rPr>
        <w:t xml:space="preserve">。</w:t>
      </w:r>
      <w:r>
        <w:rPr>
          <w:rFonts w:ascii="仿宋" w:hAnsi="仿宋" w:eastAsia="仿宋"/>
          <w:bCs/>
          <w:sz w:val="28"/>
          <w:szCs w:val="28"/>
        </w:rPr>
        <w:t xml:space="preserve">系统支持展示列的动态配置</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支持编辑、查看设备的档案详情。</w:t>
      </w:r>
      <w:r>
        <w:rPr>
          <w:rFonts w:ascii="仿宋" w:hAnsi="仿宋" w:eastAsia="仿宋"/>
          <w:bCs/>
          <w:sz w:val="28"/>
          <w:szCs w:val="28"/>
        </w:rPr>
        <w:t xml:space="preserve">详情展现项包括设备名称</w:t>
      </w:r>
      <w:r>
        <w:rPr>
          <w:rFonts w:hint="eastAsia" w:ascii="仿宋" w:hAnsi="仿宋" w:eastAsia="仿宋"/>
          <w:bCs/>
          <w:sz w:val="28"/>
          <w:szCs w:val="28"/>
        </w:rPr>
        <w:t xml:space="preserve">、</w:t>
      </w:r>
      <w:r>
        <w:rPr>
          <w:rFonts w:ascii="仿宋" w:hAnsi="仿宋" w:eastAsia="仿宋"/>
          <w:bCs/>
          <w:sz w:val="28"/>
          <w:szCs w:val="28"/>
        </w:rPr>
        <w:t xml:space="preserve">设备厂商</w:t>
      </w:r>
      <w:r>
        <w:rPr>
          <w:rFonts w:hint="eastAsia" w:ascii="仿宋" w:hAnsi="仿宋" w:eastAsia="仿宋"/>
          <w:bCs/>
          <w:sz w:val="28"/>
          <w:szCs w:val="28"/>
        </w:rPr>
        <w:t xml:space="preserve">、</w:t>
      </w:r>
      <w:r>
        <w:rPr>
          <w:rFonts w:ascii="仿宋" w:hAnsi="仿宋" w:eastAsia="仿宋"/>
          <w:bCs/>
          <w:sz w:val="28"/>
          <w:szCs w:val="28"/>
        </w:rPr>
        <w:t xml:space="preserve">设备编码</w:t>
      </w:r>
      <w:r>
        <w:rPr>
          <w:rFonts w:hint="eastAsia" w:ascii="仿宋" w:hAnsi="仿宋" w:eastAsia="仿宋"/>
          <w:bCs/>
          <w:sz w:val="28"/>
          <w:szCs w:val="28"/>
        </w:rPr>
        <w:t xml:space="preserve">、</w:t>
      </w:r>
      <w:r>
        <w:rPr>
          <w:rFonts w:ascii="仿宋" w:hAnsi="仿宋" w:eastAsia="仿宋"/>
          <w:bCs/>
          <w:sz w:val="28"/>
          <w:szCs w:val="28"/>
        </w:rPr>
        <w:t xml:space="preserve">经度</w:t>
      </w:r>
      <w:r>
        <w:rPr>
          <w:rFonts w:hint="eastAsia" w:ascii="仿宋" w:hAnsi="仿宋" w:eastAsia="仿宋"/>
          <w:bCs/>
          <w:sz w:val="28"/>
          <w:szCs w:val="28"/>
        </w:rPr>
        <w:t xml:space="preserve">、</w:t>
      </w:r>
      <w:r>
        <w:rPr>
          <w:rFonts w:ascii="仿宋" w:hAnsi="仿宋" w:eastAsia="仿宋"/>
          <w:bCs/>
          <w:sz w:val="28"/>
          <w:szCs w:val="28"/>
        </w:rPr>
        <w:t xml:space="preserve">纬度</w:t>
      </w:r>
      <w:r>
        <w:rPr>
          <w:rFonts w:hint="eastAsia" w:ascii="仿宋" w:hAnsi="仿宋" w:eastAsia="仿宋"/>
          <w:bCs/>
          <w:sz w:val="28"/>
          <w:szCs w:val="28"/>
        </w:rPr>
        <w:t xml:space="preserve">、</w:t>
      </w:r>
      <w:r>
        <w:rPr>
          <w:rFonts w:ascii="仿宋" w:hAnsi="仿宋" w:eastAsia="仿宋"/>
          <w:bCs/>
          <w:sz w:val="28"/>
          <w:szCs w:val="28"/>
        </w:rPr>
        <w:t xml:space="preserve">ipv4地址</w:t>
      </w:r>
      <w:r>
        <w:rPr>
          <w:rFonts w:hint="eastAsia" w:ascii="仿宋" w:hAnsi="仿宋" w:eastAsia="仿宋"/>
          <w:bCs/>
          <w:sz w:val="28"/>
          <w:szCs w:val="28"/>
        </w:rPr>
        <w:t xml:space="preserve">、</w:t>
      </w:r>
      <w:r>
        <w:rPr>
          <w:rFonts w:ascii="仿宋" w:hAnsi="仿宋" w:eastAsia="仿宋"/>
          <w:bCs/>
          <w:sz w:val="28"/>
          <w:szCs w:val="28"/>
        </w:rPr>
        <w:t xml:space="preserve">MAC地址</w:t>
      </w:r>
      <w:r>
        <w:rPr>
          <w:rFonts w:hint="eastAsia" w:ascii="仿宋" w:hAnsi="仿宋" w:eastAsia="仿宋"/>
          <w:bCs/>
          <w:sz w:val="28"/>
          <w:szCs w:val="28"/>
        </w:rPr>
        <w:t xml:space="preserve">、</w:t>
      </w:r>
      <w:r>
        <w:rPr>
          <w:rFonts w:ascii="仿宋" w:hAnsi="仿宋" w:eastAsia="仿宋"/>
          <w:bCs/>
          <w:sz w:val="28"/>
          <w:szCs w:val="28"/>
        </w:rPr>
        <w:t xml:space="preserve">监控点位类型</w:t>
      </w:r>
      <w:r>
        <w:rPr>
          <w:rFonts w:hint="eastAsia" w:ascii="仿宋" w:hAnsi="仿宋" w:eastAsia="仿宋"/>
          <w:bCs/>
          <w:sz w:val="28"/>
          <w:szCs w:val="28"/>
        </w:rPr>
        <w:t xml:space="preserve">、</w:t>
      </w:r>
      <w:r>
        <w:rPr>
          <w:rFonts w:ascii="仿宋" w:hAnsi="仿宋" w:eastAsia="仿宋"/>
          <w:bCs/>
          <w:sz w:val="28"/>
          <w:szCs w:val="28"/>
        </w:rPr>
        <w:t xml:space="preserve">摄像机功能类型</w:t>
      </w:r>
      <w:r>
        <w:rPr>
          <w:rFonts w:hint="eastAsia" w:ascii="仿宋" w:hAnsi="仿宋" w:eastAsia="仿宋"/>
          <w:bCs/>
          <w:sz w:val="28"/>
          <w:szCs w:val="28"/>
        </w:rPr>
        <w:t xml:space="preserve">、</w:t>
      </w:r>
      <w:r>
        <w:rPr>
          <w:rFonts w:ascii="仿宋" w:hAnsi="仿宋" w:eastAsia="仿宋"/>
          <w:bCs/>
          <w:sz w:val="28"/>
          <w:szCs w:val="28"/>
        </w:rPr>
        <w:t xml:space="preserve">摄像机采集区域</w:t>
      </w:r>
      <w:r>
        <w:rPr>
          <w:rFonts w:hint="eastAsia" w:ascii="仿宋" w:hAnsi="仿宋" w:eastAsia="仿宋"/>
          <w:bCs/>
          <w:sz w:val="28"/>
          <w:szCs w:val="28"/>
        </w:rPr>
        <w:t xml:space="preserve">、</w:t>
      </w:r>
      <w:r>
        <w:rPr>
          <w:rFonts w:ascii="仿宋" w:hAnsi="仿宋" w:eastAsia="仿宋"/>
          <w:bCs/>
          <w:sz w:val="28"/>
          <w:szCs w:val="28"/>
        </w:rPr>
        <w:t xml:space="preserve">设备状态</w:t>
      </w:r>
      <w:r>
        <w:rPr>
          <w:rFonts w:hint="eastAsia" w:ascii="仿宋" w:hAnsi="仿宋" w:eastAsia="仿宋"/>
          <w:bCs/>
          <w:sz w:val="28"/>
          <w:szCs w:val="28"/>
        </w:rPr>
        <w:t xml:space="preserve">、</w:t>
      </w:r>
      <w:r>
        <w:rPr>
          <w:rFonts w:ascii="仿宋" w:hAnsi="仿宋" w:eastAsia="仿宋"/>
          <w:bCs/>
          <w:sz w:val="28"/>
          <w:szCs w:val="28"/>
        </w:rPr>
        <w:t xml:space="preserve">行政区域</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支持接收上级平台/省厅校验过程中反馈的异常信息。支持对本级及下级的档案信息进行校验，并给出具体的校验结果。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支持异常总数</w:t>
      </w:r>
      <w:r>
        <w:rPr>
          <w:rFonts w:hint="eastAsia" w:ascii="仿宋" w:hAnsi="仿宋" w:eastAsia="仿宋"/>
          <w:bCs/>
          <w:sz w:val="28"/>
          <w:szCs w:val="28"/>
        </w:rPr>
        <w:t xml:space="preserve">、</w:t>
      </w:r>
      <w:r>
        <w:rPr>
          <w:rFonts w:ascii="仿宋" w:hAnsi="仿宋" w:eastAsia="仿宋"/>
          <w:bCs/>
          <w:sz w:val="28"/>
          <w:szCs w:val="28"/>
        </w:rPr>
        <w:t xml:space="preserve">上级反馈异常总数</w:t>
      </w:r>
      <w:r>
        <w:rPr>
          <w:rFonts w:hint="eastAsia" w:ascii="仿宋" w:hAnsi="仿宋" w:eastAsia="仿宋"/>
          <w:bCs/>
          <w:sz w:val="28"/>
          <w:szCs w:val="28"/>
        </w:rPr>
        <w:t xml:space="preserve">、</w:t>
      </w:r>
      <w:r>
        <w:rPr>
          <w:rFonts w:ascii="仿宋" w:hAnsi="仿宋" w:eastAsia="仿宋"/>
          <w:bCs/>
          <w:sz w:val="28"/>
          <w:szCs w:val="28"/>
        </w:rPr>
        <w:t xml:space="preserve">本级平台检测异常总数</w:t>
      </w:r>
      <w:r>
        <w:rPr>
          <w:rFonts w:hint="eastAsia" w:ascii="仿宋" w:hAnsi="仿宋" w:eastAsia="仿宋"/>
          <w:bCs/>
          <w:sz w:val="28"/>
          <w:szCs w:val="28"/>
        </w:rPr>
        <w:t xml:space="preserve">、</w:t>
      </w:r>
      <w:r>
        <w:rPr>
          <w:rFonts w:ascii="仿宋" w:hAnsi="仿宋" w:eastAsia="仿宋"/>
          <w:bCs/>
          <w:sz w:val="28"/>
          <w:szCs w:val="28"/>
        </w:rPr>
        <w:t xml:space="preserve">已下发下级点位数</w:t>
      </w:r>
      <w:r>
        <w:rPr>
          <w:rFonts w:hint="eastAsia" w:ascii="仿宋" w:hAnsi="仿宋" w:eastAsia="仿宋"/>
          <w:bCs/>
          <w:sz w:val="28"/>
          <w:szCs w:val="28"/>
        </w:rPr>
        <w:t xml:space="preserve">、</w:t>
      </w:r>
      <w:r>
        <w:rPr>
          <w:rFonts w:ascii="仿宋" w:hAnsi="仿宋" w:eastAsia="仿宋"/>
          <w:bCs/>
          <w:sz w:val="28"/>
          <w:szCs w:val="28"/>
        </w:rPr>
        <w:t xml:space="preserve">未下发下级点位数的统计功能</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支持按照行政区域</w:t>
      </w:r>
      <w:r>
        <w:rPr>
          <w:rFonts w:hint="eastAsia" w:ascii="仿宋" w:hAnsi="仿宋" w:eastAsia="仿宋"/>
          <w:bCs/>
          <w:sz w:val="28"/>
          <w:szCs w:val="28"/>
        </w:rPr>
        <w:t xml:space="preserve">、</w:t>
      </w:r>
      <w:r>
        <w:rPr>
          <w:rFonts w:ascii="仿宋" w:hAnsi="仿宋" w:eastAsia="仿宋"/>
          <w:bCs/>
          <w:sz w:val="28"/>
          <w:szCs w:val="28"/>
        </w:rPr>
        <w:t xml:space="preserve">设备来源</w:t>
      </w:r>
      <w:r>
        <w:rPr>
          <w:rFonts w:hint="eastAsia" w:ascii="仿宋" w:hAnsi="仿宋" w:eastAsia="仿宋"/>
          <w:bCs/>
          <w:sz w:val="28"/>
          <w:szCs w:val="28"/>
        </w:rPr>
        <w:t xml:space="preserve">、</w:t>
      </w:r>
      <w:r>
        <w:rPr>
          <w:rFonts w:ascii="仿宋" w:hAnsi="仿宋" w:eastAsia="仿宋"/>
          <w:bCs/>
          <w:sz w:val="28"/>
          <w:szCs w:val="28"/>
        </w:rPr>
        <w:t xml:space="preserve">下发状态</w:t>
      </w:r>
      <w:r>
        <w:rPr>
          <w:rFonts w:hint="eastAsia" w:ascii="仿宋" w:hAnsi="仿宋" w:eastAsia="仿宋"/>
          <w:bCs/>
          <w:sz w:val="28"/>
          <w:szCs w:val="28"/>
        </w:rPr>
        <w:t xml:space="preserve">、</w:t>
      </w:r>
      <w:r>
        <w:rPr>
          <w:rFonts w:ascii="仿宋" w:hAnsi="仿宋" w:eastAsia="仿宋"/>
          <w:bCs/>
          <w:sz w:val="28"/>
          <w:szCs w:val="28"/>
        </w:rPr>
        <w:t xml:space="preserve">检测类型</w:t>
      </w:r>
      <w:r>
        <w:rPr>
          <w:rFonts w:hint="eastAsia" w:ascii="仿宋" w:hAnsi="仿宋" w:eastAsia="仿宋"/>
          <w:bCs/>
          <w:sz w:val="28"/>
          <w:szCs w:val="28"/>
        </w:rPr>
        <w:t xml:space="preserve">（不限、上级反馈、平台检测）、异常项（行政区域、设备编码、设备名称、点位建设类型、MAC地址、IP地址、摄像机功能类型、经度、纬度、摄像机采集区域、设备状态）几个检索项开展查询应用。</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明细列展现设备名称</w:t>
      </w:r>
      <w:r>
        <w:rPr>
          <w:rFonts w:hint="eastAsia" w:ascii="仿宋" w:hAnsi="仿宋" w:eastAsia="仿宋"/>
          <w:bCs/>
          <w:sz w:val="28"/>
          <w:szCs w:val="28"/>
        </w:rPr>
        <w:t xml:space="preserve">、</w:t>
      </w:r>
      <w:r>
        <w:rPr>
          <w:rFonts w:ascii="仿宋" w:hAnsi="仿宋" w:eastAsia="仿宋"/>
          <w:bCs/>
          <w:sz w:val="28"/>
          <w:szCs w:val="28"/>
        </w:rPr>
        <w:t xml:space="preserve">设备编码</w:t>
      </w:r>
      <w:r>
        <w:rPr>
          <w:rFonts w:hint="eastAsia" w:ascii="仿宋" w:hAnsi="仿宋" w:eastAsia="仿宋"/>
          <w:bCs/>
          <w:sz w:val="28"/>
          <w:szCs w:val="28"/>
        </w:rPr>
        <w:t xml:space="preserve">、</w:t>
      </w:r>
      <w:r>
        <w:rPr>
          <w:rFonts w:ascii="仿宋" w:hAnsi="仿宋" w:eastAsia="仿宋"/>
          <w:bCs/>
          <w:sz w:val="28"/>
          <w:szCs w:val="28"/>
        </w:rPr>
        <w:t xml:space="preserve">异常原因</w:t>
      </w:r>
      <w:r>
        <w:rPr>
          <w:rFonts w:hint="eastAsia" w:ascii="仿宋" w:hAnsi="仿宋" w:eastAsia="仿宋"/>
          <w:bCs/>
          <w:sz w:val="28"/>
          <w:szCs w:val="28"/>
        </w:rPr>
        <w:t xml:space="preserve">、</w:t>
      </w:r>
      <w:r>
        <w:rPr>
          <w:rFonts w:ascii="仿宋" w:hAnsi="仿宋" w:eastAsia="仿宋"/>
          <w:bCs/>
          <w:sz w:val="28"/>
          <w:szCs w:val="28"/>
        </w:rPr>
        <w:t xml:space="preserve">是否推送</w:t>
      </w:r>
      <w:r>
        <w:rPr>
          <w:rFonts w:hint="eastAsia" w:ascii="仿宋" w:hAnsi="仿宋" w:eastAsia="仿宋"/>
          <w:bCs/>
          <w:sz w:val="28"/>
          <w:szCs w:val="28"/>
        </w:rPr>
        <w:t xml:space="preserve">、</w:t>
      </w:r>
      <w:r>
        <w:rPr>
          <w:rFonts w:ascii="仿宋" w:hAnsi="仿宋" w:eastAsia="仿宋"/>
          <w:bCs/>
          <w:sz w:val="28"/>
          <w:szCs w:val="28"/>
        </w:rPr>
        <w:t xml:space="preserve">设备来源</w:t>
      </w:r>
      <w:r>
        <w:rPr>
          <w:rFonts w:hint="eastAsia" w:ascii="仿宋" w:hAnsi="仿宋" w:eastAsia="仿宋"/>
          <w:bCs/>
          <w:sz w:val="28"/>
          <w:szCs w:val="28"/>
        </w:rPr>
        <w:t xml:space="preserve">、</w:t>
      </w:r>
      <w:r>
        <w:rPr>
          <w:rFonts w:ascii="仿宋" w:hAnsi="仿宋" w:eastAsia="仿宋"/>
          <w:bCs/>
          <w:sz w:val="28"/>
          <w:szCs w:val="28"/>
        </w:rPr>
        <w:t xml:space="preserve">是否下发</w:t>
      </w:r>
      <w:r>
        <w:rPr>
          <w:rFonts w:hint="eastAsia" w:ascii="仿宋" w:hAnsi="仿宋" w:eastAsia="仿宋"/>
          <w:bCs/>
          <w:sz w:val="28"/>
          <w:szCs w:val="28"/>
        </w:rPr>
        <w:t xml:space="preserve">、</w:t>
      </w:r>
      <w:r>
        <w:rPr>
          <w:rFonts w:ascii="仿宋" w:hAnsi="仿宋" w:eastAsia="仿宋"/>
          <w:bCs/>
          <w:sz w:val="28"/>
          <w:szCs w:val="28"/>
        </w:rPr>
        <w:t xml:space="preserve">行政区域</w:t>
      </w:r>
      <w:r>
        <w:rPr>
          <w:rFonts w:hint="eastAsia" w:ascii="仿宋" w:hAnsi="仿宋" w:eastAsia="仿宋"/>
          <w:bCs/>
          <w:sz w:val="28"/>
          <w:szCs w:val="28"/>
        </w:rPr>
        <w:t xml:space="preserve">、</w:t>
      </w:r>
      <w:r>
        <w:rPr>
          <w:rFonts w:ascii="仿宋" w:hAnsi="仿宋" w:eastAsia="仿宋"/>
          <w:bCs/>
          <w:sz w:val="28"/>
          <w:szCs w:val="28"/>
        </w:rPr>
        <w:t xml:space="preserve">检测类型</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支持异常下发功能</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支持资产信息的编辑功能</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对资产审核通过的资产数据进行推送共享。支持设备总数、已推送数量、未推送数量进行统计。系统支持点位推送、导出功能。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支持按照行政区域</w:t>
      </w:r>
      <w:r>
        <w:rPr>
          <w:rFonts w:hint="eastAsia" w:ascii="仿宋" w:hAnsi="仿宋" w:eastAsia="仿宋"/>
          <w:bCs/>
          <w:sz w:val="28"/>
          <w:szCs w:val="28"/>
        </w:rPr>
        <w:t xml:space="preserve">、</w:t>
      </w:r>
      <w:r>
        <w:rPr>
          <w:rFonts w:ascii="仿宋" w:hAnsi="仿宋" w:eastAsia="仿宋"/>
          <w:bCs/>
          <w:sz w:val="28"/>
          <w:szCs w:val="28"/>
        </w:rPr>
        <w:t xml:space="preserve">设备名称</w:t>
      </w:r>
      <w:r>
        <w:rPr>
          <w:rFonts w:hint="eastAsia" w:ascii="仿宋" w:hAnsi="仿宋" w:eastAsia="仿宋"/>
          <w:bCs/>
          <w:sz w:val="28"/>
          <w:szCs w:val="28"/>
        </w:rPr>
        <w:t xml:space="preserve">、</w:t>
      </w:r>
      <w:r>
        <w:rPr>
          <w:rFonts w:ascii="仿宋" w:hAnsi="仿宋" w:eastAsia="仿宋"/>
          <w:bCs/>
          <w:sz w:val="28"/>
          <w:szCs w:val="28"/>
        </w:rPr>
        <w:t xml:space="preserve">设备编码</w:t>
      </w:r>
      <w:r>
        <w:rPr>
          <w:rFonts w:hint="eastAsia" w:ascii="仿宋" w:hAnsi="仿宋" w:eastAsia="仿宋"/>
          <w:bCs/>
          <w:sz w:val="28"/>
          <w:szCs w:val="28"/>
        </w:rPr>
        <w:t xml:space="preserve">、</w:t>
      </w:r>
      <w:r>
        <w:rPr>
          <w:rFonts w:ascii="仿宋" w:hAnsi="仿宋" w:eastAsia="仿宋"/>
          <w:bCs/>
          <w:sz w:val="28"/>
          <w:szCs w:val="28"/>
        </w:rPr>
        <w:t xml:space="preserve">推送状态</w:t>
      </w:r>
      <w:r>
        <w:rPr>
          <w:rFonts w:hint="eastAsia" w:ascii="仿宋" w:hAnsi="仿宋" w:eastAsia="仿宋"/>
          <w:bCs/>
          <w:sz w:val="28"/>
          <w:szCs w:val="28"/>
        </w:rPr>
        <w:t xml:space="preserve">（不限、已推送、未推送）、</w:t>
      </w:r>
      <w:r>
        <w:rPr>
          <w:rFonts w:ascii="仿宋" w:hAnsi="仿宋" w:eastAsia="仿宋"/>
          <w:bCs/>
          <w:sz w:val="28"/>
          <w:szCs w:val="28"/>
        </w:rPr>
        <w:t xml:space="preserve">检验结果</w:t>
      </w:r>
      <w:r>
        <w:rPr>
          <w:rFonts w:hint="eastAsia" w:ascii="仿宋" w:hAnsi="仿宋" w:eastAsia="仿宋"/>
          <w:bCs/>
          <w:sz w:val="28"/>
          <w:szCs w:val="28"/>
        </w:rPr>
        <w:t xml:space="preserve">（不限、合格、不合格）等几个检索字段进行查询。</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支持重点区域设备总数</w:t>
      </w:r>
      <w:r>
        <w:rPr>
          <w:rFonts w:hint="eastAsia" w:ascii="仿宋" w:hAnsi="仿宋" w:eastAsia="仿宋"/>
          <w:bCs/>
          <w:sz w:val="28"/>
          <w:szCs w:val="28"/>
        </w:rPr>
        <w:t xml:space="preserve">、</w:t>
      </w:r>
      <w:r>
        <w:rPr>
          <w:rFonts w:ascii="仿宋" w:hAnsi="仿宋" w:eastAsia="仿宋"/>
          <w:bCs/>
          <w:sz w:val="28"/>
          <w:szCs w:val="28"/>
        </w:rPr>
        <w:t xml:space="preserve">重点点位数</w:t>
      </w:r>
      <w:r>
        <w:rPr>
          <w:rFonts w:hint="eastAsia" w:ascii="仿宋" w:hAnsi="仿宋" w:eastAsia="仿宋"/>
          <w:bCs/>
          <w:sz w:val="28"/>
          <w:szCs w:val="28"/>
        </w:rPr>
        <w:t xml:space="preserve">、已</w:t>
      </w:r>
      <w:r>
        <w:rPr>
          <w:rFonts w:ascii="仿宋" w:hAnsi="仿宋" w:eastAsia="仿宋"/>
          <w:bCs/>
          <w:sz w:val="28"/>
          <w:szCs w:val="28"/>
        </w:rPr>
        <w:t xml:space="preserve">推送重点点位</w:t>
      </w:r>
      <w:r>
        <w:rPr>
          <w:rFonts w:hint="eastAsia" w:ascii="仿宋" w:hAnsi="仿宋" w:eastAsia="仿宋"/>
          <w:bCs/>
          <w:sz w:val="28"/>
          <w:szCs w:val="28"/>
        </w:rPr>
        <w:t xml:space="preserve">数、已下发重点点位数的统计功能。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支持按照行政区域</w:t>
      </w:r>
      <w:r>
        <w:rPr>
          <w:rFonts w:hint="eastAsia" w:ascii="仿宋" w:hAnsi="仿宋" w:eastAsia="仿宋"/>
          <w:bCs/>
          <w:sz w:val="28"/>
          <w:szCs w:val="28"/>
        </w:rPr>
        <w:t xml:space="preserve">、</w:t>
      </w:r>
      <w:r>
        <w:rPr>
          <w:rFonts w:ascii="仿宋" w:hAnsi="仿宋" w:eastAsia="仿宋"/>
          <w:bCs/>
          <w:sz w:val="28"/>
          <w:szCs w:val="28"/>
        </w:rPr>
        <w:t xml:space="preserve">重点区域</w:t>
      </w:r>
      <w:r>
        <w:rPr>
          <w:rFonts w:hint="eastAsia" w:ascii="仿宋" w:hAnsi="仿宋" w:eastAsia="仿宋"/>
          <w:bCs/>
          <w:sz w:val="28"/>
          <w:szCs w:val="28"/>
        </w:rPr>
        <w:t xml:space="preserve">、</w:t>
      </w:r>
      <w:r>
        <w:rPr>
          <w:rFonts w:ascii="仿宋" w:hAnsi="仿宋" w:eastAsia="仿宋"/>
          <w:bCs/>
          <w:sz w:val="28"/>
          <w:szCs w:val="28"/>
        </w:rPr>
        <w:t xml:space="preserve">是否重点点位</w:t>
      </w:r>
      <w:r>
        <w:rPr>
          <w:rFonts w:hint="eastAsia" w:ascii="仿宋" w:hAnsi="仿宋" w:eastAsia="仿宋"/>
          <w:bCs/>
          <w:sz w:val="28"/>
          <w:szCs w:val="28"/>
        </w:rPr>
        <w:t xml:space="preserve">，设备来源（不限、本级、</w:t>
      </w:r>
      <w:r>
        <w:rPr>
          <w:rFonts w:ascii="仿宋" w:hAnsi="仿宋" w:eastAsia="仿宋"/>
          <w:bCs/>
          <w:sz w:val="28"/>
          <w:szCs w:val="28"/>
        </w:rPr>
        <w:t xml:space="preserve">下级</w:t>
      </w:r>
      <w:r>
        <w:rPr>
          <w:rFonts w:hint="eastAsia" w:ascii="仿宋" w:hAnsi="仿宋" w:eastAsia="仿宋"/>
          <w:bCs/>
          <w:sz w:val="28"/>
          <w:szCs w:val="28"/>
        </w:rPr>
        <w:t xml:space="preserve">）、下发状态（不限、已下发、未下发）、推送状态（不限、已推送、未推送）、检验结果（不限、合格、不合格）。</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支持数据导出、设置重点点位、推送重点点位、下发下级重点点位、详情查看功能。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支持以标识区分</w:t>
      </w:r>
      <w:r>
        <w:rPr>
          <w:rFonts w:hint="eastAsia" w:ascii="仿宋" w:hAnsi="仿宋" w:eastAsia="仿宋"/>
          <w:bCs/>
          <w:sz w:val="28"/>
          <w:szCs w:val="28"/>
        </w:rPr>
        <w:t xml:space="preserve">区分 上级、本级、下级 是否标注该设备为重点点位。</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bookmarkStart w:id="252" w:name="_Toc131151286"/>
      <w:r>
        <w:rPr>
          <w:rFonts w:ascii="仿宋" w:hAnsi="仿宋" w:eastAsia="仿宋"/>
          <w:bCs/>
          <w:sz w:val="28"/>
          <w:szCs w:val="28"/>
        </w:rPr>
        <w:t xml:space="preserve">系统能够对已补全信息的点位进行运维经理审核功能</w:t>
      </w:r>
      <w:r>
        <w:rPr>
          <w:rFonts w:hint="eastAsia" w:ascii="仿宋" w:hAnsi="仿宋" w:eastAsia="仿宋"/>
          <w:bCs/>
          <w:sz w:val="28"/>
          <w:szCs w:val="28"/>
        </w:rPr>
        <w:t xml:space="preserve">，</w:t>
      </w:r>
      <w:r>
        <w:rPr>
          <w:rFonts w:ascii="仿宋" w:hAnsi="仿宋" w:eastAsia="仿宋"/>
          <w:bCs/>
          <w:sz w:val="28"/>
          <w:szCs w:val="28"/>
        </w:rPr>
        <w:t xml:space="preserve">非运维经理能够对已退回的流程单进行重新提交</w:t>
      </w:r>
      <w:r>
        <w:rPr>
          <w:rFonts w:hint="eastAsia" w:ascii="仿宋" w:hAnsi="仿宋" w:eastAsia="仿宋"/>
          <w:bCs/>
          <w:sz w:val="28"/>
          <w:szCs w:val="28"/>
        </w:rPr>
        <w:t xml:space="preserve">、</w:t>
      </w:r>
      <w:r>
        <w:rPr>
          <w:rFonts w:ascii="仿宋" w:hAnsi="仿宋" w:eastAsia="仿宋"/>
          <w:bCs/>
          <w:sz w:val="28"/>
          <w:szCs w:val="28"/>
        </w:rPr>
        <w:t xml:space="preserve">编辑</w:t>
      </w:r>
      <w:r>
        <w:rPr>
          <w:rFonts w:hint="eastAsia" w:ascii="仿宋" w:hAnsi="仿宋" w:eastAsia="仿宋"/>
          <w:bCs/>
          <w:sz w:val="28"/>
          <w:szCs w:val="28"/>
        </w:rPr>
        <w:t xml:space="preserve">、</w:t>
      </w:r>
      <w:r>
        <w:rPr>
          <w:rFonts w:ascii="仿宋" w:hAnsi="仿宋" w:eastAsia="仿宋"/>
          <w:bCs/>
          <w:sz w:val="28"/>
          <w:szCs w:val="28"/>
        </w:rPr>
        <w:t xml:space="preserve">删除功能</w:t>
      </w:r>
      <w:r>
        <w:rPr>
          <w:rFonts w:hint="eastAsia" w:ascii="仿宋" w:hAnsi="仿宋" w:eastAsia="仿宋"/>
          <w:bCs/>
          <w:sz w:val="28"/>
          <w:szCs w:val="28"/>
        </w:rPr>
        <w:t xml:space="preserve">，运维经理角色支持对于已退回的流程提供查看功能。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系统支持按照未提交</w:t>
      </w:r>
      <w:r>
        <w:rPr>
          <w:rFonts w:hint="eastAsia" w:ascii="仿宋" w:hAnsi="仿宋" w:eastAsia="仿宋"/>
          <w:bCs/>
          <w:sz w:val="28"/>
          <w:szCs w:val="28"/>
        </w:rPr>
        <w:t xml:space="preserve">、</w:t>
      </w:r>
      <w:r>
        <w:rPr>
          <w:rFonts w:ascii="仿宋" w:hAnsi="仿宋" w:eastAsia="仿宋"/>
          <w:bCs/>
          <w:sz w:val="28"/>
          <w:szCs w:val="28"/>
        </w:rPr>
        <w:t xml:space="preserve">审核中</w:t>
      </w:r>
      <w:r>
        <w:rPr>
          <w:rFonts w:hint="eastAsia" w:ascii="仿宋" w:hAnsi="仿宋" w:eastAsia="仿宋"/>
          <w:bCs/>
          <w:sz w:val="28"/>
          <w:szCs w:val="28"/>
        </w:rPr>
        <w:t xml:space="preserve">、</w:t>
      </w:r>
      <w:r>
        <w:rPr>
          <w:rFonts w:ascii="仿宋" w:hAnsi="仿宋" w:eastAsia="仿宋"/>
          <w:bCs/>
          <w:sz w:val="28"/>
          <w:szCs w:val="28"/>
        </w:rPr>
        <w:t xml:space="preserve">已退回</w:t>
      </w:r>
      <w:r>
        <w:rPr>
          <w:rFonts w:hint="eastAsia" w:ascii="仿宋" w:hAnsi="仿宋" w:eastAsia="仿宋"/>
          <w:bCs/>
          <w:sz w:val="28"/>
          <w:szCs w:val="28"/>
        </w:rPr>
        <w:t xml:space="preserve">、</w:t>
      </w:r>
      <w:r>
        <w:rPr>
          <w:rFonts w:ascii="仿宋" w:hAnsi="仿宋" w:eastAsia="仿宋"/>
          <w:bCs/>
          <w:sz w:val="28"/>
          <w:szCs w:val="28"/>
        </w:rPr>
        <w:t xml:space="preserve">已通过分类分类展现不同阶段的流程单</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对系统内已补全信息的点位</w:t>
      </w:r>
      <w:r>
        <w:rPr>
          <w:rFonts w:hint="eastAsia" w:ascii="仿宋" w:hAnsi="仿宋" w:eastAsia="仿宋"/>
          <w:bCs/>
          <w:sz w:val="28"/>
          <w:szCs w:val="28"/>
        </w:rPr>
        <w:t xml:space="preserve">进行汇聚，开展审核应用。</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支持按照行政区域</w:t>
      </w:r>
      <w:r>
        <w:rPr>
          <w:rFonts w:hint="eastAsia" w:ascii="仿宋" w:hAnsi="仿宋" w:eastAsia="仿宋"/>
          <w:bCs/>
          <w:sz w:val="28"/>
          <w:szCs w:val="28"/>
        </w:rPr>
        <w:t xml:space="preserve">、</w:t>
      </w:r>
      <w:r>
        <w:rPr>
          <w:rFonts w:ascii="仿宋" w:hAnsi="仿宋" w:eastAsia="仿宋"/>
          <w:bCs/>
          <w:sz w:val="28"/>
          <w:szCs w:val="28"/>
        </w:rPr>
        <w:t xml:space="preserve">设备名称</w:t>
      </w:r>
      <w:r>
        <w:rPr>
          <w:rFonts w:hint="eastAsia" w:ascii="仿宋" w:hAnsi="仿宋" w:eastAsia="仿宋"/>
          <w:bCs/>
          <w:sz w:val="28"/>
          <w:szCs w:val="28"/>
        </w:rPr>
        <w:t xml:space="preserve">、</w:t>
      </w:r>
      <w:r>
        <w:rPr>
          <w:rFonts w:ascii="仿宋" w:hAnsi="仿宋" w:eastAsia="仿宋"/>
          <w:bCs/>
          <w:sz w:val="28"/>
          <w:szCs w:val="28"/>
        </w:rPr>
        <w:t xml:space="preserve">设备编码开展查询应用</w:t>
      </w:r>
      <w:r>
        <w:rPr>
          <w:rFonts w:hint="eastAsia" w:ascii="仿宋" w:hAnsi="仿宋" w:eastAsia="仿宋"/>
          <w:bCs/>
          <w:sz w:val="28"/>
          <w:szCs w:val="28"/>
        </w:rPr>
        <w:t xml:space="preserve">。</w:t>
      </w:r>
      <w:r>
        <w:rPr>
          <w:rFonts w:ascii="仿宋" w:hAnsi="仿宋" w:eastAsia="仿宋"/>
          <w:bCs/>
          <w:sz w:val="28"/>
          <w:szCs w:val="28"/>
        </w:rPr>
        <w:t xml:space="preserve">系统支持导出全部</w:t>
      </w:r>
      <w:r>
        <w:rPr>
          <w:rFonts w:hint="eastAsia" w:ascii="仿宋" w:hAnsi="仿宋" w:eastAsia="仿宋"/>
          <w:bCs/>
          <w:sz w:val="28"/>
          <w:szCs w:val="28"/>
        </w:rPr>
        <w:t xml:space="preserve">、</w:t>
      </w:r>
      <w:r>
        <w:rPr>
          <w:rFonts w:ascii="仿宋" w:hAnsi="仿宋" w:eastAsia="仿宋"/>
          <w:bCs/>
          <w:sz w:val="28"/>
          <w:szCs w:val="28"/>
        </w:rPr>
        <w:t xml:space="preserve">提交审核功能</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明细项包括设备名称</w:t>
      </w:r>
      <w:r>
        <w:rPr>
          <w:rFonts w:hint="eastAsia" w:ascii="仿宋" w:hAnsi="仿宋" w:eastAsia="仿宋"/>
          <w:bCs/>
          <w:sz w:val="28"/>
          <w:szCs w:val="28"/>
        </w:rPr>
        <w:t xml:space="preserve">、</w:t>
      </w:r>
      <w:r>
        <w:rPr>
          <w:rFonts w:ascii="仿宋" w:hAnsi="仿宋" w:eastAsia="仿宋"/>
          <w:bCs/>
          <w:sz w:val="28"/>
          <w:szCs w:val="28"/>
        </w:rPr>
        <w:t xml:space="preserve">设备编码</w:t>
      </w:r>
      <w:r>
        <w:rPr>
          <w:rFonts w:hint="eastAsia" w:ascii="仿宋" w:hAnsi="仿宋" w:eastAsia="仿宋"/>
          <w:bCs/>
          <w:sz w:val="28"/>
          <w:szCs w:val="28"/>
        </w:rPr>
        <w:t xml:space="preserve">、</w:t>
      </w:r>
      <w:r>
        <w:rPr>
          <w:rFonts w:ascii="仿宋" w:hAnsi="仿宋" w:eastAsia="仿宋"/>
          <w:bCs/>
          <w:sz w:val="28"/>
          <w:szCs w:val="28"/>
        </w:rPr>
        <w:t xml:space="preserve">经度</w:t>
      </w:r>
      <w:r>
        <w:rPr>
          <w:rFonts w:hint="eastAsia" w:ascii="仿宋" w:hAnsi="仿宋" w:eastAsia="仿宋"/>
          <w:bCs/>
          <w:sz w:val="28"/>
          <w:szCs w:val="28"/>
        </w:rPr>
        <w:t xml:space="preserve">、</w:t>
      </w:r>
      <w:r>
        <w:rPr>
          <w:rFonts w:ascii="仿宋" w:hAnsi="仿宋" w:eastAsia="仿宋"/>
          <w:bCs/>
          <w:sz w:val="28"/>
          <w:szCs w:val="28"/>
        </w:rPr>
        <w:t xml:space="preserve">纬度</w:t>
      </w:r>
      <w:r>
        <w:rPr>
          <w:rFonts w:hint="eastAsia" w:ascii="仿宋" w:hAnsi="仿宋" w:eastAsia="仿宋"/>
          <w:bCs/>
          <w:sz w:val="28"/>
          <w:szCs w:val="28"/>
        </w:rPr>
        <w:t xml:space="preserve">、</w:t>
      </w:r>
      <w:r>
        <w:rPr>
          <w:rFonts w:ascii="仿宋" w:hAnsi="仿宋" w:eastAsia="仿宋"/>
          <w:bCs/>
          <w:sz w:val="28"/>
          <w:szCs w:val="28"/>
        </w:rPr>
        <w:t xml:space="preserve">ip地址</w:t>
      </w:r>
      <w:r>
        <w:rPr>
          <w:rFonts w:hint="eastAsia" w:ascii="仿宋" w:hAnsi="仿宋" w:eastAsia="仿宋"/>
          <w:bCs/>
          <w:sz w:val="28"/>
          <w:szCs w:val="28"/>
        </w:rPr>
        <w:t xml:space="preserve">、</w:t>
      </w:r>
      <w:r>
        <w:rPr>
          <w:rFonts w:ascii="仿宋" w:hAnsi="仿宋" w:eastAsia="仿宋"/>
          <w:bCs/>
          <w:sz w:val="28"/>
          <w:szCs w:val="28"/>
        </w:rPr>
        <w:t xml:space="preserve">mac地址</w:t>
      </w:r>
      <w:r>
        <w:rPr>
          <w:rFonts w:hint="eastAsia" w:ascii="仿宋" w:hAnsi="仿宋" w:eastAsia="仿宋"/>
          <w:bCs/>
          <w:sz w:val="28"/>
          <w:szCs w:val="28"/>
        </w:rPr>
        <w:t xml:space="preserve">、</w:t>
      </w:r>
      <w:r>
        <w:rPr>
          <w:rFonts w:ascii="仿宋" w:hAnsi="仿宋" w:eastAsia="仿宋"/>
          <w:bCs/>
          <w:sz w:val="28"/>
          <w:szCs w:val="28"/>
        </w:rPr>
        <w:t xml:space="preserve">监控点位类型</w:t>
      </w:r>
      <w:r>
        <w:rPr>
          <w:rFonts w:hint="eastAsia" w:ascii="仿宋" w:hAnsi="仿宋" w:eastAsia="仿宋"/>
          <w:bCs/>
          <w:sz w:val="28"/>
          <w:szCs w:val="28"/>
        </w:rPr>
        <w:t xml:space="preserve">、摄像机功能类型、</w:t>
      </w:r>
      <w:r>
        <w:rPr>
          <w:rFonts w:ascii="仿宋" w:hAnsi="仿宋" w:eastAsia="仿宋"/>
          <w:bCs/>
          <w:sz w:val="28"/>
          <w:szCs w:val="28"/>
        </w:rPr>
        <w:t xml:space="preserve">摄像机采集区域</w:t>
      </w:r>
      <w:r>
        <w:rPr>
          <w:rFonts w:hint="eastAsia" w:ascii="仿宋" w:hAnsi="仿宋" w:eastAsia="仿宋"/>
          <w:bCs/>
          <w:sz w:val="28"/>
          <w:szCs w:val="28"/>
        </w:rPr>
        <w:t xml:space="preserve">、</w:t>
      </w:r>
      <w:r>
        <w:rPr>
          <w:rFonts w:ascii="仿宋" w:hAnsi="仿宋" w:eastAsia="仿宋"/>
          <w:bCs/>
          <w:sz w:val="28"/>
          <w:szCs w:val="28"/>
        </w:rPr>
        <w:t xml:space="preserve">设备状态</w:t>
      </w:r>
      <w:r>
        <w:rPr>
          <w:rFonts w:hint="eastAsia" w:ascii="仿宋" w:hAnsi="仿宋" w:eastAsia="仿宋"/>
          <w:bCs/>
          <w:sz w:val="28"/>
          <w:szCs w:val="28"/>
        </w:rPr>
        <w:t xml:space="preserve">、</w:t>
      </w:r>
      <w:r>
        <w:rPr>
          <w:rFonts w:ascii="仿宋" w:hAnsi="仿宋" w:eastAsia="仿宋"/>
          <w:bCs/>
          <w:sz w:val="28"/>
          <w:szCs w:val="28"/>
        </w:rPr>
        <w:t xml:space="preserve">行政区域</w:t>
      </w:r>
      <w:r>
        <w:rPr>
          <w:rFonts w:hint="eastAsia" w:ascii="仿宋" w:hAnsi="仿宋" w:eastAsia="仿宋"/>
          <w:bCs/>
          <w:sz w:val="28"/>
          <w:szCs w:val="28"/>
        </w:rPr>
        <w:t xml:space="preserve">、</w:t>
      </w:r>
      <w:r>
        <w:rPr>
          <w:rFonts w:ascii="仿宋" w:hAnsi="仿宋" w:eastAsia="仿宋"/>
          <w:bCs/>
          <w:sz w:val="28"/>
          <w:szCs w:val="28"/>
        </w:rPr>
        <w:t xml:space="preserve">设备来源</w:t>
      </w:r>
      <w:r>
        <w:rPr>
          <w:rFonts w:hint="eastAsia" w:ascii="仿宋" w:hAnsi="仿宋" w:eastAsia="仿宋"/>
          <w:bCs/>
          <w:sz w:val="28"/>
          <w:szCs w:val="28"/>
        </w:rPr>
        <w:t xml:space="preserve">、</w:t>
      </w:r>
      <w:r>
        <w:rPr>
          <w:rFonts w:ascii="仿宋" w:hAnsi="仿宋" w:eastAsia="仿宋"/>
          <w:bCs/>
          <w:sz w:val="28"/>
          <w:szCs w:val="28"/>
        </w:rPr>
        <w:t xml:space="preserve">是否多目设备</w:t>
      </w:r>
      <w:r>
        <w:rPr>
          <w:rFonts w:hint="eastAsia" w:ascii="仿宋" w:hAnsi="仿宋" w:eastAsia="仿宋"/>
          <w:bCs/>
          <w:sz w:val="28"/>
          <w:szCs w:val="28"/>
        </w:rPr>
        <w:t xml:space="preserve">等。</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支持行政区域</w:t>
      </w:r>
      <w:r>
        <w:rPr>
          <w:rFonts w:hint="eastAsia" w:ascii="仿宋" w:hAnsi="仿宋" w:eastAsia="仿宋"/>
          <w:bCs/>
          <w:sz w:val="28"/>
          <w:szCs w:val="28"/>
        </w:rPr>
        <w:t xml:space="preserve">、</w:t>
      </w:r>
      <w:r>
        <w:rPr>
          <w:rFonts w:ascii="仿宋" w:hAnsi="仿宋" w:eastAsia="仿宋"/>
          <w:bCs/>
          <w:sz w:val="28"/>
          <w:szCs w:val="28"/>
        </w:rPr>
        <w:t xml:space="preserve">设备名称</w:t>
      </w:r>
      <w:r>
        <w:rPr>
          <w:rFonts w:hint="eastAsia" w:ascii="仿宋" w:hAnsi="仿宋" w:eastAsia="仿宋"/>
          <w:bCs/>
          <w:sz w:val="28"/>
          <w:szCs w:val="28"/>
        </w:rPr>
        <w:t xml:space="preserve">、</w:t>
      </w:r>
      <w:r>
        <w:rPr>
          <w:rFonts w:ascii="仿宋" w:hAnsi="仿宋" w:eastAsia="仿宋"/>
          <w:bCs/>
          <w:sz w:val="28"/>
          <w:szCs w:val="28"/>
        </w:rPr>
        <w:t xml:space="preserve">设备编码</w:t>
      </w:r>
      <w:r>
        <w:rPr>
          <w:rFonts w:hint="eastAsia" w:ascii="仿宋" w:hAnsi="仿宋" w:eastAsia="仿宋"/>
          <w:bCs/>
          <w:sz w:val="28"/>
          <w:szCs w:val="28"/>
        </w:rPr>
        <w:t xml:space="preserve">、当前</w:t>
      </w:r>
      <w:r>
        <w:rPr>
          <w:rFonts w:ascii="仿宋" w:hAnsi="仿宋" w:eastAsia="仿宋"/>
          <w:bCs/>
          <w:sz w:val="28"/>
          <w:szCs w:val="28"/>
        </w:rPr>
        <w:t xml:space="preserve">处理人</w:t>
      </w:r>
      <w:r>
        <w:rPr>
          <w:rFonts w:hint="eastAsia" w:ascii="仿宋" w:hAnsi="仿宋" w:eastAsia="仿宋"/>
          <w:bCs/>
          <w:sz w:val="28"/>
          <w:szCs w:val="28"/>
        </w:rPr>
        <w:t xml:space="preserve">、</w:t>
      </w:r>
      <w:r>
        <w:rPr>
          <w:rFonts w:ascii="仿宋" w:hAnsi="仿宋" w:eastAsia="仿宋"/>
          <w:bCs/>
          <w:sz w:val="28"/>
          <w:szCs w:val="28"/>
        </w:rPr>
        <w:t xml:space="preserve">提交时间开展查询应用</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支持通过</w:t>
      </w:r>
      <w:r>
        <w:rPr>
          <w:rFonts w:hint="eastAsia" w:ascii="仿宋" w:hAnsi="仿宋" w:eastAsia="仿宋"/>
          <w:bCs/>
          <w:sz w:val="28"/>
          <w:szCs w:val="28"/>
        </w:rPr>
        <w:t xml:space="preserve">、</w:t>
      </w:r>
      <w:r>
        <w:rPr>
          <w:rFonts w:ascii="仿宋" w:hAnsi="仿宋" w:eastAsia="仿宋"/>
          <w:bCs/>
          <w:sz w:val="28"/>
          <w:szCs w:val="28"/>
        </w:rPr>
        <w:t xml:space="preserve">退回</w:t>
      </w:r>
      <w:r>
        <w:rPr>
          <w:rFonts w:hint="eastAsia" w:ascii="仿宋" w:hAnsi="仿宋" w:eastAsia="仿宋"/>
          <w:bCs/>
          <w:sz w:val="28"/>
          <w:szCs w:val="28"/>
        </w:rPr>
        <w:t xml:space="preserve">、</w:t>
      </w:r>
      <w:r>
        <w:rPr>
          <w:rFonts w:ascii="仿宋" w:hAnsi="仿宋" w:eastAsia="仿宋"/>
          <w:bCs/>
          <w:sz w:val="28"/>
          <w:szCs w:val="28"/>
        </w:rPr>
        <w:t xml:space="preserve">批量通过</w:t>
      </w:r>
      <w:r>
        <w:rPr>
          <w:rFonts w:hint="eastAsia" w:ascii="仿宋" w:hAnsi="仿宋" w:eastAsia="仿宋"/>
          <w:bCs/>
          <w:sz w:val="28"/>
          <w:szCs w:val="28"/>
        </w:rPr>
        <w:t xml:space="preserve">、</w:t>
      </w:r>
      <w:r>
        <w:rPr>
          <w:rFonts w:ascii="仿宋" w:hAnsi="仿宋" w:eastAsia="仿宋"/>
          <w:bCs/>
          <w:sz w:val="28"/>
          <w:szCs w:val="28"/>
        </w:rPr>
        <w:t xml:space="preserve">批量退回</w:t>
      </w:r>
      <w:r>
        <w:rPr>
          <w:rFonts w:hint="eastAsia" w:ascii="仿宋" w:hAnsi="仿宋" w:eastAsia="仿宋"/>
          <w:bCs/>
          <w:sz w:val="28"/>
          <w:szCs w:val="28"/>
        </w:rPr>
        <w:t xml:space="preserve">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支持明细数据的展现功能</w:t>
      </w:r>
      <w:r>
        <w:rPr>
          <w:rFonts w:hint="eastAsia" w:ascii="仿宋" w:hAnsi="仿宋" w:eastAsia="仿宋"/>
          <w:bCs/>
          <w:sz w:val="28"/>
          <w:szCs w:val="28"/>
        </w:rPr>
        <w:t xml:space="preserve">，</w:t>
      </w:r>
      <w:r>
        <w:rPr>
          <w:rFonts w:ascii="仿宋" w:hAnsi="仿宋" w:eastAsia="仿宋"/>
          <w:bCs/>
          <w:sz w:val="28"/>
          <w:szCs w:val="28"/>
        </w:rPr>
        <w:t xml:space="preserve">展现项包括设备名称</w:t>
      </w:r>
      <w:r>
        <w:rPr>
          <w:rFonts w:hint="eastAsia" w:ascii="仿宋" w:hAnsi="仿宋" w:eastAsia="仿宋"/>
          <w:bCs/>
          <w:sz w:val="28"/>
          <w:szCs w:val="28"/>
        </w:rPr>
        <w:t xml:space="preserve">、MAC地址、设备状态、经度、纬度、ip地址、设备编码、监控点位类型、摄像机功能类型、</w:t>
      </w:r>
      <w:r>
        <w:rPr>
          <w:rFonts w:ascii="仿宋" w:hAnsi="仿宋" w:eastAsia="仿宋"/>
          <w:bCs/>
          <w:sz w:val="28"/>
          <w:szCs w:val="28"/>
        </w:rPr>
        <w:t xml:space="preserve">摄像机采集区域</w:t>
      </w:r>
      <w:r>
        <w:rPr>
          <w:rFonts w:hint="eastAsia" w:ascii="仿宋" w:hAnsi="仿宋" w:eastAsia="仿宋"/>
          <w:bCs/>
          <w:sz w:val="28"/>
          <w:szCs w:val="28"/>
        </w:rPr>
        <w:t xml:space="preserve">、</w:t>
      </w:r>
      <w:r>
        <w:rPr>
          <w:rFonts w:ascii="仿宋" w:hAnsi="仿宋" w:eastAsia="仿宋"/>
          <w:bCs/>
          <w:sz w:val="28"/>
          <w:szCs w:val="28"/>
        </w:rPr>
        <w:t xml:space="preserve">所属区域</w:t>
      </w:r>
      <w:r>
        <w:rPr>
          <w:rFonts w:hint="eastAsia" w:ascii="仿宋" w:hAnsi="仿宋" w:eastAsia="仿宋"/>
          <w:bCs/>
          <w:sz w:val="28"/>
          <w:szCs w:val="28"/>
        </w:rPr>
        <w:t xml:space="preserve">、</w:t>
      </w:r>
      <w:r>
        <w:rPr>
          <w:rFonts w:ascii="仿宋" w:hAnsi="仿宋" w:eastAsia="仿宋"/>
          <w:bCs/>
          <w:sz w:val="28"/>
          <w:szCs w:val="28"/>
        </w:rPr>
        <w:t xml:space="preserve">设备来源</w:t>
      </w:r>
      <w:r>
        <w:rPr>
          <w:rFonts w:hint="eastAsia" w:ascii="仿宋" w:hAnsi="仿宋" w:eastAsia="仿宋"/>
          <w:bCs/>
          <w:sz w:val="28"/>
          <w:szCs w:val="28"/>
        </w:rPr>
        <w:t xml:space="preserve">、</w:t>
      </w:r>
      <w:r>
        <w:rPr>
          <w:rFonts w:ascii="仿宋" w:hAnsi="仿宋" w:eastAsia="仿宋"/>
          <w:bCs/>
          <w:sz w:val="28"/>
          <w:szCs w:val="28"/>
        </w:rPr>
        <w:t xml:space="preserve">是否多目设备</w:t>
      </w:r>
      <w:r>
        <w:rPr>
          <w:rFonts w:hint="eastAsia" w:ascii="仿宋" w:hAnsi="仿宋" w:eastAsia="仿宋"/>
          <w:bCs/>
          <w:sz w:val="28"/>
          <w:szCs w:val="28"/>
        </w:rPr>
        <w:t xml:space="preserve">、</w:t>
      </w:r>
      <w:r>
        <w:rPr>
          <w:rFonts w:ascii="仿宋" w:hAnsi="仿宋" w:eastAsia="仿宋"/>
          <w:bCs/>
          <w:sz w:val="28"/>
          <w:szCs w:val="28"/>
        </w:rPr>
        <w:t xml:space="preserve">补全状态</w:t>
      </w:r>
      <w:r>
        <w:rPr>
          <w:rFonts w:hint="eastAsia" w:ascii="仿宋" w:hAnsi="仿宋" w:eastAsia="仿宋"/>
          <w:bCs/>
          <w:sz w:val="28"/>
          <w:szCs w:val="28"/>
        </w:rPr>
        <w:t xml:space="preserve">、</w:t>
      </w:r>
      <w:r>
        <w:rPr>
          <w:rFonts w:ascii="仿宋" w:hAnsi="仿宋" w:eastAsia="仿宋"/>
          <w:bCs/>
          <w:sz w:val="28"/>
          <w:szCs w:val="28"/>
        </w:rPr>
        <w:t xml:space="preserve">检验结果</w:t>
      </w:r>
      <w:r>
        <w:rPr>
          <w:rFonts w:hint="eastAsia" w:ascii="仿宋" w:hAnsi="仿宋" w:eastAsia="仿宋"/>
          <w:bCs/>
          <w:sz w:val="28"/>
          <w:szCs w:val="28"/>
        </w:rPr>
        <w:t xml:space="preserve">、</w:t>
      </w:r>
      <w:r>
        <w:rPr>
          <w:rFonts w:ascii="仿宋" w:hAnsi="仿宋" w:eastAsia="仿宋"/>
          <w:bCs/>
          <w:sz w:val="28"/>
          <w:szCs w:val="28"/>
        </w:rPr>
        <w:t xml:space="preserve">数据来源</w:t>
      </w:r>
      <w:r>
        <w:rPr>
          <w:rFonts w:hint="eastAsia" w:ascii="仿宋" w:hAnsi="仿宋" w:eastAsia="仿宋"/>
          <w:bCs/>
          <w:sz w:val="28"/>
          <w:szCs w:val="28"/>
        </w:rPr>
        <w:t xml:space="preserve">等。</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非运维经理角色可以对退回的流程进行编辑、删除、重新提交审核功能。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支持按照行政区域</w:t>
      </w:r>
      <w:r>
        <w:rPr>
          <w:rFonts w:hint="eastAsia" w:ascii="仿宋" w:hAnsi="仿宋" w:eastAsia="仿宋"/>
          <w:bCs/>
          <w:sz w:val="28"/>
          <w:szCs w:val="28"/>
        </w:rPr>
        <w:t xml:space="preserve">、</w:t>
      </w:r>
      <w:r>
        <w:rPr>
          <w:rFonts w:ascii="仿宋" w:hAnsi="仿宋" w:eastAsia="仿宋"/>
          <w:bCs/>
          <w:sz w:val="28"/>
          <w:szCs w:val="28"/>
        </w:rPr>
        <w:t xml:space="preserve">设备名称</w:t>
      </w:r>
      <w:r>
        <w:rPr>
          <w:rFonts w:hint="eastAsia" w:ascii="仿宋" w:hAnsi="仿宋" w:eastAsia="仿宋"/>
          <w:bCs/>
          <w:sz w:val="28"/>
          <w:szCs w:val="28"/>
        </w:rPr>
        <w:t xml:space="preserve">、</w:t>
      </w:r>
      <w:r>
        <w:rPr>
          <w:rFonts w:ascii="仿宋" w:hAnsi="仿宋" w:eastAsia="仿宋"/>
          <w:bCs/>
          <w:sz w:val="28"/>
          <w:szCs w:val="28"/>
        </w:rPr>
        <w:t xml:space="preserve">设备编码</w:t>
      </w:r>
      <w:r>
        <w:rPr>
          <w:rFonts w:hint="eastAsia" w:ascii="仿宋" w:hAnsi="仿宋" w:eastAsia="仿宋"/>
          <w:bCs/>
          <w:sz w:val="28"/>
          <w:szCs w:val="28"/>
        </w:rPr>
        <w:t xml:space="preserve">、</w:t>
      </w:r>
      <w:r>
        <w:rPr>
          <w:rFonts w:ascii="仿宋" w:hAnsi="仿宋" w:eastAsia="仿宋"/>
          <w:bCs/>
          <w:sz w:val="28"/>
          <w:szCs w:val="28"/>
        </w:rPr>
        <w:t xml:space="preserve">上一处理人</w:t>
      </w:r>
      <w:r>
        <w:rPr>
          <w:rFonts w:hint="eastAsia" w:ascii="仿宋" w:hAnsi="仿宋" w:eastAsia="仿宋"/>
          <w:bCs/>
          <w:sz w:val="28"/>
          <w:szCs w:val="28"/>
        </w:rPr>
        <w:t xml:space="preserve">、</w:t>
      </w:r>
      <w:r>
        <w:rPr>
          <w:rFonts w:ascii="仿宋" w:hAnsi="仿宋" w:eastAsia="仿宋"/>
          <w:bCs/>
          <w:sz w:val="28"/>
          <w:szCs w:val="28"/>
        </w:rPr>
        <w:t xml:space="preserve">审核时间开展审核功能</w:t>
      </w:r>
      <w:r>
        <w:rPr>
          <w:rFonts w:hint="eastAsia" w:ascii="仿宋" w:hAnsi="仿宋" w:eastAsia="仿宋"/>
          <w:bCs/>
          <w:sz w:val="28"/>
          <w:szCs w:val="28"/>
        </w:rPr>
        <w:t xml:space="preserve">。</w:t>
      </w:r>
      <w:r>
        <w:rPr>
          <w:rFonts w:ascii="仿宋" w:hAnsi="仿宋" w:eastAsia="仿宋"/>
          <w:bCs/>
          <w:sz w:val="28"/>
          <w:szCs w:val="28"/>
        </w:rPr>
        <w:t xml:space="preserve">支持数据导出功能</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支持明细数据的展现功能</w:t>
      </w:r>
      <w:r>
        <w:rPr>
          <w:rFonts w:hint="eastAsia" w:ascii="仿宋" w:hAnsi="仿宋" w:eastAsia="仿宋"/>
          <w:bCs/>
          <w:sz w:val="28"/>
          <w:szCs w:val="28"/>
        </w:rPr>
        <w:t xml:space="preserve">，</w:t>
      </w:r>
      <w:r>
        <w:rPr>
          <w:rFonts w:ascii="仿宋" w:hAnsi="仿宋" w:eastAsia="仿宋"/>
          <w:bCs/>
          <w:sz w:val="28"/>
          <w:szCs w:val="28"/>
        </w:rPr>
        <w:t xml:space="preserve">展现项包括</w:t>
      </w:r>
      <w:r>
        <w:rPr>
          <w:rFonts w:hint="eastAsia" w:ascii="仿宋" w:hAnsi="仿宋" w:eastAsia="仿宋"/>
          <w:bCs/>
          <w:sz w:val="28"/>
          <w:szCs w:val="28"/>
        </w:rPr>
        <w:t xml:space="preserve">设备</w:t>
      </w:r>
      <w:r>
        <w:rPr>
          <w:rFonts w:ascii="仿宋" w:hAnsi="仿宋" w:eastAsia="仿宋"/>
          <w:bCs/>
          <w:sz w:val="28"/>
          <w:szCs w:val="28"/>
        </w:rPr>
        <w:t xml:space="preserve">名称</w:t>
      </w:r>
      <w:r>
        <w:rPr>
          <w:rFonts w:hint="eastAsia" w:ascii="仿宋" w:hAnsi="仿宋" w:eastAsia="仿宋"/>
          <w:bCs/>
          <w:sz w:val="28"/>
          <w:szCs w:val="28"/>
        </w:rPr>
        <w:t xml:space="preserve">、MAC地址、设备状态、经度、纬度、IP地址、设备编码、监控点位类型、摄像机功能类型、摄像机采集区域、所属区域、设备来源、是否多目设备、补全状态、检验结果、数据来源、审批时间、上一处理人、退回原因等。</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支持已通过明细数据查看功能</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支持按照行政区域</w:t>
      </w:r>
      <w:r>
        <w:rPr>
          <w:rFonts w:hint="eastAsia" w:ascii="仿宋" w:hAnsi="仿宋" w:eastAsia="仿宋"/>
          <w:bCs/>
          <w:sz w:val="28"/>
          <w:szCs w:val="28"/>
        </w:rPr>
        <w:t xml:space="preserve">、</w:t>
      </w:r>
      <w:r>
        <w:rPr>
          <w:rFonts w:ascii="仿宋" w:hAnsi="仿宋" w:eastAsia="仿宋"/>
          <w:bCs/>
          <w:sz w:val="28"/>
          <w:szCs w:val="28"/>
        </w:rPr>
        <w:t xml:space="preserve">设备名称</w:t>
      </w:r>
      <w:r>
        <w:rPr>
          <w:rFonts w:hint="eastAsia" w:ascii="仿宋" w:hAnsi="仿宋" w:eastAsia="仿宋"/>
          <w:bCs/>
          <w:sz w:val="28"/>
          <w:szCs w:val="28"/>
        </w:rPr>
        <w:t xml:space="preserve">、</w:t>
      </w:r>
      <w:r>
        <w:rPr>
          <w:rFonts w:ascii="仿宋" w:hAnsi="仿宋" w:eastAsia="仿宋"/>
          <w:bCs/>
          <w:sz w:val="28"/>
          <w:szCs w:val="28"/>
        </w:rPr>
        <w:t xml:space="preserve">设备编码</w:t>
      </w:r>
      <w:r>
        <w:rPr>
          <w:rFonts w:hint="eastAsia" w:ascii="仿宋" w:hAnsi="仿宋" w:eastAsia="仿宋"/>
          <w:bCs/>
          <w:sz w:val="28"/>
          <w:szCs w:val="28"/>
        </w:rPr>
        <w:t xml:space="preserve">、</w:t>
      </w:r>
      <w:r>
        <w:rPr>
          <w:rFonts w:ascii="仿宋" w:hAnsi="仿宋" w:eastAsia="仿宋"/>
          <w:bCs/>
          <w:sz w:val="28"/>
          <w:szCs w:val="28"/>
        </w:rPr>
        <w:t xml:space="preserve">上一处理人</w:t>
      </w:r>
      <w:r>
        <w:rPr>
          <w:rFonts w:hint="eastAsia" w:ascii="仿宋" w:hAnsi="仿宋" w:eastAsia="仿宋"/>
          <w:bCs/>
          <w:sz w:val="28"/>
          <w:szCs w:val="28"/>
        </w:rPr>
        <w:t xml:space="preserve">、</w:t>
      </w:r>
      <w:r>
        <w:rPr>
          <w:rFonts w:ascii="仿宋" w:hAnsi="仿宋" w:eastAsia="仿宋"/>
          <w:bCs/>
          <w:sz w:val="28"/>
          <w:szCs w:val="28"/>
        </w:rPr>
        <w:t xml:space="preserve">审核时间开展查询应用</w:t>
      </w:r>
      <w:r>
        <w:rPr>
          <w:rFonts w:hint="eastAsia" w:ascii="仿宋" w:hAnsi="仿宋" w:eastAsia="仿宋"/>
          <w:bCs/>
          <w:sz w:val="28"/>
          <w:szCs w:val="28"/>
        </w:rPr>
        <w:t xml:space="preserve">。</w:t>
      </w:r>
      <w:bookmarkEnd w:id="251"/>
      <w:r/>
      <w:bookmarkEnd w:id="252"/>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支持将在资产库中注册的档案信息与通过视频网关、视图库网关、资产目录的资产信息在设备编码、设备名称、经纬度、摄像机功能类型等方面进行比对监测，同时支持导入部分点位进行监测结果。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标签、运维信息的归集，提供档案的基础信息、位置信息、管理信息、状态信息、标签信息、运行信息的全息档案展现，并提供按属性、区域、标签的多种条件的组合查询；支持档案信息的对外开放接口，提供三方应用调用。</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支持按照日期分别统计全部档案</w:t>
      </w:r>
      <w:r>
        <w:rPr>
          <w:rFonts w:hint="eastAsia" w:ascii="仿宋" w:hAnsi="仿宋" w:eastAsia="仿宋"/>
          <w:bCs/>
          <w:sz w:val="28"/>
          <w:szCs w:val="28"/>
        </w:rPr>
        <w:t xml:space="preserve">、</w:t>
      </w:r>
      <w:r>
        <w:rPr>
          <w:rFonts w:ascii="仿宋" w:hAnsi="仿宋" w:eastAsia="仿宋"/>
          <w:bCs/>
          <w:sz w:val="28"/>
          <w:szCs w:val="28"/>
        </w:rPr>
        <w:t xml:space="preserve">已上报档案</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支持监控点类型统计</w:t>
      </w:r>
      <w:r>
        <w:rPr>
          <w:rFonts w:hint="eastAsia" w:ascii="仿宋" w:hAnsi="仿宋" w:eastAsia="仿宋"/>
          <w:bCs/>
          <w:sz w:val="28"/>
          <w:szCs w:val="28"/>
        </w:rPr>
        <w:t xml:space="preserve">功能，包括公安内部视频监控点、三类视频监控点、一类视频监控点、其他视频监控点、二类视频监控点。</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支持区域档案数</w:t>
      </w:r>
      <w:r>
        <w:rPr>
          <w:rFonts w:hint="eastAsia" w:ascii="仿宋" w:hAnsi="仿宋" w:eastAsia="仿宋"/>
          <w:bCs/>
          <w:sz w:val="28"/>
          <w:szCs w:val="28"/>
        </w:rPr>
        <w:t xml:space="preserve">统计，支持按照全部、一类监控点、二类监控点、三类监控点、公安内部监控点、其他分类统计区域档案数。</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支持统计数据明细的查看功能</w:t>
      </w:r>
      <w:r>
        <w:rPr>
          <w:rFonts w:hint="eastAsia" w:ascii="仿宋" w:hAnsi="仿宋" w:eastAsia="仿宋"/>
          <w:bCs/>
          <w:sz w:val="28"/>
          <w:szCs w:val="28"/>
        </w:rPr>
        <w:t xml:space="preserve">，</w:t>
      </w:r>
      <w:r>
        <w:rPr>
          <w:rFonts w:ascii="仿宋" w:hAnsi="仿宋" w:eastAsia="仿宋"/>
          <w:bCs/>
          <w:sz w:val="28"/>
          <w:szCs w:val="28"/>
        </w:rPr>
        <w:t xml:space="preserve">展现项包括行政区域</w:t>
      </w:r>
      <w:r>
        <w:rPr>
          <w:rFonts w:hint="eastAsia" w:ascii="仿宋" w:hAnsi="仿宋" w:eastAsia="仿宋"/>
          <w:bCs/>
          <w:sz w:val="28"/>
          <w:szCs w:val="28"/>
        </w:rPr>
        <w:t xml:space="preserve">、</w:t>
      </w:r>
      <w:r>
        <w:rPr>
          <w:rFonts w:ascii="仿宋" w:hAnsi="仿宋" w:eastAsia="仿宋"/>
          <w:bCs/>
          <w:sz w:val="28"/>
          <w:szCs w:val="28"/>
        </w:rPr>
        <w:t xml:space="preserve">档案总数</w:t>
      </w:r>
      <w:r>
        <w:rPr>
          <w:rFonts w:hint="eastAsia" w:ascii="仿宋" w:hAnsi="仿宋" w:eastAsia="仿宋"/>
          <w:bCs/>
          <w:sz w:val="28"/>
          <w:szCs w:val="28"/>
        </w:rPr>
        <w:t xml:space="preserve">、</w:t>
      </w:r>
      <w:r>
        <w:rPr>
          <w:rFonts w:ascii="仿宋" w:hAnsi="仿宋" w:eastAsia="仿宋"/>
          <w:bCs/>
          <w:sz w:val="28"/>
          <w:szCs w:val="28"/>
        </w:rPr>
        <w:t xml:space="preserve">达标率</w:t>
      </w:r>
      <w:r>
        <w:rPr>
          <w:rFonts w:hint="eastAsia" w:ascii="仿宋" w:hAnsi="仿宋" w:eastAsia="仿宋"/>
          <w:bCs/>
          <w:sz w:val="28"/>
          <w:szCs w:val="28"/>
        </w:rPr>
        <w:t xml:space="preserve">、</w:t>
      </w:r>
      <w:r>
        <w:rPr>
          <w:rFonts w:ascii="仿宋" w:hAnsi="仿宋" w:eastAsia="仿宋"/>
          <w:bCs/>
          <w:sz w:val="28"/>
          <w:szCs w:val="28"/>
        </w:rPr>
        <w:t xml:space="preserve">一类视频监控点</w:t>
      </w:r>
      <w:r>
        <w:rPr>
          <w:rFonts w:hint="eastAsia" w:ascii="仿宋" w:hAnsi="仿宋" w:eastAsia="仿宋"/>
          <w:bCs/>
          <w:sz w:val="28"/>
          <w:szCs w:val="28"/>
        </w:rPr>
        <w:t xml:space="preserve">、</w:t>
      </w:r>
      <w:r>
        <w:rPr>
          <w:rFonts w:ascii="仿宋" w:hAnsi="仿宋" w:eastAsia="仿宋"/>
          <w:bCs/>
          <w:sz w:val="28"/>
          <w:szCs w:val="28"/>
        </w:rPr>
        <w:t xml:space="preserve">二类视频监控点</w:t>
      </w:r>
      <w:r>
        <w:rPr>
          <w:rFonts w:hint="eastAsia" w:ascii="仿宋" w:hAnsi="仿宋" w:eastAsia="仿宋"/>
          <w:bCs/>
          <w:sz w:val="28"/>
          <w:szCs w:val="28"/>
        </w:rPr>
        <w:t xml:space="preserve">、</w:t>
      </w:r>
      <w:r>
        <w:rPr>
          <w:rFonts w:ascii="仿宋" w:hAnsi="仿宋" w:eastAsia="仿宋"/>
          <w:bCs/>
          <w:sz w:val="28"/>
          <w:szCs w:val="28"/>
        </w:rPr>
        <w:t xml:space="preserve">三类视频监控点</w:t>
      </w:r>
      <w:r>
        <w:rPr>
          <w:rFonts w:hint="eastAsia" w:ascii="仿宋" w:hAnsi="仿宋" w:eastAsia="仿宋"/>
          <w:bCs/>
          <w:sz w:val="28"/>
          <w:szCs w:val="28"/>
        </w:rPr>
        <w:t xml:space="preserve">、</w:t>
      </w:r>
      <w:r>
        <w:rPr>
          <w:rFonts w:ascii="仿宋" w:hAnsi="仿宋" w:eastAsia="仿宋"/>
          <w:bCs/>
          <w:sz w:val="28"/>
          <w:szCs w:val="28"/>
        </w:rPr>
        <w:t xml:space="preserve">公安内部视频监控点</w:t>
      </w:r>
      <w:r>
        <w:rPr>
          <w:rFonts w:hint="eastAsia" w:ascii="仿宋" w:hAnsi="仿宋" w:eastAsia="仿宋"/>
          <w:bCs/>
          <w:sz w:val="28"/>
          <w:szCs w:val="28"/>
        </w:rPr>
        <w:t xml:space="preserve">、</w:t>
      </w:r>
      <w:r>
        <w:rPr>
          <w:rFonts w:ascii="仿宋" w:hAnsi="仿宋" w:eastAsia="仿宋"/>
          <w:bCs/>
          <w:sz w:val="28"/>
          <w:szCs w:val="28"/>
        </w:rPr>
        <w:t xml:space="preserve">其他</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支持统计数据的导出功能</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支持按照日期对摄像机功能类型进行统计的功能</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支持功能类型的统计功能</w:t>
      </w:r>
      <w:r>
        <w:rPr>
          <w:rFonts w:hint="eastAsia" w:ascii="仿宋" w:hAnsi="仿宋" w:eastAsia="仿宋"/>
          <w:bCs/>
          <w:sz w:val="28"/>
          <w:szCs w:val="28"/>
        </w:rPr>
        <w:t xml:space="preserve">，</w:t>
      </w:r>
      <w:r>
        <w:rPr>
          <w:rFonts w:ascii="仿宋" w:hAnsi="仿宋" w:eastAsia="仿宋"/>
          <w:bCs/>
          <w:sz w:val="28"/>
          <w:szCs w:val="28"/>
        </w:rPr>
        <w:t xml:space="preserve">包括</w:t>
      </w:r>
      <w:r>
        <w:rPr>
          <w:rFonts w:hint="eastAsia" w:ascii="仿宋" w:hAnsi="仿宋" w:eastAsia="仿宋"/>
          <w:bCs/>
          <w:sz w:val="28"/>
          <w:szCs w:val="28"/>
        </w:rPr>
        <w:t xml:space="preserve">车辆识别、视频监控、人脸识别。</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支持明细数据的展现功能</w:t>
      </w:r>
      <w:r>
        <w:rPr>
          <w:rFonts w:hint="eastAsia" w:ascii="仿宋" w:hAnsi="仿宋" w:eastAsia="仿宋"/>
          <w:bCs/>
          <w:sz w:val="28"/>
          <w:szCs w:val="28"/>
        </w:rPr>
        <w:t xml:space="preserve">，</w:t>
      </w:r>
      <w:r>
        <w:rPr>
          <w:rFonts w:ascii="仿宋" w:hAnsi="仿宋" w:eastAsia="仿宋"/>
          <w:bCs/>
          <w:sz w:val="28"/>
          <w:szCs w:val="28"/>
        </w:rPr>
        <w:t xml:space="preserve">包括行政区域</w:t>
      </w:r>
      <w:r>
        <w:rPr>
          <w:rFonts w:hint="eastAsia" w:ascii="仿宋" w:hAnsi="仿宋" w:eastAsia="仿宋"/>
          <w:bCs/>
          <w:sz w:val="28"/>
          <w:szCs w:val="28"/>
        </w:rPr>
        <w:t xml:space="preserve">、</w:t>
      </w:r>
      <w:r>
        <w:rPr>
          <w:rFonts w:ascii="仿宋" w:hAnsi="仿宋" w:eastAsia="仿宋"/>
          <w:bCs/>
          <w:sz w:val="28"/>
          <w:szCs w:val="28"/>
        </w:rPr>
        <w:t xml:space="preserve">档案总数</w:t>
      </w:r>
      <w:r>
        <w:rPr>
          <w:rFonts w:hint="eastAsia" w:ascii="仿宋" w:hAnsi="仿宋" w:eastAsia="仿宋"/>
          <w:bCs/>
          <w:sz w:val="28"/>
          <w:szCs w:val="28"/>
        </w:rPr>
        <w:t xml:space="preserve">、</w:t>
      </w:r>
      <w:r>
        <w:rPr>
          <w:rFonts w:ascii="仿宋" w:hAnsi="仿宋" w:eastAsia="仿宋"/>
          <w:bCs/>
          <w:sz w:val="28"/>
          <w:szCs w:val="28"/>
        </w:rPr>
        <w:t xml:space="preserve">达标率</w:t>
      </w:r>
      <w:r>
        <w:rPr>
          <w:rFonts w:hint="eastAsia" w:ascii="仿宋" w:hAnsi="仿宋" w:eastAsia="仿宋"/>
          <w:bCs/>
          <w:sz w:val="28"/>
          <w:szCs w:val="28"/>
        </w:rPr>
        <w:t xml:space="preserve">、</w:t>
      </w:r>
      <w:r>
        <w:rPr>
          <w:rFonts w:ascii="仿宋" w:hAnsi="仿宋" w:eastAsia="仿宋"/>
          <w:bCs/>
          <w:sz w:val="28"/>
          <w:szCs w:val="28"/>
        </w:rPr>
        <w:t xml:space="preserve">视频监控数</w:t>
      </w:r>
      <w:r>
        <w:rPr>
          <w:rFonts w:hint="eastAsia" w:ascii="仿宋" w:hAnsi="仿宋" w:eastAsia="仿宋"/>
          <w:bCs/>
          <w:sz w:val="28"/>
          <w:szCs w:val="28"/>
        </w:rPr>
        <w:t xml:space="preserve">、</w:t>
      </w:r>
      <w:r>
        <w:rPr>
          <w:rFonts w:ascii="仿宋" w:hAnsi="仿宋" w:eastAsia="仿宋"/>
          <w:bCs/>
          <w:sz w:val="28"/>
          <w:szCs w:val="28"/>
        </w:rPr>
        <w:t xml:space="preserve">车辆识别数</w:t>
      </w:r>
      <w:r>
        <w:rPr>
          <w:rFonts w:hint="eastAsia" w:ascii="仿宋" w:hAnsi="仿宋" w:eastAsia="仿宋"/>
          <w:bCs/>
          <w:sz w:val="28"/>
          <w:szCs w:val="28"/>
        </w:rPr>
        <w:t xml:space="preserve">、</w:t>
      </w:r>
      <w:r>
        <w:rPr>
          <w:rFonts w:ascii="仿宋" w:hAnsi="仿宋" w:eastAsia="仿宋"/>
          <w:bCs/>
          <w:sz w:val="28"/>
          <w:szCs w:val="28"/>
        </w:rPr>
        <w:t xml:space="preserve">人脸识别数</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支持统计数据导出功能</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支持按照日期对全部档案</w:t>
      </w:r>
      <w:r>
        <w:rPr>
          <w:rFonts w:hint="eastAsia" w:ascii="仿宋" w:hAnsi="仿宋" w:eastAsia="仿宋"/>
          <w:bCs/>
          <w:sz w:val="28"/>
          <w:szCs w:val="28"/>
        </w:rPr>
        <w:t xml:space="preserve">、</w:t>
      </w:r>
      <w:r>
        <w:rPr>
          <w:rFonts w:ascii="仿宋" w:hAnsi="仿宋" w:eastAsia="仿宋"/>
          <w:bCs/>
          <w:sz w:val="28"/>
          <w:szCs w:val="28"/>
        </w:rPr>
        <w:t xml:space="preserve">区域档案进行统计的功能</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支持数据导出功能</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支持全部区域覆盖率</w:t>
      </w:r>
      <w:r>
        <w:rPr>
          <w:rFonts w:hint="eastAsia" w:ascii="仿宋" w:hAnsi="仿宋" w:eastAsia="仿宋"/>
          <w:bCs/>
          <w:sz w:val="28"/>
          <w:szCs w:val="28"/>
        </w:rPr>
        <w:t xml:space="preserve">、</w:t>
      </w:r>
      <w:r>
        <w:rPr>
          <w:rFonts w:ascii="仿宋" w:hAnsi="仿宋" w:eastAsia="仿宋"/>
          <w:bCs/>
          <w:sz w:val="28"/>
          <w:szCs w:val="28"/>
        </w:rPr>
        <w:t xml:space="preserve">重点采集区域覆盖率的分类统计功能</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支持以柱状图方式对全部采集区域</w:t>
      </w:r>
      <w:r>
        <w:rPr>
          <w:rFonts w:hint="eastAsia" w:ascii="仿宋" w:hAnsi="仿宋" w:eastAsia="仿宋"/>
          <w:bCs/>
          <w:sz w:val="28"/>
          <w:szCs w:val="28"/>
        </w:rPr>
        <w:t xml:space="preserve">、</w:t>
      </w:r>
      <w:r>
        <w:rPr>
          <w:rFonts w:ascii="仿宋" w:hAnsi="仿宋" w:eastAsia="仿宋"/>
          <w:bCs/>
          <w:sz w:val="28"/>
          <w:szCs w:val="28"/>
        </w:rPr>
        <w:t xml:space="preserve">重点采集区域进行统计展现的功能</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支持统计明细数据的展现功能</w:t>
      </w:r>
      <w:r>
        <w:rPr>
          <w:rFonts w:hint="eastAsia" w:ascii="仿宋" w:hAnsi="仿宋" w:eastAsia="仿宋"/>
          <w:bCs/>
          <w:sz w:val="28"/>
          <w:szCs w:val="28"/>
        </w:rPr>
        <w:t xml:space="preserve">，</w:t>
      </w:r>
      <w:r>
        <w:rPr>
          <w:rFonts w:ascii="仿宋" w:hAnsi="仿宋" w:eastAsia="仿宋"/>
          <w:bCs/>
          <w:sz w:val="28"/>
          <w:szCs w:val="28"/>
        </w:rPr>
        <w:t xml:space="preserve">包括行政区域</w:t>
      </w:r>
      <w:r>
        <w:rPr>
          <w:rFonts w:hint="eastAsia" w:ascii="仿宋" w:hAnsi="仿宋" w:eastAsia="仿宋"/>
          <w:bCs/>
          <w:sz w:val="28"/>
          <w:szCs w:val="28"/>
        </w:rPr>
        <w:t xml:space="preserve">、</w:t>
      </w:r>
      <w:r>
        <w:rPr>
          <w:rFonts w:ascii="仿宋" w:hAnsi="仿宋" w:eastAsia="仿宋"/>
          <w:bCs/>
          <w:sz w:val="28"/>
          <w:szCs w:val="28"/>
        </w:rPr>
        <w:t xml:space="preserve">全部采集区域覆盖率</w:t>
      </w:r>
      <w:r>
        <w:rPr>
          <w:rFonts w:hint="eastAsia" w:ascii="仿宋" w:hAnsi="仿宋" w:eastAsia="仿宋"/>
          <w:bCs/>
          <w:sz w:val="28"/>
          <w:szCs w:val="28"/>
        </w:rPr>
        <w:t xml:space="preserve">、</w:t>
      </w:r>
      <w:r>
        <w:rPr>
          <w:rFonts w:ascii="仿宋" w:hAnsi="仿宋" w:eastAsia="仿宋"/>
          <w:bCs/>
          <w:sz w:val="28"/>
          <w:szCs w:val="28"/>
        </w:rPr>
        <w:t xml:space="preserve">重点采集区域覆盖率</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支持全部采集区域明细查看功能</w:t>
      </w:r>
      <w:r>
        <w:rPr>
          <w:rFonts w:hint="eastAsia" w:ascii="仿宋" w:hAnsi="仿宋" w:eastAsia="仿宋"/>
          <w:bCs/>
          <w:sz w:val="28"/>
          <w:szCs w:val="28"/>
        </w:rPr>
        <w:t xml:space="preserve">，分为重点公共区域（A</w:t>
      </w:r>
      <w:r>
        <w:rPr>
          <w:rFonts w:ascii="仿宋" w:hAnsi="仿宋" w:eastAsia="仿宋"/>
          <w:bCs/>
          <w:sz w:val="28"/>
          <w:szCs w:val="28"/>
        </w:rPr>
        <w:t xml:space="preserve">类</w:t>
      </w:r>
      <w:r>
        <w:rPr>
          <w:rFonts w:hint="eastAsia" w:ascii="仿宋" w:hAnsi="仿宋" w:eastAsia="仿宋"/>
          <w:bCs/>
          <w:sz w:val="28"/>
          <w:szCs w:val="28"/>
        </w:rPr>
        <w:t xml:space="preserve">）、重点行业、涉及公共区域（B类）、公安内部视频（C类）。展现项包括区域名称、是否覆盖、设备数量。</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支持按照日期对全部档案</w:t>
      </w:r>
      <w:r>
        <w:rPr>
          <w:rFonts w:hint="eastAsia" w:ascii="仿宋" w:hAnsi="仿宋" w:eastAsia="仿宋"/>
          <w:bCs/>
          <w:sz w:val="28"/>
          <w:szCs w:val="28"/>
        </w:rPr>
        <w:t xml:space="preserve">、</w:t>
      </w:r>
      <w:r>
        <w:rPr>
          <w:rFonts w:ascii="仿宋" w:hAnsi="仿宋" w:eastAsia="仿宋"/>
          <w:bCs/>
          <w:sz w:val="28"/>
          <w:szCs w:val="28"/>
        </w:rPr>
        <w:t xml:space="preserve">已上报档案进行统计的功能</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支持按照功能类型统计</w:t>
      </w:r>
      <w:r>
        <w:rPr>
          <w:rFonts w:hint="eastAsia" w:ascii="仿宋" w:hAnsi="仿宋" w:eastAsia="仿宋"/>
          <w:bCs/>
          <w:sz w:val="28"/>
          <w:szCs w:val="28"/>
        </w:rPr>
        <w:t xml:space="preserve">功能，统计项包括车辆识别、视频监控、人脸识别。支持以柱状图方式展现区域重点点位数。</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支持统计数据导出功能</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支持统计明细展现功能</w:t>
      </w:r>
      <w:r>
        <w:rPr>
          <w:rFonts w:hint="eastAsia" w:ascii="仿宋" w:hAnsi="仿宋" w:eastAsia="仿宋"/>
          <w:bCs/>
          <w:sz w:val="28"/>
          <w:szCs w:val="28"/>
        </w:rPr>
        <w:t xml:space="preserve">，</w:t>
      </w:r>
      <w:r>
        <w:rPr>
          <w:rFonts w:ascii="仿宋" w:hAnsi="仿宋" w:eastAsia="仿宋"/>
          <w:bCs/>
          <w:sz w:val="28"/>
          <w:szCs w:val="28"/>
        </w:rPr>
        <w:t xml:space="preserve">包括行政区域</w:t>
      </w:r>
      <w:r>
        <w:rPr>
          <w:rFonts w:hint="eastAsia" w:ascii="仿宋" w:hAnsi="仿宋" w:eastAsia="仿宋"/>
          <w:bCs/>
          <w:sz w:val="28"/>
          <w:szCs w:val="28"/>
        </w:rPr>
        <w:t xml:space="preserve">、</w:t>
      </w:r>
      <w:r>
        <w:rPr>
          <w:rFonts w:ascii="仿宋" w:hAnsi="仿宋" w:eastAsia="仿宋"/>
          <w:bCs/>
          <w:sz w:val="28"/>
          <w:szCs w:val="28"/>
        </w:rPr>
        <w:t xml:space="preserve">重点点位总数</w:t>
      </w:r>
      <w:r>
        <w:rPr>
          <w:rFonts w:hint="eastAsia" w:ascii="仿宋" w:hAnsi="仿宋" w:eastAsia="仿宋"/>
          <w:bCs/>
          <w:sz w:val="28"/>
          <w:szCs w:val="28"/>
        </w:rPr>
        <w:t xml:space="preserve">、</w:t>
      </w:r>
      <w:r>
        <w:rPr>
          <w:rFonts w:ascii="仿宋" w:hAnsi="仿宋" w:eastAsia="仿宋"/>
          <w:bCs/>
          <w:sz w:val="28"/>
          <w:szCs w:val="28"/>
        </w:rPr>
        <w:t xml:space="preserve">视频监控数</w:t>
      </w:r>
      <w:r>
        <w:rPr>
          <w:rFonts w:hint="eastAsia" w:ascii="仿宋" w:hAnsi="仿宋" w:eastAsia="仿宋"/>
          <w:bCs/>
          <w:sz w:val="28"/>
          <w:szCs w:val="28"/>
        </w:rPr>
        <w:t xml:space="preserve">、</w:t>
      </w:r>
      <w:r>
        <w:rPr>
          <w:rFonts w:ascii="仿宋" w:hAnsi="仿宋" w:eastAsia="仿宋"/>
          <w:bCs/>
          <w:sz w:val="28"/>
          <w:szCs w:val="28"/>
        </w:rPr>
        <w:t xml:space="preserve">车辆识别数</w:t>
      </w:r>
      <w:r>
        <w:rPr>
          <w:rFonts w:hint="eastAsia" w:ascii="仿宋" w:hAnsi="仿宋" w:eastAsia="仿宋"/>
          <w:bCs/>
          <w:sz w:val="28"/>
          <w:szCs w:val="28"/>
        </w:rPr>
        <w:t xml:space="preserve">、</w:t>
      </w:r>
      <w:r>
        <w:rPr>
          <w:rFonts w:ascii="仿宋" w:hAnsi="仿宋" w:eastAsia="仿宋"/>
          <w:bCs/>
          <w:sz w:val="28"/>
          <w:szCs w:val="28"/>
        </w:rPr>
        <w:t xml:space="preserve">人脸识别数</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支持按照全部档案</w:t>
      </w:r>
      <w:r>
        <w:rPr>
          <w:rFonts w:hint="eastAsia" w:ascii="仿宋" w:hAnsi="仿宋" w:eastAsia="仿宋"/>
          <w:bCs/>
          <w:sz w:val="28"/>
          <w:szCs w:val="28"/>
        </w:rPr>
        <w:t xml:space="preserve">、</w:t>
      </w:r>
      <w:r>
        <w:rPr>
          <w:rFonts w:ascii="仿宋" w:hAnsi="仿宋" w:eastAsia="仿宋"/>
          <w:bCs/>
          <w:sz w:val="28"/>
          <w:szCs w:val="28"/>
        </w:rPr>
        <w:t xml:space="preserve">已上报档案统计建档联网率</w:t>
      </w:r>
      <w:r>
        <w:rPr>
          <w:rFonts w:hint="eastAsia" w:ascii="仿宋" w:hAnsi="仿宋" w:eastAsia="仿宋"/>
          <w:bCs/>
          <w:sz w:val="28"/>
          <w:szCs w:val="28"/>
        </w:rPr>
        <w:t xml:space="preserve">，</w:t>
      </w:r>
      <w:r>
        <w:rPr>
          <w:rFonts w:ascii="仿宋" w:hAnsi="仿宋" w:eastAsia="仿宋"/>
          <w:bCs/>
          <w:sz w:val="28"/>
          <w:szCs w:val="28"/>
        </w:rPr>
        <w:t xml:space="preserve">包括建档联网数</w:t>
      </w:r>
      <w:r>
        <w:rPr>
          <w:rFonts w:hint="eastAsia" w:ascii="仿宋" w:hAnsi="仿宋" w:eastAsia="仿宋"/>
          <w:bCs/>
          <w:sz w:val="28"/>
          <w:szCs w:val="28"/>
        </w:rPr>
        <w:t xml:space="preserve">、</w:t>
      </w:r>
      <w:r>
        <w:rPr>
          <w:rFonts w:ascii="仿宋" w:hAnsi="仿宋" w:eastAsia="仿宋"/>
          <w:bCs/>
          <w:sz w:val="28"/>
          <w:szCs w:val="28"/>
        </w:rPr>
        <w:t xml:space="preserve">联网建档达标数</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支持以柱状图方式展现各区域建档数</w:t>
      </w:r>
      <w:r>
        <w:rPr>
          <w:rFonts w:hint="eastAsia" w:ascii="仿宋" w:hAnsi="仿宋" w:eastAsia="仿宋"/>
          <w:bCs/>
          <w:sz w:val="28"/>
          <w:szCs w:val="28"/>
        </w:rPr>
        <w:t xml:space="preserve">、</w:t>
      </w:r>
      <w:r>
        <w:rPr>
          <w:rFonts w:ascii="仿宋" w:hAnsi="仿宋" w:eastAsia="仿宋"/>
          <w:bCs/>
          <w:sz w:val="28"/>
          <w:szCs w:val="28"/>
        </w:rPr>
        <w:t xml:space="preserve">建档联网达标率</w:t>
      </w:r>
      <w:r>
        <w:rPr>
          <w:rFonts w:hint="eastAsia" w:ascii="仿宋" w:hAnsi="仿宋" w:eastAsia="仿宋"/>
          <w:bCs/>
          <w:sz w:val="28"/>
          <w:szCs w:val="28"/>
        </w:rPr>
        <w:t xml:space="preserve">的功能。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支持统计明细数据的展现功能</w:t>
      </w:r>
      <w:r>
        <w:rPr>
          <w:rFonts w:hint="eastAsia" w:ascii="仿宋" w:hAnsi="仿宋" w:eastAsia="仿宋"/>
          <w:bCs/>
          <w:sz w:val="28"/>
          <w:szCs w:val="28"/>
        </w:rPr>
        <w:t xml:space="preserve">，</w:t>
      </w:r>
      <w:r>
        <w:rPr>
          <w:rFonts w:ascii="仿宋" w:hAnsi="仿宋" w:eastAsia="仿宋"/>
          <w:bCs/>
          <w:sz w:val="28"/>
          <w:szCs w:val="28"/>
        </w:rPr>
        <w:t xml:space="preserve">包括行政区域</w:t>
      </w:r>
      <w:r>
        <w:rPr>
          <w:rFonts w:hint="eastAsia" w:ascii="仿宋" w:hAnsi="仿宋" w:eastAsia="仿宋"/>
          <w:bCs/>
          <w:sz w:val="28"/>
          <w:szCs w:val="28"/>
        </w:rPr>
        <w:t xml:space="preserve">、</w:t>
      </w:r>
      <w:r>
        <w:rPr>
          <w:rFonts w:ascii="仿宋" w:hAnsi="仿宋" w:eastAsia="仿宋"/>
          <w:bCs/>
          <w:sz w:val="28"/>
          <w:szCs w:val="28"/>
        </w:rPr>
        <w:t xml:space="preserve">档案总数</w:t>
      </w:r>
      <w:r>
        <w:rPr>
          <w:rFonts w:hint="eastAsia" w:ascii="仿宋" w:hAnsi="仿宋" w:eastAsia="仿宋"/>
          <w:bCs/>
          <w:sz w:val="28"/>
          <w:szCs w:val="28"/>
        </w:rPr>
        <w:t xml:space="preserve">、</w:t>
      </w:r>
      <w:r>
        <w:rPr>
          <w:rFonts w:ascii="仿宋" w:hAnsi="仿宋" w:eastAsia="仿宋"/>
          <w:bCs/>
          <w:sz w:val="28"/>
          <w:szCs w:val="28"/>
        </w:rPr>
        <w:t xml:space="preserve">建档联网数</w:t>
      </w:r>
      <w:r>
        <w:rPr>
          <w:rFonts w:hint="eastAsia" w:ascii="仿宋" w:hAnsi="仿宋" w:eastAsia="仿宋"/>
          <w:bCs/>
          <w:sz w:val="28"/>
          <w:szCs w:val="28"/>
        </w:rPr>
        <w:t xml:space="preserve">、</w:t>
      </w:r>
      <w:r>
        <w:rPr>
          <w:rFonts w:ascii="仿宋" w:hAnsi="仿宋" w:eastAsia="仿宋"/>
          <w:bCs/>
          <w:sz w:val="28"/>
          <w:szCs w:val="28"/>
        </w:rPr>
        <w:t xml:space="preserve">建档联网率</w:t>
      </w:r>
      <w:r>
        <w:rPr>
          <w:rFonts w:hint="eastAsia" w:ascii="仿宋" w:hAnsi="仿宋" w:eastAsia="仿宋"/>
          <w:bCs/>
          <w:sz w:val="28"/>
          <w:szCs w:val="28"/>
        </w:rPr>
        <w:t xml:space="preserve">、</w:t>
      </w:r>
      <w:r>
        <w:rPr>
          <w:rFonts w:ascii="仿宋" w:hAnsi="仿宋" w:eastAsia="仿宋"/>
          <w:bCs/>
          <w:sz w:val="28"/>
          <w:szCs w:val="28"/>
        </w:rPr>
        <w:t xml:space="preserve">建档达标数</w:t>
      </w:r>
      <w:r>
        <w:rPr>
          <w:rFonts w:hint="eastAsia" w:ascii="仿宋" w:hAnsi="仿宋" w:eastAsia="仿宋"/>
          <w:bCs/>
          <w:sz w:val="28"/>
          <w:szCs w:val="28"/>
        </w:rPr>
        <w:t xml:space="preserve">、</w:t>
      </w:r>
      <w:r>
        <w:rPr>
          <w:rFonts w:ascii="仿宋" w:hAnsi="仿宋" w:eastAsia="仿宋"/>
          <w:bCs/>
          <w:sz w:val="28"/>
          <w:szCs w:val="28"/>
        </w:rPr>
        <w:t xml:space="preserve">建档联网达标率</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支持数据导出的功能</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支持按照日期统计档案合规性数据</w:t>
      </w:r>
      <w:r>
        <w:rPr>
          <w:rFonts w:hint="eastAsia" w:ascii="仿宋" w:hAnsi="仿宋" w:eastAsia="仿宋"/>
          <w:bCs/>
          <w:sz w:val="28"/>
          <w:szCs w:val="28"/>
        </w:rPr>
        <w:t xml:space="preserve">。</w:t>
      </w:r>
      <w:r>
        <w:rPr>
          <w:rFonts w:ascii="仿宋" w:hAnsi="仿宋" w:eastAsia="仿宋"/>
          <w:bCs/>
          <w:sz w:val="28"/>
          <w:szCs w:val="28"/>
        </w:rPr>
        <w:t xml:space="preserve">统计项包括合规设备数</w:t>
      </w:r>
      <w:r>
        <w:rPr>
          <w:rFonts w:hint="eastAsia" w:ascii="仿宋" w:hAnsi="仿宋" w:eastAsia="仿宋"/>
          <w:bCs/>
          <w:sz w:val="28"/>
          <w:szCs w:val="28"/>
        </w:rPr>
        <w:t xml:space="preserve">、</w:t>
      </w:r>
      <w:r>
        <w:rPr>
          <w:rFonts w:ascii="仿宋" w:hAnsi="仿宋" w:eastAsia="仿宋"/>
          <w:bCs/>
          <w:sz w:val="28"/>
          <w:szCs w:val="28"/>
        </w:rPr>
        <w:t xml:space="preserve">设备合规率</w:t>
      </w:r>
      <w:r>
        <w:rPr>
          <w:rFonts w:hint="eastAsia" w:ascii="仿宋" w:hAnsi="仿宋" w:eastAsia="仿宋"/>
          <w:bCs/>
          <w:sz w:val="28"/>
          <w:szCs w:val="28"/>
        </w:rPr>
        <w:t xml:space="preserve">、</w:t>
      </w:r>
      <w:r>
        <w:rPr>
          <w:rFonts w:ascii="仿宋" w:hAnsi="仿宋" w:eastAsia="仿宋"/>
          <w:bCs/>
          <w:sz w:val="28"/>
          <w:szCs w:val="28"/>
        </w:rPr>
        <w:t xml:space="preserve">不合规设备数</w:t>
      </w:r>
      <w:r>
        <w:rPr>
          <w:rFonts w:hint="eastAsia" w:ascii="仿宋" w:hAnsi="仿宋" w:eastAsia="仿宋"/>
          <w:bCs/>
          <w:sz w:val="28"/>
          <w:szCs w:val="28"/>
        </w:rPr>
        <w:t xml:space="preserve">。支持统计明细的展现功能，包括行政区域、档案总数、合规设备数、不合规设备数、合规设备率。</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支持监测结果的统计展现功能</w:t>
      </w:r>
      <w:r>
        <w:rPr>
          <w:rFonts w:hint="eastAsia" w:ascii="仿宋" w:hAnsi="仿宋" w:eastAsia="仿宋"/>
          <w:bCs/>
          <w:sz w:val="28"/>
          <w:szCs w:val="28"/>
        </w:rPr>
        <w:t xml:space="preserve">。支持按照监测指标进行过滤展现，过滤项包括行政区域、设备编码、设备名称、点位建设类型、Mac地址、IPV4地址、</w:t>
      </w:r>
      <w:r>
        <w:rPr>
          <w:rFonts w:ascii="仿宋" w:hAnsi="仿宋" w:eastAsia="仿宋"/>
          <w:bCs/>
          <w:sz w:val="28"/>
          <w:szCs w:val="28"/>
        </w:rPr>
        <w:t xml:space="preserve">摄像机功能类型</w:t>
      </w:r>
      <w:r>
        <w:rPr>
          <w:rFonts w:hint="eastAsia" w:ascii="仿宋" w:hAnsi="仿宋" w:eastAsia="仿宋"/>
          <w:bCs/>
          <w:sz w:val="28"/>
          <w:szCs w:val="28"/>
        </w:rPr>
        <w:t xml:space="preserve">、</w:t>
      </w:r>
      <w:r>
        <w:rPr>
          <w:rFonts w:ascii="仿宋" w:hAnsi="仿宋" w:eastAsia="仿宋"/>
          <w:bCs/>
          <w:sz w:val="28"/>
          <w:szCs w:val="28"/>
        </w:rPr>
        <w:t xml:space="preserve">摄像机采集区域</w:t>
      </w:r>
      <w:r>
        <w:rPr>
          <w:rFonts w:hint="eastAsia" w:ascii="仿宋" w:hAnsi="仿宋" w:eastAsia="仿宋"/>
          <w:bCs/>
          <w:sz w:val="28"/>
          <w:szCs w:val="28"/>
        </w:rPr>
        <w:t xml:space="preserve">、</w:t>
      </w:r>
      <w:r>
        <w:rPr>
          <w:rFonts w:ascii="仿宋" w:hAnsi="仿宋" w:eastAsia="仿宋"/>
          <w:bCs/>
          <w:sz w:val="28"/>
          <w:szCs w:val="28"/>
        </w:rPr>
        <w:t xml:space="preserve">设备状态</w:t>
      </w:r>
      <w:r>
        <w:rPr>
          <w:rFonts w:hint="eastAsia" w:ascii="仿宋" w:hAnsi="仿宋" w:eastAsia="仿宋"/>
          <w:bCs/>
          <w:sz w:val="28"/>
          <w:szCs w:val="28"/>
        </w:rPr>
        <w:t xml:space="preserve">、</w:t>
      </w:r>
      <w:r>
        <w:rPr>
          <w:rFonts w:ascii="仿宋" w:hAnsi="仿宋" w:eastAsia="仿宋"/>
          <w:bCs/>
          <w:sz w:val="28"/>
          <w:szCs w:val="28"/>
        </w:rPr>
        <w:t xml:space="preserve">经度</w:t>
      </w:r>
      <w:r>
        <w:rPr>
          <w:rFonts w:hint="eastAsia" w:ascii="仿宋" w:hAnsi="仿宋" w:eastAsia="仿宋"/>
          <w:bCs/>
          <w:sz w:val="28"/>
          <w:szCs w:val="28"/>
        </w:rPr>
        <w:t xml:space="preserve">、</w:t>
      </w:r>
      <w:r>
        <w:rPr>
          <w:rFonts w:ascii="仿宋" w:hAnsi="仿宋" w:eastAsia="仿宋"/>
          <w:bCs/>
          <w:sz w:val="28"/>
          <w:szCs w:val="28"/>
        </w:rPr>
        <w:t xml:space="preserve">纬度</w:t>
      </w:r>
      <w:r>
        <w:rPr>
          <w:rFonts w:hint="eastAsia" w:ascii="仿宋" w:hAnsi="仿宋" w:eastAsia="仿宋"/>
          <w:bCs/>
          <w:sz w:val="28"/>
          <w:szCs w:val="28"/>
        </w:rPr>
        <w:t xml:space="preserve">。</w:t>
      </w:r>
      <w:r>
        <w:rPr>
          <w:rFonts w:ascii="仿宋" w:hAnsi="仿宋" w:eastAsia="仿宋"/>
          <w:bCs/>
          <w:sz w:val="28"/>
          <w:szCs w:val="28"/>
        </w:rPr>
        <w:t xml:space="preserve">支持各指标项明细查看功能</w:t>
      </w:r>
      <w:r>
        <w:rPr>
          <w:rFonts w:hint="eastAsia" w:ascii="仿宋" w:hAnsi="仿宋" w:eastAsia="仿宋"/>
          <w:bCs/>
          <w:sz w:val="28"/>
          <w:szCs w:val="28"/>
        </w:rPr>
        <w:t xml:space="preserve">。</w:t>
      </w:r>
      <w:r>
        <w:rPr>
          <w:rFonts w:ascii="仿宋" w:hAnsi="仿宋" w:eastAsia="仿宋"/>
          <w:bCs/>
          <w:sz w:val="28"/>
          <w:szCs w:val="28"/>
        </w:rPr>
        <w:t xml:space="preserve">系统支持数据导出功能</w:t>
      </w:r>
      <w:r>
        <w:rPr>
          <w:rFonts w:hint="eastAsia" w:ascii="仿宋" w:hAnsi="仿宋" w:eastAsia="仿宋"/>
          <w:bCs/>
          <w:sz w:val="28"/>
          <w:szCs w:val="28"/>
        </w:rPr>
        <w:t xml:space="preserve">。</w:t>
      </w:r>
      <w:r>
        <w:rPr>
          <w:rFonts w:ascii="仿宋" w:hAnsi="仿宋" w:eastAsia="仿宋"/>
          <w:bCs/>
          <w:sz w:val="28"/>
          <w:szCs w:val="28"/>
        </w:rPr>
      </w:r>
      <w:r/>
    </w:p>
    <w:p>
      <w:pPr>
        <w:pStyle w:val="871"/>
        <w:spacing w:line="520" w:lineRule="exact"/>
        <w:rPr>
          <w:rFonts w:ascii="仿宋" w:hAnsi="仿宋" w:eastAsia="仿宋"/>
          <w:bCs/>
          <w:sz w:val="28"/>
          <w:szCs w:val="28"/>
        </w:rPr>
        <w:outlineLvl w:val="2"/>
      </w:pPr>
      <w:r/>
      <w:bookmarkStart w:id="253" w:name="_Toc134561190"/>
      <w:r>
        <w:rPr>
          <w:rFonts w:hint="eastAsia" w:ascii="仿宋" w:hAnsi="仿宋" w:eastAsia="仿宋"/>
          <w:bCs/>
          <w:sz w:val="28"/>
          <w:szCs w:val="28"/>
        </w:rPr>
        <w:t xml:space="preserve">7.2.4运维</w:t>
      </w:r>
      <w:bookmarkEnd w:id="253"/>
      <w:r>
        <w:rPr>
          <w:rFonts w:hint="eastAsia" w:ascii="仿宋" w:hAnsi="仿宋" w:eastAsia="仿宋"/>
          <w:bCs/>
          <w:sz w:val="28"/>
          <w:szCs w:val="28"/>
        </w:rPr>
        <w:t xml:space="preserve">工单</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支持工单流程的设计、流程测试、表单定义、数据源管理、实例监测、存储配置功能。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支持表单自定义功能，能够在不同环节展现不同的表单；系统支持表单字段的自定义、发布、挂起、复制功能；系统支持表单字段的版本管理功能。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工单流程自定义功能，登录用户可结合实际场景通过WEB页面拖拽实现工单流程设计。支持流程节点的复制、删除、清空、撤销、重做、自适应居中、放大、缩小功能。系统流程的发布、编辑、删除功能。系统支持流程的分组管理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支持流程环节触发定时任务和自动任务的功能；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支持已发布流程的测试功能。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支持各流程节点展现字段内的自定义功能，引入版本管理思路对表单模板进行档案化管理。</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提供项目信息管理功能，为不同类型的项目构建项目档案。</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项目信息管理</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支持项目档案的维护功能，能够与项目所属单位、项目所属资源、项目所属合同关联。系统支持项目合同、项目配套文档的关联上传功能；系统支持项目维保期的配置功能。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可对不同项目和服务目录，配置不同等级的工单处理时间。</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可根据项目的实际情况与自定义的工单流程进行关联。支持服务目录的新增、编辑、启用、禁用功能。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支持通过服务等级协议配置页面与项目信息、客户信息、服务目录进行关联，面向不同服务节点设定不同的处理时长。系统支持从催报节点、催报频次两个维度配置自动催报策略的功能。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支持告警转工单策略的配置功能，实现不同等级告警与不同等级的事件做关联，当资源发生不同等级告警时触发的事件等级标准。系统支持全局告警等级与工单事件的关联功能。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系统面向业主、服务台角色提供故障报修的入口，能够从告警中心、报修报修、发起工单、告警自动转工单、app上报等多个途径上报工单。</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支持故障报修、业务咨询、投诉/建议、日常事务工单的手工创建和平台端派发，APP端处理功能。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工单分类：系统支持故障单、咨询单、事务单、问题单、投诉单、建议单六类工单。系统能够自动关联故障资源关联的服务等级协议、维修处理人，在当前用户进行选择后，派发给相应的人员</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系统支持事件加急功能。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系统对服务台派发的事件汇总，形成各类型工单，支持从我的待办、全部工单等维度展示故障单、咨询单、事务单、投诉建议单等信息。</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支持各类型工单总数的统计功能；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资源名称、工单状态（待派发、处理中、已挂起、已作废、已完成）、是否超时（已超时、即将超时）、发起时间、工单描述、运维区域、需要完成时间、发起人、处理人等信息进行检索查询。支持对超时未处理、加急工单进行高亮展现。</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支持催办、作废、完成、驳回、改派、挂起确认功能；支持事件工单升级为问题工单的功能。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系统</w:t>
      </w:r>
      <w:r>
        <w:rPr>
          <w:rFonts w:hint="eastAsia" w:ascii="仿宋" w:hAnsi="仿宋" w:eastAsia="仿宋"/>
          <w:bCs/>
          <w:sz w:val="28"/>
          <w:szCs w:val="28"/>
        </w:rPr>
        <w:t xml:space="preserve">支持批量签收、转派、反馈、删除操作的功能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系统支持现场图片上传佐证现场情况的功能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系统支持资源详情、流程流转记录展现功能。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系统支持自动催报功能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巡检单管理是指对业务系统的日常运行维护工作进行管理，是信息系统运维的一些周期性的、相对固定的日常维护作业的管理。其主要目的是规范日常作业计划、规范日常作业内容、规范维护人员的维护行为、为人员考核提供基础数据。承担定时对机房基础设施、服务器、存储备份和网络等硬件设备进行人工巡查，记录基本运行参数，一旦发现到故障隐患，就应立即将发行的情况报告相关人员，评估是否启动日常维护流程。</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各设备管理责任人可根据所在岗位涉及的设备范围，开启每日巡检和重大活动期间重点设备巡检栏目，填写巡检内容和处理结果；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巡检计划主要是对业务环境运维管理的所有对象进行巡检、常规检查等的作业计划，使得运行维护人员能够准确、高效的完成各项日常维护任务。</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系统的巡检计划应较为灵活的模板，并具有自定义功能，自定义功能包括添加、编辑巡检计划表，能控制相关的权限，使巡检更具通用性；</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系统提供与巡检计划相关的配置项的维护管理功能，提供特定的界面，支持对与巡检计划相关的配置项的维护管理功能，并支持相应的增、删、改、查等操作。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支持巡查计划自动派发策略配置的功能，配置项包括巡查计划名称、巡查频率（仅一次、每日、每周、每月、每季度）、开始时间、结束时间、巡查区域、巡查资源类型、巡查项目；</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支持巡查计划的启用、禁用、编辑操作；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支持巡查计划查询功能。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支持巡查单的签收、反馈、催报、转派等功能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系统支持以卡方式展现各巡检计划正常、异常、未巡检、完成比例、消耗时间信息；系统支持各巡检计划中巡查明细的查看功能；支持对巡检对象的催报、转派功能。</w:t>
      </w:r>
      <w:r>
        <w:rPr>
          <w:rFonts w:ascii="仿宋" w:hAnsi="仿宋" w:eastAsia="仿宋"/>
          <w:bCs/>
          <w:sz w:val="28"/>
          <w:szCs w:val="28"/>
        </w:rPr>
      </w:r>
      <w:r/>
    </w:p>
    <w:p>
      <w:pPr>
        <w:pStyle w:val="871"/>
        <w:spacing w:line="520" w:lineRule="exact"/>
        <w:rPr>
          <w:rFonts w:ascii="仿宋" w:hAnsi="仿宋" w:eastAsia="仿宋"/>
          <w:bCs/>
          <w:sz w:val="28"/>
          <w:szCs w:val="28"/>
        </w:rPr>
        <w:outlineLvl w:val="2"/>
      </w:pPr>
      <w:r/>
      <w:bookmarkStart w:id="254" w:name="_Toc134561199"/>
      <w:r>
        <w:rPr>
          <w:rFonts w:hint="eastAsia" w:ascii="仿宋" w:hAnsi="仿宋" w:eastAsia="仿宋"/>
          <w:bCs/>
          <w:sz w:val="28"/>
          <w:szCs w:val="28"/>
        </w:rPr>
        <w:t xml:space="preserve">7.2.5移动端app</w:t>
      </w:r>
      <w:bookmarkEnd w:id="254"/>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A</w:t>
      </w:r>
      <w:r>
        <w:rPr>
          <w:rFonts w:hint="eastAsia" w:ascii="仿宋" w:hAnsi="仿宋" w:eastAsia="仿宋"/>
          <w:bCs/>
          <w:sz w:val="28"/>
          <w:szCs w:val="28"/>
        </w:rPr>
        <w:t xml:space="preserve">pp端应用具备以下能力：</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系统支持名下工单的查看功能，能支持地图、列表方式展现明细。</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系统应按照工单签收-工单反馈/工单挂起-工单确认等几个流程；系统支持工单转派功能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支持超时状态的展现功能；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支持在反馈工单时拍照并添加水印的功能；支持反馈功能时上传本地图片的功能；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支持批量签收</w:t>
      </w:r>
      <w:r>
        <w:rPr>
          <w:rFonts w:hint="eastAsia" w:ascii="仿宋" w:hAnsi="仿宋" w:eastAsia="仿宋"/>
          <w:bCs/>
          <w:sz w:val="28"/>
          <w:szCs w:val="28"/>
        </w:rPr>
        <w:t xml:space="preserve">、</w:t>
      </w:r>
      <w:r>
        <w:rPr>
          <w:rFonts w:ascii="仿宋" w:hAnsi="仿宋" w:eastAsia="仿宋"/>
          <w:bCs/>
          <w:sz w:val="28"/>
          <w:szCs w:val="28"/>
        </w:rPr>
        <w:t xml:space="preserve">反馈操作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支持按照设备名称</w:t>
      </w:r>
      <w:r>
        <w:rPr>
          <w:rFonts w:hint="eastAsia" w:ascii="仿宋" w:hAnsi="仿宋" w:eastAsia="仿宋"/>
          <w:bCs/>
          <w:sz w:val="28"/>
          <w:szCs w:val="28"/>
        </w:rPr>
        <w:t xml:space="preserve">、</w:t>
      </w:r>
      <w:r>
        <w:rPr>
          <w:rFonts w:ascii="仿宋" w:hAnsi="仿宋" w:eastAsia="仿宋"/>
          <w:bCs/>
          <w:sz w:val="28"/>
          <w:szCs w:val="28"/>
        </w:rPr>
        <w:t xml:space="preserve">ip地址</w:t>
      </w:r>
      <w:r>
        <w:rPr>
          <w:rFonts w:hint="eastAsia" w:ascii="仿宋" w:hAnsi="仿宋" w:eastAsia="仿宋"/>
          <w:bCs/>
          <w:sz w:val="28"/>
          <w:szCs w:val="28"/>
        </w:rPr>
        <w:t xml:space="preserve">、</w:t>
      </w:r>
      <w:r>
        <w:rPr>
          <w:rFonts w:ascii="仿宋" w:hAnsi="仿宋" w:eastAsia="仿宋"/>
          <w:bCs/>
          <w:sz w:val="28"/>
          <w:szCs w:val="28"/>
        </w:rPr>
        <w:t xml:space="preserve">工单状态</w:t>
      </w:r>
      <w:r>
        <w:rPr>
          <w:rFonts w:hint="eastAsia" w:ascii="仿宋" w:hAnsi="仿宋" w:eastAsia="仿宋"/>
          <w:bCs/>
          <w:sz w:val="28"/>
          <w:szCs w:val="28"/>
        </w:rPr>
        <w:t xml:space="preserve">、</w:t>
      </w:r>
      <w:r>
        <w:rPr>
          <w:rFonts w:ascii="仿宋" w:hAnsi="仿宋" w:eastAsia="仿宋"/>
          <w:bCs/>
          <w:sz w:val="28"/>
          <w:szCs w:val="28"/>
        </w:rPr>
        <w:t xml:space="preserve">资源类型</w:t>
      </w:r>
      <w:r>
        <w:rPr>
          <w:rFonts w:hint="eastAsia" w:ascii="仿宋" w:hAnsi="仿宋" w:eastAsia="仿宋"/>
          <w:bCs/>
          <w:sz w:val="28"/>
          <w:szCs w:val="28"/>
        </w:rPr>
        <w:t xml:space="preserve">、</w:t>
      </w:r>
      <w:r>
        <w:rPr>
          <w:rFonts w:ascii="仿宋" w:hAnsi="仿宋" w:eastAsia="仿宋"/>
          <w:bCs/>
          <w:sz w:val="28"/>
          <w:szCs w:val="28"/>
        </w:rPr>
        <w:t xml:space="preserve">发起时间</w:t>
      </w:r>
      <w:r>
        <w:rPr>
          <w:rFonts w:hint="eastAsia" w:ascii="仿宋" w:hAnsi="仿宋" w:eastAsia="仿宋"/>
          <w:bCs/>
          <w:sz w:val="28"/>
          <w:szCs w:val="28"/>
        </w:rPr>
        <w:t xml:space="preserve">检索项开展查询操作的功能。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支持APP端进行资产信息的采集</w:t>
      </w:r>
      <w:r>
        <w:rPr>
          <w:rFonts w:hint="eastAsia" w:ascii="仿宋" w:hAnsi="仿宋" w:eastAsia="仿宋"/>
          <w:bCs/>
          <w:sz w:val="28"/>
          <w:szCs w:val="28"/>
        </w:rPr>
        <w:t xml:space="preserve">，</w:t>
      </w:r>
      <w:r>
        <w:rPr>
          <w:rFonts w:ascii="仿宋" w:hAnsi="仿宋" w:eastAsia="仿宋"/>
          <w:bCs/>
          <w:sz w:val="28"/>
          <w:szCs w:val="28"/>
        </w:rPr>
        <w:t xml:space="preserve">web端对采集的信息进行审核</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系统根据巡查计划配置的所属组织下发相应的巡查单，app端的用户应能够根据所属维修小组通过app、平台登录方式接收相应的巡查单。</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资源所辖片区内维修小组应能通过app 端接收、导航、反馈巡查单；</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资源所辖片区的维修小组应能够通过平台端反馈巡查单；</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客服人员应能够对巡查单进行确认。</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业主用户应能够通过APP端开展故障报修、进度查看、工单评价应用，实现对报修工单的全程跟进。</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资产管理员批量或单个下载二维码，并提交给一线工程师；一线工程师抵达现场后，按照既定的要求，将二维码粘贴到指定位置上，并通过扫码实现资产信息的录入和修改。</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运维工程师通过APP，通过扫码方式实现资产信息的采集，实现扫码关联资产功能。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支持通过资产的二维码扫描，采集、查看资产相应信息。</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资产领用：能够通过扫码领用在库备件，实现备件的出库操作。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资产转移：能够实现将名下的资产转移至其他人员。</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资产退库：通过APP端发起资产退库请求，web做审核。</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面向项目业主</w:t>
      </w:r>
      <w:r>
        <w:rPr>
          <w:rFonts w:hint="eastAsia" w:ascii="仿宋" w:hAnsi="仿宋" w:eastAsia="仿宋"/>
          <w:bCs/>
          <w:sz w:val="28"/>
          <w:szCs w:val="28"/>
        </w:rPr>
        <w:t xml:space="preserve">、</w:t>
      </w:r>
      <w:r>
        <w:rPr>
          <w:rFonts w:ascii="仿宋" w:hAnsi="仿宋" w:eastAsia="仿宋"/>
          <w:bCs/>
          <w:sz w:val="28"/>
          <w:szCs w:val="28"/>
        </w:rPr>
        <w:t xml:space="preserve">运维经理提供运维总览数据的查看功能</w:t>
      </w:r>
      <w:r>
        <w:rPr>
          <w:rFonts w:hint="eastAsia" w:ascii="仿宋" w:hAnsi="仿宋" w:eastAsia="仿宋"/>
          <w:bCs/>
          <w:sz w:val="28"/>
          <w:szCs w:val="28"/>
        </w:rPr>
        <w:t xml:space="preserve">。</w:t>
      </w:r>
      <w:r>
        <w:rPr>
          <w:rFonts w:ascii="仿宋" w:hAnsi="仿宋" w:eastAsia="仿宋"/>
          <w:bCs/>
          <w:sz w:val="28"/>
          <w:szCs w:val="28"/>
        </w:rPr>
        <w:t xml:space="preserve">支持待处理工单</w:t>
      </w:r>
      <w:r>
        <w:rPr>
          <w:rFonts w:hint="eastAsia" w:ascii="仿宋" w:hAnsi="仿宋" w:eastAsia="仿宋"/>
          <w:bCs/>
          <w:sz w:val="28"/>
          <w:szCs w:val="28"/>
        </w:rPr>
        <w:t xml:space="preserve">、</w:t>
      </w:r>
      <w:r>
        <w:rPr>
          <w:rFonts w:ascii="仿宋" w:hAnsi="仿宋" w:eastAsia="仿宋"/>
          <w:bCs/>
          <w:sz w:val="28"/>
          <w:szCs w:val="28"/>
        </w:rPr>
        <w:t xml:space="preserve">今日新增</w:t>
      </w:r>
      <w:r>
        <w:rPr>
          <w:rFonts w:hint="eastAsia" w:ascii="仿宋" w:hAnsi="仿宋" w:eastAsia="仿宋"/>
          <w:bCs/>
          <w:sz w:val="28"/>
          <w:szCs w:val="28"/>
        </w:rPr>
        <w:t xml:space="preserve">、</w:t>
      </w:r>
      <w:r>
        <w:rPr>
          <w:rFonts w:ascii="仿宋" w:hAnsi="仿宋" w:eastAsia="仿宋"/>
          <w:bCs/>
          <w:sz w:val="28"/>
          <w:szCs w:val="28"/>
        </w:rPr>
        <w:t xml:space="preserve">今日完成工单概况数据的统计功能</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待处理工单:支持按照工单状态</w:t>
      </w:r>
      <w:r>
        <w:rPr>
          <w:rFonts w:hint="eastAsia" w:ascii="仿宋" w:hAnsi="仿宋" w:eastAsia="仿宋"/>
          <w:bCs/>
          <w:sz w:val="28"/>
          <w:szCs w:val="28"/>
        </w:rPr>
        <w:t xml:space="preserve">（待派发、待签收、处理中）、</w:t>
      </w:r>
      <w:r>
        <w:rPr>
          <w:rFonts w:ascii="仿宋" w:hAnsi="仿宋" w:eastAsia="仿宋"/>
          <w:bCs/>
          <w:sz w:val="28"/>
          <w:szCs w:val="28"/>
        </w:rPr>
        <w:t xml:space="preserve">时效</w:t>
      </w:r>
      <w:r>
        <w:rPr>
          <w:rFonts w:hint="eastAsia" w:ascii="仿宋" w:hAnsi="仿宋" w:eastAsia="仿宋"/>
          <w:bCs/>
          <w:sz w:val="28"/>
          <w:szCs w:val="28"/>
        </w:rPr>
        <w:t xml:space="preserve">（正常、已超时）</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人员统计</w:t>
      </w:r>
      <w:r>
        <w:rPr>
          <w:rFonts w:hint="eastAsia" w:ascii="仿宋" w:hAnsi="仿宋" w:eastAsia="仿宋"/>
          <w:bCs/>
          <w:sz w:val="28"/>
          <w:szCs w:val="28"/>
        </w:rPr>
        <w:t xml:space="preserve">：</w:t>
      </w:r>
      <w:r>
        <w:rPr>
          <w:rFonts w:ascii="仿宋" w:hAnsi="仿宋" w:eastAsia="仿宋"/>
          <w:bCs/>
          <w:sz w:val="28"/>
          <w:szCs w:val="28"/>
        </w:rPr>
        <w:t xml:space="preserve">小组内各人员的待处理</w:t>
      </w:r>
      <w:r>
        <w:rPr>
          <w:rFonts w:hint="eastAsia" w:ascii="仿宋" w:hAnsi="仿宋" w:eastAsia="仿宋"/>
          <w:bCs/>
          <w:sz w:val="28"/>
          <w:szCs w:val="28"/>
        </w:rPr>
        <w:t xml:space="preserve">、</w:t>
      </w:r>
      <w:r>
        <w:rPr>
          <w:rFonts w:ascii="仿宋" w:hAnsi="仿宋" w:eastAsia="仿宋"/>
          <w:bCs/>
          <w:sz w:val="28"/>
          <w:szCs w:val="28"/>
        </w:rPr>
        <w:t xml:space="preserve">即将超时</w:t>
      </w:r>
      <w:r>
        <w:rPr>
          <w:rFonts w:hint="eastAsia" w:ascii="仿宋" w:hAnsi="仿宋" w:eastAsia="仿宋"/>
          <w:bCs/>
          <w:sz w:val="28"/>
          <w:szCs w:val="28"/>
        </w:rPr>
        <w:t xml:space="preserve">&amp;</w:t>
      </w:r>
      <w:r>
        <w:rPr>
          <w:rFonts w:ascii="仿宋" w:hAnsi="仿宋" w:eastAsia="仿宋"/>
          <w:bCs/>
          <w:sz w:val="28"/>
          <w:szCs w:val="28"/>
        </w:rPr>
        <w:t xml:space="preserve">已超时的工单数</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历史工单概况统计</w:t>
      </w:r>
      <w:r>
        <w:rPr>
          <w:rFonts w:hint="eastAsia" w:ascii="仿宋" w:hAnsi="仿宋" w:eastAsia="仿宋"/>
          <w:bCs/>
          <w:sz w:val="28"/>
          <w:szCs w:val="28"/>
        </w:rPr>
        <w:t xml:space="preserve">：</w:t>
      </w:r>
      <w:r>
        <w:rPr>
          <w:rFonts w:ascii="仿宋" w:hAnsi="仿宋" w:eastAsia="仿宋"/>
          <w:bCs/>
          <w:sz w:val="28"/>
          <w:szCs w:val="28"/>
        </w:rPr>
        <w:t xml:space="preserve">工单总数</w:t>
      </w:r>
      <w:r>
        <w:rPr>
          <w:rFonts w:hint="eastAsia" w:ascii="仿宋" w:hAnsi="仿宋" w:eastAsia="仿宋"/>
          <w:bCs/>
          <w:sz w:val="28"/>
          <w:szCs w:val="28"/>
        </w:rPr>
        <w:t xml:space="preserve">、</w:t>
      </w:r>
      <w:r>
        <w:rPr>
          <w:rFonts w:ascii="仿宋" w:hAnsi="仿宋" w:eastAsia="仿宋"/>
          <w:bCs/>
          <w:sz w:val="28"/>
          <w:szCs w:val="28"/>
        </w:rPr>
        <w:t xml:space="preserve">完成率</w:t>
      </w:r>
      <w:r>
        <w:rPr>
          <w:rFonts w:hint="eastAsia" w:ascii="仿宋" w:hAnsi="仿宋" w:eastAsia="仿宋"/>
          <w:bCs/>
          <w:sz w:val="28"/>
          <w:szCs w:val="28"/>
        </w:rPr>
        <w:t xml:space="preserve">、</w:t>
      </w:r>
      <w:r>
        <w:rPr>
          <w:rFonts w:ascii="仿宋" w:hAnsi="仿宋" w:eastAsia="仿宋"/>
          <w:bCs/>
          <w:sz w:val="28"/>
          <w:szCs w:val="28"/>
        </w:rPr>
        <w:t xml:space="preserve">及时完成率</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系统支持工单趋势图的展现</w:t>
      </w:r>
      <w:r>
        <w:rPr>
          <w:rFonts w:hint="eastAsia" w:ascii="仿宋" w:hAnsi="仿宋" w:eastAsia="仿宋"/>
          <w:bCs/>
          <w:sz w:val="28"/>
          <w:szCs w:val="28"/>
        </w:rPr>
        <w:t xml:space="preserve">仅</w:t>
      </w:r>
      <w:r>
        <w:rPr>
          <w:rFonts w:ascii="仿宋" w:hAnsi="仿宋" w:eastAsia="仿宋"/>
          <w:bCs/>
          <w:sz w:val="28"/>
          <w:szCs w:val="28"/>
        </w:rPr>
        <w:t xml:space="preserve">半年</w:t>
      </w:r>
      <w:r>
        <w:rPr>
          <w:rFonts w:hint="eastAsia" w:ascii="仿宋" w:hAnsi="仿宋" w:eastAsia="仿宋"/>
          <w:bCs/>
          <w:sz w:val="28"/>
          <w:szCs w:val="28"/>
        </w:rPr>
        <w:t xml:space="preserve">/六周</w:t>
      </w:r>
      <w:r>
        <w:rPr>
          <w:rFonts w:ascii="仿宋" w:hAnsi="仿宋" w:eastAsia="仿宋"/>
          <w:bCs/>
          <w:sz w:val="28"/>
          <w:szCs w:val="28"/>
        </w:rPr>
        <w:t xml:space="preserve">工单总数</w:t>
      </w:r>
      <w:r>
        <w:rPr>
          <w:rFonts w:hint="eastAsia" w:ascii="仿宋" w:hAnsi="仿宋" w:eastAsia="仿宋"/>
          <w:bCs/>
          <w:sz w:val="28"/>
          <w:szCs w:val="28"/>
        </w:rPr>
        <w:t xml:space="preserve">、</w:t>
      </w:r>
      <w:r>
        <w:rPr>
          <w:rFonts w:ascii="仿宋" w:hAnsi="仿宋" w:eastAsia="仿宋"/>
          <w:bCs/>
          <w:sz w:val="28"/>
          <w:szCs w:val="28"/>
        </w:rPr>
        <w:t xml:space="preserve">工单完成数</w:t>
      </w:r>
      <w:r>
        <w:rPr>
          <w:rFonts w:hint="eastAsia" w:ascii="仿宋" w:hAnsi="仿宋" w:eastAsia="仿宋"/>
          <w:bCs/>
          <w:sz w:val="28"/>
          <w:szCs w:val="28"/>
        </w:rPr>
        <w:t xml:space="preserve">、</w:t>
      </w:r>
      <w:r>
        <w:rPr>
          <w:rFonts w:ascii="仿宋" w:hAnsi="仿宋" w:eastAsia="仿宋"/>
          <w:bCs/>
          <w:sz w:val="28"/>
          <w:szCs w:val="28"/>
        </w:rPr>
        <w:t xml:space="preserve">及时率</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系统支持APP端考勤签到和签退，以地图形式展示当前所在位置，并可添加考勤证明图片和备注信息；支持查看考勤历史记录，以月维度展示每天考勤情况（签到/未签到/未签退），并可查看具体某天考勤详情，包括考勤地图位置、签到/签退时间、地点以及图片、备注。</w:t>
      </w:r>
      <w:r>
        <w:rPr>
          <w:rFonts w:ascii="仿宋" w:hAnsi="仿宋" w:eastAsia="仿宋"/>
          <w:bCs/>
          <w:sz w:val="28"/>
          <w:szCs w:val="28"/>
        </w:rPr>
      </w:r>
      <w:r/>
    </w:p>
    <w:p>
      <w:pPr>
        <w:pStyle w:val="871"/>
        <w:spacing w:line="520" w:lineRule="exact"/>
        <w:rPr>
          <w:rFonts w:ascii="仿宋" w:hAnsi="仿宋" w:eastAsia="仿宋"/>
          <w:bCs/>
          <w:sz w:val="28"/>
          <w:szCs w:val="28"/>
        </w:rPr>
        <w:outlineLvl w:val="2"/>
      </w:pPr>
      <w:r>
        <w:rPr>
          <w:rFonts w:hint="eastAsia" w:ascii="仿宋" w:hAnsi="仿宋" w:eastAsia="仿宋"/>
          <w:bCs/>
          <w:sz w:val="28"/>
          <w:szCs w:val="28"/>
        </w:rPr>
        <w:t xml:space="preserve">7.2.6统计报表</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系统提供统计报表和服务报告，多维度量化分析项目投入产出，优化资源配给，保障人员分配合理，提升服务与建设成效。</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系统内置报表引擎，通过界面配置数据库、数据库表、接口等信息，并结合少量脚本的编写，对系统内运维数据的布局、展现图表类型进行自行设计，提升交付效率，以用户的视角综合分析运维数据。</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1）</w:t>
      </w:r>
      <w:r>
        <w:rPr>
          <w:rFonts w:ascii="仿宋" w:hAnsi="仿宋" w:eastAsia="仿宋"/>
          <w:bCs/>
          <w:sz w:val="28"/>
          <w:szCs w:val="28"/>
        </w:rPr>
        <w:t xml:space="preserve">支持工单概况统计功能</w:t>
      </w:r>
      <w:r>
        <w:rPr>
          <w:rFonts w:hint="eastAsia" w:ascii="仿宋" w:hAnsi="仿宋" w:eastAsia="仿宋"/>
          <w:bCs/>
          <w:sz w:val="28"/>
          <w:szCs w:val="28"/>
        </w:rPr>
        <w:t xml:space="preserve">，</w:t>
      </w:r>
      <w:r>
        <w:rPr>
          <w:rFonts w:ascii="仿宋" w:hAnsi="仿宋" w:eastAsia="仿宋"/>
          <w:bCs/>
          <w:sz w:val="28"/>
          <w:szCs w:val="28"/>
        </w:rPr>
        <w:t xml:space="preserve">统计项包括当日新增工单</w:t>
      </w:r>
      <w:r>
        <w:rPr>
          <w:rFonts w:hint="eastAsia" w:ascii="仿宋" w:hAnsi="仿宋" w:eastAsia="仿宋"/>
          <w:bCs/>
          <w:sz w:val="28"/>
          <w:szCs w:val="28"/>
        </w:rPr>
        <w:t xml:space="preserve">、</w:t>
      </w:r>
      <w:r>
        <w:rPr>
          <w:rFonts w:ascii="仿宋" w:hAnsi="仿宋" w:eastAsia="仿宋"/>
          <w:bCs/>
          <w:sz w:val="28"/>
          <w:szCs w:val="28"/>
        </w:rPr>
        <w:t xml:space="preserve">当日完成工单</w:t>
      </w:r>
      <w:r>
        <w:rPr>
          <w:rFonts w:hint="eastAsia" w:ascii="仿宋" w:hAnsi="仿宋" w:eastAsia="仿宋"/>
          <w:bCs/>
          <w:sz w:val="28"/>
          <w:szCs w:val="28"/>
        </w:rPr>
        <w:t xml:space="preserve">、当日</w:t>
      </w:r>
      <w:r>
        <w:rPr>
          <w:rFonts w:ascii="仿宋" w:hAnsi="仿宋" w:eastAsia="仿宋"/>
          <w:bCs/>
          <w:sz w:val="28"/>
          <w:szCs w:val="28"/>
        </w:rPr>
        <w:t xml:space="preserve">待处理工单</w:t>
      </w:r>
      <w:r>
        <w:rPr>
          <w:rFonts w:hint="eastAsia" w:ascii="仿宋" w:hAnsi="仿宋" w:eastAsia="仿宋"/>
          <w:bCs/>
          <w:sz w:val="28"/>
          <w:szCs w:val="28"/>
        </w:rPr>
        <w:t xml:space="preserve">总数、系统内运维人员待处理工单分布、系统内各工单状态分布、系统内超时工单数、系统内正常工单数、系统内工单完成率、系统内及时完成率、近7月/周工单趋势等。</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）支持各资源实例统计区间内的故障数量统计功能；支持故障类型统计功能；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w:t>
      </w:r>
      <w:r>
        <w:rPr>
          <w:rFonts w:ascii="仿宋" w:hAnsi="仿宋" w:eastAsia="仿宋"/>
          <w:bCs/>
          <w:sz w:val="28"/>
          <w:szCs w:val="28"/>
        </w:rPr>
        <w:t xml:space="preserve">支持工单效能统计功能</w:t>
      </w:r>
      <w:r>
        <w:rPr>
          <w:rFonts w:hint="eastAsia" w:ascii="仿宋" w:hAnsi="仿宋" w:eastAsia="仿宋"/>
          <w:bCs/>
          <w:sz w:val="28"/>
          <w:szCs w:val="28"/>
        </w:rPr>
        <w:t xml:space="preserve">，</w:t>
      </w:r>
      <w:r>
        <w:rPr>
          <w:rFonts w:ascii="仿宋" w:hAnsi="仿宋" w:eastAsia="仿宋"/>
          <w:bCs/>
          <w:sz w:val="28"/>
          <w:szCs w:val="28"/>
        </w:rPr>
        <w:t xml:space="preserve">统计项包括姓名</w:t>
      </w:r>
      <w:r>
        <w:rPr>
          <w:rFonts w:hint="eastAsia" w:ascii="仿宋" w:hAnsi="仿宋" w:eastAsia="仿宋"/>
          <w:bCs/>
          <w:sz w:val="28"/>
          <w:szCs w:val="28"/>
        </w:rPr>
        <w:t xml:space="preserve">、</w:t>
      </w:r>
      <w:r>
        <w:rPr>
          <w:rFonts w:ascii="仿宋" w:hAnsi="仿宋" w:eastAsia="仿宋"/>
          <w:bCs/>
          <w:sz w:val="28"/>
          <w:szCs w:val="28"/>
        </w:rPr>
        <w:t xml:space="preserve">所属组织</w:t>
      </w:r>
      <w:r>
        <w:rPr>
          <w:rFonts w:hint="eastAsia" w:ascii="仿宋" w:hAnsi="仿宋" w:eastAsia="仿宋"/>
          <w:bCs/>
          <w:sz w:val="28"/>
          <w:szCs w:val="28"/>
        </w:rPr>
        <w:t xml:space="preserve">、</w:t>
      </w:r>
      <w:r>
        <w:rPr>
          <w:rFonts w:ascii="仿宋" w:hAnsi="仿宋" w:eastAsia="仿宋"/>
          <w:bCs/>
          <w:sz w:val="28"/>
          <w:szCs w:val="28"/>
        </w:rPr>
        <w:t xml:space="preserve">出勤天数</w:t>
      </w:r>
      <w:r>
        <w:rPr>
          <w:rFonts w:hint="eastAsia" w:ascii="仿宋" w:hAnsi="仿宋" w:eastAsia="仿宋"/>
          <w:bCs/>
          <w:sz w:val="28"/>
          <w:szCs w:val="28"/>
        </w:rPr>
        <w:t xml:space="preserve">、</w:t>
      </w:r>
      <w:r>
        <w:rPr>
          <w:rFonts w:ascii="仿宋" w:hAnsi="仿宋" w:eastAsia="仿宋"/>
          <w:bCs/>
          <w:sz w:val="28"/>
          <w:szCs w:val="28"/>
        </w:rPr>
        <w:t xml:space="preserve">维修完成工单数</w:t>
      </w:r>
      <w:r>
        <w:rPr>
          <w:rFonts w:hint="eastAsia" w:ascii="仿宋" w:hAnsi="仿宋" w:eastAsia="仿宋"/>
          <w:bCs/>
          <w:sz w:val="28"/>
          <w:szCs w:val="28"/>
        </w:rPr>
        <w:t xml:space="preserve">、</w:t>
      </w:r>
      <w:r>
        <w:rPr>
          <w:rFonts w:ascii="仿宋" w:hAnsi="仿宋" w:eastAsia="仿宋"/>
          <w:bCs/>
          <w:sz w:val="28"/>
          <w:szCs w:val="28"/>
        </w:rPr>
        <w:t xml:space="preserve">修复上线工单数</w:t>
      </w:r>
      <w:r>
        <w:rPr>
          <w:rFonts w:hint="eastAsia" w:ascii="仿宋" w:hAnsi="仿宋" w:eastAsia="仿宋"/>
          <w:bCs/>
          <w:sz w:val="28"/>
          <w:szCs w:val="28"/>
        </w:rPr>
        <w:t xml:space="preserve">、</w:t>
      </w:r>
      <w:r>
        <w:rPr>
          <w:rFonts w:ascii="仿宋" w:hAnsi="仿宋" w:eastAsia="仿宋"/>
          <w:bCs/>
          <w:sz w:val="28"/>
          <w:szCs w:val="28"/>
        </w:rPr>
        <w:t xml:space="preserve">修复离线工单数</w:t>
      </w:r>
      <w:r>
        <w:rPr>
          <w:rFonts w:hint="eastAsia" w:ascii="仿宋" w:hAnsi="仿宋" w:eastAsia="仿宋"/>
          <w:bCs/>
          <w:sz w:val="28"/>
          <w:szCs w:val="28"/>
        </w:rPr>
        <w:t xml:space="preserve">、修复上线比、多次维修点位数、平均工单维修时间。支持以日历图方式展现出勤记录。支持</w:t>
      </w:r>
      <w:r>
        <w:rPr>
          <w:rFonts w:ascii="仿宋" w:hAnsi="仿宋" w:eastAsia="仿宋"/>
          <w:bCs/>
          <w:sz w:val="28"/>
          <w:szCs w:val="28"/>
        </w:rPr>
        <w:t xml:space="preserve">维修完成工单数</w:t>
      </w:r>
      <w:r>
        <w:rPr>
          <w:rFonts w:hint="eastAsia" w:ascii="仿宋" w:hAnsi="仿宋" w:eastAsia="仿宋"/>
          <w:bCs/>
          <w:sz w:val="28"/>
          <w:szCs w:val="28"/>
        </w:rPr>
        <w:t xml:space="preserve">、</w:t>
      </w:r>
      <w:r>
        <w:rPr>
          <w:rFonts w:ascii="仿宋" w:hAnsi="仿宋" w:eastAsia="仿宋"/>
          <w:bCs/>
          <w:sz w:val="28"/>
          <w:szCs w:val="28"/>
        </w:rPr>
        <w:t xml:space="preserve">修复上线工单数</w:t>
      </w:r>
      <w:r>
        <w:rPr>
          <w:rFonts w:hint="eastAsia" w:ascii="仿宋" w:hAnsi="仿宋" w:eastAsia="仿宋"/>
          <w:bCs/>
          <w:sz w:val="28"/>
          <w:szCs w:val="28"/>
        </w:rPr>
        <w:t xml:space="preserve">、</w:t>
      </w:r>
      <w:r>
        <w:rPr>
          <w:rFonts w:ascii="仿宋" w:hAnsi="仿宋" w:eastAsia="仿宋"/>
          <w:bCs/>
          <w:sz w:val="28"/>
          <w:szCs w:val="28"/>
        </w:rPr>
        <w:t xml:space="preserve">修复离线工单数明细数据的展现功能</w:t>
      </w:r>
      <w:r>
        <w:rPr>
          <w:rFonts w:hint="eastAsia" w:ascii="仿宋" w:hAnsi="仿宋" w:eastAsia="仿宋"/>
          <w:bCs/>
          <w:sz w:val="28"/>
          <w:szCs w:val="28"/>
        </w:rPr>
        <w:t xml:space="preserve">，展现项包括工单编号、点位编号、派单人员、反馈人员、反馈时间、确认时间、修复结果、故障类型、所属区域、安装地址等。</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4）</w:t>
      </w:r>
      <w:r>
        <w:rPr>
          <w:rFonts w:ascii="仿宋" w:hAnsi="仿宋" w:eastAsia="仿宋"/>
          <w:bCs/>
          <w:sz w:val="28"/>
          <w:szCs w:val="28"/>
        </w:rPr>
        <w:t xml:space="preserve">支持考勤数据的统计功能</w:t>
      </w:r>
      <w:r>
        <w:rPr>
          <w:rFonts w:hint="eastAsia" w:ascii="仿宋" w:hAnsi="仿宋" w:eastAsia="仿宋"/>
          <w:bCs/>
          <w:sz w:val="28"/>
          <w:szCs w:val="28"/>
        </w:rPr>
        <w:t xml:space="preserve">，</w:t>
      </w:r>
      <w:r>
        <w:rPr>
          <w:rFonts w:ascii="仿宋" w:hAnsi="仿宋" w:eastAsia="仿宋"/>
          <w:bCs/>
          <w:sz w:val="28"/>
          <w:szCs w:val="28"/>
        </w:rPr>
        <w:t xml:space="preserve">统计项包括所属组织</w:t>
      </w:r>
      <w:r>
        <w:rPr>
          <w:rFonts w:hint="eastAsia" w:ascii="仿宋" w:hAnsi="仿宋" w:eastAsia="仿宋"/>
          <w:bCs/>
          <w:sz w:val="28"/>
          <w:szCs w:val="28"/>
        </w:rPr>
        <w:t xml:space="preserve">、</w:t>
      </w:r>
      <w:r>
        <w:rPr>
          <w:rFonts w:ascii="仿宋" w:hAnsi="仿宋" w:eastAsia="仿宋"/>
          <w:bCs/>
          <w:sz w:val="28"/>
          <w:szCs w:val="28"/>
        </w:rPr>
        <w:t xml:space="preserve">姓名</w:t>
      </w:r>
      <w:r>
        <w:rPr>
          <w:rFonts w:hint="eastAsia" w:ascii="仿宋" w:hAnsi="仿宋" w:eastAsia="仿宋"/>
          <w:bCs/>
          <w:sz w:val="28"/>
          <w:szCs w:val="28"/>
        </w:rPr>
        <w:t xml:space="preserve">、</w:t>
      </w:r>
      <w:r>
        <w:rPr>
          <w:rFonts w:ascii="仿宋" w:hAnsi="仿宋" w:eastAsia="仿宋"/>
          <w:bCs/>
          <w:sz w:val="28"/>
          <w:szCs w:val="28"/>
        </w:rPr>
        <w:t xml:space="preserve">已出勤天数</w:t>
      </w:r>
      <w:r>
        <w:rPr>
          <w:rFonts w:hint="eastAsia" w:ascii="仿宋" w:hAnsi="仿宋" w:eastAsia="仿宋"/>
          <w:bCs/>
          <w:sz w:val="28"/>
          <w:szCs w:val="28"/>
        </w:rPr>
        <w:t xml:space="preserve">、</w:t>
      </w:r>
      <w:r>
        <w:rPr>
          <w:rFonts w:ascii="仿宋" w:hAnsi="仿宋" w:eastAsia="仿宋"/>
          <w:bCs/>
          <w:sz w:val="28"/>
          <w:szCs w:val="28"/>
        </w:rPr>
        <w:t xml:space="preserve">出勤异常天数</w:t>
      </w:r>
      <w:r>
        <w:rPr>
          <w:rFonts w:hint="eastAsia" w:ascii="仿宋" w:hAnsi="仿宋" w:eastAsia="仿宋"/>
          <w:bCs/>
          <w:sz w:val="28"/>
          <w:szCs w:val="28"/>
        </w:rPr>
        <w:t xml:space="preserve">。支持数据的导出功能。</w:t>
      </w:r>
      <w:r>
        <w:rPr>
          <w:rFonts w:ascii="仿宋" w:hAnsi="仿宋" w:eastAsia="仿宋"/>
          <w:bCs/>
          <w:sz w:val="28"/>
          <w:szCs w:val="28"/>
        </w:rPr>
      </w:r>
      <w:r/>
    </w:p>
    <w:p>
      <w:pPr>
        <w:pStyle w:val="871"/>
        <w:spacing w:line="520" w:lineRule="exact"/>
        <w:rPr>
          <w:rFonts w:ascii="仿宋" w:hAnsi="仿宋" w:eastAsia="仿宋"/>
          <w:bCs/>
          <w:sz w:val="28"/>
          <w:szCs w:val="28"/>
        </w:rPr>
        <w:outlineLvl w:val="2"/>
      </w:pPr>
      <w:r/>
      <w:bookmarkStart w:id="255" w:name="_Toc128663566"/>
      <w:r>
        <w:rPr>
          <w:rFonts w:hint="eastAsia" w:ascii="仿宋" w:hAnsi="仿宋" w:eastAsia="仿宋"/>
          <w:bCs/>
          <w:sz w:val="28"/>
          <w:szCs w:val="28"/>
        </w:rPr>
        <w:t xml:space="preserve">7.2.7数据质量监测</w:t>
      </w:r>
      <w:bookmarkEnd w:id="255"/>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支持对设备的国标编码、经纬度进行监测，并支持查看每一个监测项的明细和详情。</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支持按组织区域统计各项检测结果，并可按业务目录、监测资源、设备类型进行筛选，支持报表自定义列的选择，支持报表数据和明细数据的导出。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支持点击某个组织，展示该组织下级各区域的检测结果。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针对监测结果，支持单击具体数值跳转到对应的检测页面，查看详情。</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w:t>
      </w:r>
      <w:r>
        <w:rPr>
          <w:rFonts w:ascii="仿宋" w:hAnsi="仿宋" w:eastAsia="仿宋"/>
          <w:bCs/>
          <w:sz w:val="28"/>
          <w:szCs w:val="28"/>
        </w:rPr>
        <w:t xml:space="preserve">设备</w:t>
      </w:r>
      <w:r>
        <w:rPr>
          <w:rFonts w:hint="eastAsia" w:ascii="仿宋" w:hAnsi="仿宋" w:eastAsia="仿宋"/>
          <w:bCs/>
          <w:sz w:val="28"/>
          <w:szCs w:val="28"/>
        </w:rPr>
        <w:t xml:space="preserve">的</w:t>
      </w:r>
      <w:r>
        <w:rPr>
          <w:rFonts w:ascii="仿宋" w:hAnsi="仿宋" w:eastAsia="仿宋"/>
          <w:bCs/>
          <w:sz w:val="28"/>
          <w:szCs w:val="28"/>
        </w:rPr>
        <w:t xml:space="preserve">编码进行</w:t>
      </w:r>
      <w:r>
        <w:rPr>
          <w:rFonts w:hint="eastAsia" w:ascii="仿宋" w:hAnsi="仿宋" w:eastAsia="仿宋"/>
          <w:bCs/>
          <w:sz w:val="28"/>
          <w:szCs w:val="28"/>
        </w:rPr>
        <w:t xml:space="preserve">检测，</w:t>
      </w:r>
      <w:r>
        <w:rPr>
          <w:rFonts w:ascii="仿宋" w:hAnsi="仿宋" w:eastAsia="仿宋"/>
          <w:bCs/>
          <w:sz w:val="28"/>
          <w:szCs w:val="28"/>
        </w:rPr>
        <w:t xml:space="preserve">看其</w:t>
      </w:r>
      <w:r>
        <w:rPr>
          <w:rFonts w:hint="eastAsia" w:ascii="仿宋" w:hAnsi="仿宋" w:eastAsia="仿宋"/>
          <w:bCs/>
          <w:sz w:val="28"/>
          <w:szCs w:val="28"/>
        </w:rPr>
        <w:t xml:space="preserve">是否满足GB28181标准的</w:t>
      </w:r>
      <w:r>
        <w:rPr>
          <w:rFonts w:ascii="仿宋" w:hAnsi="仿宋" w:eastAsia="仿宋"/>
          <w:bCs/>
          <w:sz w:val="28"/>
          <w:szCs w:val="28"/>
        </w:rPr>
        <w:t xml:space="preserve">编码规则</w:t>
      </w:r>
      <w:r>
        <w:rPr>
          <w:rFonts w:hint="eastAsia" w:ascii="仿宋" w:hAnsi="仿宋" w:eastAsia="仿宋"/>
          <w:bCs/>
          <w:sz w:val="28"/>
          <w:szCs w:val="28"/>
        </w:rPr>
        <w:t xml:space="preserve">，包含编码长度不等于2</w:t>
      </w:r>
      <w:r>
        <w:rPr>
          <w:rFonts w:ascii="仿宋" w:hAnsi="仿宋" w:eastAsia="仿宋"/>
          <w:bCs/>
          <w:sz w:val="28"/>
          <w:szCs w:val="28"/>
        </w:rPr>
        <w:t xml:space="preserve">0</w:t>
      </w:r>
      <w:r>
        <w:rPr>
          <w:rFonts w:hint="eastAsia" w:ascii="仿宋" w:hAnsi="仿宋" w:eastAsia="仿宋"/>
          <w:bCs/>
          <w:sz w:val="28"/>
          <w:szCs w:val="28"/>
        </w:rPr>
        <w:t xml:space="preserve">位，前</w:t>
      </w:r>
      <w:r>
        <w:rPr>
          <w:rFonts w:ascii="仿宋" w:hAnsi="仿宋" w:eastAsia="仿宋"/>
          <w:bCs/>
          <w:sz w:val="28"/>
          <w:szCs w:val="28"/>
        </w:rPr>
        <w:t xml:space="preserve">6</w:t>
      </w:r>
      <w:r>
        <w:rPr>
          <w:rFonts w:hint="eastAsia" w:ascii="仿宋" w:hAnsi="仿宋" w:eastAsia="仿宋"/>
          <w:bCs/>
          <w:sz w:val="28"/>
          <w:szCs w:val="28"/>
        </w:rPr>
        <w:t xml:space="preserve">位不符合标准，1</w:t>
      </w:r>
      <w:r>
        <w:rPr>
          <w:rFonts w:ascii="仿宋" w:hAnsi="仿宋" w:eastAsia="仿宋"/>
          <w:bCs/>
          <w:sz w:val="28"/>
          <w:szCs w:val="28"/>
        </w:rPr>
        <w:t xml:space="preserve">1</w:t>
      </w:r>
      <w:r>
        <w:rPr>
          <w:rFonts w:hint="eastAsia" w:ascii="仿宋" w:hAnsi="仿宋" w:eastAsia="仿宋"/>
          <w:bCs/>
          <w:sz w:val="28"/>
          <w:szCs w:val="28"/>
        </w:rPr>
        <w:t xml:space="preserve">-</w:t>
      </w:r>
      <w:r>
        <w:rPr>
          <w:rFonts w:ascii="仿宋" w:hAnsi="仿宋" w:eastAsia="仿宋"/>
          <w:bCs/>
          <w:sz w:val="28"/>
          <w:szCs w:val="28"/>
        </w:rPr>
        <w:t xml:space="preserve">13</w:t>
      </w:r>
      <w:r>
        <w:rPr>
          <w:rFonts w:hint="eastAsia" w:ascii="仿宋" w:hAnsi="仿宋" w:eastAsia="仿宋"/>
          <w:bCs/>
          <w:sz w:val="28"/>
          <w:szCs w:val="28"/>
        </w:rPr>
        <w:t xml:space="preserve">位不符合标准。</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w:t>
      </w:r>
      <w:r>
        <w:rPr>
          <w:rFonts w:hint="eastAsia" w:ascii="仿宋" w:hAnsi="仿宋" w:eastAsia="仿宋"/>
          <w:bCs/>
          <w:sz w:val="28"/>
          <w:szCs w:val="28"/>
        </w:rPr>
        <w:t xml:space="preserve">按组织统计编码异常的监控点，支持按设备编号、设备</w:t>
      </w:r>
      <w:r>
        <w:rPr>
          <w:rFonts w:ascii="仿宋" w:hAnsi="仿宋" w:eastAsia="仿宋"/>
          <w:bCs/>
          <w:sz w:val="28"/>
          <w:szCs w:val="28"/>
        </w:rPr>
        <w:t xml:space="preserve">名称</w:t>
      </w:r>
      <w:r>
        <w:rPr>
          <w:rFonts w:hint="eastAsia" w:ascii="仿宋" w:hAnsi="仿宋" w:eastAsia="仿宋"/>
          <w:bCs/>
          <w:sz w:val="28"/>
          <w:szCs w:val="28"/>
        </w:rPr>
        <w:t xml:space="preserve">、设备类型（人脸、车辆、非人脸采集和车辆抓拍能力）和监测结果进行筛选，支持筛选数据的导出。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支持对设备</w:t>
      </w:r>
      <w:r>
        <w:rPr>
          <w:rFonts w:ascii="仿宋" w:hAnsi="仿宋" w:eastAsia="仿宋"/>
          <w:bCs/>
          <w:sz w:val="28"/>
          <w:szCs w:val="28"/>
        </w:rPr>
        <w:t xml:space="preserve">的经纬度进行检测，找出</w:t>
      </w:r>
      <w:r>
        <w:rPr>
          <w:rFonts w:hint="eastAsia" w:ascii="仿宋" w:hAnsi="仿宋" w:eastAsia="仿宋"/>
          <w:bCs/>
          <w:sz w:val="28"/>
          <w:szCs w:val="28"/>
        </w:rPr>
        <w:t xml:space="preserve">经纬度</w:t>
      </w:r>
      <w:r>
        <w:rPr>
          <w:rFonts w:ascii="仿宋" w:hAnsi="仿宋" w:eastAsia="仿宋"/>
          <w:bCs/>
          <w:sz w:val="28"/>
          <w:szCs w:val="28"/>
        </w:rPr>
        <w:t xml:space="preserve">缺失、不在辖区</w:t>
      </w:r>
      <w:r>
        <w:rPr>
          <w:rFonts w:hint="eastAsia" w:ascii="仿宋" w:hAnsi="仿宋" w:eastAsia="仿宋"/>
          <w:bCs/>
          <w:sz w:val="28"/>
          <w:szCs w:val="28"/>
        </w:rPr>
        <w:t xml:space="preserve">和</w:t>
      </w:r>
      <w:r>
        <w:rPr>
          <w:rFonts w:ascii="仿宋" w:hAnsi="仿宋" w:eastAsia="仿宋"/>
          <w:bCs/>
          <w:sz w:val="28"/>
          <w:szCs w:val="28"/>
        </w:rPr>
        <w:t xml:space="preserve">经纬度精度过低的点位。</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其中经纬度</w:t>
      </w:r>
      <w:r>
        <w:rPr>
          <w:rFonts w:ascii="仿宋" w:hAnsi="仿宋" w:eastAsia="仿宋"/>
          <w:bCs/>
          <w:sz w:val="28"/>
          <w:szCs w:val="28"/>
        </w:rPr>
        <w:t xml:space="preserve">缺失</w:t>
      </w:r>
      <w:r>
        <w:rPr>
          <w:rFonts w:hint="eastAsia" w:ascii="仿宋" w:hAnsi="仿宋" w:eastAsia="仿宋"/>
          <w:bCs/>
          <w:sz w:val="28"/>
          <w:szCs w:val="28"/>
        </w:rPr>
        <w:t xml:space="preserve">是指经度或纬度缺失，或为“0”、“0.0”、“null”等无效字符；不在</w:t>
      </w:r>
      <w:r>
        <w:rPr>
          <w:rFonts w:ascii="仿宋" w:hAnsi="仿宋" w:eastAsia="仿宋"/>
          <w:bCs/>
          <w:sz w:val="28"/>
          <w:szCs w:val="28"/>
        </w:rPr>
        <w:t xml:space="preserve">辖区</w:t>
      </w:r>
      <w:r>
        <w:rPr>
          <w:rFonts w:hint="eastAsia" w:ascii="仿宋" w:hAnsi="仿宋" w:eastAsia="仿宋"/>
          <w:bCs/>
          <w:sz w:val="28"/>
          <w:szCs w:val="28"/>
        </w:rPr>
        <w:t xml:space="preserve">是</w:t>
      </w:r>
      <w:r>
        <w:rPr>
          <w:rFonts w:ascii="仿宋" w:hAnsi="仿宋" w:eastAsia="仿宋"/>
          <w:bCs/>
          <w:sz w:val="28"/>
          <w:szCs w:val="28"/>
        </w:rPr>
        <w:t xml:space="preserve">指该</w:t>
      </w:r>
      <w:r>
        <w:rPr>
          <w:rFonts w:hint="eastAsia" w:ascii="仿宋" w:hAnsi="仿宋" w:eastAsia="仿宋"/>
          <w:bCs/>
          <w:sz w:val="28"/>
          <w:szCs w:val="28"/>
        </w:rPr>
        <w:t xml:space="preserve">设备经纬度坐标落在所属行政区域范围外，经纬度</w:t>
      </w:r>
      <w:r>
        <w:rPr>
          <w:rFonts w:ascii="仿宋" w:hAnsi="仿宋" w:eastAsia="仿宋"/>
          <w:bCs/>
          <w:sz w:val="28"/>
          <w:szCs w:val="28"/>
        </w:rPr>
        <w:t xml:space="preserve">精度过低</w:t>
      </w:r>
      <w:r>
        <w:rPr>
          <w:rFonts w:hint="eastAsia" w:ascii="仿宋" w:hAnsi="仿宋" w:eastAsia="仿宋"/>
          <w:bCs/>
          <w:sz w:val="28"/>
          <w:szCs w:val="28"/>
        </w:rPr>
        <w:t xml:space="preserve">是</w:t>
      </w:r>
      <w:r>
        <w:rPr>
          <w:rFonts w:ascii="仿宋" w:hAnsi="仿宋" w:eastAsia="仿宋"/>
          <w:bCs/>
          <w:sz w:val="28"/>
          <w:szCs w:val="28"/>
        </w:rPr>
        <w:t xml:space="preserve">指</w:t>
      </w:r>
      <w:r>
        <w:rPr>
          <w:rFonts w:hint="eastAsia" w:ascii="仿宋" w:hAnsi="仿宋" w:eastAsia="仿宋"/>
          <w:bCs/>
          <w:sz w:val="28"/>
          <w:szCs w:val="28"/>
        </w:rPr>
        <w:t xml:space="preserve">经纬度精度未精确到小数点后六位。</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支持按设备编号、设备</w:t>
      </w:r>
      <w:r>
        <w:rPr>
          <w:rFonts w:ascii="仿宋" w:hAnsi="仿宋" w:eastAsia="仿宋"/>
          <w:bCs/>
          <w:sz w:val="28"/>
          <w:szCs w:val="28"/>
        </w:rPr>
        <w:t xml:space="preserve">名称、</w:t>
      </w:r>
      <w:r>
        <w:rPr>
          <w:rFonts w:hint="eastAsia" w:ascii="仿宋" w:hAnsi="仿宋" w:eastAsia="仿宋"/>
          <w:bCs/>
          <w:sz w:val="28"/>
          <w:szCs w:val="28"/>
        </w:rPr>
        <w:t xml:space="preserve">设备类型、监测结果进行筛选，筛选</w:t>
      </w:r>
      <w:r>
        <w:rPr>
          <w:rFonts w:ascii="仿宋" w:hAnsi="仿宋" w:eastAsia="仿宋"/>
          <w:bCs/>
          <w:sz w:val="28"/>
          <w:szCs w:val="28"/>
        </w:rPr>
        <w:t xml:space="preserve">数据</w:t>
      </w:r>
      <w:r>
        <w:rPr>
          <w:rFonts w:hint="eastAsia" w:ascii="仿宋" w:hAnsi="仿宋" w:eastAsia="仿宋"/>
          <w:bCs/>
          <w:sz w:val="28"/>
          <w:szCs w:val="28"/>
        </w:rPr>
        <w:t xml:space="preserve">支持导出。其中有经纬度的点位</w:t>
      </w:r>
      <w:r>
        <w:rPr>
          <w:rFonts w:ascii="仿宋" w:hAnsi="仿宋" w:eastAsia="仿宋"/>
          <w:bCs/>
          <w:sz w:val="28"/>
          <w:szCs w:val="28"/>
        </w:rPr>
        <w:t xml:space="preserve">支持点位定位</w:t>
      </w:r>
      <w:r>
        <w:rPr>
          <w:rFonts w:hint="eastAsia" w:ascii="仿宋" w:hAnsi="仿宋" w:eastAsia="仿宋"/>
          <w:bCs/>
          <w:sz w:val="28"/>
          <w:szCs w:val="28"/>
        </w:rPr>
        <w:t xml:space="preserve">，查看</w:t>
      </w:r>
      <w:r>
        <w:rPr>
          <w:rFonts w:ascii="仿宋" w:hAnsi="仿宋" w:eastAsia="仿宋"/>
          <w:bCs/>
          <w:sz w:val="28"/>
          <w:szCs w:val="28"/>
        </w:rPr>
        <w:t xml:space="preserve">点位的实际</w:t>
      </w:r>
      <w:r>
        <w:rPr>
          <w:rFonts w:hint="eastAsia" w:ascii="仿宋" w:hAnsi="仿宋" w:eastAsia="仿宋"/>
          <w:bCs/>
          <w:sz w:val="28"/>
          <w:szCs w:val="28"/>
        </w:rPr>
        <w:t xml:space="preserve">地理</w:t>
      </w:r>
      <w:r>
        <w:rPr>
          <w:rFonts w:ascii="仿宋" w:hAnsi="仿宋" w:eastAsia="仿宋"/>
          <w:bCs/>
          <w:sz w:val="28"/>
          <w:szCs w:val="28"/>
        </w:rPr>
        <w:t xml:space="preserve">位置。</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支持对卡口的国标编码、经纬度等属性信息进行监测，并可查看每一个监测项的明细和详情。</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支持按组织区域统计各项检测结果，并可按业务目录、监测资源进行筛选，支持报表自定义列的选择，支持报表数据和明细数据的导出。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支持点击某个组织，展示该组织下级各区域的检测结果。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针对监测结果，支持单击具体数值跳转到对应的检测页面，查看详情</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支持对卡口的</w:t>
      </w:r>
      <w:r>
        <w:rPr>
          <w:rFonts w:ascii="仿宋" w:hAnsi="仿宋" w:eastAsia="仿宋"/>
          <w:bCs/>
          <w:sz w:val="28"/>
          <w:szCs w:val="28"/>
        </w:rPr>
        <w:t xml:space="preserve">编码进行</w:t>
      </w:r>
      <w:r>
        <w:rPr>
          <w:rFonts w:hint="eastAsia" w:ascii="仿宋" w:hAnsi="仿宋" w:eastAsia="仿宋"/>
          <w:bCs/>
          <w:sz w:val="28"/>
          <w:szCs w:val="28"/>
        </w:rPr>
        <w:t xml:space="preserve">检测，</w:t>
      </w:r>
      <w:r>
        <w:rPr>
          <w:rFonts w:ascii="仿宋" w:hAnsi="仿宋" w:eastAsia="仿宋"/>
          <w:bCs/>
          <w:sz w:val="28"/>
          <w:szCs w:val="28"/>
        </w:rPr>
        <w:t xml:space="preserve">看其</w:t>
      </w:r>
      <w:r>
        <w:rPr>
          <w:rFonts w:hint="eastAsia" w:ascii="仿宋" w:hAnsi="仿宋" w:eastAsia="仿宋"/>
          <w:bCs/>
          <w:sz w:val="28"/>
          <w:szCs w:val="28"/>
        </w:rPr>
        <w:t xml:space="preserve">是否满足GB28181标准的</w:t>
      </w:r>
      <w:r>
        <w:rPr>
          <w:rFonts w:ascii="仿宋" w:hAnsi="仿宋" w:eastAsia="仿宋"/>
          <w:bCs/>
          <w:sz w:val="28"/>
          <w:szCs w:val="28"/>
        </w:rPr>
        <w:t xml:space="preserve">编码规则</w:t>
      </w:r>
      <w:r>
        <w:rPr>
          <w:rFonts w:hint="eastAsia" w:ascii="仿宋" w:hAnsi="仿宋" w:eastAsia="仿宋"/>
          <w:bCs/>
          <w:sz w:val="28"/>
          <w:szCs w:val="28"/>
        </w:rPr>
        <w:t xml:space="preserve">。包括编码长度不等于2</w:t>
      </w:r>
      <w:r>
        <w:rPr>
          <w:rFonts w:ascii="仿宋" w:hAnsi="仿宋" w:eastAsia="仿宋"/>
          <w:bCs/>
          <w:sz w:val="28"/>
          <w:szCs w:val="28"/>
        </w:rPr>
        <w:t xml:space="preserve">0</w:t>
      </w:r>
      <w:r>
        <w:rPr>
          <w:rFonts w:hint="eastAsia" w:ascii="仿宋" w:hAnsi="仿宋" w:eastAsia="仿宋"/>
          <w:bCs/>
          <w:sz w:val="28"/>
          <w:szCs w:val="28"/>
        </w:rPr>
        <w:t xml:space="preserve">位，前</w:t>
      </w:r>
      <w:r>
        <w:rPr>
          <w:rFonts w:ascii="仿宋" w:hAnsi="仿宋" w:eastAsia="仿宋"/>
          <w:bCs/>
          <w:sz w:val="28"/>
          <w:szCs w:val="28"/>
        </w:rPr>
        <w:t xml:space="preserve">6</w:t>
      </w:r>
      <w:r>
        <w:rPr>
          <w:rFonts w:hint="eastAsia" w:ascii="仿宋" w:hAnsi="仿宋" w:eastAsia="仿宋"/>
          <w:bCs/>
          <w:sz w:val="28"/>
          <w:szCs w:val="28"/>
        </w:rPr>
        <w:t xml:space="preserve">位不符合标准，1</w:t>
      </w:r>
      <w:r>
        <w:rPr>
          <w:rFonts w:ascii="仿宋" w:hAnsi="仿宋" w:eastAsia="仿宋"/>
          <w:bCs/>
          <w:sz w:val="28"/>
          <w:szCs w:val="28"/>
        </w:rPr>
        <w:t xml:space="preserve">1</w:t>
      </w:r>
      <w:r>
        <w:rPr>
          <w:rFonts w:hint="eastAsia" w:ascii="仿宋" w:hAnsi="仿宋" w:eastAsia="仿宋"/>
          <w:bCs/>
          <w:sz w:val="28"/>
          <w:szCs w:val="28"/>
        </w:rPr>
        <w:t xml:space="preserve">-</w:t>
      </w:r>
      <w:r>
        <w:rPr>
          <w:rFonts w:ascii="仿宋" w:hAnsi="仿宋" w:eastAsia="仿宋"/>
          <w:bCs/>
          <w:sz w:val="28"/>
          <w:szCs w:val="28"/>
        </w:rPr>
        <w:t xml:space="preserve">13</w:t>
      </w:r>
      <w:r>
        <w:rPr>
          <w:rFonts w:hint="eastAsia" w:ascii="仿宋" w:hAnsi="仿宋" w:eastAsia="仿宋"/>
          <w:bCs/>
          <w:sz w:val="28"/>
          <w:szCs w:val="28"/>
        </w:rPr>
        <w:t xml:space="preserve">位不符合标准（编码11至13位是否在“121、131、132”范围内）。</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支持</w:t>
      </w:r>
      <w:r>
        <w:rPr>
          <w:rFonts w:hint="eastAsia" w:ascii="仿宋" w:hAnsi="仿宋" w:eastAsia="仿宋"/>
          <w:bCs/>
          <w:sz w:val="28"/>
          <w:szCs w:val="28"/>
        </w:rPr>
        <w:t xml:space="preserve">按组织统计编码异常的卡口，支持按卡口编号、卡口</w:t>
      </w:r>
      <w:r>
        <w:rPr>
          <w:rFonts w:ascii="仿宋" w:hAnsi="仿宋" w:eastAsia="仿宋"/>
          <w:bCs/>
          <w:sz w:val="28"/>
          <w:szCs w:val="28"/>
        </w:rPr>
        <w:t xml:space="preserve">名称</w:t>
      </w:r>
      <w:r>
        <w:rPr>
          <w:rFonts w:hint="eastAsia" w:ascii="仿宋" w:hAnsi="仿宋" w:eastAsia="仿宋"/>
          <w:bCs/>
          <w:sz w:val="28"/>
          <w:szCs w:val="28"/>
        </w:rPr>
        <w:t xml:space="preserve">和监测结果筛选，支持筛选数据的导出。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支持对卡口</w:t>
      </w:r>
      <w:r>
        <w:rPr>
          <w:rFonts w:ascii="仿宋" w:hAnsi="仿宋" w:eastAsia="仿宋"/>
          <w:bCs/>
          <w:sz w:val="28"/>
          <w:szCs w:val="28"/>
        </w:rPr>
        <w:t xml:space="preserve">的经纬度进行检测，找出</w:t>
      </w:r>
      <w:r>
        <w:rPr>
          <w:rFonts w:hint="eastAsia" w:ascii="仿宋" w:hAnsi="仿宋" w:eastAsia="仿宋"/>
          <w:bCs/>
          <w:sz w:val="28"/>
          <w:szCs w:val="28"/>
        </w:rPr>
        <w:t xml:space="preserve">经纬度</w:t>
      </w:r>
      <w:r>
        <w:rPr>
          <w:rFonts w:ascii="仿宋" w:hAnsi="仿宋" w:eastAsia="仿宋"/>
          <w:bCs/>
          <w:sz w:val="28"/>
          <w:szCs w:val="28"/>
        </w:rPr>
        <w:t xml:space="preserve">缺失、不在辖区、经纬度精度过低的</w:t>
      </w:r>
      <w:r>
        <w:rPr>
          <w:rFonts w:hint="eastAsia" w:ascii="仿宋" w:hAnsi="仿宋" w:eastAsia="仿宋"/>
          <w:bCs/>
          <w:sz w:val="28"/>
          <w:szCs w:val="28"/>
        </w:rPr>
        <w:t xml:space="preserve">卡口</w:t>
      </w:r>
      <w:r>
        <w:rPr>
          <w:rFonts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其中经纬度</w:t>
      </w:r>
      <w:r>
        <w:rPr>
          <w:rFonts w:ascii="仿宋" w:hAnsi="仿宋" w:eastAsia="仿宋"/>
          <w:bCs/>
          <w:sz w:val="28"/>
          <w:szCs w:val="28"/>
        </w:rPr>
        <w:t xml:space="preserve">缺失</w:t>
      </w:r>
      <w:r>
        <w:rPr>
          <w:rFonts w:hint="eastAsia" w:ascii="仿宋" w:hAnsi="仿宋" w:eastAsia="仿宋"/>
          <w:bCs/>
          <w:sz w:val="28"/>
          <w:szCs w:val="28"/>
        </w:rPr>
        <w:t xml:space="preserve">是指无</w:t>
      </w:r>
      <w:r>
        <w:rPr>
          <w:rFonts w:ascii="仿宋" w:hAnsi="仿宋" w:eastAsia="仿宋"/>
          <w:bCs/>
          <w:sz w:val="28"/>
          <w:szCs w:val="28"/>
        </w:rPr>
        <w:t xml:space="preserve">经纬度</w:t>
      </w:r>
      <w:r>
        <w:rPr>
          <w:rFonts w:hint="eastAsia" w:ascii="仿宋" w:hAnsi="仿宋" w:eastAsia="仿宋"/>
          <w:bCs/>
          <w:sz w:val="28"/>
          <w:szCs w:val="28"/>
        </w:rPr>
        <w:t xml:space="preserve">或</w:t>
      </w:r>
      <w:r>
        <w:rPr>
          <w:rFonts w:ascii="仿宋" w:hAnsi="仿宋" w:eastAsia="仿宋"/>
          <w:bCs/>
          <w:sz w:val="28"/>
          <w:szCs w:val="28"/>
        </w:rPr>
        <w:t xml:space="preserve">经纬度为</w:t>
      </w:r>
      <w:r>
        <w:rPr>
          <w:rFonts w:hint="eastAsia" w:ascii="仿宋" w:hAnsi="仿宋" w:eastAsia="仿宋"/>
          <w:bCs/>
          <w:sz w:val="28"/>
          <w:szCs w:val="28"/>
        </w:rPr>
        <w:t xml:space="preserve">（0,0）或是“null”等无效字符；不在</w:t>
      </w:r>
      <w:r>
        <w:rPr>
          <w:rFonts w:ascii="仿宋" w:hAnsi="仿宋" w:eastAsia="仿宋"/>
          <w:bCs/>
          <w:sz w:val="28"/>
          <w:szCs w:val="28"/>
        </w:rPr>
        <w:t xml:space="preserve">辖区</w:t>
      </w:r>
      <w:r>
        <w:rPr>
          <w:rFonts w:hint="eastAsia" w:ascii="仿宋" w:hAnsi="仿宋" w:eastAsia="仿宋"/>
          <w:bCs/>
          <w:sz w:val="28"/>
          <w:szCs w:val="28"/>
        </w:rPr>
        <w:t xml:space="preserve">是</w:t>
      </w:r>
      <w:r>
        <w:rPr>
          <w:rFonts w:ascii="仿宋" w:hAnsi="仿宋" w:eastAsia="仿宋"/>
          <w:bCs/>
          <w:sz w:val="28"/>
          <w:szCs w:val="28"/>
        </w:rPr>
        <w:t xml:space="preserve">指该</w:t>
      </w:r>
      <w:r>
        <w:rPr>
          <w:rFonts w:hint="eastAsia" w:ascii="仿宋" w:hAnsi="仿宋" w:eastAsia="仿宋"/>
          <w:bCs/>
          <w:sz w:val="28"/>
          <w:szCs w:val="28"/>
        </w:rPr>
        <w:t xml:space="preserve">经纬度坐标落在所属行政区域范围外，经纬度</w:t>
      </w:r>
      <w:r>
        <w:rPr>
          <w:rFonts w:ascii="仿宋" w:hAnsi="仿宋" w:eastAsia="仿宋"/>
          <w:bCs/>
          <w:sz w:val="28"/>
          <w:szCs w:val="28"/>
        </w:rPr>
        <w:t xml:space="preserve">精度过低</w:t>
      </w:r>
      <w:r>
        <w:rPr>
          <w:rFonts w:hint="eastAsia" w:ascii="仿宋" w:hAnsi="仿宋" w:eastAsia="仿宋"/>
          <w:bCs/>
          <w:sz w:val="28"/>
          <w:szCs w:val="28"/>
        </w:rPr>
        <w:t xml:space="preserve">是</w:t>
      </w:r>
      <w:r>
        <w:rPr>
          <w:rFonts w:ascii="仿宋" w:hAnsi="仿宋" w:eastAsia="仿宋"/>
          <w:bCs/>
          <w:sz w:val="28"/>
          <w:szCs w:val="28"/>
        </w:rPr>
        <w:t xml:space="preserve">指</w:t>
      </w:r>
      <w:r>
        <w:rPr>
          <w:rFonts w:hint="eastAsia" w:ascii="仿宋" w:hAnsi="仿宋" w:eastAsia="仿宋"/>
          <w:bCs/>
          <w:sz w:val="28"/>
          <w:szCs w:val="28"/>
        </w:rPr>
        <w:t xml:space="preserve">经纬度精度未精确到小数点后六位。</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支持按卡口编号、卡口</w:t>
      </w:r>
      <w:r>
        <w:rPr>
          <w:rFonts w:ascii="仿宋" w:hAnsi="仿宋" w:eastAsia="仿宋"/>
          <w:bCs/>
          <w:sz w:val="28"/>
          <w:szCs w:val="28"/>
        </w:rPr>
        <w:t xml:space="preserve">名称、</w:t>
      </w:r>
      <w:r>
        <w:rPr>
          <w:rFonts w:hint="eastAsia" w:ascii="仿宋" w:hAnsi="仿宋" w:eastAsia="仿宋"/>
          <w:bCs/>
          <w:sz w:val="28"/>
          <w:szCs w:val="28"/>
        </w:rPr>
        <w:t xml:space="preserve">监测结果进行筛选，筛选</w:t>
      </w:r>
      <w:r>
        <w:rPr>
          <w:rFonts w:ascii="仿宋" w:hAnsi="仿宋" w:eastAsia="仿宋"/>
          <w:bCs/>
          <w:sz w:val="28"/>
          <w:szCs w:val="28"/>
        </w:rPr>
        <w:t xml:space="preserve">数据</w:t>
      </w:r>
      <w:r>
        <w:rPr>
          <w:rFonts w:hint="eastAsia" w:ascii="仿宋" w:hAnsi="仿宋" w:eastAsia="仿宋"/>
          <w:bCs/>
          <w:sz w:val="28"/>
          <w:szCs w:val="28"/>
        </w:rPr>
        <w:t xml:space="preserve">支持导出。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有经纬度的卡口</w:t>
      </w:r>
      <w:r>
        <w:rPr>
          <w:rFonts w:ascii="仿宋" w:hAnsi="仿宋" w:eastAsia="仿宋"/>
          <w:bCs/>
          <w:sz w:val="28"/>
          <w:szCs w:val="28"/>
        </w:rPr>
        <w:t xml:space="preserve">支持点位定位</w:t>
      </w:r>
      <w:r>
        <w:rPr>
          <w:rFonts w:hint="eastAsia" w:ascii="仿宋" w:hAnsi="仿宋" w:eastAsia="仿宋"/>
          <w:bCs/>
          <w:sz w:val="28"/>
          <w:szCs w:val="28"/>
        </w:rPr>
        <w:t xml:space="preserve">，查看卡口</w:t>
      </w:r>
      <w:r>
        <w:rPr>
          <w:rFonts w:ascii="仿宋" w:hAnsi="仿宋" w:eastAsia="仿宋"/>
          <w:bCs/>
          <w:sz w:val="28"/>
          <w:szCs w:val="28"/>
        </w:rPr>
        <w:t xml:space="preserve">实际</w:t>
      </w:r>
      <w:r>
        <w:rPr>
          <w:rFonts w:hint="eastAsia" w:ascii="仿宋" w:hAnsi="仿宋" w:eastAsia="仿宋"/>
          <w:bCs/>
          <w:sz w:val="28"/>
          <w:szCs w:val="28"/>
        </w:rPr>
        <w:t xml:space="preserve">的地理</w:t>
      </w:r>
      <w:r>
        <w:rPr>
          <w:rFonts w:ascii="仿宋" w:hAnsi="仿宋" w:eastAsia="仿宋"/>
          <w:bCs/>
          <w:sz w:val="28"/>
          <w:szCs w:val="28"/>
        </w:rPr>
        <w:t xml:space="preserve">位置。</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支持按组织区域统计人脸抓拍数据各项检测结果，包括设备活跃率、时钟准确率、抓拍及时率等，并可按业务目录、监测资源进行筛选，其中报表展示列支持自定义编辑，报表数据支持导出。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支持点击某个组织，展示该组织下级各区域的检测结果。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针对监测结果，支持单击具体数值跳转到对应的检测页面，查看详情</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支持对人脸抓拍设备的数据量进行检测，找出无抓拍数据和抓拍数据量过少的点位。</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支持按设备编码、监测结果、设备名称、异常类型进行筛选，筛选数据支持导出。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针对无抓拍数据的设备，支持展示持续无数据天数。</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支持查看近七天或周同比的数据趋势。</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支持对每个设备的人脸小图进行抽检，找出人脸图片不合格的数据，图片合格是指人脸小图可检测出唯一人脸。</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支持按区域展示图片合格性的统计情况，包括抓拍数据总量、抽检总量、人脸合格率、人脸不唯一量等。</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支持展示该组织区域下每个人脸采集设备的抓拍数据量、抽检量、人脸合格率、人脸唯一的图片数量、人脸不唯一图片数量。</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支持按设备编号、设备名称、人脸合格率等进行筛选，筛选数据支持导出。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支持对每条人脸数据的抓拍时间和接收时间进行检测，找出时钟不准确的数据。时钟准确是指抓拍时间不晚于数据接收时间，或者晚于的误差在一定阈值范围内。</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支持按区域展示时钟准确性的统计情况，包括人脸采集设备总数，有抓拍设备数、设备合格率等。</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支持按设备编号、判定结果、设备名称、时钟准确率等进行筛选，筛选结果支持导出。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每条人脸数据的抓拍时间和接收时间进行检测，判断数据上传是否及时。及时是指数据从抓拍到接收，传输时间在一定阈值范围内。当人脸设备的当日抓拍数据中，有90.00%及以上数据上传及时，则此人脸设备被视为上传时延符合要求。</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支持按区域展示上传及时率的统计情况，包括人脸采集设备总数、有抓拍设备数、设备合格率、抓拍数据总量、抓拍及时率、抓拍延迟率等。</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支持统计每个设备的上传时延不符合要求的抓拍数据数量和占比，最终找出上传时效性较差的人脸采集设备。</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支持按设备编号、判定结果、设备名称、及时率等进行筛选，筛选数据支持导出。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支持对每个设备的抓拍数据进行抽检，判断大图是否可用。大图可用是指大图是否可访问、大图是否有抓拍时间和抓拍地点及人脸小图是否在场景大图内，以上条件需均满足。</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支持按区域展示大图可用性的统计情况，包括抓拍数据总量、抽检总量、大图可用率、访问异常量、标注异常量、大小图不一致量。</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支持按设备编号、设备名称、大图可用率等进行筛选，筛选数据支持导出。点击异常数据量可以查看抽检时间和具体异常原因。</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对每条抓拍数据的图片建模情况和评分情况进行检测，再根据每个设备建模失败数据和低评分数据的占比，找出大图有效性较差的点位。</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支持按区域展示大图有效性的统计情况，包括人脸采集设备总数、抓拍数据总量、建模失败占比、低评分占比等</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w:t>
      </w:r>
      <w:r>
        <w:rPr>
          <w:rFonts w:ascii="仿宋" w:hAnsi="仿宋" w:eastAsia="仿宋"/>
          <w:bCs/>
          <w:sz w:val="28"/>
          <w:szCs w:val="28"/>
        </w:rPr>
        <w:t xml:space="preserve">按</w:t>
      </w:r>
      <w:r>
        <w:rPr>
          <w:rFonts w:hint="eastAsia" w:ascii="仿宋" w:hAnsi="仿宋" w:eastAsia="仿宋"/>
          <w:bCs/>
          <w:sz w:val="28"/>
          <w:szCs w:val="28"/>
        </w:rPr>
        <w:t xml:space="preserve">设备编号、设备</w:t>
      </w:r>
      <w:r>
        <w:rPr>
          <w:rFonts w:ascii="仿宋" w:hAnsi="仿宋" w:eastAsia="仿宋"/>
          <w:bCs/>
          <w:sz w:val="28"/>
          <w:szCs w:val="28"/>
        </w:rPr>
        <w:t xml:space="preserve">名称、</w:t>
      </w:r>
      <w:r>
        <w:rPr>
          <w:rFonts w:hint="eastAsia" w:ascii="仿宋" w:hAnsi="仿宋" w:eastAsia="仿宋"/>
          <w:bCs/>
          <w:sz w:val="28"/>
          <w:szCs w:val="28"/>
        </w:rPr>
        <w:t xml:space="preserve">建模</w:t>
      </w:r>
      <w:r>
        <w:rPr>
          <w:rFonts w:ascii="仿宋" w:hAnsi="仿宋" w:eastAsia="仿宋"/>
          <w:bCs/>
          <w:sz w:val="28"/>
          <w:szCs w:val="28"/>
        </w:rPr>
        <w:t xml:space="preserve">失败率</w:t>
      </w:r>
      <w:r>
        <w:rPr>
          <w:rFonts w:hint="eastAsia" w:ascii="仿宋" w:hAnsi="仿宋" w:eastAsia="仿宋"/>
          <w:bCs/>
          <w:sz w:val="28"/>
          <w:szCs w:val="28"/>
        </w:rPr>
        <w:t xml:space="preserve">、</w:t>
      </w:r>
      <w:r>
        <w:rPr>
          <w:rFonts w:ascii="仿宋" w:hAnsi="仿宋" w:eastAsia="仿宋"/>
          <w:bCs/>
          <w:sz w:val="28"/>
          <w:szCs w:val="28"/>
        </w:rPr>
        <w:t xml:space="preserve">低评分数据占比</w:t>
      </w:r>
      <w:r>
        <w:rPr>
          <w:rFonts w:hint="eastAsia" w:ascii="仿宋" w:hAnsi="仿宋" w:eastAsia="仿宋"/>
          <w:bCs/>
          <w:sz w:val="28"/>
          <w:szCs w:val="28"/>
        </w:rPr>
        <w:t xml:space="preserve">进行</w:t>
      </w:r>
      <w:r>
        <w:rPr>
          <w:rFonts w:ascii="仿宋" w:hAnsi="仿宋" w:eastAsia="仿宋"/>
          <w:bCs/>
          <w:sz w:val="28"/>
          <w:szCs w:val="28"/>
        </w:rPr>
        <w:t xml:space="preserve">筛选，支持筛选数据的导出。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w:t>
      </w:r>
      <w:r>
        <w:rPr>
          <w:rFonts w:ascii="仿宋" w:hAnsi="仿宋" w:eastAsia="仿宋"/>
          <w:bCs/>
          <w:sz w:val="28"/>
          <w:szCs w:val="28"/>
        </w:rPr>
        <w:t xml:space="preserve">展示每个人脸</w:t>
      </w:r>
      <w:r>
        <w:rPr>
          <w:rFonts w:hint="eastAsia" w:ascii="仿宋" w:hAnsi="仿宋" w:eastAsia="仿宋"/>
          <w:bCs/>
          <w:sz w:val="28"/>
          <w:szCs w:val="28"/>
        </w:rPr>
        <w:t xml:space="preserve">采集</w:t>
      </w:r>
      <w:r>
        <w:rPr>
          <w:rFonts w:ascii="仿宋" w:hAnsi="仿宋" w:eastAsia="仿宋"/>
          <w:bCs/>
          <w:sz w:val="28"/>
          <w:szCs w:val="28"/>
        </w:rPr>
        <w:t xml:space="preserve">设备的抓拍数据量</w:t>
      </w:r>
      <w:r>
        <w:rPr>
          <w:rFonts w:hint="eastAsia" w:ascii="仿宋" w:hAnsi="仿宋" w:eastAsia="仿宋"/>
          <w:bCs/>
          <w:sz w:val="28"/>
          <w:szCs w:val="28"/>
        </w:rPr>
        <w:t xml:space="preserve">，白天、夜间及整体的建模失败情况，白天、夜间及整体的低评分情况，其中平均建模失败率和平均低评分数据占比支持</w:t>
      </w:r>
      <w:r>
        <w:rPr>
          <w:rFonts w:ascii="仿宋" w:hAnsi="仿宋" w:eastAsia="仿宋"/>
          <w:bCs/>
          <w:sz w:val="28"/>
          <w:szCs w:val="28"/>
        </w:rPr>
        <w:t xml:space="preserve">正序或倒序</w:t>
      </w:r>
      <w:r>
        <w:rPr>
          <w:rFonts w:hint="eastAsia" w:ascii="仿宋" w:hAnsi="仿宋" w:eastAsia="仿宋"/>
          <w:bCs/>
          <w:sz w:val="28"/>
          <w:szCs w:val="28"/>
        </w:rPr>
        <w:t xml:space="preserve">排序。</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每条抓拍数据关联的点位信息进行监测，找出未上报的点位。其中未上报是指上传了人脸抓拍数据，但数据中关联的设备未找到，或未上报人脸识别能力（包括普通人脸抓拍能力、智能人脸抓拍能力）。一般在级联场景中只推送了抓拍数据，未推送设备信息导致的。</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支持对每条人脸抓拍数据进行检测，找出重复的数据。其中数据重复是指设备编号、抓拍时间、人脸图片的各种评分都一模一样的抓拍数据，一般是下级重复推送导致的。</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支持按组织区域统计设备过车数据各项检测结果，包括设备活跃率、时钟准确率、抓拍及时率、识别率低设备数等，并可按业务目录、监测资源进行筛选，其中报表展示列支持自定义编辑，报表数据支持导出。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支持点击某个组织，展示该组织下级各区域的检测结果。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针对监测结果，支持单击具体数值跳转到对应的检测页面，查看详情</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bookmarkStart w:id="256" w:name="_Toc498502742"/>
      <w:r>
        <w:rPr>
          <w:rFonts w:hint="eastAsia" w:ascii="仿宋" w:hAnsi="仿宋" w:eastAsia="仿宋"/>
          <w:bCs/>
          <w:sz w:val="28"/>
          <w:szCs w:val="28"/>
        </w:rPr>
        <w:t xml:space="preserve">对过车设备的数据量进行检测，找出无过车数据和过车数据量过少的车辆抓拍设备。</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支持按组织区域展示活跃性的统计情况，包括设备总数、数据过少设备数、无数据设备数等。支持按设备编号、监测结果、异常类型筛选，支持筛选数据的导出。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针对无抓拍数据的设备，支持展示持续无数据天数。</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支持查看近七天或周同比的数据趋势。</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支持对每个设备的过车数据属性进行检测，找出六项属性不完整和两项属性不完整的数据。</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若设备过车数据，存在以下任一种情况，则视为六项属性不完整：</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检测数据中的车牌号码，不符合GA/T 1400.3标准；</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检测数据中的车牌颜色，不符合GA/T 1400.3标准；</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检测数据中的车辆类型，不符合GA/T 1400.3标准；</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检测数据中的车辆品牌，不符合GA/T 1400.3标准；</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检测数据中的车身颜色，不符合GA/T 1400.3标准；</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检测数据中的车辆型号，为空。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若抽检的过车数据，存在以下任一种情况，则视为两项属性不完整：</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检测数据中的车牌号码，不符合GA/T 1400.3标准；</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检测数据中的车牌颜色，不符合GA/T 1400.3标准；</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支持按区域展示数据完整性的统计情况，包括设备总数、有过车设备数、六项属性不完整率、两项属性不完整率等</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支持按设备编号、设备名称、六项属性不完整率、两项属性不完整等进行筛选，找出数据完整性较差的车辆设备，筛选数据支持导出。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支持对每个卡口上传的过车数据进行抽样检测，判断数据是否准确。其中数据准确是对抽检数据进行二次分析，比较二次分析后主要属性、重要属性是否一致。</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若抽检的过车数据，同时满足以下条件，则视为主要属性一致：</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检测数据中的车牌号码，与抓拍图像中的车牌号一致；</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检测数据中的车牌颜色，与抓拍图像中的车牌颜色一致。</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若抽检的过车数据，同时满足以下条件，则视为重要属性一致：</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检测数据中的车牌号码，与抓拍图像中的车牌号一致；</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检测数据中的车牌颜色，与抓拍图像中的车牌颜色一致；</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检测数据中的车辆类型，与抓拍图像中的车辆类型一致；</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检测数据中的车辆品牌，与抓拍图像中的车辆品牌一致。</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支持按区域展示数据准确性的统计情况，包括过车数据总量、抽检总量、主要属性一致率、重要属性一致率等</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支持按设备编号、设备名称、主要属性一致率、重要属性一致率等进行筛选，找出数据准确性较差的车辆设备，筛选数据支持导出。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支持对每条车辆抓拍数据的抓拍时间和接收时间进行检测，找出时钟不准确的数据。时钟准确是指数据抓拍时间不晚于数据接收时间，或者晚于的误差在一定阈值内。</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支持按区域展示设备总数，有过车设备数、设备合格率、时钟准确率等。</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支持按设备编号、判定结果、设备名称、时钟准确率等进行筛选，筛选结果支持导出。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每条过车数据的抓拍时间和接收时间进行检测，判断数据上传是否及时。及时是指数据从抓拍到接收，传输时间在某一阈值内。当车辆设备的当日抓拍数据中，有90.00%及以上数据上传及时，则此车辆设备被视为上传时延符合要求。</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支持按区域展示上传及时率的统计情况，包括设备总数、有过车设备数、设备合格率、抓拍及时率、抓拍延迟率等。</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支持统计每个设备上传时延不符合要求的抓拍数据量和占比，最终找出上传时效性较差的人脸采集设备。</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支持按设备编号、判定结果、设备名称、及时率等进行筛选，筛选数据支持导出。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支持对每个设备的过车数据进行抽检，判断大图是否可用。大图可用是指对车辆场景大图是否可访问、车辆场景大图是否有标注抓拍时间和抓拍地点，以上条件需均满足。</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支持按区域展示大图可用性的统计情况，包括过车数据总量、抽检总量、大图可用率、访问异常量、标注异常量等。</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支持按设备编号、设备名称、大图可用率等进行筛选，筛选数据支持导出。点击异常数据量可以查看抽检时间和具体异常原因。</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设备过车车牌合规性</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支持对每条过车数据的车牌号码进行检测，如果车牌号码是否存在并且符合车牌规则，则车牌合规。如果当日接收的过车数据中，车牌号码不合规数据量占比超过30.00%，则此车辆设备整体识别率低。</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支持按区域展示车牌合规性的统计情况，包括设备总数、有过车设备数、识别率低设备数、昼夜识别突变设备数等。其中昼夜识别突变，一般是补光异常导致的。</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支持按设备编号、监测结果、设备名称、整体识别率等进行筛选，筛选数据支持导出。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每条过车数据关联的点位信息进行监测，找出未上报的点位。其中未上报是指上传了车辆抓拍数据，但数据中关联的设备未找到，或未上报车辆识别能力（包括普通车辆抓拍能力和智能车辆识别能力）。一般在级联场景中只推送了抓拍数据，未推送设备信息导致的。</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将当日6:00到20:00以10分钟为一个单位细分N个时段，没有接收到有效过车数据的时段视为过车缺失。</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支持按区域展示数据稳定性的统计情况，包括设备总数、有过车卡口数、过车缺失率&gt;=50%设备数、有效过车数据总量等。</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支持按设备编号、设备名称、过车缺失率等进行筛选，筛选结果支持导出。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检测车辆抓拍设备是否存在数据重复的情况，其中数据重复是指设备编号、卡口编号、车道号、车道方向、过车时间、车牌号重复都一模一样的数据。</w:t>
      </w:r>
      <w:bookmarkEnd w:id="256"/>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对昨日和今日的人脸抓拍数据图片访问监测结果做异常原因分析，给出图片缺失、网络不通、相应超时、图片存储异常等原因，为整改提供方向。</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支持按区域展示异常原因的统计结果，包括图片缺失量、无效图片url量、网络不通量。</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针对图片缺失，展示小图、大图缺失量，并统计异常设备数，点击后可查看图片缺失详情，包括设备名称、设备编号、抓拍时间、图片缺失类型等。</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针对无效URL，展示无效U</w:t>
      </w:r>
      <w:r>
        <w:rPr>
          <w:rFonts w:ascii="仿宋" w:hAnsi="仿宋" w:eastAsia="仿宋"/>
          <w:bCs/>
          <w:sz w:val="28"/>
          <w:szCs w:val="28"/>
        </w:rPr>
        <w:t xml:space="preserve">RL</w:t>
      </w:r>
      <w:r>
        <w:rPr>
          <w:rFonts w:hint="eastAsia" w:ascii="仿宋" w:hAnsi="仿宋" w:eastAsia="仿宋"/>
          <w:bCs/>
          <w:sz w:val="28"/>
          <w:szCs w:val="28"/>
        </w:rPr>
        <w:t xml:space="preserve">量、小图异常设备数、大图异常设备数、无效示例等，点击可查看无效URL详情。</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针对网络不通和响应超时，展示异常地址、异常设备数和抽检异常图片量。</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针对图片存储异常，展示异常存储地址、异常示例、异常设备数、抽检异常图片量，点击操作可查看抽检异常图片详情。</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对一批人脸抓拍设备建立分析任务，对其数据进行质量评分，根据一个或多个子评分的数据占比和规律，推出低质量的设备，并给出低质量抓拍原因（建模失败、光照不佳、左右角过大、俯仰角过大、模糊不清、面部遮挡）和整改意见，为设备治理提供方向。</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支持选择分析区域和分析时间范围，建立原因分析任务。</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点击任务分析结果，可查看任务结果详情，展示建模失败、光照不佳、左右角过大、俯仰角过大、模糊不清、面部遮挡的设备数和具体的设备列表。</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点击“整改建议”查看问题点、结论和治理建议，对于部分问题也会给出规范设备安装示意图。</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支持运维人员根据排查结果编辑结论，并支持导出分析结果，便于下发对应运维人员进行设备治理。</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原有人车关联数据，但关联数据丢失的设备；</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关联数据量异常的设备（人脸缺失、车辆缺失）；</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支持按区域展示人车数据关联性的统计情况，包括人车关联设备总数、持续未产生人车关联数据设备数、关联异常设备数、人车应关联量、实际关联量、人脸缺失量等。</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支持按设备编号、设备名称、关联状态、监测结果等进行筛选，筛选数据支持导出。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支持按组织区域统计人车关联监测每天的检测结果，包括关联异常设备、应关联量、实际关联量、人脸缺失等，并可按日期进行筛选，其中统计数据最大保存一个月。</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报表展示列支持自定义选择，支持报表数据和明细数据的导出。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支持点击某个组织，展示该组织下级各区域的检测结果。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针对监测结果，支持单击具体数值跳转到对应的检测页面，查看详情。</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支持按抓拍数据量</w:t>
      </w:r>
      <w:r>
        <w:rPr>
          <w:rFonts w:ascii="仿宋" w:hAnsi="仿宋" w:eastAsia="仿宋"/>
          <w:bCs/>
          <w:sz w:val="28"/>
          <w:szCs w:val="28"/>
        </w:rPr>
        <w:t xml:space="preserve">、图片访问、图片质量、数据时效性</w:t>
      </w:r>
      <w:r>
        <w:rPr>
          <w:rFonts w:hint="eastAsia" w:ascii="仿宋" w:hAnsi="仿宋" w:eastAsia="仿宋"/>
          <w:bCs/>
          <w:sz w:val="28"/>
          <w:szCs w:val="28"/>
        </w:rPr>
        <w:t xml:space="preserve">分类展示检测结果，支持展示数据质量昨日和</w:t>
      </w:r>
      <w:r>
        <w:rPr>
          <w:rFonts w:ascii="仿宋" w:hAnsi="仿宋" w:eastAsia="仿宋"/>
          <w:bCs/>
          <w:sz w:val="28"/>
          <w:szCs w:val="28"/>
        </w:rPr>
        <w:t xml:space="preserve">今日的</w:t>
      </w:r>
      <w:r>
        <w:rPr>
          <w:rFonts w:hint="eastAsia" w:ascii="仿宋" w:hAnsi="仿宋" w:eastAsia="仿宋"/>
          <w:bCs/>
          <w:sz w:val="28"/>
          <w:szCs w:val="28"/>
        </w:rPr>
        <w:t xml:space="preserve">同比情况，展示</w:t>
      </w:r>
      <w:r>
        <w:rPr>
          <w:rFonts w:ascii="仿宋" w:hAnsi="仿宋" w:eastAsia="仿宋"/>
          <w:bCs/>
          <w:sz w:val="28"/>
          <w:szCs w:val="28"/>
        </w:rPr>
        <w:t xml:space="preserve">近两周的</w:t>
      </w:r>
      <w:r>
        <w:rPr>
          <w:rFonts w:hint="eastAsia" w:ascii="仿宋" w:hAnsi="仿宋" w:eastAsia="仿宋"/>
          <w:bCs/>
          <w:sz w:val="28"/>
          <w:szCs w:val="28"/>
        </w:rPr>
        <w:t xml:space="preserve">环比情况，从而</w:t>
      </w:r>
      <w:r>
        <w:rPr>
          <w:rFonts w:ascii="仿宋" w:hAnsi="仿宋" w:eastAsia="仿宋"/>
          <w:bCs/>
          <w:sz w:val="28"/>
          <w:szCs w:val="28"/>
        </w:rPr>
        <w:t xml:space="preserve">判断数据</w:t>
      </w:r>
      <w:r>
        <w:rPr>
          <w:rFonts w:hint="eastAsia" w:ascii="仿宋" w:hAnsi="仿宋" w:eastAsia="仿宋"/>
          <w:bCs/>
          <w:sz w:val="28"/>
          <w:szCs w:val="28"/>
        </w:rPr>
        <w:t xml:space="preserve">质量</w:t>
      </w:r>
      <w:r>
        <w:rPr>
          <w:rFonts w:ascii="仿宋" w:hAnsi="仿宋" w:eastAsia="仿宋"/>
          <w:bCs/>
          <w:sz w:val="28"/>
          <w:szCs w:val="28"/>
        </w:rPr>
        <w:t xml:space="preserve">的</w:t>
      </w:r>
      <w:r>
        <w:rPr>
          <w:rFonts w:hint="eastAsia" w:ascii="仿宋" w:hAnsi="仿宋" w:eastAsia="仿宋"/>
          <w:bCs/>
          <w:sz w:val="28"/>
          <w:szCs w:val="28"/>
        </w:rPr>
        <w:t xml:space="preserve">趋势</w:t>
      </w:r>
      <w:r>
        <w:rPr>
          <w:rFonts w:ascii="仿宋" w:hAnsi="仿宋" w:eastAsia="仿宋"/>
          <w:bCs/>
          <w:sz w:val="28"/>
          <w:szCs w:val="28"/>
        </w:rPr>
        <w:t xml:space="preserve">情况</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支持展示</w:t>
      </w:r>
      <w:r>
        <w:rPr>
          <w:rFonts w:ascii="仿宋" w:hAnsi="仿宋" w:eastAsia="仿宋"/>
          <w:bCs/>
          <w:sz w:val="28"/>
          <w:szCs w:val="28"/>
        </w:rPr>
        <w:t xml:space="preserve">细分项的检测结果</w:t>
      </w:r>
      <w:r>
        <w:rPr>
          <w:rFonts w:hint="eastAsia" w:ascii="仿宋" w:hAnsi="仿宋" w:eastAsia="仿宋"/>
          <w:bCs/>
          <w:sz w:val="28"/>
          <w:szCs w:val="28"/>
        </w:rPr>
        <w:t xml:space="preserve">（比如</w:t>
      </w:r>
      <w:r>
        <w:rPr>
          <w:rFonts w:ascii="仿宋" w:hAnsi="仿宋" w:eastAsia="仿宋"/>
          <w:bCs/>
          <w:sz w:val="28"/>
          <w:szCs w:val="28"/>
        </w:rPr>
        <w:t xml:space="preserve">数据量下</w:t>
      </w:r>
      <w:r>
        <w:rPr>
          <w:rFonts w:hint="eastAsia" w:ascii="仿宋" w:hAnsi="仿宋" w:eastAsia="仿宋"/>
          <w:bCs/>
          <w:sz w:val="28"/>
          <w:szCs w:val="28"/>
        </w:rPr>
        <w:t xml:space="preserve">分成无抓拍、</w:t>
      </w:r>
      <w:r>
        <w:rPr>
          <w:rFonts w:ascii="仿宋" w:hAnsi="仿宋" w:eastAsia="仿宋"/>
          <w:bCs/>
          <w:sz w:val="28"/>
          <w:szCs w:val="28"/>
        </w:rPr>
        <w:t xml:space="preserve">数据量少和数据突降三种</w:t>
      </w:r>
      <w:r>
        <w:rPr>
          <w:rFonts w:hint="eastAsia" w:ascii="仿宋" w:hAnsi="仿宋" w:eastAsia="仿宋"/>
          <w:bCs/>
          <w:sz w:val="28"/>
          <w:szCs w:val="28"/>
        </w:rPr>
        <w:t xml:space="preserve">），支持</w:t>
      </w:r>
      <w:r>
        <w:rPr>
          <w:rFonts w:ascii="仿宋" w:hAnsi="仿宋" w:eastAsia="仿宋"/>
          <w:bCs/>
          <w:sz w:val="28"/>
          <w:szCs w:val="28"/>
        </w:rPr>
        <w:t xml:space="preserve">按</w:t>
      </w:r>
      <w:r>
        <w:rPr>
          <w:rFonts w:hint="eastAsia" w:ascii="仿宋" w:hAnsi="仿宋" w:eastAsia="仿宋"/>
          <w:bCs/>
          <w:sz w:val="28"/>
          <w:szCs w:val="28"/>
        </w:rPr>
        <w:t xml:space="preserve">日、周、</w:t>
      </w:r>
      <w:r>
        <w:rPr>
          <w:rFonts w:ascii="仿宋" w:hAnsi="仿宋" w:eastAsia="仿宋"/>
          <w:bCs/>
          <w:sz w:val="28"/>
          <w:szCs w:val="28"/>
        </w:rPr>
        <w:t xml:space="preserve">月展示</w:t>
      </w:r>
      <w:r>
        <w:rPr>
          <w:rFonts w:hint="eastAsia" w:ascii="仿宋" w:hAnsi="仿宋" w:eastAsia="仿宋"/>
          <w:bCs/>
          <w:sz w:val="28"/>
          <w:szCs w:val="28"/>
        </w:rPr>
        <w:t xml:space="preserve">某个细分项</w:t>
      </w:r>
      <w:r>
        <w:rPr>
          <w:rFonts w:ascii="仿宋" w:hAnsi="仿宋" w:eastAsia="仿宋"/>
          <w:bCs/>
          <w:sz w:val="28"/>
          <w:szCs w:val="28"/>
        </w:rPr>
        <w:t xml:space="preserve">的趋势情况，从而来</w:t>
      </w:r>
      <w:r>
        <w:rPr>
          <w:rFonts w:hint="eastAsia" w:ascii="仿宋" w:hAnsi="仿宋" w:eastAsia="仿宋"/>
          <w:bCs/>
          <w:sz w:val="28"/>
          <w:szCs w:val="28"/>
        </w:rPr>
        <w:t xml:space="preserve">判断某个细分项</w:t>
      </w:r>
      <w:r>
        <w:rPr>
          <w:rFonts w:ascii="仿宋" w:hAnsi="仿宋" w:eastAsia="仿宋"/>
          <w:bCs/>
          <w:sz w:val="28"/>
          <w:szCs w:val="28"/>
        </w:rPr>
        <w:t xml:space="preserve">的整改情况。</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支持按过车数据量</w:t>
      </w:r>
      <w:r>
        <w:rPr>
          <w:rFonts w:ascii="仿宋" w:hAnsi="仿宋" w:eastAsia="仿宋"/>
          <w:bCs/>
          <w:sz w:val="28"/>
          <w:szCs w:val="28"/>
        </w:rPr>
        <w:t xml:space="preserve">、</w:t>
      </w:r>
      <w:r>
        <w:rPr>
          <w:rFonts w:hint="eastAsia" w:ascii="仿宋" w:hAnsi="仿宋" w:eastAsia="仿宋"/>
          <w:bCs/>
          <w:sz w:val="28"/>
          <w:szCs w:val="28"/>
        </w:rPr>
        <w:t xml:space="preserve">车牌</w:t>
      </w:r>
      <w:r>
        <w:rPr>
          <w:rFonts w:ascii="仿宋" w:hAnsi="仿宋" w:eastAsia="仿宋"/>
          <w:bCs/>
          <w:sz w:val="28"/>
          <w:szCs w:val="28"/>
        </w:rPr>
        <w:t xml:space="preserve">识别、图片访问、数据时效性</w:t>
      </w:r>
      <w:r>
        <w:rPr>
          <w:rFonts w:hint="eastAsia" w:ascii="仿宋" w:hAnsi="仿宋" w:eastAsia="仿宋"/>
          <w:bCs/>
          <w:sz w:val="28"/>
          <w:szCs w:val="28"/>
        </w:rPr>
        <w:t xml:space="preserve">分类展示检测结果，支持展示数据质量昨日</w:t>
      </w:r>
      <w:r>
        <w:rPr>
          <w:rFonts w:ascii="仿宋" w:hAnsi="仿宋" w:eastAsia="仿宋"/>
          <w:bCs/>
          <w:sz w:val="28"/>
          <w:szCs w:val="28"/>
        </w:rPr>
        <w:t xml:space="preserve">今日的</w:t>
      </w:r>
      <w:r>
        <w:rPr>
          <w:rFonts w:hint="eastAsia" w:ascii="仿宋" w:hAnsi="仿宋" w:eastAsia="仿宋"/>
          <w:bCs/>
          <w:sz w:val="28"/>
          <w:szCs w:val="28"/>
        </w:rPr>
        <w:t xml:space="preserve">同比情况，展示</w:t>
      </w:r>
      <w:r>
        <w:rPr>
          <w:rFonts w:ascii="仿宋" w:hAnsi="仿宋" w:eastAsia="仿宋"/>
          <w:bCs/>
          <w:sz w:val="28"/>
          <w:szCs w:val="28"/>
        </w:rPr>
        <w:t xml:space="preserve">近两周的</w:t>
      </w:r>
      <w:r>
        <w:rPr>
          <w:rFonts w:hint="eastAsia" w:ascii="仿宋" w:hAnsi="仿宋" w:eastAsia="仿宋"/>
          <w:bCs/>
          <w:sz w:val="28"/>
          <w:szCs w:val="28"/>
        </w:rPr>
        <w:t xml:space="preserve">环比情况，</w:t>
      </w:r>
      <w:r>
        <w:rPr>
          <w:rFonts w:ascii="仿宋" w:hAnsi="仿宋" w:eastAsia="仿宋"/>
          <w:bCs/>
          <w:sz w:val="28"/>
          <w:szCs w:val="28"/>
        </w:rPr>
        <w:t xml:space="preserve">从宏观层面判断数据</w:t>
      </w:r>
      <w:r>
        <w:rPr>
          <w:rFonts w:hint="eastAsia" w:ascii="仿宋" w:hAnsi="仿宋" w:eastAsia="仿宋"/>
          <w:bCs/>
          <w:sz w:val="28"/>
          <w:szCs w:val="28"/>
        </w:rPr>
        <w:t xml:space="preserve">质量</w:t>
      </w:r>
      <w:r>
        <w:rPr>
          <w:rFonts w:ascii="仿宋" w:hAnsi="仿宋" w:eastAsia="仿宋"/>
          <w:bCs/>
          <w:sz w:val="28"/>
          <w:szCs w:val="28"/>
        </w:rPr>
        <w:t xml:space="preserve">的</w:t>
      </w:r>
      <w:r>
        <w:rPr>
          <w:rFonts w:hint="eastAsia" w:ascii="仿宋" w:hAnsi="仿宋" w:eastAsia="仿宋"/>
          <w:bCs/>
          <w:sz w:val="28"/>
          <w:szCs w:val="28"/>
        </w:rPr>
        <w:t xml:space="preserve">趋势</w:t>
      </w:r>
      <w:r>
        <w:rPr>
          <w:rFonts w:ascii="仿宋" w:hAnsi="仿宋" w:eastAsia="仿宋"/>
          <w:bCs/>
          <w:sz w:val="28"/>
          <w:szCs w:val="28"/>
        </w:rPr>
        <w:t xml:space="preserve">情况。</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支持展示</w:t>
      </w:r>
      <w:r>
        <w:rPr>
          <w:rFonts w:ascii="仿宋" w:hAnsi="仿宋" w:eastAsia="仿宋"/>
          <w:bCs/>
          <w:sz w:val="28"/>
          <w:szCs w:val="28"/>
        </w:rPr>
        <w:t xml:space="preserve">细分项的检测结果</w:t>
      </w:r>
      <w:r>
        <w:rPr>
          <w:rFonts w:hint="eastAsia" w:ascii="仿宋" w:hAnsi="仿宋" w:eastAsia="仿宋"/>
          <w:bCs/>
          <w:sz w:val="28"/>
          <w:szCs w:val="28"/>
        </w:rPr>
        <w:t xml:space="preserve">（比如</w:t>
      </w:r>
      <w:r>
        <w:rPr>
          <w:rFonts w:ascii="仿宋" w:hAnsi="仿宋" w:eastAsia="仿宋"/>
          <w:bCs/>
          <w:sz w:val="28"/>
          <w:szCs w:val="28"/>
        </w:rPr>
        <w:t xml:space="preserve">数据量下</w:t>
      </w:r>
      <w:r>
        <w:rPr>
          <w:rFonts w:hint="eastAsia" w:ascii="仿宋" w:hAnsi="仿宋" w:eastAsia="仿宋"/>
          <w:bCs/>
          <w:sz w:val="28"/>
          <w:szCs w:val="28"/>
        </w:rPr>
        <w:t xml:space="preserve">分成无抓拍、</w:t>
      </w:r>
      <w:r>
        <w:rPr>
          <w:rFonts w:ascii="仿宋" w:hAnsi="仿宋" w:eastAsia="仿宋"/>
          <w:bCs/>
          <w:sz w:val="28"/>
          <w:szCs w:val="28"/>
        </w:rPr>
        <w:t xml:space="preserve">数据量少和数据突降三种</w:t>
      </w:r>
      <w:r>
        <w:rPr>
          <w:rFonts w:hint="eastAsia" w:ascii="仿宋" w:hAnsi="仿宋" w:eastAsia="仿宋"/>
          <w:bCs/>
          <w:sz w:val="28"/>
          <w:szCs w:val="28"/>
        </w:rPr>
        <w:t xml:space="preserve">），支持</w:t>
      </w:r>
      <w:r>
        <w:rPr>
          <w:rFonts w:ascii="仿宋" w:hAnsi="仿宋" w:eastAsia="仿宋"/>
          <w:bCs/>
          <w:sz w:val="28"/>
          <w:szCs w:val="28"/>
        </w:rPr>
        <w:t xml:space="preserve">按</w:t>
      </w:r>
      <w:r>
        <w:rPr>
          <w:rFonts w:hint="eastAsia" w:ascii="仿宋" w:hAnsi="仿宋" w:eastAsia="仿宋"/>
          <w:bCs/>
          <w:sz w:val="28"/>
          <w:szCs w:val="28"/>
        </w:rPr>
        <w:t xml:space="preserve">日、周、</w:t>
      </w:r>
      <w:r>
        <w:rPr>
          <w:rFonts w:ascii="仿宋" w:hAnsi="仿宋" w:eastAsia="仿宋"/>
          <w:bCs/>
          <w:sz w:val="28"/>
          <w:szCs w:val="28"/>
        </w:rPr>
        <w:t xml:space="preserve">月展示</w:t>
      </w:r>
      <w:r>
        <w:rPr>
          <w:rFonts w:hint="eastAsia" w:ascii="仿宋" w:hAnsi="仿宋" w:eastAsia="仿宋"/>
          <w:bCs/>
          <w:sz w:val="28"/>
          <w:szCs w:val="28"/>
        </w:rPr>
        <w:t xml:space="preserve">某个细分项</w:t>
      </w:r>
      <w:r>
        <w:rPr>
          <w:rFonts w:ascii="仿宋" w:hAnsi="仿宋" w:eastAsia="仿宋"/>
          <w:bCs/>
          <w:sz w:val="28"/>
          <w:szCs w:val="28"/>
        </w:rPr>
        <w:t xml:space="preserve">的趋势情况，从而来</w:t>
      </w:r>
      <w:r>
        <w:rPr>
          <w:rFonts w:hint="eastAsia" w:ascii="仿宋" w:hAnsi="仿宋" w:eastAsia="仿宋"/>
          <w:bCs/>
          <w:sz w:val="28"/>
          <w:szCs w:val="28"/>
        </w:rPr>
        <w:t xml:space="preserve">判断某个细分项</w:t>
      </w:r>
      <w:r>
        <w:rPr>
          <w:rFonts w:ascii="仿宋" w:hAnsi="仿宋" w:eastAsia="仿宋"/>
          <w:bCs/>
          <w:sz w:val="28"/>
          <w:szCs w:val="28"/>
        </w:rPr>
        <w:t xml:space="preserve">的整改情况。</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支持对历史的监测数据进行统计，提供报表查询、导出功能</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支持按组织区域展示采集设备属性每天的检测结果，包括采集设备总数、编码异常设备数、经纬度异常设备数等，并可按日期、国标目录、监测资源进行筛选，其中统计数据最大保存一个月。</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报表展示列支持自定义编辑，支持按全局报表和明细数据导出。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支持点击某个组织，展示该组织下级各区域的检测结果。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针对监测结果，支持单击具体数值跳转到对应的检测页面，查看详情。</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支持按组织区域展示卡口属性每天的检测结果，包括卡口总数、编码异常卡口数、经纬度异常卡口数等，并可按日期、业务目录、监测资源进行筛选，其中统计数据最大保存一个月。</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报表展示列支持自定义选择，支持报表数据和明细数据的导出。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支持点击某个组织，展示该组织下级各区域的检测结果。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针对监测结果，支持单击具体数值跳转到对应的检测页面，查看详情。</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支持按组织区域展示人脸抓拍数据每天的检测结果，包括设备活跃率、时钟准确率、抓拍及时率等，并可按日期、业务目录、监测资源进行筛选，其中统计数据最大保存一个月。</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报表展示列支持自定义选择，支持报表数据和明细数据的导出。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支持点击某个组织，展示该组织下级各区域的检测结果。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针对监测结果，支持单击具体数值跳转到对应的检测页面，查看详情。</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支持按组织区域展示卡口过车数据每天的检测结果，包括卡口活跃率、时钟准确率、抓拍及时率等，并可按日期、业务目录、监测资源进行筛选，其中统计数据最大保存一个月。</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报表展示列支持自定义选择，支持报表数据和明细数据的导出。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支持点击某个组织，展示该组织下级各区域的检测结果。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针对监测结果，支持单击具体数值跳转到对应的检测页面，查看详情。</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支持按组织区域展示车辆设备过车数据每天的检测结果，包括设备活跃率、时钟准确率、抓拍及时率等，并可按日期、业务目录、监测资源进行筛选，其中统计数据最大保存一个月。</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报表展示列支持自定义选择，支持报表数据和明细数据的导出。</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支持点击某个组织，展示该组织下级各区域的检测结果。</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针对监测结果，支持单击具体数值跳转到对应的检测页面，查看详情。</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支持按照所属组织、监测</w:t>
      </w:r>
      <w:r>
        <w:rPr>
          <w:rFonts w:ascii="仿宋" w:hAnsi="仿宋" w:eastAsia="仿宋"/>
          <w:bCs/>
          <w:sz w:val="28"/>
          <w:szCs w:val="28"/>
        </w:rPr>
        <w:t xml:space="preserve">资源、</w:t>
      </w:r>
      <w:r>
        <w:rPr>
          <w:rFonts w:hint="eastAsia" w:ascii="仿宋" w:hAnsi="仿宋" w:eastAsia="仿宋"/>
          <w:bCs/>
          <w:sz w:val="28"/>
          <w:szCs w:val="28"/>
        </w:rPr>
        <w:t xml:space="preserve">检测</w:t>
      </w:r>
      <w:r>
        <w:rPr>
          <w:rFonts w:ascii="仿宋" w:hAnsi="仿宋" w:eastAsia="仿宋"/>
          <w:bCs/>
          <w:sz w:val="28"/>
          <w:szCs w:val="28"/>
        </w:rPr>
        <w:t xml:space="preserve">类型</w:t>
      </w:r>
      <w:r>
        <w:rPr>
          <w:rFonts w:hint="eastAsia" w:ascii="仿宋" w:hAnsi="仿宋" w:eastAsia="仿宋"/>
          <w:bCs/>
          <w:sz w:val="28"/>
          <w:szCs w:val="28"/>
        </w:rPr>
        <w:t xml:space="preserve">、</w:t>
      </w:r>
      <w:r>
        <w:rPr>
          <w:rFonts w:ascii="仿宋" w:hAnsi="仿宋" w:eastAsia="仿宋"/>
          <w:bCs/>
          <w:sz w:val="28"/>
          <w:szCs w:val="28"/>
        </w:rPr>
        <w:t xml:space="preserve">告警内容</w:t>
      </w:r>
      <w:r>
        <w:rPr>
          <w:rFonts w:hint="eastAsia" w:ascii="仿宋" w:hAnsi="仿宋" w:eastAsia="仿宋"/>
          <w:bCs/>
          <w:sz w:val="28"/>
          <w:szCs w:val="28"/>
        </w:rPr>
        <w:t xml:space="preserve">、告警级别、告警时间和</w:t>
      </w:r>
      <w:r>
        <w:rPr>
          <w:rFonts w:ascii="仿宋" w:hAnsi="仿宋" w:eastAsia="仿宋"/>
          <w:bCs/>
          <w:sz w:val="28"/>
          <w:szCs w:val="28"/>
        </w:rPr>
        <w:t xml:space="preserve">操作</w:t>
      </w:r>
      <w:r>
        <w:rPr>
          <w:rFonts w:hint="eastAsia" w:ascii="仿宋" w:hAnsi="仿宋" w:eastAsia="仿宋"/>
          <w:bCs/>
          <w:sz w:val="28"/>
          <w:szCs w:val="28"/>
        </w:rPr>
        <w:t xml:space="preserve">展示所有</w:t>
      </w:r>
      <w:r>
        <w:rPr>
          <w:rFonts w:ascii="仿宋" w:hAnsi="仿宋" w:eastAsia="仿宋"/>
          <w:bCs/>
          <w:sz w:val="28"/>
          <w:szCs w:val="28"/>
        </w:rPr>
        <w:t xml:space="preserve">告警</w:t>
      </w:r>
      <w:r>
        <w:rPr>
          <w:rFonts w:hint="eastAsia" w:ascii="仿宋" w:hAnsi="仿宋" w:eastAsia="仿宋"/>
          <w:bCs/>
          <w:sz w:val="28"/>
          <w:szCs w:val="28"/>
        </w:rPr>
        <w:t xml:space="preserve">信息，支持点击查看详情。</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ascii="仿宋" w:hAnsi="仿宋" w:eastAsia="仿宋"/>
          <w:bCs/>
          <w:sz w:val="28"/>
          <w:szCs w:val="28"/>
        </w:rPr>
        <w:t xml:space="preserve">其中告警的阀值和</w:t>
      </w:r>
      <w:r>
        <w:rPr>
          <w:rFonts w:hint="eastAsia" w:ascii="仿宋" w:hAnsi="仿宋" w:eastAsia="仿宋"/>
          <w:bCs/>
          <w:sz w:val="28"/>
          <w:szCs w:val="28"/>
        </w:rPr>
        <w:t xml:space="preserve">短信</w:t>
      </w:r>
      <w:r>
        <w:rPr>
          <w:rFonts w:ascii="仿宋" w:hAnsi="仿宋" w:eastAsia="仿宋"/>
          <w:bCs/>
          <w:sz w:val="28"/>
          <w:szCs w:val="28"/>
        </w:rPr>
        <w:t xml:space="preserve">联动在后台配置，</w:t>
      </w:r>
      <w:r>
        <w:rPr>
          <w:rFonts w:hint="eastAsia" w:ascii="仿宋" w:hAnsi="仿宋" w:eastAsia="仿宋"/>
          <w:bCs/>
          <w:sz w:val="28"/>
          <w:szCs w:val="28"/>
        </w:rPr>
        <w:t xml:space="preserve">支持</w:t>
      </w:r>
      <w:r>
        <w:rPr>
          <w:rFonts w:ascii="仿宋" w:hAnsi="仿宋" w:eastAsia="仿宋"/>
          <w:bCs/>
          <w:sz w:val="28"/>
          <w:szCs w:val="28"/>
        </w:rPr>
        <w:t xml:space="preserve">告警</w:t>
      </w:r>
      <w:r>
        <w:rPr>
          <w:rFonts w:hint="eastAsia" w:ascii="仿宋" w:hAnsi="仿宋" w:eastAsia="仿宋"/>
          <w:bCs/>
          <w:sz w:val="28"/>
          <w:szCs w:val="28"/>
        </w:rPr>
        <w:t xml:space="preserve">级别</w:t>
      </w:r>
      <w:r>
        <w:rPr>
          <w:rFonts w:ascii="仿宋" w:hAnsi="仿宋" w:eastAsia="仿宋"/>
          <w:bCs/>
          <w:sz w:val="28"/>
          <w:szCs w:val="28"/>
        </w:rPr>
        <w:t xml:space="preserve">的分级设置</w:t>
      </w:r>
      <w:r>
        <w:rPr>
          <w:rFonts w:hint="eastAsia" w:ascii="仿宋" w:hAnsi="仿宋" w:eastAsia="仿宋"/>
          <w:bCs/>
          <w:sz w:val="28"/>
          <w:szCs w:val="28"/>
        </w:rPr>
        <w:t xml:space="preserve">。</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支持在监测资源报备中，选择监测资源名称，填写报备时间、报备原因，选择报备点位后提交审核。</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支持对用户资源的权限配置，用户只能报备其自己的资源。</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支持在待审核页面，查看所有待审核的报备信息，用户根据报备的点位信息和时间周期进行审核，通过或驳回，驳回的话必须填写驳回原因。其中审核通过和驳回的记录，会出现在已通过和已驳回中。</w:t>
      </w:r>
      <w:r>
        <w:rPr>
          <w:rFonts w:ascii="仿宋" w:hAnsi="仿宋" w:eastAsia="仿宋"/>
          <w:bCs/>
          <w:sz w:val="28"/>
          <w:szCs w:val="28"/>
        </w:rPr>
      </w:r>
      <w:r/>
    </w:p>
    <w:p>
      <w:pPr>
        <w:pStyle w:val="871"/>
        <w:ind w:firstLine="560"/>
        <w:spacing w:line="520" w:lineRule="exact"/>
        <w:rPr>
          <w:rFonts w:ascii="仿宋" w:hAnsi="仿宋" w:eastAsia="仿宋"/>
          <w:bCs/>
          <w:sz w:val="28"/>
          <w:szCs w:val="28"/>
        </w:rPr>
      </w:pPr>
      <w:r>
        <w:rPr>
          <w:rFonts w:hint="eastAsia" w:ascii="仿宋" w:hAnsi="仿宋" w:eastAsia="仿宋"/>
          <w:bCs/>
          <w:sz w:val="28"/>
          <w:szCs w:val="28"/>
        </w:rPr>
        <w:t xml:space="preserve">审核通过的资源，将不参加检测和统计。</w:t>
      </w:r>
      <w:bookmarkEnd w:id="249"/>
      <w:r>
        <w:rPr>
          <w:rFonts w:ascii="仿宋" w:hAnsi="仿宋" w:eastAsia="仿宋"/>
          <w:bCs/>
          <w:sz w:val="28"/>
          <w:szCs w:val="28"/>
        </w:rPr>
      </w:r>
      <w:r/>
    </w:p>
    <w:p>
      <w:pPr>
        <w:pStyle w:val="871"/>
        <w:spacing w:line="480" w:lineRule="exact"/>
        <w:rPr>
          <w:rFonts w:ascii="仿宋" w:hAnsi="仿宋" w:eastAsia="仿宋"/>
          <w:b/>
          <w:bCs/>
          <w:sz w:val="28"/>
          <w:szCs w:val="28"/>
        </w:rPr>
        <w:outlineLvl w:val="1"/>
      </w:pPr>
      <w:r>
        <w:rPr>
          <w:rFonts w:hint="eastAsia" w:ascii="仿宋" w:hAnsi="仿宋" w:eastAsia="仿宋"/>
          <w:b/>
          <w:bCs/>
          <w:sz w:val="28"/>
          <w:szCs w:val="28"/>
        </w:rPr>
        <w:t xml:space="preserve">（二）采购标的需执行的国家相关标准、行业标准、地方标准或者其他标准、规范（包括但不限于）；</w:t>
      </w:r>
      <w:r>
        <w:rPr>
          <w:rFonts w:ascii="仿宋" w:hAnsi="仿宋" w:eastAsia="仿宋"/>
          <w:b/>
          <w:bCs/>
          <w:sz w:val="28"/>
          <w:szCs w:val="28"/>
        </w:rPr>
      </w:r>
      <w:r/>
    </w:p>
    <w:p>
      <w:pPr>
        <w:pStyle w:val="871"/>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《安全防范工程通用规范》GB 55029-2022</w:t>
      </w:r>
      <w:r/>
    </w:p>
    <w:p>
      <w:pPr>
        <w:pStyle w:val="871"/>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《公共安全视频监控联网信息安全技术要求》GB35114-2017。</w:t>
      </w:r>
      <w:r/>
    </w:p>
    <w:p>
      <w:pPr>
        <w:pStyle w:val="871"/>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《公共安全视频监控联网系统信息传输、交换、控制技术要求》（GB/T 28181-2022）</w:t>
      </w:r>
      <w:r/>
    </w:p>
    <w:p>
      <w:pPr>
        <w:pStyle w:val="871"/>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《公安视频图像信息应用系统》GA/T 1400-2017</w:t>
      </w:r>
      <w:r/>
    </w:p>
    <w:p>
      <w:pPr>
        <w:pStyle w:val="871"/>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《公安视频图像分析系统》GA/T 1399-2017</w:t>
      </w:r>
      <w:r/>
    </w:p>
    <w:p>
      <w:pPr>
        <w:pStyle w:val="871"/>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《公共安全视频监控联网信息安全测试规范》GB/T 43026-2023</w:t>
      </w:r>
      <w:r/>
    </w:p>
    <w:p>
      <w:pPr>
        <w:pStyle w:val="871"/>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《公共安全视频监控数字视音频编解码技术测试规范》GB/T 39274-2020</w:t>
      </w:r>
      <w:r/>
    </w:p>
    <w:p>
      <w:pPr>
        <w:pStyle w:val="871"/>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《公共安全视频监控联网技术测试规范》GB/T 39272-2020</w:t>
      </w:r>
      <w:r/>
    </w:p>
    <w:p>
      <w:pPr>
        <w:pStyle w:val="871"/>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《信息安全技术 网络安全等级保护基本要求》GB/T22239-2019</w:t>
      </w:r>
      <w:r/>
    </w:p>
    <w:p>
      <w:pPr>
        <w:pStyle w:val="871"/>
        <w:ind w:firstLine="560"/>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《信息技术安全技术信息安全管理体系要求》GB/T22080-2025</w:t>
      </w:r>
      <w:r>
        <w:rPr>
          <w:highlight w:val="none"/>
        </w:rPr>
      </w:r>
      <w:r/>
    </w:p>
    <w:p>
      <w:pPr>
        <w:pStyle w:val="871"/>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《公安视频图像信息系统安全技术要求》GA/T 1788-2021</w:t>
      </w:r>
      <w:r/>
    </w:p>
    <w:p>
      <w:pPr>
        <w:pStyle w:val="871"/>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《公共安全视频监控数字视音频编解码技术要求》GB/T 25724-2017</w:t>
      </w:r>
      <w:r/>
    </w:p>
    <w:p>
      <w:pPr>
        <w:pStyle w:val="871"/>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《公安视频监控视频存储技术要求》GA/T 2019-2023</w:t>
      </w:r>
      <w:r/>
    </w:p>
    <w:p>
      <w:pPr>
        <w:pStyle w:val="871"/>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《公安视频图像信息系统运维管理平台技术要求》GA/T 2017-2023</w:t>
      </w:r>
      <w:r/>
    </w:p>
    <w:p>
      <w:pPr>
        <w:pStyle w:val="871"/>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《公安视频图像信息系统运维管理规范》GA/T 2016-2023</w:t>
      </w:r>
      <w:r/>
    </w:p>
    <w:p>
      <w:pPr>
        <w:pStyle w:val="871"/>
        <w:ind w:firstLine="560"/>
        <w:spacing w:line="480" w:lineRule="exact"/>
        <w:rPr>
          <w:rFonts w:ascii="仿宋" w:hAnsi="仿宋" w:eastAsia="仿宋"/>
          <w:bCs/>
          <w:sz w:val="28"/>
          <w:szCs w:val="28"/>
        </w:rPr>
      </w:pPr>
      <w:r>
        <w:rPr>
          <w:rFonts w:ascii="仿宋" w:hAnsi="仿宋" w:eastAsia="仿宋"/>
          <w:bCs/>
          <w:sz w:val="28"/>
          <w:szCs w:val="28"/>
        </w:rPr>
      </w:r>
      <w:r/>
    </w:p>
    <w:p>
      <w:pPr>
        <w:pStyle w:val="871"/>
        <w:spacing w:line="480" w:lineRule="exact"/>
        <w:rPr>
          <w:rFonts w:ascii="仿宋" w:hAnsi="仿宋" w:eastAsia="仿宋"/>
          <w:sz w:val="28"/>
          <w:szCs w:val="28"/>
        </w:rPr>
      </w:pPr>
      <w:r>
        <w:rPr>
          <w:rFonts w:ascii="仿宋" w:hAnsi="仿宋" w:eastAsia="仿宋"/>
          <w:sz w:val="28"/>
          <w:szCs w:val="28"/>
        </w:rPr>
      </w:r>
      <w:r/>
    </w:p>
    <w:p>
      <w:pPr>
        <w:pStyle w:val="871"/>
        <w:spacing w:line="480" w:lineRule="exact"/>
        <w:rPr>
          <w:rFonts w:ascii="仿宋" w:hAnsi="仿宋" w:eastAsia="仿宋"/>
          <w:b/>
          <w:bCs/>
          <w:sz w:val="28"/>
          <w:szCs w:val="28"/>
        </w:rPr>
        <w:outlineLvl w:val="1"/>
      </w:pPr>
      <w:r>
        <w:rPr>
          <w:rFonts w:hint="eastAsia" w:ascii="仿宋" w:hAnsi="仿宋" w:eastAsia="仿宋"/>
          <w:b/>
          <w:bCs/>
          <w:sz w:val="28"/>
          <w:szCs w:val="28"/>
        </w:rPr>
        <w:t xml:space="preserve">（三）采购标的的数量、采购项目交付或者实施的时间和地点；</w:t>
      </w:r>
      <w:r>
        <w:rPr>
          <w:rFonts w:ascii="仿宋" w:hAnsi="仿宋" w:eastAsia="仿宋"/>
          <w:b/>
          <w:bCs/>
          <w:sz w:val="28"/>
          <w:szCs w:val="28"/>
        </w:rPr>
      </w:r>
      <w:r/>
    </w:p>
    <w:p>
      <w:pPr>
        <w:pStyle w:val="991"/>
        <w:ind w:firstLine="0"/>
        <w:rPr>
          <w:rFonts w:ascii="Times New Roman" w:eastAsia="方正仿宋_GBK"/>
          <w:b/>
          <w:bCs/>
          <w:sz w:val="28"/>
          <w:szCs w:val="28"/>
        </w:rPr>
      </w:pPr>
      <w:r>
        <w:rPr>
          <w:rFonts w:ascii="Times New Roman" w:eastAsia="方正仿宋_GBK"/>
          <w:b/>
          <w:bCs/>
          <w:sz w:val="28"/>
          <w:szCs w:val="28"/>
        </w:rPr>
        <w:t xml:space="preserve">1</w:t>
      </w:r>
      <w:r>
        <w:rPr>
          <w:rFonts w:hint="eastAsia" w:ascii="Times New Roman" w:eastAsia="方正仿宋_GBK"/>
          <w:b/>
          <w:bCs/>
          <w:sz w:val="28"/>
          <w:szCs w:val="28"/>
        </w:rPr>
        <w:t xml:space="preserve">、主要设备清单</w:t>
      </w:r>
      <w:r>
        <w:rPr>
          <w:rFonts w:ascii="Times New Roman" w:eastAsia="方正仿宋_GBK"/>
          <w:b/>
          <w:bCs/>
          <w:sz w:val="28"/>
          <w:szCs w:val="28"/>
        </w:rPr>
      </w:r>
      <w:r/>
    </w:p>
    <w:tbl>
      <w:tblPr>
        <w:tblW w:w="8957" w:type="dxa"/>
        <w:tblInd w:w="-15" w:type="dxa"/>
        <w:tblLayout w:type="autofit"/>
        <w:tblCellMar>
          <w:left w:w="108" w:type="dxa"/>
          <w:top w:w="0" w:type="dxa"/>
          <w:right w:w="108" w:type="dxa"/>
          <w:bottom w:w="0" w:type="dxa"/>
        </w:tblCellMar>
        <w:tblLook w:val="04A0" w:firstRow="1" w:lastRow="0" w:firstColumn="1" w:lastColumn="0" w:noHBand="0" w:noVBand="1"/>
      </w:tblPr>
      <w:tblGrid>
        <w:gridCol w:w="985"/>
        <w:gridCol w:w="2860"/>
        <w:gridCol w:w="2779"/>
        <w:gridCol w:w="1600"/>
        <w:gridCol w:w="733"/>
      </w:tblGrid>
      <w:tr>
        <w:trPr>
          <w:trHeight w:val="611"/>
        </w:trPr>
        <w:tc>
          <w:tcPr>
            <w:tcBorders>
              <w:top w:val="single" w:color="000000" w:sz="8" w:space="0"/>
              <w:left w:val="single" w:color="000000" w:sz="8" w:space="0"/>
              <w:bottom w:val="single" w:color="000000" w:sz="8" w:space="0"/>
              <w:right w:val="single" w:color="000000" w:sz="8" w:space="0"/>
            </w:tcBorders>
            <w:tcW w:w="985" w:type="dxa"/>
            <w:vAlign w:val="center"/>
            <w:textDirection w:val="lrTb"/>
            <w:noWrap w:val="false"/>
          </w:tcPr>
          <w:p>
            <w:pPr>
              <w:pStyle w:val="871"/>
              <w:jc w:val="center"/>
              <w:widowControl/>
              <w:rPr>
                <w:rFonts w:ascii="黑体" w:hAnsi="宋体" w:eastAsia="黑体" w:cs="黑体"/>
                <w:color w:val="000000"/>
                <w:szCs w:val="21"/>
              </w:rPr>
            </w:pPr>
            <w:r>
              <w:rPr>
                <w:rFonts w:hint="eastAsia" w:ascii="黑体" w:hAnsi="宋体" w:eastAsia="黑体" w:cs="黑体"/>
                <w:color w:val="000000"/>
                <w:szCs w:val="21"/>
                <w:lang w:bidi="ar"/>
              </w:rPr>
              <w:t xml:space="preserve">序号</w:t>
            </w:r>
            <w:r>
              <w:rPr>
                <w:rFonts w:ascii="黑体" w:hAnsi="宋体" w:eastAsia="黑体" w:cs="黑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5639" w:type="dxa"/>
            <w:vAlign w:val="center"/>
            <w:textDirection w:val="lrTb"/>
            <w:noWrap w:val="false"/>
          </w:tcPr>
          <w:p>
            <w:pPr>
              <w:pStyle w:val="871"/>
              <w:jc w:val="center"/>
              <w:widowControl/>
              <w:rPr>
                <w:rFonts w:ascii="黑体" w:hAnsi="宋体" w:eastAsia="黑体" w:cs="黑体"/>
                <w:color w:val="000000"/>
                <w:szCs w:val="21"/>
              </w:rPr>
            </w:pPr>
            <w:r>
              <w:rPr>
                <w:rFonts w:hint="eastAsia" w:ascii="黑体" w:hAnsi="宋体" w:eastAsia="黑体" w:cs="黑体"/>
                <w:color w:val="000000"/>
                <w:szCs w:val="21"/>
              </w:rPr>
              <w:t xml:space="preserve">采购标的</w:t>
            </w:r>
            <w:r>
              <w:rPr>
                <w:rFonts w:ascii="黑体" w:hAnsi="宋体" w:eastAsia="黑体" w:cs="黑体"/>
                <w:color w:val="000000"/>
                <w:szCs w:val="21"/>
              </w:rPr>
            </w:r>
            <w:r/>
          </w:p>
        </w:tc>
        <w:tc>
          <w:tcPr>
            <w:tcBorders>
              <w:top w:val="single" w:color="000000" w:sz="8" w:space="0"/>
              <w:left w:val="single" w:color="000000" w:sz="8" w:space="0"/>
              <w:bottom w:val="single" w:color="000000" w:sz="8" w:space="0"/>
              <w:right w:val="single" w:color="000000" w:sz="8" w:space="0"/>
            </w:tcBorders>
            <w:tcW w:w="1600" w:type="dxa"/>
            <w:vAlign w:val="center"/>
            <w:textDirection w:val="lrTb"/>
            <w:noWrap w:val="false"/>
          </w:tcPr>
          <w:p>
            <w:pPr>
              <w:pStyle w:val="871"/>
              <w:jc w:val="center"/>
              <w:widowControl/>
              <w:rPr>
                <w:rFonts w:ascii="黑体" w:hAnsi="宋体" w:eastAsia="黑体" w:cs="黑体"/>
                <w:color w:val="000000"/>
                <w:szCs w:val="21"/>
              </w:rPr>
            </w:pPr>
            <w:r>
              <w:rPr>
                <w:rFonts w:hint="eastAsia" w:ascii="黑体" w:hAnsi="宋体" w:eastAsia="黑体" w:cs="黑体"/>
                <w:color w:val="000000"/>
                <w:szCs w:val="21"/>
                <w:lang w:bidi="ar"/>
              </w:rPr>
              <w:t xml:space="preserve">数量</w:t>
            </w:r>
            <w:r>
              <w:rPr>
                <w:rFonts w:ascii="黑体" w:hAnsi="宋体" w:eastAsia="黑体" w:cs="黑体"/>
                <w:color w:val="000000"/>
                <w:szCs w:val="21"/>
              </w:rPr>
            </w:r>
            <w:r/>
          </w:p>
        </w:tc>
        <w:tc>
          <w:tcPr>
            <w:tcBorders>
              <w:top w:val="single" w:color="000000" w:sz="8" w:space="0"/>
              <w:left w:val="single" w:color="000000" w:sz="8" w:space="0"/>
              <w:bottom w:val="single" w:color="000000" w:sz="8" w:space="0"/>
              <w:right w:val="single" w:color="000000" w:sz="8" w:space="0"/>
            </w:tcBorders>
            <w:tcW w:w="733" w:type="dxa"/>
            <w:vAlign w:val="center"/>
            <w:textDirection w:val="lrTb"/>
            <w:noWrap w:val="false"/>
          </w:tcPr>
          <w:p>
            <w:pPr>
              <w:pStyle w:val="871"/>
              <w:jc w:val="center"/>
              <w:widowControl/>
              <w:rPr>
                <w:rFonts w:ascii="黑体" w:hAnsi="宋体" w:eastAsia="黑体" w:cs="黑体"/>
                <w:color w:val="000000"/>
                <w:szCs w:val="21"/>
              </w:rPr>
            </w:pPr>
            <w:r>
              <w:rPr>
                <w:rFonts w:hint="eastAsia" w:ascii="黑体" w:hAnsi="宋体" w:eastAsia="黑体" w:cs="黑体"/>
                <w:color w:val="000000"/>
                <w:szCs w:val="21"/>
                <w:lang w:bidi="ar"/>
              </w:rPr>
              <w:t xml:space="preserve">单位</w:t>
            </w:r>
            <w:r>
              <w:rPr>
                <w:rFonts w:ascii="黑体" w:hAnsi="宋体" w:eastAsia="黑体" w:cs="黑体"/>
                <w:color w:val="000000"/>
                <w:szCs w:val="21"/>
              </w:rPr>
            </w:r>
            <w:r/>
          </w:p>
        </w:tc>
      </w:tr>
      <w:tr>
        <w:trPr>
          <w:trHeight w:val="278"/>
        </w:trPr>
        <w:tc>
          <w:tcPr>
            <w:tcBorders>
              <w:top w:val="none" w:color="000000" w:sz="4" w:space="0"/>
              <w:left w:val="single" w:color="000000" w:sz="8" w:space="0"/>
              <w:bottom w:val="single" w:color="000000" w:sz="8" w:space="0"/>
              <w:right w:val="single" w:color="000000" w:sz="8" w:space="0"/>
            </w:tcBorders>
            <w:tcW w:w="985" w:type="dxa"/>
            <w:vAlign w:val="center"/>
            <w:textDirection w:val="lrTb"/>
            <w:noWrap w:val="false"/>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1</w:t>
            </w:r>
            <w:r>
              <w:rPr>
                <w:rFonts w:ascii="Calibri" w:hAnsi="Calibri" w:cs="Calibri"/>
                <w:color w:val="000000"/>
                <w:sz w:val="18"/>
                <w:szCs w:val="18"/>
              </w:rPr>
            </w:r>
            <w:r/>
          </w:p>
        </w:tc>
        <w:tc>
          <w:tcPr>
            <w:gridSpan w:val="2"/>
            <w:tcBorders>
              <w:top w:val="none" w:color="000000" w:sz="4" w:space="0"/>
              <w:left w:val="single" w:color="000000" w:sz="8" w:space="0"/>
              <w:bottom w:val="single" w:color="000000" w:sz="8" w:space="0"/>
              <w:right w:val="single" w:color="000000" w:sz="8" w:space="0"/>
            </w:tcBorders>
            <w:tcW w:w="563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视图存储</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60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可用容量≥30</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33"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PB</w:t>
            </w:r>
            <w:r>
              <w:rPr>
                <w:rFonts w:ascii="宋体" w:hAnsi="宋体" w:cs="宋体"/>
                <w:color w:val="000000"/>
                <w:sz w:val="18"/>
                <w:szCs w:val="18"/>
              </w:rPr>
            </w:r>
            <w:r/>
          </w:p>
        </w:tc>
      </w:tr>
      <w:tr>
        <w:trPr>
          <w:trHeight w:val="277"/>
        </w:trPr>
        <w:tc>
          <w:tcPr>
            <w:tcBorders>
              <w:top w:val="none" w:color="000000" w:sz="4" w:space="0"/>
              <w:left w:val="single" w:color="000000" w:sz="8" w:space="0"/>
              <w:bottom w:val="single" w:color="000000" w:sz="8" w:space="0"/>
              <w:right w:val="single" w:color="000000" w:sz="8" w:space="0"/>
            </w:tcBorders>
            <w:tcW w:w="985"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2</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286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移动图传设备</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277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警务单兵</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600" w:type="dxa"/>
            <w:vAlign w:val="center"/>
            <w:textDirection w:val="lrTb"/>
            <w:noWrap/>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300</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33" w:type="dxa"/>
            <w:vAlign w:val="center"/>
            <w:textDirection w:val="lrTb"/>
            <w:noWrap/>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rPr>
                <w:rFonts w:ascii="宋体" w:hAnsi="宋体" w:cs="宋体"/>
                <w:color w:val="000000"/>
                <w:sz w:val="18"/>
                <w:szCs w:val="18"/>
              </w:rPr>
            </w:r>
            <w:r/>
          </w:p>
        </w:tc>
      </w:tr>
      <w:tr>
        <w:trPr>
          <w:trHeight w:val="183"/>
        </w:trPr>
        <w:tc>
          <w:tcPr>
            <w:tcBorders>
              <w:top w:val="none" w:color="000000" w:sz="4" w:space="0"/>
              <w:left w:val="single" w:color="000000" w:sz="8" w:space="0"/>
              <w:bottom w:val="single" w:color="000000" w:sz="8" w:space="0"/>
              <w:right w:val="single" w:color="000000" w:sz="8" w:space="0"/>
            </w:tcBorders>
            <w:tcW w:w="985"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3</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2860" w:type="dxa"/>
            <w:vAlign w:val="center"/>
            <w:vMerge w:val="restart"/>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轨交室内定位系统</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277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蓝牙信标</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60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3380</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33"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rPr>
                <w:rFonts w:ascii="宋体" w:hAnsi="宋体" w:cs="宋体"/>
                <w:color w:val="000000"/>
                <w:sz w:val="18"/>
                <w:szCs w:val="18"/>
              </w:rPr>
            </w:r>
            <w:r/>
          </w:p>
        </w:tc>
      </w:tr>
      <w:tr>
        <w:trPr>
          <w:trHeight w:val="166"/>
        </w:trPr>
        <w:tc>
          <w:tcPr>
            <w:tcBorders>
              <w:top w:val="none" w:color="000000" w:sz="4" w:space="0"/>
              <w:left w:val="single" w:color="000000" w:sz="8" w:space="0"/>
              <w:bottom w:val="single" w:color="000000" w:sz="8" w:space="0"/>
              <w:right w:val="single" w:color="000000" w:sz="8" w:space="0"/>
            </w:tcBorders>
            <w:tcW w:w="985" w:type="dxa"/>
            <w:vAlign w:val="center"/>
            <w:textDirection w:val="lrTb"/>
            <w:noWrap w:val="false"/>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4</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2860"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277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定位工卡</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60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222</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33"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rPr>
                <w:rFonts w:ascii="宋体" w:hAnsi="宋体" w:cs="宋体"/>
                <w:color w:val="000000"/>
                <w:sz w:val="18"/>
                <w:szCs w:val="18"/>
              </w:rPr>
            </w:r>
            <w:r/>
          </w:p>
        </w:tc>
      </w:tr>
      <w:tr>
        <w:trPr>
          <w:trHeight w:val="166"/>
        </w:trPr>
        <w:tc>
          <w:tcPr>
            <w:tcBorders>
              <w:top w:val="none" w:color="000000" w:sz="4" w:space="0"/>
              <w:left w:val="single" w:color="000000" w:sz="8" w:space="0"/>
              <w:bottom w:val="single" w:color="000000" w:sz="8" w:space="0"/>
              <w:right w:val="single" w:color="000000" w:sz="8" w:space="0"/>
            </w:tcBorders>
            <w:tcW w:w="985"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5</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2860"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277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通信基站</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60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65</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33"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rPr>
                <w:rFonts w:ascii="宋体" w:hAnsi="宋体" w:cs="宋体"/>
                <w:color w:val="000000"/>
                <w:sz w:val="18"/>
                <w:szCs w:val="18"/>
              </w:rPr>
            </w:r>
            <w:r/>
          </w:p>
        </w:tc>
      </w:tr>
      <w:tr>
        <w:trPr>
          <w:trHeight w:val="277"/>
        </w:trPr>
        <w:tc>
          <w:tcPr>
            <w:tcBorders>
              <w:top w:val="none" w:color="000000" w:sz="4" w:space="0"/>
              <w:left w:val="single" w:color="000000" w:sz="8" w:space="0"/>
              <w:bottom w:val="single" w:color="000000" w:sz="8" w:space="0"/>
              <w:right w:val="single" w:color="000000" w:sz="8" w:space="0"/>
            </w:tcBorders>
            <w:tcW w:w="985"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6</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2860"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277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位置服务模块</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60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33"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项</w:t>
            </w:r>
            <w:r>
              <w:rPr>
                <w:rFonts w:ascii="宋体" w:hAnsi="宋体" w:cs="宋体"/>
                <w:color w:val="000000"/>
                <w:sz w:val="18"/>
                <w:szCs w:val="18"/>
              </w:rPr>
            </w:r>
            <w:r/>
          </w:p>
        </w:tc>
      </w:tr>
      <w:tr>
        <w:trPr>
          <w:trHeight w:val="286"/>
        </w:trPr>
        <w:tc>
          <w:tcPr>
            <w:tcBorders>
              <w:top w:val="none" w:color="000000" w:sz="4" w:space="0"/>
              <w:left w:val="single" w:color="000000" w:sz="8" w:space="0"/>
              <w:bottom w:val="single" w:color="000000" w:sz="8" w:space="0"/>
              <w:right w:val="single" w:color="000000" w:sz="8" w:space="0"/>
            </w:tcBorders>
            <w:tcW w:w="985" w:type="dxa"/>
            <w:vAlign w:val="center"/>
            <w:textDirection w:val="lrTb"/>
            <w:noWrap w:val="false"/>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7</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2860" w:type="dxa"/>
            <w:vAlign w:val="center"/>
            <w:vMerge w:val="restart"/>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视频指挥调度系统</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277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多点控制单元（MCU）</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60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33"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rPr>
                <w:rFonts w:ascii="宋体" w:hAnsi="宋体" w:cs="宋体"/>
                <w:color w:val="000000"/>
                <w:sz w:val="18"/>
                <w:szCs w:val="18"/>
              </w:rPr>
            </w:r>
            <w:r/>
          </w:p>
        </w:tc>
      </w:tr>
      <w:tr>
        <w:trPr>
          <w:trHeight w:val="278"/>
        </w:trPr>
        <w:tc>
          <w:tcPr>
            <w:tcBorders>
              <w:top w:val="none" w:color="000000" w:sz="4" w:space="0"/>
              <w:left w:val="single" w:color="000000" w:sz="8" w:space="0"/>
              <w:bottom w:val="single" w:color="000000" w:sz="8" w:space="0"/>
              <w:right w:val="single" w:color="000000" w:sz="8" w:space="0"/>
            </w:tcBorders>
            <w:tcW w:w="985"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8</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2860"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277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会议终端（1080P60）</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60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33"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r>
      <w:tr>
        <w:trPr>
          <w:trHeight w:val="277"/>
        </w:trPr>
        <w:tc>
          <w:tcPr>
            <w:tcBorders>
              <w:top w:val="none" w:color="000000" w:sz="4" w:space="0"/>
              <w:left w:val="single" w:color="000000" w:sz="8" w:space="0"/>
              <w:bottom w:val="single" w:color="000000" w:sz="8" w:space="0"/>
              <w:right w:val="single" w:color="000000" w:sz="8" w:space="0"/>
            </w:tcBorders>
            <w:tcW w:w="985"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9</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2860"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277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会议终端（4K）</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60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33"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r>
      <w:tr>
        <w:trPr>
          <w:trHeight w:val="277"/>
        </w:trPr>
        <w:tc>
          <w:tcPr>
            <w:tcBorders>
              <w:top w:val="none" w:color="000000" w:sz="4" w:space="0"/>
              <w:left w:val="single" w:color="000000" w:sz="8" w:space="0"/>
              <w:bottom w:val="single" w:color="000000" w:sz="8" w:space="0"/>
              <w:right w:val="single" w:color="000000" w:sz="8" w:space="0"/>
            </w:tcBorders>
            <w:tcW w:w="985" w:type="dxa"/>
            <w:vAlign w:val="center"/>
            <w:textDirection w:val="lrTb"/>
            <w:noWrap w:val="false"/>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10</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2860"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277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超高清摄像机</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60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33"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r>
      <w:tr>
        <w:trPr>
          <w:trHeight w:val="277"/>
        </w:trPr>
        <w:tc>
          <w:tcPr>
            <w:tcBorders>
              <w:top w:val="none" w:color="000000" w:sz="4" w:space="0"/>
              <w:left w:val="single" w:color="000000" w:sz="8" w:space="0"/>
              <w:bottom w:val="single" w:color="000000" w:sz="8" w:space="0"/>
              <w:right w:val="single" w:color="000000" w:sz="8" w:space="0"/>
            </w:tcBorders>
            <w:tcW w:w="985"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11</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2860"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277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电视墙服务器</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60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33"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r>
      <w:tr>
        <w:trPr>
          <w:trHeight w:val="277"/>
        </w:trPr>
        <w:tc>
          <w:tcPr>
            <w:tcBorders>
              <w:top w:val="none" w:color="000000" w:sz="4" w:space="0"/>
              <w:left w:val="single" w:color="000000" w:sz="8" w:space="0"/>
              <w:bottom w:val="single" w:color="000000" w:sz="8" w:space="0"/>
              <w:right w:val="single" w:color="000000" w:sz="8" w:space="0"/>
            </w:tcBorders>
            <w:tcW w:w="985"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12</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2860"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277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超高清解码单元</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60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33"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r>
      <w:tr>
        <w:trPr>
          <w:trHeight w:val="166"/>
        </w:trPr>
        <w:tc>
          <w:tcPr>
            <w:tcBorders>
              <w:top w:val="none" w:color="000000" w:sz="4" w:space="0"/>
              <w:left w:val="single" w:color="000000" w:sz="8" w:space="0"/>
              <w:bottom w:val="single" w:color="000000" w:sz="8" w:space="0"/>
              <w:right w:val="single" w:color="000000" w:sz="8" w:space="0"/>
            </w:tcBorders>
            <w:tcW w:w="985" w:type="dxa"/>
            <w:vAlign w:val="center"/>
            <w:textDirection w:val="lrTb"/>
            <w:noWrap w:val="false"/>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13</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2860"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277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录播服务器</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60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33"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r>
      <w:tr>
        <w:trPr>
          <w:trHeight w:val="277"/>
        </w:trPr>
        <w:tc>
          <w:tcPr>
            <w:tcBorders>
              <w:top w:val="none" w:color="000000" w:sz="4" w:space="0"/>
              <w:left w:val="single" w:color="000000" w:sz="8" w:space="0"/>
              <w:bottom w:val="single" w:color="000000" w:sz="8" w:space="0"/>
              <w:right w:val="single" w:color="000000" w:sz="8" w:space="0"/>
            </w:tcBorders>
            <w:tcW w:w="985"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14</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2860"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277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交互式触控屏</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60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33"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r>
      <w:tr>
        <w:trPr>
          <w:trHeight w:val="277"/>
        </w:trPr>
        <w:tc>
          <w:tcPr>
            <w:tcBorders>
              <w:top w:val="none" w:color="000000" w:sz="4" w:space="0"/>
              <w:left w:val="single" w:color="000000" w:sz="8" w:space="0"/>
              <w:bottom w:val="single" w:color="000000" w:sz="8" w:space="0"/>
              <w:right w:val="single" w:color="000000" w:sz="8" w:space="0"/>
            </w:tcBorders>
            <w:tcW w:w="985"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15</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2860"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277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可视会议调度系统</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60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33"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rPr>
                <w:rFonts w:ascii="宋体" w:hAnsi="宋体" w:cs="宋体"/>
                <w:color w:val="000000"/>
                <w:sz w:val="18"/>
                <w:szCs w:val="18"/>
              </w:rPr>
            </w:r>
            <w:r/>
          </w:p>
        </w:tc>
      </w:tr>
      <w:tr>
        <w:trPr>
          <w:trHeight w:val="166"/>
        </w:trPr>
        <w:tc>
          <w:tcPr>
            <w:tcBorders>
              <w:top w:val="none" w:color="000000" w:sz="4" w:space="0"/>
              <w:left w:val="single" w:color="000000" w:sz="8" w:space="0"/>
              <w:bottom w:val="single" w:color="000000" w:sz="8" w:space="0"/>
              <w:right w:val="single" w:color="000000" w:sz="8" w:space="0"/>
            </w:tcBorders>
            <w:tcW w:w="985" w:type="dxa"/>
            <w:vAlign w:val="center"/>
            <w:textDirection w:val="lrTb"/>
            <w:noWrap w:val="false"/>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16</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2860"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277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辅材</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60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33"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项</w:t>
            </w:r>
            <w:r>
              <w:rPr>
                <w:rFonts w:ascii="宋体" w:hAnsi="宋体" w:cs="宋体"/>
                <w:color w:val="000000"/>
                <w:sz w:val="18"/>
                <w:szCs w:val="18"/>
              </w:rPr>
            </w:r>
            <w:r/>
          </w:p>
        </w:tc>
      </w:tr>
      <w:tr>
        <w:trPr>
          <w:trHeight w:val="286"/>
        </w:trPr>
        <w:tc>
          <w:tcPr>
            <w:tcBorders>
              <w:top w:val="none" w:color="000000" w:sz="4" w:space="0"/>
              <w:left w:val="single" w:color="000000" w:sz="8" w:space="0"/>
              <w:bottom w:val="single" w:color="000000" w:sz="8" w:space="0"/>
              <w:right w:val="single" w:color="000000" w:sz="8" w:space="0"/>
            </w:tcBorders>
            <w:tcW w:w="985"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17</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2860" w:type="dxa"/>
            <w:vAlign w:val="center"/>
            <w:vMerge w:val="restart"/>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前端资产准入系统</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277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视频准入控制设备</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60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33"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r>
      <w:tr>
        <w:trPr>
          <w:trHeight w:val="277"/>
        </w:trPr>
        <w:tc>
          <w:tcPr>
            <w:tcBorders>
              <w:top w:val="none" w:color="000000" w:sz="4" w:space="0"/>
              <w:left w:val="single" w:color="000000" w:sz="8" w:space="0"/>
              <w:bottom w:val="single" w:color="000000" w:sz="8" w:space="0"/>
              <w:right w:val="single" w:color="000000" w:sz="8" w:space="0"/>
            </w:tcBorders>
            <w:tcW w:w="985"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18</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2860"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277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视频准入检测探针</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60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33"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r>
      <w:tr>
        <w:trPr>
          <w:trHeight w:val="277"/>
        </w:trPr>
        <w:tc>
          <w:tcPr>
            <w:tcBorders>
              <w:top w:val="none" w:color="000000" w:sz="4" w:space="0"/>
              <w:left w:val="single" w:color="000000" w:sz="8" w:space="0"/>
              <w:bottom w:val="single" w:color="000000" w:sz="8" w:space="0"/>
              <w:right w:val="single" w:color="000000" w:sz="8" w:space="0"/>
            </w:tcBorders>
            <w:tcW w:w="985" w:type="dxa"/>
            <w:vAlign w:val="center"/>
            <w:textDirection w:val="lrTb"/>
            <w:noWrap w:val="false"/>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19</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2860" w:type="dxa"/>
            <w:vAlign w:val="center"/>
            <w:vMerge w:val="continue"/>
            <w:textDirection w:val="lrTb"/>
            <w:noWrap w:val="false"/>
          </w:tcPr>
          <w:p>
            <w:pPr>
              <w:pStyle w:val="871"/>
              <w:jc w:val="cente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277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视频准入管控平台</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60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33"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rPr>
                <w:rFonts w:ascii="宋体" w:hAnsi="宋体" w:cs="宋体"/>
                <w:color w:val="000000"/>
                <w:sz w:val="18"/>
                <w:szCs w:val="18"/>
              </w:rPr>
            </w:r>
            <w:r/>
          </w:p>
        </w:tc>
      </w:tr>
      <w:tr>
        <w:trPr>
          <w:trHeight w:val="286"/>
        </w:trPr>
        <w:tc>
          <w:tcPr>
            <w:tcBorders>
              <w:top w:val="none" w:color="000000" w:sz="4" w:space="0"/>
              <w:left w:val="single" w:color="000000" w:sz="8" w:space="0"/>
              <w:bottom w:val="single" w:color="000000" w:sz="8" w:space="0"/>
              <w:right w:val="single" w:color="000000" w:sz="8" w:space="0"/>
            </w:tcBorders>
            <w:tcW w:w="985"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20</w:t>
            </w:r>
            <w:r>
              <w:rPr>
                <w:rFonts w:ascii="Calibri" w:hAnsi="Calibri" w:cs="Calibri"/>
                <w:color w:val="000000"/>
                <w:sz w:val="18"/>
                <w:szCs w:val="18"/>
              </w:rPr>
            </w:r>
            <w:r/>
          </w:p>
        </w:tc>
        <w:tc>
          <w:tcPr>
            <w:gridSpan w:val="2"/>
            <w:tcBorders>
              <w:top w:val="none" w:color="000000" w:sz="4" w:space="0"/>
              <w:left w:val="single" w:color="000000" w:sz="8" w:space="0"/>
              <w:bottom w:val="single" w:color="000000" w:sz="8" w:space="0"/>
              <w:right w:val="single" w:color="000000" w:sz="8" w:space="0"/>
            </w:tcBorders>
            <w:tcW w:w="5639" w:type="dxa"/>
            <w:vAlign w:val="center"/>
            <w:textDirection w:val="lrTb"/>
            <w:noWrap w:val="false"/>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2</w:t>
            </w:r>
            <w:r>
              <w:rPr>
                <w:rFonts w:hint="eastAsia" w:ascii="宋体" w:hAnsi="宋体" w:cs="宋体"/>
                <w:color w:val="000000"/>
                <w:sz w:val="18"/>
                <w:szCs w:val="18"/>
                <w:lang w:bidi="ar"/>
              </w:rPr>
              <w:t xml:space="preserve">号楼三楼机房线路整理</w:t>
            </w:r>
            <w:r>
              <w:rPr>
                <w:rFonts w:ascii="Calibri" w:hAnsi="Calibri" w:cs="Calibri"/>
                <w:color w:val="000000"/>
                <w:sz w:val="18"/>
                <w:szCs w:val="18"/>
              </w:rPr>
            </w:r>
            <w:r/>
          </w:p>
        </w:tc>
        <w:tc>
          <w:tcPr>
            <w:tcBorders>
              <w:top w:val="none" w:color="000000" w:sz="4" w:space="0"/>
              <w:left w:val="single" w:color="000000" w:sz="8" w:space="0"/>
              <w:bottom w:val="single" w:color="000000" w:sz="8" w:space="0"/>
              <w:right w:val="single" w:color="000000" w:sz="8" w:space="0"/>
            </w:tcBorders>
            <w:tcW w:w="160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33"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项</w:t>
            </w:r>
            <w:r>
              <w:rPr>
                <w:rFonts w:ascii="宋体" w:hAnsi="宋体" w:cs="宋体"/>
                <w:color w:val="000000"/>
                <w:sz w:val="18"/>
                <w:szCs w:val="18"/>
              </w:rPr>
            </w:r>
            <w:r/>
          </w:p>
        </w:tc>
      </w:tr>
      <w:tr>
        <w:trPr>
          <w:trHeight w:val="286"/>
        </w:trPr>
        <w:tc>
          <w:tcPr>
            <w:tcBorders>
              <w:top w:val="none" w:color="000000" w:sz="4" w:space="0"/>
              <w:left w:val="single" w:color="000000" w:sz="8" w:space="0"/>
              <w:bottom w:val="single" w:color="000000" w:sz="8" w:space="0"/>
              <w:right w:val="single" w:color="000000" w:sz="8" w:space="0"/>
            </w:tcBorders>
            <w:tcW w:w="985" w:type="dxa"/>
            <w:vAlign w:val="center"/>
            <w:textDirection w:val="lrTb"/>
            <w:noWrap/>
          </w:tcPr>
          <w:p>
            <w:pPr>
              <w:pStyle w:val="871"/>
              <w:jc w:val="center"/>
              <w:widowControl/>
              <w:rPr>
                <w:rFonts w:ascii="Calibri" w:hAnsi="Calibri" w:cs="Calibri"/>
                <w:color w:val="000000"/>
                <w:sz w:val="18"/>
                <w:szCs w:val="18"/>
              </w:rPr>
            </w:pPr>
            <w:r>
              <w:rPr>
                <w:rFonts w:ascii="Calibri" w:hAnsi="Calibri" w:cs="Calibri"/>
                <w:color w:val="000000"/>
                <w:sz w:val="18"/>
                <w:szCs w:val="18"/>
                <w:lang w:bidi="ar"/>
              </w:rPr>
              <w:t xml:space="preserve">21</w:t>
            </w:r>
            <w:r>
              <w:rPr>
                <w:rFonts w:ascii="Calibri" w:hAnsi="Calibri" w:cs="Calibri"/>
                <w:color w:val="000000"/>
                <w:sz w:val="18"/>
                <w:szCs w:val="18"/>
              </w:rPr>
            </w:r>
            <w:r/>
          </w:p>
        </w:tc>
        <w:tc>
          <w:tcPr>
            <w:gridSpan w:val="2"/>
            <w:tcBorders>
              <w:top w:val="none" w:color="000000" w:sz="4" w:space="0"/>
              <w:left w:val="single" w:color="000000" w:sz="8" w:space="0"/>
              <w:bottom w:val="single" w:color="000000" w:sz="8" w:space="0"/>
              <w:right w:val="single" w:color="000000" w:sz="8" w:space="0"/>
            </w:tcBorders>
            <w:tcW w:w="5639"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运维管理平台</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1600"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none" w:color="000000" w:sz="4" w:space="0"/>
              <w:left w:val="single" w:color="000000" w:sz="8" w:space="0"/>
              <w:bottom w:val="single" w:color="000000" w:sz="8" w:space="0"/>
              <w:right w:val="single" w:color="000000" w:sz="8" w:space="0"/>
            </w:tcBorders>
            <w:tcW w:w="733" w:type="dxa"/>
            <w:vAlign w:val="center"/>
            <w:textDirection w:val="lrTb"/>
            <w:noWrap w:val="false"/>
          </w:tcPr>
          <w:p>
            <w:pPr>
              <w:pStyle w:val="871"/>
              <w:jc w:val="center"/>
              <w:widowControl/>
              <w:rPr>
                <w:rFonts w:ascii="宋体" w:hAnsi="宋体" w:cs="宋体"/>
                <w:color w:val="000000"/>
                <w:sz w:val="18"/>
                <w:szCs w:val="18"/>
              </w:rPr>
            </w:pPr>
            <w:r>
              <w:rPr>
                <w:rFonts w:hint="eastAsia" w:ascii="宋体" w:hAnsi="宋体" w:cs="宋体"/>
                <w:color w:val="000000"/>
                <w:sz w:val="18"/>
                <w:szCs w:val="18"/>
                <w:lang w:bidi="ar"/>
              </w:rPr>
              <w:t xml:space="preserve">项</w:t>
            </w:r>
            <w:r>
              <w:rPr>
                <w:rFonts w:ascii="宋体" w:hAnsi="宋体" w:cs="宋体"/>
                <w:color w:val="000000"/>
                <w:sz w:val="18"/>
                <w:szCs w:val="18"/>
              </w:rPr>
            </w:r>
            <w:r/>
          </w:p>
        </w:tc>
      </w:tr>
    </w:tbl>
    <w:p>
      <w:pPr>
        <w:pStyle w:val="871"/>
        <w:ind w:firstLine="560"/>
        <w:spacing w:line="500" w:lineRule="exact"/>
        <w:rPr>
          <w:rFonts w:ascii="方正仿宋_GB2312" w:hAnsi="仿宋" w:eastAsia="方正仿宋_GB2312"/>
          <w:sz w:val="28"/>
          <w:szCs w:val="28"/>
        </w:rPr>
      </w:pPr>
      <w:r>
        <w:rPr>
          <w:rFonts w:ascii="方正仿宋_GB2312" w:hAnsi="仿宋" w:eastAsia="方正仿宋_GB2312"/>
          <w:sz w:val="28"/>
          <w:szCs w:val="28"/>
        </w:rPr>
      </w:r>
      <w:r/>
    </w:p>
    <w:p>
      <w:pPr>
        <w:pStyle w:val="871"/>
        <w:ind w:firstLine="560"/>
        <w:spacing w:line="500" w:lineRule="exact"/>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 xml:space="preserve">该项目分两个阶段交付，起始时间节点以开工令为准。</w:t>
      </w:r>
      <w:r>
        <w:rPr>
          <w:rFonts w:ascii="方正仿宋_GB2312" w:hAnsi="仿宋" w:eastAsia="方正仿宋_GB2312"/>
          <w:sz w:val="28"/>
          <w:szCs w:val="28"/>
          <w:highlight w:val="none"/>
        </w:rPr>
      </w:r>
      <w:r/>
    </w:p>
    <w:p>
      <w:pPr>
        <w:pStyle w:val="871"/>
        <w:ind w:firstLine="560"/>
        <w:spacing w:line="500" w:lineRule="exact"/>
        <w:rPr>
          <w:rFonts w:ascii="方正仿宋_GB2312" w:hAnsi="仿宋" w:eastAsia="方正仿宋_GB2312"/>
          <w:color w:val="000000"/>
          <w:sz w:val="28"/>
          <w:szCs w:val="28"/>
          <w:highlight w:val="none"/>
        </w:rPr>
      </w:pPr>
      <w:r>
        <w:rPr>
          <w:rFonts w:hint="eastAsia" w:ascii="方正仿宋_GB2312" w:hAnsi="仿宋" w:eastAsia="方正仿宋_GB2312"/>
          <w:color w:val="000000"/>
          <w:sz w:val="28"/>
          <w:szCs w:val="28"/>
          <w:highlight w:val="none"/>
        </w:rPr>
        <w:t xml:space="preserve">第一阶段工期：第一阶段开工令发出后120个工作日内，完成可用容量不少于10PB视图存储（标的清单第1</w:t>
      </w:r>
      <w:r>
        <w:rPr>
          <w:rFonts w:hint="eastAsia" w:ascii="宋体" w:hAnsi="宋体" w:cs="宋体"/>
          <w:color w:val="000000"/>
          <w:sz w:val="28"/>
          <w:szCs w:val="28"/>
          <w:highlight w:val="none"/>
        </w:rPr>
        <w:t xml:space="preserve">项</w:t>
      </w:r>
      <w:r>
        <w:rPr>
          <w:rFonts w:hint="eastAsia" w:ascii="方正仿宋_GB2312" w:hAnsi="仿宋" w:eastAsia="方正仿宋_GB2312"/>
          <w:color w:val="000000"/>
          <w:sz w:val="28"/>
          <w:szCs w:val="28"/>
          <w:highlight w:val="none"/>
        </w:rPr>
        <w:t xml:space="preserve">）及合同清单其余标的供货和安装调试，完工后进入第一阶段试运行（一个月），试运行合格并由采购人监理单位出具试运行合格报告后组织第一阶段初验。</w:t>
      </w:r>
      <w:r>
        <w:rPr>
          <w:rFonts w:ascii="方正仿宋_GB2312" w:hAnsi="仿宋" w:eastAsia="方正仿宋_GB2312"/>
          <w:color w:val="000000"/>
          <w:sz w:val="28"/>
          <w:szCs w:val="28"/>
          <w:highlight w:val="none"/>
        </w:rPr>
        <w:t xml:space="preserve"> </w:t>
      </w:r>
      <w:r>
        <w:rPr>
          <w:rFonts w:ascii="方正仿宋_GB2312" w:hAnsi="仿宋" w:eastAsia="方正仿宋_GB2312"/>
          <w:color w:val="000000"/>
          <w:sz w:val="28"/>
          <w:szCs w:val="28"/>
          <w:highlight w:val="none"/>
        </w:rPr>
      </w:r>
      <w:r/>
    </w:p>
    <w:p>
      <w:pPr>
        <w:pStyle w:val="871"/>
        <w:ind w:firstLine="560"/>
        <w:spacing w:line="500" w:lineRule="exact"/>
        <w:rPr>
          <w:rFonts w:ascii="方正仿宋_GB2312" w:hAnsi="仿宋" w:eastAsia="方正仿宋_GB2312"/>
          <w:color w:val="000000"/>
          <w:sz w:val="28"/>
          <w:szCs w:val="28"/>
          <w:highlight w:val="none"/>
        </w:rPr>
      </w:pPr>
      <w:r>
        <w:rPr>
          <w:rFonts w:hint="eastAsia" w:ascii="方正仿宋_GB2312" w:hAnsi="仿宋" w:eastAsia="方正仿宋_GB2312"/>
          <w:color w:val="000000"/>
          <w:sz w:val="28"/>
          <w:szCs w:val="28"/>
          <w:highlight w:val="none"/>
        </w:rPr>
        <w:t xml:space="preserve">第二阶段工期：第二阶段开工令发出后90个工作日内，完成剩余视图存储供货和安装调试，完工后进入项目整体试运行（一个月），试运行合格并由采购人监理单位出具试运行合格报告后，采购人按照相关规定组织项目终验。</w:t>
      </w:r>
      <w:r>
        <w:rPr>
          <w:rFonts w:ascii="方正仿宋_GB2312" w:hAnsi="仿宋" w:eastAsia="方正仿宋_GB2312"/>
          <w:color w:val="000000"/>
          <w:sz w:val="28"/>
          <w:szCs w:val="28"/>
          <w:highlight w:val="none"/>
        </w:rPr>
      </w:r>
      <w:r/>
    </w:p>
    <w:p>
      <w:pPr>
        <w:pStyle w:val="871"/>
        <w:spacing w:line="500" w:lineRule="exact"/>
        <w:rPr>
          <w:rFonts w:hint="eastAsia" w:ascii="方正仿宋_GB2312" w:hAnsi="仿宋" w:eastAsia="方正仿宋_GB2312"/>
          <w:color w:val="ff0000"/>
          <w:sz w:val="28"/>
          <w:szCs w:val="28"/>
        </w:rPr>
      </w:pPr>
      <w:r>
        <w:rPr>
          <w:rFonts w:hint="eastAsia" w:ascii="方正仿宋_GB2312" w:hAnsi="仿宋" w:eastAsia="方正仿宋_GB2312"/>
          <w:color w:val="ff0000"/>
          <w:sz w:val="28"/>
          <w:szCs w:val="28"/>
        </w:rPr>
      </w:r>
      <w:r/>
    </w:p>
    <w:p>
      <w:pPr>
        <w:pStyle w:val="998"/>
        <w:ind w:firstLine="0"/>
        <w:rPr>
          <w:rFonts w:ascii="黑体" w:hAnsi="黑体" w:eastAsia="黑体" w:cs="黑体"/>
          <w:bCs/>
          <w:sz w:val="28"/>
          <w:szCs w:val="28"/>
        </w:rPr>
      </w:pPr>
      <w:r>
        <w:rPr>
          <w:rFonts w:hint="eastAsia" w:ascii="黑体" w:hAnsi="黑体" w:eastAsia="黑体" w:cs="黑体"/>
          <w:bCs/>
          <w:sz w:val="28"/>
          <w:szCs w:val="28"/>
        </w:rPr>
        <w:t xml:space="preserve">特别说明（适用于本项目整体）：</w:t>
      </w:r>
      <w:r>
        <w:rPr>
          <w:rFonts w:ascii="黑体" w:hAnsi="黑体" w:eastAsia="黑体" w:cs="黑体"/>
          <w:bCs/>
          <w:sz w:val="28"/>
          <w:szCs w:val="28"/>
        </w:rPr>
      </w:r>
      <w:r/>
    </w:p>
    <w:p>
      <w:pPr>
        <w:pStyle w:val="871"/>
        <w:ind w:firstLine="560"/>
        <w:spacing w:line="480" w:lineRule="exact"/>
        <w:rPr>
          <w:rFonts w:ascii="黑体" w:hAnsi="黑体" w:eastAsia="黑体" w:cs="黑体"/>
          <w:bCs/>
          <w:sz w:val="28"/>
          <w:szCs w:val="28"/>
        </w:rPr>
      </w:pPr>
      <w:r>
        <w:rPr>
          <w:rFonts w:hint="eastAsia" w:ascii="黑体" w:hAnsi="黑体" w:eastAsia="黑体" w:cs="黑体"/>
          <w:bCs/>
          <w:sz w:val="28"/>
          <w:szCs w:val="28"/>
        </w:rPr>
        <w:t xml:space="preserve">①所有产品设备供货时均须提供产品质量检验合格证明，属于国家强制性产品认证目录范围的，</w:t>
      </w:r>
      <w:r>
        <w:rPr>
          <w:rFonts w:hint="eastAsia" w:ascii="黑体" w:hAnsi="黑体" w:eastAsia="黑体" w:cs="黑体"/>
          <w:bCs/>
          <w:sz w:val="28"/>
          <w:szCs w:val="28"/>
          <w:highlight w:val="none"/>
        </w:rPr>
        <w:t xml:space="preserve">必须经国家认证认可监督管理部门指定的认证机构认证合格，取得相关证书并加施认证标志。</w:t>
      </w:r>
      <w:r>
        <w:rPr>
          <w:rFonts w:ascii="黑体" w:hAnsi="黑体" w:eastAsia="黑体" w:cs="黑体"/>
          <w:bCs/>
          <w:sz w:val="28"/>
          <w:szCs w:val="28"/>
        </w:rPr>
      </w:r>
      <w:r/>
    </w:p>
    <w:p>
      <w:pPr>
        <w:pStyle w:val="871"/>
        <w:ind w:firstLine="560"/>
        <w:spacing w:line="480" w:lineRule="exact"/>
        <w:rPr>
          <w:rFonts w:ascii="黑体" w:hAnsi="黑体" w:eastAsia="黑体" w:cs="黑体"/>
          <w:bCs/>
          <w:sz w:val="28"/>
          <w:szCs w:val="28"/>
        </w:rPr>
      </w:pPr>
      <w:r>
        <w:rPr>
          <w:rFonts w:hint="eastAsia" w:ascii="黑体" w:hAnsi="黑体" w:eastAsia="黑体" w:cs="黑体"/>
          <w:bCs/>
          <w:sz w:val="28"/>
          <w:szCs w:val="28"/>
        </w:rPr>
        <w:t xml:space="preserve">②本项目中所列性能技术指标为满足采购人要求的最低标准，投标人可在此基础上予以正偏离。</w:t>
      </w:r>
      <w:r>
        <w:rPr>
          <w:rFonts w:ascii="黑体" w:hAnsi="黑体" w:eastAsia="黑体" w:cs="黑体"/>
          <w:bCs/>
          <w:sz w:val="28"/>
          <w:szCs w:val="28"/>
        </w:rPr>
      </w:r>
      <w:r/>
    </w:p>
    <w:p>
      <w:pPr>
        <w:pStyle w:val="998"/>
        <w:rPr>
          <w:rFonts w:ascii="黑体" w:hAnsi="黑体" w:eastAsia="黑体" w:cs="黑体"/>
          <w:bCs/>
          <w:sz w:val="28"/>
          <w:szCs w:val="28"/>
        </w:rPr>
      </w:pPr>
      <w:r>
        <w:rPr>
          <w:rFonts w:hint="eastAsia" w:ascii="黑体" w:hAnsi="黑体" w:eastAsia="黑体" w:cs="黑体"/>
          <w:bCs/>
          <w:sz w:val="28"/>
          <w:szCs w:val="28"/>
        </w:rPr>
        <w:t xml:space="preserve">③投标人投标时须完整理解项目需求，充分考虑项目实施过程中所必须配套投入的软硬件设备(包含但不限于标的物清单中所列条目及清单之外之外为完成项目建设所必要的设备、材料、工具等)以及各项具体服务(包含但不限于运输、安装、调试、集成等)，报价时须包含上述费用，中标后不再另行增补。</w:t>
      </w:r>
      <w:r>
        <w:rPr>
          <w:rFonts w:ascii="黑体" w:hAnsi="黑体" w:eastAsia="黑体" w:cs="黑体"/>
          <w:bCs/>
          <w:sz w:val="28"/>
          <w:szCs w:val="28"/>
        </w:rPr>
      </w:r>
      <w:r/>
    </w:p>
    <w:p>
      <w:pPr>
        <w:pStyle w:val="998"/>
        <w:rPr>
          <w:rFonts w:ascii="黑体" w:hAnsi="黑体" w:eastAsia="黑体" w:cs="黑体"/>
          <w:bCs/>
          <w:sz w:val="28"/>
          <w:szCs w:val="28"/>
        </w:rPr>
      </w:pPr>
      <w:r>
        <w:rPr>
          <w:rFonts w:hint="eastAsia" w:ascii="黑体" w:hAnsi="黑体" w:eastAsia="黑体" w:cs="黑体"/>
          <w:bCs/>
          <w:sz w:val="28"/>
          <w:szCs w:val="28"/>
        </w:rPr>
        <w:fldChar w:fldCharType="begin"/>
      </w:r>
      <w:r>
        <w:rPr>
          <w:rFonts w:hint="eastAsia" w:ascii="黑体" w:hAnsi="黑体" w:eastAsia="黑体" w:cs="黑体"/>
          <w:bCs/>
          <w:sz w:val="28"/>
          <w:szCs w:val="28"/>
        </w:rPr>
        <w:instrText xml:space="preserve"> = 4 \* GB3 </w:instrText>
      </w:r>
      <w:r>
        <w:rPr>
          <w:rFonts w:hint="eastAsia" w:ascii="黑体" w:hAnsi="黑体" w:eastAsia="黑体" w:cs="黑体"/>
          <w:bCs/>
          <w:sz w:val="28"/>
          <w:szCs w:val="28"/>
        </w:rPr>
        <w:fldChar w:fldCharType="separate"/>
      </w:r>
      <w:r>
        <w:rPr>
          <w:rFonts w:hint="eastAsia" w:ascii="黑体" w:hAnsi="黑体" w:eastAsia="黑体" w:cs="黑体"/>
          <w:bCs/>
          <w:sz w:val="28"/>
          <w:szCs w:val="28"/>
        </w:rPr>
        <w:t xml:space="preserve">④</w:t>
      </w:r>
      <w:r>
        <w:rPr>
          <w:rFonts w:hint="eastAsia" w:ascii="黑体" w:hAnsi="黑体" w:eastAsia="黑体" w:cs="黑体"/>
          <w:bCs/>
          <w:sz w:val="28"/>
          <w:szCs w:val="28"/>
        </w:rPr>
        <w:fldChar w:fldCharType="end"/>
      </w:r>
      <w:r>
        <w:rPr>
          <w:rFonts w:hint="eastAsia" w:ascii="黑体" w:hAnsi="黑体" w:eastAsia="黑体" w:cs="黑体"/>
          <w:bCs/>
          <w:sz w:val="28"/>
          <w:szCs w:val="28"/>
        </w:rPr>
        <w:t xml:space="preserve">投标人投标时超出招标文件标的物清单的所有内容均视为赠送，不得另行计价。</w:t>
      </w:r>
      <w:r>
        <w:rPr>
          <w:rFonts w:ascii="黑体" w:hAnsi="黑体" w:eastAsia="黑体" w:cs="黑体"/>
          <w:bCs/>
          <w:sz w:val="28"/>
          <w:szCs w:val="28"/>
        </w:rPr>
      </w:r>
      <w:r/>
    </w:p>
    <w:p>
      <w:pPr>
        <w:pStyle w:val="1000"/>
        <w:ind w:firstLine="0"/>
      </w:pPr>
      <w:r/>
      <w:r/>
    </w:p>
    <w:p>
      <w:pPr>
        <w:pStyle w:val="871"/>
        <w:spacing w:line="480" w:lineRule="exact"/>
        <w:rPr>
          <w:rFonts w:ascii="仿宋" w:hAnsi="仿宋" w:eastAsia="仿宋"/>
          <w:b/>
          <w:bCs/>
          <w:sz w:val="28"/>
          <w:szCs w:val="28"/>
        </w:rPr>
        <w:outlineLvl w:val="1"/>
      </w:pPr>
      <w:r>
        <w:rPr>
          <w:rFonts w:hint="eastAsia" w:ascii="仿宋" w:hAnsi="仿宋" w:eastAsia="仿宋"/>
          <w:b/>
          <w:bCs/>
          <w:sz w:val="28"/>
          <w:szCs w:val="28"/>
        </w:rPr>
        <w:t xml:space="preserve">（四）采购标的需满足的服务标准、期限、效率等要求；</w:t>
      </w:r>
      <w:r>
        <w:rPr>
          <w:rFonts w:ascii="仿宋" w:hAnsi="仿宋" w:eastAsia="仿宋"/>
          <w:b/>
          <w:bCs/>
          <w:sz w:val="28"/>
          <w:szCs w:val="28"/>
        </w:rPr>
      </w:r>
      <w:r/>
    </w:p>
    <w:p>
      <w:pPr>
        <w:pStyle w:val="871"/>
        <w:ind w:firstLine="560"/>
        <w:spacing w:line="480" w:lineRule="exact"/>
        <w:rPr>
          <w:rFonts w:ascii="仿宋" w:hAnsi="仿宋" w:eastAsia="仿宋"/>
          <w:sz w:val="28"/>
          <w:szCs w:val="28"/>
        </w:rPr>
        <w:outlineLvl w:val="1"/>
      </w:pPr>
      <w:r>
        <w:rPr>
          <w:rFonts w:hint="eastAsia" w:ascii="仿宋" w:hAnsi="仿宋" w:eastAsia="仿宋"/>
          <w:sz w:val="28"/>
          <w:szCs w:val="28"/>
        </w:rPr>
        <w:t xml:space="preserve">本项目要求</w:t>
      </w:r>
      <w:r>
        <w:rPr>
          <w:rFonts w:hint="eastAsia" w:ascii="仿宋" w:hAnsi="仿宋" w:eastAsia="仿宋"/>
          <w:sz w:val="28"/>
          <w:szCs w:val="28"/>
          <w:highlight w:val="none"/>
        </w:rPr>
        <w:t xml:space="preserve">整体质保5年，</w:t>
      </w:r>
      <w:r>
        <w:rPr>
          <w:rFonts w:hint="eastAsia" w:ascii="仿宋" w:hAnsi="仿宋" w:eastAsia="仿宋"/>
          <w:sz w:val="28"/>
          <w:szCs w:val="28"/>
        </w:rPr>
        <w:t xml:space="preserve">质保期间故障硬盘不返还，项目需求内容或技术要求、商务要求中另有规定的，从其规定。质保期自本项目终验合格之日起计算。</w:t>
      </w:r>
      <w:r>
        <w:rPr>
          <w:rFonts w:ascii="仿宋" w:hAnsi="仿宋" w:eastAsia="仿宋"/>
          <w:sz w:val="28"/>
          <w:szCs w:val="28"/>
        </w:rPr>
      </w:r>
      <w:r/>
    </w:p>
    <w:p>
      <w:pPr>
        <w:pStyle w:val="871"/>
        <w:ind w:firstLine="560"/>
        <w:spacing w:line="480" w:lineRule="exact"/>
        <w:rPr>
          <w:rFonts w:ascii="仿宋" w:hAnsi="仿宋" w:eastAsia="仿宋"/>
          <w:sz w:val="28"/>
          <w:szCs w:val="28"/>
          <w:highlight w:val="none"/>
        </w:rPr>
        <w:outlineLvl w:val="1"/>
      </w:pPr>
      <w:r>
        <w:rPr>
          <w:rFonts w:hint="eastAsia" w:ascii="仿宋" w:hAnsi="仿宋" w:eastAsia="仿宋"/>
          <w:sz w:val="28"/>
          <w:szCs w:val="28"/>
          <w:highlight w:val="none"/>
        </w:rPr>
        <w:t xml:space="preserve">本项目实施全过程须接受采购单位指派的监理单位的过程监督与管控，投标人应配合监理开展质量、进度、变更、安全及文档管控工作，服从监理依据合同、国家及行业规范出具的监理指令。对监理提出的问题、整改意见，须按要求及时落实闭环；关键工序、设备到货、系统调试、隐蔽环节须接受监理旁站、见证及资料核查，未经监理确认不得进入下一阶段工作。按监理要求报送实施方案、周报月报、测试记录、过程文档等资料，积极参加监理组织的项目例会、专题协调会，配合监理完成各阶段审查、确认工作，全过程接受监理的监督检查，为监理履职提供必要工作条件。</w:t>
      </w:r>
      <w:r>
        <w:rPr>
          <w:rFonts w:ascii="仿宋" w:hAnsi="仿宋" w:eastAsia="仿宋"/>
          <w:sz w:val="28"/>
          <w:szCs w:val="28"/>
          <w:highlight w:val="none"/>
        </w:rPr>
      </w:r>
      <w:r/>
    </w:p>
    <w:p>
      <w:pPr>
        <w:pStyle w:val="871"/>
        <w:spacing w:line="480" w:lineRule="exact"/>
        <w:rPr>
          <w:rFonts w:ascii="仿宋" w:hAnsi="仿宋" w:eastAsia="仿宋"/>
          <w:b/>
          <w:bCs/>
          <w:sz w:val="28"/>
          <w:szCs w:val="28"/>
        </w:rPr>
        <w:outlineLvl w:val="1"/>
      </w:pPr>
      <w:r>
        <w:rPr>
          <w:rFonts w:hint="eastAsia" w:ascii="仿宋" w:hAnsi="仿宋" w:eastAsia="仿宋"/>
          <w:b/>
          <w:bCs/>
          <w:sz w:val="28"/>
          <w:szCs w:val="28"/>
        </w:rPr>
        <w:t xml:space="preserve">（五）非单一产品采购项目，采购标的中的核心产品。</w:t>
      </w:r>
      <w:r>
        <w:rPr>
          <w:rFonts w:ascii="仿宋" w:hAnsi="仿宋" w:eastAsia="仿宋"/>
          <w:b/>
          <w:bCs/>
          <w:sz w:val="28"/>
          <w:szCs w:val="28"/>
        </w:rPr>
      </w:r>
      <w:r/>
    </w:p>
    <w:p>
      <w:pPr>
        <w:pStyle w:val="871"/>
        <w:spacing w:line="480" w:lineRule="exact"/>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    </w:t>
      </w:r>
      <w:r>
        <w:rPr>
          <w:rFonts w:hint="eastAsia" w:ascii="仿宋" w:hAnsi="仿宋" w:eastAsia="仿宋"/>
          <w:sz w:val="28"/>
          <w:szCs w:val="28"/>
          <w:highlight w:val="none"/>
        </w:rPr>
        <w:t xml:space="preserve">视图存储</w:t>
      </w:r>
      <w:r>
        <w:rPr>
          <w:rFonts w:ascii="仿宋" w:hAnsi="仿宋" w:eastAsia="仿宋"/>
          <w:sz w:val="28"/>
          <w:szCs w:val="28"/>
        </w:rPr>
      </w:r>
      <w:r/>
    </w:p>
    <w:p>
      <w:pPr>
        <w:pStyle w:val="871"/>
        <w:spacing w:line="480" w:lineRule="exact"/>
        <w:rPr>
          <w:rFonts w:ascii="仿宋" w:hAnsi="仿宋" w:eastAsia="仿宋"/>
          <w:b/>
          <w:bCs/>
          <w:sz w:val="28"/>
          <w:szCs w:val="28"/>
          <w:u w:val="single"/>
        </w:rPr>
        <w:outlineLvl w:val="1"/>
      </w:pPr>
      <w:r>
        <w:rPr>
          <w:rFonts w:hint="eastAsia" w:ascii="仿宋" w:hAnsi="仿宋" w:eastAsia="仿宋"/>
          <w:b/>
          <w:bCs/>
          <w:sz w:val="28"/>
          <w:szCs w:val="28"/>
          <w:u w:val="single"/>
        </w:rPr>
        <w:t xml:space="preserve">（六）本项目不接受进口产品投标。</w:t>
      </w:r>
      <w:r>
        <w:rPr>
          <w:rFonts w:ascii="仿宋" w:hAnsi="仿宋" w:eastAsia="仿宋"/>
          <w:b/>
          <w:bCs/>
          <w:sz w:val="28"/>
          <w:szCs w:val="28"/>
          <w:u w:val="single"/>
        </w:rPr>
      </w:r>
      <w:r/>
    </w:p>
    <w:p>
      <w:pPr>
        <w:pStyle w:val="871"/>
        <w:spacing w:line="480" w:lineRule="exact"/>
        <w:rPr>
          <w:rFonts w:ascii="仿宋" w:hAnsi="仿宋" w:eastAsia="仿宋"/>
          <w:b/>
          <w:bCs/>
          <w:sz w:val="28"/>
          <w:szCs w:val="28"/>
        </w:rPr>
        <w:outlineLvl w:val="1"/>
      </w:pPr>
      <w:r>
        <w:rPr>
          <w:rFonts w:hint="eastAsia" w:ascii="仿宋" w:hAnsi="仿宋" w:eastAsia="仿宋"/>
          <w:b/>
          <w:bCs/>
          <w:sz w:val="28"/>
          <w:szCs w:val="28"/>
        </w:rPr>
        <w:t xml:space="preserve">（七）履约保证金要求：</w:t>
      </w:r>
      <w:r>
        <w:rPr>
          <w:rFonts w:ascii="仿宋" w:hAnsi="仿宋" w:eastAsia="仿宋"/>
          <w:b/>
          <w:bCs/>
          <w:sz w:val="28"/>
          <w:szCs w:val="28"/>
        </w:rPr>
      </w:r>
      <w:r/>
    </w:p>
    <w:p>
      <w:pPr>
        <w:pStyle w:val="871"/>
        <w:ind w:firstLine="560"/>
        <w:spacing w:line="480" w:lineRule="exact"/>
        <w:rPr>
          <w:rFonts w:ascii="仿宋" w:hAnsi="仿宋" w:eastAsia="仿宋"/>
          <w:sz w:val="28"/>
          <w:szCs w:val="28"/>
        </w:rPr>
      </w:pPr>
      <w:r>
        <w:rPr>
          <w:rFonts w:hint="eastAsia" w:ascii="仿宋" w:hAnsi="仿宋" w:eastAsia="仿宋"/>
          <w:sz w:val="28"/>
          <w:szCs w:val="28"/>
        </w:rPr>
        <w:t xml:space="preserve">1、本项目成交后的履约保证金为项目成交价的5%，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rPr>
          <w:rFonts w:ascii="仿宋" w:hAnsi="仿宋" w:eastAsia="仿宋"/>
          <w:sz w:val="28"/>
          <w:szCs w:val="28"/>
        </w:rPr>
      </w:r>
      <w:r/>
    </w:p>
    <w:p>
      <w:pPr>
        <w:pStyle w:val="871"/>
        <w:ind w:firstLine="560"/>
        <w:spacing w:line="480" w:lineRule="exact"/>
        <w:rPr>
          <w:rFonts w:ascii="仿宋" w:hAnsi="仿宋" w:eastAsia="仿宋"/>
          <w:sz w:val="28"/>
          <w:szCs w:val="28"/>
          <w:highlight w:val="none"/>
        </w:rPr>
      </w:pPr>
      <w:r>
        <w:rPr>
          <w:rFonts w:hint="eastAsia" w:ascii="仿宋" w:hAnsi="仿宋" w:eastAsia="仿宋"/>
          <w:sz w:val="28"/>
          <w:szCs w:val="28"/>
        </w:rPr>
        <w:t xml:space="preserve">2、成交供应商全部履约合同义务，</w:t>
      </w:r>
      <w:r>
        <w:rPr>
          <w:rFonts w:hint="eastAsia" w:ascii="方正仿宋_GB2312" w:hAnsi="仿宋" w:eastAsia="方正仿宋_GB2312"/>
          <w:sz w:val="28"/>
          <w:szCs w:val="28"/>
          <w:highlight w:val="none"/>
        </w:rPr>
        <w:t xml:space="preserve">项目终验通过后采购人将全部履约保证金一次性退还</w:t>
      </w:r>
      <w:r>
        <w:rPr>
          <w:rFonts w:hint="eastAsia" w:ascii="仿宋" w:hAnsi="仿宋" w:eastAsia="仿宋"/>
          <w:sz w:val="28"/>
          <w:szCs w:val="28"/>
          <w:highlight w:val="none"/>
        </w:rPr>
        <w:t xml:space="preserve">，采购人若逾期退还履约保证金的，按照逾期部分的每日0.05%支付违约金；</w:t>
      </w:r>
      <w:r>
        <w:rPr>
          <w:rFonts w:ascii="仿宋" w:hAnsi="仿宋" w:eastAsia="仿宋"/>
          <w:sz w:val="28"/>
          <w:szCs w:val="28"/>
          <w:highlight w:val="none"/>
        </w:rPr>
      </w:r>
      <w:r/>
    </w:p>
    <w:p>
      <w:pPr>
        <w:pStyle w:val="871"/>
        <w:ind w:firstLine="560"/>
        <w:spacing w:line="480" w:lineRule="exact"/>
        <w:rPr>
          <w:rFonts w:ascii="仿宋" w:hAnsi="仿宋" w:eastAsia="仿宋"/>
          <w:sz w:val="28"/>
          <w:szCs w:val="28"/>
        </w:rPr>
      </w:pPr>
      <w:r>
        <w:rPr>
          <w:rFonts w:hint="eastAsia" w:ascii="仿宋" w:hAnsi="仿宋" w:eastAsia="仿宋"/>
          <w:sz w:val="28"/>
          <w:szCs w:val="28"/>
        </w:rPr>
        <w:t xml:space="preserve">3、发生以下情况的，履约保证金不予退还或部分退还：</w:t>
      </w:r>
      <w:r>
        <w:rPr>
          <w:rFonts w:ascii="仿宋" w:hAnsi="仿宋" w:eastAsia="仿宋"/>
          <w:sz w:val="28"/>
          <w:szCs w:val="28"/>
        </w:rPr>
      </w:r>
      <w:r/>
    </w:p>
    <w:p>
      <w:pPr>
        <w:pStyle w:val="871"/>
        <w:ind w:firstLine="560"/>
        <w:spacing w:line="480" w:lineRule="exact"/>
        <w:rPr>
          <w:rFonts w:ascii="仿宋" w:hAnsi="仿宋" w:eastAsia="仿宋"/>
          <w:sz w:val="28"/>
          <w:szCs w:val="28"/>
        </w:rPr>
      </w:pPr>
      <w:r>
        <w:rPr>
          <w:rFonts w:hint="eastAsia" w:ascii="仿宋" w:hAnsi="仿宋" w:eastAsia="仿宋"/>
          <w:sz w:val="28"/>
          <w:szCs w:val="28"/>
        </w:rPr>
        <w:t xml:space="preserve">a.签订合同后，成交供应商不履行合同义务的，采购单位有权全额扣除履约保证金，全额不予退还，同时采购单位亦有权终止合同，中标供应商还须承担相应的法律赔偿责任。</w:t>
      </w:r>
      <w:r>
        <w:rPr>
          <w:rFonts w:ascii="仿宋" w:hAnsi="仿宋" w:eastAsia="仿宋"/>
          <w:sz w:val="28"/>
          <w:szCs w:val="28"/>
        </w:rPr>
      </w:r>
      <w:r/>
    </w:p>
    <w:p>
      <w:pPr>
        <w:pStyle w:val="871"/>
        <w:ind w:firstLine="560"/>
        <w:spacing w:line="480" w:lineRule="exact"/>
        <w:rPr>
          <w:rFonts w:ascii="仿宋" w:hAnsi="仿宋" w:eastAsia="仿宋"/>
          <w:sz w:val="28"/>
          <w:szCs w:val="28"/>
        </w:rPr>
      </w:pPr>
      <w:r>
        <w:rPr>
          <w:rFonts w:hint="eastAsia" w:ascii="仿宋" w:hAnsi="仿宋" w:eastAsia="仿宋"/>
          <w:sz w:val="28"/>
          <w:szCs w:val="28"/>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ascii="仿宋" w:hAnsi="仿宋" w:eastAsia="仿宋"/>
          <w:sz w:val="28"/>
          <w:szCs w:val="28"/>
        </w:rPr>
      </w:r>
      <w:r/>
    </w:p>
    <w:p>
      <w:pPr>
        <w:pStyle w:val="871"/>
        <w:rPr>
          <w:rFonts w:eastAsia="仿宋"/>
        </w:rPr>
        <w:pBdr>
          <w:top w:val="none" w:color="000000" w:sz="0" w:space="0"/>
          <w:left w:val="none" w:color="000000" w:sz="0" w:space="0"/>
          <w:bottom w:val="none" w:color="000000" w:sz="0" w:space="0"/>
          <w:right w:val="none" w:color="000000" w:sz="0" w:space="0"/>
        </w:pBdr>
      </w:pPr>
      <w:r>
        <w:rPr>
          <w:rFonts w:hint="eastAsia" w:ascii="仿宋" w:hAnsi="仿宋" w:eastAsia="仿宋"/>
          <w:sz w:val="28"/>
          <w:szCs w:val="28"/>
        </w:rPr>
        <w:t xml:space="preserve">    4、</w:t>
      </w:r>
      <w:r>
        <w:rPr>
          <w:rFonts w:hint="eastAsia" w:eastAsia="方正仿宋_GBK"/>
          <w:bCs/>
          <w:sz w:val="28"/>
          <w:szCs w:val="28"/>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eastAsia="仿宋"/>
        </w:rPr>
      </w:r>
      <w:r/>
    </w:p>
    <w:p>
      <w:pPr>
        <w:pStyle w:val="871"/>
        <w:spacing w:line="480" w:lineRule="exact"/>
        <w:rPr>
          <w:rFonts w:ascii="仿宋" w:hAnsi="仿宋" w:eastAsia="仿宋"/>
          <w:b/>
          <w:bCs/>
          <w:sz w:val="28"/>
          <w:szCs w:val="28"/>
        </w:rPr>
        <w:outlineLvl w:val="1"/>
      </w:pPr>
      <w:r>
        <w:rPr>
          <w:rFonts w:hint="eastAsia" w:ascii="仿宋" w:hAnsi="仿宋" w:eastAsia="仿宋"/>
          <w:b/>
          <w:bCs/>
          <w:sz w:val="28"/>
          <w:szCs w:val="28"/>
        </w:rPr>
        <w:t xml:space="preserve">（八）付款方式</w:t>
      </w:r>
      <w:r>
        <w:rPr>
          <w:rFonts w:ascii="仿宋" w:hAnsi="仿宋" w:eastAsia="仿宋"/>
          <w:b/>
          <w:bCs/>
          <w:sz w:val="28"/>
          <w:szCs w:val="28"/>
        </w:rPr>
      </w:r>
      <w:r/>
    </w:p>
    <w:p>
      <w:pPr>
        <w:pStyle w:val="871"/>
        <w:ind w:firstLine="560"/>
        <w:spacing w:line="500" w:lineRule="exact"/>
        <w:rPr>
          <w:rFonts w:ascii="方正仿宋_GB2312" w:hAnsi="仿宋" w:eastAsia="方正仿宋_GB2312"/>
          <w:color w:val="000000"/>
          <w:sz w:val="28"/>
          <w:szCs w:val="28"/>
          <w:highlight w:val="none"/>
        </w:rPr>
      </w:pPr>
      <w:r>
        <w:rPr>
          <w:rFonts w:hint="eastAsia" w:ascii="方正仿宋_GB2312" w:hAnsi="仿宋" w:eastAsia="方正仿宋_GB2312"/>
          <w:color w:val="000000"/>
          <w:sz w:val="28"/>
          <w:szCs w:val="28"/>
          <w:highlight w:val="none"/>
        </w:rPr>
        <w:fldChar w:fldCharType="begin"/>
      </w:r>
      <w:r>
        <w:rPr>
          <w:rFonts w:hint="eastAsia" w:ascii="方正仿宋_GB2312" w:hAnsi="仿宋" w:eastAsia="方正仿宋_GB2312"/>
          <w:color w:val="000000"/>
          <w:sz w:val="28"/>
          <w:szCs w:val="28"/>
          <w:highlight w:val="none"/>
        </w:rPr>
        <w:instrText xml:space="preserve"> = 1 \* GB2 </w:instrText>
      </w:r>
      <w:r>
        <w:rPr>
          <w:rFonts w:hint="eastAsia" w:ascii="方正仿宋_GB2312" w:hAnsi="仿宋" w:eastAsia="方正仿宋_GB2312"/>
          <w:color w:val="000000"/>
          <w:sz w:val="28"/>
          <w:szCs w:val="28"/>
          <w:highlight w:val="none"/>
        </w:rPr>
        <w:fldChar w:fldCharType="separate"/>
      </w:r>
      <w:r>
        <w:rPr>
          <w:rFonts w:hint="eastAsia" w:ascii="方正仿宋_GB2312" w:hAnsi="仿宋" w:eastAsia="方正仿宋_GB2312"/>
          <w:color w:val="000000"/>
          <w:sz w:val="28"/>
          <w:szCs w:val="28"/>
          <w:highlight w:val="none"/>
        </w:rPr>
        <w:t xml:space="preserve">⑴</w:t>
      </w:r>
      <w:r>
        <w:rPr>
          <w:rFonts w:hint="eastAsia" w:ascii="方正仿宋_GB2312" w:hAnsi="仿宋" w:eastAsia="方正仿宋_GB2312"/>
          <w:color w:val="000000"/>
          <w:sz w:val="28"/>
          <w:szCs w:val="28"/>
          <w:highlight w:val="none"/>
        </w:rPr>
        <w:fldChar w:fldCharType="end"/>
      </w:r>
      <w:r>
        <w:rPr>
          <w:rFonts w:hint="eastAsia" w:ascii="方正仿宋_GB2312" w:hAnsi="仿宋" w:eastAsia="方正仿宋_GB2312"/>
          <w:color w:val="000000"/>
          <w:sz w:val="28"/>
          <w:szCs w:val="28"/>
          <w:highlight w:val="none"/>
        </w:rPr>
        <w:t xml:space="preserve">合同签订之日起3</w:t>
      </w:r>
      <w:r>
        <w:rPr>
          <w:rFonts w:ascii="方正仿宋_GB2312" w:hAnsi="仿宋" w:eastAsia="方正仿宋_GB2312"/>
          <w:color w:val="000000"/>
          <w:sz w:val="28"/>
          <w:szCs w:val="28"/>
          <w:highlight w:val="none"/>
        </w:rPr>
        <w:t xml:space="preserve">0</w:t>
      </w:r>
      <w:r>
        <w:rPr>
          <w:rFonts w:hint="eastAsia" w:ascii="方正仿宋_GB2312" w:hAnsi="仿宋" w:eastAsia="方正仿宋_GB2312"/>
          <w:color w:val="000000"/>
          <w:sz w:val="28"/>
          <w:szCs w:val="28"/>
          <w:highlight w:val="none"/>
        </w:rPr>
        <w:t xml:space="preserve">日内，支付合同价款的30%；</w:t>
      </w:r>
      <w:r>
        <w:rPr>
          <w:rFonts w:ascii="方正仿宋_GB2312" w:hAnsi="仿宋" w:eastAsia="方正仿宋_GB2312"/>
          <w:color w:val="000000"/>
          <w:sz w:val="28"/>
          <w:szCs w:val="28"/>
          <w:highlight w:val="none"/>
        </w:rPr>
      </w:r>
      <w:r/>
    </w:p>
    <w:p>
      <w:pPr>
        <w:pStyle w:val="871"/>
        <w:ind w:firstLine="560"/>
        <w:spacing w:line="500" w:lineRule="exact"/>
        <w:rPr>
          <w:rFonts w:ascii="方正仿宋_GB2312" w:hAnsi="仿宋" w:eastAsia="方正仿宋_GB2312"/>
          <w:color w:val="000000"/>
          <w:sz w:val="28"/>
          <w:szCs w:val="28"/>
          <w:highlight w:val="none"/>
        </w:rPr>
      </w:pPr>
      <w:r>
        <w:rPr>
          <w:rFonts w:hint="eastAsia" w:ascii="方正仿宋_GB2312" w:hAnsi="仿宋" w:eastAsia="方正仿宋_GB2312"/>
          <w:color w:val="000000"/>
          <w:sz w:val="28"/>
          <w:szCs w:val="28"/>
          <w:highlight w:val="none"/>
        </w:rPr>
        <w:fldChar w:fldCharType="begin"/>
      </w:r>
      <w:r>
        <w:rPr>
          <w:rFonts w:hint="eastAsia" w:ascii="方正仿宋_GB2312" w:hAnsi="仿宋" w:eastAsia="方正仿宋_GB2312"/>
          <w:color w:val="000000"/>
          <w:sz w:val="28"/>
          <w:szCs w:val="28"/>
          <w:highlight w:val="none"/>
        </w:rPr>
        <w:instrText xml:space="preserve"> = 2 \* GB2 </w:instrText>
      </w:r>
      <w:r>
        <w:rPr>
          <w:rFonts w:hint="eastAsia" w:ascii="方正仿宋_GB2312" w:hAnsi="仿宋" w:eastAsia="方正仿宋_GB2312"/>
          <w:color w:val="000000"/>
          <w:sz w:val="28"/>
          <w:szCs w:val="28"/>
          <w:highlight w:val="none"/>
        </w:rPr>
        <w:fldChar w:fldCharType="separate"/>
      </w:r>
      <w:r>
        <w:rPr>
          <w:rFonts w:hint="eastAsia" w:ascii="方正仿宋_GB2312" w:hAnsi="仿宋" w:eastAsia="方正仿宋_GB2312"/>
          <w:color w:val="000000"/>
          <w:sz w:val="28"/>
          <w:szCs w:val="28"/>
          <w:highlight w:val="none"/>
        </w:rPr>
        <w:t xml:space="preserve">⑵</w:t>
      </w:r>
      <w:r>
        <w:rPr>
          <w:rFonts w:hint="eastAsia" w:ascii="方正仿宋_GB2312" w:hAnsi="仿宋" w:eastAsia="方正仿宋_GB2312"/>
          <w:color w:val="000000"/>
          <w:sz w:val="28"/>
          <w:szCs w:val="28"/>
          <w:highlight w:val="none"/>
        </w:rPr>
        <w:fldChar w:fldCharType="end"/>
      </w:r>
      <w:r>
        <w:rPr>
          <w:rFonts w:hint="eastAsia" w:ascii="方正仿宋_GB2312" w:hAnsi="仿宋" w:eastAsia="方正仿宋_GB2312"/>
          <w:color w:val="000000"/>
          <w:sz w:val="28"/>
          <w:szCs w:val="28"/>
          <w:highlight w:val="none"/>
        </w:rPr>
        <w:t xml:space="preserve">项目通过第一阶段初验之日起3</w:t>
      </w:r>
      <w:r>
        <w:rPr>
          <w:rFonts w:ascii="方正仿宋_GB2312" w:hAnsi="仿宋" w:eastAsia="方正仿宋_GB2312"/>
          <w:color w:val="000000"/>
          <w:sz w:val="28"/>
          <w:szCs w:val="28"/>
          <w:highlight w:val="none"/>
        </w:rPr>
        <w:t xml:space="preserve">0</w:t>
      </w:r>
      <w:r>
        <w:rPr>
          <w:rFonts w:hint="eastAsia" w:ascii="方正仿宋_GB2312" w:hAnsi="仿宋" w:eastAsia="方正仿宋_GB2312"/>
          <w:color w:val="000000"/>
          <w:sz w:val="28"/>
          <w:szCs w:val="28"/>
          <w:highlight w:val="none"/>
        </w:rPr>
        <w:t xml:space="preserve">日内，支付合同价款的25%；</w:t>
      </w:r>
      <w:r>
        <w:rPr>
          <w:rFonts w:ascii="方正仿宋_GB2312" w:hAnsi="仿宋" w:eastAsia="方正仿宋_GB2312"/>
          <w:color w:val="000000"/>
          <w:sz w:val="28"/>
          <w:szCs w:val="28"/>
          <w:highlight w:val="none"/>
        </w:rPr>
      </w:r>
      <w:r/>
    </w:p>
    <w:p>
      <w:pPr>
        <w:pStyle w:val="871"/>
        <w:ind w:firstLine="560"/>
        <w:spacing w:line="500" w:lineRule="exact"/>
        <w:rPr>
          <w:rFonts w:ascii="方正仿宋_GB2312" w:hAnsi="仿宋" w:eastAsia="方正仿宋_GB2312"/>
          <w:color w:val="000000"/>
          <w:sz w:val="28"/>
          <w:szCs w:val="28"/>
          <w:highlight w:val="none"/>
        </w:rPr>
      </w:pPr>
      <w:r>
        <w:rPr>
          <w:rFonts w:hint="eastAsia" w:ascii="方正仿宋_GB2312" w:hAnsi="仿宋" w:eastAsia="方正仿宋_GB2312"/>
          <w:color w:val="000000"/>
          <w:sz w:val="28"/>
          <w:szCs w:val="28"/>
          <w:highlight w:val="none"/>
        </w:rPr>
        <w:fldChar w:fldCharType="begin"/>
      </w:r>
      <w:r>
        <w:rPr>
          <w:rFonts w:hint="eastAsia" w:ascii="方正仿宋_GB2312" w:hAnsi="仿宋" w:eastAsia="方正仿宋_GB2312"/>
          <w:color w:val="000000"/>
          <w:sz w:val="28"/>
          <w:szCs w:val="28"/>
          <w:highlight w:val="none"/>
        </w:rPr>
        <w:instrText xml:space="preserve"> = 3 \* GB2 </w:instrText>
      </w:r>
      <w:r>
        <w:rPr>
          <w:rFonts w:hint="eastAsia" w:ascii="方正仿宋_GB2312" w:hAnsi="仿宋" w:eastAsia="方正仿宋_GB2312"/>
          <w:color w:val="000000"/>
          <w:sz w:val="28"/>
          <w:szCs w:val="28"/>
          <w:highlight w:val="none"/>
        </w:rPr>
        <w:fldChar w:fldCharType="separate"/>
      </w:r>
      <w:r>
        <w:rPr>
          <w:rFonts w:hint="eastAsia" w:ascii="方正仿宋_GB2312" w:hAnsi="仿宋" w:eastAsia="方正仿宋_GB2312"/>
          <w:color w:val="000000"/>
          <w:sz w:val="28"/>
          <w:szCs w:val="28"/>
          <w:highlight w:val="none"/>
        </w:rPr>
        <w:t xml:space="preserve">⑶</w:t>
      </w:r>
      <w:r>
        <w:rPr>
          <w:rFonts w:hint="eastAsia" w:ascii="方正仿宋_GB2312" w:hAnsi="仿宋" w:eastAsia="方正仿宋_GB2312"/>
          <w:color w:val="000000"/>
          <w:sz w:val="28"/>
          <w:szCs w:val="28"/>
          <w:highlight w:val="none"/>
        </w:rPr>
        <w:fldChar w:fldCharType="end"/>
      </w:r>
      <w:r>
        <w:rPr>
          <w:rFonts w:hint="eastAsia" w:ascii="方正仿宋_GB2312" w:hAnsi="仿宋" w:eastAsia="方正仿宋_GB2312"/>
          <w:color w:val="000000"/>
          <w:sz w:val="28"/>
          <w:szCs w:val="28"/>
          <w:highlight w:val="none"/>
        </w:rPr>
        <w:t xml:space="preserve">项目通过整体初验之日起3</w:t>
      </w:r>
      <w:r>
        <w:rPr>
          <w:rFonts w:ascii="方正仿宋_GB2312" w:hAnsi="仿宋" w:eastAsia="方正仿宋_GB2312"/>
          <w:color w:val="000000"/>
          <w:sz w:val="28"/>
          <w:szCs w:val="28"/>
          <w:highlight w:val="none"/>
        </w:rPr>
        <w:t xml:space="preserve">0</w:t>
      </w:r>
      <w:r>
        <w:rPr>
          <w:rFonts w:hint="eastAsia" w:ascii="方正仿宋_GB2312" w:hAnsi="仿宋" w:eastAsia="方正仿宋_GB2312"/>
          <w:color w:val="000000"/>
          <w:sz w:val="28"/>
          <w:szCs w:val="28"/>
          <w:highlight w:val="none"/>
        </w:rPr>
        <w:t xml:space="preserve">日内，支付合同价款的25%；</w:t>
      </w:r>
      <w:r>
        <w:rPr>
          <w:rFonts w:ascii="方正仿宋_GB2312" w:hAnsi="仿宋" w:eastAsia="方正仿宋_GB2312"/>
          <w:color w:val="000000"/>
          <w:sz w:val="28"/>
          <w:szCs w:val="28"/>
          <w:highlight w:val="none"/>
        </w:rPr>
      </w:r>
      <w:r/>
    </w:p>
    <w:p>
      <w:pPr>
        <w:pStyle w:val="871"/>
        <w:ind w:firstLine="560"/>
        <w:spacing w:line="500" w:lineRule="exact"/>
        <w:rPr>
          <w:rFonts w:ascii="方正仿宋_GB2312" w:hAnsi="仿宋" w:eastAsia="方正仿宋_GB2312"/>
          <w:color w:val="000000"/>
          <w:sz w:val="28"/>
          <w:szCs w:val="28"/>
          <w:highlight w:val="none"/>
        </w:rPr>
      </w:pPr>
      <w:r>
        <w:rPr>
          <w:rFonts w:hint="eastAsia" w:ascii="方正仿宋_GB2312" w:hAnsi="仿宋" w:eastAsia="方正仿宋_GB2312"/>
          <w:color w:val="000000"/>
          <w:sz w:val="28"/>
          <w:szCs w:val="28"/>
          <w:highlight w:val="none"/>
        </w:rPr>
        <w:fldChar w:fldCharType="begin"/>
      </w:r>
      <w:r>
        <w:rPr>
          <w:rFonts w:hint="eastAsia" w:ascii="方正仿宋_GB2312" w:hAnsi="仿宋" w:eastAsia="方正仿宋_GB2312"/>
          <w:color w:val="000000"/>
          <w:sz w:val="28"/>
          <w:szCs w:val="28"/>
          <w:highlight w:val="none"/>
        </w:rPr>
        <w:instrText xml:space="preserve"> = 4 \* GB2 </w:instrText>
      </w:r>
      <w:r>
        <w:rPr>
          <w:rFonts w:hint="eastAsia" w:ascii="方正仿宋_GB2312" w:hAnsi="仿宋" w:eastAsia="方正仿宋_GB2312"/>
          <w:color w:val="000000"/>
          <w:sz w:val="28"/>
          <w:szCs w:val="28"/>
          <w:highlight w:val="none"/>
        </w:rPr>
        <w:fldChar w:fldCharType="separate"/>
      </w:r>
      <w:r>
        <w:rPr>
          <w:rFonts w:hint="eastAsia" w:ascii="方正仿宋_GB2312" w:hAnsi="仿宋" w:eastAsia="方正仿宋_GB2312"/>
          <w:color w:val="000000"/>
          <w:sz w:val="28"/>
          <w:szCs w:val="28"/>
          <w:highlight w:val="none"/>
        </w:rPr>
        <w:t xml:space="preserve">⑷</w:t>
      </w:r>
      <w:r>
        <w:rPr>
          <w:rFonts w:hint="eastAsia" w:ascii="方正仿宋_GB2312" w:hAnsi="仿宋" w:eastAsia="方正仿宋_GB2312"/>
          <w:color w:val="000000"/>
          <w:sz w:val="28"/>
          <w:szCs w:val="28"/>
          <w:highlight w:val="none"/>
        </w:rPr>
        <w:fldChar w:fldCharType="end"/>
      </w:r>
      <w:r>
        <w:rPr>
          <w:rFonts w:hint="eastAsia" w:ascii="方正仿宋_GB2312" w:hAnsi="仿宋" w:eastAsia="方正仿宋_GB2312"/>
          <w:color w:val="000000"/>
          <w:sz w:val="28"/>
          <w:szCs w:val="28"/>
          <w:highlight w:val="none"/>
        </w:rPr>
        <w:t xml:space="preserve">项目通过整体终验并完成结算审计之日起3</w:t>
      </w:r>
      <w:r>
        <w:rPr>
          <w:rFonts w:ascii="方正仿宋_GB2312" w:hAnsi="仿宋" w:eastAsia="方正仿宋_GB2312"/>
          <w:color w:val="000000"/>
          <w:sz w:val="28"/>
          <w:szCs w:val="28"/>
          <w:highlight w:val="none"/>
        </w:rPr>
        <w:t xml:space="preserve">0</w:t>
      </w:r>
      <w:r>
        <w:rPr>
          <w:rFonts w:hint="eastAsia" w:ascii="方正仿宋_GB2312" w:hAnsi="仿宋" w:eastAsia="方正仿宋_GB2312"/>
          <w:color w:val="000000"/>
          <w:sz w:val="28"/>
          <w:szCs w:val="28"/>
          <w:highlight w:val="none"/>
        </w:rPr>
        <w:t xml:space="preserve">日内，按审定价支付余款。</w:t>
      </w:r>
      <w:r>
        <w:rPr>
          <w:rFonts w:ascii="方正仿宋_GB2312" w:hAnsi="仿宋" w:eastAsia="方正仿宋_GB2312"/>
          <w:color w:val="000000"/>
          <w:sz w:val="28"/>
          <w:szCs w:val="28"/>
          <w:highlight w:val="none"/>
        </w:rPr>
      </w:r>
      <w:r/>
    </w:p>
    <w:p>
      <w:pPr>
        <w:pStyle w:val="871"/>
        <w:ind w:firstLine="560"/>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本项目相关财务资料将纳入工程验收资料范畴，项目建设单位应无条件接受公安审计部门的延伸审计。</w:t>
      </w:r>
      <w:r>
        <w:rPr>
          <w:rFonts w:ascii="仿宋" w:hAnsi="仿宋" w:eastAsia="仿宋"/>
          <w:color w:val="000000"/>
          <w:sz w:val="28"/>
          <w:szCs w:val="28"/>
          <w:highlight w:val="none"/>
        </w:rPr>
      </w:r>
      <w:r/>
    </w:p>
    <w:p>
      <w:pPr>
        <w:pStyle w:val="871"/>
        <w:ind w:firstLine="560"/>
        <w:spacing w:line="500" w:lineRule="exact"/>
        <w:rPr>
          <w:rFonts w:ascii="方正仿宋_GB2312" w:hAnsi="仿宋" w:eastAsia="方正仿宋_GB2312"/>
          <w:color w:val="000000"/>
          <w:sz w:val="28"/>
          <w:szCs w:val="28"/>
          <w:highlight w:val="none"/>
        </w:rPr>
      </w:pPr>
      <w:r>
        <w:rPr>
          <w:rFonts w:hint="eastAsia" w:ascii="方正仿宋_GB2312" w:hAnsi="仿宋" w:eastAsia="方正仿宋_GB2312"/>
          <w:color w:val="000000"/>
          <w:sz w:val="28"/>
          <w:szCs w:val="28"/>
          <w:highlight w:val="none"/>
        </w:rPr>
        <w:t xml:space="preserve">在满足合同约定的付款条件后，乙方应开具符合国家有关财税规定的发票给甲方，甲方在收到乙方正式发票之日起10个工作日内完成支付。</w:t>
      </w:r>
      <w:r>
        <w:rPr>
          <w:rFonts w:ascii="方正仿宋_GB2312" w:hAnsi="仿宋" w:eastAsia="方正仿宋_GB2312"/>
          <w:color w:val="000000"/>
          <w:sz w:val="28"/>
          <w:szCs w:val="28"/>
          <w:highlight w:val="none"/>
        </w:rPr>
      </w:r>
      <w:r/>
    </w:p>
    <w:p>
      <w:pPr>
        <w:pStyle w:val="871"/>
        <w:spacing w:line="480" w:lineRule="exact"/>
        <w:rPr>
          <w:rFonts w:ascii="仿宋" w:hAnsi="仿宋" w:eastAsia="仿宋"/>
          <w:b/>
          <w:bCs/>
          <w:sz w:val="28"/>
          <w:szCs w:val="28"/>
        </w:rPr>
        <w:outlineLvl w:val="1"/>
      </w:pPr>
      <w:r/>
      <w:bookmarkStart w:id="257" w:name="_Toc7759"/>
      <w:r/>
      <w:bookmarkStart w:id="258" w:name="_Toc16348"/>
      <w:r/>
      <w:bookmarkStart w:id="259" w:name="_Toc21219"/>
      <w:r/>
      <w:bookmarkStart w:id="260" w:name="_Toc6504"/>
      <w:r/>
      <w:bookmarkStart w:id="261" w:name="_Toc10608"/>
      <w:r>
        <w:rPr>
          <w:rFonts w:ascii="仿宋" w:hAnsi="仿宋" w:eastAsia="仿宋"/>
          <w:b/>
          <w:bCs/>
          <w:sz w:val="28"/>
          <w:szCs w:val="28"/>
        </w:rPr>
        <w:t xml:space="preserve">（</w:t>
      </w:r>
      <w:r>
        <w:rPr>
          <w:rFonts w:hint="eastAsia" w:ascii="仿宋" w:hAnsi="仿宋" w:eastAsia="仿宋"/>
          <w:b/>
          <w:bCs/>
          <w:sz w:val="28"/>
          <w:szCs w:val="28"/>
        </w:rPr>
        <w:t xml:space="preserve">九</w:t>
      </w:r>
      <w:r>
        <w:rPr>
          <w:rFonts w:ascii="仿宋" w:hAnsi="仿宋" w:eastAsia="仿宋"/>
          <w:b/>
          <w:bCs/>
          <w:sz w:val="28"/>
          <w:szCs w:val="28"/>
        </w:rPr>
        <w:t xml:space="preserve">）</w:t>
      </w:r>
      <w:r>
        <w:rPr>
          <w:rFonts w:hint="eastAsia" w:ascii="仿宋" w:hAnsi="仿宋" w:eastAsia="仿宋"/>
          <w:b/>
          <w:bCs/>
          <w:sz w:val="28"/>
          <w:szCs w:val="28"/>
        </w:rPr>
        <w:t xml:space="preserve">采购需求中必须满足的实质性要求</w:t>
      </w:r>
      <w:bookmarkEnd w:id="257"/>
      <w:r/>
      <w:bookmarkEnd w:id="258"/>
      <w:r/>
      <w:bookmarkEnd w:id="259"/>
      <w:r/>
      <w:bookmarkEnd w:id="260"/>
      <w:r/>
      <w:bookmarkEnd w:id="261"/>
      <w:r>
        <w:rPr>
          <w:rFonts w:ascii="仿宋" w:hAnsi="仿宋" w:eastAsia="仿宋"/>
          <w:b/>
          <w:bCs/>
          <w:sz w:val="28"/>
          <w:szCs w:val="28"/>
        </w:rPr>
      </w:r>
      <w:r/>
    </w:p>
    <w:p>
      <w:pPr>
        <w:pStyle w:val="871"/>
        <w:ind w:firstLine="562"/>
        <w:spacing w:line="480" w:lineRule="exact"/>
        <w:rPr>
          <w:rFonts w:ascii="仿宋" w:hAnsi="仿宋" w:eastAsia="仿宋"/>
          <w:b/>
          <w:bCs/>
          <w:i/>
          <w:sz w:val="28"/>
          <w:szCs w:val="28"/>
          <w:u w:val="single"/>
        </w:rPr>
      </w:pPr>
      <w:r>
        <w:rPr>
          <w:rFonts w:hint="eastAsia" w:ascii="仿宋" w:hAnsi="仿宋" w:eastAsia="仿宋"/>
          <w:b/>
          <w:bCs/>
          <w:i/>
          <w:sz w:val="28"/>
          <w:szCs w:val="28"/>
          <w:u w:val="single"/>
        </w:rPr>
        <w:t xml:space="preserve">4.1技术部分实质性要求</w:t>
      </w:r>
      <w:r>
        <w:rPr>
          <w:rFonts w:ascii="仿宋" w:hAnsi="仿宋" w:eastAsia="仿宋"/>
          <w:b/>
          <w:bCs/>
          <w:i/>
          <w:sz w:val="28"/>
          <w:szCs w:val="28"/>
          <w:u w:val="single"/>
        </w:rPr>
      </w:r>
      <w:r/>
    </w:p>
    <w:p>
      <w:pPr>
        <w:pStyle w:val="990"/>
        <w:ind w:firstLine="560"/>
        <w:spacing w:line="520" w:lineRule="exact"/>
        <w:rPr>
          <w:rFonts w:ascii="方正仿宋_GB2312" w:hAnsi="Times New Roman" w:eastAsia="方正仿宋_GB2312"/>
          <w:i/>
          <w:highlight w:val="none"/>
          <w:u w:val="single"/>
        </w:rPr>
      </w:pPr>
      <w:r>
        <w:rPr>
          <w:rFonts w:hint="eastAsia" w:ascii="方正仿宋_GB2312" w:hAnsi="Times New Roman" w:eastAsia="方正仿宋_GB2312"/>
          <w:i/>
          <w:highlight w:val="none"/>
          <w:u w:val="single"/>
        </w:rPr>
        <w:t xml:space="preserve">★4.</w:t>
      </w:r>
      <w:r>
        <w:rPr>
          <w:rFonts w:ascii="方正仿宋_GB2312" w:hAnsi="Times New Roman" w:eastAsia="方正仿宋_GB2312"/>
          <w:i/>
          <w:highlight w:val="none"/>
          <w:u w:val="single"/>
        </w:rPr>
        <w:t xml:space="preserve">1</w:t>
      </w:r>
      <w:r>
        <w:rPr>
          <w:rFonts w:hint="eastAsia" w:ascii="方正仿宋_GB2312" w:hAnsi="Times New Roman" w:eastAsia="方正仿宋_GB2312"/>
          <w:i/>
          <w:highlight w:val="none"/>
          <w:u w:val="single"/>
        </w:rPr>
        <w:t xml:space="preserve">.1本项目所投视图存储裸盘实际总容量应不少于44PB（且同时满足池化后可用总容量不少于</w:t>
      </w:r>
      <w:r>
        <w:rPr>
          <w:rFonts w:hint="eastAsia" w:ascii="方正仿宋_GB2312" w:hAnsi="Times New Roman" w:eastAsia="方正仿宋_GB2312"/>
          <w:i/>
          <w:color w:val="ff0000"/>
          <w:highlight w:val="none"/>
          <w:u w:val="single"/>
        </w:rPr>
        <w:t xml:space="preserve">30PB</w:t>
      </w:r>
      <w:r>
        <w:rPr>
          <w:rFonts w:hint="eastAsia" w:ascii="方正仿宋_GB2312" w:hAnsi="Times New Roman" w:eastAsia="方正仿宋_GB2312"/>
          <w:i/>
          <w:highlight w:val="none"/>
          <w:u w:val="single"/>
        </w:rPr>
        <w:t xml:space="preserve">，并须确保数据安全可靠），投标人须根据所投产品技术架构特点配置相应规模数量的管理节点、存储节点（机框+硬盘）、交换机（含满配光模块）等硬件设备及辅材。投标人须配套提供相应规模数量的云存储管理软件及授权，并考虑项目实施交付后视图存储系统点位接入调试直至稳定运行所需的技术服务和人力投入，在方案中列出详细方案。投标人须单独出具响应此项要求的承诺函，并加盖投标人公章。</w:t>
      </w:r>
      <w:r>
        <w:rPr>
          <w:rFonts w:ascii="方正仿宋_GB2312" w:hAnsi="Times New Roman" w:eastAsia="方正仿宋_GB2312"/>
          <w:i/>
          <w:highlight w:val="none"/>
          <w:u w:val="single"/>
        </w:rPr>
      </w:r>
      <w:r/>
    </w:p>
    <w:p>
      <w:pPr>
        <w:pStyle w:val="990"/>
        <w:ind w:firstLine="560"/>
        <w:spacing w:line="520" w:lineRule="exact"/>
        <w:rPr>
          <w:rFonts w:ascii="方正仿宋_GB2312" w:hAnsi="Times New Roman" w:eastAsia="方正仿宋_GB2312"/>
          <w:i/>
          <w:u w:val="single"/>
        </w:rPr>
      </w:pPr>
      <w:r>
        <w:rPr>
          <w:rFonts w:hint="eastAsia" w:ascii="方正仿宋_GB2312" w:hAnsi="Times New Roman" w:eastAsia="方正仿宋_GB2312"/>
          <w:i/>
          <w:u w:val="single"/>
        </w:rPr>
        <w:t xml:space="preserve">★4</w:t>
      </w:r>
      <w:r>
        <w:rPr>
          <w:rFonts w:ascii="方正仿宋_GB2312" w:hAnsi="Times New Roman" w:eastAsia="方正仿宋_GB2312"/>
          <w:i/>
          <w:u w:val="single"/>
        </w:rPr>
        <w:t xml:space="preserve">.1.2</w:t>
      </w:r>
      <w:r>
        <w:rPr>
          <w:rFonts w:hint="eastAsia" w:ascii="方正仿宋_GB2312" w:hAnsi="Times New Roman" w:eastAsia="方正仿宋_GB2312"/>
          <w:i/>
          <w:u w:val="single"/>
        </w:rPr>
        <w:t xml:space="preserve">投标人所投存储方案须同时满足以下两个条件：1、每1PB实际存储配置不少于1个存储节点；2、存储节点之间采取全光网络连接。投标人须在投标方案中提供详细的视图存储测算方式及存储节点与管理节点的配置方案。投标人须单独出具响应此项要求的承诺函，并加盖所投厂商的公章。</w:t>
      </w:r>
      <w:r>
        <w:rPr>
          <w:rFonts w:ascii="方正仿宋_GB2312" w:hAnsi="Times New Roman" w:eastAsia="方正仿宋_GB2312"/>
          <w:i/>
          <w:u w:val="single"/>
        </w:rPr>
      </w:r>
      <w:r/>
    </w:p>
    <w:p>
      <w:pPr>
        <w:pStyle w:val="990"/>
        <w:ind w:firstLine="560"/>
        <w:spacing w:line="520" w:lineRule="exact"/>
      </w:pPr>
      <w:r>
        <w:rPr>
          <w:rFonts w:hint="eastAsia"/>
        </w:rPr>
        <w:t xml:space="preserve"> </w:t>
      </w:r>
      <w:r>
        <w:rPr>
          <w:rFonts w:hint="eastAsia" w:ascii="方正仿宋_GB2312" w:eastAsia="方正仿宋_GB2312"/>
          <w:i/>
          <w:u w:val="single"/>
        </w:rPr>
        <w:t xml:space="preserve">★4</w:t>
      </w:r>
      <w:r>
        <w:rPr>
          <w:rFonts w:ascii="方正仿宋_GB2312" w:eastAsia="方正仿宋_GB2312"/>
          <w:i/>
          <w:u w:val="single"/>
        </w:rPr>
        <w:t xml:space="preserve">.1.3</w:t>
      </w:r>
      <w:r>
        <w:rPr>
          <w:rFonts w:hint="eastAsia" w:ascii="方正仿宋_GB2312" w:eastAsia="方正仿宋_GB2312"/>
          <w:i/>
          <w:u w:val="single"/>
        </w:rPr>
        <w:t xml:space="preserve">视图存储须实质性响应的技术参数要求如下(下表中1、2、3、4、5、6项须单独提供响应要求的承诺函，并加盖投标人公章。)</w:t>
      </w:r>
      <w:r/>
    </w:p>
    <w:tbl>
      <w:tblPr>
        <w:tblW w:w="86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7936"/>
      </w:tblGrid>
      <w:tr>
        <w:trPr>
          <w:trHeight w:val="270"/>
        </w:trPr>
        <w:tc>
          <w:tcPr>
            <w:tcW w:w="704" w:type="dxa"/>
            <w:vAlign w:val="center"/>
            <w:textDirection w:val="lrTb"/>
            <w:noWrap w:val="false"/>
          </w:tcPr>
          <w:p>
            <w:pPr>
              <w:pStyle w:val="996"/>
              <w:rPr>
                <w:i/>
                <w:iCs/>
                <w:sz w:val="21"/>
                <w:szCs w:val="21"/>
              </w:rPr>
            </w:pPr>
            <w:r>
              <w:rPr>
                <w:rFonts w:hint="eastAsia"/>
                <w:i/>
                <w:iCs/>
                <w:sz w:val="21"/>
                <w:szCs w:val="21"/>
              </w:rPr>
              <w:t xml:space="preserve">序号</w:t>
            </w:r>
            <w:r>
              <w:rPr>
                <w:i/>
                <w:iCs/>
                <w:sz w:val="21"/>
                <w:szCs w:val="21"/>
              </w:rPr>
            </w:r>
            <w:r/>
          </w:p>
        </w:tc>
        <w:tc>
          <w:tcPr>
            <w:tcW w:w="7936" w:type="dxa"/>
            <w:vAlign w:val="center"/>
            <w:textDirection w:val="lrTb"/>
            <w:noWrap w:val="false"/>
          </w:tcPr>
          <w:p>
            <w:pPr>
              <w:pStyle w:val="996"/>
              <w:rPr>
                <w:i/>
                <w:iCs/>
                <w:sz w:val="21"/>
                <w:szCs w:val="21"/>
              </w:rPr>
            </w:pPr>
            <w:r>
              <w:rPr>
                <w:rFonts w:hint="eastAsia"/>
                <w:i/>
                <w:iCs/>
                <w:sz w:val="21"/>
                <w:szCs w:val="21"/>
              </w:rPr>
              <w:t xml:space="preserve">技术参数及要求</w:t>
            </w:r>
            <w:r>
              <w:rPr>
                <w:i/>
                <w:iCs/>
                <w:sz w:val="21"/>
                <w:szCs w:val="21"/>
              </w:rPr>
            </w:r>
            <w:r/>
          </w:p>
        </w:tc>
      </w:tr>
      <w:tr>
        <w:trPr>
          <w:trHeight w:val="270"/>
        </w:trPr>
        <w:tc>
          <w:tcPr>
            <w:tcW w:w="704" w:type="dxa"/>
            <w:vAlign w:val="center"/>
            <w:textDirection w:val="lrTb"/>
            <w:noWrap w:val="false"/>
          </w:tcPr>
          <w:p>
            <w:pPr>
              <w:pStyle w:val="996"/>
              <w:rPr>
                <w:i/>
                <w:iCs/>
                <w:sz w:val="21"/>
                <w:szCs w:val="21"/>
              </w:rPr>
            </w:pPr>
            <w:r>
              <w:rPr>
                <w:rFonts w:hint="eastAsia"/>
                <w:i/>
                <w:iCs/>
                <w:sz w:val="21"/>
                <w:szCs w:val="21"/>
              </w:rPr>
              <w:t xml:space="preserve">1</w:t>
            </w:r>
            <w:r>
              <w:rPr>
                <w:i/>
                <w:iCs/>
                <w:sz w:val="21"/>
                <w:szCs w:val="21"/>
              </w:rPr>
            </w:r>
            <w:r/>
          </w:p>
        </w:tc>
        <w:tc>
          <w:tcPr>
            <w:tcW w:w="7936" w:type="dxa"/>
            <w:vAlign w:val="center"/>
            <w:textDirection w:val="lrTb"/>
            <w:noWrap w:val="false"/>
          </w:tcPr>
          <w:p>
            <w:pPr>
              <w:pStyle w:val="996"/>
              <w:jc w:val="left"/>
              <w:rPr>
                <w:i/>
                <w:iCs/>
                <w:sz w:val="21"/>
                <w:szCs w:val="21"/>
              </w:rPr>
            </w:pPr>
            <w:r>
              <w:rPr>
                <w:rFonts w:hint="eastAsia"/>
                <w:i/>
                <w:iCs/>
                <w:sz w:val="21"/>
                <w:szCs w:val="21"/>
              </w:rPr>
              <w:t xml:space="preserve">★每个存储节点满足：</w:t>
            </w:r>
            <w:r>
              <w:rPr>
                <w:i/>
                <w:iCs/>
                <w:sz w:val="21"/>
                <w:szCs w:val="21"/>
              </w:rPr>
              <w:t xml:space="preserve">4</w:t>
            </w:r>
            <w:r>
              <w:rPr>
                <w:rFonts w:hint="eastAsia"/>
                <w:i/>
                <w:iCs/>
                <w:sz w:val="21"/>
                <w:szCs w:val="21"/>
              </w:rPr>
              <w:t xml:space="preserve">U机箱，配置≥2颗64位多核处理器，配置≥1</w:t>
            </w:r>
            <w:r>
              <w:rPr>
                <w:i/>
                <w:iCs/>
                <w:sz w:val="21"/>
                <w:szCs w:val="21"/>
              </w:rPr>
              <w:t xml:space="preserve">28</w:t>
            </w:r>
            <w:r>
              <w:rPr>
                <w:rFonts w:hint="eastAsia"/>
                <w:i/>
                <w:iCs/>
                <w:sz w:val="21"/>
                <w:szCs w:val="21"/>
              </w:rPr>
              <w:t xml:space="preserve">GB内存，须配置冗余电源，可接入硬盘≥3</w:t>
            </w:r>
            <w:r>
              <w:rPr>
                <w:i/>
                <w:iCs/>
                <w:sz w:val="21"/>
                <w:szCs w:val="21"/>
              </w:rPr>
              <w:t xml:space="preserve">5</w:t>
            </w:r>
            <w:r>
              <w:rPr>
                <w:rFonts w:hint="eastAsia"/>
                <w:i/>
                <w:iCs/>
                <w:sz w:val="21"/>
                <w:szCs w:val="21"/>
              </w:rPr>
              <w:t xml:space="preserve">块SATA/SAS硬盘（硬盘转速≥7200RPM，须使用垂直记录CMR，不得使用叠瓦记录SMR），配置不少于2个万兆光口（根据本项目实际，配置系统稳定运行所需的相应数量的光模块）；</w:t>
            </w:r>
            <w:r>
              <w:rPr>
                <w:i/>
                <w:iCs/>
                <w:sz w:val="21"/>
                <w:szCs w:val="21"/>
              </w:rPr>
            </w:r>
            <w:r/>
          </w:p>
        </w:tc>
      </w:tr>
      <w:tr>
        <w:trPr>
          <w:trHeight w:val="270"/>
        </w:trPr>
        <w:tc>
          <w:tcPr>
            <w:tcW w:w="704" w:type="dxa"/>
            <w:vAlign w:val="center"/>
            <w:textDirection w:val="lrTb"/>
            <w:noWrap w:val="false"/>
          </w:tcPr>
          <w:p>
            <w:pPr>
              <w:pStyle w:val="996"/>
              <w:rPr>
                <w:i/>
                <w:iCs/>
                <w:sz w:val="21"/>
                <w:szCs w:val="21"/>
              </w:rPr>
            </w:pPr>
            <w:r>
              <w:rPr>
                <w:rFonts w:hint="eastAsia"/>
                <w:i/>
                <w:iCs/>
                <w:sz w:val="21"/>
                <w:szCs w:val="21"/>
              </w:rPr>
              <w:t xml:space="preserve">2</w:t>
            </w:r>
            <w:r>
              <w:rPr>
                <w:i/>
                <w:iCs/>
                <w:sz w:val="21"/>
                <w:szCs w:val="21"/>
              </w:rPr>
            </w:r>
            <w:r/>
          </w:p>
        </w:tc>
        <w:tc>
          <w:tcPr>
            <w:tcW w:w="7936" w:type="dxa"/>
            <w:vAlign w:val="center"/>
            <w:textDirection w:val="lrTb"/>
            <w:noWrap w:val="false"/>
          </w:tcPr>
          <w:p>
            <w:pPr>
              <w:pStyle w:val="996"/>
              <w:jc w:val="left"/>
              <w:rPr>
                <w:i/>
                <w:iCs/>
                <w:sz w:val="21"/>
                <w:szCs w:val="21"/>
              </w:rPr>
            </w:pPr>
            <w:r>
              <w:rPr>
                <w:rFonts w:hint="eastAsia"/>
                <w:i/>
                <w:iCs/>
                <w:sz w:val="21"/>
                <w:szCs w:val="21"/>
              </w:rPr>
              <w:t xml:space="preserve">★视图存储裸盘实际总容量不低于4</w:t>
            </w:r>
            <w:r>
              <w:rPr>
                <w:i/>
                <w:iCs/>
                <w:sz w:val="21"/>
                <w:szCs w:val="21"/>
              </w:rPr>
              <w:t xml:space="preserve">4</w:t>
            </w:r>
            <w:r>
              <w:rPr>
                <w:rFonts w:hint="eastAsia"/>
                <w:i/>
                <w:iCs/>
                <w:sz w:val="21"/>
                <w:szCs w:val="21"/>
              </w:rPr>
              <w:t xml:space="preserve">PB（且同时满足池化后实际可用容量不低于30</w:t>
            </w:r>
            <w:r>
              <w:rPr>
                <w:i/>
                <w:iCs/>
                <w:sz w:val="21"/>
                <w:szCs w:val="21"/>
              </w:rPr>
              <w:t xml:space="preserve">PB</w:t>
            </w:r>
            <w:r>
              <w:rPr>
                <w:rFonts w:hint="eastAsia"/>
                <w:i/>
                <w:iCs/>
                <w:sz w:val="21"/>
                <w:szCs w:val="21"/>
              </w:rPr>
              <w:t xml:space="preserve">，并须确保数据安全可靠）；</w:t>
            </w:r>
            <w:r>
              <w:rPr>
                <w:i/>
                <w:iCs/>
                <w:sz w:val="21"/>
                <w:szCs w:val="21"/>
              </w:rPr>
            </w:r>
            <w:r/>
          </w:p>
        </w:tc>
      </w:tr>
      <w:tr>
        <w:trPr>
          <w:trHeight w:val="270"/>
        </w:trPr>
        <w:tc>
          <w:tcPr>
            <w:tcW w:w="704" w:type="dxa"/>
            <w:vAlign w:val="center"/>
            <w:textDirection w:val="lrTb"/>
            <w:noWrap w:val="false"/>
          </w:tcPr>
          <w:p>
            <w:pPr>
              <w:pStyle w:val="996"/>
              <w:rPr>
                <w:i/>
                <w:iCs/>
                <w:sz w:val="21"/>
                <w:szCs w:val="21"/>
              </w:rPr>
            </w:pPr>
            <w:r>
              <w:rPr>
                <w:rFonts w:hint="eastAsia"/>
                <w:i/>
                <w:iCs/>
                <w:sz w:val="21"/>
                <w:szCs w:val="21"/>
              </w:rPr>
              <w:t xml:space="preserve">3</w:t>
            </w:r>
            <w:r>
              <w:rPr>
                <w:i/>
                <w:iCs/>
                <w:sz w:val="21"/>
                <w:szCs w:val="21"/>
              </w:rPr>
            </w:r>
            <w:r/>
          </w:p>
        </w:tc>
        <w:tc>
          <w:tcPr>
            <w:tcW w:w="7936" w:type="dxa"/>
            <w:vAlign w:val="center"/>
            <w:textDirection w:val="lrTb"/>
            <w:noWrap w:val="false"/>
          </w:tcPr>
          <w:p>
            <w:pPr>
              <w:pStyle w:val="996"/>
              <w:jc w:val="left"/>
              <w:rPr>
                <w:i/>
                <w:iCs/>
                <w:sz w:val="21"/>
                <w:szCs w:val="21"/>
              </w:rPr>
            </w:pPr>
            <w:r>
              <w:rPr>
                <w:rFonts w:hint="eastAsia"/>
                <w:i/>
                <w:iCs/>
                <w:sz w:val="21"/>
                <w:szCs w:val="21"/>
                <w:lang w:val="zh-CN"/>
              </w:rPr>
              <w:t xml:space="preserve">★</w:t>
            </w:r>
            <w:r>
              <w:rPr>
                <w:rFonts w:hint="eastAsia"/>
                <w:i/>
                <w:iCs/>
                <w:sz w:val="21"/>
                <w:szCs w:val="21"/>
              </w:rPr>
              <w:t xml:space="preserve">视图存储系统可对外提供多种类型数据混合存储，同时支持分布式存储；</w:t>
            </w:r>
            <w:r>
              <w:rPr>
                <w:i/>
                <w:iCs/>
                <w:sz w:val="21"/>
                <w:szCs w:val="21"/>
              </w:rPr>
            </w:r>
            <w:r/>
          </w:p>
        </w:tc>
      </w:tr>
      <w:tr>
        <w:trPr>
          <w:trHeight w:val="270"/>
        </w:trPr>
        <w:tc>
          <w:tcPr>
            <w:tcW w:w="704" w:type="dxa"/>
            <w:vAlign w:val="center"/>
            <w:textDirection w:val="lrTb"/>
            <w:noWrap w:val="false"/>
          </w:tcPr>
          <w:p>
            <w:pPr>
              <w:pStyle w:val="996"/>
              <w:rPr>
                <w:i/>
                <w:iCs/>
                <w:sz w:val="21"/>
                <w:szCs w:val="21"/>
              </w:rPr>
            </w:pPr>
            <w:r>
              <w:rPr>
                <w:rFonts w:hint="eastAsia"/>
                <w:i/>
                <w:iCs/>
                <w:sz w:val="21"/>
                <w:szCs w:val="21"/>
              </w:rPr>
              <w:t xml:space="preserve">4</w:t>
            </w:r>
            <w:r>
              <w:rPr>
                <w:i/>
                <w:iCs/>
                <w:sz w:val="21"/>
                <w:szCs w:val="21"/>
              </w:rPr>
            </w:r>
            <w:r/>
          </w:p>
        </w:tc>
        <w:tc>
          <w:tcPr>
            <w:tcW w:w="7936" w:type="dxa"/>
            <w:vAlign w:val="center"/>
            <w:textDirection w:val="lrTb"/>
            <w:noWrap w:val="false"/>
          </w:tcPr>
          <w:p>
            <w:pPr>
              <w:pStyle w:val="996"/>
              <w:jc w:val="left"/>
              <w:rPr>
                <w:i/>
                <w:iCs/>
                <w:sz w:val="21"/>
                <w:szCs w:val="21"/>
              </w:rPr>
            </w:pPr>
            <w:r>
              <w:rPr>
                <w:rFonts w:hint="eastAsia"/>
                <w:i/>
                <w:iCs/>
                <w:sz w:val="21"/>
                <w:szCs w:val="21"/>
                <w:lang w:val="zh-CN"/>
              </w:rPr>
              <w:t xml:space="preserve">★</w:t>
            </w:r>
            <w:r>
              <w:rPr>
                <w:rFonts w:hint="eastAsia"/>
                <w:i/>
                <w:iCs/>
                <w:sz w:val="21"/>
                <w:szCs w:val="21"/>
              </w:rPr>
              <w:t xml:space="preserve">支持基于接入任务数或性能、容量的负载均衡； </w:t>
            </w:r>
            <w:r>
              <w:rPr>
                <w:i/>
                <w:iCs/>
                <w:sz w:val="21"/>
                <w:szCs w:val="21"/>
              </w:rPr>
            </w:r>
            <w:r/>
          </w:p>
        </w:tc>
      </w:tr>
      <w:tr>
        <w:trPr>
          <w:trHeight w:val="270"/>
        </w:trPr>
        <w:tc>
          <w:tcPr>
            <w:tcW w:w="704" w:type="dxa"/>
            <w:vAlign w:val="center"/>
            <w:textDirection w:val="lrTb"/>
            <w:noWrap w:val="false"/>
          </w:tcPr>
          <w:p>
            <w:pPr>
              <w:pStyle w:val="996"/>
              <w:rPr>
                <w:i/>
                <w:iCs/>
                <w:sz w:val="21"/>
                <w:szCs w:val="21"/>
              </w:rPr>
            </w:pPr>
            <w:r>
              <w:rPr>
                <w:rFonts w:hint="eastAsia"/>
                <w:i/>
                <w:iCs/>
                <w:sz w:val="21"/>
                <w:szCs w:val="21"/>
              </w:rPr>
              <w:t xml:space="preserve">5</w:t>
            </w:r>
            <w:r>
              <w:rPr>
                <w:i/>
                <w:iCs/>
                <w:sz w:val="21"/>
                <w:szCs w:val="21"/>
              </w:rPr>
            </w:r>
            <w:r/>
          </w:p>
        </w:tc>
        <w:tc>
          <w:tcPr>
            <w:tcW w:w="7936" w:type="dxa"/>
            <w:vAlign w:val="center"/>
            <w:textDirection w:val="lrTb"/>
            <w:noWrap w:val="false"/>
          </w:tcPr>
          <w:p>
            <w:pPr>
              <w:pStyle w:val="996"/>
              <w:jc w:val="left"/>
              <w:rPr>
                <w:i/>
                <w:iCs/>
                <w:sz w:val="21"/>
                <w:szCs w:val="21"/>
              </w:rPr>
            </w:pPr>
            <w:r>
              <w:rPr>
                <w:rFonts w:hint="eastAsia"/>
                <w:i/>
                <w:iCs/>
                <w:sz w:val="21"/>
                <w:szCs w:val="21"/>
                <w:lang w:val="zh-CN"/>
              </w:rPr>
              <w:t xml:space="preserve">★</w:t>
            </w:r>
            <w:r>
              <w:rPr>
                <w:rFonts w:hint="eastAsia"/>
                <w:i/>
                <w:iCs/>
                <w:sz w:val="21"/>
                <w:szCs w:val="21"/>
              </w:rPr>
              <w:t xml:space="preserve">支持EC（Erasure Code）方案，支持N+M数据保护，支持多硬盘故障时，业务不中断，数据不丢失；</w:t>
            </w:r>
            <w:r>
              <w:rPr>
                <w:i/>
                <w:iCs/>
                <w:sz w:val="21"/>
                <w:szCs w:val="21"/>
              </w:rPr>
            </w:r>
            <w:r/>
          </w:p>
        </w:tc>
      </w:tr>
      <w:tr>
        <w:trPr>
          <w:trHeight w:val="270"/>
        </w:trPr>
        <w:tc>
          <w:tcPr>
            <w:tcW w:w="704" w:type="dxa"/>
            <w:vAlign w:val="center"/>
            <w:textDirection w:val="lrTb"/>
            <w:noWrap w:val="false"/>
          </w:tcPr>
          <w:p>
            <w:pPr>
              <w:pStyle w:val="996"/>
              <w:rPr>
                <w:i/>
                <w:iCs/>
                <w:sz w:val="21"/>
                <w:szCs w:val="21"/>
              </w:rPr>
            </w:pPr>
            <w:r>
              <w:rPr>
                <w:rFonts w:hint="eastAsia"/>
                <w:i/>
                <w:iCs/>
                <w:sz w:val="21"/>
                <w:szCs w:val="21"/>
              </w:rPr>
              <w:t xml:space="preserve">6</w:t>
            </w:r>
            <w:r>
              <w:rPr>
                <w:i/>
                <w:iCs/>
                <w:sz w:val="21"/>
                <w:szCs w:val="21"/>
              </w:rPr>
            </w:r>
            <w:r/>
          </w:p>
        </w:tc>
        <w:tc>
          <w:tcPr>
            <w:tcW w:w="7936" w:type="dxa"/>
            <w:vAlign w:val="center"/>
            <w:textDirection w:val="lrTb"/>
            <w:noWrap w:val="false"/>
          </w:tcPr>
          <w:p>
            <w:pPr>
              <w:pStyle w:val="996"/>
              <w:jc w:val="left"/>
              <w:rPr>
                <w:i/>
                <w:iCs/>
                <w:sz w:val="21"/>
                <w:szCs w:val="21"/>
              </w:rPr>
            </w:pPr>
            <w:r>
              <w:rPr>
                <w:rFonts w:hint="eastAsia"/>
                <w:i/>
                <w:iCs/>
                <w:sz w:val="21"/>
                <w:szCs w:val="21"/>
                <w:lang w:val="zh-CN"/>
              </w:rPr>
              <w:t xml:space="preserve">★支持视频直存技术，能够直接接入支持GB/T28181、ONVIF、RTSP等标准的前端设备；</w:t>
            </w:r>
            <w:r>
              <w:rPr>
                <w:i/>
                <w:iCs/>
                <w:sz w:val="21"/>
                <w:szCs w:val="21"/>
              </w:rPr>
            </w:r>
            <w:r/>
          </w:p>
        </w:tc>
      </w:tr>
    </w:tbl>
    <w:p>
      <w:pPr>
        <w:pStyle w:val="871"/>
        <w:jc w:val="center"/>
        <w:keepLines w:val="0"/>
        <w:keepNext/>
        <w:pageBreakBefore/>
        <w:widowControl w:val="off"/>
        <w:rPr>
          <w:rFonts w:hint="eastAsia" w:ascii="黑体" w:hAnsi="Times New Roman" w:eastAsia="黑体"/>
          <w:bCs/>
          <w:color w:val="000000"/>
          <w:sz w:val="44"/>
          <w:szCs w:val="28"/>
        </w:rPr>
        <w:outlineLvl w:val="0"/>
      </w:pPr>
      <w:r/>
      <w:bookmarkStart w:id="262" w:name="_Toc120614281"/>
      <w:r>
        <w:rPr>
          <w:rFonts w:hint="eastAsia" w:ascii="黑体" w:hAnsi="Times New Roman" w:eastAsia="黑体"/>
          <w:bCs/>
          <w:color w:val="000000"/>
          <w:sz w:val="44"/>
          <w:szCs w:val="28"/>
        </w:rPr>
        <w:t xml:space="preserve">第五章  </w:t>
      </w:r>
      <w:r>
        <w:rPr>
          <w:rFonts w:hint="eastAsia" w:ascii="黑体" w:hAnsi="Times New Roman" w:eastAsia="黑体"/>
          <w:b/>
          <w:bCs/>
          <w:color w:val="000000"/>
          <w:sz w:val="44"/>
          <w:szCs w:val="28"/>
        </w:rPr>
        <w:t xml:space="preserve">评标方法与评标标准</w:t>
      </w:r>
      <w:r>
        <w:rPr>
          <w:rFonts w:hint="eastAsia" w:ascii="黑体" w:hAnsi="Times New Roman" w:eastAsia="黑体"/>
          <w:bCs/>
          <w:color w:val="000000"/>
          <w:sz w:val="44"/>
          <w:szCs w:val="28"/>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ind w:firstLine="512"/>
        <w:jc w:val="left"/>
        <w:spacing w:before="120" w:after="120" w:line="480" w:lineRule="exact"/>
        <w:rPr>
          <w:rFonts w:hint="eastAsia" w:ascii="仿宋" w:hAnsi="仿宋" w:eastAsia="仿宋" w:cs="Arial"/>
          <w:color w:val="000000"/>
          <w:sz w:val="28"/>
          <w:szCs w:val="28"/>
        </w:rPr>
      </w:pPr>
      <w:r>
        <w:rPr>
          <w:rFonts w:ascii="仿宋" w:hAnsi="仿宋" w:eastAsia="仿宋" w:cs="Arial"/>
          <w:color w:val="000000"/>
          <w:sz w:val="28"/>
          <w:szCs w:val="28"/>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Arial"/>
          <w:color w:val="000000"/>
          <w:sz w:val="28"/>
          <w:szCs w:val="28"/>
        </w:rPr>
        <w:t xml:space="preserve">。本项目选取1名中标候选人。</w:t>
      </w:r>
      <w:r>
        <w:rPr>
          <w:rFonts w:hint="eastAsia" w:ascii="仿宋" w:hAnsi="仿宋" w:eastAsia="仿宋" w:cs="Arial"/>
          <w:color w:val="000000"/>
          <w:sz w:val="28"/>
          <w:szCs w:val="28"/>
        </w:rPr>
      </w:r>
      <w:r/>
    </w:p>
    <w:p>
      <w:pPr>
        <w:pStyle w:val="871"/>
        <w:ind w:firstLine="514"/>
        <w:jc w:val="left"/>
        <w:spacing w:before="120" w:after="120" w:line="480" w:lineRule="exact"/>
        <w:rPr>
          <w:rFonts w:hint="eastAsia" w:ascii="仿宋" w:hAnsi="仿宋" w:eastAsia="仿宋"/>
          <w:b/>
          <w:color w:val="000000"/>
          <w:sz w:val="28"/>
          <w:szCs w:val="28"/>
          <w:highlight w:val="yellow"/>
        </w:rPr>
      </w:pPr>
      <w:r>
        <w:rPr>
          <w:rFonts w:hint="eastAsia" w:ascii="仿宋" w:hAnsi="仿宋" w:eastAsia="仿宋"/>
          <w:b/>
          <w:color w:val="000000"/>
          <w:sz w:val="28"/>
          <w:szCs w:val="28"/>
        </w:rPr>
        <w:t xml:space="preserve">政府采购政策功能落实</w:t>
      </w:r>
      <w:r>
        <w:rPr>
          <w:rFonts w:hint="eastAsia" w:ascii="仿宋" w:hAnsi="仿宋" w:eastAsia="仿宋"/>
          <w:b/>
          <w:color w:val="000000"/>
          <w:sz w:val="28"/>
          <w:szCs w:val="28"/>
          <w:highlight w:val="yellow"/>
        </w:rPr>
      </w:r>
      <w:r/>
    </w:p>
    <w:p>
      <w:pPr>
        <w:pStyle w:val="871"/>
        <w:ind w:firstLine="560"/>
        <w:jc w:val="left"/>
        <w:spacing w:before="120" w:after="120" w:line="480" w:lineRule="exact"/>
        <w:rPr>
          <w:rFonts w:ascii="仿宋" w:hAnsi="仿宋" w:eastAsia="仿宋" w:cs="Times New Roman"/>
          <w:color w:val="000000"/>
          <w:sz w:val="28"/>
          <w:szCs w:val="28"/>
          <w:highlight w:val="yellow"/>
          <w:lang w:val="en-US" w:eastAsia="zh-CN"/>
        </w:rPr>
      </w:pPr>
      <w:r>
        <w:rPr>
          <w:rFonts w:hint="eastAsia" w:ascii="仿宋" w:hAnsi="仿宋" w:eastAsia="仿宋"/>
          <w:color w:val="000000"/>
          <w:sz w:val="28"/>
          <w:szCs w:val="28"/>
        </w:rPr>
        <w:t xml:space="preserve">1、小微型企业价格扣除</w:t>
      </w:r>
      <w:r>
        <w:rPr>
          <w:rFonts w:ascii="仿宋" w:hAnsi="仿宋" w:eastAsia="仿宋" w:cs="Times New Roman"/>
          <w:color w:val="000000"/>
          <w:sz w:val="28"/>
          <w:szCs w:val="28"/>
          <w:highlight w:val="yellow"/>
          <w:lang w:val="en-US" w:eastAsia="zh-CN"/>
        </w:rPr>
      </w:r>
      <w:r/>
    </w:p>
    <w:p>
      <w:pPr>
        <w:pStyle w:val="871"/>
        <w:ind w:firstLine="42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rPr>
        <w:t xml:space="preserve">（1）本项目对小型和微型企业产品给予</w:t>
      </w:r>
      <w:r>
        <w:rPr>
          <w:rFonts w:hint="eastAsia" w:ascii="仿宋" w:hAnsi="仿宋" w:eastAsia="仿宋"/>
          <w:color w:val="000000"/>
          <w:sz w:val="28"/>
          <w:szCs w:val="28"/>
          <w:highlight w:val="none"/>
          <w:u w:val="single"/>
          <w:lang w:val="en-US" w:eastAsia="zh-CN"/>
        </w:rPr>
        <w:t xml:space="preserve">20</w:t>
      </w:r>
      <w:r>
        <w:rPr>
          <w:rFonts w:hint="eastAsia" w:ascii="仿宋" w:hAnsi="仿宋" w:eastAsia="仿宋"/>
          <w:color w:val="000000"/>
          <w:sz w:val="28"/>
          <w:szCs w:val="28"/>
          <w:highlight w:val="none"/>
          <w:u w:val="single"/>
        </w:rPr>
        <w:t xml:space="preserve">%</w:t>
      </w:r>
      <w:r>
        <w:rPr>
          <w:rFonts w:hint="eastAsia" w:ascii="仿宋" w:hAnsi="仿宋" w:eastAsia="仿宋"/>
          <w:color w:val="000000"/>
          <w:sz w:val="28"/>
          <w:szCs w:val="28"/>
          <w:highlight w:val="none"/>
        </w:rPr>
        <w:t xml:space="preserve">的扣除价格，用扣除后的价格参与评审。</w:t>
      </w:r>
      <w:r>
        <w:rPr>
          <w:rFonts w:hint="eastAsia" w:ascii="仿宋" w:hAnsi="仿宋" w:eastAsia="仿宋"/>
          <w:color w:val="000000"/>
          <w:sz w:val="28"/>
          <w:szCs w:val="28"/>
          <w:highlight w:val="none"/>
        </w:rPr>
      </w:r>
      <w:r/>
    </w:p>
    <w:p>
      <w:pPr>
        <w:pStyle w:val="871"/>
        <w:ind w:firstLine="42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（2）供应商需按照采购文件的要求提供相应的《小微企业声明函》。</w:t>
      </w:r>
      <w:r>
        <w:rPr>
          <w:rFonts w:hint="eastAsia" w:ascii="仿宋" w:hAnsi="仿宋" w:eastAsia="仿宋"/>
          <w:color w:val="000000"/>
          <w:sz w:val="28"/>
          <w:szCs w:val="28"/>
          <w:highlight w:val="none"/>
        </w:rPr>
      </w:r>
      <w:r/>
    </w:p>
    <w:p>
      <w:pPr>
        <w:pStyle w:val="871"/>
        <w:ind w:firstLine="42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（3）企业标准请参照《关于印发中小企业划型标准规定的通知》（工信部联企业</w:t>
      </w:r>
      <w:r>
        <w:rPr>
          <w:rFonts w:hint="eastAsia" w:ascii="仿宋" w:hAnsi="仿宋" w:eastAsia="仿宋"/>
          <w:color w:val="000000"/>
          <w:sz w:val="28"/>
          <w:szCs w:val="28"/>
          <w:highlight w:val="none"/>
          <w:lang w:eastAsia="zh-CN"/>
        </w:rPr>
        <w:t xml:space="preserve">〔2011〕</w:t>
      </w:r>
      <w:r>
        <w:rPr>
          <w:rFonts w:hint="eastAsia" w:ascii="仿宋" w:hAnsi="仿宋" w:eastAsia="仿宋"/>
          <w:color w:val="000000"/>
          <w:sz w:val="28"/>
          <w:szCs w:val="28"/>
          <w:highlight w:val="none"/>
        </w:rPr>
        <w:t xml:space="preserve">300号）文件规定自行填写。</w:t>
      </w:r>
      <w:r>
        <w:rPr>
          <w:rFonts w:hint="eastAsia" w:ascii="仿宋" w:hAnsi="仿宋" w:eastAsia="仿宋"/>
          <w:color w:val="000000"/>
          <w:sz w:val="28"/>
          <w:szCs w:val="28"/>
          <w:highlight w:val="none"/>
        </w:rPr>
      </w:r>
      <w:r/>
    </w:p>
    <w:p>
      <w:pPr>
        <w:pStyle w:val="871"/>
        <w:ind w:firstLine="56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2、残疾人福利单位价格扣除</w:t>
      </w:r>
      <w:r>
        <w:rPr>
          <w:rFonts w:hint="eastAsia" w:ascii="仿宋" w:hAnsi="仿宋" w:eastAsia="仿宋"/>
          <w:color w:val="000000"/>
          <w:sz w:val="28"/>
          <w:szCs w:val="28"/>
          <w:highlight w:val="none"/>
        </w:rPr>
      </w:r>
      <w:r/>
    </w:p>
    <w:p>
      <w:pPr>
        <w:pStyle w:val="871"/>
        <w:ind w:left="120" w:firstLine="42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（1）本项目对残疾人福利性单位视同小型、微型企业，给予</w:t>
      </w:r>
      <w:r>
        <w:rPr>
          <w:rFonts w:hint="eastAsia" w:ascii="仿宋" w:hAnsi="仿宋" w:eastAsia="仿宋"/>
          <w:color w:val="000000"/>
          <w:sz w:val="28"/>
          <w:szCs w:val="28"/>
          <w:highlight w:val="none"/>
          <w:u w:val="single"/>
          <w:lang w:val="en-US" w:eastAsia="zh-CN"/>
        </w:rPr>
        <w:t xml:space="preserve">20</w:t>
      </w:r>
      <w:r>
        <w:rPr>
          <w:rFonts w:hint="eastAsia" w:ascii="仿宋" w:hAnsi="仿宋" w:eastAsia="仿宋"/>
          <w:color w:val="000000"/>
          <w:sz w:val="28"/>
          <w:szCs w:val="28"/>
          <w:highlight w:val="none"/>
          <w:u w:val="single"/>
        </w:rPr>
        <w:t xml:space="preserve">%</w:t>
      </w:r>
      <w:r>
        <w:rPr>
          <w:rFonts w:hint="eastAsia" w:ascii="仿宋" w:hAnsi="仿宋" w:eastAsia="仿宋"/>
          <w:color w:val="000000"/>
          <w:sz w:val="28"/>
          <w:szCs w:val="28"/>
          <w:highlight w:val="none"/>
        </w:rPr>
        <w:t xml:space="preserve">的价格扣除，用扣除后的价格参与评审。</w:t>
      </w:r>
      <w:r>
        <w:rPr>
          <w:rFonts w:hint="eastAsia" w:ascii="仿宋" w:hAnsi="仿宋" w:eastAsia="仿宋"/>
          <w:color w:val="000000"/>
          <w:sz w:val="28"/>
          <w:szCs w:val="28"/>
          <w:highlight w:val="none"/>
        </w:rPr>
      </w:r>
      <w:r/>
    </w:p>
    <w:p>
      <w:pPr>
        <w:pStyle w:val="871"/>
        <w:ind w:left="120" w:firstLine="42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（2）残疾人福利单位需按照采购文件的要求提供《残疾人福利性单位声明函》。</w:t>
      </w:r>
      <w:r>
        <w:rPr>
          <w:rFonts w:hint="eastAsia" w:ascii="仿宋" w:hAnsi="仿宋" w:eastAsia="仿宋"/>
          <w:color w:val="000000"/>
          <w:sz w:val="28"/>
          <w:szCs w:val="28"/>
          <w:highlight w:val="none"/>
        </w:rPr>
      </w:r>
      <w:r/>
    </w:p>
    <w:p>
      <w:pPr>
        <w:pStyle w:val="871"/>
        <w:ind w:left="120" w:firstLine="42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（3）残疾人福利单位标准请参照《关于促进残疾人就业政府采购政策的通知》（财库〔2017〕141号）。</w:t>
      </w:r>
      <w:r>
        <w:rPr>
          <w:rFonts w:hint="eastAsia" w:ascii="仿宋" w:hAnsi="仿宋" w:eastAsia="仿宋"/>
          <w:color w:val="000000"/>
          <w:sz w:val="28"/>
          <w:szCs w:val="28"/>
          <w:highlight w:val="none"/>
        </w:rPr>
      </w:r>
      <w:r/>
    </w:p>
    <w:p>
      <w:pPr>
        <w:pStyle w:val="871"/>
        <w:ind w:firstLine="56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3、监狱和戒毒企业价格扣除</w:t>
      </w:r>
      <w:r>
        <w:rPr>
          <w:rFonts w:hint="eastAsia" w:ascii="仿宋" w:hAnsi="仿宋" w:eastAsia="仿宋"/>
          <w:color w:val="000000"/>
          <w:sz w:val="28"/>
          <w:szCs w:val="28"/>
          <w:highlight w:val="none"/>
        </w:rPr>
      </w:r>
      <w:r/>
    </w:p>
    <w:p>
      <w:pPr>
        <w:pStyle w:val="871"/>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highlight w:val="none"/>
        </w:rPr>
        <w:t xml:space="preserve">（1）本项目对监狱和戒毒企业（简称监狱企业）视同小型、微型企业，给予</w:t>
      </w:r>
      <w:r>
        <w:rPr>
          <w:rFonts w:hint="eastAsia" w:ascii="仿宋" w:hAnsi="仿宋" w:eastAsia="仿宋"/>
          <w:color w:val="000000"/>
          <w:sz w:val="28"/>
          <w:szCs w:val="28"/>
          <w:highlight w:val="none"/>
          <w:u w:val="single"/>
          <w:lang w:val="en-US" w:eastAsia="zh-CN"/>
        </w:rPr>
        <w:t xml:space="preserve">20</w:t>
      </w:r>
      <w:r>
        <w:rPr>
          <w:rFonts w:hint="eastAsia" w:ascii="仿宋" w:hAnsi="仿宋" w:eastAsia="仿宋"/>
          <w:color w:val="000000"/>
          <w:sz w:val="28"/>
          <w:szCs w:val="28"/>
          <w:highlight w:val="none"/>
          <w:u w:val="single"/>
        </w:rPr>
        <w:t xml:space="preserve">%</w:t>
      </w:r>
      <w:r>
        <w:rPr>
          <w:rFonts w:hint="eastAsia" w:ascii="仿宋" w:hAnsi="仿宋" w:eastAsia="仿宋"/>
          <w:color w:val="000000"/>
          <w:sz w:val="28"/>
          <w:szCs w:val="28"/>
          <w:highlight w:val="none"/>
        </w:rPr>
        <w:t xml:space="preserve">的价格扣除，用扣除后的价格参与评审</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1"/>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（2）监狱企业参加政府采购活动时，需提供由省级以上监狱管理局、戒毒管理局(含新疆生产建设兵团)出具的属于监狱企业的证明文件。</w:t>
      </w:r>
      <w:r>
        <w:rPr>
          <w:rFonts w:hint="eastAsia" w:ascii="仿宋" w:hAnsi="仿宋" w:eastAsia="仿宋"/>
          <w:color w:val="000000"/>
          <w:sz w:val="28"/>
          <w:szCs w:val="28"/>
        </w:rPr>
        <w:t xml:space="preserve">供应商如不提供上述证明文件，价格将不做相应扣除</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1"/>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（3）监狱企业标准请参照《关于政府采购支持监狱企业发展有关问题的通知》（</w:t>
      </w:r>
      <w:r>
        <w:rPr>
          <w:rFonts w:ascii="仿宋" w:hAnsi="仿宋" w:eastAsia="仿宋"/>
          <w:color w:val="000000"/>
          <w:sz w:val="28"/>
          <w:szCs w:val="28"/>
        </w:rPr>
        <w:t xml:space="preserve">财库[2014]68号</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1"/>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4、残疾人福利单位、监狱企业属于小型、微型企业的，不重复享受政策。</w:t>
      </w:r>
      <w:r>
        <w:rPr>
          <w:rFonts w:hint="eastAsia" w:ascii="仿宋" w:hAnsi="仿宋" w:eastAsia="仿宋"/>
          <w:color w:val="000000"/>
          <w:sz w:val="28"/>
          <w:szCs w:val="28"/>
        </w:rPr>
      </w:r>
      <w:r/>
    </w:p>
    <w:p>
      <w:pPr>
        <w:pStyle w:val="949"/>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6、采购本国产品的支持政策</w:t>
      </w:r>
      <w:r>
        <w:rPr>
          <w:rFonts w:hint="eastAsia" w:ascii="仿宋" w:hAnsi="仿宋" w:eastAsia="仿宋" w:cs="Times New Roman"/>
          <w:color w:val="000000"/>
          <w:sz w:val="28"/>
          <w:szCs w:val="28"/>
          <w:highlight w:val="none"/>
          <w:lang w:val="en-US" w:eastAsia="zh-CN" w:bidi="ar-SA"/>
        </w:rPr>
      </w:r>
      <w:r/>
    </w:p>
    <w:p>
      <w:pPr>
        <w:pStyle w:val="949"/>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6.1 本项目政府采购活动中既有本国产品又有非本国产品参与竞争的，依法对本国产品给予价格评审优惠，对本国产品的报价给予  20%的价格扣除，用扣除后的价格参与评审。</w:t>
      </w:r>
      <w:r>
        <w:rPr>
          <w:rFonts w:hint="eastAsia" w:ascii="仿宋" w:hAnsi="仿宋" w:eastAsia="仿宋" w:cs="Times New Roman"/>
          <w:color w:val="000000"/>
          <w:sz w:val="28"/>
          <w:szCs w:val="28"/>
          <w:highlight w:val="none"/>
          <w:lang w:val="en-US" w:eastAsia="zh-CN" w:bidi="ar-SA"/>
        </w:rPr>
      </w:r>
      <w:r/>
    </w:p>
    <w:p>
      <w:pPr>
        <w:pStyle w:val="949"/>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6.2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仿宋" w:hAnsi="仿宋" w:eastAsia="仿宋" w:cs="Times New Roman"/>
          <w:color w:val="000000"/>
          <w:sz w:val="28"/>
          <w:szCs w:val="28"/>
          <w:highlight w:val="none"/>
          <w:lang w:val="en-US" w:eastAsia="zh-CN" w:bidi="ar-SA"/>
        </w:rPr>
      </w:r>
      <w:r/>
    </w:p>
    <w:p>
      <w:pPr>
        <w:pStyle w:val="949"/>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6.3 供应商需按照招标文件的要求提供《关于符合本国产品标准的声明函》（以下简称《声明函》），如不提供将不享受本国产品价格评审优惠。</w:t>
      </w:r>
      <w:r>
        <w:rPr>
          <w:rFonts w:hint="eastAsia" w:ascii="仿宋" w:hAnsi="仿宋" w:eastAsia="仿宋" w:cs="Times New Roman"/>
          <w:color w:val="000000"/>
          <w:sz w:val="28"/>
          <w:szCs w:val="28"/>
          <w:highlight w:val="none"/>
          <w:lang w:val="en-US" w:eastAsia="zh-CN" w:bidi="ar-SA"/>
        </w:rPr>
      </w:r>
      <w:r/>
    </w:p>
    <w:p>
      <w:pPr>
        <w:pStyle w:val="949"/>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仿宋" w:hAnsi="仿宋" w:eastAsia="仿宋" w:cs="Times New Roman"/>
          <w:color w:val="000000"/>
          <w:sz w:val="28"/>
          <w:szCs w:val="28"/>
          <w:highlight w:val="none"/>
          <w:lang w:val="en-US" w:eastAsia="zh-CN" w:bidi="ar-SA"/>
        </w:rPr>
      </w:r>
      <w:r/>
    </w:p>
    <w:p>
      <w:pPr>
        <w:pStyle w:val="949"/>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仿宋" w:hAnsi="仿宋" w:eastAsia="仿宋" w:cs="Times New Roman"/>
          <w:color w:val="000000"/>
          <w:sz w:val="28"/>
          <w:szCs w:val="28"/>
          <w:highlight w:val="none"/>
          <w:lang w:val="en-US" w:eastAsia="zh-CN" w:bidi="ar-SA"/>
        </w:rPr>
      </w:r>
      <w:r/>
    </w:p>
    <w:p>
      <w:pPr>
        <w:pStyle w:val="871"/>
        <w:ind w:firstLine="562"/>
        <w:jc w:val="left"/>
        <w:spacing w:before="120" w:after="120" w:line="480" w:lineRule="exact"/>
        <w:rPr>
          <w:rFonts w:hint="eastAsia" w:ascii="仿宋" w:hAnsi="仿宋" w:eastAsia="仿宋"/>
          <w:b/>
          <w:color w:val="000000"/>
          <w:sz w:val="28"/>
          <w:szCs w:val="28"/>
          <w:highlight w:val="yellow"/>
        </w:rPr>
      </w:pPr>
      <w:r>
        <w:rPr>
          <w:rFonts w:hint="eastAsia" w:ascii="仿宋" w:hAnsi="仿宋" w:eastAsia="仿宋"/>
          <w:b/>
          <w:color w:val="000000"/>
          <w:sz w:val="28"/>
          <w:szCs w:val="28"/>
        </w:rPr>
        <w:t xml:space="preserve">评标方法与评标标准</w:t>
      </w:r>
      <w:r>
        <w:rPr>
          <w:rFonts w:hint="eastAsia" w:ascii="仿宋" w:hAnsi="仿宋" w:eastAsia="仿宋"/>
          <w:b/>
          <w:color w:val="000000"/>
          <w:sz w:val="28"/>
          <w:szCs w:val="28"/>
          <w:highlight w:val="yellow"/>
        </w:rPr>
      </w:r>
      <w:r/>
    </w:p>
    <w:p>
      <w:pPr>
        <w:pStyle w:val="961"/>
        <w:ind w:firstLine="562"/>
        <w:spacing w:line="480" w:lineRule="exact"/>
        <w:rPr>
          <w:rFonts w:ascii="仿宋" w:hAnsi="仿宋" w:eastAsia="仿宋"/>
          <w:b/>
          <w:sz w:val="28"/>
          <w:szCs w:val="28"/>
        </w:rPr>
      </w:pPr>
      <w:r>
        <w:rPr>
          <w:rFonts w:hint="eastAsia" w:ascii="仿宋" w:hAnsi="仿宋" w:eastAsia="仿宋"/>
          <w:b/>
          <w:sz w:val="28"/>
          <w:szCs w:val="28"/>
        </w:rPr>
        <w:t xml:space="preserve">1.价格分：40分</w:t>
      </w:r>
      <w:r>
        <w:rPr>
          <w:rFonts w:ascii="仿宋" w:hAnsi="仿宋" w:eastAsia="仿宋"/>
          <w:b/>
          <w:sz w:val="28"/>
          <w:szCs w:val="28"/>
        </w:rPr>
      </w:r>
      <w:r/>
    </w:p>
    <w:p>
      <w:pPr>
        <w:pStyle w:val="961"/>
        <w:ind w:firstLine="560"/>
        <w:spacing w:line="480" w:lineRule="exact"/>
        <w:rPr>
          <w:rFonts w:ascii="仿宋" w:hAnsi="仿宋" w:eastAsia="仿宋"/>
          <w:bCs/>
          <w:sz w:val="28"/>
          <w:szCs w:val="28"/>
        </w:rPr>
      </w:pPr>
      <w:r>
        <w:rPr>
          <w:rFonts w:hint="eastAsia" w:ascii="仿宋" w:hAnsi="仿宋" w:eastAsia="仿宋"/>
          <w:bCs/>
          <w:sz w:val="28"/>
          <w:szCs w:val="28"/>
        </w:rPr>
        <w:t xml:space="preserve">价格分统一采用低价优先法计算，即满足招标文件要求且投标价格最低的投标报价为评标基准价，其价格分为满分。其他投标人的价格分统一按照下列公式计算：</w:t>
      </w:r>
      <w:r>
        <w:rPr>
          <w:rFonts w:ascii="仿宋" w:hAnsi="仿宋" w:eastAsia="仿宋"/>
          <w:bCs/>
          <w:sz w:val="28"/>
          <w:szCs w:val="28"/>
        </w:rPr>
        <w:t xml:space="preserve"> </w:t>
      </w:r>
      <w:r/>
    </w:p>
    <w:p>
      <w:pPr>
        <w:pStyle w:val="961"/>
        <w:ind w:firstLine="560"/>
        <w:spacing w:line="480" w:lineRule="exact"/>
        <w:rPr>
          <w:rFonts w:ascii="仿宋" w:hAnsi="仿宋" w:eastAsia="仿宋"/>
          <w:bCs/>
          <w:sz w:val="28"/>
          <w:szCs w:val="28"/>
        </w:rPr>
      </w:pPr>
      <w:r>
        <w:rPr>
          <w:rFonts w:hint="eastAsia" w:ascii="仿宋" w:hAnsi="仿宋" w:eastAsia="仿宋"/>
          <w:bCs/>
          <w:sz w:val="28"/>
          <w:szCs w:val="28"/>
        </w:rPr>
        <w:t xml:space="preserve">投标报价得分=（评标基准价/投标报价）×价格权值×100</w:t>
      </w:r>
      <w:r>
        <w:rPr>
          <w:rFonts w:ascii="仿宋" w:hAnsi="仿宋" w:eastAsia="仿宋"/>
          <w:bCs/>
          <w:sz w:val="28"/>
          <w:szCs w:val="28"/>
        </w:rPr>
      </w:r>
      <w:r/>
    </w:p>
    <w:p>
      <w:pPr>
        <w:pStyle w:val="871"/>
        <w:ind w:firstLine="562"/>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2.技术分</w:t>
      </w:r>
      <w:r>
        <w:rPr>
          <w:rFonts w:hint="eastAsia" w:ascii="仿宋" w:hAnsi="仿宋" w:eastAsia="仿宋"/>
          <w:b/>
          <w:color w:val="000000"/>
          <w:sz w:val="28"/>
          <w:szCs w:val="28"/>
          <w:highlight w:val="none"/>
        </w:rPr>
        <w:t xml:space="preserve">：40分</w:t>
      </w:r>
      <w:r>
        <w:rPr>
          <w:rFonts w:ascii="仿宋" w:hAnsi="仿宋" w:eastAsia="仿宋"/>
          <w:b/>
          <w:sz w:val="28"/>
          <w:szCs w:val="28"/>
        </w:rPr>
      </w:r>
      <w:r/>
    </w:p>
    <w:tbl>
      <w:tblPr>
        <w:tblW w:w="8834" w:type="dxa"/>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433"/>
        <w:gridCol w:w="1295"/>
        <w:gridCol w:w="4715"/>
        <w:gridCol w:w="621"/>
        <w:gridCol w:w="621"/>
        <w:gridCol w:w="1149"/>
      </w:tblGrid>
      <w:tr>
        <w:trPr>
          <w:trHeight w:val="193"/>
        </w:trPr>
        <w:tc>
          <w:tcPr>
            <w:tcW w:w="433" w:type="dxa"/>
            <w:vAlign w:val="center"/>
            <w:textDirection w:val="lrTb"/>
            <w:noWrap w:val="false"/>
          </w:tcPr>
          <w:p>
            <w:pPr>
              <w:pStyle w:val="871"/>
              <w:jc w:val="center"/>
              <w:widowControl/>
              <w:rPr>
                <w:rFonts w:ascii="宋体" w:hAnsi="宋体" w:cs="宋体"/>
                <w:szCs w:val="21"/>
                <w:highlight w:val="none"/>
              </w:rPr>
            </w:pPr>
            <w:r>
              <w:rPr>
                <w:rFonts w:hint="eastAsia" w:ascii="宋体" w:hAnsi="宋体" w:cs="宋体"/>
                <w:szCs w:val="21"/>
                <w:highlight w:val="none"/>
              </w:rPr>
              <w:t xml:space="preserve">序号 </w:t>
            </w:r>
            <w:r>
              <w:rPr>
                <w:rFonts w:ascii="宋体" w:hAnsi="宋体" w:cs="宋体"/>
                <w:szCs w:val="21"/>
                <w:highlight w:val="none"/>
              </w:rPr>
            </w:r>
            <w:r/>
          </w:p>
        </w:tc>
        <w:tc>
          <w:tcPr>
            <w:tcW w:w="1295" w:type="dxa"/>
            <w:vAlign w:val="center"/>
            <w:textDirection w:val="lrTb"/>
            <w:noWrap w:val="false"/>
          </w:tcPr>
          <w:p>
            <w:pPr>
              <w:pStyle w:val="871"/>
              <w:jc w:val="center"/>
              <w:widowControl/>
              <w:rPr>
                <w:rFonts w:ascii="宋体" w:hAnsi="宋体" w:cs="宋体"/>
                <w:szCs w:val="21"/>
                <w:highlight w:val="none"/>
              </w:rPr>
            </w:pPr>
            <w:r>
              <w:rPr>
                <w:rFonts w:hint="eastAsia" w:ascii="宋体" w:hAnsi="宋体" w:cs="宋体"/>
                <w:szCs w:val="21"/>
                <w:highlight w:val="none"/>
              </w:rPr>
              <w:t xml:space="preserve">评分点名称 </w:t>
            </w:r>
            <w:r>
              <w:rPr>
                <w:rFonts w:ascii="宋体" w:hAnsi="宋体" w:cs="宋体"/>
                <w:szCs w:val="21"/>
                <w:highlight w:val="none"/>
              </w:rPr>
            </w:r>
            <w:r/>
          </w:p>
        </w:tc>
        <w:tc>
          <w:tcPr>
            <w:tcW w:w="4715" w:type="dxa"/>
            <w:vAlign w:val="center"/>
            <w:textDirection w:val="lrTb"/>
            <w:noWrap w:val="false"/>
          </w:tcPr>
          <w:p>
            <w:pPr>
              <w:pStyle w:val="871"/>
              <w:jc w:val="center"/>
              <w:widowControl/>
              <w:rPr>
                <w:rFonts w:ascii="宋体" w:hAnsi="宋体" w:cs="宋体"/>
                <w:szCs w:val="21"/>
                <w:highlight w:val="none"/>
              </w:rPr>
            </w:pPr>
            <w:r>
              <w:rPr>
                <w:rFonts w:hint="eastAsia" w:ascii="宋体" w:hAnsi="宋体" w:cs="宋体"/>
                <w:szCs w:val="21"/>
                <w:highlight w:val="none"/>
              </w:rPr>
              <w:t xml:space="preserve">评审标准</w:t>
            </w:r>
            <w:r>
              <w:rPr>
                <w:rFonts w:ascii="宋体" w:hAnsi="宋体" w:cs="宋体"/>
                <w:szCs w:val="21"/>
                <w:highlight w:val="none"/>
              </w:rPr>
            </w:r>
            <w:r/>
          </w:p>
        </w:tc>
        <w:tc>
          <w:tcPr>
            <w:tcW w:w="621" w:type="dxa"/>
            <w:vAlign w:val="center"/>
            <w:textDirection w:val="lrTb"/>
            <w:noWrap w:val="false"/>
          </w:tcPr>
          <w:p>
            <w:pPr>
              <w:pStyle w:val="871"/>
              <w:jc w:val="center"/>
              <w:widowControl/>
              <w:rPr>
                <w:rFonts w:ascii="宋体" w:hAnsi="宋体" w:cs="宋体"/>
                <w:szCs w:val="21"/>
                <w:highlight w:val="none"/>
              </w:rPr>
            </w:pPr>
            <w:r>
              <w:rPr>
                <w:rFonts w:hint="eastAsia" w:ascii="宋体" w:hAnsi="宋体" w:cs="宋体"/>
                <w:szCs w:val="21"/>
                <w:highlight w:val="none"/>
              </w:rPr>
              <w:t xml:space="preserve">最高分</w:t>
            </w:r>
            <w:r>
              <w:rPr>
                <w:rFonts w:ascii="宋体" w:hAnsi="宋体" w:cs="宋体"/>
                <w:szCs w:val="21"/>
                <w:highlight w:val="none"/>
              </w:rPr>
            </w:r>
            <w:r/>
          </w:p>
        </w:tc>
        <w:tc>
          <w:tcPr>
            <w:tcW w:w="621" w:type="dxa"/>
            <w:vAlign w:val="center"/>
            <w:textDirection w:val="lrTb"/>
            <w:noWrap w:val="false"/>
          </w:tcPr>
          <w:p>
            <w:pPr>
              <w:pStyle w:val="871"/>
              <w:jc w:val="center"/>
              <w:widowControl/>
              <w:rPr>
                <w:rFonts w:ascii="宋体" w:hAnsi="宋体" w:cs="宋体"/>
                <w:szCs w:val="21"/>
                <w:highlight w:val="none"/>
              </w:rPr>
            </w:pPr>
            <w:r>
              <w:rPr>
                <w:rFonts w:hint="eastAsia" w:ascii="宋体" w:hAnsi="宋体" w:cs="宋体"/>
                <w:szCs w:val="21"/>
                <w:highlight w:val="none"/>
              </w:rPr>
              <w:t xml:space="preserve">最低分</w:t>
            </w:r>
            <w:r>
              <w:rPr>
                <w:rFonts w:ascii="宋体" w:hAnsi="宋体" w:cs="宋体"/>
                <w:szCs w:val="21"/>
                <w:highlight w:val="none"/>
              </w:rPr>
            </w:r>
            <w:r/>
          </w:p>
        </w:tc>
        <w:tc>
          <w:tcPr>
            <w:tcW w:w="1149" w:type="dxa"/>
            <w:vAlign w:val="center"/>
            <w:textDirection w:val="lrTb"/>
            <w:noWrap/>
          </w:tcPr>
          <w:p>
            <w:pPr>
              <w:pStyle w:val="871"/>
              <w:jc w:val="center"/>
              <w:widowControl/>
              <w:rPr>
                <w:rFonts w:ascii="宋体" w:hAnsi="宋体" w:cs="宋体"/>
                <w:sz w:val="22"/>
                <w:highlight w:val="none"/>
              </w:rPr>
            </w:pPr>
            <w:r>
              <w:rPr>
                <w:rFonts w:hint="eastAsia" w:ascii="宋体" w:hAnsi="宋体" w:cs="宋体"/>
                <w:sz w:val="22"/>
                <w:highlight w:val="none"/>
              </w:rPr>
              <w:t xml:space="preserve">备注　</w:t>
            </w:r>
            <w:r>
              <w:rPr>
                <w:rFonts w:ascii="宋体" w:hAnsi="宋体" w:cs="宋体"/>
                <w:sz w:val="22"/>
                <w:highlight w:val="none"/>
              </w:rPr>
            </w:r>
            <w:r/>
          </w:p>
        </w:tc>
      </w:tr>
      <w:tr>
        <w:trPr>
          <w:trHeight w:val="183"/>
        </w:trPr>
        <w:tc>
          <w:tcPr>
            <w:tcW w:w="433" w:type="dxa"/>
            <w:vAlign w:val="center"/>
            <w:textDirection w:val="lrTb"/>
            <w:noWrap w:val="false"/>
          </w:tcPr>
          <w:p>
            <w:pPr>
              <w:pStyle w:val="871"/>
              <w:jc w:val="center"/>
              <w:widowControl/>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r>
            <w:r/>
          </w:p>
        </w:tc>
        <w:tc>
          <w:tcPr>
            <w:tcW w:w="1295" w:type="dxa"/>
            <w:vAlign w:val="center"/>
            <w:textDirection w:val="lrTb"/>
            <w:noWrap w:val="false"/>
          </w:tcPr>
          <w:p>
            <w:pPr>
              <w:pStyle w:val="871"/>
              <w:jc w:val="center"/>
              <w:widowControl/>
              <w:rPr>
                <w:rFonts w:ascii="宋体" w:hAnsi="宋体" w:cs="宋体"/>
                <w:szCs w:val="21"/>
                <w:highlight w:val="none"/>
              </w:rPr>
            </w:pPr>
            <w:r>
              <w:rPr>
                <w:rFonts w:hint="eastAsia" w:ascii="宋体" w:hAnsi="宋体" w:cs="宋体"/>
                <w:szCs w:val="21"/>
                <w:highlight w:val="none"/>
              </w:rPr>
              <w:t xml:space="preserve">参数响应</w:t>
            </w:r>
            <w:r>
              <w:rPr>
                <w:rFonts w:ascii="宋体" w:hAnsi="宋体" w:cs="宋体"/>
                <w:szCs w:val="21"/>
                <w:highlight w:val="none"/>
              </w:rPr>
            </w:r>
            <w:r/>
          </w:p>
        </w:tc>
        <w:tc>
          <w:tcPr>
            <w:tcW w:w="4715" w:type="dxa"/>
            <w:vAlign w:val="center"/>
            <w:textDirection w:val="lrTb"/>
            <w:noWrap w:val="false"/>
          </w:tcPr>
          <w:p>
            <w:pPr>
              <w:pStyle w:val="871"/>
              <w:jc w:val="left"/>
              <w:widowControl/>
              <w:rPr>
                <w:rFonts w:ascii="宋体" w:hAnsi="宋体" w:cs="宋体"/>
                <w:color w:val="000000"/>
                <w:highlight w:val="none"/>
              </w:rPr>
            </w:pPr>
            <w:r>
              <w:rPr>
                <w:rFonts w:hint="eastAsia" w:ascii="宋体" w:hAnsi="宋体" w:cs="宋体"/>
                <w:szCs w:val="21"/>
                <w:highlight w:val="none"/>
              </w:rPr>
              <w:t xml:space="preserve">1、标★号指标为核心技术</w:t>
            </w:r>
            <w:r>
              <w:rPr>
                <w:rFonts w:hint="eastAsia" w:ascii="宋体" w:hAnsi="宋体" w:cs="宋体"/>
                <w:color w:val="000000"/>
                <w:szCs w:val="21"/>
                <w:highlight w:val="none"/>
              </w:rPr>
              <w:t xml:space="preserve">参数，如有负偏离将作为无效投标文件；</w:t>
            </w:r>
            <w:r>
              <w:rPr>
                <w:rFonts w:ascii="宋体" w:hAnsi="宋体" w:cs="宋体"/>
                <w:color w:val="000000"/>
                <w:highlight w:val="none"/>
              </w:rPr>
            </w:r>
            <w:r/>
          </w:p>
          <w:p>
            <w:pPr>
              <w:pStyle w:val="871"/>
              <w:jc w:val="left"/>
              <w:widowControl/>
              <w:rPr>
                <w:rFonts w:ascii="宋体" w:hAnsi="宋体" w:cs="宋体"/>
                <w:color w:val="000000"/>
                <w:highlight w:val="none"/>
              </w:rPr>
            </w:pPr>
            <w:r>
              <w:rPr>
                <w:rFonts w:hint="eastAsia" w:ascii="宋体" w:hAnsi="宋体" w:cs="宋体"/>
                <w:color w:val="000000"/>
                <w:szCs w:val="21"/>
                <w:highlight w:val="none"/>
              </w:rPr>
              <w:t xml:space="preserve">2、标▲号指标为重要技术参数，每有一个完全响应的，得1分。标</w:t>
            </w:r>
            <w:bookmarkStart w:id="263" w:name="OLE_LINK5"/>
            <w:r>
              <w:rPr>
                <w:rFonts w:hint="eastAsia" w:ascii="宋体" w:hAnsi="宋体" w:cs="宋体"/>
                <w:color w:val="000000"/>
                <w:szCs w:val="21"/>
                <w:highlight w:val="none"/>
              </w:rPr>
              <w:t xml:space="preserve">▲</w:t>
            </w:r>
            <w:bookmarkEnd w:id="263"/>
            <w:r>
              <w:rPr>
                <w:rFonts w:hint="eastAsia" w:ascii="宋体" w:hAnsi="宋体" w:cs="宋体"/>
                <w:color w:val="000000"/>
                <w:szCs w:val="21"/>
                <w:highlight w:val="none"/>
              </w:rPr>
              <w:t xml:space="preserve">号指标共</w:t>
            </w:r>
            <w:r>
              <w:rPr>
                <w:rFonts w:ascii="宋体" w:hAnsi="宋体" w:cs="宋体"/>
                <w:color w:val="000000"/>
                <w:szCs w:val="21"/>
                <w:highlight w:val="none"/>
              </w:rPr>
              <w:t xml:space="preserve">6</w:t>
            </w:r>
            <w:r>
              <w:rPr>
                <w:rFonts w:hint="eastAsia" w:ascii="宋体" w:hAnsi="宋体" w:cs="宋体"/>
                <w:color w:val="000000"/>
                <w:szCs w:val="21"/>
                <w:highlight w:val="none"/>
              </w:rPr>
              <w:t xml:space="preserve">项，最高得</w:t>
            </w:r>
            <w:r>
              <w:rPr>
                <w:rFonts w:ascii="宋体" w:hAnsi="宋体" w:cs="宋体"/>
                <w:color w:val="000000"/>
                <w:szCs w:val="21"/>
                <w:highlight w:val="none"/>
              </w:rPr>
              <w:t xml:space="preserve">6</w:t>
            </w:r>
            <w:r>
              <w:rPr>
                <w:rFonts w:hint="eastAsia" w:ascii="宋体" w:hAnsi="宋体" w:cs="宋体"/>
                <w:color w:val="000000"/>
                <w:szCs w:val="21"/>
                <w:highlight w:val="none"/>
              </w:rPr>
              <w:t xml:space="preserve">分；</w:t>
            </w:r>
            <w:r>
              <w:rPr>
                <w:rFonts w:ascii="宋体" w:hAnsi="宋体" w:cs="宋体"/>
                <w:color w:val="000000"/>
                <w:highlight w:val="none"/>
              </w:rPr>
              <w:t xml:space="preserve"> </w:t>
            </w:r>
            <w:r>
              <w:rPr>
                <w:rFonts w:ascii="宋体" w:hAnsi="宋体" w:cs="宋体"/>
                <w:color w:val="000000"/>
                <w:highlight w:val="none"/>
              </w:rPr>
            </w:r>
            <w:r/>
          </w:p>
          <w:p>
            <w:pPr>
              <w:pStyle w:val="871"/>
              <w:jc w:val="left"/>
              <w:widowControl/>
              <w:rPr>
                <w:rFonts w:ascii="宋体" w:hAnsi="宋体" w:cs="宋体"/>
                <w:highlight w:val="none"/>
              </w:rPr>
            </w:pPr>
            <w:r>
              <w:rPr>
                <w:rFonts w:hint="eastAsia" w:ascii="宋体" w:hAnsi="宋体" w:cs="宋体"/>
                <w:color w:val="000000"/>
                <w:szCs w:val="21"/>
                <w:highlight w:val="none"/>
              </w:rPr>
              <w:t xml:space="preserve">3、“采购需求”中“</w:t>
            </w:r>
            <w:r>
              <w:rPr>
                <w:rFonts w:hint="eastAsia" w:ascii="宋体" w:hAnsi="宋体" w:cs="宋体"/>
                <w:szCs w:val="21"/>
                <w:highlight w:val="none"/>
              </w:rPr>
              <w:t xml:space="preserve">技术要求”章节内</w:t>
            </w:r>
            <w:r>
              <w:rPr>
                <w:rFonts w:hint="eastAsia" w:ascii="宋体" w:hAnsi="宋体" w:cs="宋体"/>
                <w:color w:val="000000"/>
                <w:szCs w:val="21"/>
                <w:highlight w:val="none"/>
              </w:rPr>
              <w:t xml:space="preserve">除标★号和▲号之外的其他技术参数为一般技术参数，投标人须针对该章节下</w:t>
            </w:r>
            <w:r>
              <w:rPr>
                <w:rFonts w:hint="eastAsia" w:ascii="宋体" w:hAnsi="宋体" w:cs="宋体"/>
                <w:szCs w:val="21"/>
                <w:highlight w:val="none"/>
              </w:rPr>
              <w:t xml:space="preserve">所列1至9子章节中（8.1-8.3均属于第8子章节）采购标的物的</w:t>
            </w:r>
            <w:r>
              <w:rPr>
                <w:rFonts w:hint="eastAsia" w:ascii="宋体" w:hAnsi="宋体" w:cs="宋体"/>
                <w:color w:val="000000"/>
                <w:szCs w:val="21"/>
                <w:highlight w:val="none"/>
              </w:rPr>
              <w:t xml:space="preserve">一般技术参数，提供逐条响应的《技术要求响应及偏离表》，并</w:t>
            </w:r>
            <w:r>
              <w:rPr>
                <w:rFonts w:hint="eastAsia" w:ascii="宋体" w:hAnsi="宋体" w:cs="宋体"/>
                <w:szCs w:val="21"/>
                <w:highlight w:val="none"/>
              </w:rPr>
              <w:t xml:space="preserve">以表格方式标出相关证明材料在投标文件中的页码，</w:t>
            </w:r>
            <w:r>
              <w:rPr>
                <w:rFonts w:hint="eastAsia" w:ascii="宋体" w:hAnsi="宋体" w:cs="宋体"/>
                <w:color w:val="000000"/>
                <w:szCs w:val="21"/>
                <w:highlight w:val="none"/>
              </w:rPr>
              <w:t xml:space="preserve">加盖投标人公章。每个子章节中一般技术参数完全响应无负偏离的得1分，任一项一般技术参数存在负偏离的，该子章节不得分（8.1-8.3中任一项负偏离，第8子章节不得分）。</w:t>
            </w:r>
            <w:r>
              <w:rPr>
                <w:rFonts w:hint="eastAsia" w:ascii="宋体" w:hAnsi="宋体" w:cs="宋体"/>
                <w:szCs w:val="21"/>
                <w:highlight w:val="none"/>
              </w:rPr>
              <w:t xml:space="preserve">本项最高</w:t>
            </w:r>
            <w:r>
              <w:rPr>
                <w:rFonts w:ascii="宋体" w:hAnsi="宋体" w:cs="宋体"/>
                <w:szCs w:val="21"/>
                <w:highlight w:val="none"/>
              </w:rPr>
              <w:t xml:space="preserve">9</w:t>
            </w:r>
            <w:r>
              <w:rPr>
                <w:rFonts w:hint="eastAsia" w:ascii="宋体" w:hAnsi="宋体" w:cs="宋体"/>
                <w:szCs w:val="21"/>
                <w:highlight w:val="none"/>
              </w:rPr>
              <w:t xml:space="preserve">分</w:t>
            </w:r>
            <w:r>
              <w:rPr>
                <w:rFonts w:hint="eastAsia" w:ascii="宋体" w:hAnsi="宋体" w:cs="宋体"/>
                <w:color w:val="000000"/>
                <w:szCs w:val="21"/>
                <w:highlight w:val="none"/>
              </w:rPr>
              <w:t xml:space="preserve">，未按要求提供《技术要求响应及偏离表》的不得分。</w:t>
            </w:r>
            <w:r>
              <w:rPr>
                <w:rFonts w:ascii="宋体" w:hAnsi="宋体" w:cs="宋体"/>
                <w:highlight w:val="none"/>
              </w:rPr>
            </w:r>
            <w:r/>
          </w:p>
        </w:tc>
        <w:tc>
          <w:tcPr>
            <w:tcW w:w="621" w:type="dxa"/>
            <w:vAlign w:val="center"/>
            <w:textDirection w:val="lrTb"/>
            <w:noWrap/>
          </w:tcPr>
          <w:p>
            <w:pPr>
              <w:pStyle w:val="871"/>
              <w:jc w:val="center"/>
              <w:widowControl/>
              <w:rPr>
                <w:rFonts w:ascii="宋体" w:hAnsi="宋体" w:cs="宋体"/>
                <w:sz w:val="22"/>
                <w:highlight w:val="none"/>
              </w:rPr>
            </w:pPr>
            <w:r>
              <w:rPr>
                <w:rFonts w:ascii="宋体" w:hAnsi="宋体" w:cs="宋体"/>
                <w:sz w:val="22"/>
                <w:highlight w:val="none"/>
              </w:rPr>
              <w:t xml:space="preserve">1</w:t>
            </w:r>
            <w:r>
              <w:rPr>
                <w:rFonts w:hint="eastAsia" w:ascii="宋体" w:hAnsi="宋体" w:cs="宋体"/>
                <w:sz w:val="22"/>
                <w:highlight w:val="none"/>
              </w:rPr>
              <w:t xml:space="preserve">5</w:t>
            </w:r>
            <w:r>
              <w:rPr>
                <w:rFonts w:ascii="宋体" w:hAnsi="宋体" w:cs="宋体"/>
                <w:sz w:val="22"/>
                <w:highlight w:val="none"/>
              </w:rPr>
            </w:r>
            <w:r/>
          </w:p>
        </w:tc>
        <w:tc>
          <w:tcPr>
            <w:tcW w:w="621" w:type="dxa"/>
            <w:vAlign w:val="center"/>
            <w:textDirection w:val="lrTb"/>
            <w:noWrap/>
          </w:tcPr>
          <w:p>
            <w:pPr>
              <w:pStyle w:val="871"/>
              <w:jc w:val="center"/>
              <w:widowControl/>
              <w:rPr>
                <w:rFonts w:ascii="宋体" w:hAnsi="宋体" w:cs="宋体"/>
                <w:sz w:val="22"/>
                <w:highlight w:val="none"/>
              </w:rPr>
            </w:pPr>
            <w:r>
              <w:rPr>
                <w:rFonts w:hint="eastAsia" w:ascii="宋体" w:hAnsi="宋体" w:cs="宋体"/>
                <w:sz w:val="22"/>
                <w:highlight w:val="none"/>
              </w:rPr>
              <w:t xml:space="preserve">0</w:t>
            </w:r>
            <w:r>
              <w:rPr>
                <w:rFonts w:ascii="宋体" w:hAnsi="宋体" w:cs="宋体"/>
                <w:sz w:val="22"/>
                <w:highlight w:val="none"/>
              </w:rPr>
            </w:r>
            <w:r/>
          </w:p>
        </w:tc>
        <w:tc>
          <w:tcPr>
            <w:tcW w:w="1149" w:type="dxa"/>
            <w:vAlign w:val="center"/>
            <w:textDirection w:val="lrTb"/>
            <w:noWrap/>
          </w:tcPr>
          <w:p>
            <w:pPr>
              <w:pStyle w:val="871"/>
              <w:jc w:val="center"/>
              <w:widowControl/>
              <w:rPr>
                <w:rFonts w:ascii="宋体" w:hAnsi="宋体" w:cs="宋体"/>
                <w:sz w:val="22"/>
                <w:highlight w:val="none"/>
              </w:rPr>
            </w:pPr>
            <w:r>
              <w:rPr>
                <w:rFonts w:hint="eastAsia" w:ascii="宋体" w:hAnsi="宋体" w:cs="宋体"/>
                <w:sz w:val="22"/>
                <w:highlight w:val="none"/>
              </w:rPr>
              <w:t xml:space="preserve">客观分</w:t>
            </w:r>
            <w:r>
              <w:rPr>
                <w:rFonts w:ascii="宋体" w:hAnsi="宋体" w:cs="宋体"/>
                <w:sz w:val="22"/>
                <w:highlight w:val="none"/>
              </w:rPr>
            </w:r>
            <w:r/>
          </w:p>
        </w:tc>
      </w:tr>
      <w:tr>
        <w:trPr>
          <w:cantSplit/>
          <w:trHeight w:val="1039"/>
        </w:trPr>
        <w:tc>
          <w:tcPr>
            <w:tcW w:w="433" w:type="dxa"/>
            <w:vAlign w:val="center"/>
            <w:vMerge w:val="restart"/>
            <w:textDirection w:val="lrTb"/>
            <w:noWrap w:val="false"/>
          </w:tcPr>
          <w:p>
            <w:pPr>
              <w:pStyle w:val="871"/>
              <w:jc w:val="left"/>
              <w:widowControl/>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r>
            <w:r/>
          </w:p>
        </w:tc>
        <w:tc>
          <w:tcPr>
            <w:tcW w:w="1295" w:type="dxa"/>
            <w:vAlign w:val="center"/>
            <w:vMerge w:val="restart"/>
            <w:textDirection w:val="lrTb"/>
            <w:noWrap w:val="false"/>
          </w:tcPr>
          <w:p>
            <w:pPr>
              <w:pStyle w:val="871"/>
              <w:jc w:val="left"/>
              <w:widowControl/>
              <w:rPr>
                <w:rFonts w:ascii="宋体" w:hAnsi="宋体" w:cs="宋体"/>
                <w:szCs w:val="21"/>
                <w:highlight w:val="none"/>
              </w:rPr>
            </w:pPr>
            <w:r>
              <w:rPr>
                <w:rFonts w:hint="eastAsia" w:ascii="宋体" w:hAnsi="宋体" w:cs="宋体"/>
                <w:szCs w:val="21"/>
                <w:highlight w:val="none"/>
              </w:rPr>
              <w:t xml:space="preserve">技术方案1</w:t>
            </w:r>
            <w:r>
              <w:rPr>
                <w:rFonts w:ascii="宋体" w:hAnsi="宋体" w:cs="宋体"/>
                <w:szCs w:val="21"/>
                <w:highlight w:val="none"/>
              </w:rPr>
            </w:r>
            <w:r/>
          </w:p>
        </w:tc>
        <w:tc>
          <w:tcPr>
            <w:tcW w:w="4715" w:type="dxa"/>
            <w:vAlign w:val="center"/>
            <w:textDirection w:val="lrTb"/>
            <w:noWrap w:val="false"/>
          </w:tcPr>
          <w:p>
            <w:pPr>
              <w:pStyle w:val="871"/>
              <w:jc w:val="left"/>
              <w:widowControl/>
              <w:rPr>
                <w:rFonts w:ascii="宋体" w:hAnsi="宋体" w:cs="宋体"/>
                <w:szCs w:val="21"/>
                <w:highlight w:val="none"/>
              </w:rPr>
            </w:pPr>
            <w:r>
              <w:rPr>
                <w:rFonts w:hint="eastAsia" w:ascii="宋体" w:hAnsi="宋体" w:cs="宋体"/>
                <w:szCs w:val="21"/>
                <w:highlight w:val="none"/>
              </w:rPr>
              <w:t xml:space="preserve">根据相关技术标准、充分分析本项目涉及的网络架构现状、视频流存储现状、联网接入平台现状，对本项目视图存储进行科学设计。</w:t>
            </w:r>
            <w:r>
              <w:rPr>
                <w:rFonts w:ascii="宋体" w:hAnsi="宋体" w:cs="宋体"/>
                <w:szCs w:val="21"/>
                <w:highlight w:val="none"/>
              </w:rPr>
            </w:r>
            <w:r/>
          </w:p>
          <w:p>
            <w:pPr>
              <w:pStyle w:val="871"/>
              <w:jc w:val="left"/>
              <w:widowControl/>
              <w:rPr>
                <w:rFonts w:ascii="宋体" w:hAnsi="宋体" w:cs="宋体"/>
                <w:szCs w:val="21"/>
                <w:highlight w:val="none"/>
              </w:rPr>
            </w:pPr>
            <w:r>
              <w:rPr>
                <w:rFonts w:hint="eastAsia" w:ascii="宋体" w:hAnsi="宋体" w:cs="宋体"/>
                <w:szCs w:val="21"/>
                <w:highlight w:val="none"/>
              </w:rPr>
              <w:t xml:space="preserve">1、总体设计（9分）。结合现状调研和建设需求，阐述分析南通市局视图存储运行现状，结合运维管理、稳定运行、高效读写等方面提出总体设计。</w:t>
            </w:r>
            <w:r>
              <w:rPr>
                <w:rFonts w:ascii="宋体" w:hAnsi="宋体" w:cs="宋体"/>
                <w:szCs w:val="21"/>
                <w:highlight w:val="none"/>
              </w:rPr>
            </w:r>
            <w:r/>
          </w:p>
          <w:p>
            <w:pPr>
              <w:pStyle w:val="871"/>
              <w:jc w:val="left"/>
              <w:widowControl/>
              <w:rPr>
                <w:rFonts w:ascii="宋体" w:hAnsi="宋体" w:cs="宋体"/>
                <w:szCs w:val="21"/>
                <w:highlight w:val="none"/>
              </w:rPr>
            </w:pPr>
            <w:r>
              <w:rPr>
                <w:rFonts w:hint="eastAsia" w:ascii="宋体" w:hAnsi="宋体" w:cs="宋体"/>
                <w:szCs w:val="21"/>
                <w:highlight w:val="none"/>
              </w:rPr>
              <w:t xml:space="preserve">结合现状调研，梳理提供市公安局视频存储建设应用现状且完整准确的，</w:t>
            </w:r>
            <w:r>
              <w:rPr>
                <w:rFonts w:hint="eastAsia" w:ascii="宋体" w:hAnsi="宋体" w:cs="宋体"/>
                <w:color w:val="000000"/>
                <w:szCs w:val="21"/>
                <w:highlight w:val="none"/>
              </w:rPr>
              <w:t xml:space="preserve">得2分；</w:t>
            </w:r>
            <w:r>
              <w:rPr>
                <w:rFonts w:hint="eastAsia" w:ascii="宋体" w:hAnsi="宋体" w:cs="宋体"/>
                <w:szCs w:val="21"/>
                <w:highlight w:val="none"/>
              </w:rPr>
              <w:t xml:space="preserve">梳理的现状存在遗漏的，得1分；不提供不得分。</w:t>
            </w:r>
            <w:r>
              <w:rPr>
                <w:rFonts w:ascii="宋体" w:hAnsi="宋体" w:cs="宋体"/>
                <w:szCs w:val="21"/>
                <w:highlight w:val="none"/>
              </w:rPr>
            </w:r>
            <w:r/>
          </w:p>
          <w:p>
            <w:pPr>
              <w:pStyle w:val="871"/>
              <w:jc w:val="left"/>
              <w:widowControl/>
              <w:rPr>
                <w:rFonts w:ascii="宋体" w:hAnsi="宋体" w:cs="宋体"/>
                <w:szCs w:val="21"/>
                <w:highlight w:val="none"/>
              </w:rPr>
            </w:pPr>
            <w:r>
              <w:rPr>
                <w:rFonts w:hint="eastAsia" w:ascii="宋体" w:hAnsi="宋体" w:cs="宋体"/>
                <w:szCs w:val="21"/>
                <w:highlight w:val="none"/>
              </w:rPr>
              <w:t xml:space="preserve">基于现状及问题分析准确，且针对不少于7个以上关键技术点进行阐述分析（须逐条提供图文、图表、量化指标等形式的材料，下同。）且针对性设计方案全部科学合理的，得7分；现状及问题分析充分，针对不少于7个以上关键技术点进行阐述分析且设计方案有4个以上技术点合理的，得4分；现状及问题分析未结合实际，方案简单的，得1分；未提供不得分；</w:t>
            </w:r>
            <w:r>
              <w:rPr>
                <w:rFonts w:ascii="宋体" w:hAnsi="宋体" w:cs="宋体"/>
                <w:szCs w:val="21"/>
                <w:highlight w:val="none"/>
              </w:rPr>
            </w:r>
            <w:r/>
          </w:p>
        </w:tc>
        <w:tc>
          <w:tcPr>
            <w:tcW w:w="621" w:type="dxa"/>
            <w:vAlign w:val="center"/>
            <w:vMerge w:val="restart"/>
            <w:textDirection w:val="lrTb"/>
            <w:noWrap w:val="false"/>
          </w:tcPr>
          <w:p>
            <w:pPr>
              <w:pStyle w:val="871"/>
              <w:jc w:val="left"/>
              <w:widowControl/>
              <w:rPr>
                <w:rFonts w:ascii="宋体" w:hAnsi="宋体" w:cs="宋体"/>
                <w:sz w:val="22"/>
                <w:highlight w:val="none"/>
              </w:rPr>
            </w:pPr>
            <w:r>
              <w:rPr>
                <w:rFonts w:hint="eastAsia" w:ascii="宋体" w:hAnsi="宋体" w:cs="宋体"/>
                <w:sz w:val="22"/>
                <w:highlight w:val="none"/>
              </w:rPr>
              <w:t xml:space="preserve">18</w:t>
            </w:r>
            <w:r>
              <w:rPr>
                <w:rFonts w:ascii="宋体" w:hAnsi="宋体" w:cs="宋体"/>
                <w:sz w:val="22"/>
                <w:highlight w:val="none"/>
              </w:rPr>
            </w:r>
            <w:r/>
          </w:p>
        </w:tc>
        <w:tc>
          <w:tcPr>
            <w:tcW w:w="621" w:type="dxa"/>
            <w:vAlign w:val="center"/>
            <w:vMerge w:val="restart"/>
            <w:textDirection w:val="lrTb"/>
            <w:noWrap w:val="false"/>
          </w:tcPr>
          <w:p>
            <w:pPr>
              <w:pStyle w:val="871"/>
              <w:jc w:val="left"/>
              <w:widowControl/>
              <w:rPr>
                <w:rFonts w:ascii="宋体" w:hAnsi="宋体" w:cs="宋体"/>
                <w:sz w:val="22"/>
                <w:highlight w:val="none"/>
              </w:rPr>
            </w:pPr>
            <w:r>
              <w:rPr>
                <w:rFonts w:ascii="宋体" w:hAnsi="宋体" w:cs="宋体"/>
                <w:sz w:val="22"/>
                <w:highlight w:val="none"/>
              </w:rPr>
            </w:r>
            <w:r/>
          </w:p>
        </w:tc>
        <w:tc>
          <w:tcPr>
            <w:tcW w:w="1149" w:type="dxa"/>
            <w:vAlign w:val="center"/>
            <w:vMerge w:val="restart"/>
            <w:textDirection w:val="lrTb"/>
            <w:noWrap w:val="false"/>
          </w:tcPr>
          <w:p>
            <w:pPr>
              <w:pStyle w:val="871"/>
              <w:jc w:val="left"/>
              <w:widowControl/>
              <w:rPr>
                <w:rFonts w:ascii="宋体" w:hAnsi="宋体" w:cs="宋体"/>
                <w:sz w:val="22"/>
                <w:highlight w:val="none"/>
              </w:rPr>
            </w:pPr>
            <w:r>
              <w:rPr>
                <w:rFonts w:hint="eastAsia" w:ascii="宋体" w:hAnsi="宋体" w:cs="宋体"/>
                <w:sz w:val="22"/>
                <w:highlight w:val="none"/>
              </w:rPr>
              <w:t xml:space="preserve">主观分</w:t>
            </w:r>
            <w:r>
              <w:rPr>
                <w:rFonts w:ascii="宋体" w:hAnsi="宋体" w:cs="宋体"/>
                <w:sz w:val="22"/>
                <w:highlight w:val="none"/>
              </w:rPr>
            </w:r>
            <w:r/>
          </w:p>
        </w:tc>
      </w:tr>
      <w:tr>
        <w:trPr>
          <w:cantSplit/>
          <w:trHeight w:val="865"/>
        </w:trPr>
        <w:tc>
          <w:tcPr>
            <w:tcW w:w="433" w:type="dxa"/>
            <w:vAlign w:val="center"/>
            <w:vMerge w:val="continue"/>
            <w:textDirection w:val="lrTb"/>
            <w:noWrap w:val="false"/>
          </w:tcPr>
          <w:p>
            <w:pPr>
              <w:pStyle w:val="871"/>
              <w:jc w:val="left"/>
              <w:widowControl/>
              <w:rPr>
                <w:rFonts w:ascii="宋体" w:hAnsi="宋体" w:cs="宋体"/>
                <w:szCs w:val="21"/>
                <w:highlight w:val="none"/>
              </w:rPr>
            </w:pPr>
            <w:r>
              <w:rPr>
                <w:rFonts w:ascii="宋体" w:hAnsi="宋体" w:cs="宋体"/>
                <w:szCs w:val="21"/>
                <w:highlight w:val="none"/>
              </w:rPr>
            </w:r>
            <w:r/>
          </w:p>
        </w:tc>
        <w:tc>
          <w:tcPr>
            <w:tcW w:w="1295" w:type="dxa"/>
            <w:vAlign w:val="center"/>
            <w:vMerge w:val="continue"/>
            <w:textDirection w:val="lrTb"/>
            <w:noWrap w:val="false"/>
          </w:tcPr>
          <w:p>
            <w:pPr>
              <w:pStyle w:val="871"/>
              <w:jc w:val="left"/>
              <w:widowControl/>
              <w:rPr>
                <w:rFonts w:ascii="宋体" w:hAnsi="宋体" w:cs="宋体"/>
                <w:szCs w:val="21"/>
                <w:highlight w:val="none"/>
              </w:rPr>
            </w:pPr>
            <w:r>
              <w:rPr>
                <w:rFonts w:ascii="宋体" w:hAnsi="宋体" w:cs="宋体"/>
                <w:szCs w:val="21"/>
                <w:highlight w:val="none"/>
              </w:rPr>
            </w:r>
            <w:r/>
          </w:p>
        </w:tc>
        <w:tc>
          <w:tcPr>
            <w:tcW w:w="4715" w:type="dxa"/>
            <w:vAlign w:val="center"/>
            <w:textDirection w:val="lrTb"/>
            <w:noWrap w:val="false"/>
          </w:tcPr>
          <w:p>
            <w:pPr>
              <w:pStyle w:val="871"/>
              <w:jc w:val="left"/>
              <w:widowControl/>
              <w:rPr>
                <w:rFonts w:ascii="宋体" w:hAnsi="宋体" w:cs="宋体"/>
                <w:szCs w:val="21"/>
                <w:highlight w:val="none"/>
              </w:rPr>
            </w:pPr>
            <w:r>
              <w:rPr>
                <w:rFonts w:hint="eastAsia" w:ascii="宋体" w:hAnsi="宋体" w:cs="宋体"/>
                <w:szCs w:val="21"/>
                <w:highlight w:val="none"/>
              </w:rPr>
              <w:t xml:space="preserve">2、性能设计（</w:t>
            </w:r>
            <w:r>
              <w:rPr>
                <w:rFonts w:ascii="宋体" w:hAnsi="宋体" w:cs="宋体"/>
                <w:szCs w:val="21"/>
                <w:highlight w:val="none"/>
              </w:rPr>
              <w:t xml:space="preserve">3</w:t>
            </w:r>
            <w:r>
              <w:rPr>
                <w:rFonts w:hint="eastAsia" w:ascii="宋体" w:hAnsi="宋体" w:cs="宋体"/>
                <w:szCs w:val="21"/>
                <w:highlight w:val="none"/>
              </w:rPr>
              <w:t xml:space="preserve">分）。结合建设需求，综合考虑管理节点、存储节点、传输交换、硬件配置（硬盘、交换机）等要素，阐述确保存储整体性能最优方案。设备选型思路清晰、方案完整、完全满足需求（须提供图文、图表、量化指标等形式的材料，下同。）的得</w:t>
            </w:r>
            <w:r>
              <w:rPr>
                <w:rFonts w:ascii="宋体" w:hAnsi="宋体" w:cs="宋体"/>
                <w:szCs w:val="21"/>
                <w:highlight w:val="none"/>
              </w:rPr>
              <w:t xml:space="preserve">3</w:t>
            </w:r>
            <w:r>
              <w:rPr>
                <w:rFonts w:hint="eastAsia" w:ascii="宋体" w:hAnsi="宋体" w:cs="宋体"/>
                <w:szCs w:val="21"/>
                <w:highlight w:val="none"/>
              </w:rPr>
              <w:t xml:space="preserve">分；设备选型未结合实际、方案较完整、基本符合要求的得</w:t>
            </w:r>
            <w:r>
              <w:rPr>
                <w:rFonts w:ascii="宋体" w:hAnsi="宋体" w:cs="宋体"/>
                <w:szCs w:val="21"/>
                <w:highlight w:val="none"/>
              </w:rPr>
              <w:t xml:space="preserve">2</w:t>
            </w:r>
            <w:r>
              <w:rPr>
                <w:rFonts w:hint="eastAsia" w:ascii="宋体" w:hAnsi="宋体" w:cs="宋体"/>
                <w:szCs w:val="21"/>
                <w:highlight w:val="none"/>
              </w:rPr>
              <w:t xml:space="preserve">分；方案未结合项目实际进行针对性设计，影响性能的因素考虑不全的，得1分；未提供不得分；</w:t>
            </w:r>
            <w:r>
              <w:rPr>
                <w:rFonts w:ascii="宋体" w:hAnsi="宋体" w:cs="宋体"/>
                <w:szCs w:val="21"/>
                <w:highlight w:val="none"/>
              </w:rPr>
            </w:r>
            <w:r/>
          </w:p>
        </w:tc>
        <w:tc>
          <w:tcPr>
            <w:tcW w:w="621" w:type="dxa"/>
            <w:vAlign w:val="center"/>
            <w:vMerge w:val="continue"/>
            <w:textDirection w:val="lrTb"/>
            <w:noWrap w:val="false"/>
          </w:tcPr>
          <w:p>
            <w:pPr>
              <w:pStyle w:val="871"/>
              <w:jc w:val="left"/>
              <w:widowControl/>
              <w:rPr>
                <w:rFonts w:ascii="宋体" w:hAnsi="宋体" w:cs="宋体"/>
                <w:sz w:val="22"/>
                <w:highlight w:val="none"/>
              </w:rPr>
            </w:pPr>
            <w:r>
              <w:rPr>
                <w:rFonts w:ascii="宋体" w:hAnsi="宋体" w:cs="宋体"/>
                <w:sz w:val="22"/>
                <w:highlight w:val="none"/>
              </w:rPr>
            </w:r>
            <w:r/>
          </w:p>
        </w:tc>
        <w:tc>
          <w:tcPr>
            <w:tcW w:w="621" w:type="dxa"/>
            <w:vAlign w:val="center"/>
            <w:vMerge w:val="continue"/>
            <w:textDirection w:val="lrTb"/>
            <w:noWrap w:val="false"/>
          </w:tcPr>
          <w:p>
            <w:pPr>
              <w:pStyle w:val="871"/>
              <w:jc w:val="left"/>
              <w:widowControl/>
              <w:rPr>
                <w:rFonts w:ascii="宋体" w:hAnsi="宋体" w:cs="宋体"/>
                <w:sz w:val="22"/>
                <w:highlight w:val="none"/>
              </w:rPr>
            </w:pPr>
            <w:r>
              <w:rPr>
                <w:rFonts w:ascii="宋体" w:hAnsi="宋体" w:cs="宋体"/>
                <w:sz w:val="22"/>
                <w:highlight w:val="none"/>
              </w:rPr>
            </w:r>
            <w:r/>
          </w:p>
        </w:tc>
        <w:tc>
          <w:tcPr>
            <w:tcW w:w="1149" w:type="dxa"/>
            <w:vAlign w:val="center"/>
            <w:vMerge w:val="continue"/>
            <w:textDirection w:val="lrTb"/>
            <w:noWrap w:val="false"/>
          </w:tcPr>
          <w:p>
            <w:pPr>
              <w:pStyle w:val="871"/>
              <w:jc w:val="left"/>
              <w:widowControl/>
              <w:rPr>
                <w:rFonts w:ascii="宋体" w:hAnsi="宋体" w:cs="宋体"/>
                <w:sz w:val="22"/>
                <w:highlight w:val="none"/>
              </w:rPr>
            </w:pPr>
            <w:r>
              <w:rPr>
                <w:rFonts w:ascii="宋体" w:hAnsi="宋体" w:cs="宋体"/>
                <w:sz w:val="22"/>
                <w:highlight w:val="none"/>
              </w:rPr>
            </w:r>
            <w:r/>
          </w:p>
        </w:tc>
      </w:tr>
      <w:tr>
        <w:trPr>
          <w:cantSplit/>
          <w:trHeight w:val="865"/>
        </w:trPr>
        <w:tc>
          <w:tcPr>
            <w:tcW w:w="433" w:type="dxa"/>
            <w:vAlign w:val="center"/>
            <w:vMerge w:val="continue"/>
            <w:textDirection w:val="lrTb"/>
            <w:noWrap w:val="false"/>
          </w:tcPr>
          <w:p>
            <w:pPr>
              <w:pStyle w:val="871"/>
              <w:jc w:val="left"/>
              <w:widowControl/>
              <w:rPr>
                <w:rFonts w:ascii="宋体" w:hAnsi="宋体" w:cs="宋体"/>
                <w:szCs w:val="21"/>
                <w:highlight w:val="none"/>
              </w:rPr>
            </w:pPr>
            <w:r>
              <w:rPr>
                <w:rFonts w:ascii="宋体" w:hAnsi="宋体" w:cs="宋体"/>
                <w:szCs w:val="21"/>
                <w:highlight w:val="none"/>
              </w:rPr>
            </w:r>
            <w:r/>
          </w:p>
        </w:tc>
        <w:tc>
          <w:tcPr>
            <w:tcW w:w="1295" w:type="dxa"/>
            <w:vAlign w:val="center"/>
            <w:vMerge w:val="continue"/>
            <w:textDirection w:val="lrTb"/>
            <w:noWrap w:val="false"/>
          </w:tcPr>
          <w:p>
            <w:pPr>
              <w:pStyle w:val="871"/>
              <w:jc w:val="left"/>
              <w:widowControl/>
              <w:rPr>
                <w:rFonts w:ascii="宋体" w:hAnsi="宋体" w:cs="宋体"/>
                <w:szCs w:val="21"/>
                <w:highlight w:val="none"/>
              </w:rPr>
            </w:pPr>
            <w:r>
              <w:rPr>
                <w:rFonts w:ascii="宋体" w:hAnsi="宋体" w:cs="宋体"/>
                <w:szCs w:val="21"/>
                <w:highlight w:val="none"/>
              </w:rPr>
            </w:r>
            <w:r/>
          </w:p>
        </w:tc>
        <w:tc>
          <w:tcPr>
            <w:tcW w:w="4715" w:type="dxa"/>
            <w:vAlign w:val="center"/>
            <w:textDirection w:val="lrTb"/>
            <w:noWrap w:val="false"/>
          </w:tcPr>
          <w:p>
            <w:pPr>
              <w:pStyle w:val="871"/>
              <w:widowControl/>
              <w:rPr>
                <w:rFonts w:ascii="宋体" w:hAnsi="宋体" w:cs="宋体"/>
                <w:szCs w:val="21"/>
                <w:highlight w:val="none"/>
              </w:rPr>
            </w:pPr>
            <w:r>
              <w:rPr>
                <w:rFonts w:hint="eastAsia" w:ascii="宋体" w:hAnsi="宋体" w:cs="宋体"/>
                <w:szCs w:val="21"/>
                <w:highlight w:val="none"/>
              </w:rPr>
              <w:t xml:space="preserve">3、架构设计（</w:t>
            </w:r>
            <w:r>
              <w:rPr>
                <w:rFonts w:ascii="宋体" w:hAnsi="宋体" w:cs="宋体"/>
                <w:szCs w:val="21"/>
                <w:highlight w:val="none"/>
              </w:rPr>
              <w:t xml:space="preserve">3</w:t>
            </w:r>
            <w:r>
              <w:rPr>
                <w:rFonts w:hint="eastAsia" w:ascii="宋体" w:hAnsi="宋体" w:cs="宋体"/>
                <w:szCs w:val="21"/>
                <w:highlight w:val="none"/>
              </w:rPr>
              <w:t xml:space="preserve">分）。结合项目实际，综合考虑机房分布、前端汇聚、视频流向、网络带宽等因素，阐述视图存储整体技术架构。架构科学、路径合理、符合实际并提供详细拓扑图及数据流向的（须提供图文、图表、量化指标等形式的材料，下同。）得</w:t>
            </w:r>
            <w:r>
              <w:rPr>
                <w:rFonts w:ascii="宋体" w:hAnsi="宋体" w:cs="宋体"/>
                <w:szCs w:val="21"/>
                <w:highlight w:val="none"/>
              </w:rPr>
              <w:t xml:space="preserve">3</w:t>
            </w:r>
            <w:r>
              <w:rPr>
                <w:rFonts w:hint="eastAsia" w:ascii="宋体" w:hAnsi="宋体" w:cs="宋体"/>
                <w:szCs w:val="21"/>
                <w:highlight w:val="none"/>
              </w:rPr>
              <w:t xml:space="preserve">分；架构较科学、但未充分考虑本项目实际的并提供对应拓扑图及数据流向图的，得</w:t>
            </w:r>
            <w:r>
              <w:rPr>
                <w:rFonts w:ascii="宋体" w:hAnsi="宋体" w:cs="宋体"/>
                <w:szCs w:val="21"/>
                <w:highlight w:val="none"/>
              </w:rPr>
              <w:t xml:space="preserve">2</w:t>
            </w:r>
            <w:r>
              <w:rPr>
                <w:rFonts w:hint="eastAsia" w:ascii="宋体" w:hAnsi="宋体" w:cs="宋体"/>
                <w:szCs w:val="21"/>
                <w:highlight w:val="none"/>
              </w:rPr>
              <w:t xml:space="preserve">分；方案未结合项目实际进行设计、架构设计不合理的，得1分；未提供不得分；</w:t>
            </w:r>
            <w:r>
              <w:rPr>
                <w:rFonts w:ascii="宋体" w:hAnsi="宋体" w:cs="宋体"/>
                <w:szCs w:val="21"/>
                <w:highlight w:val="none"/>
              </w:rPr>
            </w:r>
            <w:r/>
          </w:p>
        </w:tc>
        <w:tc>
          <w:tcPr>
            <w:tcW w:w="621" w:type="dxa"/>
            <w:vAlign w:val="center"/>
            <w:vMerge w:val="continue"/>
            <w:textDirection w:val="lrTb"/>
            <w:noWrap w:val="false"/>
          </w:tcPr>
          <w:p>
            <w:pPr>
              <w:pStyle w:val="871"/>
              <w:jc w:val="left"/>
              <w:widowControl/>
              <w:rPr>
                <w:rFonts w:ascii="宋体" w:hAnsi="宋体" w:cs="宋体"/>
                <w:sz w:val="22"/>
                <w:highlight w:val="none"/>
              </w:rPr>
            </w:pPr>
            <w:r>
              <w:rPr>
                <w:rFonts w:ascii="宋体" w:hAnsi="宋体" w:cs="宋体"/>
                <w:sz w:val="22"/>
                <w:highlight w:val="none"/>
              </w:rPr>
            </w:r>
            <w:r/>
          </w:p>
        </w:tc>
        <w:tc>
          <w:tcPr>
            <w:tcW w:w="621" w:type="dxa"/>
            <w:vAlign w:val="center"/>
            <w:vMerge w:val="continue"/>
            <w:textDirection w:val="lrTb"/>
            <w:noWrap w:val="false"/>
          </w:tcPr>
          <w:p>
            <w:pPr>
              <w:pStyle w:val="871"/>
              <w:jc w:val="left"/>
              <w:widowControl/>
              <w:rPr>
                <w:rFonts w:ascii="宋体" w:hAnsi="宋体" w:cs="宋体"/>
                <w:sz w:val="22"/>
                <w:highlight w:val="none"/>
              </w:rPr>
            </w:pPr>
            <w:r>
              <w:rPr>
                <w:rFonts w:ascii="宋体" w:hAnsi="宋体" w:cs="宋体"/>
                <w:sz w:val="22"/>
                <w:highlight w:val="none"/>
              </w:rPr>
            </w:r>
            <w:r/>
          </w:p>
        </w:tc>
        <w:tc>
          <w:tcPr>
            <w:tcW w:w="1149" w:type="dxa"/>
            <w:vAlign w:val="center"/>
            <w:vMerge w:val="continue"/>
            <w:textDirection w:val="lrTb"/>
            <w:noWrap w:val="false"/>
          </w:tcPr>
          <w:p>
            <w:pPr>
              <w:pStyle w:val="871"/>
              <w:jc w:val="left"/>
              <w:widowControl/>
              <w:rPr>
                <w:rFonts w:ascii="宋体" w:hAnsi="宋体" w:cs="宋体"/>
                <w:sz w:val="22"/>
                <w:highlight w:val="none"/>
              </w:rPr>
            </w:pPr>
            <w:r>
              <w:rPr>
                <w:rFonts w:ascii="宋体" w:hAnsi="宋体" w:cs="宋体"/>
                <w:sz w:val="22"/>
                <w:highlight w:val="none"/>
              </w:rPr>
            </w:r>
            <w:r/>
          </w:p>
        </w:tc>
      </w:tr>
      <w:tr>
        <w:trPr>
          <w:cantSplit/>
          <w:trHeight w:val="702"/>
        </w:trPr>
        <w:tc>
          <w:tcPr>
            <w:tcW w:w="433" w:type="dxa"/>
            <w:vAlign w:val="center"/>
            <w:vMerge w:val="continue"/>
            <w:textDirection w:val="lrTb"/>
            <w:noWrap w:val="false"/>
          </w:tcPr>
          <w:p>
            <w:pPr>
              <w:pStyle w:val="871"/>
              <w:jc w:val="left"/>
              <w:widowControl/>
              <w:rPr>
                <w:rFonts w:ascii="宋体" w:hAnsi="宋体" w:cs="宋体"/>
                <w:szCs w:val="21"/>
                <w:highlight w:val="none"/>
              </w:rPr>
            </w:pPr>
            <w:r>
              <w:rPr>
                <w:rFonts w:ascii="宋体" w:hAnsi="宋体" w:cs="宋体"/>
                <w:szCs w:val="21"/>
                <w:highlight w:val="none"/>
              </w:rPr>
            </w:r>
            <w:r/>
          </w:p>
        </w:tc>
        <w:tc>
          <w:tcPr>
            <w:tcW w:w="1295" w:type="dxa"/>
            <w:vAlign w:val="center"/>
            <w:vMerge w:val="continue"/>
            <w:textDirection w:val="lrTb"/>
            <w:noWrap w:val="false"/>
          </w:tcPr>
          <w:p>
            <w:pPr>
              <w:pStyle w:val="871"/>
              <w:jc w:val="left"/>
              <w:widowControl/>
              <w:rPr>
                <w:rFonts w:ascii="宋体" w:hAnsi="宋体" w:cs="宋体"/>
                <w:szCs w:val="21"/>
                <w:highlight w:val="none"/>
              </w:rPr>
            </w:pPr>
            <w:r>
              <w:rPr>
                <w:rFonts w:ascii="宋体" w:hAnsi="宋体" w:cs="宋体"/>
                <w:szCs w:val="21"/>
                <w:highlight w:val="none"/>
              </w:rPr>
            </w:r>
            <w:r/>
          </w:p>
        </w:tc>
        <w:tc>
          <w:tcPr>
            <w:tcW w:w="4715" w:type="dxa"/>
            <w:vAlign w:val="center"/>
            <w:textDirection w:val="lrTb"/>
            <w:noWrap w:val="false"/>
          </w:tcPr>
          <w:p>
            <w:pPr>
              <w:pStyle w:val="871"/>
              <w:widowControl/>
              <w:rPr>
                <w:rFonts w:ascii="宋体" w:hAnsi="宋体" w:cs="宋体"/>
                <w:szCs w:val="21"/>
                <w:highlight w:val="none"/>
              </w:rPr>
            </w:pPr>
            <w:r>
              <w:rPr>
                <w:rFonts w:hint="eastAsia" w:ascii="宋体" w:hAnsi="宋体" w:cs="宋体"/>
                <w:szCs w:val="21"/>
                <w:highlight w:val="none"/>
              </w:rPr>
              <w:t xml:space="preserve">4、可靠设计（</w:t>
            </w:r>
            <w:r>
              <w:rPr>
                <w:rFonts w:ascii="宋体" w:hAnsi="宋体" w:cs="宋体"/>
                <w:szCs w:val="21"/>
                <w:highlight w:val="none"/>
              </w:rPr>
              <w:t xml:space="preserve">3</w:t>
            </w:r>
            <w:r>
              <w:rPr>
                <w:rFonts w:hint="eastAsia" w:ascii="宋体" w:hAnsi="宋体" w:cs="宋体"/>
                <w:szCs w:val="21"/>
                <w:highlight w:val="none"/>
              </w:rPr>
              <w:t xml:space="preserve">分）。结合项目实际，综合考虑网络带宽、数据备份、应急恢复等因素，阐述视图存储可靠性设计方案。方案科学合理、操作性强、满足需求（须提供图文、图表、量化指标等形式的材料。）的得</w:t>
            </w:r>
            <w:r>
              <w:rPr>
                <w:rFonts w:ascii="宋体" w:hAnsi="宋体" w:cs="宋体"/>
                <w:szCs w:val="21"/>
                <w:highlight w:val="none"/>
              </w:rPr>
              <w:t xml:space="preserve">3</w:t>
            </w:r>
            <w:r>
              <w:rPr>
                <w:rFonts w:hint="eastAsia" w:ascii="宋体" w:hAnsi="宋体" w:cs="宋体"/>
                <w:szCs w:val="21"/>
                <w:highlight w:val="none"/>
              </w:rPr>
              <w:t xml:space="preserve">分；可靠性设计较合理，考虑不够全面的得2分；方案未结合项目实际进行设计，可靠性设计不合理，的得</w:t>
            </w:r>
            <w:r>
              <w:rPr>
                <w:rFonts w:ascii="宋体" w:hAnsi="宋体" w:cs="宋体"/>
                <w:szCs w:val="21"/>
                <w:highlight w:val="none"/>
              </w:rPr>
              <w:t xml:space="preserve">1</w:t>
            </w:r>
            <w:r>
              <w:rPr>
                <w:rFonts w:hint="eastAsia" w:ascii="宋体" w:hAnsi="宋体" w:cs="宋体"/>
                <w:szCs w:val="21"/>
                <w:highlight w:val="none"/>
              </w:rPr>
              <w:t xml:space="preserve">分；未提供不得分；</w:t>
            </w:r>
            <w:r>
              <w:rPr>
                <w:rFonts w:ascii="宋体" w:hAnsi="宋体" w:cs="宋体"/>
                <w:szCs w:val="21"/>
                <w:highlight w:val="none"/>
              </w:rPr>
            </w:r>
            <w:r/>
          </w:p>
        </w:tc>
        <w:tc>
          <w:tcPr>
            <w:tcW w:w="621" w:type="dxa"/>
            <w:vAlign w:val="center"/>
            <w:vMerge w:val="continue"/>
            <w:textDirection w:val="lrTb"/>
            <w:noWrap w:val="false"/>
          </w:tcPr>
          <w:p>
            <w:pPr>
              <w:pStyle w:val="871"/>
              <w:jc w:val="left"/>
              <w:widowControl/>
              <w:rPr>
                <w:rFonts w:ascii="宋体" w:hAnsi="宋体" w:cs="宋体"/>
                <w:sz w:val="22"/>
                <w:highlight w:val="none"/>
              </w:rPr>
            </w:pPr>
            <w:r>
              <w:rPr>
                <w:rFonts w:ascii="宋体" w:hAnsi="宋体" w:cs="宋体"/>
                <w:sz w:val="22"/>
                <w:highlight w:val="none"/>
              </w:rPr>
            </w:r>
            <w:r/>
          </w:p>
        </w:tc>
        <w:tc>
          <w:tcPr>
            <w:tcW w:w="621" w:type="dxa"/>
            <w:vAlign w:val="center"/>
            <w:vMerge w:val="continue"/>
            <w:textDirection w:val="lrTb"/>
            <w:noWrap w:val="false"/>
          </w:tcPr>
          <w:p>
            <w:pPr>
              <w:pStyle w:val="871"/>
              <w:jc w:val="left"/>
              <w:widowControl/>
              <w:rPr>
                <w:rFonts w:ascii="宋体" w:hAnsi="宋体" w:cs="宋体"/>
                <w:sz w:val="22"/>
                <w:highlight w:val="none"/>
              </w:rPr>
            </w:pPr>
            <w:r>
              <w:rPr>
                <w:rFonts w:ascii="宋体" w:hAnsi="宋体" w:cs="宋体"/>
                <w:sz w:val="22"/>
                <w:highlight w:val="none"/>
              </w:rPr>
            </w:r>
            <w:r/>
          </w:p>
        </w:tc>
        <w:tc>
          <w:tcPr>
            <w:tcW w:w="1149" w:type="dxa"/>
            <w:vAlign w:val="center"/>
            <w:vMerge w:val="continue"/>
            <w:textDirection w:val="lrTb"/>
            <w:noWrap w:val="false"/>
          </w:tcPr>
          <w:p>
            <w:pPr>
              <w:pStyle w:val="871"/>
              <w:jc w:val="left"/>
              <w:widowControl/>
              <w:rPr>
                <w:rFonts w:ascii="宋体" w:hAnsi="宋体" w:cs="宋体"/>
                <w:sz w:val="22"/>
                <w:highlight w:val="none"/>
              </w:rPr>
            </w:pPr>
            <w:r>
              <w:rPr>
                <w:rFonts w:ascii="宋体" w:hAnsi="宋体" w:cs="宋体"/>
                <w:sz w:val="22"/>
                <w:highlight w:val="none"/>
              </w:rPr>
            </w:r>
            <w:r/>
          </w:p>
        </w:tc>
      </w:tr>
      <w:tr>
        <w:trPr>
          <w:trHeight w:val="250"/>
        </w:trPr>
        <w:tc>
          <w:tcPr>
            <w:tcW w:w="433" w:type="dxa"/>
            <w:vAlign w:val="center"/>
            <w:textDirection w:val="lrTb"/>
            <w:noWrap w:val="false"/>
          </w:tcPr>
          <w:p>
            <w:pPr>
              <w:pStyle w:val="87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1295" w:type="dxa"/>
            <w:vAlign w:val="center"/>
            <w:textDirection w:val="lrTb"/>
            <w:noWrap w:val="false"/>
          </w:tcPr>
          <w:p>
            <w:pPr>
              <w:pStyle w:val="87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技术方案2</w:t>
            </w:r>
            <w:r>
              <w:rPr>
                <w:rFonts w:ascii="宋体" w:hAnsi="宋体" w:cs="宋体"/>
                <w:color w:val="000000"/>
                <w:szCs w:val="21"/>
                <w:highlight w:val="none"/>
              </w:rPr>
            </w:r>
            <w:r/>
          </w:p>
        </w:tc>
        <w:tc>
          <w:tcPr>
            <w:tcW w:w="4715" w:type="dxa"/>
            <w:vAlign w:val="center"/>
            <w:textDirection w:val="lrTb"/>
            <w:noWrap w:val="false"/>
          </w:tcPr>
          <w:p>
            <w:pPr>
              <w:pStyle w:val="871"/>
              <w:jc w:val="left"/>
              <w:widowControl/>
              <w:rPr>
                <w:rFonts w:ascii="宋体" w:hAnsi="宋体" w:cs="宋体"/>
                <w:color w:val="000000"/>
                <w:szCs w:val="21"/>
                <w:highlight w:val="none"/>
              </w:rPr>
            </w:pPr>
            <w:r>
              <w:rPr>
                <w:rFonts w:hint="eastAsia" w:ascii="宋体" w:hAnsi="宋体" w:cs="宋体"/>
                <w:color w:val="000000"/>
                <w:szCs w:val="21"/>
                <w:highlight w:val="none"/>
              </w:rPr>
              <w:t xml:space="preserve">视频指挥调度系统方案（2分）。根据投标人提供的实施方案，包括但不限于：现状分析、技术架构、网络架构、部署实施、互联对接等。提供的方案（须提供图文、图表、拓扑图、量化指标等形式的材料，下同），参数性能完全响应、方案设计详尽合理、部署实施计划明确、互联对接科学合理的得2分；参数性能完全响应、方案设计简单、互联对接方案不合理的，得1分；参数性能完全响应，未结合项目实际进行设计的，得0.5分；未提供不得分；</w:t>
            </w:r>
            <w:r>
              <w:rPr>
                <w:rFonts w:ascii="宋体" w:hAnsi="宋体" w:cs="宋体"/>
                <w:color w:val="000000"/>
                <w:szCs w:val="21"/>
                <w:highlight w:val="none"/>
              </w:rPr>
            </w:r>
            <w:r/>
          </w:p>
        </w:tc>
        <w:tc>
          <w:tcPr>
            <w:tcW w:w="621" w:type="dxa"/>
            <w:vAlign w:val="center"/>
            <w:textDirection w:val="lrTb"/>
            <w:noWrap/>
          </w:tcPr>
          <w:p>
            <w:pPr>
              <w:pStyle w:val="871"/>
              <w:jc w:val="center"/>
              <w:widowControl/>
              <w:rPr>
                <w:rFonts w:ascii="宋体" w:hAnsi="宋体" w:cs="宋体"/>
                <w:sz w:val="22"/>
                <w:highlight w:val="none"/>
              </w:rPr>
            </w:pPr>
            <w:r>
              <w:rPr>
                <w:rFonts w:hint="eastAsia" w:ascii="宋体" w:hAnsi="宋体" w:cs="宋体"/>
                <w:sz w:val="22"/>
                <w:highlight w:val="none"/>
              </w:rPr>
              <w:t xml:space="preserve">2</w:t>
            </w:r>
            <w:r>
              <w:rPr>
                <w:rFonts w:ascii="宋体" w:hAnsi="宋体" w:cs="宋体"/>
                <w:sz w:val="22"/>
                <w:highlight w:val="none"/>
              </w:rPr>
            </w:r>
            <w:r/>
          </w:p>
        </w:tc>
        <w:tc>
          <w:tcPr>
            <w:tcW w:w="621" w:type="dxa"/>
            <w:vAlign w:val="center"/>
            <w:textDirection w:val="lrTb"/>
            <w:noWrap/>
          </w:tcPr>
          <w:p>
            <w:pPr>
              <w:pStyle w:val="871"/>
              <w:jc w:val="center"/>
              <w:widowControl/>
              <w:rPr>
                <w:rFonts w:ascii="宋体" w:hAnsi="宋体" w:cs="宋体"/>
                <w:sz w:val="22"/>
                <w:highlight w:val="none"/>
              </w:rPr>
            </w:pPr>
            <w:r>
              <w:rPr>
                <w:rFonts w:hint="eastAsia" w:ascii="宋体" w:hAnsi="宋体" w:cs="宋体"/>
                <w:sz w:val="22"/>
                <w:highlight w:val="none"/>
              </w:rPr>
              <w:t xml:space="preserve">0</w:t>
            </w:r>
            <w:r>
              <w:rPr>
                <w:rFonts w:ascii="宋体" w:hAnsi="宋体" w:cs="宋体"/>
                <w:sz w:val="22"/>
                <w:highlight w:val="none"/>
              </w:rPr>
            </w:r>
            <w:r/>
          </w:p>
        </w:tc>
        <w:tc>
          <w:tcPr>
            <w:tcW w:w="1149" w:type="dxa"/>
            <w:vAlign w:val="center"/>
            <w:textDirection w:val="lrTb"/>
            <w:noWrap/>
          </w:tcPr>
          <w:p>
            <w:pPr>
              <w:pStyle w:val="871"/>
              <w:jc w:val="center"/>
              <w:widowControl/>
              <w:rPr>
                <w:rFonts w:ascii="宋体" w:hAnsi="宋体" w:cs="宋体"/>
                <w:sz w:val="22"/>
                <w:highlight w:val="none"/>
              </w:rPr>
            </w:pPr>
            <w:r>
              <w:rPr>
                <w:rFonts w:hint="eastAsia" w:ascii="宋体" w:hAnsi="宋体" w:cs="宋体"/>
                <w:sz w:val="22"/>
                <w:highlight w:val="none"/>
              </w:rPr>
              <w:t xml:space="preserve">主观分</w:t>
            </w:r>
            <w:r>
              <w:rPr>
                <w:rFonts w:ascii="宋体" w:hAnsi="宋体" w:cs="宋体"/>
                <w:sz w:val="22"/>
                <w:highlight w:val="none"/>
              </w:rPr>
            </w:r>
            <w:r/>
          </w:p>
        </w:tc>
      </w:tr>
      <w:tr>
        <w:trPr>
          <w:trHeight w:val="876"/>
        </w:trPr>
        <w:tc>
          <w:tcPr>
            <w:tcW w:w="433" w:type="dxa"/>
            <w:vAlign w:val="center"/>
            <w:textDirection w:val="lrTb"/>
            <w:noWrap w:val="false"/>
          </w:tcPr>
          <w:p>
            <w:pPr>
              <w:pStyle w:val="87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1295" w:type="dxa"/>
            <w:vAlign w:val="center"/>
            <w:textDirection w:val="lrTb"/>
            <w:noWrap w:val="false"/>
          </w:tcPr>
          <w:p>
            <w:pPr>
              <w:pStyle w:val="87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技术方案3</w:t>
            </w:r>
            <w:r>
              <w:rPr>
                <w:rFonts w:ascii="宋体" w:hAnsi="宋体" w:cs="宋体"/>
                <w:color w:val="000000"/>
                <w:szCs w:val="21"/>
                <w:highlight w:val="none"/>
              </w:rPr>
            </w:r>
            <w:r/>
          </w:p>
        </w:tc>
        <w:tc>
          <w:tcPr>
            <w:tcW w:w="4715" w:type="dxa"/>
            <w:vAlign w:val="center"/>
            <w:textDirection w:val="lrTb"/>
            <w:noWrap w:val="false"/>
          </w:tcPr>
          <w:p>
            <w:pPr>
              <w:pStyle w:val="871"/>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前端资产准入系统端准入方案（3分）。根据投标人提供的实施方案，包括但不限于：现状分析、技术架构、网络架构、运维服务等。提供的方案（须提供图文、图表、量化指标等形式的材料，下同）结合已建和待建前端建设项目形成的网络拓扑、流量汇聚、业务瓶颈、性能参数等不少于5个技术难点进行分析，逐一提出科学合理方案设计的，得3分。参数性能完全响应、技术难点分析缺项或针对性设计不合理的，得2分；参数性能完全响应，但未结合实际进行设计的，得1分；未提供不得分；</w:t>
            </w:r>
            <w:r>
              <w:rPr>
                <w:rFonts w:ascii="宋体" w:hAnsi="宋体" w:cs="宋体"/>
                <w:color w:val="000000"/>
                <w:szCs w:val="21"/>
                <w:highlight w:val="none"/>
              </w:rPr>
            </w:r>
            <w:r/>
          </w:p>
        </w:tc>
        <w:tc>
          <w:tcPr>
            <w:tcW w:w="621" w:type="dxa"/>
            <w:vAlign w:val="center"/>
            <w:textDirection w:val="lrTb"/>
            <w:noWrap/>
          </w:tcPr>
          <w:p>
            <w:pPr>
              <w:pStyle w:val="871"/>
              <w:jc w:val="center"/>
              <w:widowControl/>
              <w:rPr>
                <w:rFonts w:ascii="宋体" w:hAnsi="宋体" w:cs="宋体"/>
                <w:sz w:val="22"/>
                <w:highlight w:val="none"/>
              </w:rPr>
            </w:pPr>
            <w:r>
              <w:rPr>
                <w:rFonts w:hint="eastAsia" w:ascii="宋体" w:hAnsi="宋体" w:cs="宋体"/>
                <w:sz w:val="22"/>
                <w:highlight w:val="none"/>
              </w:rPr>
              <w:t xml:space="preserve">3</w:t>
            </w:r>
            <w:r>
              <w:rPr>
                <w:rFonts w:ascii="宋体" w:hAnsi="宋体" w:cs="宋体"/>
                <w:sz w:val="22"/>
                <w:highlight w:val="none"/>
              </w:rPr>
            </w:r>
            <w:r/>
          </w:p>
        </w:tc>
        <w:tc>
          <w:tcPr>
            <w:tcW w:w="621" w:type="dxa"/>
            <w:vAlign w:val="center"/>
            <w:textDirection w:val="lrTb"/>
            <w:noWrap/>
          </w:tcPr>
          <w:p>
            <w:pPr>
              <w:pStyle w:val="871"/>
              <w:jc w:val="center"/>
              <w:widowControl/>
              <w:rPr>
                <w:rFonts w:ascii="宋体" w:hAnsi="宋体" w:cs="宋体"/>
                <w:sz w:val="22"/>
                <w:highlight w:val="none"/>
              </w:rPr>
            </w:pPr>
            <w:r>
              <w:rPr>
                <w:rFonts w:hint="eastAsia" w:ascii="宋体" w:hAnsi="宋体" w:cs="宋体"/>
                <w:sz w:val="22"/>
                <w:highlight w:val="none"/>
              </w:rPr>
              <w:t xml:space="preserve">0</w:t>
            </w:r>
            <w:r>
              <w:rPr>
                <w:rFonts w:ascii="宋体" w:hAnsi="宋体" w:cs="宋体"/>
                <w:sz w:val="22"/>
                <w:highlight w:val="none"/>
              </w:rPr>
            </w:r>
            <w:r/>
          </w:p>
        </w:tc>
        <w:tc>
          <w:tcPr>
            <w:tcW w:w="1149" w:type="dxa"/>
            <w:vAlign w:val="center"/>
            <w:textDirection w:val="lrTb"/>
            <w:noWrap/>
          </w:tcPr>
          <w:p>
            <w:pPr>
              <w:pStyle w:val="871"/>
              <w:jc w:val="center"/>
              <w:widowControl/>
              <w:rPr>
                <w:rFonts w:ascii="宋体" w:hAnsi="宋体" w:cs="宋体"/>
                <w:sz w:val="22"/>
                <w:highlight w:val="none"/>
              </w:rPr>
            </w:pPr>
            <w:r>
              <w:rPr>
                <w:rFonts w:hint="eastAsia" w:ascii="宋体" w:hAnsi="宋体" w:cs="宋体"/>
                <w:sz w:val="22"/>
                <w:highlight w:val="none"/>
              </w:rPr>
              <w:t xml:space="preserve">主观分</w:t>
            </w:r>
            <w:r>
              <w:rPr>
                <w:rFonts w:ascii="宋体" w:hAnsi="宋体" w:cs="宋体"/>
                <w:sz w:val="22"/>
                <w:highlight w:val="none"/>
              </w:rPr>
            </w:r>
            <w:r/>
          </w:p>
        </w:tc>
      </w:tr>
      <w:tr>
        <w:trPr>
          <w:trHeight w:val="876"/>
        </w:trPr>
        <w:tc>
          <w:tcPr>
            <w:tcW w:w="433" w:type="dxa"/>
            <w:vAlign w:val="center"/>
            <w:textDirection w:val="lrTb"/>
            <w:noWrap w:val="false"/>
          </w:tcPr>
          <w:p>
            <w:pPr>
              <w:pStyle w:val="871"/>
              <w:jc w:val="center"/>
              <w:widowControl/>
              <w:rPr>
                <w:rFonts w:ascii="宋体" w:hAnsi="宋体" w:cs="宋体"/>
                <w:szCs w:val="21"/>
                <w:highlight w:val="none"/>
              </w:rPr>
            </w:pPr>
            <w:r>
              <w:rPr>
                <w:rFonts w:hint="eastAsia" w:ascii="宋体" w:hAnsi="宋体" w:cs="宋体"/>
                <w:szCs w:val="21"/>
                <w:highlight w:val="none"/>
              </w:rPr>
              <w:t xml:space="preserve">5</w:t>
            </w:r>
            <w:r>
              <w:rPr>
                <w:rFonts w:ascii="宋体" w:hAnsi="宋体" w:cs="宋体"/>
                <w:szCs w:val="21"/>
                <w:highlight w:val="none"/>
              </w:rPr>
            </w:r>
            <w:r/>
          </w:p>
        </w:tc>
        <w:tc>
          <w:tcPr>
            <w:tcW w:w="1295" w:type="dxa"/>
            <w:vAlign w:val="center"/>
            <w:textDirection w:val="lrTb"/>
            <w:noWrap w:val="false"/>
          </w:tcPr>
          <w:p>
            <w:pPr>
              <w:pStyle w:val="871"/>
              <w:jc w:val="center"/>
              <w:widowControl/>
              <w:rPr>
                <w:rFonts w:ascii="宋体" w:hAnsi="宋体" w:cs="宋体"/>
                <w:szCs w:val="21"/>
                <w:highlight w:val="none"/>
              </w:rPr>
            </w:pPr>
            <w:r>
              <w:rPr>
                <w:rFonts w:hint="eastAsia" w:ascii="宋体" w:hAnsi="宋体" w:cs="宋体"/>
                <w:szCs w:val="21"/>
                <w:highlight w:val="none"/>
              </w:rPr>
              <w:t xml:space="preserve">技术方案4</w:t>
            </w:r>
            <w:r>
              <w:rPr>
                <w:rFonts w:ascii="宋体" w:hAnsi="宋体" w:cs="宋体"/>
                <w:szCs w:val="21"/>
                <w:highlight w:val="none"/>
              </w:rPr>
            </w:r>
            <w:r/>
          </w:p>
        </w:tc>
        <w:tc>
          <w:tcPr>
            <w:tcW w:w="4715" w:type="dxa"/>
            <w:vAlign w:val="center"/>
            <w:textDirection w:val="lrTb"/>
            <w:noWrap w:val="false"/>
          </w:tcPr>
          <w:p>
            <w:pPr>
              <w:pStyle w:val="871"/>
              <w:jc w:val="left"/>
              <w:widowControl/>
              <w:rPr>
                <w:rFonts w:ascii="宋体" w:hAnsi="宋体" w:cs="宋体"/>
                <w:color w:val="000000"/>
                <w:szCs w:val="21"/>
                <w:highlight w:val="none"/>
              </w:rPr>
            </w:pPr>
            <w:r>
              <w:rPr>
                <w:rFonts w:hint="eastAsia" w:ascii="宋体" w:hAnsi="宋体" w:cs="宋体"/>
                <w:color w:val="000000"/>
                <w:szCs w:val="21"/>
                <w:highlight w:val="none"/>
              </w:rPr>
              <w:t xml:space="preserve">运维管理平台方案（2分）。提供的方案充分结合市局防控体系前端建设项目运维管理实际，并针对资产管理、运维工单、移动端APP、数据质量监测、统计考核等方面进行设计，业务理解准确、方案详尽合理的，得2分；提供的方案全部响应运维服务需求，但未结合实际进行设计的，得1分；提供的方案简单、未能全部响应运维服务需求的，得0.5分；未提供不得分；</w:t>
            </w:r>
            <w:r>
              <w:rPr>
                <w:rFonts w:ascii="宋体" w:hAnsi="宋体" w:cs="宋体"/>
                <w:color w:val="000000"/>
                <w:szCs w:val="21"/>
                <w:highlight w:val="none"/>
              </w:rPr>
            </w:r>
            <w:r/>
          </w:p>
        </w:tc>
        <w:tc>
          <w:tcPr>
            <w:tcW w:w="621" w:type="dxa"/>
            <w:vAlign w:val="center"/>
            <w:textDirection w:val="lrTb"/>
            <w:noWrap/>
          </w:tcPr>
          <w:p>
            <w:pPr>
              <w:pStyle w:val="871"/>
              <w:jc w:val="center"/>
              <w:widowControl/>
              <w:rPr>
                <w:rFonts w:ascii="宋体" w:hAnsi="宋体" w:cs="宋体"/>
                <w:color w:val="000000"/>
                <w:sz w:val="22"/>
                <w:highlight w:val="none"/>
              </w:rPr>
            </w:pPr>
            <w:r>
              <w:rPr>
                <w:rFonts w:hint="eastAsia" w:ascii="宋体" w:hAnsi="宋体" w:cs="宋体"/>
                <w:color w:val="000000"/>
                <w:sz w:val="22"/>
                <w:highlight w:val="none"/>
              </w:rPr>
              <w:t xml:space="preserve">2</w:t>
            </w:r>
            <w:r>
              <w:rPr>
                <w:rFonts w:ascii="宋体" w:hAnsi="宋体" w:cs="宋体"/>
                <w:color w:val="000000"/>
                <w:sz w:val="22"/>
                <w:highlight w:val="none"/>
              </w:rPr>
            </w:r>
            <w:r/>
          </w:p>
        </w:tc>
        <w:tc>
          <w:tcPr>
            <w:tcW w:w="621" w:type="dxa"/>
            <w:vAlign w:val="center"/>
            <w:textDirection w:val="lrTb"/>
            <w:noWrap/>
          </w:tcPr>
          <w:p>
            <w:pPr>
              <w:pStyle w:val="871"/>
              <w:jc w:val="center"/>
              <w:widowControl/>
              <w:rPr>
                <w:rFonts w:ascii="宋体" w:hAnsi="宋体" w:cs="宋体"/>
                <w:color w:val="000000"/>
                <w:sz w:val="22"/>
                <w:highlight w:val="none"/>
              </w:rPr>
            </w:pPr>
            <w:r>
              <w:rPr>
                <w:rFonts w:hint="eastAsia" w:ascii="宋体" w:hAnsi="宋体" w:cs="宋体"/>
                <w:color w:val="000000"/>
                <w:sz w:val="22"/>
                <w:highlight w:val="none"/>
              </w:rPr>
              <w:t xml:space="preserve">0</w:t>
            </w:r>
            <w:r>
              <w:rPr>
                <w:rFonts w:ascii="宋体" w:hAnsi="宋体" w:cs="宋体"/>
                <w:color w:val="000000"/>
                <w:sz w:val="22"/>
                <w:highlight w:val="none"/>
              </w:rPr>
            </w:r>
            <w:r/>
          </w:p>
        </w:tc>
        <w:tc>
          <w:tcPr>
            <w:tcW w:w="1149" w:type="dxa"/>
            <w:vAlign w:val="center"/>
            <w:textDirection w:val="lrTb"/>
            <w:noWrap/>
          </w:tcPr>
          <w:p>
            <w:pPr>
              <w:pStyle w:val="871"/>
              <w:jc w:val="center"/>
              <w:widowControl/>
              <w:rPr>
                <w:rFonts w:ascii="宋体" w:hAnsi="宋体" w:cs="宋体"/>
                <w:color w:val="000000"/>
                <w:sz w:val="22"/>
                <w:highlight w:val="none"/>
              </w:rPr>
            </w:pPr>
            <w:r>
              <w:rPr>
                <w:rFonts w:hint="eastAsia" w:ascii="宋体" w:hAnsi="宋体" w:cs="宋体"/>
                <w:color w:val="000000"/>
                <w:sz w:val="22"/>
                <w:highlight w:val="none"/>
              </w:rPr>
              <w:t xml:space="preserve">主观分</w:t>
            </w:r>
            <w:r>
              <w:rPr>
                <w:rFonts w:ascii="宋体" w:hAnsi="宋体" w:cs="宋体"/>
                <w:color w:val="000000"/>
                <w:sz w:val="22"/>
                <w:highlight w:val="none"/>
              </w:rPr>
            </w:r>
            <w:r/>
          </w:p>
        </w:tc>
      </w:tr>
    </w:tbl>
    <w:p>
      <w:pPr>
        <w:pStyle w:val="871"/>
        <w:jc w:val="left"/>
        <w:spacing w:before="120" w:after="120" w:line="480" w:lineRule="exact"/>
        <w:rPr>
          <w:rFonts w:ascii="仿宋" w:hAnsi="仿宋" w:eastAsia="仿宋"/>
          <w:b/>
          <w:sz w:val="28"/>
          <w:szCs w:val="28"/>
        </w:rPr>
      </w:pPr>
      <w:r>
        <w:rPr>
          <w:rFonts w:ascii="仿宋" w:hAnsi="仿宋" w:eastAsia="仿宋"/>
          <w:b/>
          <w:sz w:val="28"/>
          <w:szCs w:val="28"/>
        </w:rPr>
      </w:r>
      <w:r/>
    </w:p>
    <w:p>
      <w:pPr>
        <w:pStyle w:val="871"/>
        <w:ind w:firstLine="562"/>
        <w:jc w:val="left"/>
        <w:spacing w:before="120" w:after="120" w:line="480" w:lineRule="exact"/>
        <w:rPr>
          <w:rFonts w:ascii="仿宋" w:hAnsi="仿宋" w:eastAsia="仿宋"/>
          <w:sz w:val="28"/>
          <w:szCs w:val="28"/>
        </w:rPr>
      </w:pPr>
      <w:r>
        <w:rPr>
          <w:rFonts w:hint="eastAsia" w:ascii="仿宋" w:hAnsi="仿宋" w:eastAsia="仿宋"/>
          <w:b/>
          <w:sz w:val="28"/>
          <w:szCs w:val="28"/>
        </w:rPr>
        <w:t xml:space="preserve">3.商务</w:t>
      </w:r>
      <w:r>
        <w:rPr>
          <w:rFonts w:hint="eastAsia" w:ascii="仿宋" w:hAnsi="仿宋" w:eastAsia="仿宋"/>
          <w:b/>
          <w:color w:val="000000"/>
          <w:sz w:val="28"/>
          <w:szCs w:val="28"/>
          <w:highlight w:val="none"/>
        </w:rPr>
        <w:t xml:space="preserve">分：</w:t>
      </w:r>
      <w:r>
        <w:rPr>
          <w:rFonts w:hint="eastAsia" w:ascii="仿宋" w:hAnsi="仿宋" w:eastAsia="仿宋"/>
          <w:b/>
          <w:color w:val="000000"/>
          <w:sz w:val="28"/>
          <w:szCs w:val="28"/>
          <w:highlight w:val="none"/>
          <w:lang w:val="en-US" w:eastAsia="zh-CN"/>
        </w:rPr>
        <w:t xml:space="preserve">20</w:t>
      </w:r>
      <w:r>
        <w:rPr>
          <w:rFonts w:hint="eastAsia" w:ascii="仿宋" w:hAnsi="仿宋" w:eastAsia="仿宋"/>
          <w:b/>
          <w:color w:val="000000"/>
          <w:sz w:val="28"/>
          <w:szCs w:val="28"/>
          <w:highlight w:val="none"/>
        </w:rPr>
        <w:t xml:space="preserve">分</w:t>
      </w:r>
      <w:r>
        <w:rPr>
          <w:rFonts w:ascii="仿宋" w:hAnsi="仿宋" w:eastAsia="仿宋"/>
          <w:sz w:val="28"/>
          <w:szCs w:val="28"/>
        </w:rPr>
      </w:r>
      <w:r/>
    </w:p>
    <w:tbl>
      <w:tblPr>
        <w:tblW w:w="8919" w:type="dxa"/>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443"/>
        <w:gridCol w:w="1325"/>
        <w:gridCol w:w="4828"/>
        <w:gridCol w:w="635"/>
        <w:gridCol w:w="635"/>
        <w:gridCol w:w="1053"/>
      </w:tblGrid>
      <w:tr>
        <w:trPr>
          <w:trHeight w:val="749"/>
        </w:trPr>
        <w:tc>
          <w:tcPr>
            <w:tcW w:w="443" w:type="dxa"/>
            <w:vAlign w:val="center"/>
            <w:textDirection w:val="lrTb"/>
            <w:noWrap w:val="false"/>
          </w:tcPr>
          <w:p>
            <w:pPr>
              <w:pStyle w:val="871"/>
              <w:jc w:val="center"/>
              <w:widowControl/>
              <w:rPr>
                <w:rFonts w:ascii="宋体" w:hAnsi="宋体" w:cs="宋体"/>
                <w:szCs w:val="21"/>
              </w:rPr>
            </w:pPr>
            <w:r>
              <w:rPr>
                <w:rFonts w:hint="eastAsia"/>
              </w:rPr>
              <w:t xml:space="preserve"> </w:t>
            </w:r>
            <w:r>
              <w:rPr>
                <w:rFonts w:hint="eastAsia" w:ascii="宋体" w:hAnsi="宋体" w:cs="宋体"/>
                <w:szCs w:val="21"/>
              </w:rPr>
              <w:t xml:space="preserve">序号 </w:t>
            </w:r>
            <w:r>
              <w:rPr>
                <w:rFonts w:ascii="宋体" w:hAnsi="宋体" w:cs="宋体"/>
                <w:szCs w:val="21"/>
              </w:rPr>
            </w:r>
            <w:r/>
          </w:p>
        </w:tc>
        <w:tc>
          <w:tcPr>
            <w:tcW w:w="1325" w:type="dxa"/>
            <w:vAlign w:val="center"/>
            <w:textDirection w:val="lrTb"/>
            <w:noWrap w:val="false"/>
          </w:tcPr>
          <w:p>
            <w:pPr>
              <w:pStyle w:val="871"/>
              <w:jc w:val="center"/>
              <w:widowControl/>
              <w:rPr>
                <w:rFonts w:ascii="宋体" w:hAnsi="宋体" w:cs="宋体"/>
                <w:szCs w:val="21"/>
              </w:rPr>
            </w:pPr>
            <w:r>
              <w:rPr>
                <w:rFonts w:hint="eastAsia" w:ascii="宋体" w:hAnsi="宋体" w:cs="宋体"/>
                <w:szCs w:val="21"/>
              </w:rPr>
              <w:t xml:space="preserve">评分点名称 </w:t>
            </w:r>
            <w:r>
              <w:rPr>
                <w:rFonts w:ascii="宋体" w:hAnsi="宋体" w:cs="宋体"/>
                <w:szCs w:val="21"/>
              </w:rPr>
            </w:r>
            <w:r/>
          </w:p>
        </w:tc>
        <w:tc>
          <w:tcPr>
            <w:tcW w:w="4828" w:type="dxa"/>
            <w:vAlign w:val="center"/>
            <w:textDirection w:val="lrTb"/>
            <w:noWrap w:val="false"/>
          </w:tcPr>
          <w:p>
            <w:pPr>
              <w:pStyle w:val="871"/>
              <w:jc w:val="center"/>
              <w:widowControl/>
              <w:rPr>
                <w:rFonts w:ascii="宋体" w:hAnsi="宋体" w:cs="宋体"/>
                <w:szCs w:val="21"/>
              </w:rPr>
            </w:pPr>
            <w:r>
              <w:rPr>
                <w:rFonts w:hint="eastAsia" w:ascii="宋体" w:hAnsi="宋体" w:cs="宋体"/>
                <w:szCs w:val="21"/>
              </w:rPr>
              <w:t xml:space="preserve">评审标准</w:t>
            </w:r>
            <w:r>
              <w:rPr>
                <w:rFonts w:ascii="宋体" w:hAnsi="宋体" w:cs="宋体"/>
                <w:szCs w:val="21"/>
              </w:rPr>
            </w:r>
            <w:r/>
          </w:p>
        </w:tc>
        <w:tc>
          <w:tcPr>
            <w:tcW w:w="635" w:type="dxa"/>
            <w:vAlign w:val="center"/>
            <w:textDirection w:val="lrTb"/>
            <w:noWrap w:val="false"/>
          </w:tcPr>
          <w:p>
            <w:pPr>
              <w:pStyle w:val="871"/>
              <w:jc w:val="center"/>
              <w:widowControl/>
              <w:rPr>
                <w:rFonts w:ascii="宋体" w:hAnsi="宋体" w:cs="宋体"/>
                <w:szCs w:val="21"/>
              </w:rPr>
            </w:pPr>
            <w:r>
              <w:rPr>
                <w:rFonts w:hint="eastAsia" w:ascii="宋体" w:hAnsi="宋体" w:cs="宋体"/>
                <w:szCs w:val="21"/>
              </w:rPr>
              <w:t xml:space="preserve">最高分</w:t>
            </w:r>
            <w:r>
              <w:rPr>
                <w:rFonts w:ascii="宋体" w:hAnsi="宋体" w:cs="宋体"/>
                <w:szCs w:val="21"/>
              </w:rPr>
            </w:r>
            <w:r/>
          </w:p>
        </w:tc>
        <w:tc>
          <w:tcPr>
            <w:tcW w:w="635" w:type="dxa"/>
            <w:vAlign w:val="center"/>
            <w:textDirection w:val="lrTb"/>
            <w:noWrap w:val="false"/>
          </w:tcPr>
          <w:p>
            <w:pPr>
              <w:pStyle w:val="871"/>
              <w:jc w:val="center"/>
              <w:widowControl/>
              <w:rPr>
                <w:rFonts w:ascii="宋体" w:hAnsi="宋体" w:cs="宋体"/>
                <w:szCs w:val="21"/>
              </w:rPr>
            </w:pPr>
            <w:r>
              <w:rPr>
                <w:rFonts w:hint="eastAsia" w:ascii="宋体" w:hAnsi="宋体" w:cs="宋体"/>
                <w:szCs w:val="21"/>
              </w:rPr>
              <w:t xml:space="preserve">最低分</w:t>
            </w:r>
            <w:r>
              <w:rPr>
                <w:rFonts w:ascii="宋体" w:hAnsi="宋体" w:cs="宋体"/>
                <w:szCs w:val="21"/>
              </w:rPr>
            </w:r>
            <w:r/>
          </w:p>
        </w:tc>
        <w:tc>
          <w:tcPr>
            <w:tcW w:w="1053" w:type="dxa"/>
            <w:vAlign w:val="center"/>
            <w:textDirection w:val="lrTb"/>
            <w:noWrap/>
          </w:tcPr>
          <w:p>
            <w:pPr>
              <w:pStyle w:val="871"/>
              <w:jc w:val="center"/>
              <w:widowControl/>
              <w:rPr>
                <w:rFonts w:ascii="宋体" w:hAnsi="宋体" w:cs="宋体"/>
                <w:sz w:val="22"/>
              </w:rPr>
            </w:pPr>
            <w:r>
              <w:rPr>
                <w:rFonts w:hint="eastAsia" w:ascii="宋体" w:hAnsi="宋体" w:cs="宋体"/>
                <w:sz w:val="22"/>
              </w:rPr>
              <w:t xml:space="preserve">备注</w:t>
            </w:r>
            <w:r>
              <w:rPr>
                <w:rFonts w:ascii="宋体" w:hAnsi="宋体" w:cs="宋体"/>
                <w:sz w:val="22"/>
              </w:rPr>
            </w:r>
            <w:r/>
          </w:p>
        </w:tc>
      </w:tr>
      <w:tr>
        <w:trPr>
          <w:trHeight w:val="1059"/>
        </w:trPr>
        <w:tc>
          <w:tcPr>
            <w:tcW w:w="443" w:type="dxa"/>
            <w:vAlign w:val="center"/>
            <w:textDirection w:val="lrTb"/>
            <w:noWrap w:val="false"/>
          </w:tcPr>
          <w:p>
            <w:pPr>
              <w:pStyle w:val="871"/>
              <w:jc w:val="center"/>
              <w:widowControl/>
              <w:rPr>
                <w:rFonts w:ascii="宋体" w:hAnsi="宋体" w:cs="宋体"/>
                <w:szCs w:val="21"/>
              </w:rPr>
            </w:pPr>
            <w:r>
              <w:rPr>
                <w:rFonts w:ascii="宋体" w:hAnsi="宋体" w:cs="宋体"/>
                <w:szCs w:val="21"/>
              </w:rPr>
              <w:t xml:space="preserve">1</w:t>
            </w:r>
            <w:r>
              <w:rPr>
                <w:rFonts w:ascii="宋体" w:hAnsi="宋体" w:cs="宋体"/>
                <w:szCs w:val="21"/>
              </w:rPr>
            </w:r>
            <w:r/>
          </w:p>
        </w:tc>
        <w:tc>
          <w:tcPr>
            <w:tcW w:w="1325" w:type="dxa"/>
            <w:vAlign w:val="center"/>
            <w:textDirection w:val="lrTb"/>
            <w:noWrap w:val="false"/>
          </w:tcPr>
          <w:p>
            <w:pPr>
              <w:pStyle w:val="871"/>
              <w:jc w:val="center"/>
              <w:widowControl/>
              <w:rPr>
                <w:rFonts w:ascii="宋体" w:hAnsi="宋体" w:cs="宋体"/>
                <w:color w:val="000000"/>
                <w:szCs w:val="21"/>
              </w:rPr>
            </w:pPr>
            <w:r>
              <w:rPr>
                <w:rFonts w:hint="eastAsia" w:ascii="宋体" w:hAnsi="宋体" w:cs="宋体"/>
                <w:color w:val="000000"/>
                <w:szCs w:val="21"/>
              </w:rPr>
              <w:t xml:space="preserve">投标人综合能力1</w:t>
            </w:r>
            <w:r>
              <w:rPr>
                <w:rFonts w:ascii="宋体" w:hAnsi="宋体" w:cs="宋体"/>
                <w:color w:val="000000"/>
                <w:szCs w:val="21"/>
              </w:rPr>
            </w:r>
            <w:r/>
          </w:p>
        </w:tc>
        <w:tc>
          <w:tcPr>
            <w:tcW w:w="4828" w:type="dxa"/>
            <w:vAlign w:val="center"/>
            <w:textDirection w:val="lrTb"/>
            <w:noWrap w:val="false"/>
          </w:tcPr>
          <w:p>
            <w:pPr>
              <w:pStyle w:val="871"/>
              <w:jc w:val="left"/>
              <w:widowControl/>
              <w:rPr>
                <w:rFonts w:ascii="宋体" w:hAnsi="宋体" w:cs="宋体"/>
                <w:color w:val="000000"/>
                <w:szCs w:val="21"/>
              </w:rPr>
            </w:pPr>
            <w:r>
              <w:rPr>
                <w:rFonts w:ascii="等线" w:hAnsi="等线" w:eastAsia="等线" w:cs="等线"/>
                <w:color w:val="000000"/>
              </w:rPr>
              <w:t xml:space="preserve">投标人具有信息技术服务管理体系认证证书</w:t>
            </w:r>
            <w:r>
              <w:rPr>
                <w:rFonts w:ascii="宋体" w:hAnsi="宋体" w:cs="宋体"/>
                <w:color w:val="000000"/>
              </w:rPr>
              <w:t xml:space="preserve">ISO20000, </w:t>
            </w:r>
            <w:r>
              <w:rPr>
                <w:rFonts w:ascii="等线" w:hAnsi="等线" w:eastAsia="等线" w:cs="等线"/>
                <w:color w:val="000000"/>
              </w:rPr>
              <w:t xml:space="preserve">得</w:t>
            </w:r>
            <w:r>
              <w:rPr>
                <w:rFonts w:ascii="宋体" w:hAnsi="宋体" w:cs="宋体"/>
                <w:color w:val="000000"/>
              </w:rPr>
              <w:t xml:space="preserve">2</w:t>
            </w:r>
            <w:r>
              <w:rPr>
                <w:rFonts w:ascii="等线" w:hAnsi="等线" w:eastAsia="等线" w:cs="等线"/>
                <w:color w:val="000000"/>
              </w:rPr>
              <w:t xml:space="preserve">分。提供证明材料加盖投标人公章。</w:t>
            </w:r>
            <w:r>
              <w:rPr>
                <w:rFonts w:ascii="宋体" w:hAnsi="宋体" w:cs="宋体"/>
                <w:color w:val="000000"/>
              </w:rPr>
              <w:t xml:space="preserve">(</w:t>
            </w:r>
            <w:r>
              <w:rPr>
                <w:rFonts w:ascii="等线" w:hAnsi="等线" w:eastAsia="等线" w:cs="等线"/>
                <w:color w:val="000000"/>
              </w:rPr>
              <w:t xml:space="preserve">若分支机构投标的，可使用其母公司或母公司下属全资子公司的证书</w:t>
            </w:r>
            <w:r>
              <w:rPr>
                <w:rFonts w:ascii="宋体" w:hAnsi="宋体" w:cs="宋体"/>
                <w:color w:val="000000"/>
              </w:rPr>
              <w:t xml:space="preserve">)</w:t>
            </w:r>
            <w:r>
              <w:rPr>
                <w:rFonts w:ascii="等线" w:hAnsi="等线" w:eastAsia="等线" w:cs="等线"/>
                <w:color w:val="000000"/>
              </w:rPr>
              <w:t xml:space="preserve">。</w:t>
            </w:r>
            <w:r>
              <w:rPr>
                <w:rFonts w:ascii="宋体" w:hAnsi="宋体" w:cs="宋体"/>
                <w:color w:val="000000"/>
                <w:szCs w:val="21"/>
              </w:rPr>
            </w:r>
            <w:r/>
          </w:p>
        </w:tc>
        <w:tc>
          <w:tcPr>
            <w:tcW w:w="635" w:type="dxa"/>
            <w:vAlign w:val="center"/>
            <w:textDirection w:val="lrTb"/>
            <w:noWrap w:val="false"/>
          </w:tcPr>
          <w:p>
            <w:pPr>
              <w:pStyle w:val="871"/>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635" w:type="dxa"/>
            <w:vAlign w:val="center"/>
            <w:textDirection w:val="lrTb"/>
            <w:noWrap/>
          </w:tcPr>
          <w:p>
            <w:pPr>
              <w:pStyle w:val="871"/>
              <w:jc w:val="center"/>
              <w:widowControl/>
              <w:rPr>
                <w:rFonts w:ascii="宋体" w:hAnsi="宋体" w:cs="宋体"/>
                <w:szCs w:val="21"/>
              </w:rPr>
            </w:pPr>
            <w:r>
              <w:rPr>
                <w:rFonts w:hint="eastAsia" w:ascii="宋体" w:hAnsi="宋体" w:cs="宋体"/>
                <w:szCs w:val="21"/>
              </w:rPr>
              <w:t xml:space="preserve">0</w:t>
            </w:r>
            <w:r>
              <w:rPr>
                <w:rFonts w:ascii="宋体" w:hAnsi="宋体" w:cs="宋体"/>
                <w:szCs w:val="21"/>
              </w:rPr>
            </w:r>
            <w:r/>
          </w:p>
        </w:tc>
        <w:tc>
          <w:tcPr>
            <w:tcW w:w="1053" w:type="dxa"/>
            <w:vAlign w:val="center"/>
            <w:textDirection w:val="lrTb"/>
            <w:noWrap/>
          </w:tcPr>
          <w:p>
            <w:pPr>
              <w:pStyle w:val="871"/>
              <w:jc w:val="center"/>
              <w:widowControl/>
              <w:rPr>
                <w:rFonts w:ascii="宋体" w:hAnsi="宋体" w:cs="宋体"/>
                <w:szCs w:val="21"/>
              </w:rPr>
            </w:pPr>
            <w:r>
              <w:rPr>
                <w:rFonts w:hint="eastAsia" w:ascii="宋体" w:hAnsi="宋体" w:cs="宋体"/>
                <w:szCs w:val="21"/>
              </w:rPr>
              <w:t xml:space="preserve">客观分</w:t>
            </w:r>
            <w:r>
              <w:rPr>
                <w:rFonts w:ascii="宋体" w:hAnsi="宋体" w:cs="宋体"/>
                <w:szCs w:val="21"/>
              </w:rPr>
            </w:r>
            <w:r/>
          </w:p>
        </w:tc>
      </w:tr>
      <w:tr>
        <w:trPr>
          <w:trHeight w:val="1059"/>
        </w:trPr>
        <w:tc>
          <w:tcPr>
            <w:tcW w:w="443" w:type="dxa"/>
            <w:vAlign w:val="center"/>
            <w:textDirection w:val="lrTb"/>
            <w:noWrap w:val="false"/>
          </w:tcPr>
          <w:p>
            <w:pPr>
              <w:pStyle w:val="871"/>
              <w:jc w:val="center"/>
              <w:widowControl/>
              <w:rPr>
                <w:rFonts w:ascii="宋体" w:hAnsi="宋体" w:cs="宋体"/>
                <w:szCs w:val="21"/>
              </w:rPr>
            </w:pPr>
            <w:r>
              <w:rPr>
                <w:rFonts w:ascii="宋体" w:hAnsi="宋体" w:cs="宋体"/>
                <w:szCs w:val="21"/>
              </w:rPr>
              <w:t xml:space="preserve">2</w:t>
            </w:r>
            <w:r>
              <w:rPr>
                <w:rFonts w:ascii="宋体" w:hAnsi="宋体" w:cs="宋体"/>
                <w:szCs w:val="21"/>
              </w:rPr>
            </w:r>
            <w:r/>
          </w:p>
        </w:tc>
        <w:tc>
          <w:tcPr>
            <w:tcW w:w="1325" w:type="dxa"/>
            <w:vAlign w:val="center"/>
            <w:textDirection w:val="lrTb"/>
            <w:noWrap w:val="false"/>
          </w:tcPr>
          <w:p>
            <w:pPr>
              <w:pStyle w:val="871"/>
              <w:jc w:val="center"/>
              <w:widowControl/>
              <w:rPr>
                <w:rFonts w:ascii="宋体" w:hAnsi="宋体" w:cs="宋体"/>
                <w:szCs w:val="21"/>
              </w:rPr>
            </w:pPr>
            <w:r>
              <w:rPr>
                <w:rFonts w:hint="eastAsia" w:ascii="宋体" w:hAnsi="宋体" w:cs="宋体"/>
                <w:szCs w:val="21"/>
              </w:rPr>
              <w:t xml:space="preserve">投标人综合能力2</w:t>
            </w:r>
            <w:r>
              <w:rPr>
                <w:rFonts w:ascii="宋体" w:hAnsi="宋体" w:cs="宋体"/>
                <w:szCs w:val="21"/>
              </w:rPr>
            </w:r>
            <w:r/>
          </w:p>
        </w:tc>
        <w:tc>
          <w:tcPr>
            <w:tcW w:w="4828" w:type="dxa"/>
            <w:vAlign w:val="center"/>
            <w:textDirection w:val="lrTb"/>
            <w:noWrap w:val="false"/>
          </w:tcPr>
          <w:p>
            <w:pPr>
              <w:pStyle w:val="871"/>
              <w:jc w:val="left"/>
              <w:widowControl/>
              <w:rPr>
                <w:rFonts w:ascii="宋体" w:hAnsi="宋体" w:cs="宋体"/>
                <w:color w:val="000000"/>
                <w:szCs w:val="21"/>
              </w:rPr>
            </w:pPr>
            <w:r>
              <w:rPr>
                <w:rFonts w:ascii="等线" w:hAnsi="等线" w:eastAsia="等线" w:cs="等线"/>
                <w:color w:val="000000"/>
              </w:rPr>
              <w:t xml:space="preserve">投标人具有质量管理体系证书 </w:t>
            </w:r>
            <w:r>
              <w:rPr>
                <w:rFonts w:ascii="宋体" w:hAnsi="宋体" w:cs="宋体"/>
                <w:color w:val="000000"/>
              </w:rPr>
              <w:t xml:space="preserve">ISO9001, </w:t>
            </w:r>
            <w:r>
              <w:rPr>
                <w:rFonts w:ascii="等线" w:hAnsi="等线" w:eastAsia="等线" w:cs="等线"/>
                <w:color w:val="000000"/>
              </w:rPr>
              <w:t xml:space="preserve">得</w:t>
            </w:r>
            <w:r>
              <w:rPr>
                <w:rFonts w:ascii="宋体" w:hAnsi="宋体" w:cs="宋体"/>
                <w:color w:val="000000"/>
              </w:rPr>
              <w:t xml:space="preserve">2</w:t>
            </w:r>
            <w:r>
              <w:rPr>
                <w:rFonts w:ascii="等线" w:hAnsi="等线" w:eastAsia="等线" w:cs="等线"/>
                <w:color w:val="000000"/>
              </w:rPr>
              <w:t xml:space="preserve"> 分。提供证明材料加盖投标人公章。</w:t>
            </w:r>
            <w:r>
              <w:rPr>
                <w:rFonts w:ascii="宋体" w:hAnsi="宋体" w:cs="宋体"/>
                <w:color w:val="000000"/>
              </w:rPr>
              <w:t xml:space="preserve">(</w:t>
            </w:r>
            <w:r>
              <w:rPr>
                <w:rFonts w:ascii="等线" w:hAnsi="等线" w:eastAsia="等线" w:cs="等线"/>
                <w:color w:val="000000"/>
              </w:rPr>
              <w:t xml:space="preserve">若分支机构投标的，可使用其母公司或母公司下属全资子公司的证书</w:t>
            </w:r>
            <w:r>
              <w:rPr>
                <w:rFonts w:ascii="宋体" w:hAnsi="宋体" w:cs="宋体"/>
                <w:color w:val="000000"/>
              </w:rPr>
              <w:t xml:space="preserve">)</w:t>
            </w:r>
            <w:r>
              <w:rPr>
                <w:rFonts w:ascii="等线" w:hAnsi="等线" w:eastAsia="等线" w:cs="等线"/>
                <w:color w:val="000000"/>
              </w:rPr>
              <w:t xml:space="preserve">。</w:t>
            </w:r>
            <w:r>
              <w:rPr>
                <w:rFonts w:ascii="宋体" w:hAnsi="宋体" w:cs="宋体"/>
                <w:color w:val="000000"/>
                <w:szCs w:val="21"/>
              </w:rPr>
            </w:r>
            <w:r/>
          </w:p>
        </w:tc>
        <w:tc>
          <w:tcPr>
            <w:tcW w:w="635" w:type="dxa"/>
            <w:vAlign w:val="center"/>
            <w:textDirection w:val="lrTb"/>
            <w:noWrap w:val="false"/>
          </w:tcPr>
          <w:p>
            <w:pPr>
              <w:pStyle w:val="871"/>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635" w:type="dxa"/>
            <w:vAlign w:val="center"/>
            <w:textDirection w:val="lrTb"/>
            <w:noWrap/>
          </w:tcPr>
          <w:p>
            <w:pPr>
              <w:pStyle w:val="871"/>
              <w:jc w:val="center"/>
              <w:widowControl/>
              <w:rPr>
                <w:rFonts w:ascii="宋体" w:hAnsi="宋体" w:cs="宋体"/>
                <w:szCs w:val="21"/>
              </w:rPr>
            </w:pPr>
            <w:r>
              <w:rPr>
                <w:rFonts w:hint="eastAsia" w:ascii="宋体" w:hAnsi="宋体" w:cs="宋体"/>
                <w:szCs w:val="21"/>
              </w:rPr>
              <w:t xml:space="preserve">0</w:t>
            </w:r>
            <w:r>
              <w:rPr>
                <w:rFonts w:ascii="宋体" w:hAnsi="宋体" w:cs="宋体"/>
                <w:szCs w:val="21"/>
              </w:rPr>
            </w:r>
            <w:r/>
          </w:p>
        </w:tc>
        <w:tc>
          <w:tcPr>
            <w:tcW w:w="1053" w:type="dxa"/>
            <w:vAlign w:val="center"/>
            <w:textDirection w:val="lrTb"/>
            <w:noWrap/>
          </w:tcPr>
          <w:p>
            <w:pPr>
              <w:pStyle w:val="871"/>
              <w:jc w:val="center"/>
              <w:widowControl/>
              <w:rPr>
                <w:rFonts w:ascii="宋体" w:hAnsi="宋体" w:cs="宋体"/>
                <w:szCs w:val="21"/>
              </w:rPr>
            </w:pPr>
            <w:r>
              <w:rPr>
                <w:rFonts w:hint="eastAsia" w:ascii="宋体" w:hAnsi="宋体" w:cs="宋体"/>
                <w:szCs w:val="21"/>
              </w:rPr>
              <w:t xml:space="preserve">客观分</w:t>
            </w:r>
            <w:r>
              <w:rPr>
                <w:rFonts w:ascii="宋体" w:hAnsi="宋体" w:cs="宋体"/>
                <w:szCs w:val="21"/>
              </w:rPr>
            </w:r>
            <w:r/>
          </w:p>
        </w:tc>
      </w:tr>
      <w:tr>
        <w:trPr>
          <w:trHeight w:val="1584"/>
        </w:trPr>
        <w:tc>
          <w:tcPr>
            <w:tcW w:w="443" w:type="dxa"/>
            <w:vAlign w:val="center"/>
            <w:textDirection w:val="lrTb"/>
            <w:noWrap w:val="false"/>
          </w:tcPr>
          <w:p>
            <w:pPr>
              <w:pStyle w:val="871"/>
              <w:jc w:val="center"/>
              <w:widowControl/>
              <w:rPr>
                <w:rFonts w:ascii="宋体" w:hAnsi="宋体" w:cs="宋体"/>
                <w:szCs w:val="21"/>
              </w:rPr>
            </w:pPr>
            <w:r>
              <w:rPr>
                <w:rFonts w:ascii="宋体" w:hAnsi="宋体" w:cs="宋体"/>
                <w:szCs w:val="21"/>
              </w:rPr>
              <w:t xml:space="preserve">3</w:t>
            </w:r>
            <w:r>
              <w:rPr>
                <w:rFonts w:ascii="宋体" w:hAnsi="宋体" w:cs="宋体"/>
                <w:szCs w:val="21"/>
              </w:rPr>
            </w:r>
            <w:r/>
          </w:p>
        </w:tc>
        <w:tc>
          <w:tcPr>
            <w:tcW w:w="1325" w:type="dxa"/>
            <w:vAlign w:val="center"/>
            <w:textDirection w:val="lrTb"/>
            <w:noWrap w:val="false"/>
          </w:tcPr>
          <w:p>
            <w:pPr>
              <w:pStyle w:val="871"/>
              <w:jc w:val="center"/>
              <w:widowControl/>
              <w:rPr>
                <w:rFonts w:ascii="宋体" w:hAnsi="宋体" w:cs="宋体"/>
                <w:szCs w:val="21"/>
              </w:rPr>
            </w:pPr>
            <w:r>
              <w:rPr>
                <w:rFonts w:hint="eastAsia" w:ascii="宋体" w:hAnsi="宋体" w:cs="宋体"/>
                <w:szCs w:val="21"/>
              </w:rPr>
              <w:t xml:space="preserve">投标人综合能力</w:t>
            </w:r>
            <w:r>
              <w:rPr>
                <w:rFonts w:ascii="宋体" w:hAnsi="宋体" w:cs="宋体"/>
                <w:szCs w:val="21"/>
              </w:rPr>
              <w:t xml:space="preserve">3</w:t>
            </w:r>
            <w:r>
              <w:rPr>
                <w:rFonts w:ascii="宋体" w:hAnsi="宋体" w:cs="宋体"/>
                <w:szCs w:val="21"/>
              </w:rPr>
            </w:r>
            <w:r/>
          </w:p>
        </w:tc>
        <w:tc>
          <w:tcPr>
            <w:tcW w:w="4828" w:type="dxa"/>
            <w:vAlign w:val="center"/>
            <w:textDirection w:val="lrTb"/>
            <w:noWrap w:val="false"/>
          </w:tcPr>
          <w:p>
            <w:pPr>
              <w:pStyle w:val="871"/>
              <w:jc w:val="left"/>
              <w:widowControl/>
              <w:rPr>
                <w:rFonts w:ascii="宋体" w:hAnsi="宋体" w:cs="宋体"/>
                <w:color w:val="000000"/>
                <w:szCs w:val="21"/>
                <w:highlight w:val="none"/>
              </w:rPr>
            </w:pPr>
            <w:r>
              <w:rPr>
                <w:rFonts w:ascii="等线" w:hAnsi="等线" w:eastAsia="等线" w:cs="等线"/>
                <w:color w:val="000000"/>
                <w:highlight w:val="none"/>
              </w:rPr>
              <w:t xml:space="preserve">投标人具有</w:t>
            </w:r>
            <w:r>
              <w:rPr>
                <w:rFonts w:ascii="宋体" w:hAnsi="宋体" w:cs="宋体"/>
                <w:color w:val="000000"/>
                <w:highlight w:val="none"/>
              </w:rPr>
              <w:t xml:space="preserve">2019</w:t>
            </w:r>
            <w:r>
              <w:rPr>
                <w:rFonts w:ascii="等线" w:hAnsi="等线" w:eastAsia="等线" w:cs="等线"/>
                <w:color w:val="000000"/>
                <w:highlight w:val="none"/>
              </w:rPr>
              <w:t xml:space="preserve">年</w:t>
            </w:r>
            <w:r>
              <w:rPr>
                <w:rFonts w:ascii="宋体" w:hAnsi="宋体" w:cs="宋体"/>
                <w:color w:val="000000"/>
                <w:highlight w:val="none"/>
              </w:rPr>
              <w:t xml:space="preserve">1</w:t>
            </w:r>
            <w:r>
              <w:rPr>
                <w:rFonts w:ascii="等线" w:hAnsi="等线" w:eastAsia="等线" w:cs="等线"/>
                <w:color w:val="000000"/>
                <w:highlight w:val="none"/>
              </w:rPr>
              <w:t xml:space="preserve">月以来直接参与类似项目建设案例的，每提供</w:t>
            </w:r>
            <w:r>
              <w:rPr>
                <w:rFonts w:ascii="宋体" w:hAnsi="宋体" w:cs="宋体"/>
                <w:color w:val="000000"/>
                <w:highlight w:val="none"/>
              </w:rPr>
              <w:t xml:space="preserve">1</w:t>
            </w:r>
            <w:r>
              <w:rPr>
                <w:rFonts w:ascii="等线" w:hAnsi="等线" w:eastAsia="等线" w:cs="等线"/>
                <w:color w:val="000000"/>
                <w:highlight w:val="none"/>
              </w:rPr>
              <w:t xml:space="preserve">个得</w:t>
            </w:r>
            <w:r>
              <w:rPr>
                <w:rFonts w:ascii="宋体" w:hAnsi="宋体" w:cs="宋体"/>
                <w:color w:val="000000"/>
                <w:highlight w:val="none"/>
              </w:rPr>
              <w:t xml:space="preserve">1</w:t>
            </w:r>
            <w:r>
              <w:rPr>
                <w:rFonts w:ascii="等线" w:hAnsi="等线" w:eastAsia="等线" w:cs="等线"/>
                <w:color w:val="000000"/>
                <w:highlight w:val="none"/>
              </w:rPr>
              <w:t xml:space="preserve">分，没有的不得分，最多得</w:t>
            </w:r>
            <w:r>
              <w:rPr>
                <w:rFonts w:ascii="宋体" w:hAnsi="宋体" w:cs="宋体"/>
                <w:color w:val="000000"/>
                <w:highlight w:val="none"/>
              </w:rPr>
              <w:t xml:space="preserve">2</w:t>
            </w:r>
            <w:r>
              <w:rPr>
                <w:rFonts w:ascii="等线" w:hAnsi="等线" w:eastAsia="等线" w:cs="等线"/>
                <w:color w:val="000000"/>
                <w:highlight w:val="none"/>
              </w:rPr>
              <w:t xml:space="preserve">分。标人须提供具备完整的合同、验收报告影印件，时间以合同时间为准。</w:t>
            </w:r>
            <w:r>
              <w:rPr>
                <w:rFonts w:ascii="宋体" w:hAnsi="宋体" w:cs="宋体"/>
                <w:color w:val="000000"/>
                <w:highlight w:val="none"/>
              </w:rPr>
              <w:t xml:space="preserve">(</w:t>
            </w:r>
            <w:r>
              <w:rPr>
                <w:rFonts w:ascii="等线" w:hAnsi="等线" w:eastAsia="等线" w:cs="等线"/>
                <w:color w:val="000000"/>
                <w:highlight w:val="none"/>
              </w:rPr>
              <w:t xml:space="preserve">若分支机构投标的，可使用其母公司或母公司下属全资子公司的业绩</w:t>
            </w:r>
            <w:r>
              <w:rPr>
                <w:rFonts w:ascii="宋体" w:hAnsi="宋体" w:cs="宋体"/>
                <w:color w:val="000000"/>
                <w:highlight w:val="none"/>
              </w:rPr>
              <w:t xml:space="preserve">)</w:t>
            </w:r>
            <w:r>
              <w:rPr>
                <w:rFonts w:ascii="等线" w:hAnsi="等线" w:eastAsia="等线" w:cs="等线"/>
                <w:color w:val="000000"/>
                <w:highlight w:val="none"/>
              </w:rPr>
              <w:t xml:space="preserve">。</w:t>
            </w:r>
            <w:r>
              <w:rPr>
                <w:rFonts w:ascii="宋体" w:hAnsi="宋体" w:cs="宋体"/>
                <w:color w:val="000000"/>
                <w:szCs w:val="21"/>
                <w:highlight w:val="none"/>
              </w:rPr>
            </w:r>
            <w:r/>
          </w:p>
        </w:tc>
        <w:tc>
          <w:tcPr>
            <w:tcW w:w="635" w:type="dxa"/>
            <w:vAlign w:val="center"/>
            <w:textDirection w:val="lrTb"/>
            <w:noWrap w:val="false"/>
          </w:tcPr>
          <w:p>
            <w:pPr>
              <w:pStyle w:val="871"/>
              <w:jc w:val="center"/>
              <w:widowControl/>
              <w:rPr>
                <w:rFonts w:ascii="宋体" w:hAnsi="宋体" w:cs="宋体"/>
                <w:szCs w:val="21"/>
              </w:rPr>
            </w:pPr>
            <w:r>
              <w:rPr>
                <w:rFonts w:ascii="宋体" w:hAnsi="宋体" w:cs="宋体"/>
                <w:szCs w:val="21"/>
              </w:rPr>
              <w:t xml:space="preserve">2</w:t>
            </w:r>
            <w:r>
              <w:rPr>
                <w:rFonts w:ascii="宋体" w:hAnsi="宋体" w:cs="宋体"/>
                <w:szCs w:val="21"/>
              </w:rPr>
            </w:r>
            <w:r/>
          </w:p>
        </w:tc>
        <w:tc>
          <w:tcPr>
            <w:tcW w:w="635" w:type="dxa"/>
            <w:vAlign w:val="center"/>
            <w:textDirection w:val="lrTb"/>
            <w:noWrap/>
          </w:tcPr>
          <w:p>
            <w:pPr>
              <w:pStyle w:val="871"/>
              <w:jc w:val="center"/>
              <w:widowControl/>
              <w:rPr>
                <w:rFonts w:ascii="宋体" w:hAnsi="宋体" w:cs="宋体"/>
                <w:szCs w:val="21"/>
              </w:rPr>
            </w:pPr>
            <w:r>
              <w:rPr>
                <w:rFonts w:hint="eastAsia" w:ascii="宋体" w:hAnsi="宋体" w:cs="宋体"/>
                <w:szCs w:val="21"/>
              </w:rPr>
              <w:t xml:space="preserve">0</w:t>
            </w:r>
            <w:r>
              <w:rPr>
                <w:rFonts w:ascii="宋体" w:hAnsi="宋体" w:cs="宋体"/>
                <w:szCs w:val="21"/>
              </w:rPr>
            </w:r>
            <w:r/>
          </w:p>
        </w:tc>
        <w:tc>
          <w:tcPr>
            <w:tcW w:w="1053" w:type="dxa"/>
            <w:vAlign w:val="center"/>
            <w:textDirection w:val="lrTb"/>
            <w:noWrap/>
          </w:tcPr>
          <w:p>
            <w:pPr>
              <w:pStyle w:val="871"/>
              <w:jc w:val="center"/>
              <w:widowControl/>
              <w:rPr>
                <w:rFonts w:ascii="宋体" w:hAnsi="宋体" w:cs="宋体"/>
                <w:szCs w:val="21"/>
              </w:rPr>
            </w:pPr>
            <w:r>
              <w:rPr>
                <w:rFonts w:hint="eastAsia" w:ascii="宋体" w:hAnsi="宋体" w:cs="宋体"/>
                <w:szCs w:val="21"/>
              </w:rPr>
              <w:t xml:space="preserve">客观分</w:t>
            </w:r>
            <w:r>
              <w:rPr>
                <w:rFonts w:ascii="宋体" w:hAnsi="宋体" w:cs="宋体"/>
                <w:szCs w:val="21"/>
              </w:rPr>
            </w:r>
            <w:r/>
          </w:p>
        </w:tc>
      </w:tr>
      <w:tr>
        <w:trPr>
          <w:trHeight w:val="262"/>
        </w:trPr>
        <w:tc>
          <w:tcPr>
            <w:tcW w:w="443" w:type="dxa"/>
            <w:vAlign w:val="center"/>
            <w:textDirection w:val="lrTb"/>
            <w:noWrap w:val="false"/>
          </w:tcPr>
          <w:p>
            <w:pPr>
              <w:pStyle w:val="871"/>
              <w:jc w:val="center"/>
              <w:widowControl/>
              <w:rPr>
                <w:rFonts w:ascii="宋体" w:hAnsi="宋体" w:cs="宋体"/>
                <w:szCs w:val="21"/>
              </w:rPr>
            </w:pPr>
            <w:r>
              <w:rPr>
                <w:rFonts w:ascii="宋体" w:hAnsi="宋体" w:cs="宋体"/>
                <w:szCs w:val="21"/>
              </w:rPr>
              <w:t xml:space="preserve">4</w:t>
            </w:r>
            <w:r>
              <w:rPr>
                <w:rFonts w:ascii="宋体" w:hAnsi="宋体" w:cs="宋体"/>
                <w:szCs w:val="21"/>
              </w:rPr>
            </w:r>
            <w:r/>
          </w:p>
        </w:tc>
        <w:tc>
          <w:tcPr>
            <w:tcW w:w="1325" w:type="dxa"/>
            <w:vAlign w:val="center"/>
            <w:textDirection w:val="lrTb"/>
            <w:noWrap w:val="false"/>
          </w:tcPr>
          <w:p>
            <w:pPr>
              <w:pStyle w:val="871"/>
              <w:jc w:val="center"/>
              <w:widowControl/>
              <w:rPr>
                <w:rFonts w:ascii="宋体" w:hAnsi="宋体" w:cs="宋体"/>
                <w:szCs w:val="21"/>
              </w:rPr>
            </w:pPr>
            <w:r>
              <w:rPr>
                <w:rFonts w:hint="eastAsia" w:ascii="宋体" w:hAnsi="宋体" w:cs="宋体"/>
                <w:szCs w:val="21"/>
              </w:rPr>
              <w:t xml:space="preserve">产品综合性能1</w:t>
            </w:r>
            <w:r>
              <w:rPr>
                <w:rFonts w:ascii="宋体" w:hAnsi="宋体" w:cs="宋体"/>
                <w:szCs w:val="21"/>
              </w:rPr>
            </w:r>
            <w:r/>
          </w:p>
        </w:tc>
        <w:tc>
          <w:tcPr>
            <w:tcW w:w="4828" w:type="dxa"/>
            <w:vAlign w:val="center"/>
            <w:textDirection w:val="lrTb"/>
            <w:noWrap w:val="false"/>
          </w:tcPr>
          <w:p>
            <w:pPr>
              <w:pStyle w:val="871"/>
              <w:jc w:val="left"/>
              <w:widowControl/>
              <w:rPr>
                <w:rFonts w:ascii="宋体" w:hAnsi="宋体" w:cs="宋体"/>
                <w:color w:val="000000"/>
                <w:szCs w:val="21"/>
              </w:rPr>
            </w:pPr>
            <w:r>
              <w:rPr>
                <w:rFonts w:hint="eastAsia" w:ascii="宋体" w:hAnsi="宋体" w:cs="宋体"/>
                <w:color w:val="000000"/>
                <w:szCs w:val="21"/>
              </w:rPr>
              <w:t xml:space="preserve">投标人提供不低于</w:t>
            </w:r>
            <w:r>
              <w:rPr>
                <w:rFonts w:ascii="宋体" w:hAnsi="宋体" w:cs="宋体"/>
                <w:color w:val="000000"/>
                <w:szCs w:val="21"/>
              </w:rPr>
              <w:t xml:space="preserve">5</w:t>
            </w:r>
            <w:r>
              <w:rPr>
                <w:rFonts w:hint="eastAsia" w:ascii="宋体" w:hAnsi="宋体" w:cs="宋体"/>
                <w:color w:val="000000"/>
                <w:szCs w:val="21"/>
              </w:rPr>
              <w:t xml:space="preserve">00G/每月（开卡数量不少于</w:t>
            </w:r>
            <w:r>
              <w:rPr>
                <w:rFonts w:ascii="宋体" w:hAnsi="宋体" w:cs="宋体"/>
                <w:color w:val="000000"/>
                <w:szCs w:val="21"/>
              </w:rPr>
              <w:t xml:space="preserve">30</w:t>
            </w:r>
            <w:r>
              <w:rPr>
                <w:rFonts w:hint="eastAsia" w:ascii="宋体" w:hAnsi="宋体" w:cs="宋体"/>
                <w:color w:val="000000"/>
                <w:szCs w:val="21"/>
              </w:rPr>
              <w:t xml:space="preserve">张，总时长不少于5年）通信流量池的得</w:t>
            </w:r>
            <w:r>
              <w:rPr>
                <w:rFonts w:ascii="宋体" w:hAnsi="宋体" w:cs="宋体"/>
                <w:color w:val="000000"/>
                <w:szCs w:val="21"/>
              </w:rPr>
              <w:t xml:space="preserve">2</w:t>
            </w:r>
            <w:r>
              <w:rPr>
                <w:rFonts w:hint="eastAsia" w:ascii="宋体" w:hAnsi="宋体" w:cs="宋体"/>
                <w:color w:val="000000"/>
                <w:szCs w:val="21"/>
              </w:rPr>
              <w:t xml:space="preserve">分，不提供不得分。投标人须提供针对此项的承诺函，未提供的不得分。</w:t>
            </w:r>
            <w:r>
              <w:rPr>
                <w:rFonts w:ascii="宋体" w:hAnsi="宋体" w:cs="宋体"/>
                <w:color w:val="000000"/>
                <w:szCs w:val="21"/>
              </w:rPr>
            </w:r>
            <w:r/>
          </w:p>
        </w:tc>
        <w:tc>
          <w:tcPr>
            <w:tcW w:w="635" w:type="dxa"/>
            <w:vAlign w:val="center"/>
            <w:textDirection w:val="lrTb"/>
            <w:noWrap w:val="false"/>
          </w:tcPr>
          <w:p>
            <w:pPr>
              <w:pStyle w:val="871"/>
              <w:jc w:val="center"/>
              <w:widowControl/>
              <w:rPr>
                <w:rFonts w:ascii="宋体" w:hAnsi="宋体" w:cs="宋体"/>
                <w:szCs w:val="21"/>
              </w:rPr>
            </w:pPr>
            <w:r>
              <w:rPr>
                <w:rFonts w:ascii="宋体" w:hAnsi="宋体" w:cs="宋体"/>
                <w:szCs w:val="21"/>
              </w:rPr>
              <w:t xml:space="preserve">2</w:t>
            </w:r>
            <w:r>
              <w:rPr>
                <w:rFonts w:ascii="宋体" w:hAnsi="宋体" w:cs="宋体"/>
                <w:szCs w:val="21"/>
              </w:rPr>
            </w:r>
            <w:r/>
          </w:p>
        </w:tc>
        <w:tc>
          <w:tcPr>
            <w:tcW w:w="635" w:type="dxa"/>
            <w:vAlign w:val="center"/>
            <w:textDirection w:val="lrTb"/>
            <w:noWrap/>
          </w:tcPr>
          <w:p>
            <w:pPr>
              <w:pStyle w:val="871"/>
              <w:jc w:val="center"/>
              <w:widowControl/>
              <w:rPr>
                <w:rFonts w:ascii="宋体" w:hAnsi="宋体" w:cs="宋体"/>
                <w:szCs w:val="21"/>
              </w:rPr>
            </w:pPr>
            <w:r>
              <w:rPr>
                <w:rFonts w:hint="eastAsia" w:ascii="宋体" w:hAnsi="宋体" w:cs="宋体"/>
                <w:szCs w:val="21"/>
              </w:rPr>
              <w:t xml:space="preserve">0</w:t>
            </w:r>
            <w:r>
              <w:rPr>
                <w:rFonts w:ascii="宋体" w:hAnsi="宋体" w:cs="宋体"/>
                <w:szCs w:val="21"/>
              </w:rPr>
            </w:r>
            <w:r/>
          </w:p>
        </w:tc>
        <w:tc>
          <w:tcPr>
            <w:tcW w:w="1053" w:type="dxa"/>
            <w:vAlign w:val="center"/>
            <w:textDirection w:val="lrTb"/>
            <w:noWrap/>
          </w:tcPr>
          <w:p>
            <w:pPr>
              <w:pStyle w:val="871"/>
              <w:jc w:val="center"/>
              <w:widowControl/>
              <w:rPr>
                <w:rFonts w:ascii="宋体" w:hAnsi="宋体" w:cs="宋体"/>
                <w:szCs w:val="21"/>
              </w:rPr>
            </w:pPr>
            <w:r>
              <w:rPr>
                <w:rFonts w:hint="eastAsia" w:ascii="宋体" w:hAnsi="宋体" w:cs="宋体"/>
                <w:szCs w:val="21"/>
              </w:rPr>
              <w:t xml:space="preserve">客观分</w:t>
            </w:r>
            <w:r>
              <w:rPr>
                <w:rFonts w:ascii="宋体" w:hAnsi="宋体" w:cs="宋体"/>
                <w:szCs w:val="21"/>
              </w:rPr>
            </w:r>
            <w:r/>
          </w:p>
        </w:tc>
      </w:tr>
      <w:tr>
        <w:trPr>
          <w:trHeight w:val="1236"/>
        </w:trPr>
        <w:tc>
          <w:tcPr>
            <w:tcW w:w="443" w:type="dxa"/>
            <w:vAlign w:val="center"/>
            <w:textDirection w:val="lrTb"/>
            <w:noWrap w:val="false"/>
          </w:tcPr>
          <w:p>
            <w:pPr>
              <w:pStyle w:val="871"/>
              <w:jc w:val="center"/>
              <w:widowControl/>
              <w:rPr>
                <w:rFonts w:ascii="宋体" w:hAnsi="宋体" w:cs="宋体"/>
                <w:szCs w:val="21"/>
              </w:rPr>
            </w:pPr>
            <w:r>
              <w:rPr>
                <w:rFonts w:ascii="宋体" w:hAnsi="宋体" w:cs="宋体"/>
                <w:szCs w:val="21"/>
              </w:rPr>
              <w:t xml:space="preserve">5</w:t>
            </w:r>
            <w:r>
              <w:rPr>
                <w:rFonts w:ascii="宋体" w:hAnsi="宋体" w:cs="宋体"/>
                <w:szCs w:val="21"/>
              </w:rPr>
            </w:r>
            <w:r/>
          </w:p>
        </w:tc>
        <w:tc>
          <w:tcPr>
            <w:tcW w:w="1325" w:type="dxa"/>
            <w:vAlign w:val="center"/>
            <w:textDirection w:val="lrTb"/>
            <w:noWrap w:val="false"/>
          </w:tcPr>
          <w:p>
            <w:pPr>
              <w:pStyle w:val="871"/>
              <w:jc w:val="center"/>
              <w:widowControl/>
              <w:rPr>
                <w:rFonts w:ascii="宋体" w:hAnsi="宋体" w:cs="宋体"/>
                <w:szCs w:val="21"/>
              </w:rPr>
            </w:pPr>
            <w:r>
              <w:rPr>
                <w:rFonts w:hint="eastAsia" w:ascii="宋体" w:hAnsi="宋体" w:cs="宋体"/>
                <w:szCs w:val="21"/>
              </w:rPr>
              <w:t xml:space="preserve">产品综合性能2</w:t>
            </w:r>
            <w:r>
              <w:rPr>
                <w:rFonts w:ascii="宋体" w:hAnsi="宋体" w:cs="宋体"/>
                <w:szCs w:val="21"/>
              </w:rPr>
            </w:r>
            <w:r/>
          </w:p>
        </w:tc>
        <w:tc>
          <w:tcPr>
            <w:tcW w:w="4828" w:type="dxa"/>
            <w:vAlign w:val="center"/>
            <w:textDirection w:val="lrTb"/>
            <w:noWrap w:val="false"/>
          </w:tcPr>
          <w:p>
            <w:pPr>
              <w:pStyle w:val="871"/>
              <w:jc w:val="left"/>
              <w:widowControl/>
              <w:rPr>
                <w:rFonts w:ascii="宋体" w:hAnsi="宋体" w:cs="宋体"/>
                <w:color w:val="000000"/>
                <w:szCs w:val="21"/>
              </w:rPr>
            </w:pPr>
            <w:r>
              <w:rPr>
                <w:rFonts w:hint="eastAsia" w:ascii="宋体" w:hAnsi="宋体" w:cs="宋体"/>
                <w:color w:val="000000"/>
                <w:szCs w:val="21"/>
              </w:rPr>
              <w:t xml:space="preserve">投标人所投准入控制设备及管控平台，在满足本项目不少于2万路管控的基础上，承诺每增加2500路设备接入管控能力得1分，最高得2分。投标人须提供针对此项的承诺函，未提供的不得分。</w:t>
            </w:r>
            <w:r>
              <w:rPr>
                <w:rFonts w:ascii="宋体" w:hAnsi="宋体" w:cs="宋体"/>
                <w:color w:val="000000"/>
                <w:szCs w:val="21"/>
              </w:rPr>
            </w:r>
            <w:r/>
          </w:p>
        </w:tc>
        <w:tc>
          <w:tcPr>
            <w:tcW w:w="635" w:type="dxa"/>
            <w:vAlign w:val="center"/>
            <w:textDirection w:val="lrTb"/>
            <w:noWrap w:val="false"/>
          </w:tcPr>
          <w:p>
            <w:pPr>
              <w:pStyle w:val="871"/>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635" w:type="dxa"/>
            <w:vAlign w:val="center"/>
            <w:textDirection w:val="lrTb"/>
            <w:noWrap/>
          </w:tcPr>
          <w:p>
            <w:pPr>
              <w:pStyle w:val="871"/>
              <w:jc w:val="center"/>
              <w:widowControl/>
              <w:rPr>
                <w:rFonts w:ascii="宋体" w:hAnsi="宋体" w:cs="宋体"/>
                <w:szCs w:val="21"/>
              </w:rPr>
            </w:pPr>
            <w:r>
              <w:rPr>
                <w:rFonts w:hint="eastAsia" w:ascii="宋体" w:hAnsi="宋体" w:cs="宋体"/>
                <w:szCs w:val="21"/>
              </w:rPr>
              <w:t xml:space="preserve">0</w:t>
            </w:r>
            <w:r>
              <w:rPr>
                <w:rFonts w:ascii="宋体" w:hAnsi="宋体" w:cs="宋体"/>
                <w:szCs w:val="21"/>
              </w:rPr>
            </w:r>
            <w:r/>
          </w:p>
        </w:tc>
        <w:tc>
          <w:tcPr>
            <w:tcW w:w="1053" w:type="dxa"/>
            <w:vAlign w:val="center"/>
            <w:textDirection w:val="lrTb"/>
            <w:noWrap/>
          </w:tcPr>
          <w:p>
            <w:pPr>
              <w:pStyle w:val="871"/>
              <w:jc w:val="center"/>
              <w:widowControl/>
              <w:rPr>
                <w:rFonts w:ascii="宋体" w:hAnsi="宋体" w:cs="宋体"/>
                <w:szCs w:val="21"/>
              </w:rPr>
            </w:pPr>
            <w:r>
              <w:rPr>
                <w:rFonts w:hint="eastAsia" w:ascii="宋体" w:hAnsi="宋体" w:cs="宋体"/>
                <w:szCs w:val="21"/>
              </w:rPr>
              <w:t xml:space="preserve">客观分</w:t>
            </w:r>
            <w:r>
              <w:rPr>
                <w:rFonts w:ascii="宋体" w:hAnsi="宋体" w:cs="宋体"/>
                <w:szCs w:val="21"/>
              </w:rPr>
            </w:r>
            <w:r/>
          </w:p>
        </w:tc>
      </w:tr>
      <w:tr>
        <w:trPr>
          <w:trHeight w:val="1761"/>
        </w:trPr>
        <w:tc>
          <w:tcPr>
            <w:tcW w:w="443" w:type="dxa"/>
            <w:vAlign w:val="center"/>
            <w:textDirection w:val="lrTb"/>
            <w:noWrap w:val="false"/>
          </w:tcPr>
          <w:p>
            <w:pPr>
              <w:pStyle w:val="871"/>
              <w:jc w:val="center"/>
              <w:widowControl/>
              <w:rPr>
                <w:rFonts w:ascii="宋体" w:hAnsi="宋体" w:cs="宋体"/>
                <w:szCs w:val="21"/>
              </w:rPr>
            </w:pPr>
            <w:r>
              <w:rPr>
                <w:rFonts w:ascii="宋体" w:hAnsi="宋体" w:cs="宋体"/>
                <w:szCs w:val="21"/>
              </w:rPr>
              <w:t xml:space="preserve">6</w:t>
            </w:r>
            <w:r>
              <w:rPr>
                <w:rFonts w:ascii="宋体" w:hAnsi="宋体" w:cs="宋体"/>
                <w:szCs w:val="21"/>
              </w:rPr>
            </w:r>
            <w:r/>
          </w:p>
        </w:tc>
        <w:tc>
          <w:tcPr>
            <w:tcW w:w="1325" w:type="dxa"/>
            <w:vAlign w:val="center"/>
            <w:textDirection w:val="lrTb"/>
            <w:noWrap w:val="false"/>
          </w:tcPr>
          <w:p>
            <w:pPr>
              <w:pStyle w:val="871"/>
              <w:jc w:val="center"/>
              <w:widowControl/>
              <w:rPr>
                <w:rFonts w:ascii="宋体" w:hAnsi="宋体" w:cs="宋体"/>
                <w:szCs w:val="21"/>
              </w:rPr>
            </w:pPr>
            <w:r>
              <w:rPr>
                <w:rFonts w:hint="eastAsia" w:ascii="宋体" w:hAnsi="宋体" w:cs="宋体"/>
                <w:szCs w:val="21"/>
              </w:rPr>
              <w:t xml:space="preserve">综合服务能力1</w:t>
            </w:r>
            <w:r>
              <w:rPr>
                <w:rFonts w:ascii="宋体" w:hAnsi="宋体" w:cs="宋体"/>
                <w:szCs w:val="21"/>
              </w:rPr>
            </w:r>
            <w:r/>
          </w:p>
        </w:tc>
        <w:tc>
          <w:tcPr>
            <w:tcW w:w="4828" w:type="dxa"/>
            <w:vAlign w:val="center"/>
            <w:textDirection w:val="lrTb"/>
            <w:noWrap w:val="false"/>
          </w:tcPr>
          <w:p>
            <w:pPr>
              <w:pStyle w:val="871"/>
              <w:rPr>
                <w:color w:val="000000"/>
              </w:rPr>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项目技术负责人(2分)。项目技术负责人不少于1人且须具有电子信息工程或通信工程专业的高级工程师的得2分。投标时，须提供上述人员的证书和社保部门出具的近半年内任意一个月的社保缴纳证明。 (若分支机构投标的，可使用其母公司或母公司下属全资子公司的证明)。</w:t>
            </w:r>
            <w:r>
              <w:rPr>
                <w:color w:val="000000"/>
              </w:rPr>
            </w:r>
            <w:r/>
          </w:p>
          <w:p>
            <w:pPr>
              <w:pStyle w:val="871"/>
              <w:rPr>
                <w:color w:val="000000"/>
              </w:rPr>
            </w:pPr>
            <w:r>
              <w:rPr>
                <w:color w:val="000000"/>
              </w:rPr>
            </w:r>
            <w:r/>
          </w:p>
        </w:tc>
        <w:tc>
          <w:tcPr>
            <w:tcW w:w="635" w:type="dxa"/>
            <w:vAlign w:val="center"/>
            <w:textDirection w:val="lrTb"/>
            <w:noWrap w:val="false"/>
          </w:tcPr>
          <w:p>
            <w:pPr>
              <w:pStyle w:val="871"/>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635" w:type="dxa"/>
            <w:vAlign w:val="center"/>
            <w:textDirection w:val="lrTb"/>
            <w:noWrap/>
          </w:tcPr>
          <w:p>
            <w:pPr>
              <w:pStyle w:val="871"/>
              <w:jc w:val="center"/>
              <w:widowControl/>
              <w:rPr>
                <w:rFonts w:ascii="宋体" w:hAnsi="宋体" w:cs="宋体"/>
                <w:szCs w:val="21"/>
              </w:rPr>
            </w:pPr>
            <w:r>
              <w:rPr>
                <w:rFonts w:hint="eastAsia" w:ascii="宋体" w:hAnsi="宋体" w:cs="宋体"/>
                <w:szCs w:val="21"/>
              </w:rPr>
              <w:t xml:space="preserve">0</w:t>
            </w:r>
            <w:r>
              <w:rPr>
                <w:rFonts w:ascii="宋体" w:hAnsi="宋体" w:cs="宋体"/>
                <w:szCs w:val="21"/>
              </w:rPr>
            </w:r>
            <w:r/>
          </w:p>
        </w:tc>
        <w:tc>
          <w:tcPr>
            <w:tcW w:w="1053" w:type="dxa"/>
            <w:vAlign w:val="center"/>
            <w:textDirection w:val="lrTb"/>
            <w:noWrap/>
          </w:tcPr>
          <w:p>
            <w:pPr>
              <w:pStyle w:val="871"/>
              <w:jc w:val="center"/>
              <w:widowControl/>
              <w:rPr>
                <w:rFonts w:ascii="宋体" w:hAnsi="宋体" w:cs="宋体"/>
                <w:szCs w:val="21"/>
              </w:rPr>
            </w:pPr>
            <w:r>
              <w:rPr>
                <w:rFonts w:hint="eastAsia" w:ascii="宋体" w:hAnsi="宋体" w:cs="宋体"/>
                <w:szCs w:val="21"/>
              </w:rPr>
              <w:t xml:space="preserve">客观分</w:t>
            </w:r>
            <w:r>
              <w:rPr>
                <w:rFonts w:ascii="宋体" w:hAnsi="宋体" w:cs="宋体"/>
                <w:szCs w:val="21"/>
              </w:rPr>
            </w:r>
            <w:r/>
          </w:p>
        </w:tc>
      </w:tr>
      <w:tr>
        <w:trPr>
          <w:trHeight w:val="2053"/>
        </w:trPr>
        <w:tc>
          <w:tcPr>
            <w:tcW w:w="443" w:type="dxa"/>
            <w:vAlign w:val="center"/>
            <w:textDirection w:val="lrTb"/>
            <w:noWrap w:val="false"/>
          </w:tcPr>
          <w:p>
            <w:pPr>
              <w:pStyle w:val="871"/>
              <w:jc w:val="center"/>
              <w:widowControl/>
              <w:rPr>
                <w:rFonts w:ascii="宋体" w:hAnsi="宋体" w:cs="宋体"/>
                <w:szCs w:val="21"/>
              </w:rPr>
            </w:pPr>
            <w:r>
              <w:rPr>
                <w:rFonts w:ascii="宋体" w:hAnsi="宋体" w:cs="宋体"/>
                <w:szCs w:val="21"/>
              </w:rPr>
              <w:t xml:space="preserve">7</w:t>
            </w:r>
            <w:r>
              <w:rPr>
                <w:rFonts w:ascii="宋体" w:hAnsi="宋体" w:cs="宋体"/>
                <w:szCs w:val="21"/>
              </w:rPr>
            </w:r>
            <w:r/>
          </w:p>
        </w:tc>
        <w:tc>
          <w:tcPr>
            <w:tcW w:w="1325" w:type="dxa"/>
            <w:vAlign w:val="center"/>
            <w:textDirection w:val="lrTb"/>
            <w:noWrap w:val="false"/>
          </w:tcPr>
          <w:p>
            <w:pPr>
              <w:pStyle w:val="871"/>
              <w:jc w:val="center"/>
              <w:widowControl/>
              <w:rPr>
                <w:rFonts w:ascii="宋体" w:hAnsi="宋体" w:cs="宋体"/>
                <w:szCs w:val="21"/>
              </w:rPr>
            </w:pPr>
            <w:r>
              <w:rPr>
                <w:rFonts w:hint="eastAsia" w:ascii="宋体" w:hAnsi="宋体" w:cs="宋体"/>
                <w:szCs w:val="21"/>
              </w:rPr>
              <w:t xml:space="preserve">综合服务能力2</w:t>
            </w:r>
            <w:r>
              <w:rPr>
                <w:rFonts w:ascii="宋体" w:hAnsi="宋体" w:cs="宋体"/>
                <w:szCs w:val="21"/>
              </w:rPr>
            </w:r>
            <w:r/>
          </w:p>
        </w:tc>
        <w:tc>
          <w:tcPr>
            <w:tcW w:w="4828" w:type="dxa"/>
            <w:vAlign w:val="center"/>
            <w:textDirection w:val="lrTb"/>
            <w:noWrap w:val="false"/>
          </w:tcPr>
          <w:p>
            <w:pPr>
              <w:pStyle w:val="871"/>
              <w:jc w:val="left"/>
              <w:widowControl/>
              <w:rPr>
                <w:rFonts w:ascii="宋体" w:hAnsi="宋体" w:cs="宋体"/>
                <w:color w:val="000000"/>
                <w:szCs w:val="21"/>
                <w:highlight w:val="none"/>
              </w:rPr>
            </w:pPr>
            <w:r>
              <w:rPr>
                <w:rFonts w:ascii="等线" w:hAnsi="等线" w:eastAsia="等线" w:cs="等线"/>
                <w:color w:val="000000"/>
                <w:highlight w:val="none"/>
              </w:rPr>
              <w:t xml:space="preserve">项目团队成员(</w:t>
            </w:r>
            <w:r>
              <w:rPr>
                <w:rFonts w:hint="eastAsia" w:ascii="等线" w:hAnsi="等线" w:eastAsia="等线" w:cs="等线"/>
                <w:color w:val="000000"/>
                <w:highlight w:val="none"/>
              </w:rPr>
              <w:t xml:space="preserve">3</w:t>
            </w:r>
            <w:r>
              <w:rPr>
                <w:rFonts w:ascii="等线" w:hAnsi="等线" w:eastAsia="等线" w:cs="等线"/>
                <w:color w:val="000000"/>
                <w:highlight w:val="none"/>
              </w:rPr>
              <w:t xml:space="preserve">分):团队成员不少于3人，须具有电子信息工程专业中级(及以上)工程师证书或通信专业技术人员中级(及以上)证书，以上人员证书或证明不重复计分，每有“一人一证”得1分，最高分得3分。投标时，须提供上述人员的证书和社保部门出具的近半年内任意一个月的社保缴纳证明。(若分支机构投标的，可使用其母公司或母公司下属全资子公司的证明)。</w:t>
            </w:r>
            <w:r>
              <w:rPr>
                <w:rFonts w:ascii="宋体" w:hAnsi="宋体" w:cs="宋体"/>
                <w:color w:val="000000"/>
                <w:szCs w:val="21"/>
                <w:highlight w:val="none"/>
              </w:rPr>
            </w:r>
            <w:r/>
          </w:p>
        </w:tc>
        <w:tc>
          <w:tcPr>
            <w:tcW w:w="635" w:type="dxa"/>
            <w:vAlign w:val="center"/>
            <w:textDirection w:val="lrTb"/>
            <w:noWrap w:val="false"/>
          </w:tcPr>
          <w:p>
            <w:pPr>
              <w:pStyle w:val="871"/>
              <w:jc w:val="center"/>
              <w:widowControl/>
              <w:rPr>
                <w:rFonts w:ascii="宋体" w:hAnsi="宋体" w:cs="宋体"/>
                <w:color w:val="000000"/>
                <w:szCs w:val="21"/>
                <w:highlight w:val="none"/>
              </w:rPr>
            </w:pPr>
            <w:r>
              <w:rPr>
                <w:rFonts w:ascii="宋体" w:hAnsi="宋体" w:cs="宋体"/>
                <w:color w:val="000000"/>
                <w:szCs w:val="21"/>
                <w:highlight w:val="none"/>
              </w:rPr>
              <w:t xml:space="preserve">3</w:t>
            </w:r>
            <w:r>
              <w:rPr>
                <w:rFonts w:ascii="宋体" w:hAnsi="宋体" w:cs="宋体"/>
                <w:color w:val="000000"/>
                <w:szCs w:val="21"/>
                <w:highlight w:val="none"/>
              </w:rPr>
            </w:r>
            <w:r/>
          </w:p>
        </w:tc>
        <w:tc>
          <w:tcPr>
            <w:tcW w:w="635" w:type="dxa"/>
            <w:vAlign w:val="center"/>
            <w:textDirection w:val="lrTb"/>
            <w:noWrap/>
          </w:tcPr>
          <w:p>
            <w:pPr>
              <w:pStyle w:val="87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0</w:t>
            </w:r>
            <w:r>
              <w:rPr>
                <w:rFonts w:ascii="宋体" w:hAnsi="宋体" w:cs="宋体"/>
                <w:color w:val="000000"/>
                <w:szCs w:val="21"/>
                <w:highlight w:val="none"/>
              </w:rPr>
            </w:r>
            <w:r/>
          </w:p>
        </w:tc>
        <w:tc>
          <w:tcPr>
            <w:tcW w:w="1053" w:type="dxa"/>
            <w:vAlign w:val="center"/>
            <w:textDirection w:val="lrTb"/>
            <w:noWrap/>
          </w:tcPr>
          <w:p>
            <w:pPr>
              <w:pStyle w:val="871"/>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客观分</w:t>
            </w:r>
            <w:r>
              <w:rPr>
                <w:rFonts w:ascii="宋体" w:hAnsi="宋体" w:cs="宋体"/>
                <w:color w:val="000000"/>
                <w:szCs w:val="21"/>
                <w:highlight w:val="none"/>
              </w:rPr>
            </w:r>
            <w:r/>
          </w:p>
        </w:tc>
      </w:tr>
      <w:tr>
        <w:trPr>
          <w:trHeight w:val="505"/>
        </w:trPr>
        <w:tc>
          <w:tcPr>
            <w:tcW w:w="443" w:type="dxa"/>
            <w:vAlign w:val="center"/>
            <w:textDirection w:val="lrTb"/>
            <w:noWrap w:val="false"/>
          </w:tcPr>
          <w:p>
            <w:pPr>
              <w:pStyle w:val="871"/>
              <w:jc w:val="center"/>
              <w:widowControl/>
              <w:rPr>
                <w:rFonts w:ascii="宋体" w:hAnsi="宋体" w:cs="宋体"/>
                <w:szCs w:val="21"/>
              </w:rPr>
            </w:pPr>
            <w:r>
              <w:rPr>
                <w:rFonts w:ascii="宋体" w:hAnsi="宋体" w:cs="宋体"/>
                <w:szCs w:val="21"/>
              </w:rPr>
              <w:t xml:space="preserve">8</w:t>
            </w:r>
            <w:r>
              <w:rPr>
                <w:rFonts w:ascii="宋体" w:hAnsi="宋体" w:cs="宋体"/>
                <w:szCs w:val="21"/>
              </w:rPr>
            </w:r>
            <w:r/>
          </w:p>
        </w:tc>
        <w:tc>
          <w:tcPr>
            <w:tcW w:w="1325" w:type="dxa"/>
            <w:vAlign w:val="center"/>
            <w:textDirection w:val="lrTb"/>
            <w:noWrap w:val="false"/>
          </w:tcPr>
          <w:p>
            <w:pPr>
              <w:pStyle w:val="871"/>
              <w:jc w:val="center"/>
              <w:widowControl/>
              <w:rPr>
                <w:rFonts w:ascii="宋体" w:hAnsi="宋体" w:cs="宋体"/>
                <w:szCs w:val="21"/>
              </w:rPr>
            </w:pPr>
            <w:r>
              <w:rPr>
                <w:rFonts w:hint="eastAsia" w:ascii="宋体" w:hAnsi="宋体" w:cs="宋体"/>
                <w:szCs w:val="21"/>
              </w:rPr>
              <w:t xml:space="preserve">综合服务能力3</w:t>
            </w:r>
            <w:r>
              <w:rPr>
                <w:rFonts w:ascii="宋体" w:hAnsi="宋体" w:cs="宋体"/>
                <w:szCs w:val="21"/>
              </w:rPr>
            </w:r>
            <w:r/>
          </w:p>
        </w:tc>
        <w:tc>
          <w:tcPr>
            <w:tcW w:w="4828" w:type="dxa"/>
            <w:vAlign w:val="center"/>
            <w:textDirection w:val="lrTb"/>
            <w:noWrap w:val="false"/>
          </w:tcPr>
          <w:p>
            <w:pPr>
              <w:pStyle w:val="871"/>
              <w:jc w:val="left"/>
              <w:widowControl/>
              <w:rPr>
                <w:rFonts w:ascii="宋体" w:hAnsi="宋体" w:cs="宋体"/>
                <w:szCs w:val="21"/>
              </w:rPr>
            </w:pPr>
            <w:r>
              <w:rPr>
                <w:rFonts w:ascii="等线" w:hAnsi="等线" w:eastAsia="等线" w:cs="等线"/>
                <w:color w:val="000000"/>
              </w:rPr>
              <w:t xml:space="preserve">提供项目实施组织管理方案。提供的方案具备完整的项目人员组织管理体系，分工明确、组织合理、风险应对充分、进度计划、工期保证措施科学合理、可行性强得</w:t>
            </w:r>
            <w:r>
              <w:rPr>
                <w:rFonts w:ascii="宋体" w:hAnsi="宋体" w:cs="宋体"/>
                <w:color w:val="000000"/>
              </w:rPr>
              <w:t xml:space="preserve">2</w:t>
            </w:r>
            <w:r>
              <w:rPr>
                <w:rFonts w:ascii="等线" w:hAnsi="等线" w:eastAsia="等线" w:cs="等线"/>
                <w:color w:val="000000"/>
              </w:rPr>
              <w:t xml:space="preserve">分；方案较为完整，未充分评估项目实施可能存在风险及应对方案的，得</w:t>
            </w:r>
            <w:r>
              <w:rPr>
                <w:rFonts w:ascii="宋体" w:hAnsi="宋体" w:cs="宋体"/>
                <w:color w:val="000000"/>
              </w:rPr>
              <w:t xml:space="preserve">1</w:t>
            </w:r>
            <w:r>
              <w:rPr>
                <w:rFonts w:ascii="等线" w:hAnsi="等线" w:eastAsia="等线" w:cs="等线"/>
                <w:color w:val="000000"/>
              </w:rPr>
              <w:t xml:space="preserve">分；组织管理方案照搬照抄、未结合本项目实际、可行性低得</w:t>
            </w:r>
            <w:r>
              <w:rPr>
                <w:rFonts w:ascii="宋体" w:hAnsi="宋体" w:cs="宋体"/>
                <w:color w:val="000000"/>
              </w:rPr>
              <w:t xml:space="preserve">0.5</w:t>
            </w:r>
            <w:r>
              <w:rPr>
                <w:rFonts w:ascii="等线" w:hAnsi="等线" w:eastAsia="等线" w:cs="等线"/>
                <w:color w:val="000000"/>
              </w:rPr>
              <w:t xml:space="preserve">分，不提供不得分。</w:t>
            </w:r>
            <w:r>
              <w:rPr>
                <w:rFonts w:ascii="宋体" w:hAnsi="宋体" w:cs="宋体"/>
                <w:szCs w:val="21"/>
              </w:rPr>
            </w:r>
            <w:r/>
          </w:p>
        </w:tc>
        <w:tc>
          <w:tcPr>
            <w:tcW w:w="635" w:type="dxa"/>
            <w:vAlign w:val="center"/>
            <w:textDirection w:val="lrTb"/>
            <w:noWrap w:val="false"/>
          </w:tcPr>
          <w:p>
            <w:pPr>
              <w:pStyle w:val="871"/>
              <w:jc w:val="center"/>
              <w:widowControl/>
              <w:rPr>
                <w:rFonts w:ascii="宋体" w:hAnsi="宋体" w:cs="宋体"/>
                <w:szCs w:val="21"/>
              </w:rPr>
            </w:pPr>
            <w:r>
              <w:rPr>
                <w:rFonts w:ascii="宋体" w:hAnsi="宋体" w:cs="宋体"/>
                <w:szCs w:val="21"/>
              </w:rPr>
              <w:t xml:space="preserve">2</w:t>
            </w:r>
            <w:r>
              <w:rPr>
                <w:rFonts w:ascii="宋体" w:hAnsi="宋体" w:cs="宋体"/>
                <w:szCs w:val="21"/>
              </w:rPr>
            </w:r>
            <w:r/>
          </w:p>
        </w:tc>
        <w:tc>
          <w:tcPr>
            <w:tcW w:w="635" w:type="dxa"/>
            <w:vAlign w:val="center"/>
            <w:textDirection w:val="lrTb"/>
            <w:noWrap/>
          </w:tcPr>
          <w:p>
            <w:pPr>
              <w:pStyle w:val="871"/>
              <w:jc w:val="center"/>
              <w:widowControl/>
              <w:rPr>
                <w:rFonts w:ascii="宋体" w:hAnsi="宋体" w:cs="宋体"/>
                <w:sz w:val="22"/>
              </w:rPr>
            </w:pPr>
            <w:r>
              <w:rPr>
                <w:rFonts w:hint="eastAsia" w:ascii="宋体" w:hAnsi="宋体" w:cs="宋体"/>
                <w:sz w:val="22"/>
              </w:rPr>
              <w:t xml:space="preserve">0</w:t>
            </w:r>
            <w:r>
              <w:rPr>
                <w:rFonts w:ascii="宋体" w:hAnsi="宋体" w:cs="宋体"/>
                <w:sz w:val="22"/>
              </w:rPr>
            </w:r>
            <w:r/>
          </w:p>
        </w:tc>
        <w:tc>
          <w:tcPr>
            <w:tcW w:w="1053" w:type="dxa"/>
            <w:vAlign w:val="center"/>
            <w:textDirection w:val="lrTb"/>
            <w:noWrap/>
          </w:tcPr>
          <w:p>
            <w:pPr>
              <w:pStyle w:val="871"/>
              <w:jc w:val="center"/>
              <w:widowControl/>
              <w:rPr>
                <w:rFonts w:ascii="宋体" w:hAnsi="宋体" w:cs="宋体"/>
                <w:sz w:val="22"/>
              </w:rPr>
            </w:pPr>
            <w:r>
              <w:rPr>
                <w:rFonts w:hint="eastAsia" w:ascii="宋体" w:hAnsi="宋体" w:cs="宋体"/>
                <w:sz w:val="22"/>
              </w:rPr>
              <w:t xml:space="preserve">主观分</w:t>
            </w:r>
            <w:r>
              <w:rPr>
                <w:rFonts w:ascii="宋体" w:hAnsi="宋体" w:cs="宋体"/>
                <w:sz w:val="22"/>
              </w:rPr>
            </w:r>
            <w:r/>
          </w:p>
        </w:tc>
      </w:tr>
      <w:tr>
        <w:trPr>
          <w:trHeight w:val="992"/>
        </w:trPr>
        <w:tc>
          <w:tcPr>
            <w:tcW w:w="443" w:type="dxa"/>
            <w:vAlign w:val="center"/>
            <w:textDirection w:val="lrTb"/>
            <w:noWrap w:val="false"/>
          </w:tcPr>
          <w:p>
            <w:pPr>
              <w:pStyle w:val="871"/>
              <w:jc w:val="center"/>
              <w:widowControl/>
              <w:rPr>
                <w:rFonts w:ascii="宋体" w:hAnsi="宋体" w:cs="宋体"/>
                <w:szCs w:val="21"/>
              </w:rPr>
            </w:pPr>
            <w:r>
              <w:rPr>
                <w:rFonts w:hint="eastAsia" w:ascii="宋体" w:hAnsi="宋体" w:cs="宋体"/>
                <w:szCs w:val="21"/>
              </w:rPr>
              <w:t xml:space="preserve">9</w:t>
            </w:r>
            <w:r>
              <w:rPr>
                <w:rFonts w:ascii="宋体" w:hAnsi="宋体" w:cs="宋体"/>
                <w:szCs w:val="21"/>
              </w:rPr>
            </w:r>
            <w:r/>
          </w:p>
        </w:tc>
        <w:tc>
          <w:tcPr>
            <w:tcW w:w="1325" w:type="dxa"/>
            <w:vAlign w:val="center"/>
            <w:textDirection w:val="lrTb"/>
            <w:noWrap w:val="false"/>
          </w:tcPr>
          <w:p>
            <w:pPr>
              <w:pStyle w:val="871"/>
              <w:jc w:val="center"/>
              <w:widowControl/>
              <w:rPr>
                <w:rFonts w:ascii="宋体" w:hAnsi="宋体" w:cs="宋体"/>
                <w:szCs w:val="21"/>
              </w:rPr>
            </w:pPr>
            <w:r>
              <w:rPr>
                <w:rFonts w:hint="eastAsia" w:ascii="宋体" w:hAnsi="宋体" w:cs="宋体"/>
                <w:szCs w:val="21"/>
              </w:rPr>
              <w:t xml:space="preserve">售后服务</w:t>
            </w:r>
            <w:r>
              <w:rPr>
                <w:rFonts w:ascii="宋体" w:hAnsi="宋体" w:cs="宋体"/>
                <w:szCs w:val="21"/>
              </w:rPr>
            </w:r>
            <w:r/>
          </w:p>
        </w:tc>
        <w:tc>
          <w:tcPr>
            <w:tcW w:w="4828" w:type="dxa"/>
            <w:vAlign w:val="center"/>
            <w:textDirection w:val="lrTb"/>
            <w:noWrap w:val="false"/>
          </w:tcPr>
          <w:p>
            <w:pPr>
              <w:pStyle w:val="871"/>
              <w:jc w:val="left"/>
              <w:widowControl/>
              <w:rPr>
                <w:rFonts w:ascii="宋体" w:hAnsi="宋体" w:cs="宋体"/>
                <w:szCs w:val="21"/>
              </w:rPr>
            </w:pPr>
            <w:r>
              <w:rPr>
                <w:rFonts w:hint="eastAsia" w:ascii="宋体" w:hAnsi="宋体" w:cs="宋体"/>
                <w:szCs w:val="21"/>
              </w:rPr>
              <w:t xml:space="preserve">投标人承诺质保期内售后服务响应时间在4小时内修复的得1分，8小时内修复的得0.5分，12小时内修复的得0.2分，其他不得分。提供质保服务承诺函，不提供不得分。</w:t>
            </w:r>
            <w:r>
              <w:rPr>
                <w:rFonts w:ascii="宋体" w:hAnsi="宋体" w:cs="宋体"/>
                <w:szCs w:val="21"/>
              </w:rPr>
            </w:r>
            <w:r/>
          </w:p>
        </w:tc>
        <w:tc>
          <w:tcPr>
            <w:tcW w:w="635" w:type="dxa"/>
            <w:vAlign w:val="center"/>
            <w:textDirection w:val="lrTb"/>
            <w:noWrap w:val="false"/>
          </w:tcPr>
          <w:p>
            <w:pPr>
              <w:pStyle w:val="871"/>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635" w:type="dxa"/>
            <w:vAlign w:val="center"/>
            <w:textDirection w:val="lrTb"/>
            <w:noWrap/>
          </w:tcPr>
          <w:p>
            <w:pPr>
              <w:pStyle w:val="871"/>
              <w:jc w:val="center"/>
              <w:widowControl/>
              <w:rPr>
                <w:rFonts w:ascii="宋体" w:hAnsi="宋体" w:cs="宋体"/>
                <w:sz w:val="22"/>
              </w:rPr>
            </w:pPr>
            <w:r>
              <w:rPr>
                <w:rFonts w:hint="eastAsia" w:ascii="宋体" w:hAnsi="宋体" w:cs="宋体"/>
                <w:sz w:val="22"/>
              </w:rPr>
              <w:t xml:space="preserve">0</w:t>
            </w:r>
            <w:r>
              <w:rPr>
                <w:rFonts w:ascii="宋体" w:hAnsi="宋体" w:cs="宋体"/>
                <w:sz w:val="22"/>
              </w:rPr>
            </w:r>
            <w:r/>
          </w:p>
        </w:tc>
        <w:tc>
          <w:tcPr>
            <w:tcW w:w="1053" w:type="dxa"/>
            <w:vAlign w:val="center"/>
            <w:textDirection w:val="lrTb"/>
            <w:noWrap/>
          </w:tcPr>
          <w:p>
            <w:pPr>
              <w:pStyle w:val="871"/>
              <w:jc w:val="center"/>
              <w:widowControl/>
              <w:rPr>
                <w:rFonts w:ascii="宋体" w:hAnsi="宋体" w:cs="宋体"/>
                <w:sz w:val="22"/>
              </w:rPr>
            </w:pPr>
            <w:r>
              <w:rPr>
                <w:rFonts w:hint="eastAsia" w:ascii="宋体" w:hAnsi="宋体" w:cs="宋体"/>
                <w:sz w:val="22"/>
              </w:rPr>
              <w:t xml:space="preserve">客观分</w:t>
            </w:r>
            <w:r>
              <w:rPr>
                <w:rFonts w:ascii="宋体" w:hAnsi="宋体" w:cs="宋体"/>
                <w:sz w:val="22"/>
              </w:rPr>
            </w:r>
            <w:r/>
          </w:p>
        </w:tc>
      </w:tr>
      <w:tr>
        <w:trPr>
          <w:trHeight w:val="992"/>
        </w:trPr>
        <w:tc>
          <w:tcPr>
            <w:tcW w:w="443" w:type="dxa"/>
            <w:vAlign w:val="center"/>
            <w:textDirection w:val="lrTb"/>
            <w:noWrap w:val="false"/>
          </w:tcPr>
          <w:p>
            <w:pPr>
              <w:pStyle w:val="871"/>
              <w:jc w:val="center"/>
              <w:widowControl/>
              <w:rPr>
                <w:rFonts w:ascii="宋体" w:hAnsi="宋体" w:eastAsia="宋体" w:cs="宋体"/>
                <w:szCs w:val="21"/>
                <w:lang w:val="en-US" w:eastAsia="zh-CN"/>
              </w:rPr>
            </w:pPr>
            <w:r>
              <w:rPr>
                <w:rFonts w:hint="eastAsia" w:ascii="宋体" w:hAnsi="宋体" w:cs="宋体"/>
                <w:szCs w:val="21"/>
                <w:lang w:val="en-US" w:eastAsia="zh-CN"/>
              </w:rPr>
              <w:t xml:space="preserve">10</w:t>
            </w:r>
            <w:r>
              <w:rPr>
                <w:rFonts w:ascii="宋体" w:hAnsi="宋体" w:eastAsia="宋体" w:cs="宋体"/>
                <w:szCs w:val="21"/>
                <w:lang w:val="en-US" w:eastAsia="zh-CN"/>
              </w:rPr>
            </w:r>
            <w:r/>
          </w:p>
        </w:tc>
        <w:tc>
          <w:tcPr>
            <w:tcW w:w="1325" w:type="dxa"/>
            <w:vAlign w:val="center"/>
            <w:textDirection w:val="lrTb"/>
            <w:noWrap w:val="false"/>
          </w:tcPr>
          <w:p>
            <w:pPr>
              <w:pStyle w:val="871"/>
              <w:jc w:val="center"/>
              <w:widowControl/>
              <w:rPr>
                <w:rFonts w:ascii="宋体" w:hAnsi="宋体" w:eastAsia="宋体" w:cs="宋体"/>
                <w:szCs w:val="21"/>
                <w:lang w:val="en-US" w:eastAsia="zh-CN"/>
              </w:rPr>
            </w:pPr>
            <w:r>
              <w:rPr>
                <w:rFonts w:hint="eastAsia" w:ascii="宋体" w:hAnsi="宋体" w:cs="宋体"/>
                <w:szCs w:val="21"/>
                <w:lang w:val="en-US" w:eastAsia="zh-CN"/>
              </w:rPr>
              <w:t xml:space="preserve">节能环保</w:t>
            </w:r>
            <w:r>
              <w:rPr>
                <w:rFonts w:ascii="宋体" w:hAnsi="宋体" w:eastAsia="宋体" w:cs="宋体"/>
                <w:szCs w:val="21"/>
                <w:lang w:val="en-US" w:eastAsia="zh-CN"/>
              </w:rPr>
            </w:r>
            <w:r/>
          </w:p>
        </w:tc>
        <w:tc>
          <w:tcPr>
            <w:tcW w:w="4828" w:type="dxa"/>
            <w:vAlign w:val="center"/>
            <w:textDirection w:val="lrTb"/>
            <w:noWrap w:val="false"/>
          </w:tcPr>
          <w:p>
            <w:pPr>
              <w:pStyle w:val="871"/>
              <w:jc w:val="center"/>
              <w:widowControl/>
              <w:rPr>
                <w:rFonts w:hint="eastAsia" w:ascii="宋体" w:hAnsi="宋体" w:eastAsia="宋体" w:cs="宋体"/>
                <w:szCs w:val="21"/>
              </w:rPr>
            </w:pPr>
            <w:r>
              <w:rPr>
                <w:rFonts w:hint="eastAsia" w:ascii="宋体" w:hAnsi="宋体" w:eastAsia="宋体" w:cs="宋体"/>
                <w:szCs w:val="21"/>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eastAsia="宋体" w:cs="宋体"/>
                <w:szCs w:val="21"/>
              </w:rPr>
            </w:r>
            <w:r/>
          </w:p>
          <w:p>
            <w:pPr>
              <w:pStyle w:val="871"/>
              <w:jc w:val="center"/>
              <w:widowControl/>
              <w:rPr>
                <w:rFonts w:hint="eastAsia" w:ascii="宋体" w:hAnsi="宋体" w:eastAsia="宋体" w:cs="宋体"/>
                <w:szCs w:val="21"/>
                <w:lang w:eastAsia="zh-CN"/>
              </w:rPr>
            </w:pPr>
            <w:r>
              <w:rPr>
                <w:rFonts w:hint="eastAsia" w:ascii="宋体" w:hAnsi="宋体" w:eastAsia="宋体" w:cs="宋体"/>
                <w:szCs w:val="21"/>
              </w:rPr>
              <w:t xml:space="preserve">2.投标产品属于财政部、生态环境部公布的“环境标志产品品目清单”范围内的，投标人提供国家确定的认证机构出具的、处于有效期内的该环保产品认证证书复印件的，有1个得0.5分，最多得1分</w:t>
            </w:r>
            <w:r>
              <w:rPr>
                <w:rFonts w:hint="eastAsia" w:ascii="宋体" w:hAnsi="宋体" w:eastAsia="宋体" w:cs="宋体"/>
                <w:szCs w:val="21"/>
                <w:lang w:eastAsia="zh-CN"/>
              </w:rPr>
              <w:t xml:space="preserve">。</w:t>
            </w:r>
            <w:r>
              <w:rPr>
                <w:rFonts w:hint="eastAsia" w:ascii="宋体" w:hAnsi="宋体" w:eastAsia="宋体" w:cs="宋体"/>
                <w:szCs w:val="21"/>
                <w:lang w:eastAsia="zh-CN"/>
              </w:rPr>
            </w:r>
            <w:r/>
          </w:p>
          <w:p>
            <w:pPr>
              <w:pStyle w:val="871"/>
              <w:jc w:val="left"/>
              <w:widowControl/>
              <w:rPr>
                <w:rFonts w:hint="eastAsia" w:ascii="宋体" w:hAnsi="宋体" w:cs="宋体"/>
                <w:szCs w:val="21"/>
              </w:rPr>
            </w:pPr>
            <w:r>
              <w:rPr>
                <w:rFonts w:hint="eastAsia" w:ascii="宋体" w:hAnsi="宋体" w:cs="宋体"/>
                <w:szCs w:val="21"/>
              </w:rPr>
            </w:r>
            <w:r/>
          </w:p>
        </w:tc>
        <w:tc>
          <w:tcPr>
            <w:tcW w:w="635" w:type="dxa"/>
            <w:vAlign w:val="center"/>
            <w:textDirection w:val="lrTb"/>
            <w:noWrap w:val="false"/>
          </w:tcPr>
          <w:p>
            <w:pPr>
              <w:pStyle w:val="871"/>
              <w:jc w:val="center"/>
              <w:widowControl/>
              <w:rPr>
                <w:rFonts w:hint="eastAsia" w:ascii="宋体" w:hAnsi="宋体" w:eastAsia="宋体" w:cs="宋体"/>
                <w:szCs w:val="21"/>
                <w:lang w:val="en-US" w:eastAsia="zh-CN"/>
              </w:rPr>
            </w:pPr>
            <w:r>
              <w:rPr>
                <w:rFonts w:hint="eastAsia" w:ascii="宋体" w:hAnsi="宋体" w:cs="宋体"/>
                <w:szCs w:val="21"/>
                <w:lang w:val="en-US" w:eastAsia="zh-CN"/>
              </w:rPr>
              <w:t xml:space="preserve">2</w:t>
            </w:r>
            <w:r>
              <w:rPr>
                <w:rFonts w:hint="eastAsia" w:ascii="宋体" w:hAnsi="宋体" w:eastAsia="宋体" w:cs="宋体"/>
                <w:szCs w:val="21"/>
                <w:lang w:val="en-US" w:eastAsia="zh-CN"/>
              </w:rPr>
            </w:r>
            <w:r/>
          </w:p>
        </w:tc>
        <w:tc>
          <w:tcPr>
            <w:tcW w:w="635" w:type="dxa"/>
            <w:vAlign w:val="center"/>
            <w:textDirection w:val="lrTb"/>
            <w:noWrap/>
          </w:tcPr>
          <w:p>
            <w:pPr>
              <w:pStyle w:val="871"/>
              <w:jc w:val="center"/>
              <w:widowControl/>
              <w:rPr>
                <w:rFonts w:hint="eastAsia" w:ascii="宋体" w:hAnsi="宋体" w:eastAsia="宋体" w:cs="宋体"/>
                <w:sz w:val="22"/>
                <w:lang w:val="en-US" w:eastAsia="zh-CN"/>
              </w:rPr>
            </w:pPr>
            <w:r>
              <w:rPr>
                <w:rFonts w:hint="eastAsia" w:ascii="宋体" w:hAnsi="宋体" w:cs="宋体"/>
                <w:sz w:val="22"/>
                <w:lang w:val="en-US" w:eastAsia="zh-CN"/>
              </w:rPr>
              <w:t xml:space="preserve">0</w:t>
            </w:r>
            <w:r>
              <w:rPr>
                <w:rFonts w:hint="eastAsia" w:ascii="宋体" w:hAnsi="宋体" w:eastAsia="宋体" w:cs="宋体"/>
                <w:sz w:val="22"/>
                <w:lang w:val="en-US" w:eastAsia="zh-CN"/>
              </w:rPr>
            </w:r>
            <w:r/>
          </w:p>
        </w:tc>
        <w:tc>
          <w:tcPr>
            <w:tcW w:w="1053" w:type="dxa"/>
            <w:vAlign w:val="center"/>
            <w:textDirection w:val="lrTb"/>
            <w:noWrap/>
          </w:tcPr>
          <w:p>
            <w:pPr>
              <w:pStyle w:val="871"/>
              <w:jc w:val="center"/>
              <w:widowControl/>
              <w:rPr>
                <w:rFonts w:hint="eastAsia" w:ascii="宋体" w:hAnsi="宋体" w:cs="宋体"/>
                <w:sz w:val="22"/>
              </w:rPr>
            </w:pPr>
            <w:r>
              <w:rPr>
                <w:rFonts w:hint="eastAsia" w:ascii="宋体" w:hAnsi="宋体" w:cs="宋体"/>
                <w:sz w:val="22"/>
              </w:rPr>
              <w:t xml:space="preserve">客观分</w:t>
            </w:r>
            <w:r>
              <w:rPr>
                <w:rFonts w:hint="eastAsia" w:ascii="宋体" w:hAnsi="宋体" w:cs="宋体"/>
                <w:sz w:val="22"/>
              </w:rPr>
            </w:r>
            <w:r/>
          </w:p>
        </w:tc>
      </w:tr>
    </w:tbl>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871"/>
        <w:jc w:val="center"/>
        <w:keepLines w:val="0"/>
        <w:keepNext/>
        <w:pageBreakBefore/>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191"/>
      <w:r/>
      <w:bookmarkEnd w:id="192"/>
      <w:r/>
      <w:bookmarkEnd w:id="262"/>
      <w:r>
        <w:rPr>
          <w:rFonts w:hint="eastAsia" w:ascii="黑体" w:hAnsi="Times New Roman" w:eastAsia="黑体"/>
          <w:bCs/>
          <w:color w:val="000000"/>
          <w:sz w:val="44"/>
          <w:szCs w:val="28"/>
        </w:rPr>
        <w:t xml:space="preserve">文件格式 </w:t>
      </w:r>
      <w:r>
        <w:rPr>
          <w:rFonts w:hint="eastAsia" w:ascii="黑体" w:hAnsi="Times New Roman" w:eastAsia="黑体"/>
          <w:bCs/>
          <w:color w:val="000000"/>
          <w:sz w:val="44"/>
          <w:szCs w:val="28"/>
        </w:rPr>
      </w:r>
      <w:r/>
    </w:p>
    <w:p>
      <w:pPr>
        <w:pStyle w:val="871"/>
        <w:jc w:val="center"/>
        <w:rPr>
          <w:rFonts w:hint="eastAsia" w:ascii="宋体" w:hAnsi="宋体"/>
          <w:b/>
          <w:color w:val="000000"/>
          <w:sz w:val="72"/>
          <w:szCs w:val="21"/>
        </w:rPr>
      </w:pPr>
      <w:r/>
      <w:bookmarkStart w:id="264" w:name="_Hlt26671244"/>
      <w:r/>
      <w:bookmarkEnd w:id="264"/>
      <w:r/>
      <w:bookmarkStart w:id="265" w:name="_Hlt26955039"/>
      <w:r/>
      <w:bookmarkEnd w:id="265"/>
      <w:r/>
      <w:bookmarkStart w:id="266" w:name="_Toc49090576"/>
      <w:r/>
      <w:bookmarkStart w:id="267" w:name="_Toc26554094"/>
      <w:r/>
      <w:bookmarkStart w:id="268" w:name="_Toc120614282"/>
      <w:r>
        <w:rPr>
          <w:rFonts w:hint="eastAsia" w:ascii="宋体" w:hAnsi="宋体"/>
          <w:b/>
          <w:color w:val="000000"/>
          <w:sz w:val="72"/>
          <w:szCs w:val="21"/>
        </w:rPr>
      </w:r>
      <w:r/>
    </w:p>
    <w:p>
      <w:pPr>
        <w:pStyle w:val="871"/>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71"/>
        <w:jc w:val="center"/>
        <w:rPr>
          <w:rFonts w:hint="eastAsia" w:ascii="宋体" w:hAnsi="宋体"/>
          <w:b/>
          <w:color w:val="000000"/>
          <w:sz w:val="72"/>
          <w:szCs w:val="21"/>
        </w:rPr>
      </w:pPr>
      <w:r>
        <w:rPr>
          <w:rFonts w:hint="eastAsia" w:ascii="宋体" w:hAnsi="宋体"/>
          <w:b/>
          <w:color w:val="000000"/>
          <w:sz w:val="72"/>
          <w:szCs w:val="21"/>
        </w:rPr>
      </w:r>
      <w:r/>
    </w:p>
    <w:p>
      <w:pPr>
        <w:pStyle w:val="871"/>
        <w:jc w:val="center"/>
        <w:rPr>
          <w:rFonts w:hint="eastAsia" w:ascii="宋体" w:hAnsi="宋体"/>
          <w:b/>
          <w:color w:val="000000"/>
          <w:sz w:val="72"/>
          <w:szCs w:val="21"/>
        </w:rPr>
      </w:pPr>
      <w:r>
        <w:rPr>
          <w:rFonts w:hint="eastAsia" w:ascii="宋体" w:hAnsi="宋体"/>
          <w:b/>
          <w:color w:val="000000"/>
          <w:sz w:val="72"/>
          <w:szCs w:val="21"/>
        </w:rPr>
      </w:r>
      <w:r/>
    </w:p>
    <w:p>
      <w:pPr>
        <w:pStyle w:val="871"/>
        <w:jc w:val="center"/>
        <w:rPr>
          <w:rFonts w:hint="eastAsia" w:ascii="宋体" w:hAnsi="宋体"/>
          <w:b/>
          <w:color w:val="000000"/>
          <w:sz w:val="36"/>
          <w:szCs w:val="21"/>
        </w:rPr>
      </w:pPr>
      <w:r>
        <w:rPr>
          <w:rFonts w:hint="eastAsia" w:ascii="宋体" w:hAnsi="宋体"/>
          <w:b/>
          <w:color w:val="000000"/>
          <w:sz w:val="36"/>
          <w:szCs w:val="21"/>
        </w:rPr>
      </w:r>
      <w:r/>
    </w:p>
    <w:p>
      <w:pPr>
        <w:pStyle w:val="871"/>
        <w:jc w:val="center"/>
        <w:rPr>
          <w:rFonts w:hint="eastAsia" w:ascii="宋体" w:hAnsi="宋体"/>
          <w:b/>
          <w:color w:val="000000"/>
          <w:sz w:val="36"/>
          <w:szCs w:val="21"/>
        </w:rPr>
      </w:pPr>
      <w:r>
        <w:rPr>
          <w:rFonts w:hint="eastAsia" w:ascii="宋体" w:hAnsi="宋体"/>
          <w:b/>
          <w:color w:val="000000"/>
          <w:sz w:val="36"/>
          <w:szCs w:val="21"/>
        </w:rPr>
      </w:r>
      <w:r/>
    </w:p>
    <w:p>
      <w:pPr>
        <w:pStyle w:val="871"/>
        <w:jc w:val="center"/>
        <w:rPr>
          <w:rFonts w:hint="eastAsia" w:ascii="宋体" w:hAnsi="宋体"/>
          <w:b/>
          <w:color w:val="000000"/>
          <w:sz w:val="36"/>
          <w:szCs w:val="21"/>
        </w:rPr>
      </w:pPr>
      <w:r>
        <w:rPr>
          <w:rFonts w:hint="eastAsia" w:ascii="宋体" w:hAnsi="宋体"/>
          <w:b/>
          <w:color w:val="000000"/>
          <w:sz w:val="36"/>
          <w:szCs w:val="21"/>
        </w:rPr>
      </w:r>
      <w:r/>
    </w:p>
    <w:p>
      <w:pPr>
        <w:pStyle w:val="871"/>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871"/>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871"/>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871"/>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87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1"/>
        <w:spacing w:line="440" w:lineRule="exact"/>
        <w:rPr>
          <w:rFonts w:ascii="宋体" w:hAnsi="宋体"/>
          <w:color w:val="000000"/>
          <w:szCs w:val="21"/>
        </w:rPr>
      </w:pPr>
      <w:r>
        <w:rPr>
          <w:rFonts w:ascii="宋体" w:hAnsi="宋体"/>
          <w:color w:val="000000"/>
          <w:szCs w:val="21"/>
        </w:rPr>
      </w:r>
      <w:r/>
    </w:p>
    <w:p>
      <w:pPr>
        <w:pStyle w:val="871"/>
        <w:rPr>
          <w:rFonts w:ascii="宋体" w:hAnsi="宋体"/>
          <w:b/>
          <w:bCs/>
          <w:color w:val="000000"/>
          <w:sz w:val="32"/>
          <w:szCs w:val="32"/>
        </w:rPr>
      </w:pPr>
      <w:r>
        <w:rPr>
          <w:rFonts w:ascii="宋体" w:hAnsi="宋体"/>
          <w:b/>
          <w:bCs/>
          <w:color w:val="000000"/>
          <w:sz w:val="32"/>
          <w:szCs w:val="32"/>
        </w:rPr>
      </w:r>
      <w:r/>
    </w:p>
    <w:p>
      <w:pPr>
        <w:pStyle w:val="871"/>
        <w:rPr>
          <w:rFonts w:ascii="宋体" w:hAnsi="宋体"/>
          <w:b/>
          <w:bCs/>
          <w:color w:val="000000"/>
          <w:sz w:val="32"/>
          <w:szCs w:val="32"/>
        </w:rPr>
      </w:pPr>
      <w:r>
        <w:rPr>
          <w:rFonts w:ascii="宋体" w:hAnsi="宋体"/>
          <w:b/>
          <w:bCs/>
          <w:color w:val="000000"/>
          <w:sz w:val="32"/>
          <w:szCs w:val="32"/>
        </w:rPr>
      </w:r>
      <w:r/>
    </w:p>
    <w:p>
      <w:pPr>
        <w:pStyle w:val="871"/>
        <w:rPr>
          <w:rFonts w:ascii="宋体" w:hAnsi="宋体"/>
          <w:b/>
          <w:bCs/>
          <w:color w:val="000000"/>
          <w:sz w:val="32"/>
          <w:szCs w:val="32"/>
        </w:rPr>
      </w:pPr>
      <w:r>
        <w:rPr>
          <w:rFonts w:ascii="宋体" w:hAnsi="宋体"/>
          <w:b/>
          <w:bCs/>
          <w:color w:val="000000"/>
          <w:sz w:val="32"/>
          <w:szCs w:val="32"/>
        </w:rPr>
      </w:r>
      <w:r/>
    </w:p>
    <w:p>
      <w:pPr>
        <w:pStyle w:val="871"/>
        <w:rPr>
          <w:rFonts w:ascii="宋体" w:hAnsi="宋体"/>
          <w:b/>
          <w:bCs/>
          <w:color w:val="000000"/>
          <w:sz w:val="32"/>
          <w:szCs w:val="32"/>
        </w:rPr>
      </w:pPr>
      <w:r>
        <w:rPr>
          <w:rFonts w:ascii="宋体" w:hAnsi="宋体"/>
          <w:b/>
          <w:bCs/>
          <w:color w:val="000000"/>
          <w:sz w:val="32"/>
          <w:szCs w:val="32"/>
        </w:rPr>
      </w:r>
      <w:r/>
    </w:p>
    <w:p>
      <w:pPr>
        <w:pStyle w:val="871"/>
        <w:rPr>
          <w:rFonts w:ascii="宋体" w:hAnsi="宋体"/>
          <w:b/>
          <w:bCs/>
          <w:color w:val="000000"/>
          <w:sz w:val="32"/>
          <w:szCs w:val="32"/>
        </w:rPr>
      </w:pPr>
      <w:r>
        <w:rPr>
          <w:rFonts w:ascii="宋体" w:hAnsi="宋体"/>
          <w:b/>
          <w:bCs/>
          <w:color w:val="000000"/>
          <w:sz w:val="32"/>
          <w:szCs w:val="32"/>
        </w:rPr>
      </w:r>
      <w:r/>
    </w:p>
    <w:p>
      <w:pPr>
        <w:pStyle w:val="871"/>
        <w:rPr>
          <w:rFonts w:ascii="宋体" w:hAnsi="宋体"/>
          <w:b/>
          <w:bCs/>
          <w:color w:val="000000"/>
          <w:sz w:val="32"/>
          <w:szCs w:val="32"/>
        </w:rPr>
      </w:pPr>
      <w:r>
        <w:rPr>
          <w:rFonts w:ascii="宋体" w:hAnsi="宋体"/>
          <w:b/>
          <w:bCs/>
          <w:color w:val="000000"/>
          <w:sz w:val="32"/>
          <w:szCs w:val="32"/>
        </w:rPr>
      </w:r>
      <w:r/>
    </w:p>
    <w:p>
      <w:pPr>
        <w:pStyle w:val="871"/>
        <w:jc w:val="center"/>
        <w:spacing w:line="440" w:lineRule="exact"/>
        <w:rPr>
          <w:rFonts w:ascii="宋体" w:hAnsi="宋体" w:eastAsia="宋体"/>
          <w:b/>
          <w:bCs/>
          <w:color w:val="000000"/>
          <w:sz w:val="32"/>
          <w:szCs w:val="32"/>
          <w:lang w:val="en-US" w:eastAsia="zh-CN"/>
        </w:rPr>
      </w:pPr>
      <w:r>
        <w:rPr>
          <w:rFonts w:hint="eastAsia" w:ascii="宋体" w:hAnsi="宋体"/>
          <w:b/>
          <w:bCs/>
          <w:color w:val="000000"/>
          <w:sz w:val="32"/>
          <w:szCs w:val="32"/>
        </w:rPr>
        <w:t xml:space="preserve">投标文件目录</w:t>
      </w:r>
      <w:r>
        <w:rPr>
          <w:rFonts w:ascii="宋体" w:hAnsi="宋体" w:eastAsia="宋体"/>
          <w:b/>
          <w:bCs/>
          <w:color w:val="000000"/>
          <w:sz w:val="32"/>
          <w:szCs w:val="32"/>
          <w:lang w:val="en-US" w:eastAsia="zh-CN"/>
        </w:rPr>
      </w:r>
      <w:r/>
    </w:p>
    <w:p>
      <w:pPr>
        <w:pStyle w:val="87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1"/>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一、基本目录</w:t>
      </w:r>
      <w:r>
        <w:rPr>
          <w:rFonts w:ascii="仿宋" w:hAnsi="仿宋" w:eastAsia="仿宋"/>
          <w:b/>
          <w:color w:val="000000"/>
          <w:sz w:val="28"/>
          <w:szCs w:val="28"/>
        </w:rPr>
      </w:r>
      <w:r/>
    </w:p>
    <w:p>
      <w:pPr>
        <w:pStyle w:val="871"/>
        <w:ind w:left="48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开标一览表（格式见附件</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1"/>
        <w:ind w:left="480"/>
        <w:spacing w:line="480" w:lineRule="exact"/>
        <w:rPr>
          <w:rFonts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投标分项报价表（格式见</w:t>
      </w:r>
      <w:r>
        <w:rPr>
          <w:rFonts w:ascii="仿宋" w:hAnsi="仿宋" w:eastAsia="仿宋"/>
          <w:color w:val="000000"/>
          <w:sz w:val="28"/>
          <w:szCs w:val="28"/>
        </w:rPr>
        <w:t xml:space="preserve">附件2</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71"/>
        <w:ind w:left="480"/>
        <w:spacing w:line="480" w:lineRule="exact"/>
        <w:rPr>
          <w:rFonts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技术要求响应及偏离表（格式见</w:t>
      </w:r>
      <w:r>
        <w:rPr>
          <w:rFonts w:ascii="仿宋" w:hAnsi="仿宋" w:eastAsia="仿宋"/>
          <w:color w:val="000000"/>
          <w:sz w:val="28"/>
          <w:szCs w:val="28"/>
        </w:rPr>
        <w:t xml:space="preserve">附件3</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71"/>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4.</w:t>
      </w:r>
      <w:r>
        <w:rPr>
          <w:rFonts w:hint="eastAsia" w:ascii="仿宋" w:hAnsi="仿宋" w:eastAsia="仿宋"/>
          <w:color w:val="000000"/>
          <w:sz w:val="28"/>
          <w:szCs w:val="28"/>
        </w:rPr>
        <w:t xml:space="preserve">商务要求响应及偏离表（格式见</w:t>
      </w:r>
      <w:r>
        <w:rPr>
          <w:rFonts w:ascii="仿宋" w:hAnsi="仿宋" w:eastAsia="仿宋"/>
          <w:color w:val="000000"/>
          <w:sz w:val="28"/>
          <w:szCs w:val="28"/>
        </w:rPr>
        <w:t xml:space="preserve">附件4</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71"/>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、资格审查内容</w:t>
      </w:r>
      <w:r>
        <w:rPr>
          <w:rFonts w:hint="eastAsia" w:ascii="仿宋" w:hAnsi="仿宋" w:eastAsia="仿宋"/>
          <w:b/>
          <w:color w:val="000000"/>
          <w:sz w:val="28"/>
          <w:szCs w:val="28"/>
        </w:rPr>
      </w:r>
      <w:r/>
    </w:p>
    <w:p>
      <w:pPr>
        <w:pStyle w:val="871"/>
        <w:ind w:firstLine="560"/>
        <w:jc w:val="both"/>
        <w:rPr>
          <w:rFonts w:ascii="宋体" w:hAnsi="宋体" w:eastAsia="仿宋"/>
          <w:b/>
          <w:color w:val="000000"/>
          <w:sz w:val="30"/>
          <w:szCs w:val="30"/>
          <w:highlight w:val="none"/>
          <w:lang w:val="en-US" w:eastAsia="zh-CN"/>
        </w:rPr>
      </w:pP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w:t>
      </w:r>
      <w:r>
        <w:rPr>
          <w:rFonts w:hint="eastAsia" w:ascii="仿宋" w:hAnsi="仿宋" w:eastAsia="仿宋" w:cs="Times New Roman"/>
          <w:color w:val="000000"/>
          <w:sz w:val="28"/>
          <w:szCs w:val="28"/>
          <w:highlight w:val="none"/>
        </w:rPr>
        <w:t xml:space="preserve">投标人符合《</w:t>
      </w:r>
      <w:r>
        <w:rPr>
          <w:rFonts w:hint="eastAsia" w:ascii="仿宋" w:hAnsi="仿宋" w:eastAsia="仿宋" w:cs="Times New Roman"/>
          <w:color w:val="000000"/>
          <w:sz w:val="28"/>
          <w:szCs w:val="28"/>
          <w:highlight w:val="none"/>
          <w:lang w:eastAsia="zh-CN"/>
        </w:rPr>
        <w:t xml:space="preserve">中华人民共和国</w:t>
      </w:r>
      <w:r>
        <w:rPr>
          <w:rFonts w:hint="eastAsia" w:ascii="仿宋" w:hAnsi="仿宋" w:eastAsia="仿宋" w:cs="Times New Roman"/>
          <w:color w:val="000000"/>
          <w:sz w:val="28"/>
          <w:szCs w:val="28"/>
          <w:highlight w:val="none"/>
        </w:rPr>
        <w:t xml:space="preserve">政府采购法》第二十二条规定条件的声明函</w:t>
      </w:r>
      <w:r>
        <w:rPr>
          <w:rFonts w:hint="eastAsia" w:ascii="仿宋" w:hAnsi="仿宋" w:eastAsia="仿宋" w:cs="Times New Roman"/>
          <w:color w:val="000000"/>
          <w:sz w:val="28"/>
          <w:szCs w:val="28"/>
          <w:highlight w:val="none"/>
          <w:lang w:eastAsia="zh-CN"/>
        </w:rPr>
        <w:t xml:space="preserve">（格式见附件</w:t>
      </w:r>
      <w:r>
        <w:rPr>
          <w:rFonts w:hint="eastAsia" w:ascii="仿宋" w:hAnsi="仿宋" w:eastAsia="仿宋" w:cs="Times New Roman"/>
          <w:color w:val="000000"/>
          <w:sz w:val="28"/>
          <w:szCs w:val="28"/>
          <w:highlight w:val="none"/>
          <w:lang w:val="en-US" w:eastAsia="zh-CN"/>
        </w:rPr>
        <w:t xml:space="preserve">5）</w:t>
      </w:r>
      <w:r>
        <w:rPr>
          <w:rFonts w:ascii="宋体" w:hAnsi="宋体" w:eastAsia="仿宋"/>
          <w:b/>
          <w:color w:val="000000"/>
          <w:sz w:val="30"/>
          <w:szCs w:val="30"/>
          <w:highlight w:val="none"/>
          <w:lang w:val="en-US" w:eastAsia="zh-CN"/>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t xml:space="preserve">特定资格要求的证明文件（如果本项目对投标人</w:t>
      </w:r>
      <w:r>
        <w:rPr>
          <w:rFonts w:ascii="仿宋" w:hAnsi="仿宋" w:eastAsia="仿宋"/>
          <w:color w:val="000000"/>
          <w:sz w:val="28"/>
          <w:szCs w:val="28"/>
        </w:rPr>
        <w:t xml:space="preserve">做出特定资格要求的</w:t>
      </w:r>
      <w:r>
        <w:rPr>
          <w:rFonts w:hint="eastAsia" w:ascii="仿宋" w:hAnsi="仿宋" w:eastAsia="仿宋"/>
          <w:color w:val="000000"/>
          <w:sz w:val="28"/>
          <w:szCs w:val="28"/>
        </w:rPr>
        <w:t xml:space="preserve">，必须提供）</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w:t>
      </w:r>
      <w:r>
        <w:rPr>
          <w:rFonts w:ascii="仿宋" w:hAnsi="仿宋" w:eastAsia="仿宋"/>
          <w:color w:val="000000"/>
          <w:sz w:val="28"/>
          <w:szCs w:val="28"/>
        </w:rPr>
        <w:t xml:space="preserve">.</w:t>
      </w:r>
      <w:r>
        <w:rPr>
          <w:rFonts w:hint="eastAsia" w:ascii="仿宋" w:hAnsi="仿宋" w:eastAsia="仿宋"/>
          <w:color w:val="000000"/>
          <w:sz w:val="28"/>
          <w:szCs w:val="28"/>
        </w:rPr>
        <w:t xml:space="preserve">法人授权书（格式见附件</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4</w:t>
      </w:r>
      <w:r>
        <w:rPr>
          <w:rFonts w:ascii="仿宋" w:hAnsi="仿宋" w:eastAsia="仿宋"/>
          <w:color w:val="000000"/>
          <w:sz w:val="28"/>
          <w:szCs w:val="28"/>
        </w:rPr>
        <w:t xml:space="preserve">.</w:t>
      </w:r>
      <w:r>
        <w:rPr>
          <w:rFonts w:hint="eastAsia" w:ascii="仿宋" w:hAnsi="仿宋" w:eastAsia="仿宋"/>
          <w:color w:val="000000"/>
          <w:sz w:val="28"/>
          <w:szCs w:val="28"/>
        </w:rPr>
        <w:t xml:space="preserve">投标函（格式见附件</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5</w:t>
      </w:r>
      <w:r>
        <w:rPr>
          <w:rFonts w:ascii="仿宋" w:hAnsi="仿宋" w:eastAsia="仿宋"/>
          <w:color w:val="000000"/>
          <w:sz w:val="28"/>
          <w:szCs w:val="28"/>
        </w:rPr>
        <w:t xml:space="preserve">.</w:t>
      </w:r>
      <w:r>
        <w:rPr>
          <w:rFonts w:hint="eastAsia" w:ascii="仿宋" w:hAnsi="仿宋" w:eastAsia="仿宋"/>
          <w:color w:val="000000"/>
          <w:sz w:val="28"/>
          <w:szCs w:val="28"/>
        </w:rPr>
        <w:t xml:space="preserve">中小微企业声明函（如果本项目</w:t>
      </w:r>
      <w:r>
        <w:rPr>
          <w:rFonts w:ascii="仿宋" w:hAnsi="仿宋" w:eastAsia="仿宋"/>
          <w:color w:val="000000"/>
          <w:sz w:val="28"/>
          <w:szCs w:val="28"/>
        </w:rPr>
        <w:t xml:space="preserve">专门面向中小微型企业采购，则必须提供</w:t>
      </w:r>
      <w:r>
        <w:rPr>
          <w:rFonts w:hint="eastAsia" w:ascii="仿宋" w:hAnsi="仿宋" w:eastAsia="仿宋"/>
          <w:color w:val="000000"/>
          <w:sz w:val="28"/>
          <w:szCs w:val="28"/>
        </w:rPr>
        <w:t xml:space="preserve">。</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highlight w:val="yellow"/>
        </w:rPr>
      </w:pPr>
      <w:r>
        <w:rPr>
          <w:rFonts w:hint="eastAsia" w:ascii="仿宋" w:hAnsi="仿宋" w:eastAsia="仿宋"/>
          <w:color w:val="000000"/>
          <w:sz w:val="28"/>
          <w:szCs w:val="28"/>
          <w:lang w:val="en-US" w:eastAsia="zh-CN"/>
        </w:rPr>
        <w:t xml:space="preserve">6</w:t>
      </w:r>
      <w:r>
        <w:rPr>
          <w:rFonts w:ascii="仿宋" w:hAnsi="仿宋" w:eastAsia="仿宋"/>
          <w:color w:val="000000"/>
          <w:sz w:val="28"/>
          <w:szCs w:val="28"/>
        </w:rPr>
        <w:t xml:space="preserve">.</w:t>
      </w:r>
      <w:r>
        <w:rPr>
          <w:rFonts w:hint="eastAsia" w:ascii="仿宋" w:hAnsi="仿宋" w:eastAsia="仿宋"/>
          <w:color w:val="000000"/>
          <w:sz w:val="28"/>
          <w:szCs w:val="28"/>
        </w:rPr>
        <w:t xml:space="preserve">残疾人福利性单位声明函（如果本项目</w:t>
      </w:r>
      <w:r>
        <w:rPr>
          <w:rFonts w:ascii="仿宋" w:hAnsi="仿宋" w:eastAsia="仿宋"/>
          <w:color w:val="000000"/>
          <w:sz w:val="28"/>
          <w:szCs w:val="28"/>
        </w:rPr>
        <w:t xml:space="preserve">专门面向中小微型企业采购，</w:t>
      </w:r>
      <w:r>
        <w:rPr>
          <w:rFonts w:hint="eastAsia" w:ascii="仿宋" w:hAnsi="仿宋" w:eastAsia="仿宋"/>
          <w:color w:val="000000"/>
          <w:sz w:val="28"/>
          <w:szCs w:val="28"/>
        </w:rPr>
        <w:t xml:space="preserve">供应商为</w:t>
      </w:r>
      <w:r>
        <w:rPr>
          <w:rFonts w:ascii="仿宋" w:hAnsi="仿宋" w:eastAsia="仿宋"/>
          <w:color w:val="000000"/>
          <w:sz w:val="28"/>
          <w:szCs w:val="28"/>
        </w:rPr>
        <w:t xml:space="preserve">残疾人福利性单位并</w:t>
      </w:r>
      <w:r>
        <w:rPr>
          <w:rFonts w:hint="eastAsia" w:ascii="仿宋" w:hAnsi="仿宋" w:eastAsia="仿宋"/>
          <w:color w:val="000000"/>
          <w:sz w:val="28"/>
          <w:szCs w:val="28"/>
        </w:rPr>
        <w:t xml:space="preserve">提供本单位制造的货物，或者提供其他残疾人福利性单位制造的货物，</w:t>
      </w:r>
      <w:r>
        <w:rPr>
          <w:rFonts w:ascii="仿宋" w:hAnsi="仿宋" w:eastAsia="仿宋"/>
          <w:color w:val="000000"/>
          <w:sz w:val="28"/>
          <w:szCs w:val="28"/>
        </w:rPr>
        <w:t xml:space="preserve">则必须提供</w:t>
      </w:r>
      <w:r>
        <w:rPr>
          <w:rFonts w:hint="eastAsia" w:ascii="仿宋" w:hAnsi="仿宋" w:eastAsia="仿宋"/>
          <w:color w:val="000000"/>
          <w:sz w:val="28"/>
          <w:szCs w:val="28"/>
        </w:rPr>
        <w:t xml:space="preserve">。</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w:t>
      </w:r>
      <w:r>
        <w:rPr>
          <w:rFonts w:hint="eastAsia" w:ascii="仿宋" w:hAnsi="仿宋" w:eastAsia="仿宋"/>
          <w:color w:val="000000"/>
          <w:sz w:val="28"/>
          <w:szCs w:val="28"/>
          <w:highlight w:val="yellow"/>
        </w:rPr>
      </w:r>
      <w:r/>
    </w:p>
    <w:p>
      <w:pPr>
        <w:pStyle w:val="87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总备注：上述“资格审查内容”中1、</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条投标人必须在投标文件中提供相关材料，否则作无效投标处理；</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条如招标文件要求必须提供相关材料而未提供的，作无效投标处理。</w:t>
      </w:r>
      <w:r>
        <w:rPr>
          <w:rFonts w:ascii="仿宋" w:hAnsi="仿宋" w:eastAsia="仿宋"/>
          <w:color w:val="000000"/>
          <w:sz w:val="28"/>
          <w:szCs w:val="28"/>
        </w:rPr>
      </w:r>
      <w:r/>
    </w:p>
    <w:p>
      <w:pPr>
        <w:pStyle w:val="871"/>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符合性</w:t>
      </w:r>
      <w:r>
        <w:rPr>
          <w:rFonts w:ascii="仿宋" w:hAnsi="仿宋" w:eastAsia="仿宋"/>
          <w:b/>
          <w:color w:val="000000"/>
          <w:sz w:val="28"/>
          <w:szCs w:val="28"/>
        </w:rPr>
        <w:t xml:space="preserve">审查内容</w:t>
      </w:r>
      <w:r>
        <w:rPr>
          <w:rFonts w:hint="eastAsia" w:ascii="仿宋" w:hAnsi="仿宋" w:eastAsia="仿宋"/>
          <w:b/>
          <w:color w:val="000000"/>
          <w:sz w:val="28"/>
          <w:szCs w:val="28"/>
        </w:rPr>
      </w:r>
      <w:r/>
    </w:p>
    <w:p>
      <w:pPr>
        <w:pStyle w:val="871"/>
        <w:ind w:firstLine="560"/>
        <w:spacing w:line="480" w:lineRule="exact"/>
        <w:rPr>
          <w:rFonts w:ascii="仿宋" w:hAnsi="仿宋" w:eastAsia="仿宋"/>
          <w:b/>
          <w:bCs/>
          <w:color w:val="000000"/>
          <w:sz w:val="28"/>
          <w:szCs w:val="28"/>
          <w:highlight w:val="yellow"/>
          <w:lang w:val="en-US" w:eastAsia="zh-CN"/>
        </w:rPr>
      </w:pPr>
      <w:r>
        <w:rPr>
          <w:rFonts w:hint="eastAsia" w:ascii="仿宋" w:hAnsi="仿宋" w:eastAsia="仿宋"/>
          <w:color w:val="000000"/>
          <w:sz w:val="28"/>
          <w:szCs w:val="28"/>
        </w:rPr>
        <w:t xml:space="preserve">投标人必须</w:t>
      </w:r>
      <w:r>
        <w:rPr>
          <w:rFonts w:ascii="仿宋" w:hAnsi="仿宋" w:eastAsia="仿宋"/>
          <w:color w:val="000000"/>
          <w:sz w:val="28"/>
          <w:szCs w:val="28"/>
        </w:rPr>
        <w:t xml:space="preserve">对</w:t>
      </w:r>
      <w:r>
        <w:rPr>
          <w:rFonts w:hint="eastAsia" w:ascii="仿宋" w:hAnsi="仿宋" w:eastAsia="仿宋"/>
          <w:color w:val="000000"/>
          <w:sz w:val="28"/>
          <w:szCs w:val="28"/>
        </w:rPr>
        <w:t xml:space="preserve">采购需求中</w:t>
      </w:r>
      <w:r>
        <w:rPr>
          <w:rFonts w:ascii="仿宋" w:hAnsi="仿宋" w:eastAsia="仿宋"/>
          <w:color w:val="000000"/>
          <w:sz w:val="28"/>
          <w:szCs w:val="28"/>
        </w:rPr>
        <w:t xml:space="preserve">加斜体下划线的实质性要求</w:t>
      </w:r>
      <w:r>
        <w:rPr>
          <w:rFonts w:hint="eastAsia" w:ascii="仿宋" w:hAnsi="仿宋" w:eastAsia="仿宋"/>
          <w:color w:val="000000"/>
          <w:sz w:val="28"/>
          <w:szCs w:val="28"/>
        </w:rPr>
        <w:t xml:space="preserve">逐条</w:t>
      </w:r>
      <w:r>
        <w:rPr>
          <w:rFonts w:ascii="仿宋" w:hAnsi="仿宋" w:eastAsia="仿宋"/>
          <w:color w:val="000000"/>
          <w:sz w:val="28"/>
          <w:szCs w:val="28"/>
        </w:rPr>
        <w:t xml:space="preserve">做出响应，并按照招标</w:t>
      </w:r>
      <w:r>
        <w:rPr>
          <w:rFonts w:hint="eastAsia" w:ascii="仿宋" w:hAnsi="仿宋" w:eastAsia="仿宋"/>
          <w:color w:val="000000"/>
          <w:sz w:val="28"/>
          <w:szCs w:val="28"/>
        </w:rPr>
        <w:t xml:space="preserve">文件</w:t>
      </w:r>
      <w:r>
        <w:rPr>
          <w:rFonts w:ascii="仿宋" w:hAnsi="仿宋" w:eastAsia="仿宋"/>
          <w:color w:val="000000"/>
          <w:sz w:val="28"/>
          <w:szCs w:val="28"/>
        </w:rPr>
        <w:t xml:space="preserve">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，否则</w:t>
      </w:r>
      <w:r>
        <w:rPr>
          <w:rFonts w:hint="eastAsia" w:ascii="仿宋" w:hAnsi="仿宋" w:eastAsia="仿宋"/>
          <w:color w:val="000000"/>
          <w:sz w:val="28"/>
          <w:szCs w:val="28"/>
          <w:lang w:val="en-US" w:eastAsia="zh-CN"/>
        </w:rPr>
        <w:t xml:space="preserve">作</w:t>
      </w:r>
      <w:r>
        <w:rPr>
          <w:rFonts w:hint="eastAsia" w:ascii="仿宋" w:hAnsi="仿宋" w:eastAsia="仿宋"/>
          <w:color w:val="000000"/>
          <w:sz w:val="28"/>
          <w:szCs w:val="28"/>
        </w:rPr>
        <w:t xml:space="preserve">无效投标处理。</w:t>
      </w:r>
      <w:r>
        <w:rPr>
          <w:rFonts w:ascii="仿宋" w:hAnsi="仿宋" w:eastAsia="仿宋"/>
          <w:b/>
          <w:bCs/>
          <w:color w:val="000000"/>
          <w:sz w:val="28"/>
          <w:szCs w:val="28"/>
          <w:highlight w:val="yellow"/>
          <w:lang w:val="en-US" w:eastAsia="zh-CN"/>
        </w:rPr>
      </w:r>
      <w:r/>
    </w:p>
    <w:p>
      <w:pPr>
        <w:pStyle w:val="871"/>
        <w:ind w:firstLine="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四、价格</w:t>
      </w:r>
      <w:r>
        <w:rPr>
          <w:rFonts w:ascii="仿宋" w:hAnsi="仿宋" w:eastAsia="仿宋"/>
          <w:b/>
          <w:color w:val="000000"/>
          <w:sz w:val="28"/>
          <w:szCs w:val="28"/>
        </w:rPr>
        <w:t xml:space="preserve">扣除证明文件</w:t>
      </w:r>
      <w:r>
        <w:rPr>
          <w:rFonts w:ascii="仿宋" w:hAnsi="仿宋" w:eastAsia="仿宋"/>
          <w:b/>
          <w:color w:val="000000"/>
          <w:sz w:val="28"/>
          <w:szCs w:val="28"/>
        </w:rPr>
      </w:r>
      <w:r/>
    </w:p>
    <w:p>
      <w:pPr>
        <w:pStyle w:val="871"/>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中小微企业声明函（</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残疾人福利性单位声明函（</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3.关于符合本国产品标准的声明函（格式见附件11）</w:t>
      </w:r>
      <w:r>
        <w:rPr>
          <w:rFonts w:hint="eastAsia" w:ascii="仿宋" w:hAnsi="仿宋" w:eastAsia="仿宋" w:cs="Times New Roman"/>
          <w:color w:val="000000"/>
          <w:sz w:val="28"/>
          <w:szCs w:val="28"/>
          <w:highlight w:val="none"/>
          <w:lang w:val="en-US" w:eastAsia="zh-CN" w:bidi="ar-SA"/>
        </w:rPr>
      </w:r>
      <w:r/>
    </w:p>
    <w:p>
      <w:pPr>
        <w:pStyle w:val="871"/>
        <w:ind w:left="480"/>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871"/>
        <w:jc w:val="center"/>
        <w:keepLines w:val="0"/>
        <w:keepNext w:val="0"/>
        <w:pageBreakBefore/>
        <w:spacing w:line="480" w:lineRule="exact"/>
        <w:widowControl w:val="off"/>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1 </w:t>
      </w:r>
      <w:r>
        <w:rPr>
          <w:rFonts w:hint="eastAsia" w:ascii="仿宋" w:hAnsi="仿宋" w:eastAsia="仿宋"/>
          <w:b/>
          <w:color w:val="000000"/>
          <w:sz w:val="28"/>
          <w:szCs w:val="28"/>
        </w:rPr>
      </w:r>
      <w:r/>
    </w:p>
    <w:p>
      <w:pPr>
        <w:pStyle w:val="871"/>
        <w:jc w:val="center"/>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开标一览表</w:t>
      </w:r>
      <w:r>
        <w:rPr>
          <w:rFonts w:hint="eastAsia" w:ascii="仿宋" w:hAnsi="仿宋" w:eastAsia="仿宋"/>
          <w:color w:val="000000"/>
          <w:sz w:val="28"/>
          <w:szCs w:val="28"/>
        </w:rPr>
      </w:r>
      <w:r/>
    </w:p>
    <w:p>
      <w:pPr>
        <w:pStyle w:val="871"/>
        <w:ind w:firstLine="482"/>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投标人全称（加盖CA电子签章）：</w:t>
      </w:r>
      <w:r>
        <w:rPr>
          <w:rFonts w:hint="eastAsia" w:ascii="仿宋" w:hAnsi="仿宋" w:eastAsia="仿宋"/>
          <w:color w:val="000000"/>
          <w:sz w:val="28"/>
          <w:szCs w:val="28"/>
        </w:rPr>
      </w:r>
      <w:r/>
    </w:p>
    <w:p>
      <w:pPr>
        <w:pStyle w:val="871"/>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项目名称：</w:t>
      </w:r>
      <w:r>
        <w:rPr>
          <w:rFonts w:ascii="仿宋" w:hAnsi="仿宋" w:eastAsia="仿宋"/>
          <w:color w:val="000000"/>
          <w:sz w:val="28"/>
          <w:szCs w:val="28"/>
        </w:rPr>
      </w:r>
      <w:r/>
    </w:p>
    <w:p>
      <w:pPr>
        <w:pStyle w:val="871"/>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项目编号：                                   </w:t>
      </w:r>
      <w:r>
        <w:rPr>
          <w:rFonts w:ascii="仿宋" w:hAnsi="仿宋" w:eastAsia="仿宋"/>
          <w:color w:val="000000"/>
          <w:sz w:val="28"/>
          <w:szCs w:val="28"/>
        </w:rPr>
      </w:r>
      <w:r/>
    </w:p>
    <w:p>
      <w:pPr>
        <w:pStyle w:val="871"/>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分包号：</w:t>
      </w:r>
      <w:r>
        <w:rPr>
          <w:rFonts w:ascii="仿宋" w:hAnsi="仿宋" w:eastAsia="仿宋"/>
          <w:color w:val="000000"/>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871"/>
              <w:spacing w:line="48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                      </w:t>
            </w:r>
            <w:r>
              <w:rPr>
                <w:rFonts w:hint="eastAsia" w:ascii="仿宋" w:hAnsi="仿宋" w:eastAsia="仿宋"/>
                <w:color w:val="000000"/>
                <w:sz w:val="28"/>
                <w:szCs w:val="28"/>
              </w:rPr>
              <w:t xml:space="preserve">投标总报价</w:t>
            </w:r>
            <w:r>
              <w:rPr>
                <w:rFonts w:hint="eastAsia" w:ascii="仿宋" w:hAnsi="仿宋" w:eastAsia="仿宋"/>
                <w:color w:val="000000"/>
                <w:sz w:val="28"/>
                <w:szCs w:val="28"/>
              </w:rPr>
            </w:r>
            <w:r/>
          </w:p>
        </w:tc>
      </w:tr>
      <w:tr>
        <w:trPr>
          <w:cantSplit/>
          <w:trHeight w:val="612"/>
        </w:trPr>
        <w:tc>
          <w:tcPr>
            <w:gridSpan w:val="2"/>
            <w:tcW w:w="8886" w:type="dxa"/>
            <w:vAlign w:val="center"/>
            <w:textDirection w:val="lrTb"/>
            <w:noWrap w:val="false"/>
          </w:tcPr>
          <w:p>
            <w:pPr>
              <w:pStyle w:val="871"/>
              <w:jc w:val="left"/>
              <w:spacing w:line="48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小写：                             （人民币：元）</w:t>
            </w:r>
            <w:r>
              <w:rPr>
                <w:rFonts w:hint="eastAsia" w:ascii="仿宋" w:hAnsi="仿宋" w:eastAsia="仿宋"/>
                <w:color w:val="000000"/>
                <w:sz w:val="28"/>
                <w:szCs w:val="28"/>
              </w:rPr>
            </w:r>
            <w:r/>
          </w:p>
        </w:tc>
      </w:tr>
      <w:tr>
        <w:trPr>
          <w:cantSplit/>
          <w:trHeight w:val="612"/>
        </w:trPr>
        <w:tc>
          <w:tcPr>
            <w:tcW w:w="2481" w:type="dxa"/>
            <w:vAlign w:val="center"/>
            <w:textDirection w:val="lrTb"/>
            <w:noWrap w:val="false"/>
          </w:tcPr>
          <w:p>
            <w:pPr>
              <w:pStyle w:val="871"/>
              <w:jc w:val="center"/>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核心产品品牌</w:t>
            </w:r>
            <w:r>
              <w:rPr>
                <w:rFonts w:hint="eastAsia" w:ascii="仿宋" w:hAnsi="仿宋" w:eastAsia="仿宋" w:cs="宋体"/>
                <w:color w:val="000000"/>
                <w:sz w:val="28"/>
                <w:szCs w:val="28"/>
              </w:rPr>
            </w:r>
            <w:r/>
          </w:p>
        </w:tc>
        <w:tc>
          <w:tcPr>
            <w:tcW w:w="6405" w:type="dxa"/>
            <w:vAlign w:val="center"/>
            <w:textDirection w:val="lrTb"/>
            <w:noWrap w:val="false"/>
          </w:tcPr>
          <w:p>
            <w:pPr>
              <w:pStyle w:val="871"/>
              <w:jc w:val="left"/>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r>
            <w:r/>
          </w:p>
        </w:tc>
      </w:tr>
    </w:tbl>
    <w:p>
      <w:pPr>
        <w:pStyle w:val="871"/>
        <w:spacing w:line="480" w:lineRule="exact"/>
        <w:rPr>
          <w:rFonts w:ascii="仿宋" w:hAnsi="仿宋" w:eastAsia="仿宋"/>
          <w:color w:val="000000"/>
          <w:sz w:val="28"/>
          <w:szCs w:val="28"/>
        </w:rPr>
      </w:pPr>
      <w:r>
        <w:rPr>
          <w:rFonts w:ascii="仿宋" w:hAnsi="仿宋" w:eastAsia="仿宋"/>
          <w:color w:val="000000"/>
          <w:sz w:val="28"/>
          <w:szCs w:val="28"/>
        </w:rPr>
      </w:r>
      <w:r/>
    </w:p>
    <w:p>
      <w:pPr>
        <w:pStyle w:val="871"/>
        <w:ind w:firstLine="480"/>
        <w:spacing w:line="480" w:lineRule="exact"/>
        <w:rPr>
          <w:rFonts w:hint="eastAsia" w:ascii="仿宋" w:hAnsi="仿宋" w:eastAsia="仿宋"/>
          <w:b/>
          <w:color w:val="000000"/>
          <w:sz w:val="28"/>
          <w:szCs w:val="28"/>
        </w:rPr>
      </w:pPr>
      <w:r>
        <w:rPr>
          <w:rFonts w:hint="eastAsia" w:ascii="仿宋" w:hAnsi="仿宋" w:eastAsia="仿宋"/>
          <w:color w:val="000000"/>
          <w:sz w:val="28"/>
          <w:szCs w:val="28"/>
        </w:rPr>
        <w:t xml:space="preserve">                                          </w:t>
      </w:r>
      <w:r>
        <w:rPr>
          <w:rFonts w:hint="eastAsia" w:ascii="仿宋" w:hAnsi="仿宋" w:eastAsia="仿宋"/>
          <w:b/>
          <w:color w:val="000000"/>
          <w:sz w:val="28"/>
          <w:szCs w:val="28"/>
        </w:rPr>
      </w:r>
      <w:r/>
    </w:p>
    <w:p>
      <w:pPr>
        <w:pStyle w:val="871"/>
        <w:jc w:val="center"/>
        <w:keepLines w:val="0"/>
        <w:keepNext w:val="0"/>
        <w:pageBreakBefore/>
        <w:spacing w:line="480" w:lineRule="exact"/>
        <w:widowControl w:val="off"/>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2</w:t>
      </w:r>
      <w:r>
        <w:rPr>
          <w:rFonts w:hint="eastAsia" w:ascii="仿宋" w:hAnsi="仿宋" w:eastAsia="仿宋"/>
          <w:b/>
          <w:color w:val="000000"/>
          <w:sz w:val="28"/>
          <w:szCs w:val="28"/>
        </w:rPr>
        <w:t xml:space="preserve"> </w:t>
      </w:r>
      <w:r>
        <w:rPr>
          <w:rFonts w:hint="eastAsia" w:ascii="仿宋" w:hAnsi="仿宋" w:eastAsia="仿宋"/>
          <w:b/>
          <w:color w:val="000000"/>
          <w:sz w:val="28"/>
          <w:szCs w:val="28"/>
        </w:rPr>
      </w:r>
      <w:r/>
    </w:p>
    <w:p>
      <w:pPr>
        <w:pStyle w:val="87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投标分项报价表（分包号：***）</w:t>
      </w:r>
      <w:r>
        <w:rPr>
          <w:rFonts w:hint="eastAsia" w:ascii="仿宋" w:hAnsi="仿宋" w:eastAsia="仿宋"/>
          <w:b/>
          <w:color w:val="000000"/>
          <w:sz w:val="28"/>
          <w:szCs w:val="28"/>
        </w:rPr>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72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72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r>
            <w:r/>
          </w:p>
        </w:tc>
        <w:tc>
          <w:tcPr>
            <w:tcW w:w="93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rPr>
            </w:r>
            <w:r/>
          </w:p>
        </w:tc>
        <w:tc>
          <w:tcPr>
            <w:tcW w:w="980"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w:t>
            </w:r>
            <w:r>
              <w:rPr>
                <w:rFonts w:hint="eastAsia" w:ascii="仿宋" w:hAnsi="仿宋" w:eastAsia="仿宋"/>
                <w:color w:val="000000"/>
                <w:sz w:val="28"/>
                <w:szCs w:val="28"/>
              </w:rPr>
            </w:r>
            <w:r/>
          </w:p>
        </w:tc>
        <w:tc>
          <w:tcPr>
            <w:tcW w:w="1106"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5</w:t>
            </w:r>
            <w:r>
              <w:rPr>
                <w:rFonts w:hint="eastAsia" w:ascii="仿宋" w:hAnsi="仿宋" w:eastAsia="仿宋"/>
                <w:color w:val="000000"/>
                <w:sz w:val="28"/>
                <w:szCs w:val="28"/>
              </w:rPr>
            </w:r>
            <w:r/>
          </w:p>
        </w:tc>
        <w:tc>
          <w:tcPr>
            <w:tcW w:w="1385"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w:t>
            </w:r>
            <w:r>
              <w:rPr>
                <w:rFonts w:hint="eastAsia" w:ascii="仿宋" w:hAnsi="仿宋" w:eastAsia="仿宋"/>
                <w:color w:val="000000"/>
                <w:sz w:val="28"/>
                <w:szCs w:val="28"/>
              </w:rPr>
            </w:r>
            <w:r/>
          </w:p>
        </w:tc>
        <w:tc>
          <w:tcPr>
            <w:tcW w:w="924"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7</w:t>
            </w:r>
            <w:r>
              <w:rPr>
                <w:rFonts w:hint="eastAsia" w:ascii="仿宋" w:hAnsi="仿宋" w:eastAsia="仿宋"/>
                <w:color w:val="000000"/>
                <w:sz w:val="28"/>
                <w:szCs w:val="28"/>
              </w:rPr>
            </w:r>
            <w:r/>
          </w:p>
        </w:tc>
        <w:tc>
          <w:tcPr>
            <w:tcW w:w="100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8</w:t>
            </w:r>
            <w:r>
              <w:rPr>
                <w:rFonts w:hint="eastAsia" w:ascii="仿宋" w:hAnsi="仿宋" w:eastAsia="仿宋"/>
                <w:color w:val="000000"/>
                <w:sz w:val="28"/>
                <w:szCs w:val="28"/>
              </w:rPr>
            </w:r>
            <w:r/>
          </w:p>
        </w:tc>
        <w:tc>
          <w:tcPr>
            <w:tcW w:w="966"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9</w:t>
            </w:r>
            <w:r>
              <w:rPr>
                <w:rFonts w:hint="eastAsia" w:ascii="仿宋" w:hAnsi="仿宋" w:eastAsia="仿宋"/>
                <w:color w:val="000000"/>
                <w:sz w:val="28"/>
                <w:szCs w:val="28"/>
              </w:rPr>
            </w:r>
            <w:r/>
          </w:p>
        </w:tc>
      </w:tr>
      <w:tr>
        <w:trPr>
          <w:cantSplit/>
          <w:trHeight w:val="294"/>
        </w:trPr>
        <w:tc>
          <w:tcPr>
            <w:tcW w:w="500"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72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产品</w:t>
            </w:r>
            <w:r>
              <w:rPr>
                <w:rFonts w:hint="eastAsia" w:ascii="仿宋" w:hAnsi="仿宋" w:eastAsia="仿宋"/>
                <w:color w:val="000000"/>
                <w:sz w:val="28"/>
                <w:szCs w:val="28"/>
              </w:rPr>
            </w:r>
            <w:r/>
          </w:p>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名称</w:t>
            </w:r>
            <w:r>
              <w:rPr>
                <w:rFonts w:hint="eastAsia" w:ascii="仿宋" w:hAnsi="仿宋" w:eastAsia="仿宋"/>
                <w:color w:val="000000"/>
                <w:sz w:val="28"/>
                <w:szCs w:val="28"/>
              </w:rPr>
            </w:r>
            <w:r/>
          </w:p>
        </w:tc>
        <w:tc>
          <w:tcPr>
            <w:tcW w:w="72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品牌</w:t>
            </w:r>
            <w:r>
              <w:rPr>
                <w:rFonts w:hint="eastAsia" w:ascii="仿宋" w:hAnsi="仿宋" w:eastAsia="仿宋"/>
                <w:color w:val="000000"/>
                <w:sz w:val="28"/>
                <w:szCs w:val="28"/>
              </w:rPr>
            </w:r>
            <w:r/>
          </w:p>
        </w:tc>
        <w:tc>
          <w:tcPr>
            <w:tcW w:w="93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规格</w:t>
            </w:r>
            <w:r>
              <w:rPr>
                <w:rFonts w:hint="eastAsia" w:ascii="仿宋" w:hAnsi="仿宋" w:eastAsia="仿宋"/>
                <w:color w:val="000000"/>
                <w:sz w:val="28"/>
                <w:szCs w:val="28"/>
              </w:rPr>
            </w:r>
            <w:r/>
          </w:p>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型号</w:t>
            </w:r>
            <w:r>
              <w:rPr>
                <w:rFonts w:hint="eastAsia" w:ascii="仿宋" w:hAnsi="仿宋" w:eastAsia="仿宋"/>
                <w:color w:val="000000"/>
                <w:sz w:val="28"/>
                <w:szCs w:val="28"/>
              </w:rPr>
            </w:r>
            <w:r/>
          </w:p>
        </w:tc>
        <w:tc>
          <w:tcPr>
            <w:tcW w:w="980"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制造商名称</w:t>
            </w:r>
            <w:r>
              <w:rPr>
                <w:rFonts w:hint="eastAsia" w:ascii="仿宋" w:hAnsi="仿宋" w:eastAsia="仿宋"/>
                <w:color w:val="000000"/>
                <w:sz w:val="28"/>
                <w:szCs w:val="28"/>
              </w:rPr>
            </w:r>
            <w:r/>
          </w:p>
        </w:tc>
        <w:tc>
          <w:tcPr>
            <w:tcW w:w="1106"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产地</w:t>
            </w:r>
            <w:r>
              <w:rPr>
                <w:rFonts w:hint="eastAsia" w:ascii="仿宋" w:hAnsi="仿宋" w:eastAsia="仿宋"/>
                <w:color w:val="000000"/>
                <w:sz w:val="28"/>
                <w:szCs w:val="28"/>
              </w:rPr>
            </w:r>
            <w:r/>
          </w:p>
        </w:tc>
        <w:tc>
          <w:tcPr>
            <w:tcW w:w="1385"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交付期</w:t>
            </w:r>
            <w:r>
              <w:rPr>
                <w:rFonts w:hint="eastAsia" w:ascii="仿宋" w:hAnsi="仿宋" w:eastAsia="仿宋"/>
                <w:color w:val="000000"/>
                <w:sz w:val="28"/>
                <w:szCs w:val="28"/>
              </w:rPr>
            </w:r>
            <w:r/>
          </w:p>
        </w:tc>
        <w:tc>
          <w:tcPr>
            <w:tcW w:w="924"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数量</w:t>
            </w:r>
            <w:r>
              <w:rPr>
                <w:rFonts w:hint="eastAsia" w:ascii="仿宋" w:hAnsi="仿宋" w:eastAsia="仿宋"/>
                <w:color w:val="000000"/>
                <w:sz w:val="28"/>
                <w:szCs w:val="28"/>
              </w:rPr>
            </w:r>
            <w:r/>
          </w:p>
        </w:tc>
        <w:tc>
          <w:tcPr>
            <w:tcW w:w="1008" w:type="dxa"/>
            <w:vAlign w:val="center"/>
            <w:textDirection w:val="lrTb"/>
            <w:noWrap w:val="false"/>
          </w:tcPr>
          <w:p>
            <w:pPr>
              <w:pStyle w:val="871"/>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分项</w:t>
            </w:r>
            <w:r>
              <w:rPr>
                <w:rFonts w:ascii="仿宋" w:hAnsi="仿宋" w:eastAsia="仿宋"/>
                <w:color w:val="000000"/>
                <w:sz w:val="28"/>
                <w:szCs w:val="28"/>
              </w:rPr>
            </w:r>
            <w:r/>
          </w:p>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单价</w:t>
            </w:r>
            <w:r>
              <w:rPr>
                <w:rFonts w:hint="eastAsia" w:ascii="仿宋" w:hAnsi="仿宋" w:eastAsia="仿宋"/>
                <w:color w:val="000000"/>
                <w:sz w:val="28"/>
                <w:szCs w:val="28"/>
              </w:rPr>
            </w:r>
            <w:r/>
          </w:p>
        </w:tc>
        <w:tc>
          <w:tcPr>
            <w:tcW w:w="966" w:type="dxa"/>
            <w:vAlign w:val="center"/>
            <w:textDirection w:val="lrTb"/>
            <w:noWrap w:val="false"/>
          </w:tcPr>
          <w:p>
            <w:pPr>
              <w:pStyle w:val="871"/>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分项</w:t>
            </w:r>
            <w:r>
              <w:rPr>
                <w:rFonts w:ascii="仿宋" w:hAnsi="仿宋" w:eastAsia="仿宋"/>
                <w:color w:val="000000"/>
                <w:sz w:val="28"/>
                <w:szCs w:val="28"/>
              </w:rPr>
            </w:r>
            <w:r/>
          </w:p>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总价</w:t>
            </w:r>
            <w:r>
              <w:rPr>
                <w:rFonts w:hint="eastAsia" w:ascii="仿宋" w:hAnsi="仿宋" w:eastAsia="仿宋"/>
                <w:color w:val="000000"/>
                <w:sz w:val="28"/>
                <w:szCs w:val="28"/>
              </w:rPr>
            </w:r>
            <w:r/>
          </w:p>
        </w:tc>
      </w:tr>
      <w:tr>
        <w:trPr>
          <w:cantSplit/>
          <w:trHeight w:val="696"/>
        </w:trPr>
        <w:tc>
          <w:tcPr>
            <w:tcW w:w="500"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r>
            <w:r/>
          </w:p>
        </w:tc>
        <w:tc>
          <w:tcPr>
            <w:tcW w:w="72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871"/>
              <w:jc w:val="center"/>
              <w:spacing w:line="480" w:lineRule="exact"/>
              <w:rPr>
                <w:rFonts w:hint="eastAsia" w:ascii="仿宋" w:hAnsi="仿宋" w:eastAsia="仿宋"/>
                <w:color w:val="000000"/>
                <w:sz w:val="28"/>
                <w:szCs w:val="28"/>
                <w:highlight w:val="cyan"/>
              </w:rPr>
            </w:pPr>
            <w:r>
              <w:rPr>
                <w:rFonts w:hint="eastAsia" w:ascii="仿宋" w:hAnsi="仿宋" w:eastAsia="仿宋"/>
                <w:color w:val="000000"/>
                <w:sz w:val="28"/>
                <w:szCs w:val="28"/>
                <w:highlight w:val="cyan"/>
              </w:rPr>
            </w:r>
            <w:r/>
          </w:p>
        </w:tc>
        <w:tc>
          <w:tcPr>
            <w:tcW w:w="1106" w:type="dxa"/>
            <w:vAlign w:val="top"/>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871"/>
              <w:jc w:val="center"/>
              <w:spacing w:line="48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合同签订后</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u w:val="single"/>
              </w:rPr>
            </w:r>
            <w:r/>
          </w:p>
        </w:tc>
        <w:tc>
          <w:tcPr>
            <w:tcW w:w="924"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724"/>
        </w:trPr>
        <w:tc>
          <w:tcPr>
            <w:tcW w:w="500"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rPr>
            </w:r>
            <w:r/>
          </w:p>
        </w:tc>
        <w:tc>
          <w:tcPr>
            <w:tcW w:w="72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00"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w:t>
            </w:r>
            <w:r>
              <w:rPr>
                <w:rFonts w:hint="eastAsia" w:ascii="仿宋" w:hAnsi="仿宋" w:eastAsia="仿宋"/>
                <w:color w:val="000000"/>
                <w:sz w:val="28"/>
                <w:szCs w:val="28"/>
              </w:rPr>
            </w:r>
            <w:r/>
          </w:p>
        </w:tc>
        <w:tc>
          <w:tcPr>
            <w:tcW w:w="72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580"/>
        </w:trPr>
        <w:tc>
          <w:tcPr>
            <w:tcW w:w="500" w:type="dxa"/>
            <w:vAlign w:val="center"/>
            <w:textDirection w:val="lrTb"/>
            <w:noWrap w:val="false"/>
          </w:tcPr>
          <w:p>
            <w:pPr>
              <w:pStyle w:val="871"/>
              <w:jc w:val="center"/>
              <w:spacing w:line="480" w:lineRule="exact"/>
              <w:rPr>
                <w:rFonts w:ascii="仿宋" w:hAnsi="仿宋" w:eastAsia="仿宋"/>
                <w:color w:val="000000"/>
                <w:sz w:val="28"/>
                <w:szCs w:val="28"/>
              </w:rPr>
            </w:pPr>
            <w:r>
              <w:rPr>
                <w:rFonts w:ascii="仿宋" w:hAnsi="仿宋" w:eastAsia="仿宋"/>
                <w:color w:val="000000"/>
                <w:sz w:val="28"/>
                <w:szCs w:val="28"/>
              </w:rPr>
              <w:t xml:space="preserve">…</w:t>
            </w:r>
            <w:r>
              <w:rPr>
                <w:rFonts w:ascii="仿宋" w:hAnsi="仿宋" w:eastAsia="仿宋"/>
                <w:color w:val="000000"/>
                <w:sz w:val="28"/>
                <w:szCs w:val="28"/>
              </w:rPr>
            </w:r>
            <w:r/>
          </w:p>
        </w:tc>
        <w:tc>
          <w:tcPr>
            <w:tcW w:w="72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72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249"/>
        </w:trPr>
        <w:tc>
          <w:tcPr>
            <w:gridSpan w:val="10"/>
            <w:tcW w:w="9263" w:type="dxa"/>
            <w:vAlign w:val="top"/>
            <w:textDirection w:val="lrTb"/>
            <w:noWrap w:val="false"/>
          </w:tcPr>
          <w:p>
            <w:pPr>
              <w:pStyle w:val="871"/>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投标总报价（人民币：元）</w:t>
            </w:r>
            <w:r>
              <w:rPr>
                <w:rFonts w:hint="eastAsia" w:ascii="仿宋" w:hAnsi="仿宋" w:eastAsia="仿宋"/>
                <w:color w:val="000000"/>
                <w:sz w:val="28"/>
                <w:szCs w:val="28"/>
              </w:rPr>
            </w:r>
            <w:r/>
          </w:p>
        </w:tc>
      </w:tr>
      <w:tr>
        <w:trPr>
          <w:cantSplit/>
          <w:trHeight w:val="249"/>
        </w:trPr>
        <w:tc>
          <w:tcPr>
            <w:gridSpan w:val="10"/>
            <w:tcW w:w="9263" w:type="dxa"/>
            <w:vAlign w:val="center"/>
            <w:textDirection w:val="lrTb"/>
            <w:noWrap w:val="false"/>
          </w:tcPr>
          <w:p>
            <w:pPr>
              <w:pStyle w:val="871"/>
              <w:spacing w:line="480" w:lineRule="exact"/>
              <w:rPr>
                <w:rFonts w:hint="eastAsia" w:ascii="仿宋" w:hAnsi="仿宋" w:eastAsia="仿宋"/>
                <w:color w:val="000000"/>
                <w:sz w:val="28"/>
                <w:szCs w:val="28"/>
                <w:lang w:val="en-US" w:eastAsia="zh-CN" w:bidi="ar-SA"/>
              </w:rPr>
            </w:pPr>
            <w:r>
              <w:rPr>
                <w:rFonts w:hint="eastAsia" w:ascii="仿宋" w:hAnsi="仿宋" w:eastAsia="仿宋" w:cs="Times New Roman"/>
                <w:color w:val="000000"/>
                <w:sz w:val="28"/>
                <w:szCs w:val="28"/>
                <w:highlight w:val="none"/>
              </w:rPr>
              <w:t xml:space="preserve">本采购包中提供的符合本国产品标准的产品成本之和占该采购包提供的全部产品成本之和的比例为</w:t>
            </w:r>
            <w:r>
              <w:rPr>
                <w:rFonts w:hint="eastAsia" w:ascii="仿宋" w:hAnsi="仿宋" w:eastAsia="仿宋" w:cs="Times New Roman"/>
                <w:color w:val="000000"/>
                <w:sz w:val="28"/>
                <w:szCs w:val="28"/>
                <w:highlight w:val="none"/>
                <w:u w:val="single"/>
              </w:rPr>
              <w:t xml:space="preserve">***</w:t>
            </w:r>
            <w:r>
              <w:rPr>
                <w:rFonts w:hint="eastAsia" w:ascii="仿宋" w:hAnsi="仿宋" w:eastAsia="仿宋" w:cs="Times New Roman"/>
                <w:color w:val="000000"/>
                <w:sz w:val="28"/>
                <w:szCs w:val="28"/>
                <w:highlight w:val="none"/>
              </w:rPr>
              <w:t xml:space="preserve">%。</w:t>
            </w:r>
            <w:r>
              <w:rPr>
                <w:rFonts w:hint="eastAsia" w:ascii="仿宋" w:hAnsi="仿宋" w:eastAsia="仿宋"/>
                <w:color w:val="000000"/>
                <w:sz w:val="28"/>
                <w:szCs w:val="28"/>
                <w:lang w:val="en-US" w:eastAsia="zh-CN" w:bidi="ar-SA"/>
              </w:rPr>
            </w:r>
            <w:r/>
          </w:p>
        </w:tc>
      </w:tr>
    </w:tbl>
    <w:p>
      <w:pPr>
        <w:pStyle w:val="87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87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1.投标报价采用总承包方式，“投标总报价”应包括所投货物（包含与货物相关的服务）费用、安装调试费、测试验收费、培训费、运行维护费用、税金、国际（如果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）国内运输保险、报关清关（如果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）、开证（如果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）、办理全套免税手续费用（如果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）及其他有关的为完成本项目发生的所有费用，招标文件中另有规定的除外。</w:t>
      </w:r>
      <w:r>
        <w:rPr>
          <w:rFonts w:ascii="仿宋" w:hAnsi="仿宋" w:eastAsia="仿宋"/>
          <w:color w:val="000000"/>
          <w:sz w:val="28"/>
          <w:szCs w:val="28"/>
        </w:rPr>
      </w:r>
      <w:r/>
    </w:p>
    <w:p>
      <w:pPr>
        <w:pStyle w:val="87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2.“投标分项报价表”中“投标总报价”数额应当与“开标一览表”中“投标总报价”数额一致。</w:t>
      </w:r>
      <w:r>
        <w:rPr>
          <w:rFonts w:ascii="仿宋" w:hAnsi="仿宋" w:eastAsia="仿宋"/>
          <w:color w:val="000000"/>
          <w:sz w:val="28"/>
          <w:szCs w:val="28"/>
        </w:rPr>
      </w:r>
      <w:r/>
    </w:p>
    <w:p>
      <w:pPr>
        <w:pStyle w:val="871"/>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本采购包中含有多种产品时，供应商未填写本采购包中提供的符合本国产品标准的产品成本之和占该采购包提供的全部产品成本之和的比例数值的，或比例数值未达到80%的，或未提供《关于符合本国产品标准的声明函》，将不享受本国产品价格评审优惠。</w:t>
      </w:r>
      <w:r>
        <w:rPr>
          <w:rFonts w:hint="eastAsia" w:ascii="仿宋" w:hAnsi="仿宋" w:eastAsia="仿宋"/>
          <w:color w:val="000000"/>
          <w:sz w:val="28"/>
          <w:szCs w:val="28"/>
          <w:highlight w:val="none"/>
        </w:rPr>
      </w:r>
      <w:r/>
    </w:p>
    <w:p>
      <w:pPr>
        <w:pStyle w:val="871"/>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4.投标人需认真填写本报价表，尤其注意规格型号的准确填写。</w:t>
      </w:r>
      <w:r>
        <w:rPr>
          <w:rFonts w:hint="eastAsia" w:ascii="仿宋" w:hAnsi="仿宋" w:eastAsia="仿宋"/>
          <w:color w:val="000000"/>
          <w:sz w:val="28"/>
          <w:szCs w:val="28"/>
          <w:highlight w:val="none"/>
        </w:rPr>
      </w:r>
      <w:r/>
    </w:p>
    <w:p>
      <w:pPr>
        <w:pStyle w:val="871"/>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5.项目经办人可以根据项目实际需要对表格结构进行调整。</w:t>
      </w:r>
      <w:r>
        <w:rPr>
          <w:rFonts w:hint="eastAsia" w:ascii="仿宋" w:hAnsi="仿宋" w:eastAsia="仿宋"/>
          <w:color w:val="000000"/>
          <w:sz w:val="28"/>
          <w:szCs w:val="28"/>
          <w:highlight w:val="none"/>
        </w:rPr>
      </w:r>
      <w:r/>
    </w:p>
    <w:p>
      <w:pPr>
        <w:pStyle w:val="871"/>
        <w:jc w:val="center"/>
        <w:keepLines w:val="0"/>
        <w:keepNext w:val="0"/>
        <w:pageBreakBefore/>
        <w:spacing w:line="480" w:lineRule="exact"/>
        <w:widowControl w:val="off"/>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3 </w:t>
      </w:r>
      <w:r>
        <w:rPr>
          <w:rFonts w:hint="eastAsia" w:ascii="仿宋" w:hAnsi="仿宋" w:eastAsia="仿宋"/>
          <w:b/>
          <w:color w:val="000000"/>
          <w:sz w:val="28"/>
          <w:szCs w:val="28"/>
        </w:rPr>
      </w:r>
      <w:r/>
    </w:p>
    <w:p>
      <w:pPr>
        <w:pStyle w:val="87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技术要求响应及偏离表（分包号：**）</w:t>
      </w:r>
      <w:r>
        <w:rPr>
          <w:rFonts w:hint="eastAsia" w:ascii="仿宋" w:hAnsi="仿宋" w:eastAsia="仿宋"/>
          <w:b/>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3063"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技术要求</w:t>
            </w:r>
            <w:r>
              <w:rPr>
                <w:rFonts w:hint="eastAsia" w:ascii="仿宋" w:hAnsi="仿宋" w:eastAsia="仿宋"/>
                <w:color w:val="000000"/>
                <w:sz w:val="28"/>
                <w:szCs w:val="28"/>
              </w:rPr>
            </w:r>
            <w:r/>
          </w:p>
        </w:tc>
        <w:tc>
          <w:tcPr>
            <w:tcW w:w="3191"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投标响应情况</w:t>
            </w:r>
            <w:r>
              <w:rPr>
                <w:rFonts w:hint="eastAsia" w:ascii="仿宋" w:hAnsi="仿宋" w:eastAsia="仿宋"/>
                <w:color w:val="000000"/>
                <w:sz w:val="28"/>
                <w:szCs w:val="28"/>
              </w:rPr>
            </w:r>
            <w:r/>
          </w:p>
        </w:tc>
        <w:tc>
          <w:tcPr>
            <w:tcW w:w="212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超出、符合或偏离</w:t>
            </w: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3063" w:type="dxa"/>
            <w:vAlign w:val="top"/>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191" w:type="dxa"/>
            <w:vAlign w:val="top"/>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063" w:type="dxa"/>
            <w:vAlign w:val="top"/>
            <w:textDirection w:val="lrTb"/>
            <w:noWrap w:val="false"/>
          </w:tcPr>
          <w:p>
            <w:pPr>
              <w:pStyle w:val="871"/>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3191" w:type="dxa"/>
            <w:vAlign w:val="top"/>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871"/>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附件</w:t>
      </w:r>
      <w:r>
        <w:rPr>
          <w:rFonts w:ascii="仿宋" w:hAnsi="仿宋" w:eastAsia="仿宋"/>
          <w:color w:val="000000"/>
          <w:sz w:val="28"/>
          <w:szCs w:val="28"/>
        </w:rPr>
        <w:t xml:space="preserve">3</w:t>
      </w:r>
      <w:r>
        <w:rPr>
          <w:rFonts w:hint="eastAsia" w:ascii="仿宋" w:hAnsi="仿宋" w:eastAsia="仿宋"/>
          <w:color w:val="000000"/>
          <w:sz w:val="28"/>
          <w:szCs w:val="28"/>
        </w:rPr>
        <w:t xml:space="preserve">-1  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1，证明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871"/>
        <w:spacing w:line="480" w:lineRule="exact"/>
        <w:rPr>
          <w:rFonts w:ascii="仿宋" w:hAnsi="仿宋" w:eastAsia="仿宋"/>
          <w:color w:val="000000"/>
          <w:sz w:val="28"/>
          <w:szCs w:val="28"/>
        </w:rPr>
      </w:pPr>
      <w:r>
        <w:rPr>
          <w:rFonts w:ascii="仿宋" w:hAnsi="仿宋" w:eastAsia="仿宋"/>
          <w:color w:val="000000"/>
          <w:sz w:val="28"/>
          <w:szCs w:val="28"/>
        </w:rPr>
      </w:r>
      <w:r/>
    </w:p>
    <w:p>
      <w:pPr>
        <w:pStyle w:val="87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t xml:space="preserve">：</w:t>
      </w:r>
      <w:r>
        <w:rPr>
          <w:rFonts w:ascii="仿宋" w:hAnsi="仿宋" w:eastAsia="仿宋"/>
          <w:color w:val="000000"/>
          <w:sz w:val="28"/>
          <w:szCs w:val="28"/>
        </w:rPr>
      </w:r>
      <w:r/>
    </w:p>
    <w:p>
      <w:pPr>
        <w:pStyle w:val="87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1.投标人需</w:t>
      </w:r>
      <w:r>
        <w:rPr>
          <w:rFonts w:ascii="仿宋" w:hAnsi="仿宋" w:eastAsia="仿宋"/>
          <w:color w:val="000000"/>
          <w:sz w:val="28"/>
          <w:szCs w:val="28"/>
        </w:rPr>
        <w:t xml:space="preserve">对技术</w:t>
      </w:r>
      <w:r>
        <w:rPr>
          <w:rFonts w:hint="eastAsia" w:ascii="仿宋" w:hAnsi="仿宋" w:eastAsia="仿宋"/>
          <w:color w:val="000000"/>
          <w:sz w:val="28"/>
          <w:szCs w:val="28"/>
        </w:rPr>
        <w:t xml:space="preserve">要求（未加斜体</w:t>
      </w:r>
      <w:r>
        <w:rPr>
          <w:rFonts w:ascii="仿宋" w:hAnsi="仿宋" w:eastAsia="仿宋"/>
          <w:color w:val="000000"/>
          <w:sz w:val="28"/>
          <w:szCs w:val="28"/>
        </w:rPr>
        <w:t xml:space="preserve">下划线的</w:t>
      </w:r>
      <w:r>
        <w:rPr>
          <w:rFonts w:hint="eastAsia" w:ascii="仿宋" w:hAnsi="仿宋" w:eastAsia="仿宋"/>
          <w:color w:val="000000"/>
          <w:sz w:val="28"/>
          <w:szCs w:val="28"/>
        </w:rPr>
        <w:t xml:space="preserve">非</w:t>
      </w:r>
      <w:r>
        <w:rPr>
          <w:rFonts w:ascii="仿宋" w:hAnsi="仿宋" w:eastAsia="仿宋"/>
          <w:color w:val="000000"/>
          <w:sz w:val="28"/>
          <w:szCs w:val="28"/>
        </w:rPr>
        <w:t xml:space="preserve">实质性</w:t>
      </w:r>
      <w:r>
        <w:rPr>
          <w:rFonts w:hint="eastAsia" w:ascii="仿宋" w:hAnsi="仿宋" w:eastAsia="仿宋"/>
          <w:color w:val="000000"/>
          <w:sz w:val="28"/>
          <w:szCs w:val="28"/>
        </w:rPr>
        <w:t xml:space="preserve">要求）</w:t>
      </w:r>
      <w:r>
        <w:rPr>
          <w:rFonts w:ascii="仿宋" w:hAnsi="仿宋" w:eastAsia="仿宋"/>
          <w:color w:val="000000"/>
          <w:sz w:val="28"/>
          <w:szCs w:val="28"/>
        </w:rPr>
        <w:t xml:space="preserve">逐条做出明确响应</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7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2.如果招标</w:t>
      </w:r>
      <w:r>
        <w:rPr>
          <w:rFonts w:ascii="仿宋" w:hAnsi="仿宋" w:eastAsia="仿宋"/>
          <w:color w:val="000000"/>
          <w:sz w:val="28"/>
          <w:szCs w:val="28"/>
        </w:rPr>
        <w:t xml:space="preserve">文件要求提供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材料，投标人</w:t>
      </w:r>
      <w:r>
        <w:rPr>
          <w:rFonts w:hint="eastAsia" w:ascii="仿宋" w:hAnsi="仿宋" w:eastAsia="仿宋"/>
          <w:color w:val="000000"/>
          <w:sz w:val="28"/>
          <w:szCs w:val="28"/>
        </w:rPr>
        <w:t xml:space="preserve">需</w:t>
      </w:r>
      <w:r>
        <w:rPr>
          <w:rFonts w:ascii="仿宋" w:hAnsi="仿宋" w:eastAsia="仿宋"/>
          <w:color w:val="000000"/>
          <w:sz w:val="28"/>
          <w:szCs w:val="28"/>
        </w:rPr>
        <w:t xml:space="preserve">将证明材料</w:t>
      </w:r>
      <w:r>
        <w:rPr>
          <w:rFonts w:hint="eastAsia" w:ascii="仿宋" w:hAnsi="仿宋" w:eastAsia="仿宋"/>
          <w:color w:val="000000"/>
          <w:sz w:val="28"/>
          <w:szCs w:val="28"/>
        </w:rPr>
        <w:t xml:space="preserve">列于</w:t>
      </w:r>
      <w:r>
        <w:rPr>
          <w:rFonts w:ascii="仿宋" w:hAnsi="仿宋" w:eastAsia="仿宋"/>
          <w:color w:val="000000"/>
          <w:sz w:val="28"/>
          <w:szCs w:val="28"/>
        </w:rPr>
        <w:t xml:space="preserve">该表之下。</w:t>
      </w:r>
      <w:r>
        <w:rPr>
          <w:rFonts w:ascii="仿宋" w:hAnsi="仿宋" w:eastAsia="仿宋"/>
          <w:color w:val="000000"/>
          <w:sz w:val="28"/>
          <w:szCs w:val="28"/>
        </w:rPr>
      </w:r>
      <w:r/>
    </w:p>
    <w:p>
      <w:pPr>
        <w:pStyle w:val="871"/>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871"/>
        <w:jc w:val="center"/>
        <w:keepLines w:val="0"/>
        <w:keepNext w:val="0"/>
        <w:pageBreakBefore/>
        <w:spacing w:line="480" w:lineRule="exact"/>
        <w:widowControl w:val="off"/>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4 </w:t>
      </w:r>
      <w:r>
        <w:rPr>
          <w:rFonts w:hint="eastAsia" w:ascii="仿宋" w:hAnsi="仿宋" w:eastAsia="仿宋"/>
          <w:b/>
          <w:color w:val="000000"/>
          <w:sz w:val="28"/>
          <w:szCs w:val="28"/>
        </w:rPr>
      </w:r>
      <w:r/>
    </w:p>
    <w:p>
      <w:pPr>
        <w:pStyle w:val="87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商务要求响应及偏离表（分包号：**）</w:t>
      </w:r>
      <w:r>
        <w:rPr>
          <w:rFonts w:hint="eastAsia" w:ascii="仿宋" w:hAnsi="仿宋" w:eastAsia="仿宋"/>
          <w:b/>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3063"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商务要求</w:t>
            </w:r>
            <w:r>
              <w:rPr>
                <w:rFonts w:hint="eastAsia" w:ascii="仿宋" w:hAnsi="仿宋" w:eastAsia="仿宋"/>
                <w:color w:val="000000"/>
                <w:sz w:val="28"/>
                <w:szCs w:val="28"/>
              </w:rPr>
            </w:r>
            <w:r/>
          </w:p>
        </w:tc>
        <w:tc>
          <w:tcPr>
            <w:tcW w:w="3191"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投标响应情况</w:t>
            </w:r>
            <w:r>
              <w:rPr>
                <w:rFonts w:hint="eastAsia" w:ascii="仿宋" w:hAnsi="仿宋" w:eastAsia="仿宋"/>
                <w:color w:val="000000"/>
                <w:sz w:val="28"/>
                <w:szCs w:val="28"/>
              </w:rPr>
            </w:r>
            <w:r/>
          </w:p>
        </w:tc>
        <w:tc>
          <w:tcPr>
            <w:tcW w:w="2128" w:type="dxa"/>
            <w:vAlign w:val="center"/>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超出、符合或偏离</w:t>
            </w: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3063" w:type="dxa"/>
            <w:vAlign w:val="top"/>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191" w:type="dxa"/>
            <w:vAlign w:val="top"/>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063" w:type="dxa"/>
            <w:vAlign w:val="top"/>
            <w:textDirection w:val="lrTb"/>
            <w:noWrap w:val="false"/>
          </w:tcPr>
          <w:p>
            <w:pPr>
              <w:pStyle w:val="871"/>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3191" w:type="dxa"/>
            <w:vAlign w:val="top"/>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871"/>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附件</w:t>
      </w:r>
      <w:r>
        <w:rPr>
          <w:rFonts w:ascii="仿宋" w:hAnsi="仿宋" w:eastAsia="仿宋"/>
          <w:color w:val="000000"/>
          <w:sz w:val="28"/>
          <w:szCs w:val="28"/>
        </w:rPr>
        <w:t xml:space="preserve">4</w:t>
      </w:r>
      <w:r>
        <w:rPr>
          <w:rFonts w:hint="eastAsia" w:ascii="仿宋" w:hAnsi="仿宋" w:eastAsia="仿宋"/>
          <w:color w:val="000000"/>
          <w:sz w:val="28"/>
          <w:szCs w:val="28"/>
        </w:rPr>
        <w:t xml:space="preserve">-1  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1，证明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87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t xml:space="preserve">：</w:t>
      </w:r>
      <w:r>
        <w:rPr>
          <w:rFonts w:ascii="仿宋" w:hAnsi="仿宋" w:eastAsia="仿宋"/>
          <w:color w:val="000000"/>
          <w:sz w:val="28"/>
          <w:szCs w:val="28"/>
        </w:rPr>
      </w:r>
      <w:r/>
    </w:p>
    <w:p>
      <w:pPr>
        <w:pStyle w:val="87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1.投标人需</w:t>
      </w:r>
      <w:r>
        <w:rPr>
          <w:rFonts w:ascii="仿宋" w:hAnsi="仿宋" w:eastAsia="仿宋"/>
          <w:color w:val="000000"/>
          <w:sz w:val="28"/>
          <w:szCs w:val="28"/>
        </w:rPr>
        <w:t xml:space="preserve">对</w:t>
      </w:r>
      <w:r>
        <w:rPr>
          <w:rFonts w:hint="eastAsia" w:ascii="仿宋" w:hAnsi="仿宋" w:eastAsia="仿宋"/>
          <w:color w:val="000000"/>
          <w:sz w:val="28"/>
          <w:szCs w:val="28"/>
        </w:rPr>
        <w:t xml:space="preserve">商务要求（未加斜体</w:t>
      </w:r>
      <w:r>
        <w:rPr>
          <w:rFonts w:ascii="仿宋" w:hAnsi="仿宋" w:eastAsia="仿宋"/>
          <w:color w:val="000000"/>
          <w:sz w:val="28"/>
          <w:szCs w:val="28"/>
        </w:rPr>
        <w:t xml:space="preserve">下划线的</w:t>
      </w:r>
      <w:r>
        <w:rPr>
          <w:rFonts w:hint="eastAsia" w:ascii="仿宋" w:hAnsi="仿宋" w:eastAsia="仿宋"/>
          <w:color w:val="000000"/>
          <w:sz w:val="28"/>
          <w:szCs w:val="28"/>
        </w:rPr>
        <w:t xml:space="preserve">非</w:t>
      </w:r>
      <w:r>
        <w:rPr>
          <w:rFonts w:ascii="仿宋" w:hAnsi="仿宋" w:eastAsia="仿宋"/>
          <w:color w:val="000000"/>
          <w:sz w:val="28"/>
          <w:szCs w:val="28"/>
        </w:rPr>
        <w:t xml:space="preserve">实质性</w:t>
      </w:r>
      <w:r>
        <w:rPr>
          <w:rFonts w:hint="eastAsia" w:ascii="仿宋" w:hAnsi="仿宋" w:eastAsia="仿宋"/>
          <w:color w:val="000000"/>
          <w:sz w:val="28"/>
          <w:szCs w:val="28"/>
        </w:rPr>
        <w:t xml:space="preserve">要求）</w:t>
      </w:r>
      <w:r>
        <w:rPr>
          <w:rFonts w:ascii="仿宋" w:hAnsi="仿宋" w:eastAsia="仿宋"/>
          <w:color w:val="000000"/>
          <w:sz w:val="28"/>
          <w:szCs w:val="28"/>
        </w:rPr>
        <w:t xml:space="preserve">逐条做出明确响应</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71"/>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2.如果招标</w:t>
      </w:r>
      <w:r>
        <w:rPr>
          <w:rFonts w:ascii="仿宋" w:hAnsi="仿宋" w:eastAsia="仿宋"/>
          <w:color w:val="000000"/>
          <w:sz w:val="28"/>
          <w:szCs w:val="28"/>
        </w:rPr>
        <w:t xml:space="preserve">文件要求提供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材料，投标人</w:t>
      </w:r>
      <w:r>
        <w:rPr>
          <w:rFonts w:hint="eastAsia" w:ascii="仿宋" w:hAnsi="仿宋" w:eastAsia="仿宋"/>
          <w:color w:val="000000"/>
          <w:sz w:val="28"/>
          <w:szCs w:val="28"/>
        </w:rPr>
        <w:t xml:space="preserve">需</w:t>
      </w:r>
      <w:r>
        <w:rPr>
          <w:rFonts w:ascii="仿宋" w:hAnsi="仿宋" w:eastAsia="仿宋"/>
          <w:color w:val="000000"/>
          <w:sz w:val="28"/>
          <w:szCs w:val="28"/>
        </w:rPr>
        <w:t xml:space="preserve">将证明材料</w:t>
      </w:r>
      <w:r>
        <w:rPr>
          <w:rFonts w:hint="eastAsia" w:ascii="仿宋" w:hAnsi="仿宋" w:eastAsia="仿宋"/>
          <w:color w:val="000000"/>
          <w:sz w:val="28"/>
          <w:szCs w:val="28"/>
        </w:rPr>
        <w:t xml:space="preserve">列于</w:t>
      </w:r>
      <w:r>
        <w:rPr>
          <w:rFonts w:ascii="仿宋" w:hAnsi="仿宋" w:eastAsia="仿宋"/>
          <w:color w:val="000000"/>
          <w:sz w:val="28"/>
          <w:szCs w:val="28"/>
        </w:rPr>
        <w:t xml:space="preserve">该表之下。</w:t>
      </w:r>
      <w:r>
        <w:rPr>
          <w:rFonts w:hint="eastAsia" w:ascii="仿宋" w:hAnsi="仿宋" w:eastAsia="仿宋"/>
          <w:color w:val="000000"/>
          <w:sz w:val="28"/>
          <w:szCs w:val="28"/>
        </w:rPr>
      </w:r>
      <w:r/>
    </w:p>
    <w:p>
      <w:pPr>
        <w:pStyle w:val="871"/>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871"/>
        <w:ind w:left="482"/>
        <w:keepLines w:val="0"/>
        <w:keepNext w:val="0"/>
        <w:pageBreakBefore/>
        <w:spacing w:line="480" w:lineRule="exact"/>
        <w:widowControl w:val="off"/>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t xml:space="preserve">附件</w:t>
      </w:r>
      <w:r>
        <w:rPr>
          <w:rFonts w:ascii="仿宋" w:hAnsi="仿宋" w:eastAsia="仿宋"/>
          <w:b/>
          <w:color w:val="000000"/>
          <w:sz w:val="28"/>
          <w:szCs w:val="28"/>
          <w:highlight w:val="none"/>
        </w:rPr>
        <w:t xml:space="preserve">5</w:t>
      </w:r>
      <w:r>
        <w:rPr>
          <w:rFonts w:hint="eastAsia" w:ascii="仿宋" w:hAnsi="仿宋" w:eastAsia="仿宋"/>
          <w:b/>
          <w:color w:val="000000"/>
          <w:sz w:val="28"/>
          <w:szCs w:val="28"/>
          <w:highlight w:val="none"/>
        </w:rPr>
        <w:t xml:space="preserve"> </w:t>
      </w:r>
      <w:r>
        <w:rPr>
          <w:rFonts w:hint="eastAsia" w:ascii="仿宋" w:hAnsi="仿宋" w:eastAsia="仿宋"/>
          <w:b/>
          <w:color w:val="000000"/>
          <w:sz w:val="28"/>
          <w:szCs w:val="28"/>
          <w:highlight w:val="none"/>
        </w:rPr>
      </w:r>
      <w:r/>
    </w:p>
    <w:p>
      <w:pPr>
        <w:pStyle w:val="871"/>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投标人符合《</w:t>
      </w:r>
      <w:r>
        <w:rPr>
          <w:rFonts w:hint="eastAsia" w:ascii="宋体" w:hAnsi="宋体"/>
          <w:b/>
          <w:color w:val="000000"/>
          <w:sz w:val="30"/>
          <w:szCs w:val="30"/>
          <w:highlight w:val="none"/>
          <w:lang w:eastAsia="zh-CN"/>
        </w:rPr>
        <w:t xml:space="preserve">中华人民共和国</w:t>
      </w:r>
      <w:r>
        <w:rPr>
          <w:rFonts w:hint="eastAsia" w:ascii="宋体" w:hAnsi="宋体"/>
          <w:b/>
          <w:color w:val="000000"/>
          <w:sz w:val="30"/>
          <w:szCs w:val="30"/>
          <w:highlight w:val="none"/>
        </w:rPr>
        <w:t xml:space="preserve">政府采购法》第二十二条规定条件的声明函</w:t>
      </w:r>
      <w:r>
        <w:rPr>
          <w:rFonts w:hint="eastAsia" w:ascii="宋体" w:hAnsi="宋体"/>
          <w:b/>
          <w:color w:val="000000"/>
          <w:sz w:val="30"/>
          <w:szCs w:val="30"/>
          <w:highlight w:val="none"/>
        </w:rPr>
      </w:r>
      <w:r/>
    </w:p>
    <w:p>
      <w:pPr>
        <w:pStyle w:val="871"/>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rPr>
          <w:rFonts w:hint="eastAsia" w:ascii="宋体" w:hAnsi="宋体"/>
          <w:b/>
          <w:bCs/>
          <w:color w:val="000000"/>
          <w:sz w:val="44"/>
          <w:szCs w:val="44"/>
        </w:rPr>
      </w:r>
      <w:r/>
    </w:p>
    <w:p>
      <w:pPr>
        <w:pStyle w:val="871"/>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（项目编号）投标活动。针对《中华人民共和国政府采购法》第二十二条规定做出如下声明：</w:t>
      </w:r>
      <w:r>
        <w:rPr>
          <w:rFonts w:hint="eastAsia" w:ascii="宋体" w:hAnsi="宋体"/>
          <w:b/>
          <w:bCs/>
          <w:color w:val="000000"/>
          <w:sz w:val="24"/>
        </w:rPr>
      </w:r>
      <w:r/>
    </w:p>
    <w:p>
      <w:pPr>
        <w:pStyle w:val="871"/>
        <w:ind w:firstLine="482"/>
        <w:spacing w:line="520" w:lineRule="exact"/>
        <w:rPr>
          <w:rFonts w:hint="eastAsia" w:ascii="宋体" w:hAnsi="宋体"/>
          <w:color w:val="000000"/>
          <w:sz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rPr>
      </w:r>
      <w:r/>
    </w:p>
    <w:p>
      <w:pPr>
        <w:pStyle w:val="871"/>
        <w:ind w:firstLine="482"/>
        <w:spacing w:line="520" w:lineRule="exact"/>
        <w:rPr>
          <w:rFonts w:hint="eastAsia" w:ascii="宋体" w:hAnsi="宋体"/>
          <w:color w:val="000000"/>
          <w:sz w:val="24"/>
        </w:rPr>
      </w:pPr>
      <w:r>
        <w:rPr>
          <w:rFonts w:hint="eastAsia" w:ascii="宋体" w:hAnsi="宋体"/>
          <w:color w:val="000000"/>
          <w:sz w:val="24"/>
        </w:rPr>
        <w:t xml:space="preserve">2.我单位具有良好的商业信誉和健全的财务会计制度；</w:t>
      </w:r>
      <w:r>
        <w:rPr>
          <w:rFonts w:hint="eastAsia" w:ascii="宋体" w:hAnsi="宋体"/>
          <w:color w:val="000000"/>
          <w:sz w:val="24"/>
        </w:rPr>
      </w:r>
      <w:r/>
    </w:p>
    <w:p>
      <w:pPr>
        <w:pStyle w:val="871"/>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3.我单位具有履行合同所必需的设备和专业技术能力；</w:t>
      </w:r>
      <w:r>
        <w:rPr>
          <w:rFonts w:hint="eastAsia" w:ascii="宋体" w:hAnsi="宋体"/>
          <w:color w:val="000000"/>
          <w:sz w:val="24"/>
        </w:rPr>
      </w:r>
      <w:r/>
    </w:p>
    <w:p>
      <w:pPr>
        <w:pStyle w:val="871"/>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rPr>
          <w:rFonts w:hint="eastAsia" w:ascii="宋体" w:hAnsi="宋体"/>
          <w:color w:val="000000"/>
          <w:sz w:val="24"/>
        </w:rPr>
      </w:r>
      <w:r/>
    </w:p>
    <w:p>
      <w:pPr>
        <w:pStyle w:val="871"/>
        <w:ind w:firstLine="482"/>
        <w:spacing w:line="520" w:lineRule="exact"/>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rPr>
      </w:r>
      <w:r/>
    </w:p>
    <w:p>
      <w:pPr>
        <w:pStyle w:val="871"/>
        <w:ind w:firstLine="482"/>
        <w:spacing w:line="520" w:lineRule="exact"/>
        <w:rPr>
          <w:rFonts w:hint="eastAsia" w:ascii="宋体" w:hAnsi="宋体"/>
          <w:color w:val="000000"/>
          <w:sz w:val="24"/>
        </w:rPr>
      </w:pPr>
      <w:r>
        <w:rPr>
          <w:rFonts w:hint="eastAsia" w:ascii="宋体" w:hAnsi="宋体"/>
          <w:color w:val="000000"/>
          <w:sz w:val="24"/>
        </w:rPr>
        <w:t xml:space="preserve">6.我单位满足法律、行政法规规定的其他条件。</w:t>
      </w:r>
      <w:r>
        <w:rPr>
          <w:rFonts w:hint="eastAsia" w:ascii="宋体" w:hAnsi="宋体"/>
          <w:color w:val="000000"/>
          <w:sz w:val="24"/>
        </w:rPr>
      </w:r>
      <w:r/>
    </w:p>
    <w:p>
      <w:pPr>
        <w:pStyle w:val="871"/>
        <w:ind w:firstLine="482"/>
        <w:spacing w:line="500" w:lineRule="exact"/>
        <w:rPr>
          <w:rFonts w:hint="eastAsia" w:ascii="宋体" w:hAnsi="宋体"/>
          <w:color w:val="000000"/>
          <w:sz w:val="24"/>
        </w:rPr>
      </w:pPr>
      <w:r>
        <w:rPr>
          <w:rFonts w:hint="eastAsia" w:ascii="宋体" w:hAnsi="宋体"/>
          <w:color w:val="000000"/>
          <w:sz w:val="24"/>
        </w:rPr>
      </w:r>
      <w:r/>
    </w:p>
    <w:p>
      <w:pPr>
        <w:pStyle w:val="871"/>
        <w:spacing w:line="500" w:lineRule="exact"/>
        <w:rPr>
          <w:rFonts w:hint="eastAsia" w:ascii="宋体" w:hAnsi="宋体"/>
          <w:color w:val="000000"/>
          <w:sz w:val="24"/>
        </w:rPr>
      </w:pPr>
      <w:r>
        <w:rPr>
          <w:rFonts w:hint="eastAsia" w:ascii="宋体" w:hAnsi="宋体"/>
          <w:color w:val="000000"/>
          <w:sz w:val="24"/>
        </w:rPr>
      </w:r>
      <w:r/>
    </w:p>
    <w:p>
      <w:pPr>
        <w:pStyle w:val="871"/>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71"/>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71"/>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71"/>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rPr>
          <w:rFonts w:hint="eastAsia" w:ascii="宋体" w:hAnsi="宋体"/>
          <w:bCs/>
          <w:color w:val="000000"/>
          <w:sz w:val="24"/>
          <w:szCs w:val="21"/>
        </w:rPr>
      </w:r>
      <w:r/>
    </w:p>
    <w:p>
      <w:pPr>
        <w:pStyle w:val="871"/>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871"/>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871"/>
        <w:ind w:left="480"/>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871"/>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871"/>
        <w:ind w:firstLine="482"/>
        <w:keepLines w:val="0"/>
        <w:keepNext w:val="0"/>
        <w:pageBreakBefore/>
        <w:spacing w:line="480" w:lineRule="exact"/>
        <w:widowControl w:val="off"/>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6</w:t>
      </w:r>
      <w:r>
        <w:rPr>
          <w:rFonts w:ascii="仿宋" w:hAnsi="仿宋" w:eastAsia="仿宋"/>
          <w:b/>
          <w:color w:val="000000"/>
          <w:sz w:val="28"/>
          <w:szCs w:val="28"/>
        </w:rPr>
        <w:t xml:space="preserve">         </w:t>
      </w:r>
      <w:r>
        <w:rPr>
          <w:rFonts w:hint="eastAsia" w:ascii="仿宋" w:hAnsi="仿宋" w:eastAsia="仿宋"/>
          <w:b/>
          <w:color w:val="000000"/>
          <w:sz w:val="28"/>
          <w:szCs w:val="28"/>
        </w:rPr>
      </w:r>
      <w:r/>
    </w:p>
    <w:p>
      <w:pPr>
        <w:pStyle w:val="871"/>
        <w:ind w:firstLine="480"/>
        <w:jc w:val="center"/>
        <w:spacing w:line="480" w:lineRule="exact"/>
        <w:rPr>
          <w:rFonts w:hint="eastAsia" w:ascii="仿宋" w:hAnsi="仿宋" w:eastAsia="仿宋"/>
          <w:bCs/>
          <w:color w:val="000000"/>
          <w:sz w:val="28"/>
          <w:szCs w:val="28"/>
        </w:rPr>
      </w:pPr>
      <w:r>
        <w:rPr>
          <w:rFonts w:hint="eastAsia" w:ascii="仿宋" w:hAnsi="仿宋" w:eastAsia="仿宋"/>
          <w:b/>
          <w:color w:val="000000"/>
          <w:sz w:val="28"/>
          <w:szCs w:val="28"/>
        </w:rPr>
        <w:t xml:space="preserve">法人授权书</w:t>
      </w:r>
      <w:r>
        <w:rPr>
          <w:rFonts w:hint="eastAsia" w:ascii="仿宋" w:hAnsi="仿宋" w:eastAsia="仿宋"/>
          <w:bCs/>
          <w:color w:val="000000"/>
          <w:sz w:val="28"/>
          <w:szCs w:val="28"/>
        </w:rPr>
      </w:r>
      <w:r/>
    </w:p>
    <w:p>
      <w:pPr>
        <w:pStyle w:val="871"/>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本授权书声明：____________（投标人名称）授权________________（被授权人的姓名）为我方就JSZC-</w:t>
      </w:r>
      <w:r>
        <w:rPr>
          <w:rFonts w:ascii="仿宋" w:hAnsi="仿宋" w:eastAsia="仿宋"/>
          <w:color w:val="000000"/>
          <w:sz w:val="28"/>
          <w:szCs w:val="28"/>
        </w:rPr>
        <w:t xml:space="preserve">320000-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号项目采购活动的合法代理人，以本单位名义全权处理一切与该项目采购有关的事务。</w:t>
      </w:r>
      <w:r>
        <w:rPr>
          <w:rFonts w:hint="eastAsia" w:ascii="仿宋" w:hAnsi="仿宋" w:eastAsia="仿宋"/>
          <w:color w:val="000000"/>
          <w:sz w:val="28"/>
          <w:szCs w:val="28"/>
        </w:rPr>
      </w:r>
      <w:r/>
    </w:p>
    <w:p>
      <w:pPr>
        <w:pStyle w:val="871"/>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本授权书于______年____月____日起生效，特此声明。</w:t>
      </w:r>
      <w:r>
        <w:rPr>
          <w:rFonts w:hint="eastAsia" w:ascii="仿宋" w:hAnsi="仿宋" w:eastAsia="仿宋"/>
          <w:color w:val="000000"/>
          <w:sz w:val="28"/>
          <w:szCs w:val="28"/>
        </w:rPr>
      </w:r>
      <w:r/>
    </w:p>
    <w:p>
      <w:pPr>
        <w:pStyle w:val="871"/>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被授权人身份证号码：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71"/>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被授权人联系电话：（手机）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71"/>
        <w:ind w:firstLine="140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授权单位名称：</w:t>
      </w:r>
      <w:r>
        <w:rPr>
          <w:rFonts w:hint="eastAsia" w:ascii="仿宋" w:hAnsi="仿宋" w:eastAsia="仿宋"/>
          <w:color w:val="000000"/>
          <w:sz w:val="28"/>
          <w:szCs w:val="28"/>
          <w:u w:val="single"/>
        </w:rPr>
        <w:t xml:space="preserve">（加盖CA电子公章）</w:t>
      </w:r>
      <w:r>
        <w:rPr>
          <w:rFonts w:hint="eastAsia" w:ascii="仿宋" w:hAnsi="仿宋" w:eastAsia="仿宋"/>
          <w:color w:val="000000"/>
          <w:sz w:val="28"/>
          <w:szCs w:val="28"/>
        </w:rPr>
      </w:r>
      <w:r/>
    </w:p>
    <w:p>
      <w:pPr>
        <w:pStyle w:val="871"/>
        <w:ind w:firstLine="560"/>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单位地址：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71"/>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      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71"/>
        <w:keepLines/>
        <w:keepNext/>
        <w:pageBreakBefore/>
        <w:spacing w:before="260" w:after="260" w:line="480" w:lineRule="exact"/>
        <w:widowControl w:val="off"/>
        <w:rPr>
          <w:rFonts w:ascii="仿宋" w:hAnsi="仿宋" w:eastAsia="仿宋"/>
          <w:b/>
          <w:i/>
          <w:color w:val="000000"/>
          <w:sz w:val="28"/>
          <w:szCs w:val="28"/>
          <w:u w:val="single"/>
        </w:rPr>
        <w:outlineLvl w:val="1"/>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7</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投标函</w:t>
      </w:r>
      <w:r>
        <w:rPr>
          <w:rFonts w:ascii="仿宋" w:hAnsi="仿宋" w:eastAsia="仿宋"/>
          <w:b/>
          <w:i/>
          <w:color w:val="000000"/>
          <w:sz w:val="28"/>
          <w:szCs w:val="28"/>
          <w:u w:val="single"/>
        </w:rPr>
      </w:r>
      <w:r/>
    </w:p>
    <w:p>
      <w:pPr>
        <w:pStyle w:val="871"/>
        <w:jc w:val="left"/>
        <w:spacing w:line="480" w:lineRule="exact"/>
        <w:rPr>
          <w:rFonts w:ascii="仿宋" w:hAnsi="仿宋" w:eastAsia="仿宋"/>
          <w:color w:val="000000"/>
          <w:sz w:val="28"/>
          <w:szCs w:val="28"/>
          <w:lang w:val="en-US" w:eastAsia="zh-CN"/>
        </w:rPr>
      </w:pPr>
      <w:r>
        <w:rPr>
          <w:rFonts w:hint="eastAsia" w:ascii="仿宋" w:hAnsi="仿宋" w:eastAsia="仿宋"/>
          <w:color w:val="000000"/>
          <w:sz w:val="28"/>
          <w:szCs w:val="28"/>
        </w:rPr>
        <w:t xml:space="preserve">致：南通市</w:t>
      </w:r>
      <w:r>
        <w:rPr>
          <w:rFonts w:hint="eastAsia" w:ascii="仿宋" w:hAnsi="仿宋" w:eastAsia="仿宋"/>
          <w:color w:val="000000"/>
          <w:sz w:val="28"/>
          <w:szCs w:val="28"/>
          <w:lang w:val="en-US" w:eastAsia="zh-CN"/>
        </w:rPr>
        <w:t xml:space="preserve">公共资源交易中心</w:t>
      </w:r>
      <w:r>
        <w:rPr>
          <w:rFonts w:ascii="仿宋" w:hAnsi="仿宋" w:eastAsia="仿宋"/>
          <w:color w:val="000000"/>
          <w:sz w:val="28"/>
          <w:szCs w:val="28"/>
          <w:lang w:val="en-US" w:eastAsia="zh-CN"/>
        </w:rPr>
      </w:r>
      <w:r/>
    </w:p>
    <w:p>
      <w:pPr>
        <w:pStyle w:val="871"/>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根据贵方的JSZC-</w:t>
      </w:r>
      <w:r>
        <w:rPr>
          <w:rFonts w:ascii="仿宋" w:hAnsi="仿宋" w:eastAsia="仿宋"/>
          <w:color w:val="000000"/>
          <w:sz w:val="28"/>
          <w:szCs w:val="28"/>
        </w:rPr>
        <w:t xml:space="preserve">320000-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号招标文件，正式授权下述签字人_____(姓名)代表我方_______（投标人的名称），全权处理本次项目投标的有关事宜。</w:t>
      </w:r>
      <w:r>
        <w:rPr>
          <w:rFonts w:hint="eastAsia" w:ascii="仿宋" w:hAnsi="仿宋" w:eastAsia="仿宋"/>
          <w:color w:val="000000"/>
          <w:sz w:val="28"/>
          <w:szCs w:val="28"/>
        </w:rPr>
      </w:r>
      <w:r/>
    </w:p>
    <w:p>
      <w:pPr>
        <w:pStyle w:val="871"/>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据此函，__________签字人兹宣布同意如下：</w:t>
      </w:r>
      <w:r>
        <w:rPr>
          <w:rFonts w:hint="eastAsia" w:ascii="仿宋" w:hAnsi="仿宋" w:eastAsia="仿宋"/>
          <w:color w:val="000000"/>
          <w:sz w:val="28"/>
          <w:szCs w:val="28"/>
        </w:rPr>
      </w:r>
      <w:r/>
    </w:p>
    <w:p>
      <w:pPr>
        <w:pStyle w:val="871"/>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1.按招标文件规定的各项要求，向买方提供所需货物（包含与货物相关的服务）。</w:t>
      </w:r>
      <w:r>
        <w:rPr>
          <w:rFonts w:hint="eastAsia" w:ascii="仿宋" w:hAnsi="仿宋" w:eastAsia="仿宋"/>
          <w:color w:val="000000"/>
          <w:sz w:val="28"/>
          <w:szCs w:val="28"/>
        </w:rPr>
      </w:r>
      <w:r/>
    </w:p>
    <w:p>
      <w:pPr>
        <w:pStyle w:val="871"/>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2.我们完全理解贵方不一定将合同授予最低报价的投标人。</w:t>
      </w:r>
      <w:r>
        <w:rPr>
          <w:rFonts w:hint="eastAsia" w:ascii="仿宋" w:hAnsi="仿宋" w:eastAsia="仿宋"/>
          <w:color w:val="000000"/>
          <w:sz w:val="28"/>
          <w:szCs w:val="28"/>
        </w:rPr>
      </w:r>
      <w:r/>
    </w:p>
    <w:p>
      <w:pPr>
        <w:pStyle w:val="871"/>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3.我们已详细审核全部招标文件及其有效补充文件，我们知道必须放弃提出含糊不清或误解问题的权利。</w:t>
      </w:r>
      <w:r>
        <w:rPr>
          <w:rFonts w:hint="eastAsia" w:ascii="仿宋" w:hAnsi="仿宋" w:eastAsia="仿宋"/>
          <w:color w:val="000000"/>
          <w:sz w:val="28"/>
          <w:szCs w:val="28"/>
        </w:rPr>
      </w:r>
      <w:r/>
    </w:p>
    <w:p>
      <w:pPr>
        <w:pStyle w:val="871"/>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4.我们同意从规定的开标日期起遵循本投标文件，并在规定的投标有效期期满之前均具有约束力。</w:t>
      </w:r>
      <w:r>
        <w:rPr>
          <w:rFonts w:hint="eastAsia" w:ascii="仿宋" w:hAnsi="仿宋" w:eastAsia="仿宋"/>
          <w:color w:val="000000"/>
          <w:sz w:val="28"/>
          <w:szCs w:val="28"/>
        </w:rPr>
      </w:r>
      <w:r/>
    </w:p>
    <w:p>
      <w:pPr>
        <w:pStyle w:val="871"/>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5</w:t>
      </w:r>
      <w:r>
        <w:rPr>
          <w:rFonts w:hint="eastAsia" w:ascii="仿宋" w:hAnsi="仿宋" w:eastAsia="仿宋"/>
          <w:color w:val="000000"/>
          <w:sz w:val="28"/>
          <w:szCs w:val="28"/>
        </w:rPr>
        <w:t xml:space="preserve">.同意向贵方提供贵方可能另外要求的与投标有关的任何证据或资料，并保证我方已提供和将要提供的文件是真实的、准确的。</w:t>
      </w:r>
      <w:r>
        <w:rPr>
          <w:rFonts w:hint="eastAsia" w:ascii="仿宋" w:hAnsi="仿宋" w:eastAsia="仿宋"/>
          <w:color w:val="000000"/>
          <w:sz w:val="28"/>
          <w:szCs w:val="28"/>
        </w:rPr>
      </w:r>
      <w:r/>
    </w:p>
    <w:p>
      <w:pPr>
        <w:pStyle w:val="871"/>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6</w:t>
      </w:r>
      <w:r>
        <w:rPr>
          <w:rFonts w:hint="eastAsia" w:ascii="仿宋" w:hAnsi="仿宋" w:eastAsia="仿宋"/>
          <w:color w:val="000000"/>
          <w:sz w:val="28"/>
          <w:szCs w:val="28"/>
        </w:rPr>
        <w:t xml:space="preserve">.一旦我方中标,我方将根据招标文件的规定，严格履行合同的责任和义务,并保证在招标文件规定的时间完成项目，交付买方验收、使用。</w:t>
      </w:r>
      <w:r>
        <w:rPr>
          <w:rFonts w:hint="eastAsia" w:ascii="仿宋" w:hAnsi="仿宋" w:eastAsia="仿宋"/>
          <w:color w:val="000000"/>
          <w:sz w:val="28"/>
          <w:szCs w:val="28"/>
        </w:rPr>
      </w:r>
      <w:r/>
    </w:p>
    <w:p>
      <w:pPr>
        <w:pStyle w:val="871"/>
        <w:ind w:left="425"/>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7</w:t>
      </w:r>
      <w:r>
        <w:rPr>
          <w:rFonts w:hint="eastAsia" w:ascii="仿宋" w:hAnsi="仿宋" w:eastAsia="仿宋"/>
          <w:color w:val="000000"/>
          <w:sz w:val="28"/>
          <w:szCs w:val="28"/>
        </w:rPr>
        <w:t xml:space="preserve">.与本投标有关的正式通讯地址为：</w:t>
      </w:r>
      <w:r>
        <w:rPr>
          <w:rFonts w:hint="eastAsia" w:ascii="仿宋" w:hAnsi="仿宋" w:eastAsia="仿宋"/>
          <w:color w:val="000000"/>
          <w:sz w:val="28"/>
          <w:szCs w:val="28"/>
        </w:rPr>
      </w:r>
      <w:r/>
    </w:p>
    <w:p>
      <w:pPr>
        <w:pStyle w:val="87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地          址：</w:t>
      </w:r>
      <w:r>
        <w:rPr>
          <w:rFonts w:hint="eastAsia" w:ascii="仿宋" w:hAnsi="仿宋" w:eastAsia="仿宋"/>
          <w:color w:val="000000"/>
          <w:sz w:val="28"/>
          <w:szCs w:val="28"/>
        </w:rPr>
      </w:r>
      <w:r/>
    </w:p>
    <w:p>
      <w:pPr>
        <w:pStyle w:val="87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邮          编：</w:t>
      </w:r>
      <w:r>
        <w:rPr>
          <w:rFonts w:hint="eastAsia" w:ascii="仿宋" w:hAnsi="仿宋" w:eastAsia="仿宋"/>
          <w:color w:val="000000"/>
          <w:sz w:val="28"/>
          <w:szCs w:val="28"/>
        </w:rPr>
      </w:r>
      <w:r/>
    </w:p>
    <w:p>
      <w:pPr>
        <w:pStyle w:val="87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电          话：</w:t>
      </w:r>
      <w:r>
        <w:rPr>
          <w:rFonts w:hint="eastAsia" w:ascii="仿宋" w:hAnsi="仿宋" w:eastAsia="仿宋"/>
          <w:color w:val="000000"/>
          <w:sz w:val="28"/>
          <w:szCs w:val="28"/>
        </w:rPr>
      </w:r>
      <w:r/>
    </w:p>
    <w:p>
      <w:pPr>
        <w:pStyle w:val="87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传          真：</w:t>
      </w:r>
      <w:r>
        <w:rPr>
          <w:rFonts w:hint="eastAsia" w:ascii="仿宋" w:hAnsi="仿宋" w:eastAsia="仿宋"/>
          <w:color w:val="000000"/>
          <w:sz w:val="28"/>
          <w:szCs w:val="28"/>
        </w:rPr>
      </w:r>
      <w:r/>
    </w:p>
    <w:p>
      <w:pPr>
        <w:pStyle w:val="87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投标人开户行：</w:t>
      </w:r>
      <w:r>
        <w:rPr>
          <w:rFonts w:hint="eastAsia" w:ascii="仿宋" w:hAnsi="仿宋" w:eastAsia="仿宋"/>
          <w:color w:val="000000"/>
          <w:sz w:val="28"/>
          <w:szCs w:val="28"/>
        </w:rPr>
      </w:r>
      <w:r/>
    </w:p>
    <w:p>
      <w:pPr>
        <w:pStyle w:val="87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账          号： </w:t>
      </w:r>
      <w:r>
        <w:rPr>
          <w:rFonts w:hint="eastAsia" w:ascii="仿宋" w:hAnsi="仿宋" w:eastAsia="仿宋"/>
          <w:color w:val="000000"/>
          <w:sz w:val="28"/>
          <w:szCs w:val="28"/>
        </w:rPr>
      </w:r>
      <w:r/>
    </w:p>
    <w:p>
      <w:pPr>
        <w:pStyle w:val="87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期：________年____月____日</w:t>
      </w:r>
      <w:r>
        <w:rPr>
          <w:rFonts w:hint="eastAsia" w:ascii="仿宋" w:hAnsi="仿宋" w:eastAsia="仿宋"/>
          <w:color w:val="000000"/>
          <w:sz w:val="28"/>
          <w:szCs w:val="28"/>
        </w:rPr>
      </w:r>
      <w:r/>
    </w:p>
    <w:p>
      <w:pPr>
        <w:pStyle w:val="871"/>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871"/>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871"/>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871"/>
        <w:ind w:firstLine="281"/>
        <w:jc w:val="left"/>
        <w:keepLines w:val="0"/>
        <w:keepNext w:val="0"/>
        <w:pageBreakBefore/>
        <w:spacing w:line="480" w:lineRule="exact"/>
        <w:widowControl w:val="off"/>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8</w:t>
      </w:r>
      <w:r>
        <w:rPr>
          <w:rFonts w:hint="eastAsia" w:ascii="仿宋" w:hAnsi="仿宋" w:eastAsia="仿宋"/>
          <w:b/>
          <w:color w:val="000000"/>
          <w:sz w:val="28"/>
          <w:szCs w:val="28"/>
        </w:rPr>
        <w:t xml:space="preserve"> </w:t>
      </w:r>
      <w:r>
        <w:rPr>
          <w:rFonts w:ascii="仿宋" w:hAnsi="仿宋" w:eastAsia="仿宋"/>
          <w:b/>
          <w:color w:val="000000"/>
          <w:sz w:val="28"/>
          <w:szCs w:val="28"/>
        </w:rPr>
        <w:t xml:space="preserve"> </w:t>
      </w:r>
      <w:r>
        <w:rPr>
          <w:rFonts w:hint="eastAsia" w:ascii="仿宋" w:hAnsi="仿宋" w:eastAsia="仿宋"/>
          <w:b/>
          <w:color w:val="000000"/>
          <w:sz w:val="28"/>
          <w:szCs w:val="28"/>
        </w:rPr>
      </w:r>
      <w:r/>
    </w:p>
    <w:p>
      <w:pPr>
        <w:pStyle w:val="871"/>
        <w:ind w:firstLine="28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中小微企业声明函（货物类项目）（分包号：**）</w:t>
      </w:r>
      <w:r>
        <w:rPr>
          <w:rFonts w:hint="eastAsia" w:ascii="仿宋" w:hAnsi="仿宋" w:eastAsia="仿宋"/>
          <w:b/>
          <w:color w:val="000000"/>
          <w:sz w:val="28"/>
          <w:szCs w:val="28"/>
        </w:rPr>
      </w:r>
      <w:r/>
    </w:p>
    <w:p>
      <w:pPr>
        <w:pStyle w:val="87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本公司（联合体）郑重声明，根据《政府采购促进中小企业发展管理办法》(财库</w:t>
      </w:r>
      <w:r>
        <w:rPr>
          <w:rFonts w:hint="eastAsia" w:ascii="宋体" w:hAnsi="宋体"/>
          <w:sz w:val="24"/>
          <w:szCs w:val="24"/>
        </w:rPr>
        <w:t xml:space="preserve">〔</w:t>
      </w:r>
      <w:r>
        <w:rPr>
          <w:rFonts w:hint="eastAsia" w:ascii="仿宋" w:hAnsi="仿宋" w:eastAsia="仿宋"/>
          <w:color w:val="000000"/>
          <w:sz w:val="28"/>
          <w:szCs w:val="28"/>
        </w:rPr>
        <w:t xml:space="preserve">2020</w:t>
      </w:r>
      <w:r>
        <w:rPr>
          <w:rFonts w:hint="eastAsia" w:ascii="宋体" w:hAnsi="宋体"/>
          <w:sz w:val="24"/>
          <w:szCs w:val="24"/>
        </w:rPr>
        <w:t xml:space="preserve">〕</w:t>
      </w:r>
      <w:r>
        <w:rPr>
          <w:rFonts w:hint="eastAsia" w:ascii="仿宋" w:hAnsi="仿宋" w:eastAsia="仿宋"/>
          <w:color w:val="000000"/>
          <w:sz w:val="28"/>
          <w:szCs w:val="28"/>
        </w:rPr>
        <w:t xml:space="preserve">46号)的规定，本公司（联合体）参加南通市</w:t>
      </w:r>
      <w:r>
        <w:rPr>
          <w:rFonts w:hint="eastAsia" w:ascii="仿宋" w:hAnsi="仿宋" w:eastAsia="仿宋"/>
          <w:color w:val="000000"/>
          <w:sz w:val="28"/>
          <w:szCs w:val="28"/>
          <w:lang w:val="en-US" w:eastAsia="zh-CN"/>
        </w:rPr>
        <w:t xml:space="preserve">公共资源交易中心</w:t>
      </w:r>
      <w:r>
        <w:rPr>
          <w:rFonts w:hint="eastAsia" w:ascii="仿宋" w:hAnsi="仿宋" w:eastAsia="仿宋"/>
          <w:color w:val="000000"/>
          <w:sz w:val="28"/>
          <w:szCs w:val="28"/>
        </w:rPr>
        <w:t xml:space="preserve">组织的</w:t>
      </w:r>
      <w:r>
        <w:rPr>
          <w:rFonts w:hint="eastAsia" w:ascii="仿宋" w:hAnsi="仿宋" w:eastAsia="仿宋"/>
          <w:color w:val="000000"/>
          <w:sz w:val="28"/>
          <w:szCs w:val="28"/>
          <w:u w:val="single"/>
        </w:rPr>
        <w:t xml:space="preserve">（单位名称）</w:t>
      </w:r>
      <w:r>
        <w:rPr>
          <w:rFonts w:hint="eastAsia" w:ascii="仿宋" w:hAnsi="仿宋" w:eastAsia="仿宋"/>
          <w:color w:val="000000"/>
          <w:sz w:val="28"/>
          <w:szCs w:val="28"/>
        </w:rPr>
        <w:t xml:space="preserve">采购编号为</w:t>
      </w:r>
      <w:r>
        <w:rPr>
          <w:rFonts w:hint="eastAsia" w:ascii="仿宋" w:hAnsi="仿宋" w:eastAsia="仿宋"/>
          <w:color w:val="000000"/>
          <w:sz w:val="28"/>
          <w:szCs w:val="28"/>
          <w:u w:val="single"/>
        </w:rPr>
        <w:t xml:space="preserve">JSZC</w:t>
      </w:r>
      <w:r>
        <w:rPr>
          <w:rFonts w:ascii="仿宋" w:hAnsi="仿宋" w:eastAsia="仿宋"/>
          <w:color w:val="000000"/>
          <w:sz w:val="28"/>
          <w:szCs w:val="28"/>
          <w:u w:val="single"/>
        </w:rPr>
        <w:t xml:space="preserve">-320000-</w:t>
      </w:r>
      <w:r>
        <w:rPr>
          <w:rFonts w:hint="eastAsia" w:ascii="仿宋" w:hAnsi="仿宋" w:eastAsia="仿宋"/>
          <w:color w:val="000000"/>
          <w:sz w:val="28"/>
          <w:szCs w:val="28"/>
          <w:u w:val="single"/>
        </w:rPr>
        <w:t xml:space="preserve">***</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w:t>
      </w:r>
      <w:r>
        <w:rPr>
          <w:rFonts w:hint="eastAsia" w:ascii="仿宋" w:hAnsi="仿宋" w:eastAsia="仿宋"/>
          <w:color w:val="000000"/>
          <w:sz w:val="28"/>
          <w:szCs w:val="28"/>
          <w:u w:val="single"/>
        </w:rPr>
        <w:t xml:space="preserve">（项目名称）（分包号：**）</w:t>
      </w:r>
      <w:r>
        <w:rPr>
          <w:rFonts w:hint="eastAsia" w:ascii="仿宋" w:hAnsi="仿宋" w:eastAsia="仿宋"/>
          <w:color w:val="000000"/>
          <w:sz w:val="28"/>
          <w:szCs w:val="28"/>
        </w:rPr>
        <w:t xml:space="preserve">的采购活动，提供的货物全部由符合政策要求的中小微企业制造。根据《工业和信息化部、国家统计局、国家发展和改革委员会、财政部关于印发中小企业划型标准规定的通知》(工信部联企业</w:t>
      </w:r>
      <w:r>
        <w:rPr>
          <w:rFonts w:hint="eastAsia" w:ascii="宋体" w:hAnsi="宋体"/>
          <w:sz w:val="24"/>
          <w:szCs w:val="24"/>
        </w:rPr>
        <w:t xml:space="preserve">〔</w:t>
      </w:r>
      <w:r>
        <w:rPr>
          <w:rFonts w:hint="eastAsia" w:ascii="仿宋" w:hAnsi="仿宋" w:eastAsia="仿宋"/>
          <w:color w:val="000000"/>
          <w:sz w:val="28"/>
          <w:szCs w:val="28"/>
        </w:rPr>
        <w:t xml:space="preserve">2011</w:t>
      </w:r>
      <w:r>
        <w:rPr>
          <w:rFonts w:hint="eastAsia" w:ascii="宋体" w:hAnsi="宋体"/>
          <w:sz w:val="24"/>
          <w:szCs w:val="24"/>
        </w:rPr>
        <w:t xml:space="preserve">〕</w:t>
      </w:r>
      <w:r>
        <w:rPr>
          <w:rFonts w:hint="eastAsia" w:ascii="仿宋" w:hAnsi="仿宋" w:eastAsia="仿宋"/>
          <w:color w:val="000000"/>
          <w:sz w:val="28"/>
          <w:szCs w:val="28"/>
        </w:rPr>
        <w:t xml:space="preserve">300号)的规定，相关企业（含联合体中的中小微企业、签订分包意向协议的中小微企业）的具体情况如下：</w:t>
      </w:r>
      <w:r>
        <w:rPr>
          <w:rFonts w:hint="eastAsia" w:ascii="仿宋" w:hAnsi="仿宋" w:eastAsia="仿宋"/>
          <w:color w:val="000000"/>
          <w:sz w:val="28"/>
          <w:szCs w:val="28"/>
        </w:rPr>
      </w:r>
      <w:r/>
    </w:p>
    <w:p>
      <w:pPr>
        <w:pStyle w:val="871"/>
        <w:ind w:firstLine="420"/>
        <w:spacing w:line="480" w:lineRule="exact"/>
        <w:rPr>
          <w:rFonts w:hint="eastAsia" w:ascii="仿宋" w:hAnsi="仿宋" w:eastAsia="仿宋"/>
          <w:i/>
          <w:color w:val="000000"/>
          <w:sz w:val="28"/>
          <w:szCs w:val="28"/>
          <w:u w:val="single"/>
        </w:rPr>
      </w:pPr>
      <w:r>
        <w:rPr>
          <w:rFonts w:hint="eastAsia" w:ascii="仿宋" w:hAnsi="仿宋" w:eastAsia="仿宋"/>
          <w:color w:val="000000"/>
          <w:sz w:val="28"/>
          <w:szCs w:val="28"/>
        </w:rPr>
        <w:t xml:space="preserve">1.</w:t>
      </w:r>
      <w:r>
        <w:rPr>
          <w:rFonts w:hint="eastAsia" w:ascii="仿宋" w:hAnsi="仿宋" w:eastAsia="仿宋"/>
          <w:color w:val="000000"/>
          <w:sz w:val="28"/>
          <w:szCs w:val="28"/>
          <w:u w:val="single"/>
        </w:rPr>
        <w:t xml:space="preserve">（标的名称）</w:t>
      </w:r>
      <w:r>
        <w:rPr>
          <w:rFonts w:hint="eastAsia" w:ascii="仿宋" w:hAnsi="仿宋" w:eastAsia="仿宋"/>
          <w:i/>
          <w:color w:val="000000"/>
          <w:sz w:val="28"/>
          <w:szCs w:val="28"/>
        </w:rPr>
        <w:t xml:space="preserve">，</w:t>
      </w:r>
      <w:r>
        <w:rPr>
          <w:rFonts w:hint="eastAsia" w:ascii="仿宋" w:hAnsi="仿宋" w:eastAsia="仿宋"/>
          <w:color w:val="000000"/>
          <w:sz w:val="28"/>
          <w:szCs w:val="28"/>
        </w:rPr>
        <w:t xml:space="preserve">属于</w:t>
      </w:r>
      <w:r>
        <w:rPr>
          <w:rFonts w:hint="eastAsia" w:ascii="仿宋" w:hAnsi="仿宋" w:eastAsia="仿宋" w:cs="Times New Roman"/>
          <w:color w:val="000000"/>
          <w:sz w:val="28"/>
          <w:szCs w:val="28"/>
          <w:u w:val="single"/>
          <w:lang w:val="en-US" w:eastAsia="zh-CN"/>
        </w:rPr>
        <w:t xml:space="preserve">(采购文件中明确的所属行业）</w:t>
      </w:r>
      <w:r>
        <w:rPr>
          <w:rFonts w:hint="eastAsia" w:ascii="仿宋" w:hAnsi="仿宋" w:eastAsia="仿宋" w:cs="Times New Roman"/>
          <w:color w:val="000000"/>
          <w:sz w:val="28"/>
          <w:szCs w:val="28"/>
          <w:u w:val="single"/>
        </w:rPr>
        <w:t xml:space="preserve"> </w:t>
      </w:r>
      <w:r>
        <w:rPr>
          <w:rFonts w:hint="eastAsia" w:ascii="仿宋" w:hAnsi="仿宋" w:eastAsia="仿宋"/>
          <w:color w:val="000000"/>
          <w:sz w:val="28"/>
          <w:szCs w:val="28"/>
        </w:rPr>
        <w:t xml:space="preserve">行业；制造商为</w:t>
      </w:r>
      <w:r>
        <w:rPr>
          <w:rFonts w:hint="eastAsia" w:ascii="仿宋" w:hAnsi="仿宋" w:eastAsia="仿宋"/>
          <w:color w:val="000000"/>
          <w:sz w:val="28"/>
          <w:szCs w:val="28"/>
          <w:u w:val="single"/>
        </w:rPr>
        <w:t xml:space="preserve">（企业名称）</w:t>
      </w:r>
      <w:r>
        <w:rPr>
          <w:rFonts w:hint="eastAsia" w:ascii="仿宋" w:hAnsi="仿宋" w:eastAsia="仿宋"/>
          <w:color w:val="000000"/>
          <w:sz w:val="28"/>
          <w:szCs w:val="28"/>
        </w:rPr>
        <w:t xml:space="preserve">，从业人员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人，营业收入为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万元，资产总额为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万元，属于</w:t>
      </w:r>
      <w:r>
        <w:rPr>
          <w:rFonts w:hint="eastAsia" w:ascii="仿宋" w:hAnsi="仿宋" w:eastAsia="仿宋"/>
          <w:color w:val="000000"/>
          <w:sz w:val="28"/>
          <w:szCs w:val="28"/>
          <w:u w:val="single"/>
        </w:rPr>
        <w:t xml:space="preserve">（</w:t>
      </w:r>
      <w:r>
        <w:rPr>
          <w:rFonts w:hint="eastAsia" w:ascii="仿宋" w:hAnsi="仿宋" w:eastAsia="仿宋"/>
          <w:color w:val="000000"/>
          <w:sz w:val="28"/>
          <w:szCs w:val="28"/>
          <w:u w:val="single"/>
          <w:lang w:eastAsia="zh-CN"/>
        </w:rPr>
        <w:t xml:space="preserve">□</w:t>
      </w:r>
      <w:r>
        <w:rPr>
          <w:rFonts w:hint="eastAsia" w:ascii="仿宋" w:hAnsi="仿宋" w:eastAsia="仿宋"/>
          <w:color w:val="000000"/>
          <w:sz w:val="28"/>
          <w:szCs w:val="28"/>
          <w:u w:val="single"/>
        </w:rPr>
        <w:t xml:space="preserve">中型企业 □小型企业 □微型企业）；</w:t>
      </w:r>
      <w:r>
        <w:rPr>
          <w:rFonts w:hint="eastAsia" w:ascii="仿宋" w:hAnsi="仿宋" w:eastAsia="仿宋"/>
          <w:i/>
          <w:color w:val="000000"/>
          <w:sz w:val="28"/>
          <w:szCs w:val="28"/>
          <w:u w:val="single"/>
        </w:rPr>
      </w:r>
      <w:r/>
    </w:p>
    <w:p>
      <w:pPr>
        <w:pStyle w:val="871"/>
        <w:ind w:firstLine="420"/>
        <w:spacing w:line="480" w:lineRule="exact"/>
        <w:rPr>
          <w:rFonts w:hint="eastAsia" w:ascii="仿宋" w:hAnsi="仿宋" w:eastAsia="仿宋"/>
          <w:i/>
          <w:color w:val="000000"/>
          <w:sz w:val="28"/>
          <w:szCs w:val="28"/>
          <w:u w:val="single"/>
        </w:rPr>
      </w:pPr>
      <w:r>
        <w:rPr>
          <w:rFonts w:hint="eastAsia" w:ascii="仿宋" w:hAnsi="仿宋" w:eastAsia="仿宋"/>
          <w:color w:val="000000"/>
          <w:sz w:val="28"/>
          <w:szCs w:val="28"/>
        </w:rPr>
        <w:t xml:space="preserve">2.</w:t>
      </w:r>
      <w:r>
        <w:rPr>
          <w:rFonts w:hint="eastAsia" w:ascii="仿宋" w:hAnsi="仿宋" w:eastAsia="仿宋"/>
          <w:color w:val="000000"/>
          <w:sz w:val="28"/>
          <w:szCs w:val="28"/>
          <w:u w:val="single"/>
        </w:rPr>
        <w:t xml:space="preserve">（标的名称）</w:t>
      </w:r>
      <w:r>
        <w:rPr>
          <w:rFonts w:hint="eastAsia" w:ascii="仿宋" w:hAnsi="仿宋" w:eastAsia="仿宋"/>
          <w:i/>
          <w:color w:val="000000"/>
          <w:sz w:val="28"/>
          <w:szCs w:val="28"/>
        </w:rPr>
        <w:t xml:space="preserve">，</w:t>
      </w:r>
      <w:r>
        <w:rPr>
          <w:rFonts w:hint="eastAsia" w:ascii="仿宋" w:hAnsi="仿宋" w:eastAsia="仿宋"/>
          <w:color w:val="000000"/>
          <w:sz w:val="28"/>
          <w:szCs w:val="28"/>
        </w:rPr>
        <w:t xml:space="preserve">属于</w:t>
      </w:r>
      <w:r>
        <w:rPr>
          <w:rFonts w:hint="eastAsia" w:ascii="仿宋" w:hAnsi="仿宋" w:eastAsia="仿宋" w:cs="Times New Roman"/>
          <w:color w:val="000000"/>
          <w:sz w:val="28"/>
          <w:szCs w:val="28"/>
          <w:u w:val="single"/>
          <w:lang w:val="en-US" w:eastAsia="zh-CN"/>
        </w:rPr>
        <w:t xml:space="preserve">(采购文件中明确的所属行业） </w:t>
      </w:r>
      <w:r>
        <w:rPr>
          <w:rFonts w:hint="eastAsia" w:ascii="仿宋" w:hAnsi="仿宋" w:eastAsia="仿宋"/>
          <w:color w:val="000000"/>
          <w:sz w:val="28"/>
          <w:szCs w:val="28"/>
        </w:rPr>
        <w:t xml:space="preserve">行业；制造商为</w:t>
      </w:r>
      <w:r>
        <w:rPr>
          <w:rFonts w:hint="eastAsia" w:ascii="仿宋" w:hAnsi="仿宋" w:eastAsia="仿宋"/>
          <w:color w:val="000000"/>
          <w:sz w:val="28"/>
          <w:szCs w:val="28"/>
          <w:u w:val="single"/>
        </w:rPr>
        <w:t xml:space="preserve">（企业名称）</w:t>
      </w:r>
      <w:r>
        <w:rPr>
          <w:rFonts w:hint="eastAsia" w:ascii="仿宋" w:hAnsi="仿宋" w:eastAsia="仿宋"/>
          <w:color w:val="000000"/>
          <w:sz w:val="28"/>
          <w:szCs w:val="28"/>
        </w:rPr>
        <w:t xml:space="preserve">，从业人员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人，营业收入为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万元，资产总额为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万元，属于</w:t>
      </w:r>
      <w:r>
        <w:rPr>
          <w:rFonts w:hint="eastAsia" w:ascii="仿宋" w:hAnsi="仿宋" w:eastAsia="仿宋"/>
          <w:color w:val="000000"/>
          <w:sz w:val="28"/>
          <w:szCs w:val="28"/>
          <w:u w:val="single"/>
        </w:rPr>
        <w:t xml:space="preserve">（□中型企业 □小型企业 □微型企业）；</w:t>
      </w:r>
      <w:r>
        <w:rPr>
          <w:rFonts w:hint="eastAsia" w:ascii="仿宋" w:hAnsi="仿宋" w:eastAsia="仿宋"/>
          <w:i/>
          <w:color w:val="000000"/>
          <w:sz w:val="28"/>
          <w:szCs w:val="28"/>
          <w:u w:val="single"/>
        </w:rPr>
      </w:r>
      <w:r/>
    </w:p>
    <w:p>
      <w:pPr>
        <w:pStyle w:val="87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color w:val="000000"/>
          <w:sz w:val="28"/>
          <w:szCs w:val="28"/>
        </w:rPr>
      </w:r>
      <w:r/>
    </w:p>
    <w:p>
      <w:pPr>
        <w:pStyle w:val="87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本企业对上述声明内容的真实性负责。如有虚假，将依法承担相应责任</w:t>
      </w:r>
      <w:r>
        <w:rPr>
          <w:rFonts w:hint="eastAsia" w:ascii="仿宋" w:hAnsi="仿宋" w:eastAsia="仿宋"/>
          <w:color w:val="000000"/>
          <w:sz w:val="28"/>
          <w:szCs w:val="28"/>
        </w:rPr>
      </w:r>
      <w:r/>
    </w:p>
    <w:p>
      <w:pPr>
        <w:pStyle w:val="871"/>
        <w:ind w:right="72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871"/>
        <w:ind w:right="180" w:firstLine="420"/>
        <w:jc w:val="righ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企业名称（加盖CA电子公章）：</w:t>
      </w:r>
      <w:r>
        <w:rPr>
          <w:rFonts w:hint="eastAsia" w:ascii="仿宋" w:hAnsi="仿宋" w:eastAsia="仿宋"/>
          <w:color w:val="000000"/>
          <w:sz w:val="28"/>
          <w:szCs w:val="28"/>
        </w:rPr>
      </w:r>
      <w:r/>
    </w:p>
    <w:p>
      <w:pPr>
        <w:pStyle w:val="871"/>
        <w:ind w:right="480" w:firstLine="63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w:t>
      </w:r>
      <w:r>
        <w:rPr>
          <w:rFonts w:hint="eastAsia" w:ascii="仿宋" w:hAnsi="仿宋" w:eastAsia="仿宋"/>
          <w:color w:val="000000"/>
          <w:sz w:val="28"/>
          <w:szCs w:val="28"/>
        </w:rPr>
      </w:r>
      <w:r/>
    </w:p>
    <w:p>
      <w:pPr>
        <w:pStyle w:val="871"/>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87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1.从业人员、营业收入、资产总额填报上一年度数据，无上一年度数据的新成立企业可不填报。</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附：中小企业划型标准规定</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（十四）物业管理。从业人员1000人以下或营业收入5000万元以下的为中小微型企业。其中，从业人员</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Times New Roman"/>
          <w:color w:val="000000"/>
          <w:sz w:val="28"/>
          <w:szCs w:val="28"/>
        </w:rPr>
      </w:r>
      <w:r/>
    </w:p>
    <w:p>
      <w:pPr>
        <w:pStyle w:val="8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Times New Roman"/>
          <w:color w:val="000000"/>
          <w:sz w:val="28"/>
          <w:szCs w:val="28"/>
        </w:rPr>
      </w:r>
      <w:r/>
    </w:p>
    <w:p>
      <w:pPr>
        <w:pStyle w:val="871"/>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pStyle w:val="871"/>
        <w:keepLines w:val="0"/>
        <w:keepNext w:val="0"/>
        <w:pageBreakBefore/>
        <w:spacing w:line="480" w:lineRule="exact"/>
        <w:widowControl w:val="off"/>
        <w:rPr>
          <w:rFonts w:hint="eastAsia" w:ascii="仿宋" w:hAnsi="仿宋" w:eastAsia="仿宋"/>
          <w:b/>
          <w:color w:val="000000"/>
          <w:sz w:val="28"/>
          <w:szCs w:val="28"/>
          <w:lang w:eastAsia="zh-CN"/>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9</w:t>
      </w:r>
      <w:r>
        <w:rPr>
          <w:rFonts w:hint="eastAsia" w:ascii="仿宋" w:hAnsi="仿宋" w:eastAsia="仿宋"/>
          <w:b/>
          <w:color w:val="000000"/>
          <w:sz w:val="28"/>
          <w:szCs w:val="28"/>
          <w:lang w:eastAsia="zh-CN"/>
        </w:rPr>
      </w:r>
      <w:r/>
    </w:p>
    <w:p>
      <w:pPr>
        <w:pStyle w:val="871"/>
        <w:ind w:left="561" w:hanging="141"/>
        <w:jc w:val="center"/>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残疾人福利性单位声明函（货物类项目）（分包号：**）</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仿宋" w:hAnsi="仿宋" w:eastAsia="仿宋"/>
          <w:color w:val="000000"/>
          <w:sz w:val="28"/>
          <w:szCs w:val="28"/>
        </w:rPr>
        <w:t xml:space="preserve">JSZC-320000-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的</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项目（分包号：**）采购活动提供本单位制造的货物，或者提供其他残疾人福利性单位制造的货物（不包括使用非残疾人福利性单位注册商标的货物）。</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本单位对上述声明的真实性负责。如有虚假，将依法承担相应责任。</w:t>
      </w:r>
      <w:r>
        <w:rPr>
          <w:rFonts w:hint="eastAsia" w:ascii="仿宋" w:hAnsi="仿宋" w:eastAsia="仿宋"/>
          <w:color w:val="000000"/>
          <w:sz w:val="28"/>
          <w:szCs w:val="28"/>
        </w:rPr>
      </w:r>
      <w:r/>
    </w:p>
    <w:p>
      <w:pPr>
        <w:pStyle w:val="871"/>
        <w:ind w:firstLine="560"/>
        <w:spacing w:line="480" w:lineRule="exact"/>
        <w:rPr>
          <w:rFonts w:ascii="仿宋" w:hAnsi="仿宋" w:eastAsia="仿宋"/>
          <w:color w:val="000000"/>
          <w:sz w:val="28"/>
          <w:szCs w:val="28"/>
        </w:rPr>
      </w:pPr>
      <w:r>
        <w:rPr>
          <w:rFonts w:ascii="仿宋" w:hAnsi="仿宋" w:eastAsia="仿宋"/>
          <w:color w:val="000000"/>
          <w:sz w:val="28"/>
          <w:szCs w:val="28"/>
        </w:rPr>
      </w:r>
      <w:r/>
    </w:p>
    <w:p>
      <w:pPr>
        <w:pStyle w:val="87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871"/>
        <w:ind w:firstLine="562"/>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1</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专门面向中小微型企业采购的</w:t>
      </w:r>
      <w:r>
        <w:rPr>
          <w:rFonts w:ascii="仿宋" w:hAnsi="仿宋" w:eastAsia="仿宋"/>
          <w:b/>
          <w:color w:val="000000"/>
          <w:sz w:val="28"/>
          <w:szCs w:val="28"/>
        </w:rPr>
        <w:t xml:space="preserve">项目</w:t>
      </w:r>
      <w:r>
        <w:rPr>
          <w:rFonts w:hint="eastAsia" w:ascii="仿宋" w:hAnsi="仿宋" w:eastAsia="仿宋"/>
          <w:b/>
          <w:color w:val="000000"/>
          <w:sz w:val="28"/>
          <w:szCs w:val="28"/>
        </w:rPr>
        <w:t xml:space="preserve">，供应商为残疾人福利性单位并提供本单位制造的货物，或者提供其他残疾人福利性单位制造的货物，必须提供此</w:t>
      </w:r>
      <w:r>
        <w:rPr>
          <w:rFonts w:ascii="仿宋" w:hAnsi="仿宋" w:eastAsia="仿宋"/>
          <w:b/>
          <w:color w:val="000000"/>
          <w:sz w:val="28"/>
          <w:szCs w:val="28"/>
        </w:rPr>
        <w:t xml:space="preserve">声明函</w:t>
      </w:r>
      <w:r>
        <w:rPr>
          <w:rFonts w:hint="eastAsia" w:ascii="仿宋" w:hAnsi="仿宋" w:eastAsia="仿宋"/>
          <w:b/>
          <w:color w:val="000000"/>
          <w:sz w:val="28"/>
          <w:szCs w:val="28"/>
        </w:rPr>
        <w:t xml:space="preserve">，</w:t>
      </w:r>
      <w:r>
        <w:rPr>
          <w:rFonts w:ascii="仿宋" w:hAnsi="仿宋" w:eastAsia="仿宋"/>
          <w:b/>
          <w:color w:val="000000"/>
          <w:sz w:val="28"/>
          <w:szCs w:val="28"/>
        </w:rPr>
        <w:t xml:space="preserve">否则将</w:t>
      </w:r>
      <w:r>
        <w:rPr>
          <w:rFonts w:hint="eastAsia" w:ascii="仿宋" w:hAnsi="仿宋" w:eastAsia="仿宋"/>
          <w:b/>
          <w:color w:val="000000"/>
          <w:sz w:val="28"/>
          <w:szCs w:val="28"/>
        </w:rPr>
        <w:t xml:space="preserve">不能</w:t>
      </w:r>
      <w:r>
        <w:rPr>
          <w:rFonts w:ascii="仿宋" w:hAnsi="仿宋" w:eastAsia="仿宋"/>
          <w:b/>
          <w:color w:val="000000"/>
          <w:sz w:val="28"/>
          <w:szCs w:val="28"/>
        </w:rPr>
        <w:t xml:space="preserve">通过资格审查</w:t>
      </w:r>
      <w:r>
        <w:rPr>
          <w:rFonts w:hint="eastAsia" w:ascii="仿宋" w:hAnsi="仿宋" w:eastAsia="仿宋"/>
          <w:b/>
          <w:color w:val="000000"/>
          <w:sz w:val="28"/>
          <w:szCs w:val="28"/>
        </w:rPr>
        <w:t xml:space="preserve">。</w:t>
      </w:r>
      <w:r>
        <w:rPr>
          <w:rFonts w:ascii="仿宋" w:hAnsi="仿宋" w:eastAsia="仿宋"/>
          <w:b/>
          <w:color w:val="000000"/>
          <w:sz w:val="28"/>
          <w:szCs w:val="28"/>
        </w:rPr>
      </w:r>
      <w:r/>
    </w:p>
    <w:p>
      <w:pPr>
        <w:pStyle w:val="87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 非专门面向中小微型企业采购的</w:t>
      </w:r>
      <w:r>
        <w:rPr>
          <w:rFonts w:ascii="仿宋" w:hAnsi="仿宋" w:eastAsia="仿宋"/>
          <w:color w:val="000000"/>
          <w:sz w:val="28"/>
          <w:szCs w:val="28"/>
        </w:rPr>
        <w:t xml:space="preserve">项目</w:t>
      </w:r>
      <w:r>
        <w:rPr>
          <w:rFonts w:hint="eastAsia" w:ascii="仿宋" w:hAnsi="仿宋" w:eastAsia="仿宋"/>
          <w:color w:val="000000"/>
          <w:sz w:val="28"/>
          <w:szCs w:val="28"/>
        </w:rPr>
        <w:t xml:space="preserve">，供应商如不提供此声明函，价格将不做相应扣除。</w:t>
      </w:r>
      <w:r>
        <w:rPr>
          <w:rFonts w:ascii="仿宋" w:hAnsi="仿宋" w:eastAsia="仿宋"/>
          <w:color w:val="000000"/>
          <w:sz w:val="28"/>
          <w:szCs w:val="28"/>
        </w:rPr>
      </w:r>
      <w:r/>
    </w:p>
    <w:p>
      <w:pPr>
        <w:pStyle w:val="871"/>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.中标/成交供应商为残疾人福利性单位的，此声明函将随中标/成交结果同时公告，接受社会监督。</w:t>
      </w:r>
      <w:r>
        <w:rPr>
          <w:rFonts w:ascii="仿宋" w:hAnsi="仿宋" w:eastAsia="仿宋"/>
          <w:color w:val="000000"/>
          <w:sz w:val="28"/>
          <w:szCs w:val="28"/>
        </w:rPr>
      </w:r>
      <w:r/>
    </w:p>
    <w:p>
      <w:pPr>
        <w:pStyle w:val="871"/>
        <w:ind w:firstLine="584"/>
        <w:spacing w:line="480" w:lineRule="exact"/>
        <w:rPr>
          <w:rFonts w:ascii="仿宋" w:hAnsi="仿宋" w:eastAsia="仿宋"/>
          <w:color w:val="000000"/>
          <w:spacing w:val="6"/>
          <w:sz w:val="28"/>
          <w:szCs w:val="28"/>
        </w:rPr>
      </w:pPr>
      <w:r>
        <w:rPr>
          <w:rFonts w:ascii="仿宋" w:hAnsi="仿宋" w:eastAsia="仿宋"/>
          <w:color w:val="000000"/>
          <w:spacing w:val="6"/>
          <w:sz w:val="28"/>
          <w:szCs w:val="28"/>
        </w:rPr>
      </w:r>
      <w:r/>
    </w:p>
    <w:p>
      <w:pPr>
        <w:pStyle w:val="871"/>
        <w:ind w:right="1559" w:firstLine="584"/>
        <w:jc w:val="center"/>
        <w:spacing w:line="480" w:lineRule="exact"/>
        <w:tabs>
          <w:tab w:val="left" w:pos="4860" w:leader="none"/>
        </w:tabs>
        <w:rPr>
          <w:rFonts w:ascii="仿宋" w:hAnsi="仿宋" w:eastAsia="仿宋"/>
          <w:color w:val="000000"/>
          <w:sz w:val="28"/>
          <w:szCs w:val="28"/>
        </w:rPr>
      </w:pPr>
      <w:r>
        <w:rPr>
          <w:rFonts w:hint="eastAsia" w:ascii="仿宋" w:hAnsi="仿宋" w:eastAsia="仿宋"/>
          <w:color w:val="000000"/>
          <w:spacing w:val="6"/>
          <w:sz w:val="28"/>
          <w:szCs w:val="28"/>
        </w:rPr>
        <w:t xml:space="preserve">             </w:t>
      </w:r>
      <w:r>
        <w:rPr>
          <w:rFonts w:hint="eastAsia" w:ascii="仿宋" w:hAnsi="仿宋" w:eastAsia="仿宋"/>
          <w:color w:val="000000"/>
          <w:sz w:val="28"/>
          <w:szCs w:val="28"/>
        </w:rPr>
        <w:t xml:space="preserve">       供应商全称（加盖CA电子公章）：</w:t>
      </w:r>
      <w:r>
        <w:rPr>
          <w:rFonts w:ascii="仿宋" w:hAnsi="仿宋" w:eastAsia="仿宋"/>
          <w:color w:val="000000"/>
          <w:sz w:val="28"/>
          <w:szCs w:val="28"/>
        </w:rPr>
      </w:r>
      <w:r/>
    </w:p>
    <w:p>
      <w:pPr>
        <w:pStyle w:val="871"/>
        <w:ind w:right="1559" w:firstLine="560"/>
        <w:jc w:val="center"/>
        <w:spacing w:line="480" w:lineRule="exact"/>
        <w:tabs>
          <w:tab w:val="left" w:pos="4860" w:leader="none"/>
        </w:tabs>
        <w:rPr>
          <w:rFonts w:ascii="仿宋" w:hAnsi="仿宋" w:eastAsia="仿宋"/>
          <w:color w:val="000000"/>
          <w:sz w:val="28"/>
          <w:szCs w:val="28"/>
        </w:rPr>
      </w:pPr>
      <w:r>
        <w:rPr>
          <w:rFonts w:hint="eastAsia" w:ascii="仿宋" w:hAnsi="仿宋" w:eastAsia="仿宋"/>
          <w:color w:val="000000"/>
          <w:sz w:val="28"/>
          <w:szCs w:val="28"/>
        </w:rPr>
        <w:t xml:space="preserve">        日  期：</w:t>
      </w:r>
      <w:r>
        <w:rPr>
          <w:rFonts w:ascii="仿宋" w:hAnsi="仿宋" w:eastAsia="仿宋"/>
          <w:color w:val="000000"/>
          <w:sz w:val="28"/>
          <w:szCs w:val="28"/>
        </w:rPr>
      </w:r>
      <w:r/>
    </w:p>
    <w:p>
      <w:pPr>
        <w:pStyle w:val="87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87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34"/>
        <w:ind w:left="0" w:right="0" w:firstLine="0"/>
        <w:jc w:val="center"/>
        <w:keepLines w:val="0"/>
        <w:keepNext w:val="0"/>
        <w:spacing w:before="15" w:beforeAutospacing="0" w:after="15" w:afterAutospacing="0"/>
        <w:shd w:val="clear" w:color="auto" w:fill="ffffff"/>
        <w:widowControl/>
        <w:rPr>
          <w:rFonts w:hint="eastAsia" w:ascii="仿宋" w:hAnsi="仿宋" w:eastAsia="仿宋" w:cs="仿宋"/>
          <w:b/>
          <w:color w:val="ff0000"/>
          <w:sz w:val="28"/>
          <w:szCs w:val="28"/>
          <w:highlight w:val="gree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ff0000"/>
          <w:sz w:val="28"/>
          <w:szCs w:val="28"/>
          <w:highlight w:val="green"/>
        </w:rPr>
      </w:r>
      <w:r/>
    </w:p>
    <w:p>
      <w:pPr>
        <w:pStyle w:val="934"/>
        <w:ind w:left="0" w:right="0" w:firstLine="0"/>
        <w:jc w:val="center"/>
        <w:keepLines w:val="0"/>
        <w:keepNext w:val="0"/>
        <w:spacing w:before="15" w:beforeAutospacing="0" w:after="15" w:afterAutospacing="0"/>
        <w:shd w:val="clear" w:color="auto" w:fill="ffffff"/>
        <w:widowControl/>
        <w:rPr>
          <w:rFonts w:hint="eastAsia" w:ascii="仿宋" w:hAnsi="仿宋" w:eastAsia="仿宋" w:cs="仿宋"/>
          <w:b/>
          <w:color w:val="ff0000"/>
          <w:sz w:val="28"/>
          <w:szCs w:val="28"/>
          <w:highlight w:val="gree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ff0000"/>
          <w:sz w:val="28"/>
          <w:szCs w:val="28"/>
          <w:highlight w:val="green"/>
        </w:rPr>
      </w:r>
      <w:r/>
    </w:p>
    <w:p>
      <w:pPr>
        <w:pStyle w:val="934"/>
        <w:ind w:left="0" w:right="0" w:firstLine="0"/>
        <w:jc w:val="center"/>
        <w:keepLines w:val="0"/>
        <w:keepNext w:val="0"/>
        <w:spacing w:before="15" w:beforeAutospacing="0" w:after="15" w:afterAutospacing="0"/>
        <w:shd w:val="clear" w:color="auto" w:fill="ffffff"/>
        <w:widowControl/>
        <w:rPr>
          <w:rFonts w:hint="eastAsia" w:ascii="仿宋" w:hAnsi="仿宋" w:eastAsia="仿宋" w:cs="仿宋"/>
          <w:b/>
          <w:color w:val="ff0000"/>
          <w:sz w:val="28"/>
          <w:szCs w:val="28"/>
          <w:highlight w:val="gree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ff0000"/>
          <w:sz w:val="28"/>
          <w:szCs w:val="28"/>
          <w:highlight w:val="green"/>
        </w:rPr>
      </w:r>
      <w:r/>
    </w:p>
    <w:p>
      <w:pPr>
        <w:pStyle w:val="934"/>
        <w:ind w:left="0" w:right="0" w:firstLine="0"/>
        <w:jc w:val="center"/>
        <w:keepLines w:val="0"/>
        <w:keepNext w:val="0"/>
        <w:spacing w:before="15" w:beforeAutospacing="0" w:after="15" w:afterAutospacing="0"/>
        <w:shd w:val="clear" w:color="auto" w:fill="ffffff"/>
        <w:widowControl/>
        <w:rPr>
          <w:rFonts w:hint="eastAsia" w:ascii="仿宋" w:hAnsi="仿宋" w:eastAsia="仿宋" w:cs="仿宋"/>
          <w:b/>
          <w:color w:val="ff0000"/>
          <w:sz w:val="28"/>
          <w:szCs w:val="28"/>
          <w:highlight w:val="gree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ff0000"/>
          <w:sz w:val="28"/>
          <w:szCs w:val="28"/>
          <w:highlight w:val="green"/>
        </w:rPr>
      </w:r>
      <w:r/>
    </w:p>
    <w:p>
      <w:pPr>
        <w:pStyle w:val="934"/>
        <w:ind w:left="0" w:right="0" w:firstLine="0"/>
        <w:jc w:val="both"/>
        <w:keepLines w:val="0"/>
        <w:keepNext w:val="0"/>
        <w:spacing w:before="15" w:beforeAutospacing="0" w:after="15" w:afterAutospacing="0"/>
        <w:shd w:val="clear" w:color="auto" w:fill="ffffff"/>
        <w:widowControl/>
        <w:rPr>
          <w:rFonts w:hint="eastAsia" w:ascii="仿宋" w:hAnsi="仿宋" w:eastAsia="仿宋" w:cs="仿宋"/>
          <w:b/>
          <w:color w:val="ff0000"/>
          <w:sz w:val="28"/>
          <w:szCs w:val="28"/>
          <w:highlight w:val="gree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ff0000"/>
          <w:sz w:val="28"/>
          <w:szCs w:val="28"/>
          <w:highlight w:val="green"/>
        </w:rPr>
      </w:r>
      <w:r/>
    </w:p>
    <w:p>
      <w:pPr>
        <w:pStyle w:val="934"/>
        <w:ind w:left="0" w:right="0" w:firstLine="0"/>
        <w:jc w:val="center"/>
        <w:keepLines w:val="0"/>
        <w:keepNext w:val="0"/>
        <w:spacing w:before="15" w:beforeAutospacing="0" w:after="15" w:afterAutospacing="0"/>
        <w:shd w:val="clear" w:color="auto" w:fill="ffffff"/>
        <w:widowControl/>
        <w:rPr>
          <w:rFonts w:hint="eastAsia" w:ascii="宋体" w:hAnsi="宋体" w:eastAsia="宋体" w:cs="宋体"/>
          <w:i w:val="0"/>
          <w:iCs w:val="0"/>
          <w:caps w:val="0"/>
          <w:color w:val="000000"/>
          <w:spacing w:val="0"/>
          <w:sz w:val="30"/>
          <w:szCs w:val="30"/>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000000"/>
          <w:sz w:val="28"/>
          <w:szCs w:val="28"/>
          <w:highlight w:val="none"/>
        </w:rPr>
        <w:t xml:space="preserve">附件1</w:t>
      </w:r>
      <w:r>
        <w:rPr>
          <w:rFonts w:hint="eastAsia" w:ascii="仿宋" w:hAnsi="仿宋" w:eastAsia="仿宋" w:cs="仿宋"/>
          <w:b/>
          <w:color w:val="000000"/>
          <w:sz w:val="28"/>
          <w:szCs w:val="28"/>
          <w:highlight w:val="none"/>
          <w:lang w:val="en-US" w:eastAsia="zh-CN"/>
        </w:rPr>
        <w:t xml:space="preserve">1</w:t>
      </w:r>
      <w:r>
        <w:rPr>
          <w:rFonts w:hint="eastAsia" w:ascii="仿宋" w:hAnsi="仿宋" w:eastAsia="仿宋" w:cs="仿宋"/>
          <w:b/>
          <w:color w:val="000000"/>
          <w:sz w:val="28"/>
          <w:szCs w:val="28"/>
          <w:highlight w:val="none"/>
        </w:rPr>
        <w:t xml:space="preserve">  </w:t>
      </w:r>
      <w:r>
        <w:rPr>
          <w:rStyle w:val="943"/>
          <w:rFonts w:hint="eastAsia" w:ascii="宋体" w:hAnsi="宋体" w:eastAsia="宋体" w:cs="宋体"/>
          <w:i w:val="0"/>
          <w:iCs w:val="0"/>
          <w:caps w:val="0"/>
          <w:color w:val="000000"/>
          <w:spacing w:val="0"/>
          <w:sz w:val="30"/>
          <w:szCs w:val="30"/>
          <w:highlight w:val="none"/>
          <w:shd w:val="clear" w:color="auto" w:fill="ffffff"/>
        </w:rPr>
        <w:t xml:space="preserve">关于符合本国产品标准的声明函</w:t>
      </w:r>
      <w:r>
        <w:rPr>
          <w:rFonts w:hint="eastAsia" w:ascii="宋体" w:hAnsi="宋体" w:eastAsia="宋体" w:cs="宋体"/>
          <w:i w:val="0"/>
          <w:iCs w:val="0"/>
          <w:caps w:val="0"/>
          <w:color w:val="000000"/>
          <w:spacing w:val="0"/>
          <w:sz w:val="30"/>
          <w:szCs w:val="30"/>
          <w:highlight w:val="none"/>
        </w:rPr>
      </w:r>
      <w:r/>
    </w:p>
    <w:p>
      <w:pPr>
        <w:pStyle w:val="934"/>
        <w:ind w:left="0" w:right="0" w:firstLine="420"/>
        <w:keepLines w:val="0"/>
        <w:keepNext w:val="0"/>
        <w:spacing w:before="15" w:beforeAutospacing="0" w:after="15" w:afterAutospacing="0"/>
        <w:shd w:val="clear" w:color="auto" w:fill="ffffff"/>
        <w:widowControl/>
        <w:rPr>
          <w:rFonts w:hint="eastAsia" w:ascii="宋体" w:hAnsi="宋体" w:eastAsia="宋体" w:cs="宋体"/>
          <w:i w:val="0"/>
          <w:iCs w:val="0"/>
          <w:caps w:val="0"/>
          <w:color w:val="333333"/>
          <w:spacing w:val="0"/>
          <w:sz w:val="12"/>
          <w:szCs w:val="1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12"/>
          <w:szCs w:val="12"/>
        </w:rPr>
      </w:r>
      <w:r/>
    </w:p>
    <w:p>
      <w:pPr>
        <w:pStyle w:val="934"/>
        <w:ind w:left="0" w:righ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934"/>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w:t>
      </w:r>
      <w:r>
        <w:rPr>
          <w:rStyle w:val="946"/>
          <w:rFonts w:hint="eastAsia" w:ascii="宋体" w:hAnsi="宋体" w:eastAsia="宋体" w:cs="宋体"/>
          <w:i w:val="0"/>
          <w:iCs w:val="0"/>
          <w:caps w:val="0"/>
          <w:color w:val="000000"/>
          <w:spacing w:val="0"/>
          <w:sz w:val="24"/>
          <w:szCs w:val="24"/>
          <w:u w:val="single"/>
          <w:shd w:val="clear" w:color="auto" w:fill="ffffff"/>
        </w:rPr>
        <w:t xml:space="preserve">（产品名称1）</w:t>
      </w:r>
      <w:r>
        <w:rPr>
          <w:rStyle w:val="946"/>
          <w:rFonts w:hint="eastAsia" w:ascii="宋体" w:hAnsi="宋体" w:eastAsia="宋体" w:cs="宋体"/>
          <w:i w:val="0"/>
          <w:iCs w:val="0"/>
          <w:caps w:val="0"/>
          <w:color w:val="000000"/>
          <w:spacing w:val="0"/>
          <w:sz w:val="24"/>
          <w:szCs w:val="24"/>
          <w:u w:val="none"/>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rPr>
        <w:t xml:space="preserve">，生产厂为</w:t>
      </w:r>
      <w:r>
        <w:rPr>
          <w:rStyle w:val="946"/>
          <w:rFonts w:hint="eastAsia" w:ascii="宋体" w:hAnsi="宋体" w:eastAsia="宋体" w:cs="宋体"/>
          <w:i w:val="0"/>
          <w:iCs w:val="0"/>
          <w:caps w:val="0"/>
          <w:color w:val="000000"/>
          <w:spacing w:val="0"/>
          <w:sz w:val="24"/>
          <w:szCs w:val="24"/>
          <w:u w:val="single"/>
          <w:shd w:val="clear" w:color="auto" w:fill="ffffff"/>
        </w:rPr>
        <w:t xml:space="preserve">（厂名）</w:t>
      </w:r>
      <w:r>
        <w:rPr>
          <w:rStyle w:val="946"/>
          <w:rFonts w:hint="eastAsia" w:ascii="宋体" w:hAnsi="宋体" w:eastAsia="宋体" w:cs="宋体"/>
          <w:i w:val="0"/>
          <w:iCs w:val="0"/>
          <w:caps w:val="0"/>
          <w:color w:val="000000"/>
          <w:spacing w:val="0"/>
          <w:sz w:val="24"/>
          <w:szCs w:val="24"/>
          <w:u w:val="none"/>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rPr>
        <w:t xml:space="preserve">，厂址为</w:t>
      </w:r>
      <w:r>
        <w:rPr>
          <w:rStyle w:val="946"/>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6"/>
          <w:rFonts w:hint="eastAsia" w:ascii="宋体" w:hAnsi="宋体" w:eastAsia="宋体" w:cs="宋体"/>
          <w:i w:val="0"/>
          <w:iCs w:val="0"/>
          <w:caps w:val="0"/>
          <w:color w:val="000000"/>
          <w:spacing w:val="0"/>
          <w:sz w:val="24"/>
          <w:szCs w:val="24"/>
          <w:u w:val="none"/>
          <w:shd w:val="clear" w:color="auto" w:fill="ffffff"/>
          <w:vertAlign w:val="superscript"/>
        </w:rPr>
        <w:t xml:space="preserve">3</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6"/>
          <w:rFonts w:hint="eastAsia" w:ascii="宋体" w:hAnsi="宋体" w:eastAsia="宋体" w:cs="宋体"/>
          <w:i w:val="0"/>
          <w:iCs w:val="0"/>
          <w:caps w:val="0"/>
          <w:color w:val="000000"/>
          <w:spacing w:val="0"/>
          <w:sz w:val="24"/>
          <w:szCs w:val="24"/>
          <w:u w:val="none"/>
          <w:shd w:val="clear" w:color="auto" w:fill="ffffff"/>
          <w:vertAlign w:val="superscript"/>
        </w:rPr>
        <w:t xml:space="preserve">4</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6"/>
          <w:rFonts w:hint="eastAsia" w:ascii="宋体" w:hAnsi="宋体" w:eastAsia="宋体" w:cs="宋体"/>
          <w:i w:val="0"/>
          <w:iCs w:val="0"/>
          <w:caps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color w:val="000000"/>
          <w:spacing w:val="0"/>
          <w:sz w:val="24"/>
          <w:szCs w:val="24"/>
          <w:shd w:val="clear" w:color="auto" w:fill="ffffff"/>
        </w:rPr>
        <w:t xml:space="preserve">在中国境内完成。</w:t>
      </w:r>
      <w:r>
        <w:rPr>
          <w:rFonts w:hint="eastAsia" w:ascii="宋体" w:hAnsi="宋体" w:eastAsia="宋体" w:cs="宋体"/>
          <w:i w:val="0"/>
          <w:iCs w:val="0"/>
          <w:caps w:val="0"/>
          <w:color w:val="000000"/>
          <w:spacing w:val="0"/>
          <w:sz w:val="24"/>
          <w:szCs w:val="24"/>
        </w:rPr>
      </w:r>
      <w:r/>
    </w:p>
    <w:p>
      <w:pPr>
        <w:pStyle w:val="934"/>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2</w:t>
      </w:r>
      <w:r>
        <w:rPr>
          <w:rFonts w:hint="eastAsia" w:ascii="宋体" w:hAnsi="宋体" w:eastAsia="宋体" w:cs="宋体"/>
          <w:i w:val="0"/>
          <w:iCs w:val="0"/>
          <w:caps w:val="0"/>
          <w:color w:val="000000"/>
          <w:spacing w:val="0"/>
          <w:sz w:val="24"/>
          <w:szCs w:val="24"/>
          <w:shd w:val="clear" w:color="auto" w:fill="ffffff"/>
        </w:rPr>
        <w:t xml:space="preserve">.</w:t>
      </w:r>
      <w:r>
        <w:rPr>
          <w:rStyle w:val="946"/>
          <w:rFonts w:hint="eastAsia" w:ascii="宋体" w:hAnsi="宋体" w:eastAsia="宋体" w:cs="宋体"/>
          <w:i w:val="0"/>
          <w:iCs w:val="0"/>
          <w:caps w:val="0"/>
          <w:color w:val="000000"/>
          <w:spacing w:val="0"/>
          <w:sz w:val="24"/>
          <w:szCs w:val="24"/>
          <w:u w:val="single"/>
          <w:shd w:val="clear" w:color="auto" w:fill="ffffff"/>
        </w:rPr>
        <w:t xml:space="preserve">（产品名称</w:t>
      </w:r>
      <w:r>
        <w:rPr>
          <w:rStyle w:val="946"/>
          <w:rFonts w:hint="eastAsia" w:ascii="宋体" w:hAnsi="宋体" w:eastAsia="宋体" w:cs="宋体"/>
          <w:i w:val="0"/>
          <w:iCs w:val="0"/>
          <w:caps w:val="0"/>
          <w:color w:val="000000"/>
          <w:spacing w:val="0"/>
          <w:sz w:val="24"/>
          <w:szCs w:val="24"/>
          <w:u w:val="single"/>
          <w:shd w:val="clear" w:color="auto" w:fill="ffffff"/>
          <w:lang w:val="en-US" w:eastAsia="zh-CN"/>
        </w:rPr>
        <w:t xml:space="preserve">2</w:t>
      </w:r>
      <w:r>
        <w:rPr>
          <w:rStyle w:val="946"/>
          <w:rFonts w:hint="eastAsia" w:ascii="宋体" w:hAnsi="宋体" w:eastAsia="宋体" w:cs="宋体"/>
          <w:i w:val="0"/>
          <w:iCs w:val="0"/>
          <w:caps w:val="0"/>
          <w:color w:val="000000"/>
          <w:spacing w:val="0"/>
          <w:sz w:val="24"/>
          <w:szCs w:val="24"/>
          <w:u w:val="single"/>
          <w:shd w:val="clear" w:color="auto" w:fill="ffffff"/>
        </w:rPr>
        <w:t xml:space="preserve">）</w:t>
      </w:r>
      <w:r>
        <w:rPr>
          <w:rFonts w:hint="eastAsia" w:ascii="宋体" w:hAnsi="宋体" w:eastAsia="宋体" w:cs="宋体"/>
          <w:i w:val="0"/>
          <w:iCs w:val="0"/>
          <w:caps w:val="0"/>
          <w:color w:val="000000"/>
          <w:spacing w:val="0"/>
          <w:sz w:val="24"/>
          <w:szCs w:val="24"/>
          <w:shd w:val="clear" w:color="auto" w:fill="ffffff"/>
        </w:rPr>
        <w:t xml:space="preserve">，生产厂为</w:t>
      </w:r>
      <w:r>
        <w:rPr>
          <w:rStyle w:val="946"/>
          <w:rFonts w:hint="eastAsia" w:ascii="宋体" w:hAnsi="宋体" w:eastAsia="宋体" w:cs="宋体"/>
          <w:i w:val="0"/>
          <w:iCs w:val="0"/>
          <w:caps w:val="0"/>
          <w:color w:val="000000"/>
          <w:spacing w:val="0"/>
          <w:sz w:val="24"/>
          <w:szCs w:val="24"/>
          <w:u w:val="single"/>
          <w:shd w:val="clear" w:color="auto" w:fill="ffffff"/>
        </w:rPr>
        <w:t xml:space="preserve">（厂名）</w:t>
      </w:r>
      <w:r>
        <w:rPr>
          <w:rFonts w:hint="eastAsia" w:ascii="宋体" w:hAnsi="宋体" w:eastAsia="宋体" w:cs="宋体"/>
          <w:i w:val="0"/>
          <w:iCs w:val="0"/>
          <w:caps w:val="0"/>
          <w:color w:val="000000"/>
          <w:spacing w:val="0"/>
          <w:sz w:val="24"/>
          <w:szCs w:val="24"/>
          <w:shd w:val="clear" w:color="auto" w:fill="ffffff"/>
        </w:rPr>
        <w:t xml:space="preserve">，厂址为</w:t>
      </w:r>
      <w:r>
        <w:rPr>
          <w:rStyle w:val="946"/>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在中国境内完成。</w:t>
      </w:r>
      <w:r>
        <w:rPr>
          <w:rFonts w:hint="eastAsia" w:ascii="宋体" w:hAnsi="宋体" w:eastAsia="宋体" w:cs="宋体"/>
          <w:i w:val="0"/>
          <w:iCs w:val="0"/>
          <w:caps w:val="0"/>
          <w:color w:val="000000"/>
          <w:spacing w:val="0"/>
          <w:sz w:val="24"/>
          <w:szCs w:val="24"/>
        </w:rPr>
      </w:r>
      <w:r/>
    </w:p>
    <w:p>
      <w:pPr>
        <w:pStyle w:val="934"/>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rPr>
      </w:r>
      <w:r/>
    </w:p>
    <w:p>
      <w:pPr>
        <w:pStyle w:val="934"/>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934"/>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934"/>
        <w:ind w:left="0" w:right="0" w:firstLine="0"/>
        <w:jc w:val="right"/>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公司（单位）名称（</w:t>
      </w:r>
      <w:r>
        <w:rPr>
          <w:rFonts w:hint="eastAsia" w:ascii="宋体" w:hAnsi="宋体" w:eastAsia="宋体" w:cs="宋体"/>
          <w:i w:val="0"/>
          <w:iCs w:val="0"/>
          <w:caps w:val="0"/>
          <w:color w:val="000000"/>
          <w:spacing w:val="0"/>
          <w:sz w:val="24"/>
          <w:szCs w:val="24"/>
          <w:shd w:val="clear" w:color="auto" w:fill="ffffff"/>
          <w:lang w:eastAsia="zh-CN"/>
        </w:rPr>
        <w:t xml:space="preserve">加盖</w:t>
      </w:r>
      <w:r>
        <w:rPr>
          <w:rFonts w:hint="eastAsia" w:ascii="宋体" w:hAnsi="宋体" w:eastAsia="宋体" w:cs="宋体"/>
          <w:i w:val="0"/>
          <w:iCs w:val="0"/>
          <w:caps w:val="0"/>
          <w:color w:val="000000"/>
          <w:spacing w:val="0"/>
          <w:sz w:val="24"/>
          <w:szCs w:val="24"/>
          <w:shd w:val="clear" w:color="auto" w:fill="ffffff"/>
          <w:lang w:val="en-US" w:eastAsia="zh-CN"/>
        </w:rPr>
        <w:t xml:space="preserve">CA电子公章</w:t>
      </w:r>
      <w:r>
        <w:rPr>
          <w:rFonts w:hint="eastAsia" w:ascii="宋体" w:hAnsi="宋体" w:eastAsia="宋体" w:cs="宋体"/>
          <w:i w:val="0"/>
          <w:iCs w:val="0"/>
          <w:caps w:val="0"/>
          <w:color w:val="000000"/>
          <w:spacing w:val="0"/>
          <w:sz w:val="24"/>
          <w:szCs w:val="24"/>
          <w:shd w:val="clear" w:color="auto" w:fill="ffffff"/>
        </w:rPr>
        <w:t xml:space="preserve">）：　        </w:t>
      </w:r>
      <w:r>
        <w:rPr>
          <w:rFonts w:hint="eastAsia" w:ascii="宋体" w:hAnsi="宋体" w:eastAsia="宋体" w:cs="宋体"/>
          <w:i w:val="0"/>
          <w:iCs w:val="0"/>
          <w:caps w:val="0"/>
          <w:color w:val="000000"/>
          <w:spacing w:val="0"/>
          <w:sz w:val="24"/>
          <w:szCs w:val="24"/>
        </w:rPr>
      </w:r>
      <w:r/>
    </w:p>
    <w:p>
      <w:pPr>
        <w:pStyle w:val="934"/>
        <w:ind w:left="0" w:right="0" w:firstLine="0"/>
        <w:jc w:val="center"/>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　     年　  月　  日         </w:t>
      </w:r>
      <w:r>
        <w:rPr>
          <w:rFonts w:hint="eastAsia" w:ascii="宋体" w:hAnsi="宋体" w:eastAsia="宋体" w:cs="宋体"/>
          <w:i w:val="0"/>
          <w:iCs w:val="0"/>
          <w:caps w:val="0"/>
          <w:color w:val="000000"/>
          <w:spacing w:val="0"/>
          <w:sz w:val="24"/>
          <w:szCs w:val="24"/>
        </w:rPr>
      </w:r>
      <w:r/>
    </w:p>
    <w:p>
      <w:pPr>
        <w:pStyle w:val="934"/>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r>
      <w:r/>
    </w:p>
    <w:p>
      <w:pPr>
        <w:pStyle w:val="934"/>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r>
      <w:r/>
    </w:p>
    <w:p>
      <w:pPr>
        <w:pStyle w:val="934"/>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_________________</w:t>
      </w:r>
      <w:r>
        <w:rPr>
          <w:rFonts w:hint="eastAsia" w:ascii="宋体" w:hAnsi="宋体" w:eastAsia="宋体" w:cs="宋体"/>
          <w:i w:val="0"/>
          <w:iCs w:val="0"/>
          <w:caps w:val="0"/>
          <w:color w:val="000000"/>
          <w:spacing w:val="0"/>
          <w:sz w:val="24"/>
          <w:szCs w:val="24"/>
        </w:rPr>
      </w:r>
      <w:r/>
    </w:p>
    <w:p>
      <w:pPr>
        <w:pStyle w:val="934"/>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1.产品如有型号，请在“产品名称”栏一并填写。</w:t>
      </w:r>
      <w:r>
        <w:rPr>
          <w:rFonts w:hint="eastAsia" w:ascii="宋体" w:hAnsi="宋体" w:eastAsia="宋体" w:cs="宋体"/>
          <w:i w:val="0"/>
          <w:iCs w:val="0"/>
          <w:caps w:val="0"/>
          <w:color w:val="000000"/>
          <w:spacing w:val="0"/>
          <w:sz w:val="24"/>
          <w:szCs w:val="24"/>
        </w:rPr>
      </w:r>
      <w:r/>
    </w:p>
    <w:p>
      <w:pPr>
        <w:pStyle w:val="934"/>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2.生产厂名与厂址应与生产厂营业执照载明的相关信息保持一致。</w:t>
      </w:r>
      <w:r>
        <w:rPr>
          <w:rFonts w:hint="eastAsia" w:ascii="宋体" w:hAnsi="宋体" w:eastAsia="宋体" w:cs="宋体"/>
          <w:i w:val="0"/>
          <w:iCs w:val="0"/>
          <w:caps w:val="0"/>
          <w:color w:val="000000"/>
          <w:spacing w:val="0"/>
          <w:sz w:val="24"/>
          <w:szCs w:val="24"/>
        </w:rPr>
      </w:r>
      <w:r/>
    </w:p>
    <w:p>
      <w:pPr>
        <w:pStyle w:val="934"/>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4"/>
          <w:szCs w:val="24"/>
        </w:rPr>
      </w:r>
      <w:r/>
    </w:p>
    <w:p>
      <w:pPr>
        <w:pStyle w:val="934"/>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4.该产品的关键组件要求实施前，“关键组件”栏可不填，下同。</w:t>
      </w:r>
      <w:r>
        <w:rPr>
          <w:rFonts w:hint="eastAsia" w:ascii="宋体" w:hAnsi="宋体" w:eastAsia="宋体" w:cs="宋体"/>
          <w:i w:val="0"/>
          <w:iCs w:val="0"/>
          <w:caps w:val="0"/>
          <w:color w:val="000000"/>
          <w:spacing w:val="0"/>
          <w:sz w:val="24"/>
          <w:szCs w:val="24"/>
        </w:rPr>
      </w:r>
      <w:r/>
    </w:p>
    <w:p>
      <w:pPr>
        <w:pStyle w:val="934"/>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5.该产品的关键工序要求实施前，“关键工序”栏可不填，下同。</w:t>
      </w:r>
      <w:r>
        <w:rPr>
          <w:rFonts w:hint="eastAsia" w:ascii="宋体" w:hAnsi="宋体" w:eastAsia="宋体" w:cs="宋体"/>
          <w:i w:val="0"/>
          <w:iCs w:val="0"/>
          <w:caps w:val="0"/>
          <w:color w:val="000000"/>
          <w:spacing w:val="0"/>
          <w:sz w:val="24"/>
          <w:szCs w:val="24"/>
          <w:shd w:val="clear" w:color="auto" w:fill="ffffff"/>
        </w:rPr>
      </w:r>
      <w:r/>
    </w:p>
    <w:p>
      <w:pPr>
        <w:pStyle w:val="934"/>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6.《声明函》中标注“</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lang w:val="en-US" w:eastAsia="zh-CN"/>
        </w:rPr>
        <w:t xml:space="preserve">”的地方无需填写。</w:t>
      </w:r>
      <w:r>
        <w:rPr>
          <w:rFonts w:hint="eastAsia" w:ascii="宋体" w:hAnsi="宋体" w:eastAsia="宋体" w:cs="宋体"/>
          <w:i w:val="0"/>
          <w:iCs w:val="0"/>
          <w:caps w:val="0"/>
          <w:color w:val="000000"/>
          <w:spacing w:val="0"/>
          <w:sz w:val="24"/>
          <w:szCs w:val="24"/>
          <w:shd w:val="clear" w:color="auto" w:fill="ffffff"/>
          <w:lang w:val="en-US" w:eastAsia="zh-CN"/>
        </w:rPr>
      </w:r>
      <w:r/>
    </w:p>
    <w:p>
      <w:pPr>
        <w:pStyle w:val="871"/>
      </w:pPr>
      <w:r/>
      <w:r/>
    </w:p>
    <w:p>
      <w:pPr>
        <w:pStyle w:val="934"/>
        <w:spacing w:before="30" w:beforeAutospacing="0" w:after="30" w:afterAutospacing="0" w:line="0" w:lineRule="atLeast"/>
        <w:rPr>
          <w:rFonts w:hint="eastAsia" w:ascii="仿宋" w:hAnsi="仿宋" w:eastAsia="仿宋" w:cs="仿宋"/>
          <w:color w:val="ff0000"/>
          <w:sz w:val="28"/>
          <w:szCs w:val="28"/>
          <w:highlight w:val="green"/>
          <w:shd w:val="clear" w:color="auto" w:fill="ffffff"/>
        </w:rPr>
      </w:pPr>
      <w:r>
        <w:rPr>
          <w:rFonts w:hint="eastAsia" w:ascii="仿宋" w:hAnsi="仿宋" w:eastAsia="仿宋" w:cs="仿宋"/>
          <w:color w:val="ff0000"/>
          <w:sz w:val="28"/>
          <w:szCs w:val="28"/>
          <w:highlight w:val="green"/>
          <w:shd w:val="clear" w:color="auto" w:fill="ffffff"/>
        </w:rPr>
      </w:r>
      <w:r/>
    </w:p>
    <w:p>
      <w:pPr>
        <w:pStyle w:val="871"/>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871"/>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871"/>
        <w:ind w:firstLine="645"/>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871"/>
        <w:jc w:val="center"/>
        <w:keepLines w:val="0"/>
        <w:keepNext w:val="0"/>
        <w:pageBreakBefore/>
        <w:spacing w:line="480" w:lineRule="exact"/>
        <w:widowControl w:val="off"/>
        <w:rPr>
          <w:rFonts w:ascii="仿宋" w:hAnsi="仿宋" w:eastAsia="仿宋" w:cs="仿宋"/>
          <w:b/>
          <w:bCs/>
          <w:color w:val="000000"/>
          <w:sz w:val="28"/>
          <w:szCs w:val="28"/>
        </w:rPr>
      </w:pPr>
      <w:r/>
      <w:bookmarkEnd w:id="179"/>
      <w:r/>
      <w:bookmarkEnd w:id="180"/>
      <w:r/>
      <w:bookmarkEnd w:id="266"/>
      <w:r/>
      <w:bookmarkEnd w:id="267"/>
      <w:r/>
      <w:bookmarkEnd w:id="268"/>
      <w:r>
        <w:rPr>
          <w:rFonts w:hint="eastAsia" w:ascii="仿宋" w:hAnsi="仿宋" w:eastAsia="仿宋" w:cs="仿宋"/>
          <w:b/>
          <w:bCs/>
          <w:color w:val="000000"/>
          <w:sz w:val="28"/>
          <w:szCs w:val="28"/>
        </w:rPr>
        <w:t xml:space="preserve">质疑函范本</w:t>
      </w:r>
      <w:r>
        <w:rPr>
          <w:rFonts w:ascii="仿宋" w:hAnsi="仿宋" w:eastAsia="仿宋" w:cs="仿宋"/>
          <w:b/>
          <w:bCs/>
          <w:color w:val="000000"/>
          <w:sz w:val="28"/>
          <w:szCs w:val="28"/>
        </w:rPr>
      </w:r>
      <w:r/>
    </w:p>
    <w:p>
      <w:pPr>
        <w:pStyle w:val="871"/>
        <w:spacing w:before="290"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一、质疑供应商基本信息</w:t>
      </w:r>
      <w:r>
        <w:rPr>
          <w:rFonts w:ascii="仿宋" w:hAnsi="仿宋" w:eastAsia="仿宋" w:cs="仿宋"/>
          <w:bCs/>
          <w:color w:val="000000"/>
          <w:sz w:val="28"/>
          <w:szCs w:val="28"/>
        </w:rPr>
      </w:r>
      <w:r/>
    </w:p>
    <w:p>
      <w:pPr>
        <w:pStyle w:val="87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质疑供应商：</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7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7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7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授权代表：</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7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7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71"/>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二、质疑项目基本情况</w:t>
      </w:r>
      <w:r>
        <w:rPr>
          <w:rFonts w:ascii="仿宋" w:hAnsi="仿宋" w:eastAsia="仿宋" w:cs="仿宋"/>
          <w:bCs/>
          <w:color w:val="000000"/>
          <w:sz w:val="28"/>
          <w:szCs w:val="28"/>
        </w:rPr>
      </w:r>
      <w:r/>
    </w:p>
    <w:p>
      <w:pPr>
        <w:pStyle w:val="87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质疑项目的名称：</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7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包号：</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7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采购人名称：</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7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采购文件获取日期：</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71"/>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三、质疑事项具体内容</w:t>
      </w:r>
      <w:r>
        <w:rPr>
          <w:rFonts w:ascii="仿宋" w:hAnsi="仿宋" w:eastAsia="仿宋" w:cs="仿宋"/>
          <w:bCs/>
          <w:color w:val="000000"/>
          <w:sz w:val="28"/>
          <w:szCs w:val="28"/>
        </w:rPr>
      </w:r>
      <w:r/>
    </w:p>
    <w:p>
      <w:pPr>
        <w:pStyle w:val="87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质疑事项1：</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7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事实依据：</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71"/>
        <w:spacing w:line="480" w:lineRule="exact"/>
        <w:rPr>
          <w:rFonts w:ascii="仿宋" w:hAnsi="仿宋" w:eastAsia="仿宋" w:cs="仿宋"/>
          <w:color w:val="000000"/>
          <w:sz w:val="28"/>
          <w:szCs w:val="28"/>
        </w:rPr>
      </w:pP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7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法律依据：</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7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7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质疑事项2</w:t>
      </w:r>
      <w:r>
        <w:rPr>
          <w:rFonts w:ascii="仿宋" w:hAnsi="仿宋" w:eastAsia="仿宋" w:cs="仿宋"/>
          <w:color w:val="000000"/>
          <w:sz w:val="28"/>
          <w:szCs w:val="28"/>
          <w:u w:val="single"/>
        </w:rPr>
      </w:r>
      <w:r/>
    </w:p>
    <w:p>
      <w:pPr>
        <w:pStyle w:val="87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871"/>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四、与质疑事项相关的质疑请求</w:t>
      </w:r>
      <w:r>
        <w:rPr>
          <w:rFonts w:ascii="仿宋" w:hAnsi="仿宋" w:eastAsia="仿宋" w:cs="仿宋"/>
          <w:bCs/>
          <w:color w:val="000000"/>
          <w:sz w:val="28"/>
          <w:szCs w:val="28"/>
        </w:rPr>
      </w:r>
      <w:r/>
    </w:p>
    <w:p>
      <w:pPr>
        <w:pStyle w:val="87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请求：</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7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签字(签章)：                   公章：                      </w:t>
      </w:r>
      <w:r>
        <w:rPr>
          <w:rFonts w:ascii="仿宋" w:hAnsi="仿宋" w:eastAsia="仿宋"/>
          <w:color w:val="000000"/>
          <w:sz w:val="28"/>
          <w:szCs w:val="28"/>
        </w:rPr>
      </w:r>
      <w:r/>
    </w:p>
    <w:p>
      <w:pPr>
        <w:pStyle w:val="87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日期：    </w:t>
      </w:r>
      <w:r>
        <w:rPr>
          <w:rFonts w:ascii="仿宋" w:hAnsi="仿宋" w:eastAsia="仿宋"/>
          <w:color w:val="000000"/>
          <w:sz w:val="28"/>
          <w:szCs w:val="28"/>
        </w:rPr>
      </w:r>
      <w:r/>
    </w:p>
    <w:p>
      <w:pPr>
        <w:pStyle w:val="871"/>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质疑函制作说明：</w:t>
      </w:r>
      <w:r>
        <w:rPr>
          <w:rFonts w:ascii="仿宋" w:hAnsi="仿宋" w:eastAsia="仿宋"/>
          <w:b/>
          <w:color w:val="000000"/>
          <w:sz w:val="28"/>
          <w:szCs w:val="28"/>
        </w:rPr>
      </w:r>
      <w:r/>
    </w:p>
    <w:p>
      <w:pPr>
        <w:pStyle w:val="87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1.供应商提出质疑时，应提交质疑函和必要的证明材料。</w:t>
      </w:r>
      <w:r>
        <w:rPr>
          <w:rFonts w:ascii="仿宋" w:hAnsi="仿宋" w:eastAsia="仿宋"/>
          <w:color w:val="000000"/>
          <w:sz w:val="28"/>
          <w:szCs w:val="28"/>
        </w:rPr>
      </w:r>
      <w:r/>
    </w:p>
    <w:p>
      <w:pPr>
        <w:pStyle w:val="87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2.质疑供应商若委托代理人进行质疑的，质疑函应按要求列明“授权代表”的有关内容，并在附件中提交由质疑</w:t>
      </w:r>
      <w:r>
        <w:rPr>
          <w:rFonts w:hint="eastAsia" w:ascii="仿宋" w:hAnsi="仿宋" w:eastAsia="仿宋" w:cs="宋体"/>
          <w:color w:val="000000"/>
          <w:sz w:val="28"/>
          <w:szCs w:val="28"/>
        </w:rPr>
        <w:t xml:space="preserve">供应商签署的授权委托书。授权委托书应载明代理人的姓名或者名称、代理事项、具体权限、期限和相关事项。</w:t>
      </w:r>
      <w:r>
        <w:rPr>
          <w:rFonts w:ascii="仿宋" w:hAnsi="仿宋" w:eastAsia="仿宋"/>
          <w:color w:val="000000"/>
          <w:sz w:val="28"/>
          <w:szCs w:val="28"/>
        </w:rPr>
      </w:r>
      <w:r/>
    </w:p>
    <w:p>
      <w:pPr>
        <w:pStyle w:val="87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3.质疑供应商若对项目的某一分包进行质疑，质疑函中应列明具体分包号。</w:t>
      </w:r>
      <w:r>
        <w:rPr>
          <w:rFonts w:ascii="仿宋" w:hAnsi="仿宋" w:eastAsia="仿宋"/>
          <w:color w:val="000000"/>
          <w:sz w:val="28"/>
          <w:szCs w:val="28"/>
        </w:rPr>
      </w:r>
      <w:r/>
    </w:p>
    <w:p>
      <w:pPr>
        <w:pStyle w:val="87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4.质疑函的质疑事项应具体、明确，并有必要的事实依据和法律依据。</w:t>
      </w:r>
      <w:r>
        <w:rPr>
          <w:rFonts w:ascii="仿宋" w:hAnsi="仿宋" w:eastAsia="仿宋"/>
          <w:color w:val="000000"/>
          <w:sz w:val="28"/>
          <w:szCs w:val="28"/>
        </w:rPr>
      </w:r>
      <w:r/>
    </w:p>
    <w:p>
      <w:pPr>
        <w:pStyle w:val="87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5.质疑函的质疑请求应与质疑事项相关。</w:t>
      </w:r>
      <w:r>
        <w:rPr>
          <w:rFonts w:ascii="仿宋" w:hAnsi="仿宋" w:eastAsia="仿宋"/>
          <w:color w:val="000000"/>
          <w:sz w:val="28"/>
          <w:szCs w:val="28"/>
        </w:rPr>
      </w:r>
      <w:r/>
    </w:p>
    <w:p>
      <w:pPr>
        <w:pStyle w:val="87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ascii="仿宋" w:hAnsi="仿宋" w:eastAsia="仿宋"/>
          <w:color w:val="000000"/>
          <w:sz w:val="28"/>
          <w:szCs w:val="28"/>
        </w:rPr>
      </w:r>
      <w:r/>
    </w:p>
    <w:p>
      <w:pPr>
        <w:pStyle w:val="871"/>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pStyle w:val="871"/>
        <w:ind w:firstLine="420"/>
        <w:rPr>
          <w:rFonts w:ascii="Times New Roman" w:hAnsi="Times New Roman"/>
          <w:color w:val="000000"/>
          <w:sz w:val="24"/>
          <w:szCs w:val="24"/>
        </w:rPr>
      </w:pPr>
      <w:r>
        <w:rPr>
          <w:rFonts w:ascii="Times New Roman" w:hAnsi="Times New Roman"/>
          <w:color w:val="000000"/>
          <w:sz w:val="24"/>
          <w:szCs w:val="24"/>
        </w:rPr>
      </w:r>
      <w:r/>
    </w:p>
    <w:p>
      <w:pPr>
        <w:pStyle w:val="871"/>
        <w:rPr>
          <w:color w:val="000000"/>
        </w:rPr>
      </w:pPr>
      <w:r>
        <w:rPr>
          <w:color w:val="000000"/>
        </w:rPr>
      </w:r>
      <w:r/>
    </w:p>
    <w:p>
      <w:pPr>
        <w:pStyle w:val="988"/>
        <w:rPr>
          <w:color w:val="000000"/>
        </w:rPr>
      </w:pPr>
      <w:r>
        <w:rPr>
          <w:color w:val="000000"/>
        </w:rPr>
      </w:r>
      <w:r/>
    </w:p>
    <w:p>
      <w:pPr>
        <w:pStyle w:val="988"/>
        <w:ind w:left="0" w:firstLine="0"/>
        <w:rPr>
          <w:color w:val="000000"/>
        </w:rPr>
      </w:pPr>
      <w:r>
        <w:rPr>
          <w:color w:val="000000"/>
        </w:rPr>
      </w:r>
      <w:r/>
    </w:p>
    <w:p>
      <w:pPr>
        <w:pStyle w:val="988"/>
        <w:ind w:left="0" w:firstLine="0"/>
        <w:rPr>
          <w:color w:val="000000"/>
        </w:rPr>
      </w:pPr>
      <w:r>
        <w:rPr>
          <w:color w:val="000000"/>
        </w:rPr>
      </w:r>
      <w:r/>
    </w:p>
    <w:p>
      <w:pPr>
        <w:pStyle w:val="988"/>
        <w:ind w:left="0" w:firstLine="0"/>
        <w:rPr>
          <w:color w:val="000000"/>
        </w:rPr>
      </w:pPr>
      <w:r>
        <w:rPr>
          <w:color w:val="000000"/>
        </w:rPr>
      </w:r>
      <w:r/>
    </w:p>
    <w:p>
      <w:pPr>
        <w:pStyle w:val="988"/>
        <w:ind w:left="0" w:firstLine="0"/>
        <w:rPr>
          <w:color w:val="000000"/>
        </w:rPr>
      </w:pPr>
      <w:r>
        <w:rPr>
          <w:color w:val="000000"/>
        </w:rPr>
      </w:r>
      <w:r/>
    </w:p>
    <w:p>
      <w:pPr>
        <w:pStyle w:val="988"/>
        <w:ind w:left="0" w:firstLine="0"/>
        <w:rPr>
          <w:color w:val="000000"/>
        </w:rPr>
      </w:pPr>
      <w:r>
        <w:rPr>
          <w:color w:val="000000"/>
        </w:rPr>
      </w:r>
      <w:r/>
    </w:p>
    <w:p>
      <w:pPr>
        <w:pStyle w:val="988"/>
        <w:ind w:left="0" w:firstLine="0"/>
        <w:rPr>
          <w:color w:val="000000"/>
        </w:rPr>
      </w:pPr>
      <w:r>
        <w:rPr>
          <w:color w:val="000000"/>
        </w:rPr>
      </w:r>
      <w:r/>
    </w:p>
    <w:p>
      <w:pPr>
        <w:pStyle w:val="988"/>
        <w:ind w:left="0" w:firstLine="0"/>
        <w:rPr>
          <w:color w:val="000000"/>
        </w:rPr>
      </w:pPr>
      <w:r>
        <w:rPr>
          <w:color w:val="000000"/>
        </w:rPr>
      </w:r>
      <w:r/>
    </w:p>
    <w:p>
      <w:pPr>
        <w:pStyle w:val="988"/>
        <w:ind w:left="0" w:firstLine="0"/>
        <w:rPr>
          <w:color w:val="000000"/>
        </w:rPr>
      </w:pPr>
      <w:r>
        <w:rPr>
          <w:color w:val="000000"/>
        </w:rPr>
      </w:r>
      <w:r/>
    </w:p>
    <w:p>
      <w:pPr>
        <w:pStyle w:val="988"/>
        <w:ind w:left="0" w:firstLine="0"/>
        <w:rPr>
          <w:color w:val="000000"/>
        </w:rPr>
      </w:pPr>
      <w:r>
        <w:rPr>
          <w:color w:val="000000"/>
        </w:rPr>
      </w:r>
      <w:r/>
    </w:p>
    <w:p>
      <w:pPr>
        <w:pStyle w:val="988"/>
        <w:ind w:left="0" w:firstLine="0"/>
        <w:rPr>
          <w:color w:val="000000"/>
        </w:rPr>
      </w:pPr>
      <w:r>
        <w:rPr>
          <w:color w:val="000000"/>
        </w:rPr>
      </w:r>
      <w:r/>
    </w:p>
    <w:p>
      <w:pPr>
        <w:pStyle w:val="988"/>
        <w:ind w:left="0" w:firstLine="0"/>
        <w:rPr>
          <w:color w:val="000000"/>
        </w:rPr>
      </w:pPr>
      <w:r>
        <w:rPr>
          <w:color w:val="000000"/>
        </w:rPr>
      </w:r>
      <w:r/>
    </w:p>
    <w:p>
      <w:pPr>
        <w:pStyle w:val="988"/>
        <w:ind w:left="0" w:firstLine="0"/>
        <w:rPr>
          <w:color w:val="000000"/>
        </w:rPr>
      </w:pPr>
      <w:r>
        <w:rPr>
          <w:color w:val="000000"/>
        </w:rPr>
      </w:r>
      <w:r/>
    </w:p>
    <w:p>
      <w:pPr>
        <w:pStyle w:val="988"/>
        <w:ind w:left="0" w:firstLine="0"/>
        <w:rPr>
          <w:color w:val="000000"/>
        </w:rPr>
      </w:pPr>
      <w:r>
        <w:rPr>
          <w:color w:val="000000"/>
        </w:rPr>
      </w:r>
      <w:r/>
    </w:p>
    <w:p>
      <w:pPr>
        <w:pStyle w:val="988"/>
        <w:ind w:left="0" w:firstLine="0"/>
        <w:rPr>
          <w:color w:val="000000"/>
        </w:rPr>
      </w:pPr>
      <w:r>
        <w:rPr>
          <w:color w:val="000000"/>
        </w:rPr>
      </w:r>
      <w:r/>
    </w:p>
    <w:p>
      <w:pPr>
        <w:pStyle w:val="988"/>
        <w:ind w:left="0" w:firstLine="0"/>
        <w:rPr>
          <w:color w:val="000000"/>
        </w:rPr>
      </w:pPr>
      <w:r>
        <w:rPr>
          <w:color w:val="000000"/>
        </w:rPr>
      </w:r>
      <w:r/>
    </w:p>
    <w:p>
      <w:pPr>
        <w:pStyle w:val="988"/>
        <w:ind w:left="0" w:firstLine="0"/>
        <w:rPr>
          <w:color w:val="000000"/>
        </w:rPr>
      </w:pPr>
      <w:r>
        <w:rPr>
          <w:color w:val="000000"/>
        </w:rPr>
      </w:r>
      <w:r/>
    </w:p>
    <w:p>
      <w:pPr>
        <w:pStyle w:val="988"/>
        <w:ind w:left="0" w:firstLine="0"/>
        <w:rPr>
          <w:color w:val="000000"/>
        </w:rPr>
      </w:pPr>
      <w:r>
        <w:rPr>
          <w:color w:val="000000"/>
        </w:rPr>
      </w:r>
      <w:r/>
    </w:p>
    <w:p>
      <w:pPr>
        <w:pStyle w:val="871"/>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t xml:space="preserve">南通市公共资源交易中心</w:t>
      </w:r>
      <w:r>
        <w:rPr>
          <w:rFonts w:hint="eastAsia" w:ascii="Times New Roman" w:hAnsi="Times New Roman" w:eastAsia="方正小标宋_GBK" w:cs="Times New Roman"/>
          <w:sz w:val="44"/>
          <w:szCs w:val="44"/>
          <w:lang w:val="en-US" w:eastAsia="zh-CN"/>
        </w:rPr>
      </w:r>
      <w:r/>
    </w:p>
    <w:p>
      <w:pPr>
        <w:pStyle w:val="871"/>
        <w:jc w:val="center"/>
        <w:rPr>
          <w:rFonts w:ascii="Times New Roman" w:hAnsi="Times New Roman" w:cs="Times New Roman"/>
          <w:sz w:val="44"/>
          <w:szCs w:val="44"/>
          <w:lang w:val="en-US"/>
        </w:rPr>
      </w:pPr>
      <w:r>
        <w:rPr>
          <w:rFonts w:ascii="Times New Roman" w:hAnsi="Times New Roman" w:eastAsia="方正小标宋_GBK" w:cs="Times New Roman"/>
          <w:sz w:val="44"/>
          <w:szCs w:val="44"/>
          <w:lang w:val="en-US" w:eastAsia="zh-CN"/>
        </w:rPr>
        <w:t xml:space="preserve">政府采购供应商友情提醒</w:t>
      </w:r>
      <w:r>
        <w:rPr>
          <w:rFonts w:ascii="Times New Roman" w:hAnsi="Times New Roman" w:cs="Times New Roman"/>
          <w:sz w:val="44"/>
          <w:szCs w:val="44"/>
          <w:lang w:val="en-US"/>
        </w:rPr>
      </w:r>
      <w:r/>
    </w:p>
    <w:p>
      <w:pPr>
        <w:pStyle w:val="871"/>
        <w:spacing w:line="500" w:lineRule="exact"/>
        <w:rPr>
          <w:rFonts w:ascii="Times New Roman" w:hAnsi="Times New Roman" w:eastAsia="方正仿宋_GBK" w:cs="Times New Roman"/>
          <w:sz w:val="30"/>
          <w:szCs w:val="30"/>
        </w:rPr>
      </w:pPr>
      <w:r>
        <w:rPr>
          <w:rFonts w:ascii="Times New Roman" w:hAnsi="Times New Roman" w:eastAsia="方正仿宋_GBK" w:cs="Times New Roman"/>
          <w:sz w:val="30"/>
          <w:szCs w:val="30"/>
        </w:rPr>
      </w:r>
      <w:r/>
    </w:p>
    <w:p>
      <w:pPr>
        <w:pStyle w:val="8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为帮助供应商顺利参与政府采购项目，提高采购质效，</w:t>
      </w:r>
      <w:r>
        <w:rPr>
          <w:rFonts w:hint="eastAsia" w:ascii="Times New Roman" w:hAnsi="Times New Roman" w:eastAsia="方正仿宋_GBK" w:cs="Times New Roman"/>
          <w:sz w:val="30"/>
          <w:szCs w:val="30"/>
          <w:lang w:val="en-US" w:eastAsia="zh-CN"/>
        </w:rPr>
        <w:t xml:space="preserve">南通市公共资源交易（以下简称“</w:t>
      </w:r>
      <w:r>
        <w:rPr>
          <w:rFonts w:ascii="Times New Roman" w:hAnsi="Times New Roman" w:eastAsia="方正仿宋_GBK" w:cs="Times New Roman"/>
          <w:sz w:val="30"/>
          <w:szCs w:val="30"/>
          <w:lang w:val="en-US" w:eastAsia="zh-CN"/>
        </w:rPr>
        <w:t xml:space="preserve">中心</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汇总了供应商在参与政府采购项目中的常见问题，现将有关常见问题提醒如下：</w:t>
      </w:r>
      <w:r>
        <w:rPr>
          <w:rFonts w:ascii="Times New Roman" w:hAnsi="Times New Roman" w:eastAsia="方正仿宋_GBK" w:cs="Times New Roman"/>
          <w:sz w:val="30"/>
          <w:szCs w:val="30"/>
          <w:lang w:val="en-US" w:eastAsia="zh-CN"/>
        </w:rPr>
      </w:r>
      <w:r/>
    </w:p>
    <w:p>
      <w:pPr>
        <w:pStyle w:val="87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一、</w:t>
      </w:r>
      <w:r>
        <w:rPr>
          <w:rFonts w:ascii="Times New Roman" w:hAnsi="Times New Roman" w:eastAsia="方正仿宋_GBK" w:cs="Times New Roman"/>
          <w:b/>
          <w:bCs/>
          <w:sz w:val="30"/>
          <w:szCs w:val="30"/>
          <w:lang w:val="en-US" w:eastAsia="zh-CN"/>
        </w:rPr>
        <w:t xml:space="preserve">如何参与政府采购项目？</w:t>
      </w:r>
      <w:r>
        <w:rPr>
          <w:rFonts w:ascii="Times New Roman" w:hAnsi="Times New Roman" w:eastAsia="方正仿宋_GBK" w:cs="Times New Roman"/>
          <w:b/>
          <w:bCs/>
          <w:sz w:val="30"/>
          <w:szCs w:val="30"/>
          <w:lang w:val="en-US" w:eastAsia="zh-CN"/>
        </w:rPr>
      </w:r>
      <w:r/>
    </w:p>
    <w:p>
      <w:pPr>
        <w:pStyle w:val="8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答：（1）潜在供应商如有意向参与中心政府采购项目，必须按照以下方法进行操作，方可视为参与成功。</w:t>
      </w:r>
      <w:r>
        <w:rPr>
          <w:rFonts w:ascii="Times New Roman" w:hAnsi="Times New Roman" w:eastAsia="方正仿宋_GBK" w:cs="Times New Roman"/>
          <w:sz w:val="30"/>
          <w:szCs w:val="30"/>
          <w:lang w:val="en-US" w:eastAsia="zh-CN"/>
        </w:rPr>
      </w:r>
      <w:r/>
    </w:p>
    <w:p>
      <w:pPr>
        <w:pStyle w:val="8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仅在江苏省政府采购网下载</w:t>
      </w:r>
      <w:r>
        <w:rPr>
          <w:rFonts w:hint="eastAsia" w:ascii="Times New Roman" w:hAnsi="Times New Roman" w:eastAsia="方正仿宋_GBK" w:cs="Times New Roman"/>
          <w:sz w:val="30"/>
          <w:szCs w:val="30"/>
          <w:lang w:val="en-US" w:eastAsia="zh-CN"/>
        </w:rPr>
        <w:t xml:space="preserve">采购</w:t>
      </w:r>
      <w:r>
        <w:rPr>
          <w:rFonts w:ascii="Times New Roman" w:hAnsi="Times New Roman" w:eastAsia="方正仿宋_GBK" w:cs="Times New Roman"/>
          <w:sz w:val="30"/>
          <w:szCs w:val="30"/>
          <w:lang w:val="en-US" w:eastAsia="zh-CN"/>
        </w:rPr>
        <w:t xml:space="preserve">文件无法参与后续项目投标。</w:t>
      </w:r>
      <w:r>
        <w:rPr>
          <w:rFonts w:ascii="Times New Roman" w:hAnsi="Times New Roman" w:eastAsia="方正仿宋_GBK" w:cs="Times New Roman"/>
          <w:sz w:val="30"/>
          <w:szCs w:val="30"/>
          <w:lang w:val="en-US" w:eastAsia="zh-CN"/>
        </w:rPr>
      </w:r>
      <w:r/>
    </w:p>
    <w:p>
      <w:pPr>
        <w:pStyle w:val="8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（2）“CA数字证书”的办理材料以及供应商操作手册详见：</w:t>
      </w:r>
      <w:r>
        <w:rPr>
          <w:rFonts w:ascii="Times New Roman" w:hAnsi="Times New Roman" w:eastAsia="方正仿宋_GBK" w:cs="Times New Roman"/>
          <w:sz w:val="30"/>
          <w:szCs w:val="30"/>
          <w:lang w:val="en-US" w:eastAsia="zh-CN"/>
        </w:rPr>
      </w:r>
      <w:r/>
    </w:p>
    <w:p>
      <w:pPr>
        <w:pStyle w:val="8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http://www.ccgp-jiangsu.gov.cn/jiangsu/zlxz/ee/ee3a4bc5a3454aa2b0d9312230633ce9.html</w:t>
      </w:r>
      <w:r>
        <w:rPr>
          <w:rFonts w:ascii="Times New Roman" w:hAnsi="Times New Roman" w:eastAsia="方正仿宋_GBK" w:cs="Times New Roman"/>
          <w:sz w:val="30"/>
          <w:szCs w:val="30"/>
          <w:lang w:val="en-US" w:eastAsia="zh-CN"/>
        </w:rPr>
      </w:r>
      <w:r/>
    </w:p>
    <w:p>
      <w:pPr>
        <w:pStyle w:val="87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二、</w:t>
      </w:r>
      <w:r>
        <w:rPr>
          <w:rFonts w:ascii="Times New Roman" w:hAnsi="Times New Roman" w:eastAsia="方正仿宋_GBK" w:cs="Times New Roman"/>
          <w:b/>
          <w:bCs/>
          <w:sz w:val="30"/>
          <w:szCs w:val="30"/>
          <w:lang w:val="en-US" w:eastAsia="zh-CN"/>
        </w:rPr>
        <w:t xml:space="preserve">如何正确填写《中小企业声明函》？</w:t>
      </w:r>
      <w:r>
        <w:rPr>
          <w:rFonts w:ascii="Times New Roman" w:hAnsi="Times New Roman" w:eastAsia="方正仿宋_GBK" w:cs="Times New Roman"/>
          <w:b/>
          <w:bCs/>
          <w:sz w:val="30"/>
          <w:szCs w:val="30"/>
          <w:lang w:val="en-US" w:eastAsia="zh-CN"/>
        </w:rPr>
      </w:r>
      <w:r/>
    </w:p>
    <w:p>
      <w:pPr>
        <w:pStyle w:val="8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答：受中小企业扶持政策的供应商应当满足下列条件：在货物采购项目中，货物应当由中小企业</w:t>
      </w:r>
      <w:r>
        <w:rPr>
          <w:rFonts w:ascii="Times New Roman" w:hAnsi="Times New Roman" w:eastAsia="方正仿宋_GBK" w:cs="Times New Roman"/>
          <w:b/>
          <w:bCs/>
          <w:sz w:val="30"/>
          <w:szCs w:val="30"/>
          <w:lang w:val="en-US" w:eastAsia="zh-CN"/>
        </w:rPr>
        <w:t xml:space="preserve">制造</w:t>
      </w:r>
      <w:r>
        <w:rPr>
          <w:rFonts w:ascii="Times New Roman" w:hAnsi="Times New Roman" w:eastAsia="方正仿宋_GBK" w:cs="Times New Roman"/>
          <w:sz w:val="30"/>
          <w:szCs w:val="30"/>
          <w:lang w:val="en-US" w:eastAsia="zh-CN"/>
        </w:rPr>
        <w:t xml:space="preserve">，不对其中涉及的服务的承接商作出要求。货物类项目制造商在填写中小企业声明函时，需按照采购标的中的标的清单</w:t>
      </w:r>
      <w:r>
        <w:rPr>
          <w:rFonts w:ascii="Times New Roman" w:hAnsi="Times New Roman" w:eastAsia="方正仿宋_GBK" w:cs="Times New Roman"/>
          <w:b/>
          <w:bCs/>
          <w:sz w:val="30"/>
          <w:szCs w:val="30"/>
          <w:lang w:val="en-US" w:eastAsia="zh-CN"/>
        </w:rPr>
        <w:t xml:space="preserve">逐项进行响应</w:t>
      </w:r>
      <w:r>
        <w:rPr>
          <w:rFonts w:ascii="Times New Roman" w:hAnsi="Times New Roman" w:eastAsia="方正仿宋_GBK" w:cs="Times New Roman"/>
          <w:sz w:val="30"/>
          <w:szCs w:val="30"/>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rPr>
          <w:rFonts w:ascii="Times New Roman" w:hAnsi="Times New Roman" w:eastAsia="方正仿宋_GBK" w:cs="Times New Roman"/>
          <w:sz w:val="30"/>
          <w:szCs w:val="30"/>
          <w:lang w:val="en-US" w:eastAsia="zh-CN"/>
        </w:rPr>
      </w:r>
      <w:r/>
    </w:p>
    <w:p>
      <w:pPr>
        <w:pStyle w:val="8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如采购项目允许分包，所有分包供应商也需按照采购项目的属性提供《中小企业声明函》，否则视为不享受中小企业扶持政策。</w:t>
      </w:r>
      <w:r>
        <w:rPr>
          <w:rFonts w:ascii="Times New Roman" w:hAnsi="Times New Roman" w:eastAsia="方正仿宋_GBK" w:cs="Times New Roman"/>
          <w:sz w:val="30"/>
          <w:szCs w:val="30"/>
          <w:lang w:val="en-US" w:eastAsia="zh-CN"/>
        </w:rPr>
      </w:r>
      <w:r/>
    </w:p>
    <w:p>
      <w:pPr>
        <w:pStyle w:val="87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三、</w:t>
      </w:r>
      <w:r>
        <w:rPr>
          <w:rFonts w:ascii="Times New Roman" w:hAnsi="Times New Roman" w:eastAsia="方正仿宋_GBK" w:cs="Times New Roman"/>
          <w:b/>
          <w:bCs/>
          <w:sz w:val="30"/>
          <w:szCs w:val="30"/>
          <w:lang w:val="en-US" w:eastAsia="zh-CN"/>
        </w:rPr>
        <w:t xml:space="preserve">填写附件的时候有哪些需要注意的？</w:t>
      </w:r>
      <w:r>
        <w:rPr>
          <w:rFonts w:ascii="Times New Roman" w:hAnsi="Times New Roman" w:eastAsia="方正仿宋_GBK" w:cs="Times New Roman"/>
          <w:b/>
          <w:bCs/>
          <w:sz w:val="30"/>
          <w:szCs w:val="30"/>
          <w:lang w:val="en-US" w:eastAsia="zh-CN"/>
        </w:rPr>
      </w:r>
      <w:r/>
    </w:p>
    <w:p>
      <w:pPr>
        <w:pStyle w:val="8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答：供应商需严格按照采购文件要求填写相关附件</w:t>
      </w:r>
      <w:r>
        <w:rPr>
          <w:rFonts w:ascii="Times New Roman" w:hAnsi="Times New Roman" w:eastAsia="方正仿宋_GBK" w:cs="Times New Roman"/>
          <w:sz w:val="30"/>
          <w:szCs w:val="30"/>
          <w:lang w:eastAsia="zh-CN"/>
        </w:rPr>
        <w:t xml:space="preserve">，</w:t>
      </w:r>
      <w:r>
        <w:rPr>
          <w:rFonts w:ascii="Times New Roman" w:hAnsi="Times New Roman" w:eastAsia="方正仿宋_GBK" w:cs="Times New Roman"/>
          <w:sz w:val="30"/>
          <w:szCs w:val="30"/>
          <w:lang w:val="en-US" w:eastAsia="zh-CN"/>
        </w:rPr>
        <w:t xml:space="preserve">如响应文件有要求提供承诺函且需供应商自拟格式的，请务必按照文件要求对所有需承诺内容进行逐项、完整响应，不得缺项漏项。</w:t>
      </w:r>
      <w:r>
        <w:rPr>
          <w:rFonts w:ascii="Times New Roman" w:hAnsi="Times New Roman" w:eastAsia="方正仿宋_GBK" w:cs="Times New Roman"/>
          <w:sz w:val="30"/>
          <w:szCs w:val="30"/>
          <w:lang w:val="en-US" w:eastAsia="zh-CN"/>
        </w:rPr>
      </w:r>
      <w:r/>
    </w:p>
    <w:p>
      <w:pPr>
        <w:pStyle w:val="871"/>
        <w:numPr>
          <w:ilvl w:val="0"/>
          <w:numId w:val="0"/>
        </w:numPr>
        <w:ind w:firstLine="602"/>
        <w:spacing w:line="500" w:lineRule="exact"/>
        <w:rPr>
          <w:rFonts w:ascii="Times New Roman" w:hAnsi="Times New Roman" w:eastAsia="方正仿宋_GBK" w:cs="Times New Roman"/>
          <w:b/>
          <w:bCs/>
          <w:sz w:val="30"/>
          <w:szCs w:val="30"/>
          <w:lang w:val="en-US" w:eastAsia="zh-CN" w:bidi="ar-SA"/>
        </w:rPr>
      </w:pPr>
      <w:r>
        <w:rPr>
          <w:rFonts w:ascii="Times New Roman" w:hAnsi="Times New Roman" w:eastAsia="方正仿宋_GBK" w:cs="Times New Roman"/>
          <w:b/>
          <w:bCs/>
          <w:sz w:val="30"/>
          <w:szCs w:val="30"/>
          <w:lang w:val="en-US" w:eastAsia="zh-CN" w:bidi="ar-SA"/>
        </w:rPr>
        <w:t xml:space="preserve">四、报价时有哪些注意事项？</w:t>
      </w:r>
      <w:r>
        <w:rPr>
          <w:rFonts w:ascii="Times New Roman" w:hAnsi="Times New Roman" w:eastAsia="方正仿宋_GBK" w:cs="Times New Roman"/>
          <w:b/>
          <w:bCs/>
          <w:sz w:val="30"/>
          <w:szCs w:val="30"/>
          <w:lang w:val="en-US" w:eastAsia="zh-CN" w:bidi="ar-SA"/>
        </w:rPr>
      </w:r>
      <w:r/>
    </w:p>
    <w:p>
      <w:pPr>
        <w:pStyle w:val="8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答：各供应商报价时应注意总报价不得高于最高限价。涉及分项报价有最高限价要求的，应当逐项审查；分项报价与总价存在换算关系的，应核对换算是否准确。</w:t>
      </w:r>
      <w:r>
        <w:rPr>
          <w:rFonts w:ascii="Times New Roman" w:hAnsi="Times New Roman" w:eastAsia="方正仿宋_GBK" w:cs="Times New Roman"/>
          <w:sz w:val="30"/>
          <w:szCs w:val="30"/>
          <w:lang w:val="en-US" w:eastAsia="zh-CN"/>
        </w:rPr>
      </w:r>
      <w:r/>
    </w:p>
    <w:p>
      <w:pPr>
        <w:pStyle w:val="8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启动异常低价投标(响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w:t>
      </w:r>
      <w:r>
        <w:rPr>
          <w:rFonts w:ascii="Times New Roman" w:hAnsi="Times New Roman" w:eastAsia="方正仿宋_GBK" w:cs="Times New Roman"/>
          <w:sz w:val="30"/>
          <w:szCs w:val="30"/>
          <w:lang w:val="en-US" w:eastAsia="zh-CN"/>
        </w:rPr>
      </w:r>
      <w:r/>
    </w:p>
    <w:p>
      <w:pPr>
        <w:pStyle w:val="8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各</w:t>
      </w:r>
      <w:r>
        <w:rPr>
          <w:rFonts w:hint="eastAsia" w:ascii="Times New Roman" w:hAnsi="Times New Roman" w:eastAsia="方正仿宋_GBK" w:cs="Times New Roman"/>
          <w:sz w:val="30"/>
          <w:szCs w:val="30"/>
          <w:lang w:val="en-US" w:eastAsia="zh-CN"/>
        </w:rPr>
        <w:t xml:space="preserve">投标（响应）</w:t>
      </w:r>
      <w:r>
        <w:rPr>
          <w:rFonts w:ascii="Times New Roman" w:hAnsi="Times New Roman" w:eastAsia="方正仿宋_GBK" w:cs="Times New Roman"/>
          <w:sz w:val="30"/>
          <w:szCs w:val="30"/>
          <w:lang w:val="en-US" w:eastAsia="zh-CN"/>
        </w:rPr>
        <w:t xml:space="preserve">供应商应当</w:t>
      </w:r>
      <w:r>
        <w:rPr>
          <w:rFonts w:hint="eastAsia" w:ascii="Times New Roman" w:hAnsi="Times New Roman" w:eastAsia="方正仿宋_GBK" w:cs="Times New Roman"/>
          <w:sz w:val="30"/>
          <w:szCs w:val="30"/>
          <w:lang w:val="en-US" w:eastAsia="zh-CN"/>
        </w:rPr>
        <w:t xml:space="preserve">始终</w:t>
      </w:r>
      <w:r>
        <w:rPr>
          <w:rFonts w:ascii="Times New Roman" w:hAnsi="Times New Roman" w:eastAsia="方正仿宋_GBK" w:cs="Times New Roman"/>
          <w:sz w:val="30"/>
          <w:szCs w:val="30"/>
          <w:lang w:val="en-US" w:eastAsia="zh-CN"/>
        </w:rPr>
        <w:t xml:space="preserve">关注开标大厅</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并</w:t>
      </w:r>
      <w:r>
        <w:rPr>
          <w:rFonts w:hint="eastAsia" w:ascii="Times New Roman" w:hAnsi="Times New Roman" w:eastAsia="方正仿宋_GBK" w:cs="Times New Roman"/>
          <w:sz w:val="30"/>
          <w:szCs w:val="30"/>
          <w:lang w:val="en-US" w:eastAsia="zh-CN"/>
        </w:rPr>
        <w:t xml:space="preserve">及时</w:t>
      </w:r>
      <w:r>
        <w:rPr>
          <w:rFonts w:ascii="Times New Roman" w:hAnsi="Times New Roman" w:eastAsia="方正仿宋_GBK" w:cs="Times New Roman"/>
          <w:sz w:val="30"/>
          <w:szCs w:val="30"/>
          <w:lang w:val="en-US" w:eastAsia="zh-CN"/>
        </w:rPr>
        <w:t xml:space="preserve">进行响应。</w:t>
      </w:r>
      <w:r>
        <w:rPr>
          <w:rFonts w:hint="eastAsia" w:ascii="Times New Roman" w:hAnsi="Times New Roman" w:eastAsia="方正仿宋_GBK" w:cs="Times New Roman"/>
          <w:sz w:val="30"/>
          <w:szCs w:val="30"/>
          <w:lang w:val="en-US" w:eastAsia="zh-CN"/>
        </w:rPr>
        <w:t xml:space="preserve">如</w:t>
      </w:r>
      <w:r>
        <w:rPr>
          <w:rFonts w:ascii="Times New Roman" w:hAnsi="Times New Roman" w:eastAsia="方正仿宋_GBK" w:cs="Times New Roman"/>
          <w:sz w:val="30"/>
          <w:szCs w:val="30"/>
          <w:lang w:val="en-US" w:eastAsia="zh-CN"/>
        </w:rPr>
        <w:t xml:space="preserve">投标（响应）供应商不提供书面说明、证明材料，或者提供的书面说明、证明材料不能证明其报价合理性的，评审委员会</w:t>
      </w:r>
      <w:r>
        <w:rPr>
          <w:rFonts w:hint="eastAsia" w:ascii="Times New Roman" w:hAnsi="Times New Roman" w:eastAsia="方正仿宋_GBK" w:cs="Times New Roman"/>
          <w:sz w:val="30"/>
          <w:szCs w:val="30"/>
          <w:lang w:val="en-US" w:eastAsia="zh-CN"/>
        </w:rPr>
        <w:t xml:space="preserve">有权</w:t>
      </w:r>
      <w:r>
        <w:rPr>
          <w:rFonts w:ascii="Times New Roman" w:hAnsi="Times New Roman" w:eastAsia="方正仿宋_GBK" w:cs="Times New Roman"/>
          <w:sz w:val="30"/>
          <w:szCs w:val="30"/>
          <w:lang w:val="en-US" w:eastAsia="zh-CN"/>
        </w:rPr>
        <w:t xml:space="preserve">将其作为无效投标（响应）处理。</w:t>
      </w:r>
      <w:r>
        <w:rPr>
          <w:rFonts w:ascii="Times New Roman" w:hAnsi="Times New Roman" w:eastAsia="方正仿宋_GBK" w:cs="Times New Roman"/>
          <w:sz w:val="30"/>
          <w:szCs w:val="30"/>
          <w:lang w:val="en-US" w:eastAsia="zh-CN"/>
        </w:rPr>
      </w:r>
      <w:r/>
    </w:p>
    <w:p>
      <w:pPr>
        <w:pStyle w:val="8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对报价异常低且经评审委员会启动相关审查机制后仍中标或成交的供应商，采购人</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重点关注其履约能力、履约承诺、实际履约情况等。</w:t>
      </w:r>
      <w:r>
        <w:rPr>
          <w:rFonts w:ascii="Times New Roman" w:hAnsi="Times New Roman" w:eastAsia="方正仿宋_GBK" w:cs="Times New Roman"/>
          <w:sz w:val="30"/>
          <w:szCs w:val="30"/>
          <w:lang w:val="en-US" w:eastAsia="zh-CN"/>
        </w:rPr>
      </w:r>
      <w:r/>
    </w:p>
    <w:p>
      <w:pPr>
        <w:pStyle w:val="871"/>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rPr>
        <w:t xml:space="preserve">五</w:t>
      </w:r>
      <w:r>
        <w:rPr>
          <w:rFonts w:ascii="Times New Roman" w:hAnsi="Times New Roman" w:eastAsia="方正仿宋_GBK" w:cs="Times New Roman"/>
          <w:b/>
          <w:bCs/>
          <w:sz w:val="30"/>
          <w:szCs w:val="30"/>
        </w:rPr>
        <w:t xml:space="preserve">、</w:t>
      </w:r>
      <w:r>
        <w:rPr>
          <w:rFonts w:ascii="Times New Roman" w:hAnsi="Times New Roman" w:eastAsia="方正仿宋_GBK" w:cs="Times New Roman"/>
          <w:b/>
          <w:bCs/>
          <w:sz w:val="30"/>
          <w:szCs w:val="30"/>
          <w:lang w:val="en-US" w:eastAsia="zh-CN"/>
        </w:rPr>
        <w:t xml:space="preserve">开评标过程中供应商的注意事项有哪些？</w:t>
      </w:r>
      <w:r>
        <w:rPr>
          <w:rFonts w:ascii="Times New Roman" w:hAnsi="Times New Roman" w:eastAsia="方正仿宋_GBK" w:cs="Times New Roman"/>
          <w:b/>
          <w:bCs/>
          <w:sz w:val="30"/>
          <w:szCs w:val="30"/>
          <w:lang w:val="en-US" w:eastAsia="zh-CN"/>
        </w:rPr>
      </w:r>
      <w:r/>
    </w:p>
    <w:p>
      <w:pPr>
        <w:pStyle w:val="8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rPr>
          <w:rFonts w:ascii="Times New Roman" w:hAnsi="Times New Roman" w:eastAsia="方正仿宋_GBK" w:cs="Times New Roman"/>
          <w:sz w:val="30"/>
          <w:szCs w:val="30"/>
          <w:lang w:val="en-US" w:eastAsia="zh-CN"/>
        </w:rPr>
      </w:r>
      <w:r/>
    </w:p>
    <w:p>
      <w:pPr>
        <w:pStyle w:val="87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六、</w:t>
      </w:r>
      <w:r>
        <w:rPr>
          <w:rFonts w:ascii="Times New Roman" w:hAnsi="Times New Roman" w:eastAsia="方正仿宋_GBK" w:cs="Times New Roman"/>
          <w:b/>
          <w:bCs/>
          <w:sz w:val="30"/>
          <w:szCs w:val="30"/>
          <w:lang w:val="en-US" w:eastAsia="zh-CN"/>
        </w:rPr>
        <w:t xml:space="preserve">评标结束后什么时候能查询结果？如何查询？</w:t>
      </w:r>
      <w:r>
        <w:rPr>
          <w:rFonts w:ascii="Times New Roman" w:hAnsi="Times New Roman" w:eastAsia="方正仿宋_GBK" w:cs="Times New Roman"/>
          <w:b/>
          <w:bCs/>
          <w:sz w:val="30"/>
          <w:szCs w:val="30"/>
          <w:lang w:val="en-US" w:eastAsia="zh-CN"/>
        </w:rPr>
      </w:r>
      <w:r/>
    </w:p>
    <w:p>
      <w:pPr>
        <w:pStyle w:val="8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w:t>
      </w:r>
      <w:r>
        <w:rPr>
          <w:rFonts w:hint="eastAsia" w:ascii="Times New Roman" w:hAnsi="Times New Roman" w:eastAsia="方正仿宋_GBK" w:cs="Times New Roman"/>
          <w:sz w:val="30"/>
          <w:szCs w:val="30"/>
          <w:lang w:val="en-US" w:eastAsia="zh-CN"/>
        </w:rPr>
        <w:t xml:space="preserve">对于采用公开招标或封闭式框架协议方式采购的项目，</w:t>
      </w:r>
      <w:r>
        <w:rPr>
          <w:rFonts w:ascii="Times New Roman" w:hAnsi="Times New Roman" w:eastAsia="方正仿宋_GBK" w:cs="Times New Roman"/>
          <w:sz w:val="30"/>
          <w:szCs w:val="30"/>
          <w:lang w:val="en-US" w:eastAsia="zh-CN"/>
        </w:rPr>
        <w:t xml:space="preserve">项目中标</w:t>
      </w:r>
      <w:r>
        <w:rPr>
          <w:rFonts w:hint="eastAsia" w:ascii="Times New Roman" w:hAnsi="Times New Roman" w:eastAsia="方正仿宋_GBK" w:cs="Times New Roman"/>
          <w:sz w:val="30"/>
          <w:szCs w:val="30"/>
          <w:lang w:val="en-US" w:eastAsia="zh-CN"/>
        </w:rPr>
        <w:t xml:space="preserve">（入围）</w:t>
      </w:r>
      <w:r>
        <w:rPr>
          <w:rFonts w:ascii="Times New Roman" w:hAnsi="Times New Roman" w:eastAsia="方正仿宋_GBK" w:cs="Times New Roman"/>
          <w:sz w:val="30"/>
          <w:szCs w:val="30"/>
          <w:lang w:val="en-US" w:eastAsia="zh-CN"/>
        </w:rPr>
        <w:t xml:space="preserve">公告</w:t>
      </w:r>
      <w:r>
        <w:rPr>
          <w:rFonts w:hint="eastAsia" w:ascii="Times New Roman" w:hAnsi="Times New Roman" w:eastAsia="方正仿宋_GBK" w:cs="Times New Roman"/>
          <w:sz w:val="30"/>
          <w:szCs w:val="30"/>
          <w:lang w:val="en-US" w:eastAsia="zh-CN"/>
        </w:rPr>
        <w:t xml:space="preserve">发布</w:t>
      </w:r>
      <w:r>
        <w:rPr>
          <w:rFonts w:ascii="Times New Roman" w:hAnsi="Times New Roman" w:eastAsia="方正仿宋_GBK" w:cs="Times New Roman"/>
          <w:sz w:val="30"/>
          <w:szCs w:val="30"/>
          <w:lang w:val="en-US" w:eastAsia="zh-CN"/>
        </w:rPr>
        <w:t xml:space="preserve">，参与供应商即可在</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苏采云</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系统中查看</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w:t>
      </w:r>
      <w:r>
        <w:rPr>
          <w:rFonts w:ascii="Times New Roman" w:hAnsi="Times New Roman" w:eastAsia="方正仿宋_GBK" w:cs="Times New Roman"/>
          <w:sz w:val="30"/>
          <w:szCs w:val="30"/>
          <w:lang w:val="en-US" w:eastAsia="zh-CN"/>
        </w:rPr>
      </w:r>
      <w:r/>
    </w:p>
    <w:p>
      <w:pPr>
        <w:pStyle w:val="8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供应商查询</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结果的</w:t>
      </w:r>
      <w:r>
        <w:rPr>
          <w:rFonts w:hint="eastAsia" w:ascii="Times New Roman" w:hAnsi="Times New Roman" w:eastAsia="方正仿宋_GBK" w:cs="Times New Roman"/>
          <w:sz w:val="30"/>
          <w:szCs w:val="30"/>
          <w:lang w:val="en-US" w:eastAsia="zh-CN"/>
        </w:rPr>
        <w:t xml:space="preserve">路径</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登录“苏采云”系统-</w:t>
      </w:r>
      <w:r>
        <w:rPr>
          <w:rFonts w:ascii="Times New Roman" w:hAnsi="Times New Roman" w:eastAsia="方正仿宋_GBK" w:cs="Times New Roman"/>
          <w:sz w:val="30"/>
          <w:szCs w:val="30"/>
          <w:lang w:val="en-US" w:eastAsia="zh-CN"/>
        </w:rPr>
        <w:t xml:space="preserve">点击【采购项目参与】-【评审结果查询】-点击【查看】按钮，进入评审结果详情页面。供应商可以查看到资格符合评审是否通过、评审总得分、排名和是否中标/成交。</w:t>
      </w:r>
      <w:r>
        <w:rPr>
          <w:rFonts w:ascii="Times New Roman" w:hAnsi="Times New Roman" w:eastAsia="方正仿宋_GBK" w:cs="Times New Roman"/>
          <w:sz w:val="30"/>
          <w:szCs w:val="30"/>
          <w:lang w:val="en-US" w:eastAsia="zh-CN"/>
        </w:rPr>
      </w:r>
      <w:r/>
    </w:p>
    <w:sectPr>
      <w:headerReference w:type="default" r:id="rId9"/>
      <w:footerReference w:type="default" r:id="rId10"/>
      <w:footerReference w:type="even" r:id="rId11"/>
      <w:footnotePr/>
      <w:endnotePr/>
      <w:type w:val="nextPage"/>
      <w:pgSz w:w="11906" w:h="16838" w:orient="portrait"/>
      <w:pgMar w:top="1417" w:right="1587" w:bottom="1417" w:left="1366"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Cambria">
    <w:panose1 w:val="02040503050406030204"/>
  </w:font>
  <w:font w:name="等线">
    <w:panose1 w:val="02010600030101010101"/>
  </w:font>
  <w:font w:name="仿宋">
    <w:panose1 w:val="02010609060101010101"/>
  </w:font>
  <w:font w:name="方正楷体_GB2312">
    <w:panose1 w:val="020B0503020202020204"/>
  </w:font>
  <w:font w:name="方正仿宋_GB2312">
    <w:panose1 w:val="020B0503020202020204"/>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１７</w:t>
    </w:r>
    <w:r>
      <w:rPr>
        <w:rFonts w:ascii="宋体" w:hAnsi="宋体"/>
      </w:rPr>
      <w:fldChar w:fldCharType="end"/>
    </w:r>
    <w:r>
      <w:rPr>
        <w:rStyle w:val="944"/>
        <w:rFonts w:ascii="宋体" w:hAnsi="宋体"/>
      </w:rPr>
    </w:r>
    <w:r/>
  </w:p>
  <w:p>
    <w:pPr>
      <w:pStyle w:val="91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space"/>
      <w:lvlText w:val="%1."/>
      <w:lvlJc w:val="left"/>
      <w:pPr>
        <w:pStyle w:val="8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53"/>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0"/>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71"/>
    <w:link w:val="871"/>
    <w:qFormat/>
    <w:pPr>
      <w:jc w:val="both"/>
      <w:widowControl w:val="off"/>
    </w:pPr>
    <w:rPr>
      <w:sz w:val="21"/>
      <w:szCs w:val="22"/>
      <w:lang w:val="en-US" w:eastAsia="zh-CN" w:bidi="ar-SA"/>
    </w:rPr>
  </w:style>
  <w:style w:type="paragraph" w:styleId="872">
    <w:name w:val="标题 1"/>
    <w:basedOn w:val="871"/>
    <w:next w:val="871"/>
    <w:link w:val="883"/>
    <w:qFormat/>
    <w:pPr>
      <w:jc w:val="center"/>
      <w:keepNext/>
      <w:outlineLvl w:val="0"/>
    </w:pPr>
    <w:rPr>
      <w:rFonts w:ascii="楷体_GB2312" w:hAnsi="Times New Roman" w:eastAsia="楷体_GB2312"/>
      <w:sz w:val="28"/>
      <w:szCs w:val="28"/>
    </w:rPr>
  </w:style>
  <w:style w:type="paragraph" w:styleId="873">
    <w:name w:val="标题 2"/>
    <w:basedOn w:val="871"/>
    <w:next w:val="871"/>
    <w:link w:val="884"/>
    <w:qFormat/>
    <w:pPr>
      <w:jc w:val="center"/>
      <w:keepLines/>
      <w:keepNext/>
      <w:spacing w:before="260" w:after="260" w:line="416" w:lineRule="auto"/>
      <w:outlineLvl w:val="1"/>
    </w:pPr>
    <w:rPr>
      <w:rFonts w:ascii="Arial" w:hAnsi="Arial" w:eastAsia="幼圆"/>
      <w:b/>
      <w:bCs/>
      <w:sz w:val="44"/>
      <w:szCs w:val="44"/>
    </w:rPr>
  </w:style>
  <w:style w:type="paragraph" w:styleId="874">
    <w:name w:val="标题 3"/>
    <w:basedOn w:val="871"/>
    <w:next w:val="886"/>
    <w:link w:val="885"/>
    <w:qFormat/>
    <w:pPr>
      <w:keepLines/>
      <w:keepNext/>
      <w:spacing w:before="260" w:after="260" w:line="416" w:lineRule="auto"/>
      <w:outlineLvl w:val="2"/>
    </w:pPr>
    <w:rPr>
      <w:rFonts w:ascii="Times New Roman" w:hAnsi="Times New Roman"/>
      <w:b/>
      <w:bCs/>
      <w:sz w:val="32"/>
      <w:szCs w:val="32"/>
    </w:rPr>
  </w:style>
  <w:style w:type="paragraph" w:styleId="875">
    <w:name w:val="标题 4"/>
    <w:basedOn w:val="871"/>
    <w:next w:val="886"/>
    <w:link w:val="888"/>
    <w:qFormat/>
    <w:pPr>
      <w:keepLines/>
      <w:keepNext/>
      <w:spacing w:before="280" w:after="290" w:line="376" w:lineRule="auto"/>
      <w:outlineLvl w:val="3"/>
    </w:pPr>
    <w:rPr>
      <w:rFonts w:ascii="Arial" w:hAnsi="Arial" w:eastAsia="黑体"/>
      <w:b/>
      <w:bCs/>
      <w:sz w:val="28"/>
      <w:szCs w:val="28"/>
    </w:rPr>
  </w:style>
  <w:style w:type="paragraph" w:styleId="876">
    <w:name w:val="标题 5"/>
    <w:basedOn w:val="871"/>
    <w:next w:val="886"/>
    <w:link w:val="889"/>
    <w:qFormat/>
    <w:pPr>
      <w:keepNext/>
      <w:outlineLvl w:val="4"/>
    </w:pPr>
    <w:rPr>
      <w:rFonts w:ascii="宋体" w:hAnsi="Times New Roman"/>
      <w:color w:val="000000"/>
      <w:sz w:val="28"/>
      <w:szCs w:val="28"/>
    </w:rPr>
  </w:style>
  <w:style w:type="paragraph" w:styleId="877">
    <w:name w:val="标题 6"/>
    <w:basedOn w:val="871"/>
    <w:next w:val="871"/>
    <w:link w:val="890"/>
    <w:qFormat/>
    <w:pPr>
      <w:numPr>
        <w:ilvl w:val="5"/>
        <w:numId w:val="1"/>
      </w:numPr>
      <w:keepLines/>
      <w:keepNext/>
      <w:spacing w:before="240" w:after="64" w:line="320" w:lineRule="auto"/>
      <w:outlineLvl w:val="5"/>
    </w:pPr>
    <w:rPr>
      <w:rFonts w:ascii="Arial" w:hAnsi="Arial" w:eastAsia="黑体"/>
      <w:b/>
      <w:bCs/>
      <w:sz w:val="24"/>
      <w:szCs w:val="24"/>
    </w:rPr>
  </w:style>
  <w:style w:type="paragraph" w:styleId="878">
    <w:name w:val="标题 7"/>
    <w:basedOn w:val="871"/>
    <w:next w:val="871"/>
    <w:link w:val="891"/>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79">
    <w:name w:val="标题 8"/>
    <w:basedOn w:val="871"/>
    <w:next w:val="871"/>
    <w:link w:val="892"/>
    <w:qFormat/>
    <w:pPr>
      <w:numPr>
        <w:ilvl w:val="7"/>
        <w:numId w:val="1"/>
      </w:numPr>
      <w:keepLines/>
      <w:keepNext/>
      <w:spacing w:before="240" w:after="64" w:line="320" w:lineRule="auto"/>
      <w:outlineLvl w:val="7"/>
    </w:pPr>
    <w:rPr>
      <w:rFonts w:ascii="Arial" w:hAnsi="Arial" w:eastAsia="黑体"/>
      <w:sz w:val="24"/>
      <w:szCs w:val="24"/>
    </w:rPr>
  </w:style>
  <w:style w:type="paragraph" w:styleId="880">
    <w:name w:val="标题 9"/>
    <w:basedOn w:val="871"/>
    <w:next w:val="871"/>
    <w:link w:val="893"/>
    <w:qFormat/>
    <w:pPr>
      <w:numPr>
        <w:ilvl w:val="8"/>
        <w:numId w:val="1"/>
      </w:numPr>
      <w:keepLines/>
      <w:keepNext/>
      <w:spacing w:before="240" w:after="64" w:line="320" w:lineRule="auto"/>
      <w:outlineLvl w:val="8"/>
    </w:pPr>
    <w:rPr>
      <w:rFonts w:ascii="Arial" w:hAnsi="Arial" w:eastAsia="黑体"/>
      <w:sz w:val="20"/>
      <w:szCs w:val="21"/>
    </w:rPr>
  </w:style>
  <w:style w:type="character" w:styleId="881">
    <w:name w:val="默认段落字体"/>
    <w:next w:val="881"/>
    <w:link w:val="871"/>
    <w:uiPriority w:val="1"/>
    <w:unhideWhenUsed/>
  </w:style>
  <w:style w:type="table" w:styleId="882">
    <w:name w:val="普通表格"/>
    <w:next w:val="882"/>
    <w:link w:val="871"/>
    <w:uiPriority w:val="99"/>
    <w:unhideWhenUsed/>
    <w:tblPr/>
  </w:style>
  <w:style w:type="character" w:styleId="883">
    <w:name w:val="标题 1 Char"/>
    <w:next w:val="883"/>
    <w:link w:val="872"/>
    <w:rPr>
      <w:rFonts w:ascii="楷体_GB2312" w:hAnsi="Times New Roman" w:eastAsia="楷体_GB2312" w:cs="Times New Roman"/>
      <w:sz w:val="28"/>
      <w:szCs w:val="28"/>
    </w:rPr>
  </w:style>
  <w:style w:type="character" w:styleId="884">
    <w:name w:val="标题 2 Char"/>
    <w:next w:val="884"/>
    <w:link w:val="873"/>
    <w:rPr>
      <w:rFonts w:ascii="Arial" w:hAnsi="Arial" w:eastAsia="幼圆" w:cs="Arial"/>
      <w:b/>
      <w:bCs/>
      <w:sz w:val="44"/>
      <w:szCs w:val="44"/>
    </w:rPr>
  </w:style>
  <w:style w:type="character" w:styleId="885">
    <w:name w:val="标题 3 Char"/>
    <w:next w:val="885"/>
    <w:link w:val="874"/>
    <w:rPr>
      <w:rFonts w:ascii="Times New Roman" w:hAnsi="Times New Roman" w:eastAsia="宋体" w:cs="Times New Roman"/>
      <w:b/>
      <w:bCs/>
      <w:sz w:val="32"/>
      <w:szCs w:val="32"/>
    </w:rPr>
  </w:style>
  <w:style w:type="paragraph" w:styleId="886">
    <w:name w:val="正文缩进"/>
    <w:basedOn w:val="871"/>
    <w:next w:val="886"/>
    <w:link w:val="887"/>
    <w:pPr>
      <w:ind w:firstLine="420"/>
    </w:pPr>
    <w:rPr>
      <w:sz w:val="20"/>
      <w:szCs w:val="21"/>
    </w:rPr>
  </w:style>
  <w:style w:type="character" w:styleId="887">
    <w:name w:val="正文缩进 Char"/>
    <w:next w:val="887"/>
    <w:link w:val="886"/>
    <w:rPr>
      <w:szCs w:val="21"/>
    </w:rPr>
  </w:style>
  <w:style w:type="character" w:styleId="888">
    <w:name w:val="标题 4 Char"/>
    <w:next w:val="888"/>
    <w:link w:val="875"/>
    <w:rPr>
      <w:rFonts w:ascii="Arial" w:hAnsi="Arial" w:eastAsia="黑体" w:cs="Arial"/>
      <w:b/>
      <w:bCs/>
      <w:sz w:val="28"/>
      <w:szCs w:val="28"/>
    </w:rPr>
  </w:style>
  <w:style w:type="character" w:styleId="889">
    <w:name w:val="标题 5 Char"/>
    <w:next w:val="889"/>
    <w:link w:val="876"/>
    <w:rPr>
      <w:rFonts w:ascii="宋体" w:hAnsi="Times New Roman" w:eastAsia="宋体" w:cs="Times New Roman"/>
      <w:color w:val="000000"/>
      <w:sz w:val="28"/>
      <w:szCs w:val="28"/>
    </w:rPr>
  </w:style>
  <w:style w:type="character" w:styleId="890">
    <w:name w:val="标题 6 Char"/>
    <w:next w:val="890"/>
    <w:link w:val="877"/>
    <w:rPr>
      <w:rFonts w:ascii="Arial" w:hAnsi="Arial" w:eastAsia="黑体" w:cs="Times New Roman"/>
      <w:b/>
      <w:bCs/>
      <w:sz w:val="24"/>
      <w:szCs w:val="24"/>
    </w:rPr>
  </w:style>
  <w:style w:type="character" w:styleId="891">
    <w:name w:val="标题 7 Char"/>
    <w:next w:val="891"/>
    <w:link w:val="878"/>
    <w:rPr>
      <w:rFonts w:ascii="Times New Roman" w:hAnsi="Times New Roman" w:eastAsia="宋体" w:cs="Times New Roman"/>
      <w:b/>
      <w:bCs/>
      <w:sz w:val="24"/>
      <w:szCs w:val="24"/>
    </w:rPr>
  </w:style>
  <w:style w:type="character" w:styleId="892">
    <w:name w:val="标题 8 Char"/>
    <w:next w:val="892"/>
    <w:link w:val="879"/>
    <w:rPr>
      <w:rFonts w:ascii="Arial" w:hAnsi="Arial" w:eastAsia="黑体" w:cs="Times New Roman"/>
      <w:sz w:val="24"/>
      <w:szCs w:val="24"/>
    </w:rPr>
  </w:style>
  <w:style w:type="character" w:styleId="893">
    <w:name w:val="标题 9 Char"/>
    <w:next w:val="893"/>
    <w:link w:val="880"/>
    <w:rPr>
      <w:rFonts w:ascii="Arial" w:hAnsi="Arial" w:eastAsia="黑体" w:cs="Times New Roman"/>
      <w:szCs w:val="21"/>
    </w:rPr>
  </w:style>
  <w:style w:type="paragraph" w:styleId="894">
    <w:name w:val="列表 3"/>
    <w:basedOn w:val="871"/>
    <w:next w:val="894"/>
    <w:link w:val="871"/>
    <w:pPr>
      <w:ind w:left="100" w:hanging="200"/>
    </w:pPr>
    <w:rPr>
      <w:rFonts w:ascii="Times New Roman" w:hAnsi="Times New Roman" w:eastAsia="宋体" w:cs="Times New Roman"/>
      <w:szCs w:val="21"/>
    </w:rPr>
  </w:style>
  <w:style w:type="paragraph" w:styleId="895">
    <w:name w:val="目录 7"/>
    <w:basedOn w:val="871"/>
    <w:next w:val="871"/>
    <w:link w:val="871"/>
    <w:semiHidden/>
    <w:pPr>
      <w:ind w:left="1260"/>
      <w:jc w:val="left"/>
    </w:pPr>
    <w:rPr>
      <w:rFonts w:ascii="Times New Roman" w:hAnsi="Times New Roman" w:eastAsia="宋体" w:cs="Times New Roman"/>
      <w:szCs w:val="21"/>
    </w:rPr>
  </w:style>
  <w:style w:type="paragraph" w:styleId="896">
    <w:name w:val="文档结构图"/>
    <w:basedOn w:val="871"/>
    <w:next w:val="896"/>
    <w:link w:val="897"/>
    <w:semiHidden/>
    <w:pPr>
      <w:shd w:val="clear" w:color="auto" w:fill="000080"/>
    </w:pPr>
    <w:rPr>
      <w:rFonts w:ascii="Times New Roman" w:hAnsi="Times New Roman"/>
      <w:sz w:val="20"/>
      <w:szCs w:val="21"/>
    </w:rPr>
  </w:style>
  <w:style w:type="character" w:styleId="897">
    <w:name w:val="文档结构图 Char"/>
    <w:next w:val="897"/>
    <w:link w:val="896"/>
    <w:semiHidden/>
    <w:rPr>
      <w:rFonts w:ascii="Times New Roman" w:hAnsi="Times New Roman" w:eastAsia="宋体" w:cs="Times New Roman"/>
      <w:szCs w:val="21"/>
      <w:shd w:val="clear" w:color="auto" w:fill="000080"/>
    </w:rPr>
  </w:style>
  <w:style w:type="paragraph" w:styleId="898">
    <w:name w:val="批注文字"/>
    <w:basedOn w:val="871"/>
    <w:next w:val="898"/>
    <w:link w:val="899"/>
    <w:unhideWhenUsed/>
    <w:pPr>
      <w:jc w:val="left"/>
    </w:pPr>
  </w:style>
  <w:style w:type="character" w:styleId="899">
    <w:name w:val="批注文字 Char"/>
    <w:basedOn w:val="881"/>
    <w:next w:val="899"/>
    <w:link w:val="898"/>
    <w:uiPriority w:val="99"/>
    <w:semiHidden/>
  </w:style>
  <w:style w:type="paragraph" w:styleId="900">
    <w:name w:val="正文文本 3"/>
    <w:basedOn w:val="871"/>
    <w:next w:val="900"/>
    <w:link w:val="901"/>
    <w:rPr>
      <w:rFonts w:ascii="仿宋_GB2312" w:hAnsi="Arial" w:eastAsia="仿宋_GB2312"/>
      <w:sz w:val="32"/>
      <w:szCs w:val="32"/>
    </w:rPr>
  </w:style>
  <w:style w:type="character" w:styleId="901">
    <w:name w:val="正文文本 3 Char"/>
    <w:next w:val="901"/>
    <w:link w:val="900"/>
    <w:rPr>
      <w:rFonts w:ascii="仿宋_GB2312" w:hAnsi="Arial" w:eastAsia="仿宋_GB2312" w:cs="Times New Roman"/>
      <w:sz w:val="32"/>
      <w:szCs w:val="32"/>
    </w:rPr>
  </w:style>
  <w:style w:type="paragraph" w:styleId="902">
    <w:name w:val="正文文本"/>
    <w:basedOn w:val="871"/>
    <w:next w:val="871"/>
    <w:link w:val="903"/>
    <w:rPr>
      <w:rFonts w:ascii="楷体_GB2312" w:hAnsi="Arial" w:eastAsia="楷体_GB2312"/>
      <w:sz w:val="28"/>
      <w:szCs w:val="28"/>
    </w:rPr>
  </w:style>
  <w:style w:type="character" w:styleId="903">
    <w:name w:val="正文文本 Char"/>
    <w:next w:val="903"/>
    <w:link w:val="902"/>
    <w:rPr>
      <w:rFonts w:ascii="楷体_GB2312" w:hAnsi="Arial" w:eastAsia="楷体_GB2312" w:cs="Times New Roman"/>
      <w:sz w:val="28"/>
      <w:szCs w:val="28"/>
    </w:rPr>
  </w:style>
  <w:style w:type="paragraph" w:styleId="904">
    <w:name w:val="正文文本缩进"/>
    <w:basedOn w:val="871"/>
    <w:next w:val="904"/>
    <w:link w:val="905"/>
    <w:unhideWhenUsed/>
    <w:pPr>
      <w:ind w:left="420"/>
      <w:spacing w:after="120"/>
    </w:pPr>
  </w:style>
  <w:style w:type="character" w:styleId="905">
    <w:name w:val="正文文本缩进 Char"/>
    <w:basedOn w:val="881"/>
    <w:next w:val="905"/>
    <w:link w:val="904"/>
    <w:uiPriority w:val="99"/>
    <w:semiHidden/>
  </w:style>
  <w:style w:type="paragraph" w:styleId="906">
    <w:name w:val="列表 2"/>
    <w:basedOn w:val="871"/>
    <w:next w:val="906"/>
    <w:link w:val="871"/>
    <w:pPr>
      <w:ind w:left="100" w:hanging="200"/>
    </w:pPr>
    <w:rPr>
      <w:rFonts w:ascii="Times New Roman" w:hAnsi="Times New Roman" w:eastAsia="宋体" w:cs="Times New Roman"/>
      <w:szCs w:val="21"/>
    </w:rPr>
  </w:style>
  <w:style w:type="paragraph" w:styleId="907">
    <w:name w:val="目录 5"/>
    <w:basedOn w:val="871"/>
    <w:next w:val="871"/>
    <w:link w:val="871"/>
    <w:semiHidden/>
    <w:pPr>
      <w:ind w:left="840"/>
      <w:jc w:val="left"/>
    </w:pPr>
    <w:rPr>
      <w:rFonts w:ascii="Times New Roman" w:hAnsi="Times New Roman" w:eastAsia="宋体" w:cs="Times New Roman"/>
      <w:szCs w:val="21"/>
    </w:rPr>
  </w:style>
  <w:style w:type="paragraph" w:styleId="908">
    <w:name w:val="目录 3"/>
    <w:basedOn w:val="871"/>
    <w:next w:val="871"/>
    <w:link w:val="871"/>
    <w:semiHidden/>
    <w:pPr>
      <w:ind w:left="420"/>
      <w:jc w:val="left"/>
    </w:pPr>
    <w:rPr>
      <w:rFonts w:ascii="Times New Roman" w:hAnsi="Times New Roman" w:eastAsia="宋体" w:cs="Times New Roman"/>
      <w:i/>
      <w:iCs/>
      <w:szCs w:val="24"/>
    </w:rPr>
  </w:style>
  <w:style w:type="paragraph" w:styleId="909">
    <w:name w:val="纯文本"/>
    <w:basedOn w:val="871"/>
    <w:next w:val="909"/>
    <w:link w:val="910"/>
    <w:rPr>
      <w:rFonts w:ascii="宋体" w:hAnsi="Courier New"/>
      <w:sz w:val="20"/>
      <w:szCs w:val="21"/>
    </w:rPr>
  </w:style>
  <w:style w:type="character" w:styleId="910">
    <w:name w:val="纯文本 Char"/>
    <w:next w:val="910"/>
    <w:link w:val="909"/>
    <w:rPr>
      <w:rFonts w:ascii="宋体" w:hAnsi="Courier New" w:eastAsia="宋体" w:cs="Courier New"/>
      <w:szCs w:val="21"/>
    </w:rPr>
  </w:style>
  <w:style w:type="paragraph" w:styleId="911">
    <w:name w:val="目录 8"/>
    <w:basedOn w:val="871"/>
    <w:next w:val="871"/>
    <w:link w:val="871"/>
    <w:semiHidden/>
    <w:pPr>
      <w:ind w:left="1470"/>
      <w:jc w:val="left"/>
    </w:pPr>
    <w:rPr>
      <w:rFonts w:ascii="Times New Roman" w:hAnsi="Times New Roman" w:eastAsia="宋体" w:cs="Times New Roman"/>
      <w:szCs w:val="21"/>
    </w:rPr>
  </w:style>
  <w:style w:type="paragraph" w:styleId="912">
    <w:name w:val="日期"/>
    <w:basedOn w:val="871"/>
    <w:next w:val="871"/>
    <w:link w:val="913"/>
    <w:rPr>
      <w:rFonts w:ascii="Times New Roman" w:hAnsi="Times New Roman"/>
      <w:sz w:val="24"/>
      <w:szCs w:val="24"/>
    </w:rPr>
  </w:style>
  <w:style w:type="character" w:styleId="913">
    <w:name w:val="日期 Char"/>
    <w:next w:val="913"/>
    <w:link w:val="912"/>
    <w:rPr>
      <w:rFonts w:ascii="Times New Roman" w:hAnsi="Times New Roman" w:eastAsia="宋体" w:cs="Times New Roman"/>
      <w:sz w:val="24"/>
      <w:szCs w:val="24"/>
    </w:rPr>
  </w:style>
  <w:style w:type="paragraph" w:styleId="914">
    <w:name w:val="正文文本缩进 2"/>
    <w:basedOn w:val="871"/>
    <w:next w:val="914"/>
    <w:link w:val="915"/>
    <w:pPr>
      <w:ind w:left="630" w:firstLine="645"/>
    </w:pPr>
    <w:rPr>
      <w:rFonts w:ascii="Arial" w:hAnsi="Arial" w:eastAsia="仿宋_GB2312"/>
      <w:sz w:val="32"/>
      <w:szCs w:val="32"/>
    </w:rPr>
  </w:style>
  <w:style w:type="character" w:styleId="915">
    <w:name w:val="正文文本缩进 2 Char"/>
    <w:next w:val="915"/>
    <w:link w:val="914"/>
    <w:rPr>
      <w:rFonts w:ascii="Arial" w:hAnsi="Arial" w:eastAsia="仿宋_GB2312" w:cs="Arial"/>
      <w:sz w:val="32"/>
      <w:szCs w:val="32"/>
    </w:rPr>
  </w:style>
  <w:style w:type="paragraph" w:styleId="916">
    <w:name w:val="批注框文本"/>
    <w:basedOn w:val="871"/>
    <w:next w:val="916"/>
    <w:link w:val="917"/>
    <w:semiHidden/>
    <w:rPr>
      <w:rFonts w:ascii="Times New Roman" w:hAnsi="Times New Roman"/>
      <w:sz w:val="18"/>
      <w:szCs w:val="18"/>
    </w:rPr>
  </w:style>
  <w:style w:type="character" w:styleId="917">
    <w:name w:val="批注框文本 Char"/>
    <w:next w:val="917"/>
    <w:link w:val="916"/>
    <w:semiHidden/>
    <w:rPr>
      <w:rFonts w:ascii="Times New Roman" w:hAnsi="Times New Roman" w:eastAsia="宋体" w:cs="Times New Roman"/>
      <w:sz w:val="18"/>
      <w:szCs w:val="18"/>
    </w:rPr>
  </w:style>
  <w:style w:type="paragraph" w:styleId="918">
    <w:name w:val="页脚"/>
    <w:basedOn w:val="871"/>
    <w:next w:val="918"/>
    <w:link w:val="919"/>
    <w:pPr>
      <w:jc w:val="left"/>
      <w:tabs>
        <w:tab w:val="center" w:pos="4153" w:leader="none"/>
        <w:tab w:val="right" w:pos="8306" w:leader="none"/>
      </w:tabs>
    </w:pPr>
    <w:rPr>
      <w:rFonts w:ascii="Times New Roman" w:hAnsi="Times New Roman"/>
      <w:sz w:val="18"/>
      <w:szCs w:val="18"/>
    </w:rPr>
  </w:style>
  <w:style w:type="character" w:styleId="919">
    <w:name w:val="页脚 Char"/>
    <w:next w:val="919"/>
    <w:link w:val="918"/>
    <w:rPr>
      <w:rFonts w:ascii="Times New Roman" w:hAnsi="Times New Roman" w:eastAsia="宋体" w:cs="Times New Roman"/>
      <w:sz w:val="18"/>
      <w:szCs w:val="18"/>
    </w:rPr>
  </w:style>
  <w:style w:type="paragraph" w:styleId="920">
    <w:name w:val="寄信人地址"/>
    <w:basedOn w:val="871"/>
    <w:next w:val="920"/>
    <w:link w:val="871"/>
    <w:qFormat/>
    <w:rPr>
      <w:rFonts w:ascii="Arial" w:hAnsi="Arial"/>
    </w:rPr>
  </w:style>
  <w:style w:type="paragraph" w:styleId="921">
    <w:name w:val="页眉"/>
    <w:basedOn w:val="871"/>
    <w:next w:val="921"/>
    <w:link w:val="922"/>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22">
    <w:name w:val="页眉 Char"/>
    <w:next w:val="922"/>
    <w:link w:val="921"/>
    <w:rPr>
      <w:rFonts w:ascii="Times New Roman" w:hAnsi="Times New Roman" w:eastAsia="宋体" w:cs="Times New Roman"/>
      <w:sz w:val="18"/>
      <w:szCs w:val="18"/>
    </w:rPr>
  </w:style>
  <w:style w:type="paragraph" w:styleId="923">
    <w:name w:val="目录 1"/>
    <w:basedOn w:val="871"/>
    <w:next w:val="871"/>
    <w:link w:val="87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4">
    <w:name w:val="目录 4"/>
    <w:basedOn w:val="871"/>
    <w:next w:val="871"/>
    <w:link w:val="871"/>
    <w:semiHidden/>
    <w:pPr>
      <w:ind w:left="630"/>
      <w:jc w:val="left"/>
    </w:pPr>
    <w:rPr>
      <w:rFonts w:ascii="Times New Roman" w:hAnsi="Times New Roman" w:eastAsia="宋体" w:cs="Times New Roman"/>
      <w:szCs w:val="21"/>
    </w:rPr>
  </w:style>
  <w:style w:type="paragraph" w:styleId="925">
    <w:name w:val="列表"/>
    <w:basedOn w:val="871"/>
    <w:next w:val="925"/>
    <w:link w:val="871"/>
    <w:pPr>
      <w:ind w:left="200" w:hanging="200"/>
    </w:pPr>
    <w:rPr>
      <w:rFonts w:ascii="Times New Roman" w:hAnsi="Times New Roman" w:eastAsia="宋体" w:cs="Times New Roman"/>
      <w:szCs w:val="21"/>
    </w:rPr>
  </w:style>
  <w:style w:type="paragraph" w:styleId="926">
    <w:name w:val="目录 6"/>
    <w:basedOn w:val="871"/>
    <w:next w:val="871"/>
    <w:link w:val="871"/>
    <w:semiHidden/>
    <w:pPr>
      <w:ind w:left="1050"/>
      <w:jc w:val="left"/>
    </w:pPr>
    <w:rPr>
      <w:rFonts w:ascii="Times New Roman" w:hAnsi="Times New Roman" w:eastAsia="宋体" w:cs="Times New Roman"/>
      <w:szCs w:val="21"/>
    </w:rPr>
  </w:style>
  <w:style w:type="paragraph" w:styleId="927">
    <w:name w:val="正文文本缩进 3"/>
    <w:basedOn w:val="871"/>
    <w:next w:val="927"/>
    <w:link w:val="928"/>
    <w:pPr>
      <w:ind w:left="645" w:firstLine="645"/>
    </w:pPr>
    <w:rPr>
      <w:rFonts w:ascii="Arial" w:hAnsi="Arial" w:eastAsia="仿宋_GB2312"/>
      <w:color w:val="ffff00"/>
      <w:sz w:val="32"/>
      <w:szCs w:val="32"/>
    </w:rPr>
  </w:style>
  <w:style w:type="character" w:styleId="928">
    <w:name w:val="正文文本缩进 3 Char"/>
    <w:next w:val="928"/>
    <w:link w:val="927"/>
    <w:rPr>
      <w:rFonts w:ascii="Arial" w:hAnsi="Arial" w:eastAsia="仿宋_GB2312" w:cs="Arial"/>
      <w:color w:val="ffff00"/>
      <w:sz w:val="32"/>
      <w:szCs w:val="32"/>
    </w:rPr>
  </w:style>
  <w:style w:type="paragraph" w:styleId="929">
    <w:name w:val="图表目录"/>
    <w:basedOn w:val="871"/>
    <w:next w:val="871"/>
    <w:link w:val="871"/>
    <w:semiHidden/>
    <w:pPr>
      <w:ind w:left="840" w:hanging="420"/>
    </w:pPr>
    <w:rPr>
      <w:rFonts w:ascii="Times New Roman" w:hAnsi="Times New Roman" w:eastAsia="宋体" w:cs="Times New Roman"/>
      <w:szCs w:val="21"/>
    </w:rPr>
  </w:style>
  <w:style w:type="paragraph" w:styleId="930">
    <w:name w:val="目录 2"/>
    <w:basedOn w:val="871"/>
    <w:next w:val="871"/>
    <w:link w:val="871"/>
    <w:semiHidden/>
    <w:pPr>
      <w:ind w:left="210"/>
      <w:jc w:val="left"/>
    </w:pPr>
    <w:rPr>
      <w:rFonts w:ascii="Times New Roman" w:hAnsi="Times New Roman" w:eastAsia="宋体" w:cs="Times New Roman"/>
      <w:smallCaps/>
      <w:szCs w:val="24"/>
    </w:rPr>
  </w:style>
  <w:style w:type="paragraph" w:styleId="931">
    <w:name w:val="目录 9"/>
    <w:basedOn w:val="871"/>
    <w:next w:val="871"/>
    <w:link w:val="871"/>
    <w:semiHidden/>
    <w:pPr>
      <w:ind w:left="1680"/>
      <w:jc w:val="left"/>
    </w:pPr>
    <w:rPr>
      <w:rFonts w:ascii="Times New Roman" w:hAnsi="Times New Roman" w:eastAsia="宋体" w:cs="Times New Roman"/>
      <w:szCs w:val="21"/>
    </w:rPr>
  </w:style>
  <w:style w:type="paragraph" w:styleId="932">
    <w:name w:val="正文文本 2"/>
    <w:basedOn w:val="871"/>
    <w:next w:val="932"/>
    <w:link w:val="933"/>
    <w:pPr>
      <w:jc w:val="center"/>
      <w:widowControl/>
    </w:pPr>
    <w:rPr>
      <w:rFonts w:ascii="楷体_GB2312" w:hAnsi="Times New Roman" w:eastAsia="楷体_GB2312"/>
      <w:sz w:val="28"/>
      <w:szCs w:val="28"/>
    </w:rPr>
  </w:style>
  <w:style w:type="character" w:styleId="933">
    <w:name w:val="正文文本 2 Char"/>
    <w:next w:val="933"/>
    <w:link w:val="932"/>
    <w:rPr>
      <w:rFonts w:ascii="楷体_GB2312" w:hAnsi="Times New Roman" w:eastAsia="楷体_GB2312" w:cs="Times New Roman"/>
      <w:sz w:val="28"/>
      <w:szCs w:val="28"/>
    </w:rPr>
  </w:style>
  <w:style w:type="paragraph" w:styleId="934">
    <w:name w:val="普通(网站)"/>
    <w:basedOn w:val="871"/>
    <w:next w:val="934"/>
    <w:link w:val="871"/>
    <w:uiPriority w:val="99"/>
    <w:pPr>
      <w:jc w:val="left"/>
      <w:spacing w:before="100" w:beforeAutospacing="1" w:after="100" w:afterAutospacing="1"/>
      <w:widowControl/>
    </w:pPr>
    <w:rPr>
      <w:rFonts w:ascii="宋体" w:hAnsi="宋体" w:eastAsia="宋体" w:cs="宋体"/>
      <w:sz w:val="24"/>
      <w:szCs w:val="24"/>
    </w:rPr>
  </w:style>
  <w:style w:type="paragraph" w:styleId="935">
    <w:name w:val="索引 1"/>
    <w:basedOn w:val="871"/>
    <w:next w:val="871"/>
    <w:link w:val="871"/>
    <w:semiHidden/>
    <w:pPr>
      <w:spacing w:line="240" w:lineRule="atLeast"/>
    </w:pPr>
    <w:rPr>
      <w:rFonts w:ascii="Times New Roman" w:hAnsi="Times New Roman" w:eastAsia="宋体" w:cs="Times New Roman"/>
      <w:b/>
      <w:bCs/>
      <w:szCs w:val="21"/>
    </w:rPr>
  </w:style>
  <w:style w:type="paragraph" w:styleId="936">
    <w:name w:val="批注主题"/>
    <w:basedOn w:val="898"/>
    <w:next w:val="898"/>
    <w:link w:val="937"/>
    <w:semiHidden/>
    <w:rPr>
      <w:rFonts w:ascii="Times New Roman" w:hAnsi="Times New Roman"/>
      <w:b/>
      <w:bCs/>
      <w:sz w:val="20"/>
      <w:szCs w:val="21"/>
    </w:rPr>
  </w:style>
  <w:style w:type="character" w:styleId="937">
    <w:name w:val="批注主题 Char"/>
    <w:next w:val="937"/>
    <w:link w:val="936"/>
    <w:semiHidden/>
    <w:rPr>
      <w:rFonts w:ascii="Times New Roman" w:hAnsi="Times New Roman" w:eastAsia="宋体" w:cs="Times New Roman"/>
      <w:b/>
      <w:bCs/>
      <w:szCs w:val="21"/>
    </w:rPr>
  </w:style>
  <w:style w:type="paragraph" w:styleId="938">
    <w:name w:val="正文首行缩进"/>
    <w:basedOn w:val="902"/>
    <w:next w:val="938"/>
    <w:link w:val="939"/>
    <w:pPr>
      <w:ind w:firstLine="200"/>
      <w:spacing w:line="360" w:lineRule="auto"/>
    </w:pPr>
    <w:rPr>
      <w:rFonts w:ascii="仿宋_GB2312" w:hAnsi="Times New Roman" w:eastAsia="仿宋_GB2312"/>
      <w:sz w:val="30"/>
      <w:szCs w:val="30"/>
    </w:rPr>
  </w:style>
  <w:style w:type="character" w:styleId="939">
    <w:name w:val="正文首行缩进 Char"/>
    <w:next w:val="939"/>
    <w:link w:val="938"/>
    <w:rPr>
      <w:rFonts w:ascii="仿宋_GB2312" w:hAnsi="Times New Roman" w:eastAsia="仿宋_GB2312" w:cs="Times New Roman"/>
      <w:sz w:val="30"/>
      <w:szCs w:val="30"/>
    </w:rPr>
  </w:style>
  <w:style w:type="paragraph" w:styleId="940">
    <w:name w:val="正文首行缩进 2"/>
    <w:basedOn w:val="904"/>
    <w:next w:val="927"/>
    <w:link w:val="941"/>
    <w:pPr>
      <w:ind w:left="0" w:firstLine="420"/>
      <w:spacing w:after="0" w:line="360" w:lineRule="auto"/>
    </w:pPr>
    <w:rPr>
      <w:rFonts w:ascii="宋体" w:hAnsi="宋体"/>
      <w:sz w:val="20"/>
      <w:szCs w:val="20"/>
    </w:rPr>
  </w:style>
  <w:style w:type="character" w:styleId="941">
    <w:name w:val="正文首行缩进 2 Char"/>
    <w:next w:val="941"/>
    <w:link w:val="940"/>
    <w:rPr>
      <w:rFonts w:ascii="宋体" w:hAnsi="宋体" w:eastAsia="宋体" w:cs="Times New Roman"/>
      <w:szCs w:val="20"/>
    </w:rPr>
  </w:style>
  <w:style w:type="table" w:styleId="942">
    <w:name w:val="网格型"/>
    <w:basedOn w:val="882"/>
    <w:next w:val="942"/>
    <w:link w:val="871"/>
    <w:pPr>
      <w:jc w:val="both"/>
      <w:widowControl w:val="off"/>
    </w:pPr>
    <w:rPr>
      <w:rFonts w:ascii="Times New Roman" w:hAnsi="Times New Roman" w:eastAsia="宋体" w:cs="Times New Roman"/>
      <w:sz w:val="20"/>
      <w:szCs w:val="20"/>
    </w:rPr>
    <w:tblPr/>
  </w:style>
  <w:style w:type="character" w:styleId="943">
    <w:name w:val="要点"/>
    <w:basedOn w:val="881"/>
    <w:next w:val="943"/>
    <w:link w:val="871"/>
    <w:qFormat/>
    <w:rPr>
      <w:b/>
      <w:bCs/>
    </w:rPr>
  </w:style>
  <w:style w:type="character" w:styleId="944">
    <w:name w:val="页码"/>
    <w:next w:val="944"/>
    <w:link w:val="871"/>
  </w:style>
  <w:style w:type="character" w:styleId="945">
    <w:name w:val="已访问的超链接"/>
    <w:next w:val="945"/>
    <w:link w:val="871"/>
    <w:rPr>
      <w:color w:val="800080"/>
      <w:u w:val="single"/>
    </w:rPr>
  </w:style>
  <w:style w:type="character" w:styleId="946">
    <w:name w:val="强调"/>
    <w:basedOn w:val="881"/>
    <w:next w:val="946"/>
    <w:link w:val="871"/>
    <w:qFormat/>
    <w:rPr>
      <w:i/>
    </w:rPr>
  </w:style>
  <w:style w:type="character" w:styleId="947">
    <w:name w:val="超链接"/>
    <w:next w:val="947"/>
    <w:link w:val="871"/>
    <w:rPr>
      <w:color w:val="0000ff"/>
      <w:u w:val="single"/>
    </w:rPr>
  </w:style>
  <w:style w:type="character" w:styleId="948">
    <w:name w:val="批注引用"/>
    <w:basedOn w:val="881"/>
    <w:next w:val="948"/>
    <w:link w:val="871"/>
    <w:semiHidden/>
    <w:rPr>
      <w:sz w:val="21"/>
      <w:szCs w:val="21"/>
    </w:rPr>
  </w:style>
  <w:style w:type="paragraph" w:styleId="949">
    <w:name w:val="正文首行缩进 21"/>
    <w:basedOn w:val="950"/>
    <w:next w:val="949"/>
    <w:link w:val="871"/>
    <w:qFormat/>
    <w:pPr>
      <w:ind w:left="0" w:firstLine="420"/>
      <w:spacing w:after="0" w:line="360" w:lineRule="auto"/>
    </w:pPr>
    <w:rPr>
      <w:rFonts w:ascii="宋体" w:hAnsi="宋体"/>
      <w:sz w:val="20"/>
      <w:szCs w:val="20"/>
      <w:lang w:val="en-US" w:eastAsia="en-US"/>
    </w:rPr>
  </w:style>
  <w:style w:type="paragraph" w:styleId="950">
    <w:name w:val="正文文本缩进1"/>
    <w:basedOn w:val="871"/>
    <w:next w:val="949"/>
    <w:link w:val="871"/>
    <w:unhideWhenUsed/>
    <w:qFormat/>
    <w:pPr>
      <w:ind w:left="420"/>
      <w:spacing w:after="120"/>
    </w:pPr>
  </w:style>
  <w:style w:type="character" w:styleId="951">
    <w:name w:val="font5 Char"/>
    <w:next w:val="951"/>
    <w:link w:val="871"/>
    <w:rPr>
      <w:rFonts w:ascii="宋体" w:hAnsi="宋体" w:eastAsia="宋体"/>
      <w:sz w:val="28"/>
      <w:szCs w:val="28"/>
      <w:lang w:val="en-US" w:eastAsia="zh-CN" w:bidi="ar-SA"/>
    </w:rPr>
  </w:style>
  <w:style w:type="character" w:styleId="952">
    <w:name w:val="二级目录 Char"/>
    <w:next w:val="952"/>
    <w:link w:val="953"/>
    <w:rPr>
      <w:b/>
      <w:sz w:val="30"/>
      <w:szCs w:val="28"/>
      <w:lang w:val="en-US" w:eastAsia="zh-CN" w:bidi="ar-SA"/>
    </w:rPr>
  </w:style>
  <w:style w:type="paragraph" w:styleId="953">
    <w:name w:val="二级目录"/>
    <w:next w:val="871"/>
    <w:link w:val="952"/>
    <w:pPr>
      <w:numPr>
        <w:ilvl w:val="0"/>
        <w:numId w:val="2"/>
      </w:numPr>
      <w:tabs>
        <w:tab w:val="left" w:pos="907" w:leader="none"/>
        <w:tab w:val="left" w:pos="1145" w:leader="none"/>
      </w:tabs>
      <w:outlineLvl w:val="1"/>
    </w:pPr>
    <w:rPr>
      <w:b/>
      <w:sz w:val="30"/>
      <w:szCs w:val="28"/>
      <w:lang w:val="en-US" w:eastAsia="zh-CN" w:bidi="ar-SA"/>
    </w:rPr>
  </w:style>
  <w:style w:type="character" w:styleId="954">
    <w:name w:val="列出段落 Char,Bullet List Char,numbered Char,FooterText Char,List Paragraph1 Char,Paragraphe de liste1 Char"/>
    <w:next w:val="954"/>
    <w:link w:val="955"/>
    <w:rPr>
      <w:rFonts w:ascii="Calibri" w:hAnsi="Calibri"/>
      <w:sz w:val="24"/>
      <w:szCs w:val="24"/>
      <w:lang w:eastAsia="en-US" w:bidi="en-US"/>
    </w:rPr>
  </w:style>
  <w:style w:type="paragraph" w:styleId="955">
    <w:name w:val="列出段落1"/>
    <w:basedOn w:val="871"/>
    <w:next w:val="955"/>
    <w:link w:val="954"/>
    <w:qFormat/>
    <w:pPr>
      <w:contextualSpacing/>
      <w:ind w:left="720"/>
      <w:jc w:val="left"/>
      <w:widowControl/>
    </w:pPr>
    <w:rPr>
      <w:sz w:val="24"/>
      <w:szCs w:val="24"/>
      <w:lang w:eastAsia="en-US" w:bidi="en-US"/>
    </w:rPr>
  </w:style>
  <w:style w:type="paragraph" w:styleId="956">
    <w:name w:val="Body Text(ch)"/>
    <w:basedOn w:val="871"/>
    <w:next w:val="902"/>
    <w:link w:val="871"/>
    <w:pPr>
      <w:spacing w:after="120"/>
    </w:pPr>
    <w:rPr>
      <w:rFonts w:ascii="宋体" w:hAnsi="Arial" w:eastAsia="宋体" w:cs="Times New Roman"/>
      <w:bCs/>
      <w:iCs/>
      <w:szCs w:val="24"/>
    </w:rPr>
  </w:style>
  <w:style w:type="paragraph" w:styleId="957">
    <w:name w:val="xl27"/>
    <w:basedOn w:val="871"/>
    <w:next w:val="957"/>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name w:val="xl26"/>
    <w:basedOn w:val="871"/>
    <w:next w:val="958"/>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Char"/>
    <w:basedOn w:val="871"/>
    <w:next w:val="959"/>
    <w:link w:val="871"/>
    <w:pPr>
      <w:ind w:firstLine="200"/>
      <w:tabs>
        <w:tab w:val="left" w:pos="360" w:leader="none"/>
      </w:tabs>
    </w:pPr>
    <w:rPr>
      <w:rFonts w:ascii="Times New Roman" w:hAnsi="Times New Roman" w:eastAsia="宋体" w:cs="Times New Roman"/>
      <w:sz w:val="28"/>
      <w:szCs w:val="30"/>
    </w:rPr>
  </w:style>
  <w:style w:type="paragraph" w:styleId="960">
    <w:name w:val=" Char"/>
    <w:basedOn w:val="896"/>
    <w:next w:val="960"/>
    <w:link w:val="871"/>
    <w:rPr>
      <w:rFonts w:ascii="Tahoma" w:hAnsi="Tahoma"/>
      <w:sz w:val="24"/>
      <w:szCs w:val="24"/>
    </w:rPr>
  </w:style>
  <w:style w:type="paragraph" w:styleId="961">
    <w:name w:val="普通正文"/>
    <w:basedOn w:val="871"/>
    <w:next w:val="961"/>
    <w:link w:val="871"/>
    <w:pPr>
      <w:ind w:firstLine="480"/>
      <w:jc w:val="left"/>
      <w:spacing w:before="120" w:after="120" w:line="360" w:lineRule="auto"/>
    </w:pPr>
    <w:rPr>
      <w:rFonts w:ascii="Arial" w:hAnsi="Arial" w:eastAsia="宋体" w:cs="Times New Roman"/>
      <w:sz w:val="24"/>
      <w:szCs w:val="24"/>
    </w:rPr>
  </w:style>
  <w:style w:type="paragraph" w:styleId="962">
    <w:name w:val="table_lines"/>
    <w:basedOn w:val="871"/>
    <w:next w:val="962"/>
    <w:link w:val="871"/>
    <w:pPr>
      <w:jc w:val="left"/>
      <w:widowControl/>
    </w:pPr>
    <w:rPr>
      <w:rFonts w:ascii="Times New Roman" w:hAnsi="Times New Roman" w:eastAsia="宋体" w:cs="Times New Roman"/>
      <w:sz w:val="20"/>
      <w:szCs w:val="20"/>
      <w:lang w:val="de-DE" w:eastAsia="de-DE"/>
    </w:rPr>
  </w:style>
  <w:style w:type="paragraph" w:styleId="963">
    <w:name w:val="附录1"/>
    <w:next w:val="963"/>
    <w:link w:val="871"/>
    <w:pPr>
      <w:ind w:left="907" w:hanging="907"/>
      <w:spacing w:before="240" w:line="600" w:lineRule="atLeast"/>
      <w:tabs>
        <w:tab w:val="left" w:pos="907" w:leader="none"/>
      </w:tabs>
    </w:pPr>
    <w:rPr>
      <w:rFonts w:ascii="Times New Roman" w:hAnsi="Times New Roman"/>
      <w:b/>
      <w:i/>
      <w:sz w:val="28"/>
      <w:lang w:val="en-US" w:eastAsia="zh-CN" w:bidi="ar-SA"/>
    </w:rPr>
  </w:style>
  <w:style w:type="paragraph" w:styleId="964">
    <w:name w:val="font7"/>
    <w:basedOn w:val="871"/>
    <w:next w:val="964"/>
    <w:link w:val="871"/>
    <w:pPr>
      <w:jc w:val="left"/>
      <w:spacing w:before="100" w:beforeAutospacing="1" w:after="100" w:afterAutospacing="1"/>
      <w:widowControl/>
    </w:pPr>
    <w:rPr>
      <w:rFonts w:hint="eastAsia" w:ascii="宋体" w:hAnsi="宋体" w:eastAsia="宋体" w:cs="Times New Roman"/>
      <w:sz w:val="18"/>
      <w:szCs w:val="18"/>
    </w:rPr>
  </w:style>
  <w:style w:type="paragraph" w:styleId="965">
    <w:name w:val=" Char Char Char Char"/>
    <w:basedOn w:val="896"/>
    <w:next w:val="965"/>
    <w:link w:val="871"/>
    <w:pPr>
      <w:spacing w:line="360" w:lineRule="auto"/>
    </w:pPr>
    <w:rPr>
      <w:rFonts w:ascii="Tahoma" w:hAnsi="Tahoma"/>
      <w:sz w:val="24"/>
      <w:szCs w:val="24"/>
    </w:rPr>
  </w:style>
  <w:style w:type="paragraph" w:styleId="966">
    <w:name w:val="列出段落"/>
    <w:basedOn w:val="871"/>
    <w:next w:val="966"/>
    <w:link w:val="871"/>
    <w:qFormat/>
    <w:pPr>
      <w:contextualSpacing/>
      <w:ind w:left="720"/>
      <w:jc w:val="left"/>
      <w:widowControl/>
    </w:pPr>
    <w:rPr>
      <w:rFonts w:ascii="Calibri" w:hAnsi="Calibri" w:eastAsia="宋体" w:cs="Times New Roman"/>
      <w:sz w:val="24"/>
      <w:szCs w:val="24"/>
      <w:lang w:eastAsia="en-US" w:bidi="en-US"/>
    </w:rPr>
  </w:style>
  <w:style w:type="paragraph" w:styleId="967">
    <w:name w:val="4"/>
    <w:basedOn w:val="871"/>
    <w:next w:val="927"/>
    <w:link w:val="871"/>
    <w:pPr>
      <w:ind w:firstLine="420"/>
      <w:spacing w:line="360" w:lineRule="auto"/>
    </w:pPr>
    <w:rPr>
      <w:rFonts w:ascii="Times New Roman" w:hAnsi="Times New Roman" w:eastAsia="宋体" w:cs="Times New Roman"/>
      <w:color w:val="ff0000"/>
      <w:sz w:val="24"/>
      <w:szCs w:val="24"/>
    </w:rPr>
  </w:style>
  <w:style w:type="paragraph" w:styleId="968">
    <w:name w:val="普通 (Web)"/>
    <w:basedOn w:val="871"/>
    <w:next w:val="968"/>
    <w:link w:val="871"/>
    <w:pPr>
      <w:jc w:val="left"/>
      <w:spacing w:before="100" w:beforeAutospacing="1" w:after="100" w:afterAutospacing="1"/>
      <w:widowControl/>
    </w:pPr>
    <w:rPr>
      <w:rFonts w:ascii="宋体" w:hAnsi="宋体" w:eastAsia="宋体" w:cs="Times New Roman"/>
      <w:sz w:val="24"/>
      <w:szCs w:val="24"/>
    </w:rPr>
  </w:style>
  <w:style w:type="paragraph" w:styleId="969">
    <w:name w:val=" Char Char Char Char Char Char Char Char Char Char"/>
    <w:basedOn w:val="871"/>
    <w:next w:val="969"/>
    <w:link w:val="871"/>
    <w:pPr>
      <w:spacing w:line="360" w:lineRule="auto"/>
    </w:pPr>
    <w:rPr>
      <w:rFonts w:ascii="Times New Roman" w:hAnsi="Times New Roman" w:eastAsia="宋体" w:cs="Times New Roman"/>
      <w:sz w:val="24"/>
      <w:szCs w:val="20"/>
    </w:rPr>
  </w:style>
  <w:style w:type="paragraph" w:styleId="970">
    <w:name w:val="样式1"/>
    <w:basedOn w:val="871"/>
    <w:next w:val="970"/>
    <w:link w:val="871"/>
    <w:pPr>
      <w:numPr>
        <w:ilvl w:val="0"/>
        <w:numId w:val="3"/>
      </w:numPr>
      <w:tabs>
        <w:tab w:val="left" w:pos="709" w:leader="none"/>
      </w:tabs>
    </w:pPr>
    <w:rPr>
      <w:rFonts w:ascii="宋体" w:hAnsi="宋体" w:eastAsia="宋体" w:cs="Times New Roman"/>
      <w:szCs w:val="21"/>
    </w:rPr>
  </w:style>
  <w:style w:type="paragraph" w:styleId="971">
    <w:name w:val="font6"/>
    <w:basedOn w:val="871"/>
    <w:next w:val="971"/>
    <w:link w:val="871"/>
    <w:pPr>
      <w:jc w:val="left"/>
      <w:spacing w:before="100" w:beforeAutospacing="1" w:after="100" w:afterAutospacing="1"/>
      <w:widowControl/>
    </w:pPr>
    <w:rPr>
      <w:rFonts w:hint="eastAsia" w:ascii="宋体" w:hAnsi="宋体" w:eastAsia="宋体" w:cs="Times New Roman"/>
      <w:sz w:val="28"/>
      <w:szCs w:val="28"/>
      <w:u w:val="single"/>
    </w:rPr>
  </w:style>
  <w:style w:type="paragraph" w:styleId="972">
    <w:name w:val="xl25"/>
    <w:basedOn w:val="871"/>
    <w:next w:val="972"/>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name w:val="图标"/>
    <w:basedOn w:val="871"/>
    <w:next w:val="871"/>
    <w:link w:val="87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4">
    <w:name w:val="标题3"/>
    <w:basedOn w:val="871"/>
    <w:next w:val="871"/>
    <w:link w:val="871"/>
    <w:pPr>
      <w:ind w:firstLine="624"/>
      <w:spacing w:line="590" w:lineRule="atLeast"/>
    </w:pPr>
    <w:rPr>
      <w:rFonts w:ascii="方正黑体_GBK" w:hAnsi="Times New Roman" w:eastAsia="方正黑体_GBK" w:cs="Times New Roman"/>
      <w:sz w:val="32"/>
      <w:szCs w:val="32"/>
    </w:rPr>
  </w:style>
  <w:style w:type="paragraph" w:styleId="975">
    <w:name w:val="xl24"/>
    <w:basedOn w:val="871"/>
    <w:next w:val="975"/>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name w:val="xl29"/>
    <w:basedOn w:val="871"/>
    <w:next w:val="976"/>
    <w:link w:val="87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7">
    <w:name w:val="Char Char Char Char Char Char Char Char"/>
    <w:basedOn w:val="871"/>
    <w:next w:val="977"/>
    <w:link w:val="871"/>
    <w:pPr>
      <w:jc w:val="left"/>
      <w:spacing w:after="160" w:line="240" w:lineRule="exact"/>
      <w:widowControl/>
    </w:pPr>
    <w:rPr>
      <w:rFonts w:ascii="Verdana" w:hAnsi="Verdana" w:eastAsia="宋体" w:cs="Times New Roman"/>
      <w:sz w:val="20"/>
      <w:szCs w:val="20"/>
      <w:lang w:eastAsia="en-US"/>
    </w:rPr>
  </w:style>
  <w:style w:type="paragraph" w:styleId="978">
    <w:name w:val="xl28"/>
    <w:basedOn w:val="871"/>
    <w:next w:val="978"/>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9">
    <w:name w:val=" Char Char Char Char Char Char Char Char"/>
    <w:basedOn w:val="871"/>
    <w:next w:val="979"/>
    <w:link w:val="871"/>
    <w:pPr>
      <w:jc w:val="left"/>
      <w:spacing w:after="160" w:line="240" w:lineRule="exact"/>
      <w:widowControl/>
    </w:pPr>
    <w:rPr>
      <w:rFonts w:ascii="Verdana" w:hAnsi="Verdana" w:eastAsia="宋体" w:cs="Times New Roman"/>
      <w:sz w:val="20"/>
      <w:szCs w:val="20"/>
      <w:lang w:eastAsia="en-US"/>
    </w:rPr>
  </w:style>
  <w:style w:type="paragraph" w:styleId="980">
    <w:name w:val="xl30"/>
    <w:basedOn w:val="871"/>
    <w:next w:val="980"/>
    <w:link w:val="871"/>
    <w:pPr>
      <w:jc w:val="center"/>
      <w:spacing w:before="100" w:beforeAutospacing="1" w:after="100" w:afterAutospacing="1"/>
      <w:widowControl/>
    </w:pPr>
    <w:rPr>
      <w:rFonts w:ascii="宋体" w:hAnsi="宋体" w:eastAsia="宋体" w:cs="Times New Roman"/>
      <w:b/>
      <w:bCs/>
      <w:sz w:val="36"/>
      <w:szCs w:val="36"/>
    </w:rPr>
  </w:style>
  <w:style w:type="paragraph" w:styleId="981">
    <w:name w:val="Char Char Char Char"/>
    <w:basedOn w:val="896"/>
    <w:next w:val="981"/>
    <w:link w:val="871"/>
    <w:pPr>
      <w:spacing w:line="360" w:lineRule="auto"/>
    </w:pPr>
    <w:rPr>
      <w:rFonts w:ascii="Tahoma" w:hAnsi="Tahoma"/>
      <w:sz w:val="24"/>
      <w:szCs w:val="24"/>
    </w:rPr>
  </w:style>
  <w:style w:type="paragraph" w:styleId="982">
    <w:name w:val="table_1stline"/>
    <w:basedOn w:val="871"/>
    <w:next w:val="982"/>
    <w:link w:val="871"/>
    <w:pPr>
      <w:jc w:val="left"/>
      <w:spacing w:before="120"/>
      <w:widowControl/>
    </w:pPr>
    <w:rPr>
      <w:rFonts w:ascii="Times New Roman" w:hAnsi="Times New Roman" w:eastAsia="宋体" w:cs="Times New Roman"/>
      <w:bCs/>
      <w:sz w:val="20"/>
      <w:szCs w:val="20"/>
      <w:lang w:val="de-DE" w:eastAsia="de-DE"/>
    </w:rPr>
  </w:style>
  <w:style w:type="paragraph" w:styleId="983">
    <w:name w:val="font5"/>
    <w:basedOn w:val="871"/>
    <w:next w:val="983"/>
    <w:link w:val="871"/>
    <w:pPr>
      <w:jc w:val="left"/>
      <w:spacing w:before="100" w:beforeAutospacing="1" w:after="100" w:afterAutospacing="1"/>
      <w:widowControl/>
    </w:pPr>
    <w:rPr>
      <w:rFonts w:hint="eastAsia" w:ascii="宋体" w:hAnsi="宋体" w:eastAsia="宋体" w:cs="Times New Roman"/>
      <w:sz w:val="28"/>
      <w:szCs w:val="28"/>
    </w:rPr>
  </w:style>
  <w:style w:type="paragraph" w:styleId="984">
    <w:name w:val="标题1"/>
    <w:basedOn w:val="871"/>
    <w:next w:val="871"/>
    <w:link w:val="87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5">
    <w:name w:val="修订"/>
    <w:next w:val="985"/>
    <w:link w:val="871"/>
    <w:uiPriority w:val="99"/>
    <w:semiHidden/>
    <w:rPr>
      <w:rFonts w:ascii="Times New Roman" w:hAnsi="Times New Roman"/>
      <w:sz w:val="21"/>
      <w:szCs w:val="21"/>
      <w:lang w:val="en-US" w:eastAsia="zh-CN" w:bidi="ar-SA"/>
    </w:rPr>
  </w:style>
  <w:style w:type="paragraph" w:styleId="986">
    <w:name w:val="无间隔"/>
    <w:next w:val="986"/>
    <w:link w:val="871"/>
    <w:uiPriority w:val="99"/>
    <w:qFormat/>
    <w:pPr>
      <w:jc w:val="both"/>
      <w:widowControl w:val="off"/>
    </w:pPr>
    <w:rPr>
      <w:rFonts w:ascii="Times New Roman" w:hAnsi="Times New Roman"/>
      <w:sz w:val="21"/>
      <w:szCs w:val="21"/>
      <w:lang w:val="en-US" w:eastAsia="zh-CN" w:bidi="ar-SA"/>
    </w:rPr>
  </w:style>
  <w:style w:type="paragraph" w:styleId="987">
    <w:name w:val="引文目录标题1"/>
    <w:basedOn w:val="871"/>
    <w:next w:val="871"/>
    <w:link w:val="871"/>
    <w:qFormat/>
    <w:pPr>
      <w:spacing w:before="120"/>
    </w:pPr>
    <w:rPr>
      <w:rFonts w:ascii="Arial" w:hAnsi="Arial"/>
      <w:sz w:val="24"/>
    </w:rPr>
  </w:style>
  <w:style w:type="paragraph" w:styleId="988">
    <w:name w:val="AONormal"/>
    <w:next w:val="988"/>
    <w:link w:val="871"/>
    <w:qFormat/>
    <w:pPr>
      <w:ind w:firstLine="440"/>
      <w:spacing w:line="400" w:lineRule="exact"/>
    </w:pPr>
    <w:rPr>
      <w:rFonts w:ascii="华文楷体" w:hAnsi="华文楷体" w:eastAsia="华文楷体" w:cs="华文楷体"/>
      <w:sz w:val="22"/>
      <w:szCs w:val="21"/>
      <w:lang w:val="en-US" w:eastAsia="zh-CN" w:bidi="ar-SA"/>
    </w:rPr>
  </w:style>
  <w:style w:type="paragraph" w:styleId="989">
    <w:name w:val="正文文本首行缩进1"/>
    <w:basedOn w:val="990"/>
    <w:next w:val="989"/>
    <w:link w:val="871"/>
    <w:qFormat/>
    <w:pPr>
      <w:ind w:firstLine="200"/>
      <w:spacing w:line="360" w:lineRule="auto"/>
    </w:pPr>
    <w:rPr>
      <w:rFonts w:ascii="方正仿宋_GB2312" w:hAnsi="Times New Roman" w:eastAsia="方正仿宋_GB2312"/>
      <w:sz w:val="30"/>
      <w:szCs w:val="30"/>
    </w:rPr>
  </w:style>
  <w:style w:type="paragraph" w:styleId="990">
    <w:name w:val="正文文本1"/>
    <w:basedOn w:val="871"/>
    <w:next w:val="871"/>
    <w:link w:val="871"/>
    <w:qFormat/>
    <w:rPr>
      <w:rFonts w:ascii="方正楷体_GB2312" w:hAnsi="Arial" w:eastAsia="方正楷体_GB2312"/>
      <w:sz w:val="28"/>
      <w:szCs w:val="28"/>
    </w:rPr>
  </w:style>
  <w:style w:type="paragraph" w:styleId="991">
    <w:name w:val="正文首行缩进1"/>
    <w:basedOn w:val="990"/>
    <w:next w:val="991"/>
    <w:link w:val="871"/>
    <w:qFormat/>
    <w:pPr>
      <w:ind w:firstLine="200"/>
      <w:spacing w:line="360" w:lineRule="auto"/>
    </w:pPr>
    <w:rPr>
      <w:rFonts w:ascii="方正仿宋_GB2312" w:hAnsi="Times New Roman" w:eastAsia="方正仿宋_GB2312"/>
      <w:sz w:val="30"/>
      <w:szCs w:val="30"/>
    </w:rPr>
  </w:style>
  <w:style w:type="paragraph" w:styleId="992">
    <w:name w:val="TOC 标题11"/>
    <w:next w:val="871"/>
    <w:link w:val="871"/>
    <w:uiPriority w:val="39"/>
    <w:qFormat/>
    <w:pPr>
      <w:keepLines/>
      <w:keepNext/>
      <w:spacing w:before="480" w:line="276" w:lineRule="auto"/>
    </w:pPr>
    <w:rPr>
      <w:rFonts w:ascii="Cambria" w:hAnsi="Cambria" w:eastAsia="宋体" w:cs="Times New Roman"/>
      <w:b/>
      <w:bCs/>
      <w:color w:val="365f91"/>
      <w:sz w:val="28"/>
      <w:szCs w:val="28"/>
      <w:lang w:val="en-US" w:eastAsia="zh-CN" w:bidi="ar-SA"/>
    </w:rPr>
  </w:style>
  <w:style w:type="character" w:styleId="993">
    <w:name w:val="font31"/>
    <w:basedOn w:val="881"/>
    <w:next w:val="993"/>
    <w:link w:val="871"/>
    <w:qFormat/>
    <w:rPr>
      <w:rFonts w:hint="eastAsia" w:ascii="宋体" w:hAnsi="宋体" w:eastAsia="宋体" w:cs="宋体"/>
      <w:color w:val="000000"/>
      <w:sz w:val="18"/>
      <w:szCs w:val="18"/>
      <w:u w:val="none"/>
    </w:rPr>
  </w:style>
  <w:style w:type="paragraph" w:styleId="994">
    <w:name w:val="标题 31"/>
    <w:basedOn w:val="871"/>
    <w:next w:val="995"/>
    <w:link w:val="871"/>
    <w:qFormat/>
    <w:pPr>
      <w:keepLines/>
      <w:keepNext/>
      <w:spacing w:before="260" w:after="260" w:line="416" w:lineRule="auto"/>
      <w:outlineLvl w:val="2"/>
    </w:pPr>
    <w:rPr>
      <w:b/>
      <w:bCs/>
      <w:sz w:val="32"/>
      <w:szCs w:val="32"/>
    </w:rPr>
  </w:style>
  <w:style w:type="paragraph" w:styleId="995">
    <w:name w:val="正文缩进1"/>
    <w:basedOn w:val="871"/>
    <w:next w:val="995"/>
    <w:link w:val="871"/>
    <w:qFormat/>
    <w:pPr>
      <w:ind w:firstLine="420"/>
    </w:pPr>
    <w:rPr>
      <w:sz w:val="20"/>
      <w:szCs w:val="21"/>
    </w:rPr>
  </w:style>
  <w:style w:type="paragraph" w:styleId="996">
    <w:name w:val="AA表格样式"/>
    <w:basedOn w:val="871"/>
    <w:next w:val="996"/>
    <w:link w:val="871"/>
    <w:qFormat/>
    <w:pPr>
      <w:jc w:val="center"/>
      <w:spacing w:line="240" w:lineRule="atLeast"/>
    </w:pPr>
    <w:rPr>
      <w:rFonts w:ascii="宋体" w:hAnsi="宋体"/>
      <w:sz w:val="18"/>
      <w:szCs w:val="18"/>
    </w:rPr>
  </w:style>
  <w:style w:type="paragraph" w:styleId="997">
    <w:name w:val="表格"/>
    <w:basedOn w:val="871"/>
    <w:next w:val="871"/>
    <w:link w:val="871"/>
    <w:qFormat/>
    <w:rPr>
      <w:rFonts w:cs="Arial"/>
      <w:sz w:val="18"/>
      <w:szCs w:val="21"/>
    </w:rPr>
  </w:style>
  <w:style w:type="paragraph" w:styleId="998">
    <w:name w:val="*正文"/>
    <w:basedOn w:val="871"/>
    <w:next w:val="998"/>
    <w:link w:val="871"/>
    <w:qFormat/>
    <w:pPr>
      <w:ind w:firstLine="482"/>
      <w:spacing w:line="360" w:lineRule="auto"/>
    </w:pPr>
    <w:rPr>
      <w:rFonts w:ascii="宋体" w:hAnsi="宋体"/>
      <w:sz w:val="24"/>
      <w:szCs w:val="24"/>
    </w:rPr>
  </w:style>
  <w:style w:type="paragraph" w:styleId="999">
    <w:name w:val="5 正文"/>
    <w:next w:val="871"/>
    <w:link w:val="871"/>
    <w:qFormat/>
    <w:pPr>
      <w:ind w:firstLine="200"/>
      <w:spacing w:line="360" w:lineRule="auto"/>
    </w:pPr>
    <w:rPr>
      <w:rFonts w:ascii="方正仿宋_GB2312" w:hAnsi="宋体" w:eastAsia="宋体" w:cs="Times New Roman"/>
      <w:sz w:val="24"/>
      <w:szCs w:val="28"/>
      <w:lang w:val="en-US" w:eastAsia="zh-CN" w:bidi="ar-SA"/>
    </w:rPr>
  </w:style>
  <w:style w:type="paragraph" w:styleId="1000">
    <w:name w:val="正文首行缩进11"/>
    <w:basedOn w:val="990"/>
    <w:next w:val="1000"/>
    <w:link w:val="871"/>
    <w:qFormat/>
    <w:pPr>
      <w:ind w:firstLine="200"/>
      <w:spacing w:line="360" w:lineRule="auto"/>
    </w:pPr>
    <w:rPr>
      <w:rFonts w:ascii="方正仿宋_GB2312" w:hAnsi="Times New Roman" w:eastAsia="方正仿宋_GB2312"/>
      <w:sz w:val="30"/>
      <w:szCs w:val="30"/>
    </w:rPr>
  </w:style>
  <w:style w:type="character" w:styleId="1001" w:default="1">
    <w:name w:val="Default Paragraph Font"/>
    <w:uiPriority w:val="1"/>
    <w:semiHidden/>
    <w:unhideWhenUsed/>
  </w:style>
  <w:style w:type="numbering" w:styleId="1002" w:default="1">
    <w:name w:val="No List"/>
    <w:uiPriority w:val="99"/>
    <w:semiHidden/>
    <w:unhideWhenUsed/>
  </w:style>
  <w:style w:type="table" w:styleId="10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陈露</cp:lastModifiedBy>
  <cp:revision>10</cp:revision>
  <dcterms:created xsi:type="dcterms:W3CDTF">2023-12-25T07:48:00Z</dcterms:created>
  <dcterms:modified xsi:type="dcterms:W3CDTF">2026-10-08T06:18:33Z</dcterms:modified>
</cp:coreProperties>
</file>