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6D8568">
      <w:pPr>
        <w:rPr>
          <w:rFonts w:cs="宋体" w:asciiTheme="minorEastAsia" w:hAnsiTheme="minorEastAsia" w:eastAsiaTheme="minorEastAsia"/>
          <w:b/>
          <w:bCs/>
          <w:spacing w:val="40"/>
          <w:sz w:val="32"/>
          <w:szCs w:val="32"/>
        </w:rPr>
      </w:pPr>
    </w:p>
    <w:p w14:paraId="0166F7D4">
      <w:pPr>
        <w:rPr>
          <w:rFonts w:asciiTheme="minorEastAsia" w:hAnsiTheme="minorEastAsia" w:eastAsiaTheme="minorEastAsia"/>
        </w:rPr>
      </w:pPr>
      <w:r>
        <w:rPr>
          <w:rFonts w:asciiTheme="minorEastAsia" w:hAnsiTheme="minorEastAsia" w:eastAsiaTheme="minorEastAsia"/>
        </w:rPr>
        <w:t>    </w:t>
      </w:r>
    </w:p>
    <w:p w14:paraId="3C45C803">
      <w:pPr>
        <w:jc w:val="center"/>
        <w:rPr>
          <w:rFonts w:asciiTheme="minorEastAsia" w:hAnsiTheme="minorEastAsia" w:eastAsiaTheme="minorEastAsia"/>
        </w:rPr>
      </w:pPr>
      <w:r>
        <w:rPr>
          <w:rFonts w:cs="宋体" w:asciiTheme="minorEastAsia" w:hAnsiTheme="minorEastAsia" w:eastAsiaTheme="minorEastAsia"/>
          <w:b/>
          <w:sz w:val="44"/>
        </w:rPr>
        <w:t>江苏省人民医院</w:t>
      </w:r>
    </w:p>
    <w:p w14:paraId="25987A91">
      <w:pPr>
        <w:jc w:val="center"/>
        <w:rPr>
          <w:rFonts w:hint="eastAsia" w:cs="宋体" w:asciiTheme="minorEastAsia" w:hAnsiTheme="minorEastAsia" w:eastAsiaTheme="minorEastAsia"/>
          <w:b/>
          <w:sz w:val="44"/>
          <w:lang w:eastAsia="zh-CN"/>
        </w:rPr>
      </w:pPr>
      <w:r>
        <w:rPr>
          <w:rFonts w:hint="eastAsia" w:cs="宋体" w:asciiTheme="minorEastAsia" w:hAnsiTheme="minorEastAsia" w:eastAsiaTheme="minorEastAsia"/>
          <w:b/>
          <w:sz w:val="44"/>
          <w:lang w:eastAsia="zh-CN"/>
        </w:rPr>
        <w:t>混闪集中式存储采购项目</w:t>
      </w:r>
    </w:p>
    <w:p w14:paraId="15703B9F">
      <w:pPr>
        <w:jc w:val="center"/>
        <w:rPr>
          <w:rFonts w:asciiTheme="minorEastAsia" w:hAnsiTheme="minorEastAsia" w:eastAsiaTheme="minorEastAsia"/>
        </w:rPr>
      </w:pPr>
      <w:r>
        <w:rPr>
          <w:rFonts w:cs="宋体" w:asciiTheme="minorEastAsia" w:hAnsiTheme="minorEastAsia" w:eastAsiaTheme="minorEastAsia"/>
          <w:b/>
          <w:sz w:val="36"/>
        </w:rPr>
        <w:t> </w:t>
      </w:r>
    </w:p>
    <w:p w14:paraId="3D34B1F7">
      <w:pPr>
        <w:jc w:val="center"/>
        <w:rPr>
          <w:rFonts w:asciiTheme="minorEastAsia" w:hAnsiTheme="minorEastAsia" w:eastAsiaTheme="minorEastAsia"/>
        </w:rPr>
      </w:pPr>
      <w:r>
        <w:rPr>
          <w:rFonts w:cs="宋体" w:asciiTheme="minorEastAsia" w:hAnsiTheme="minorEastAsia" w:eastAsiaTheme="minorEastAsia"/>
          <w:b/>
          <w:sz w:val="36"/>
        </w:rPr>
        <w:t> </w:t>
      </w:r>
    </w:p>
    <w:p w14:paraId="277CBCB9">
      <w:pPr>
        <w:jc w:val="center"/>
        <w:rPr>
          <w:rFonts w:asciiTheme="minorEastAsia" w:hAnsiTheme="minorEastAsia" w:eastAsiaTheme="minorEastAsia"/>
        </w:rPr>
      </w:pPr>
      <w:r>
        <w:rPr>
          <w:rFonts w:cs="宋体" w:asciiTheme="minorEastAsia" w:hAnsiTheme="minorEastAsia" w:eastAsiaTheme="minorEastAsia"/>
          <w:b/>
          <w:sz w:val="96"/>
        </w:rPr>
        <w:t>招标文件</w:t>
      </w:r>
    </w:p>
    <w:p w14:paraId="4EDA0B50">
      <w:pPr>
        <w:rPr>
          <w:rFonts w:asciiTheme="minorEastAsia" w:hAnsiTheme="minorEastAsia" w:eastAsiaTheme="minorEastAsia"/>
        </w:rPr>
      </w:pPr>
      <w:r>
        <w:rPr>
          <w:rFonts w:cs="宋体" w:asciiTheme="minorEastAsia" w:hAnsiTheme="minorEastAsia" w:eastAsiaTheme="minorEastAsia"/>
          <w:b/>
          <w:sz w:val="36"/>
        </w:rPr>
        <w:t> </w:t>
      </w:r>
    </w:p>
    <w:p w14:paraId="7BE5582B">
      <w:pPr>
        <w:jc w:val="center"/>
        <w:rPr>
          <w:rFonts w:hint="eastAsia" w:cs="宋体" w:asciiTheme="minorEastAsia" w:hAnsiTheme="minorEastAsia" w:eastAsiaTheme="minorEastAsia"/>
          <w:b/>
          <w:sz w:val="36"/>
          <w:lang w:eastAsia="zh-CN"/>
        </w:rPr>
      </w:pPr>
      <w:r>
        <w:rPr>
          <w:rFonts w:cs="宋体" w:asciiTheme="minorEastAsia" w:hAnsiTheme="minorEastAsia" w:eastAsiaTheme="minorEastAsia"/>
          <w:b/>
          <w:sz w:val="36"/>
        </w:rPr>
        <w:t>项目编号：</w:t>
      </w:r>
      <w:r>
        <w:rPr>
          <w:rFonts w:hint="eastAsia" w:cs="宋体" w:asciiTheme="minorEastAsia" w:hAnsiTheme="minorEastAsia" w:eastAsiaTheme="minorEastAsia"/>
          <w:b/>
          <w:sz w:val="36"/>
          <w:lang w:eastAsia="zh-CN"/>
        </w:rPr>
        <w:t>JSZC-320000-SOHO-G2026-0058</w:t>
      </w:r>
    </w:p>
    <w:p w14:paraId="20C3D352">
      <w:pPr>
        <w:jc w:val="center"/>
        <w:rPr>
          <w:rFonts w:hint="eastAsia" w:cs="宋体" w:asciiTheme="minorEastAsia" w:hAnsiTheme="minorEastAsia" w:eastAsiaTheme="minorEastAsia"/>
          <w:b/>
          <w:sz w:val="36"/>
          <w:lang w:eastAsia="zh-CN"/>
        </w:rPr>
      </w:pPr>
      <w:r>
        <w:rPr>
          <w:rFonts w:hint="eastAsia" w:cs="宋体" w:asciiTheme="minorEastAsia" w:hAnsiTheme="minorEastAsia" w:eastAsiaTheme="minorEastAsia"/>
          <w:b/>
          <w:sz w:val="36"/>
        </w:rPr>
        <w:t>代理机构编号：</w:t>
      </w:r>
      <w:r>
        <w:rPr>
          <w:rFonts w:hint="eastAsia" w:cs="宋体" w:asciiTheme="minorEastAsia" w:hAnsiTheme="minorEastAsia" w:eastAsiaTheme="minorEastAsia"/>
          <w:b/>
          <w:bCs/>
          <w:sz w:val="36"/>
          <w:lang w:eastAsia="zh-CN"/>
        </w:rPr>
        <w:t>1802-264104205HWZ</w:t>
      </w:r>
    </w:p>
    <w:p w14:paraId="00F1CF11">
      <w:pPr>
        <w:jc w:val="center"/>
        <w:rPr>
          <w:rFonts w:asciiTheme="minorEastAsia" w:hAnsiTheme="minorEastAsia" w:eastAsiaTheme="minorEastAsia"/>
        </w:rPr>
      </w:pPr>
    </w:p>
    <w:p w14:paraId="54A03A81">
      <w:pPr>
        <w:rPr>
          <w:rFonts w:asciiTheme="minorEastAsia" w:hAnsiTheme="minorEastAsia" w:eastAsiaTheme="minorEastAsia"/>
        </w:rPr>
      </w:pPr>
      <w:r>
        <w:rPr>
          <w:rFonts w:cs="宋体" w:asciiTheme="minorEastAsia" w:hAnsiTheme="minorEastAsia" w:eastAsiaTheme="minorEastAsia"/>
          <w:b/>
          <w:sz w:val="36"/>
        </w:rPr>
        <w:t> </w:t>
      </w:r>
    </w:p>
    <w:p w14:paraId="1013DA24">
      <w:pPr>
        <w:rPr>
          <w:rFonts w:cs="宋体" w:asciiTheme="minorEastAsia" w:hAnsiTheme="minorEastAsia" w:eastAsiaTheme="minorEastAsia"/>
          <w:b/>
          <w:sz w:val="36"/>
        </w:rPr>
      </w:pPr>
      <w:r>
        <w:rPr>
          <w:rFonts w:cs="宋体" w:asciiTheme="minorEastAsia" w:hAnsiTheme="minorEastAsia" w:eastAsiaTheme="minorEastAsia"/>
          <w:b/>
          <w:sz w:val="36"/>
        </w:rPr>
        <w:t>   </w:t>
      </w:r>
    </w:p>
    <w:p w14:paraId="6A7AC2AA">
      <w:pPr>
        <w:rPr>
          <w:rFonts w:cs="宋体" w:asciiTheme="minorEastAsia" w:hAnsiTheme="minorEastAsia" w:eastAsiaTheme="minorEastAsia"/>
          <w:b/>
          <w:sz w:val="36"/>
        </w:rPr>
      </w:pPr>
    </w:p>
    <w:p w14:paraId="4DDF2035">
      <w:pPr>
        <w:rPr>
          <w:rFonts w:cs="宋体" w:asciiTheme="minorEastAsia" w:hAnsiTheme="minorEastAsia" w:eastAsiaTheme="minorEastAsia"/>
          <w:b/>
          <w:sz w:val="36"/>
        </w:rPr>
      </w:pPr>
    </w:p>
    <w:p w14:paraId="53F5BDDD">
      <w:pPr>
        <w:jc w:val="center"/>
        <w:rPr>
          <w:rFonts w:asciiTheme="minorEastAsia" w:hAnsiTheme="minorEastAsia" w:eastAsiaTheme="minorEastAsia"/>
          <w:b/>
          <w:bCs/>
          <w:sz w:val="36"/>
          <w:szCs w:val="32"/>
        </w:rPr>
      </w:pPr>
      <w:r>
        <w:rPr>
          <w:rFonts w:hint="eastAsia" w:asciiTheme="minorEastAsia" w:hAnsiTheme="minorEastAsia" w:eastAsiaTheme="minorEastAsia"/>
          <w:b/>
          <w:bCs/>
          <w:sz w:val="36"/>
          <w:szCs w:val="32"/>
        </w:rPr>
        <w:t>采购人：江苏省人民医院</w:t>
      </w:r>
    </w:p>
    <w:p w14:paraId="7E517037">
      <w:pPr>
        <w:jc w:val="center"/>
        <w:rPr>
          <w:rFonts w:asciiTheme="minorEastAsia" w:hAnsiTheme="minorEastAsia" w:eastAsiaTheme="minorEastAsia"/>
          <w:b/>
          <w:bCs/>
          <w:sz w:val="36"/>
          <w:szCs w:val="32"/>
        </w:rPr>
      </w:pPr>
      <w:r>
        <w:rPr>
          <w:rFonts w:hint="eastAsia" w:asciiTheme="minorEastAsia" w:hAnsiTheme="minorEastAsia" w:eastAsiaTheme="minorEastAsia"/>
          <w:b/>
          <w:bCs/>
          <w:sz w:val="36"/>
          <w:szCs w:val="32"/>
        </w:rPr>
        <w:t>采购代理机构：江苏苏豪创新科技集团有限公司</w:t>
      </w:r>
    </w:p>
    <w:p w14:paraId="658741A1">
      <w:pPr>
        <w:jc w:val="center"/>
        <w:rPr>
          <w:rFonts w:asciiTheme="minorEastAsia" w:hAnsiTheme="minorEastAsia" w:eastAsiaTheme="minorEastAsia"/>
          <w:b/>
        </w:rPr>
      </w:pPr>
      <w:r>
        <w:rPr>
          <w:rFonts w:hint="eastAsia" w:asciiTheme="minorEastAsia" w:hAnsiTheme="minorEastAsia" w:eastAsiaTheme="minorEastAsia"/>
          <w:b/>
          <w:bCs/>
          <w:spacing w:val="40"/>
          <w:sz w:val="36"/>
          <w:szCs w:val="30"/>
        </w:rPr>
        <w:t>二○二六年</w:t>
      </w:r>
      <w:r>
        <w:rPr>
          <w:rFonts w:hint="eastAsia" w:asciiTheme="minorEastAsia" w:hAnsiTheme="minorEastAsia" w:eastAsiaTheme="minorEastAsia"/>
          <w:b/>
          <w:bCs/>
          <w:spacing w:val="40"/>
          <w:sz w:val="36"/>
          <w:szCs w:val="30"/>
          <w:lang w:val="en-US" w:eastAsia="zh-CN"/>
        </w:rPr>
        <w:t>九</w:t>
      </w:r>
      <w:r>
        <w:rPr>
          <w:rFonts w:hint="eastAsia" w:asciiTheme="minorEastAsia" w:hAnsiTheme="minorEastAsia" w:eastAsiaTheme="minorEastAsia"/>
          <w:b/>
          <w:bCs/>
          <w:spacing w:val="40"/>
          <w:sz w:val="36"/>
          <w:szCs w:val="30"/>
        </w:rPr>
        <w:t>月</w:t>
      </w:r>
    </w:p>
    <w:p w14:paraId="610CEBBF">
      <w:pPr>
        <w:rPr>
          <w:rFonts w:asciiTheme="minorEastAsia" w:hAnsiTheme="minorEastAsia" w:eastAsiaTheme="minorEastAsia"/>
        </w:rPr>
      </w:pPr>
      <w:r>
        <w:rPr>
          <w:rFonts w:asciiTheme="minorEastAsia" w:hAnsiTheme="minorEastAsia" w:eastAsiaTheme="minorEastAsia"/>
        </w:rPr>
        <w:br w:type="page" w:clear="all"/>
      </w:r>
    </w:p>
    <w:p w14:paraId="3E360911">
      <w:pPr>
        <w:rPr>
          <w:rFonts w:asciiTheme="minorEastAsia" w:hAnsiTheme="minorEastAsia" w:eastAsiaTheme="minorEastAsia"/>
        </w:rPr>
      </w:pPr>
      <w:r>
        <w:rPr>
          <w:rFonts w:cs="宋体" w:asciiTheme="minorEastAsia" w:hAnsiTheme="minorEastAsia" w:eastAsiaTheme="minorEastAsia"/>
          <w:b/>
          <w:spacing w:val="40"/>
          <w:sz w:val="36"/>
        </w:rPr>
        <w:t xml:space="preserve"> </w:t>
      </w:r>
    </w:p>
    <w:p w14:paraId="6E636105">
      <w:pPr>
        <w:jc w:val="center"/>
        <w:rPr>
          <w:rFonts w:asciiTheme="minorEastAsia" w:hAnsiTheme="minorEastAsia" w:eastAsiaTheme="minorEastAsia"/>
        </w:rPr>
      </w:pPr>
      <w:r>
        <w:rPr>
          <w:rFonts w:cs="宋体" w:asciiTheme="minorEastAsia" w:hAnsiTheme="minorEastAsia" w:eastAsiaTheme="minorEastAsia"/>
          <w:b/>
          <w:sz w:val="32"/>
        </w:rPr>
        <w:t>目 录</w:t>
      </w:r>
    </w:p>
    <w:p w14:paraId="6E2434E1">
      <w:pPr>
        <w:pStyle w:val="32"/>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TOC \o "1-2" \h \u </w:instrText>
      </w:r>
      <w:r>
        <w:rPr>
          <w:rFonts w:asciiTheme="minorEastAsia" w:hAnsiTheme="minorEastAsia" w:eastAsiaTheme="minorEastAsia"/>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HYPERLINK \l _Toc10691 </w:instrText>
      </w:r>
      <w:r>
        <w:rPr>
          <w:rFonts w:asciiTheme="minorEastAsia" w:hAnsiTheme="minorEastAsia" w:eastAsiaTheme="minorEastAsia"/>
        </w:rPr>
        <w:fldChar w:fldCharType="separate"/>
      </w:r>
      <w:r>
        <w:rPr>
          <w:rFonts w:cs="宋体" w:asciiTheme="minorEastAsia" w:hAnsiTheme="minorEastAsia" w:eastAsiaTheme="minorEastAsia"/>
        </w:rPr>
        <w:t>第一章  投标邀请</w:t>
      </w:r>
      <w:r>
        <w:tab/>
      </w:r>
      <w:r>
        <w:fldChar w:fldCharType="begin"/>
      </w:r>
      <w:r>
        <w:instrText xml:space="preserve"> PAGEREF _Toc10691 \h </w:instrText>
      </w:r>
      <w:r>
        <w:fldChar w:fldCharType="separate"/>
      </w:r>
      <w:r>
        <w:t>4</w:t>
      </w:r>
      <w:r>
        <w:fldChar w:fldCharType="end"/>
      </w:r>
      <w:r>
        <w:rPr>
          <w:rFonts w:asciiTheme="minorEastAsia" w:hAnsiTheme="minorEastAsia" w:eastAsiaTheme="minorEastAsia"/>
        </w:rPr>
        <w:fldChar w:fldCharType="end"/>
      </w:r>
    </w:p>
    <w:p w14:paraId="183E7126">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_Toc28717 </w:instrText>
      </w:r>
      <w:r>
        <w:rPr>
          <w:rFonts w:asciiTheme="minorEastAsia" w:hAnsiTheme="minorEastAsia" w:eastAsiaTheme="minorEastAsia"/>
        </w:rPr>
        <w:fldChar w:fldCharType="separate"/>
      </w:r>
      <w:r>
        <w:rPr>
          <w:rFonts w:cs="宋体" w:asciiTheme="minorEastAsia" w:hAnsiTheme="minorEastAsia" w:eastAsiaTheme="minorEastAsia"/>
        </w:rPr>
        <w:t>一、项目基本情况</w:t>
      </w:r>
      <w:r>
        <w:tab/>
      </w:r>
      <w:r>
        <w:fldChar w:fldCharType="begin"/>
      </w:r>
      <w:r>
        <w:instrText xml:space="preserve"> PAGEREF _Toc28717 \h </w:instrText>
      </w:r>
      <w:r>
        <w:fldChar w:fldCharType="separate"/>
      </w:r>
      <w:r>
        <w:t>4</w:t>
      </w:r>
      <w:r>
        <w:fldChar w:fldCharType="end"/>
      </w:r>
      <w:r>
        <w:rPr>
          <w:rFonts w:asciiTheme="minorEastAsia" w:hAnsiTheme="minorEastAsia" w:eastAsiaTheme="minorEastAsia"/>
        </w:rPr>
        <w:fldChar w:fldCharType="end"/>
      </w:r>
    </w:p>
    <w:p w14:paraId="77776D6B">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_Toc30699 </w:instrText>
      </w:r>
      <w:r>
        <w:rPr>
          <w:rFonts w:asciiTheme="minorEastAsia" w:hAnsiTheme="minorEastAsia" w:eastAsiaTheme="minorEastAsia"/>
        </w:rPr>
        <w:fldChar w:fldCharType="separate"/>
      </w:r>
      <w:r>
        <w:rPr>
          <w:rFonts w:cs="宋体" w:asciiTheme="minorEastAsia" w:hAnsiTheme="minorEastAsia" w:eastAsiaTheme="minorEastAsia"/>
        </w:rPr>
        <w:t>二、申请人的资格要求</w:t>
      </w:r>
      <w:r>
        <w:tab/>
      </w:r>
      <w:r>
        <w:fldChar w:fldCharType="begin"/>
      </w:r>
      <w:r>
        <w:instrText xml:space="preserve"> PAGEREF _Toc30699 \h </w:instrText>
      </w:r>
      <w:r>
        <w:fldChar w:fldCharType="separate"/>
      </w:r>
      <w:r>
        <w:t>4</w:t>
      </w:r>
      <w:r>
        <w:fldChar w:fldCharType="end"/>
      </w:r>
      <w:r>
        <w:rPr>
          <w:rFonts w:asciiTheme="minorEastAsia" w:hAnsiTheme="minorEastAsia" w:eastAsiaTheme="minorEastAsia"/>
        </w:rPr>
        <w:fldChar w:fldCharType="end"/>
      </w:r>
    </w:p>
    <w:p w14:paraId="4A041D15">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_Toc12975 </w:instrText>
      </w:r>
      <w:r>
        <w:rPr>
          <w:rFonts w:asciiTheme="minorEastAsia" w:hAnsiTheme="minorEastAsia" w:eastAsiaTheme="minorEastAsia"/>
        </w:rPr>
        <w:fldChar w:fldCharType="separate"/>
      </w:r>
      <w:r>
        <w:rPr>
          <w:rFonts w:cs="宋体" w:asciiTheme="minorEastAsia" w:hAnsiTheme="minorEastAsia" w:eastAsiaTheme="minorEastAsia"/>
        </w:rPr>
        <w:t>三、获取招标文件</w:t>
      </w:r>
      <w:r>
        <w:tab/>
      </w:r>
      <w:r>
        <w:fldChar w:fldCharType="begin"/>
      </w:r>
      <w:r>
        <w:instrText xml:space="preserve"> PAGEREF _Toc12975 \h </w:instrText>
      </w:r>
      <w:r>
        <w:fldChar w:fldCharType="separate"/>
      </w:r>
      <w:r>
        <w:t>6</w:t>
      </w:r>
      <w:r>
        <w:fldChar w:fldCharType="end"/>
      </w:r>
      <w:r>
        <w:rPr>
          <w:rFonts w:asciiTheme="minorEastAsia" w:hAnsiTheme="minorEastAsia" w:eastAsiaTheme="minorEastAsia"/>
        </w:rPr>
        <w:fldChar w:fldCharType="end"/>
      </w:r>
    </w:p>
    <w:p w14:paraId="7CE7D7F4">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_Toc9119 </w:instrText>
      </w:r>
      <w:r>
        <w:rPr>
          <w:rFonts w:asciiTheme="minorEastAsia" w:hAnsiTheme="minorEastAsia" w:eastAsiaTheme="minorEastAsia"/>
        </w:rPr>
        <w:fldChar w:fldCharType="separate"/>
      </w:r>
      <w:r>
        <w:rPr>
          <w:rFonts w:cs="宋体" w:asciiTheme="minorEastAsia" w:hAnsiTheme="minorEastAsia" w:eastAsiaTheme="minorEastAsia"/>
        </w:rPr>
        <w:t>四、提交投标文件截止时间、开标时间和地点</w:t>
      </w:r>
      <w:r>
        <w:tab/>
      </w:r>
      <w:r>
        <w:fldChar w:fldCharType="begin"/>
      </w:r>
      <w:r>
        <w:instrText xml:space="preserve"> PAGEREF _Toc9119 \h </w:instrText>
      </w:r>
      <w:r>
        <w:fldChar w:fldCharType="separate"/>
      </w:r>
      <w:r>
        <w:t>6</w:t>
      </w:r>
      <w:r>
        <w:fldChar w:fldCharType="end"/>
      </w:r>
      <w:r>
        <w:rPr>
          <w:rFonts w:asciiTheme="minorEastAsia" w:hAnsiTheme="minorEastAsia" w:eastAsiaTheme="minorEastAsia"/>
        </w:rPr>
        <w:fldChar w:fldCharType="end"/>
      </w:r>
    </w:p>
    <w:p w14:paraId="0E86AB8F">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_Toc26508 </w:instrText>
      </w:r>
      <w:r>
        <w:rPr>
          <w:rFonts w:asciiTheme="minorEastAsia" w:hAnsiTheme="minorEastAsia" w:eastAsiaTheme="minorEastAsia"/>
        </w:rPr>
        <w:fldChar w:fldCharType="separate"/>
      </w:r>
      <w:r>
        <w:rPr>
          <w:rFonts w:cs="宋体" w:asciiTheme="minorEastAsia" w:hAnsiTheme="minorEastAsia" w:eastAsiaTheme="minorEastAsia"/>
        </w:rPr>
        <w:t>五、公告期限</w:t>
      </w:r>
      <w:r>
        <w:tab/>
      </w:r>
      <w:r>
        <w:fldChar w:fldCharType="begin"/>
      </w:r>
      <w:r>
        <w:instrText xml:space="preserve"> PAGEREF _Toc26508 \h </w:instrText>
      </w:r>
      <w:r>
        <w:fldChar w:fldCharType="separate"/>
      </w:r>
      <w:r>
        <w:t>6</w:t>
      </w:r>
      <w:r>
        <w:fldChar w:fldCharType="end"/>
      </w:r>
      <w:r>
        <w:rPr>
          <w:rFonts w:asciiTheme="minorEastAsia" w:hAnsiTheme="minorEastAsia" w:eastAsiaTheme="minorEastAsia"/>
        </w:rPr>
        <w:fldChar w:fldCharType="end"/>
      </w:r>
    </w:p>
    <w:p w14:paraId="57C8EA84">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_Toc10303 </w:instrText>
      </w:r>
      <w:r>
        <w:rPr>
          <w:rFonts w:asciiTheme="minorEastAsia" w:hAnsiTheme="minorEastAsia" w:eastAsiaTheme="minorEastAsia"/>
        </w:rPr>
        <w:fldChar w:fldCharType="separate"/>
      </w:r>
      <w:r>
        <w:rPr>
          <w:rFonts w:cs="宋体" w:asciiTheme="minorEastAsia" w:hAnsiTheme="minorEastAsia" w:eastAsiaTheme="minorEastAsia"/>
        </w:rPr>
        <w:t>六、其他补充事宜</w:t>
      </w:r>
      <w:r>
        <w:tab/>
      </w:r>
      <w:r>
        <w:fldChar w:fldCharType="begin"/>
      </w:r>
      <w:r>
        <w:instrText xml:space="preserve"> PAGEREF _Toc10303 \h </w:instrText>
      </w:r>
      <w:r>
        <w:fldChar w:fldCharType="separate"/>
      </w:r>
      <w:r>
        <w:t>7</w:t>
      </w:r>
      <w:r>
        <w:fldChar w:fldCharType="end"/>
      </w:r>
      <w:r>
        <w:rPr>
          <w:rFonts w:asciiTheme="minorEastAsia" w:hAnsiTheme="minorEastAsia" w:eastAsiaTheme="minorEastAsia"/>
        </w:rPr>
        <w:fldChar w:fldCharType="end"/>
      </w:r>
    </w:p>
    <w:p w14:paraId="2BF30676">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_Toc3748 </w:instrText>
      </w:r>
      <w:r>
        <w:rPr>
          <w:rFonts w:asciiTheme="minorEastAsia" w:hAnsiTheme="minorEastAsia" w:eastAsiaTheme="minorEastAsia"/>
        </w:rPr>
        <w:fldChar w:fldCharType="separate"/>
      </w:r>
      <w:r>
        <w:rPr>
          <w:rFonts w:cs="宋体" w:asciiTheme="minorEastAsia" w:hAnsiTheme="minorEastAsia" w:eastAsiaTheme="minorEastAsia"/>
        </w:rPr>
        <w:t>七、对本次招标提出询问，请按以下方式联系</w:t>
      </w:r>
      <w:r>
        <w:tab/>
      </w:r>
      <w:r>
        <w:fldChar w:fldCharType="begin"/>
      </w:r>
      <w:r>
        <w:instrText xml:space="preserve"> PAGEREF _Toc3748 \h </w:instrText>
      </w:r>
      <w:r>
        <w:fldChar w:fldCharType="separate"/>
      </w:r>
      <w:r>
        <w:t>7</w:t>
      </w:r>
      <w:r>
        <w:fldChar w:fldCharType="end"/>
      </w:r>
      <w:r>
        <w:rPr>
          <w:rFonts w:asciiTheme="minorEastAsia" w:hAnsiTheme="minorEastAsia" w:eastAsiaTheme="minorEastAsia"/>
        </w:rPr>
        <w:fldChar w:fldCharType="end"/>
      </w:r>
    </w:p>
    <w:p w14:paraId="2CC42A0F">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_Toc14374 </w:instrText>
      </w:r>
      <w:r>
        <w:rPr>
          <w:rFonts w:asciiTheme="minorEastAsia" w:hAnsiTheme="minorEastAsia" w:eastAsiaTheme="minorEastAsia"/>
        </w:rPr>
        <w:fldChar w:fldCharType="separate"/>
      </w:r>
      <w:r>
        <w:rPr>
          <w:rFonts w:cs="宋体" w:asciiTheme="minorEastAsia" w:hAnsiTheme="minorEastAsia" w:eastAsiaTheme="minorEastAsia"/>
        </w:rPr>
        <w:t>八、其他</w:t>
      </w:r>
      <w:r>
        <w:tab/>
      </w:r>
      <w:r>
        <w:fldChar w:fldCharType="begin"/>
      </w:r>
      <w:r>
        <w:instrText xml:space="preserve"> PAGEREF _Toc14374 \h </w:instrText>
      </w:r>
      <w:r>
        <w:fldChar w:fldCharType="separate"/>
      </w:r>
      <w:r>
        <w:t>8</w:t>
      </w:r>
      <w:r>
        <w:fldChar w:fldCharType="end"/>
      </w:r>
      <w:r>
        <w:rPr>
          <w:rFonts w:asciiTheme="minorEastAsia" w:hAnsiTheme="minorEastAsia" w:eastAsiaTheme="minorEastAsia"/>
        </w:rPr>
        <w:fldChar w:fldCharType="end"/>
      </w:r>
    </w:p>
    <w:p w14:paraId="04E14B54">
      <w:pPr>
        <w:pStyle w:val="32"/>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_Toc25342 </w:instrText>
      </w:r>
      <w:r>
        <w:rPr>
          <w:rFonts w:asciiTheme="minorEastAsia" w:hAnsiTheme="minorEastAsia" w:eastAsiaTheme="minorEastAsia"/>
        </w:rPr>
        <w:fldChar w:fldCharType="separate"/>
      </w:r>
      <w:r>
        <w:rPr>
          <w:rFonts w:cs="宋体" w:asciiTheme="minorEastAsia" w:hAnsiTheme="minorEastAsia" w:eastAsiaTheme="minorEastAsia"/>
        </w:rPr>
        <w:t>第二章  投标人须知</w:t>
      </w:r>
      <w:r>
        <w:tab/>
      </w:r>
      <w:r>
        <w:fldChar w:fldCharType="begin"/>
      </w:r>
      <w:r>
        <w:instrText xml:space="preserve"> PAGEREF _Toc25342 \h </w:instrText>
      </w:r>
      <w:r>
        <w:fldChar w:fldCharType="separate"/>
      </w:r>
      <w:r>
        <w:t>9</w:t>
      </w:r>
      <w:r>
        <w:fldChar w:fldCharType="end"/>
      </w:r>
      <w:r>
        <w:rPr>
          <w:rFonts w:asciiTheme="minorEastAsia" w:hAnsiTheme="minorEastAsia" w:eastAsiaTheme="minorEastAsia"/>
        </w:rPr>
        <w:fldChar w:fldCharType="end"/>
      </w:r>
    </w:p>
    <w:p w14:paraId="1D2DEF4B">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_Toc29707 </w:instrText>
      </w:r>
      <w:r>
        <w:rPr>
          <w:rFonts w:asciiTheme="minorEastAsia" w:hAnsiTheme="minorEastAsia" w:eastAsiaTheme="minorEastAsia"/>
        </w:rPr>
        <w:fldChar w:fldCharType="separate"/>
      </w:r>
      <w:r>
        <w:rPr>
          <w:rFonts w:cs="宋体" w:asciiTheme="minorEastAsia" w:hAnsiTheme="minorEastAsia" w:eastAsiaTheme="minorEastAsia"/>
        </w:rPr>
        <w:t>一、总则</w:t>
      </w:r>
      <w:r>
        <w:tab/>
      </w:r>
      <w:r>
        <w:fldChar w:fldCharType="begin"/>
      </w:r>
      <w:r>
        <w:instrText xml:space="preserve"> PAGEREF _Toc29707 \h </w:instrText>
      </w:r>
      <w:r>
        <w:fldChar w:fldCharType="separate"/>
      </w:r>
      <w:r>
        <w:t>9</w:t>
      </w:r>
      <w:r>
        <w:fldChar w:fldCharType="end"/>
      </w:r>
      <w:r>
        <w:rPr>
          <w:rFonts w:asciiTheme="minorEastAsia" w:hAnsiTheme="minorEastAsia" w:eastAsiaTheme="minorEastAsia"/>
        </w:rPr>
        <w:fldChar w:fldCharType="end"/>
      </w:r>
    </w:p>
    <w:p w14:paraId="0F90ED0B">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_Toc13587 </w:instrText>
      </w:r>
      <w:r>
        <w:rPr>
          <w:rFonts w:asciiTheme="minorEastAsia" w:hAnsiTheme="minorEastAsia" w:eastAsiaTheme="minorEastAsia"/>
        </w:rPr>
        <w:fldChar w:fldCharType="separate"/>
      </w:r>
      <w:r>
        <w:rPr>
          <w:rFonts w:cs="宋体" w:asciiTheme="minorEastAsia" w:hAnsiTheme="minorEastAsia" w:eastAsiaTheme="minorEastAsia"/>
        </w:rPr>
        <w:t>二、招标文件</w:t>
      </w:r>
      <w:r>
        <w:tab/>
      </w:r>
      <w:r>
        <w:fldChar w:fldCharType="begin"/>
      </w:r>
      <w:r>
        <w:instrText xml:space="preserve"> PAGEREF _Toc13587 \h </w:instrText>
      </w:r>
      <w:r>
        <w:fldChar w:fldCharType="separate"/>
      </w:r>
      <w:r>
        <w:t>10</w:t>
      </w:r>
      <w:r>
        <w:fldChar w:fldCharType="end"/>
      </w:r>
      <w:r>
        <w:rPr>
          <w:rFonts w:asciiTheme="minorEastAsia" w:hAnsiTheme="minorEastAsia" w:eastAsiaTheme="minorEastAsia"/>
        </w:rPr>
        <w:fldChar w:fldCharType="end"/>
      </w:r>
    </w:p>
    <w:p w14:paraId="3188D9CE">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_Toc23198 </w:instrText>
      </w:r>
      <w:r>
        <w:rPr>
          <w:rFonts w:asciiTheme="minorEastAsia" w:hAnsiTheme="minorEastAsia" w:eastAsiaTheme="minorEastAsia"/>
        </w:rPr>
        <w:fldChar w:fldCharType="separate"/>
      </w:r>
      <w:r>
        <w:rPr>
          <w:rFonts w:cs="宋体" w:asciiTheme="minorEastAsia" w:hAnsiTheme="minorEastAsia" w:eastAsiaTheme="minorEastAsia"/>
        </w:rPr>
        <w:t>三、投标文件的编制</w:t>
      </w:r>
      <w:r>
        <w:tab/>
      </w:r>
      <w:r>
        <w:fldChar w:fldCharType="begin"/>
      </w:r>
      <w:r>
        <w:instrText xml:space="preserve"> PAGEREF _Toc23198 \h </w:instrText>
      </w:r>
      <w:r>
        <w:fldChar w:fldCharType="separate"/>
      </w:r>
      <w:r>
        <w:t>10</w:t>
      </w:r>
      <w:r>
        <w:fldChar w:fldCharType="end"/>
      </w:r>
      <w:r>
        <w:rPr>
          <w:rFonts w:asciiTheme="minorEastAsia" w:hAnsiTheme="minorEastAsia" w:eastAsiaTheme="minorEastAsia"/>
        </w:rPr>
        <w:fldChar w:fldCharType="end"/>
      </w:r>
    </w:p>
    <w:p w14:paraId="0A053AA2">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_Toc8330 </w:instrText>
      </w:r>
      <w:r>
        <w:rPr>
          <w:rFonts w:asciiTheme="minorEastAsia" w:hAnsiTheme="minorEastAsia" w:eastAsiaTheme="minorEastAsia"/>
        </w:rPr>
        <w:fldChar w:fldCharType="separate"/>
      </w:r>
      <w:r>
        <w:rPr>
          <w:rFonts w:cs="宋体" w:asciiTheme="minorEastAsia" w:hAnsiTheme="minorEastAsia" w:eastAsiaTheme="minorEastAsia"/>
        </w:rPr>
        <w:t>四、投标文件的递交</w:t>
      </w:r>
      <w:r>
        <w:tab/>
      </w:r>
      <w:r>
        <w:fldChar w:fldCharType="begin"/>
      </w:r>
      <w:r>
        <w:instrText xml:space="preserve"> PAGEREF _Toc8330 \h </w:instrText>
      </w:r>
      <w:r>
        <w:fldChar w:fldCharType="separate"/>
      </w:r>
      <w:r>
        <w:t>12</w:t>
      </w:r>
      <w:r>
        <w:fldChar w:fldCharType="end"/>
      </w:r>
      <w:r>
        <w:rPr>
          <w:rFonts w:asciiTheme="minorEastAsia" w:hAnsiTheme="minorEastAsia" w:eastAsiaTheme="minorEastAsia"/>
        </w:rPr>
        <w:fldChar w:fldCharType="end"/>
      </w:r>
    </w:p>
    <w:p w14:paraId="38272275">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_Toc6609 </w:instrText>
      </w:r>
      <w:r>
        <w:rPr>
          <w:rFonts w:asciiTheme="minorEastAsia" w:hAnsiTheme="minorEastAsia" w:eastAsiaTheme="minorEastAsia"/>
        </w:rPr>
        <w:fldChar w:fldCharType="separate"/>
      </w:r>
      <w:r>
        <w:rPr>
          <w:rFonts w:cs="宋体" w:asciiTheme="minorEastAsia" w:hAnsiTheme="minorEastAsia" w:eastAsiaTheme="minorEastAsia"/>
        </w:rPr>
        <w:t>五、开标与评标</w:t>
      </w:r>
      <w:r>
        <w:tab/>
      </w:r>
      <w:r>
        <w:fldChar w:fldCharType="begin"/>
      </w:r>
      <w:r>
        <w:instrText xml:space="preserve"> PAGEREF _Toc6609 \h </w:instrText>
      </w:r>
      <w:r>
        <w:fldChar w:fldCharType="separate"/>
      </w:r>
      <w:r>
        <w:t>12</w:t>
      </w:r>
      <w:r>
        <w:fldChar w:fldCharType="end"/>
      </w:r>
      <w:r>
        <w:rPr>
          <w:rFonts w:asciiTheme="minorEastAsia" w:hAnsiTheme="minorEastAsia" w:eastAsiaTheme="minorEastAsia"/>
        </w:rPr>
        <w:fldChar w:fldCharType="end"/>
      </w:r>
    </w:p>
    <w:p w14:paraId="6C77FE07">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_Toc16584 </w:instrText>
      </w:r>
      <w:r>
        <w:rPr>
          <w:rFonts w:asciiTheme="minorEastAsia" w:hAnsiTheme="minorEastAsia" w:eastAsiaTheme="minorEastAsia"/>
        </w:rPr>
        <w:fldChar w:fldCharType="separate"/>
      </w:r>
      <w:r>
        <w:rPr>
          <w:rFonts w:cs="宋体" w:asciiTheme="minorEastAsia" w:hAnsiTheme="minorEastAsia" w:eastAsiaTheme="minorEastAsia"/>
        </w:rPr>
        <w:t>六、定标</w:t>
      </w:r>
      <w:r>
        <w:tab/>
      </w:r>
      <w:r>
        <w:fldChar w:fldCharType="begin"/>
      </w:r>
      <w:r>
        <w:instrText xml:space="preserve"> PAGEREF _Toc16584 \h </w:instrText>
      </w:r>
      <w:r>
        <w:fldChar w:fldCharType="separate"/>
      </w:r>
      <w:r>
        <w:t>16</w:t>
      </w:r>
      <w:r>
        <w:fldChar w:fldCharType="end"/>
      </w:r>
      <w:r>
        <w:rPr>
          <w:rFonts w:asciiTheme="minorEastAsia" w:hAnsiTheme="minorEastAsia" w:eastAsiaTheme="minorEastAsia"/>
        </w:rPr>
        <w:fldChar w:fldCharType="end"/>
      </w:r>
    </w:p>
    <w:p w14:paraId="2725FAC1">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_Toc30641 </w:instrText>
      </w:r>
      <w:r>
        <w:rPr>
          <w:rFonts w:asciiTheme="minorEastAsia" w:hAnsiTheme="minorEastAsia" w:eastAsiaTheme="minorEastAsia"/>
        </w:rPr>
        <w:fldChar w:fldCharType="separate"/>
      </w:r>
      <w:r>
        <w:rPr>
          <w:rFonts w:cs="宋体" w:asciiTheme="minorEastAsia" w:hAnsiTheme="minorEastAsia" w:eastAsiaTheme="minorEastAsia"/>
        </w:rPr>
        <w:t>七、授予合同</w:t>
      </w:r>
      <w:r>
        <w:tab/>
      </w:r>
      <w:r>
        <w:fldChar w:fldCharType="begin"/>
      </w:r>
      <w:r>
        <w:instrText xml:space="preserve"> PAGEREF _Toc30641 \h </w:instrText>
      </w:r>
      <w:r>
        <w:fldChar w:fldCharType="separate"/>
      </w:r>
      <w:r>
        <w:t>18</w:t>
      </w:r>
      <w:r>
        <w:fldChar w:fldCharType="end"/>
      </w:r>
      <w:r>
        <w:rPr>
          <w:rFonts w:asciiTheme="minorEastAsia" w:hAnsiTheme="minorEastAsia" w:eastAsiaTheme="minorEastAsia"/>
        </w:rPr>
        <w:fldChar w:fldCharType="end"/>
      </w:r>
    </w:p>
    <w:p w14:paraId="0EEA36FD">
      <w:pPr>
        <w:pStyle w:val="32"/>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_Toc25339 </w:instrText>
      </w:r>
      <w:r>
        <w:rPr>
          <w:rFonts w:asciiTheme="minorEastAsia" w:hAnsiTheme="minorEastAsia" w:eastAsiaTheme="minorEastAsia"/>
        </w:rPr>
        <w:fldChar w:fldCharType="separate"/>
      </w:r>
      <w:r>
        <w:rPr>
          <w:rFonts w:cs="宋体" w:asciiTheme="minorEastAsia" w:hAnsiTheme="minorEastAsia" w:eastAsiaTheme="minorEastAsia"/>
        </w:rPr>
        <w:t>第三章  合同文本</w:t>
      </w:r>
      <w:r>
        <w:tab/>
      </w:r>
      <w:r>
        <w:fldChar w:fldCharType="begin"/>
      </w:r>
      <w:r>
        <w:instrText xml:space="preserve"> PAGEREF _Toc25339 \h </w:instrText>
      </w:r>
      <w:r>
        <w:fldChar w:fldCharType="separate"/>
      </w:r>
      <w:r>
        <w:t>20</w:t>
      </w:r>
      <w:r>
        <w:fldChar w:fldCharType="end"/>
      </w:r>
      <w:r>
        <w:rPr>
          <w:rFonts w:asciiTheme="minorEastAsia" w:hAnsiTheme="minorEastAsia" w:eastAsiaTheme="minorEastAsia"/>
        </w:rPr>
        <w:fldChar w:fldCharType="end"/>
      </w:r>
    </w:p>
    <w:p w14:paraId="488EF211">
      <w:pPr>
        <w:pStyle w:val="32"/>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_Toc30395 </w:instrText>
      </w:r>
      <w:r>
        <w:rPr>
          <w:rFonts w:asciiTheme="minorEastAsia" w:hAnsiTheme="minorEastAsia" w:eastAsiaTheme="minorEastAsia"/>
        </w:rPr>
        <w:fldChar w:fldCharType="separate"/>
      </w:r>
      <w:r>
        <w:rPr>
          <w:rFonts w:cs="宋体" w:asciiTheme="minorEastAsia" w:hAnsiTheme="minorEastAsia" w:eastAsiaTheme="minorEastAsia"/>
        </w:rPr>
        <w:t>第四章  采购需求</w:t>
      </w:r>
      <w:r>
        <w:tab/>
      </w:r>
      <w:r>
        <w:fldChar w:fldCharType="begin"/>
      </w:r>
      <w:r>
        <w:instrText xml:space="preserve"> PAGEREF _Toc30395 \h </w:instrText>
      </w:r>
      <w:r>
        <w:fldChar w:fldCharType="separate"/>
      </w:r>
      <w:r>
        <w:t>24</w:t>
      </w:r>
      <w:r>
        <w:fldChar w:fldCharType="end"/>
      </w:r>
      <w:r>
        <w:rPr>
          <w:rFonts w:asciiTheme="minorEastAsia" w:hAnsiTheme="minorEastAsia" w:eastAsiaTheme="minorEastAsia"/>
        </w:rPr>
        <w:fldChar w:fldCharType="end"/>
      </w:r>
    </w:p>
    <w:p w14:paraId="2A14C78B">
      <w:pPr>
        <w:pStyle w:val="32"/>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_Toc27024 </w:instrText>
      </w:r>
      <w:r>
        <w:rPr>
          <w:rFonts w:asciiTheme="minorEastAsia" w:hAnsiTheme="minorEastAsia" w:eastAsiaTheme="minorEastAsia"/>
        </w:rPr>
        <w:fldChar w:fldCharType="separate"/>
      </w:r>
      <w:r>
        <w:rPr>
          <w:rFonts w:cs="宋体" w:asciiTheme="minorEastAsia" w:hAnsiTheme="minorEastAsia" w:eastAsiaTheme="minorEastAsia"/>
        </w:rPr>
        <w:t>第五章  评标方法与评标标准</w:t>
      </w:r>
      <w:r>
        <w:tab/>
      </w:r>
      <w:r>
        <w:fldChar w:fldCharType="begin"/>
      </w:r>
      <w:r>
        <w:instrText xml:space="preserve"> PAGEREF _Toc27024 \h </w:instrText>
      </w:r>
      <w:r>
        <w:fldChar w:fldCharType="separate"/>
      </w:r>
      <w:r>
        <w:t>33</w:t>
      </w:r>
      <w:r>
        <w:fldChar w:fldCharType="end"/>
      </w:r>
      <w:r>
        <w:rPr>
          <w:rFonts w:asciiTheme="minorEastAsia" w:hAnsiTheme="minorEastAsia" w:eastAsiaTheme="minorEastAsia"/>
        </w:rPr>
        <w:fldChar w:fldCharType="end"/>
      </w:r>
    </w:p>
    <w:p w14:paraId="6A0D3A15">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_Toc14856 </w:instrText>
      </w:r>
      <w:r>
        <w:rPr>
          <w:rFonts w:asciiTheme="minorEastAsia" w:hAnsiTheme="minorEastAsia" w:eastAsiaTheme="minorEastAsia"/>
        </w:rPr>
        <w:fldChar w:fldCharType="separate"/>
      </w:r>
      <w:r>
        <w:rPr>
          <w:rFonts w:cs="宋体" w:asciiTheme="minorEastAsia" w:hAnsiTheme="minorEastAsia" w:eastAsiaTheme="minorEastAsia"/>
        </w:rPr>
        <w:t>政府采购政策功能落实</w:t>
      </w:r>
      <w:r>
        <w:tab/>
      </w:r>
      <w:r>
        <w:fldChar w:fldCharType="begin"/>
      </w:r>
      <w:r>
        <w:instrText xml:space="preserve"> PAGEREF _Toc14856 \h </w:instrText>
      </w:r>
      <w:r>
        <w:fldChar w:fldCharType="separate"/>
      </w:r>
      <w:r>
        <w:t>33</w:t>
      </w:r>
      <w:r>
        <w:fldChar w:fldCharType="end"/>
      </w:r>
      <w:r>
        <w:rPr>
          <w:rFonts w:asciiTheme="minorEastAsia" w:hAnsiTheme="minorEastAsia" w:eastAsiaTheme="minorEastAsia"/>
        </w:rPr>
        <w:fldChar w:fldCharType="end"/>
      </w:r>
    </w:p>
    <w:p w14:paraId="3A87CE4D">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_Toc29738 </w:instrText>
      </w:r>
      <w:r>
        <w:rPr>
          <w:rFonts w:asciiTheme="minorEastAsia" w:hAnsiTheme="minorEastAsia" w:eastAsiaTheme="minorEastAsia"/>
        </w:rPr>
        <w:fldChar w:fldCharType="separate"/>
      </w:r>
      <w:r>
        <w:rPr>
          <w:rFonts w:cs="宋体" w:asciiTheme="minorEastAsia" w:hAnsiTheme="minorEastAsia" w:eastAsiaTheme="minorEastAsia"/>
        </w:rPr>
        <w:t>符合性审查内容</w:t>
      </w:r>
      <w:r>
        <w:tab/>
      </w:r>
      <w:r>
        <w:fldChar w:fldCharType="begin"/>
      </w:r>
      <w:r>
        <w:instrText xml:space="preserve"> PAGEREF _Toc29738 \h </w:instrText>
      </w:r>
      <w:r>
        <w:fldChar w:fldCharType="separate"/>
      </w:r>
      <w:r>
        <w:t>35</w:t>
      </w:r>
      <w:r>
        <w:fldChar w:fldCharType="end"/>
      </w:r>
      <w:r>
        <w:rPr>
          <w:rFonts w:asciiTheme="minorEastAsia" w:hAnsiTheme="minorEastAsia" w:eastAsiaTheme="minorEastAsia"/>
        </w:rPr>
        <w:fldChar w:fldCharType="end"/>
      </w:r>
    </w:p>
    <w:p w14:paraId="426796F6">
      <w:pPr>
        <w:pStyle w:val="32"/>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_Toc4051 </w:instrText>
      </w:r>
      <w:r>
        <w:rPr>
          <w:rFonts w:asciiTheme="minorEastAsia" w:hAnsiTheme="minorEastAsia" w:eastAsiaTheme="minorEastAsia"/>
        </w:rPr>
        <w:fldChar w:fldCharType="separate"/>
      </w:r>
      <w:r>
        <w:rPr>
          <w:rFonts w:cs="宋体" w:asciiTheme="minorEastAsia" w:hAnsiTheme="minorEastAsia" w:eastAsiaTheme="minorEastAsia"/>
        </w:rPr>
        <w:t>第六章  投标文件格式</w:t>
      </w:r>
      <w:r>
        <w:tab/>
      </w:r>
      <w:r>
        <w:fldChar w:fldCharType="begin"/>
      </w:r>
      <w:r>
        <w:instrText xml:space="preserve"> PAGEREF _Toc4051 \h </w:instrText>
      </w:r>
      <w:r>
        <w:fldChar w:fldCharType="separate"/>
      </w:r>
      <w:r>
        <w:t>40</w:t>
      </w:r>
      <w:r>
        <w:fldChar w:fldCharType="end"/>
      </w:r>
      <w:r>
        <w:rPr>
          <w:rFonts w:asciiTheme="minorEastAsia" w:hAnsiTheme="minorEastAsia" w:eastAsiaTheme="minorEastAsia"/>
        </w:rPr>
        <w:fldChar w:fldCharType="end"/>
      </w:r>
    </w:p>
    <w:p w14:paraId="78A3C90D">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_Toc14493 </w:instrText>
      </w:r>
      <w:r>
        <w:rPr>
          <w:rFonts w:asciiTheme="minorEastAsia" w:hAnsiTheme="minorEastAsia" w:eastAsiaTheme="minorEastAsia"/>
        </w:rPr>
        <w:fldChar w:fldCharType="separate"/>
      </w:r>
      <w:r>
        <w:rPr>
          <w:rFonts w:hint="eastAsia" w:cs="宋体" w:asciiTheme="minorEastAsia" w:hAnsiTheme="minorEastAsia" w:eastAsiaTheme="minorEastAsia"/>
        </w:rPr>
        <w:t>一、</w:t>
      </w:r>
      <w:r>
        <w:rPr>
          <w:rFonts w:cs="宋体" w:asciiTheme="minorEastAsia" w:hAnsiTheme="minorEastAsia" w:eastAsiaTheme="minorEastAsia"/>
        </w:rPr>
        <w:t>通用资格要求</w:t>
      </w:r>
      <w:r>
        <w:tab/>
      </w:r>
      <w:r>
        <w:fldChar w:fldCharType="begin"/>
      </w:r>
      <w:r>
        <w:instrText xml:space="preserve"> PAGEREF _Toc14493 \h </w:instrText>
      </w:r>
      <w:r>
        <w:fldChar w:fldCharType="separate"/>
      </w:r>
      <w:r>
        <w:t>42</w:t>
      </w:r>
      <w:r>
        <w:fldChar w:fldCharType="end"/>
      </w:r>
      <w:r>
        <w:rPr>
          <w:rFonts w:asciiTheme="minorEastAsia" w:hAnsiTheme="minorEastAsia" w:eastAsiaTheme="minorEastAsia"/>
        </w:rPr>
        <w:fldChar w:fldCharType="end"/>
      </w:r>
    </w:p>
    <w:p w14:paraId="18B6746A">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_Toc32028 </w:instrText>
      </w:r>
      <w:r>
        <w:rPr>
          <w:rFonts w:asciiTheme="minorEastAsia" w:hAnsiTheme="minorEastAsia" w:eastAsiaTheme="minorEastAsia"/>
        </w:rPr>
        <w:fldChar w:fldCharType="separate"/>
      </w:r>
      <w:r>
        <w:rPr>
          <w:rFonts w:cs="宋体" w:asciiTheme="minorEastAsia" w:hAnsiTheme="minorEastAsia" w:eastAsiaTheme="minorEastAsia"/>
          <w:iCs/>
          <w:szCs w:val="21"/>
        </w:rPr>
        <w:t>1.</w:t>
      </w:r>
      <w:r>
        <w:rPr>
          <w:rFonts w:hint="eastAsia" w:cs="宋体" w:asciiTheme="minorEastAsia" w:hAnsiTheme="minorEastAsia" w:eastAsiaTheme="minorEastAsia"/>
          <w:iCs/>
          <w:szCs w:val="21"/>
        </w:rPr>
        <w:t>具有独立承担民事责任的能力</w:t>
      </w:r>
      <w:r>
        <w:tab/>
      </w:r>
      <w:r>
        <w:fldChar w:fldCharType="begin"/>
      </w:r>
      <w:r>
        <w:instrText xml:space="preserve"> PAGEREF _Toc32028 \h </w:instrText>
      </w:r>
      <w:r>
        <w:fldChar w:fldCharType="separate"/>
      </w:r>
      <w:r>
        <w:t>42</w:t>
      </w:r>
      <w:r>
        <w:fldChar w:fldCharType="end"/>
      </w:r>
      <w:r>
        <w:rPr>
          <w:rFonts w:asciiTheme="minorEastAsia" w:hAnsiTheme="minorEastAsia" w:eastAsiaTheme="minorEastAsia"/>
        </w:rPr>
        <w:fldChar w:fldCharType="end"/>
      </w:r>
    </w:p>
    <w:p w14:paraId="1BF31913">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_Toc7291 </w:instrText>
      </w:r>
      <w:r>
        <w:rPr>
          <w:rFonts w:asciiTheme="minorEastAsia" w:hAnsiTheme="minorEastAsia" w:eastAsiaTheme="minorEastAsia"/>
        </w:rPr>
        <w:fldChar w:fldCharType="separate"/>
      </w:r>
      <w:r>
        <w:rPr>
          <w:rFonts w:cs="宋体" w:asciiTheme="minorEastAsia" w:hAnsiTheme="minorEastAsia" w:eastAsiaTheme="minorEastAsia"/>
          <w:iCs/>
          <w:szCs w:val="22"/>
        </w:rPr>
        <w:t>2.</w:t>
      </w:r>
      <w:r>
        <w:rPr>
          <w:rFonts w:hint="eastAsia" w:cs="宋体" w:asciiTheme="minorEastAsia" w:hAnsiTheme="minorEastAsia" w:eastAsiaTheme="minorEastAsia"/>
          <w:iCs/>
          <w:szCs w:val="22"/>
        </w:rPr>
        <w:t>具有良好的商业信誉和健全的财务会计制度</w:t>
      </w:r>
      <w:r>
        <w:tab/>
      </w:r>
      <w:r>
        <w:fldChar w:fldCharType="begin"/>
      </w:r>
      <w:r>
        <w:instrText xml:space="preserve"> PAGEREF _Toc7291 \h </w:instrText>
      </w:r>
      <w:r>
        <w:fldChar w:fldCharType="separate"/>
      </w:r>
      <w:r>
        <w:t>42</w:t>
      </w:r>
      <w:r>
        <w:fldChar w:fldCharType="end"/>
      </w:r>
      <w:r>
        <w:rPr>
          <w:rFonts w:asciiTheme="minorEastAsia" w:hAnsiTheme="minorEastAsia" w:eastAsiaTheme="minorEastAsia"/>
        </w:rPr>
        <w:fldChar w:fldCharType="end"/>
      </w:r>
    </w:p>
    <w:p w14:paraId="2D480224">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_Toc15222 </w:instrText>
      </w:r>
      <w:r>
        <w:rPr>
          <w:rFonts w:asciiTheme="minorEastAsia" w:hAnsiTheme="minorEastAsia" w:eastAsiaTheme="minorEastAsia"/>
        </w:rPr>
        <w:fldChar w:fldCharType="separate"/>
      </w:r>
      <w:r>
        <w:rPr>
          <w:rFonts w:cs="宋体" w:asciiTheme="minorEastAsia" w:hAnsiTheme="minorEastAsia" w:eastAsiaTheme="minorEastAsia"/>
          <w:iCs/>
          <w:szCs w:val="22"/>
        </w:rPr>
        <w:t>3.具备履行合同所必需的设备和专业技术能力</w:t>
      </w:r>
      <w:r>
        <w:tab/>
      </w:r>
      <w:r>
        <w:fldChar w:fldCharType="begin"/>
      </w:r>
      <w:r>
        <w:instrText xml:space="preserve"> PAGEREF _Toc15222 \h </w:instrText>
      </w:r>
      <w:r>
        <w:fldChar w:fldCharType="separate"/>
      </w:r>
      <w:r>
        <w:t>42</w:t>
      </w:r>
      <w:r>
        <w:fldChar w:fldCharType="end"/>
      </w:r>
      <w:r>
        <w:rPr>
          <w:rFonts w:asciiTheme="minorEastAsia" w:hAnsiTheme="minorEastAsia" w:eastAsiaTheme="minorEastAsia"/>
        </w:rPr>
        <w:fldChar w:fldCharType="end"/>
      </w:r>
    </w:p>
    <w:p w14:paraId="6152C551">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_Toc23595 </w:instrText>
      </w:r>
      <w:r>
        <w:rPr>
          <w:rFonts w:asciiTheme="minorEastAsia" w:hAnsiTheme="minorEastAsia" w:eastAsiaTheme="minorEastAsia"/>
        </w:rPr>
        <w:fldChar w:fldCharType="separate"/>
      </w:r>
      <w:r>
        <w:rPr>
          <w:rFonts w:cs="宋体" w:asciiTheme="minorEastAsia" w:hAnsiTheme="minorEastAsia" w:eastAsiaTheme="minorEastAsia"/>
          <w:iCs/>
          <w:szCs w:val="22"/>
        </w:rPr>
        <w:t>5.</w:t>
      </w:r>
      <w:r>
        <w:rPr>
          <w:rFonts w:hint="eastAsia" w:cs="宋体" w:asciiTheme="minorEastAsia" w:hAnsiTheme="minorEastAsia" w:eastAsiaTheme="minorEastAsia"/>
          <w:iCs/>
          <w:szCs w:val="22"/>
        </w:rPr>
        <w:t>有依法缴纳税收和社会保障资金的良好记录</w:t>
      </w:r>
      <w:r>
        <w:tab/>
      </w:r>
      <w:r>
        <w:fldChar w:fldCharType="begin"/>
      </w:r>
      <w:r>
        <w:instrText xml:space="preserve"> PAGEREF _Toc23595 \h </w:instrText>
      </w:r>
      <w:r>
        <w:fldChar w:fldCharType="separate"/>
      </w:r>
      <w:r>
        <w:t>42</w:t>
      </w:r>
      <w:r>
        <w:fldChar w:fldCharType="end"/>
      </w:r>
      <w:r>
        <w:rPr>
          <w:rFonts w:asciiTheme="minorEastAsia" w:hAnsiTheme="minorEastAsia" w:eastAsiaTheme="minorEastAsia"/>
        </w:rPr>
        <w:fldChar w:fldCharType="end"/>
      </w:r>
    </w:p>
    <w:p w14:paraId="34947D21">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_Toc25161 </w:instrText>
      </w:r>
      <w:r>
        <w:rPr>
          <w:rFonts w:asciiTheme="minorEastAsia" w:hAnsiTheme="minorEastAsia" w:eastAsiaTheme="minorEastAsia"/>
        </w:rPr>
        <w:fldChar w:fldCharType="separate"/>
      </w:r>
      <w:r>
        <w:rPr>
          <w:rFonts w:cs="宋体" w:asciiTheme="minorEastAsia" w:hAnsiTheme="minorEastAsia" w:eastAsiaTheme="minorEastAsia"/>
          <w:iCs/>
          <w:szCs w:val="22"/>
        </w:rPr>
        <w:t>6.</w:t>
      </w:r>
      <w:r>
        <w:rPr>
          <w:rFonts w:hint="eastAsia" w:cs="宋体" w:asciiTheme="minorEastAsia" w:hAnsiTheme="minorEastAsia" w:eastAsiaTheme="minorEastAsia"/>
          <w:iCs/>
          <w:szCs w:val="22"/>
        </w:rPr>
        <w:t>参加本次政府采购活动前三年内，在经营活动中没有重大违法记录</w:t>
      </w:r>
      <w:r>
        <w:tab/>
      </w:r>
      <w:r>
        <w:fldChar w:fldCharType="begin"/>
      </w:r>
      <w:r>
        <w:instrText xml:space="preserve"> PAGEREF _Toc25161 \h </w:instrText>
      </w:r>
      <w:r>
        <w:fldChar w:fldCharType="separate"/>
      </w:r>
      <w:r>
        <w:t>43</w:t>
      </w:r>
      <w:r>
        <w:fldChar w:fldCharType="end"/>
      </w:r>
      <w:r>
        <w:rPr>
          <w:rFonts w:asciiTheme="minorEastAsia" w:hAnsiTheme="minorEastAsia" w:eastAsiaTheme="minorEastAsia"/>
        </w:rPr>
        <w:fldChar w:fldCharType="end"/>
      </w:r>
    </w:p>
    <w:p w14:paraId="2F7F96BF">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_Toc13226 </w:instrText>
      </w:r>
      <w:r>
        <w:rPr>
          <w:rFonts w:asciiTheme="minorEastAsia" w:hAnsiTheme="minorEastAsia" w:eastAsiaTheme="minorEastAsia"/>
        </w:rPr>
        <w:fldChar w:fldCharType="separate"/>
      </w:r>
      <w:r>
        <w:rPr>
          <w:rFonts w:cs="宋体" w:asciiTheme="minorEastAsia" w:hAnsiTheme="minorEastAsia" w:eastAsiaTheme="minorEastAsia"/>
          <w:iCs/>
          <w:szCs w:val="22"/>
        </w:rPr>
        <w:t>7.</w:t>
      </w:r>
      <w:r>
        <w:rPr>
          <w:rFonts w:hint="eastAsia" w:cs="宋体" w:asciiTheme="minorEastAsia" w:hAnsiTheme="minorEastAsia" w:eastAsiaTheme="minorEastAsia"/>
          <w:iCs/>
          <w:szCs w:val="22"/>
        </w:rPr>
        <w:t>法律、行政法规规定的其他条件（如有）</w:t>
      </w:r>
      <w:r>
        <w:tab/>
      </w:r>
      <w:r>
        <w:fldChar w:fldCharType="begin"/>
      </w:r>
      <w:r>
        <w:instrText xml:space="preserve"> PAGEREF _Toc13226 \h </w:instrText>
      </w:r>
      <w:r>
        <w:fldChar w:fldCharType="separate"/>
      </w:r>
      <w:r>
        <w:t>43</w:t>
      </w:r>
      <w:r>
        <w:fldChar w:fldCharType="end"/>
      </w:r>
      <w:r>
        <w:rPr>
          <w:rFonts w:asciiTheme="minorEastAsia" w:hAnsiTheme="minorEastAsia" w:eastAsiaTheme="minorEastAsia"/>
        </w:rPr>
        <w:fldChar w:fldCharType="end"/>
      </w:r>
    </w:p>
    <w:p w14:paraId="2038AAA8">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_Toc32518 </w:instrText>
      </w:r>
      <w:r>
        <w:rPr>
          <w:rFonts w:asciiTheme="minorEastAsia" w:hAnsiTheme="minorEastAsia" w:eastAsiaTheme="minorEastAsia"/>
        </w:rPr>
        <w:fldChar w:fldCharType="separate"/>
      </w:r>
      <w:r>
        <w:rPr>
          <w:rFonts w:hint="eastAsia" w:cs="宋体" w:asciiTheme="minorEastAsia" w:hAnsiTheme="minorEastAsia" w:eastAsiaTheme="minorEastAsia"/>
        </w:rPr>
        <w:t>二、</w:t>
      </w:r>
      <w:r>
        <w:rPr>
          <w:rFonts w:cs="宋体" w:asciiTheme="minorEastAsia" w:hAnsiTheme="minorEastAsia" w:eastAsiaTheme="minorEastAsia"/>
        </w:rPr>
        <w:t>特定资格要求</w:t>
      </w:r>
      <w:r>
        <w:tab/>
      </w:r>
      <w:r>
        <w:fldChar w:fldCharType="begin"/>
      </w:r>
      <w:r>
        <w:instrText xml:space="preserve"> PAGEREF _Toc32518 \h </w:instrText>
      </w:r>
      <w:r>
        <w:fldChar w:fldCharType="separate"/>
      </w:r>
      <w:r>
        <w:t>43</w:t>
      </w:r>
      <w:r>
        <w:fldChar w:fldCharType="end"/>
      </w:r>
      <w:r>
        <w:rPr>
          <w:rFonts w:asciiTheme="minorEastAsia" w:hAnsiTheme="minorEastAsia" w:eastAsiaTheme="minorEastAsia"/>
        </w:rPr>
        <w:fldChar w:fldCharType="end"/>
      </w:r>
    </w:p>
    <w:p w14:paraId="1CF15D60">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_Toc24164 </w:instrText>
      </w:r>
      <w:r>
        <w:rPr>
          <w:rFonts w:asciiTheme="minorEastAsia" w:hAnsiTheme="minorEastAsia" w:eastAsiaTheme="minorEastAsia"/>
        </w:rPr>
        <w:fldChar w:fldCharType="separate"/>
      </w:r>
      <w:r>
        <w:rPr>
          <w:rFonts w:hint="eastAsia" w:cs="宋体" w:asciiTheme="minorEastAsia" w:hAnsiTheme="minorEastAsia" w:eastAsiaTheme="minorEastAsia"/>
        </w:rPr>
        <w:t>三</w:t>
      </w:r>
      <w:r>
        <w:rPr>
          <w:rFonts w:cs="宋体" w:asciiTheme="minorEastAsia" w:hAnsiTheme="minorEastAsia" w:eastAsiaTheme="minorEastAsia"/>
        </w:rPr>
        <w:t>、法定代表人授权书</w:t>
      </w:r>
      <w:r>
        <w:tab/>
      </w:r>
      <w:r>
        <w:fldChar w:fldCharType="begin"/>
      </w:r>
      <w:r>
        <w:instrText xml:space="preserve"> PAGEREF _Toc24164 \h </w:instrText>
      </w:r>
      <w:r>
        <w:fldChar w:fldCharType="separate"/>
      </w:r>
      <w:r>
        <w:t>45</w:t>
      </w:r>
      <w:r>
        <w:fldChar w:fldCharType="end"/>
      </w:r>
      <w:r>
        <w:rPr>
          <w:rFonts w:asciiTheme="minorEastAsia" w:hAnsiTheme="minorEastAsia" w:eastAsiaTheme="minorEastAsia"/>
        </w:rPr>
        <w:fldChar w:fldCharType="end"/>
      </w:r>
    </w:p>
    <w:p w14:paraId="3B1CAD04">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_Toc15397 </w:instrText>
      </w:r>
      <w:r>
        <w:rPr>
          <w:rFonts w:asciiTheme="minorEastAsia" w:hAnsiTheme="minorEastAsia" w:eastAsiaTheme="minorEastAsia"/>
        </w:rPr>
        <w:fldChar w:fldCharType="separate"/>
      </w:r>
      <w:r>
        <w:rPr>
          <w:rFonts w:hint="eastAsia" w:cs="宋体" w:asciiTheme="minorEastAsia" w:hAnsiTheme="minorEastAsia" w:eastAsiaTheme="minorEastAsia"/>
        </w:rPr>
        <w:t>四</w:t>
      </w:r>
      <w:r>
        <w:rPr>
          <w:rFonts w:cs="宋体" w:asciiTheme="minorEastAsia" w:hAnsiTheme="minorEastAsia" w:eastAsiaTheme="minorEastAsia"/>
        </w:rPr>
        <w:t>、投标函</w:t>
      </w:r>
      <w:r>
        <w:tab/>
      </w:r>
      <w:r>
        <w:fldChar w:fldCharType="begin"/>
      </w:r>
      <w:r>
        <w:instrText xml:space="preserve"> PAGEREF _Toc15397 \h </w:instrText>
      </w:r>
      <w:r>
        <w:fldChar w:fldCharType="separate"/>
      </w:r>
      <w:r>
        <w:t>46</w:t>
      </w:r>
      <w:r>
        <w:fldChar w:fldCharType="end"/>
      </w:r>
      <w:r>
        <w:rPr>
          <w:rFonts w:asciiTheme="minorEastAsia" w:hAnsiTheme="minorEastAsia" w:eastAsiaTheme="minorEastAsia"/>
        </w:rPr>
        <w:fldChar w:fldCharType="end"/>
      </w:r>
    </w:p>
    <w:p w14:paraId="7F3ADE0D">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_Toc11976 </w:instrText>
      </w:r>
      <w:r>
        <w:rPr>
          <w:rFonts w:asciiTheme="minorEastAsia" w:hAnsiTheme="minorEastAsia" w:eastAsiaTheme="minorEastAsia"/>
        </w:rPr>
        <w:fldChar w:fldCharType="separate"/>
      </w:r>
      <w:r>
        <w:rPr>
          <w:rFonts w:hint="eastAsia" w:cs="宋体" w:asciiTheme="minorEastAsia" w:hAnsiTheme="minorEastAsia" w:eastAsiaTheme="minorEastAsia"/>
        </w:rPr>
        <w:t>五</w:t>
      </w:r>
      <w:r>
        <w:rPr>
          <w:rFonts w:cs="宋体" w:asciiTheme="minorEastAsia" w:hAnsiTheme="minorEastAsia" w:eastAsiaTheme="minorEastAsia"/>
        </w:rPr>
        <w:t>、小微企业声明函（</w:t>
      </w:r>
      <w:r>
        <w:rPr>
          <w:rFonts w:hint="eastAsia" w:cs="宋体" w:asciiTheme="minorEastAsia" w:hAnsiTheme="minorEastAsia" w:eastAsiaTheme="minorEastAsia"/>
        </w:rPr>
        <w:t>货物</w:t>
      </w:r>
      <w:r>
        <w:rPr>
          <w:rFonts w:cs="宋体" w:asciiTheme="minorEastAsia" w:hAnsiTheme="minorEastAsia" w:eastAsiaTheme="minorEastAsia"/>
        </w:rPr>
        <w:t>）（如适用）</w:t>
      </w:r>
      <w:r>
        <w:tab/>
      </w:r>
      <w:r>
        <w:fldChar w:fldCharType="begin"/>
      </w:r>
      <w:r>
        <w:instrText xml:space="preserve"> PAGEREF _Toc11976 \h </w:instrText>
      </w:r>
      <w:r>
        <w:fldChar w:fldCharType="separate"/>
      </w:r>
      <w:r>
        <w:t>48</w:t>
      </w:r>
      <w:r>
        <w:fldChar w:fldCharType="end"/>
      </w:r>
      <w:r>
        <w:rPr>
          <w:rFonts w:asciiTheme="minorEastAsia" w:hAnsiTheme="minorEastAsia" w:eastAsiaTheme="minorEastAsia"/>
        </w:rPr>
        <w:fldChar w:fldCharType="end"/>
      </w:r>
    </w:p>
    <w:p w14:paraId="1AAE2F16">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_Toc29920 </w:instrText>
      </w:r>
      <w:r>
        <w:rPr>
          <w:rFonts w:asciiTheme="minorEastAsia" w:hAnsiTheme="minorEastAsia" w:eastAsiaTheme="minorEastAsia"/>
        </w:rPr>
        <w:fldChar w:fldCharType="separate"/>
      </w:r>
      <w:r>
        <w:rPr>
          <w:rFonts w:hint="eastAsia" w:cs="宋体" w:asciiTheme="minorEastAsia" w:hAnsiTheme="minorEastAsia" w:eastAsiaTheme="minorEastAsia"/>
        </w:rPr>
        <w:t>六、</w:t>
      </w:r>
      <w:r>
        <w:rPr>
          <w:rFonts w:cs="宋体" w:asciiTheme="minorEastAsia" w:hAnsiTheme="minorEastAsia" w:eastAsiaTheme="minorEastAsia"/>
        </w:rPr>
        <w:t>残疾人福利性单位声明函（如适用）</w:t>
      </w:r>
      <w:r>
        <w:tab/>
      </w:r>
      <w:r>
        <w:fldChar w:fldCharType="begin"/>
      </w:r>
      <w:r>
        <w:instrText xml:space="preserve"> PAGEREF _Toc29920 \h </w:instrText>
      </w:r>
      <w:r>
        <w:fldChar w:fldCharType="separate"/>
      </w:r>
      <w:r>
        <w:t>49</w:t>
      </w:r>
      <w:r>
        <w:fldChar w:fldCharType="end"/>
      </w:r>
      <w:r>
        <w:rPr>
          <w:rFonts w:asciiTheme="minorEastAsia" w:hAnsiTheme="minorEastAsia" w:eastAsiaTheme="minorEastAsia"/>
        </w:rPr>
        <w:fldChar w:fldCharType="end"/>
      </w:r>
    </w:p>
    <w:p w14:paraId="6618F479">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_Toc17281 </w:instrText>
      </w:r>
      <w:r>
        <w:rPr>
          <w:rFonts w:asciiTheme="minorEastAsia" w:hAnsiTheme="minorEastAsia" w:eastAsiaTheme="minorEastAsia"/>
        </w:rPr>
        <w:fldChar w:fldCharType="separate"/>
      </w:r>
      <w:r>
        <w:rPr>
          <w:rFonts w:hint="eastAsia" w:cs="宋体" w:asciiTheme="minorEastAsia" w:hAnsiTheme="minorEastAsia" w:eastAsiaTheme="minorEastAsia"/>
        </w:rPr>
        <w:t>七</w:t>
      </w:r>
      <w:r>
        <w:rPr>
          <w:rFonts w:cs="宋体" w:asciiTheme="minorEastAsia" w:hAnsiTheme="minorEastAsia" w:eastAsiaTheme="minorEastAsia"/>
        </w:rPr>
        <w:t>、</w:t>
      </w:r>
      <w:r>
        <w:rPr>
          <w:rFonts w:hint="eastAsia" w:cs="宋体" w:asciiTheme="minorEastAsia" w:hAnsiTheme="minorEastAsia" w:eastAsiaTheme="minorEastAsia"/>
        </w:rPr>
        <w:t>关于符合本国产品标准的声明函（如适用）</w:t>
      </w:r>
      <w:r>
        <w:tab/>
      </w:r>
      <w:r>
        <w:fldChar w:fldCharType="begin"/>
      </w:r>
      <w:r>
        <w:instrText xml:space="preserve"> PAGEREF _Toc17281 \h </w:instrText>
      </w:r>
      <w:r>
        <w:fldChar w:fldCharType="separate"/>
      </w:r>
      <w:r>
        <w:t>50</w:t>
      </w:r>
      <w:r>
        <w:fldChar w:fldCharType="end"/>
      </w:r>
      <w:r>
        <w:rPr>
          <w:rFonts w:asciiTheme="minorEastAsia" w:hAnsiTheme="minorEastAsia" w:eastAsiaTheme="minorEastAsia"/>
        </w:rPr>
        <w:fldChar w:fldCharType="end"/>
      </w:r>
    </w:p>
    <w:p w14:paraId="6D2C4323">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_Toc17423 </w:instrText>
      </w:r>
      <w:r>
        <w:rPr>
          <w:rFonts w:asciiTheme="minorEastAsia" w:hAnsiTheme="minorEastAsia" w:eastAsiaTheme="minorEastAsia"/>
        </w:rPr>
        <w:fldChar w:fldCharType="separate"/>
      </w:r>
      <w:r>
        <w:rPr>
          <w:rFonts w:hint="eastAsia" w:cs="宋体" w:asciiTheme="minorEastAsia" w:hAnsiTheme="minorEastAsia" w:eastAsiaTheme="minorEastAsia"/>
        </w:rPr>
        <w:t>八-1投标分项报价表</w:t>
      </w:r>
      <w:r>
        <w:tab/>
      </w:r>
      <w:r>
        <w:fldChar w:fldCharType="begin"/>
      </w:r>
      <w:r>
        <w:instrText xml:space="preserve"> PAGEREF _Toc17423 \h </w:instrText>
      </w:r>
      <w:r>
        <w:fldChar w:fldCharType="separate"/>
      </w:r>
      <w:r>
        <w:t>52</w:t>
      </w:r>
      <w:r>
        <w:fldChar w:fldCharType="end"/>
      </w:r>
      <w:r>
        <w:rPr>
          <w:rFonts w:asciiTheme="minorEastAsia" w:hAnsiTheme="minorEastAsia" w:eastAsiaTheme="minorEastAsia"/>
        </w:rPr>
        <w:fldChar w:fldCharType="end"/>
      </w:r>
    </w:p>
    <w:p w14:paraId="52A18050">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_Toc20352 </w:instrText>
      </w:r>
      <w:r>
        <w:rPr>
          <w:rFonts w:asciiTheme="minorEastAsia" w:hAnsiTheme="minorEastAsia" w:eastAsiaTheme="minorEastAsia"/>
        </w:rPr>
        <w:fldChar w:fldCharType="separate"/>
      </w:r>
      <w:r>
        <w:rPr>
          <w:rFonts w:hint="eastAsia" w:cs="宋体" w:asciiTheme="minorEastAsia" w:hAnsiTheme="minorEastAsia" w:eastAsiaTheme="minorEastAsia"/>
        </w:rPr>
        <w:t>八-2配置清单</w:t>
      </w:r>
      <w:r>
        <w:tab/>
      </w:r>
      <w:r>
        <w:fldChar w:fldCharType="begin"/>
      </w:r>
      <w:r>
        <w:instrText xml:space="preserve"> PAGEREF _Toc20352 \h </w:instrText>
      </w:r>
      <w:r>
        <w:fldChar w:fldCharType="separate"/>
      </w:r>
      <w:r>
        <w:t>54</w:t>
      </w:r>
      <w:r>
        <w:fldChar w:fldCharType="end"/>
      </w:r>
      <w:r>
        <w:rPr>
          <w:rFonts w:asciiTheme="minorEastAsia" w:hAnsiTheme="minorEastAsia" w:eastAsiaTheme="minorEastAsia"/>
        </w:rPr>
        <w:fldChar w:fldCharType="end"/>
      </w:r>
    </w:p>
    <w:p w14:paraId="3281AEB6">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_Toc20110 </w:instrText>
      </w:r>
      <w:r>
        <w:rPr>
          <w:rFonts w:asciiTheme="minorEastAsia" w:hAnsiTheme="minorEastAsia" w:eastAsiaTheme="minorEastAsia"/>
        </w:rPr>
        <w:fldChar w:fldCharType="separate"/>
      </w:r>
      <w:r>
        <w:rPr>
          <w:rFonts w:hint="eastAsia" w:cs="宋体" w:asciiTheme="minorEastAsia" w:hAnsiTheme="minorEastAsia" w:eastAsiaTheme="minorEastAsia"/>
        </w:rPr>
        <w:t>九、开标一览表</w:t>
      </w:r>
      <w:r>
        <w:tab/>
      </w:r>
      <w:r>
        <w:fldChar w:fldCharType="begin"/>
      </w:r>
      <w:r>
        <w:instrText xml:space="preserve"> PAGEREF _Toc20110 \h </w:instrText>
      </w:r>
      <w:r>
        <w:fldChar w:fldCharType="separate"/>
      </w:r>
      <w:r>
        <w:t>55</w:t>
      </w:r>
      <w:r>
        <w:fldChar w:fldCharType="end"/>
      </w:r>
      <w:r>
        <w:rPr>
          <w:rFonts w:asciiTheme="minorEastAsia" w:hAnsiTheme="minorEastAsia" w:eastAsiaTheme="minorEastAsia"/>
        </w:rPr>
        <w:fldChar w:fldCharType="end"/>
      </w:r>
    </w:p>
    <w:p w14:paraId="6238F8A6">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_Toc21299 </w:instrText>
      </w:r>
      <w:r>
        <w:rPr>
          <w:rFonts w:asciiTheme="minorEastAsia" w:hAnsiTheme="minorEastAsia" w:eastAsiaTheme="minorEastAsia"/>
        </w:rPr>
        <w:fldChar w:fldCharType="separate"/>
      </w:r>
      <w:r>
        <w:rPr>
          <w:rFonts w:hint="default" w:cs="宋体" w:asciiTheme="minorEastAsia" w:hAnsiTheme="minorEastAsia" w:eastAsiaTheme="minorEastAsia"/>
        </w:rPr>
        <w:t xml:space="preserve">十、 </w:t>
      </w:r>
      <w:r>
        <w:rPr>
          <w:rFonts w:hint="eastAsia" w:cs="宋体" w:asciiTheme="minorEastAsia" w:hAnsiTheme="minorEastAsia" w:eastAsiaTheme="minorEastAsia"/>
        </w:rPr>
        <w:t>技术、商务条款偏离表</w:t>
      </w:r>
      <w:r>
        <w:tab/>
      </w:r>
      <w:r>
        <w:fldChar w:fldCharType="begin"/>
      </w:r>
      <w:r>
        <w:instrText xml:space="preserve"> PAGEREF _Toc21299 \h </w:instrText>
      </w:r>
      <w:r>
        <w:fldChar w:fldCharType="separate"/>
      </w:r>
      <w:r>
        <w:t>56</w:t>
      </w:r>
      <w:r>
        <w:fldChar w:fldCharType="end"/>
      </w:r>
      <w:r>
        <w:rPr>
          <w:rFonts w:asciiTheme="minorEastAsia" w:hAnsiTheme="minorEastAsia" w:eastAsiaTheme="minorEastAsia"/>
        </w:rPr>
        <w:fldChar w:fldCharType="end"/>
      </w:r>
    </w:p>
    <w:p w14:paraId="2AC166F0">
      <w:pPr>
        <w:pStyle w:val="39"/>
        <w:tabs>
          <w:tab w:val="right" w:leader="dot" w:pos="9639"/>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_Toc19979 </w:instrText>
      </w:r>
      <w:r>
        <w:rPr>
          <w:rFonts w:asciiTheme="minorEastAsia" w:hAnsiTheme="minorEastAsia" w:eastAsiaTheme="minorEastAsia"/>
        </w:rPr>
        <w:fldChar w:fldCharType="separate"/>
      </w:r>
      <w:r>
        <w:rPr>
          <w:rFonts w:hint="eastAsia" w:cs="宋体" w:asciiTheme="minorEastAsia" w:hAnsiTheme="minorEastAsia" w:eastAsiaTheme="minorEastAsia"/>
        </w:rPr>
        <w:t>十一</w:t>
      </w:r>
      <w:r>
        <w:rPr>
          <w:rFonts w:cs="宋体" w:asciiTheme="minorEastAsia" w:hAnsiTheme="minorEastAsia" w:eastAsiaTheme="minorEastAsia"/>
        </w:rPr>
        <w:t>、服务方案</w:t>
      </w:r>
      <w:r>
        <w:tab/>
      </w:r>
      <w:r>
        <w:fldChar w:fldCharType="begin"/>
      </w:r>
      <w:r>
        <w:instrText xml:space="preserve"> PAGEREF _Toc19979 \h </w:instrText>
      </w:r>
      <w:r>
        <w:fldChar w:fldCharType="separate"/>
      </w:r>
      <w:r>
        <w:t>59</w:t>
      </w:r>
      <w:r>
        <w:fldChar w:fldCharType="end"/>
      </w:r>
      <w:r>
        <w:rPr>
          <w:rFonts w:asciiTheme="minorEastAsia" w:hAnsiTheme="minorEastAsia" w:eastAsiaTheme="minorEastAsia"/>
        </w:rPr>
        <w:fldChar w:fldCharType="end"/>
      </w:r>
    </w:p>
    <w:p w14:paraId="35A71AF5">
      <w:pPr>
        <w:rPr>
          <w:rFonts w:asciiTheme="minorEastAsia" w:hAnsiTheme="minorEastAsia" w:eastAsiaTheme="minorEastAsia"/>
        </w:rPr>
      </w:pPr>
      <w:r>
        <w:rPr>
          <w:rFonts w:asciiTheme="minorEastAsia" w:hAnsiTheme="minorEastAsia" w:eastAsiaTheme="minorEastAsia"/>
        </w:rPr>
        <w:fldChar w:fldCharType="end"/>
      </w:r>
    </w:p>
    <w:p w14:paraId="605DBF14">
      <w:pPr>
        <w:jc w:val="center"/>
        <w:outlineLvl w:val="0"/>
        <w:rPr>
          <w:rFonts w:cs="宋体" w:asciiTheme="minorEastAsia" w:hAnsiTheme="minorEastAsia" w:eastAsiaTheme="minorEastAsia"/>
          <w:b/>
          <w:sz w:val="32"/>
        </w:rPr>
      </w:pPr>
      <w:bookmarkStart w:id="0" w:name="_Toc29132"/>
      <w:r>
        <w:rPr>
          <w:rFonts w:cs="宋体" w:asciiTheme="minorEastAsia" w:hAnsiTheme="minorEastAsia" w:eastAsiaTheme="minorEastAsia"/>
          <w:b/>
          <w:sz w:val="32"/>
        </w:rPr>
        <w:br w:type="page" w:clear="all"/>
      </w:r>
      <w:bookmarkStart w:id="1" w:name="_Toc23744"/>
      <w:bookmarkStart w:id="2" w:name="_Toc12542"/>
      <w:bookmarkStart w:id="3" w:name="_Toc10691"/>
      <w:bookmarkStart w:id="4" w:name="_Toc32235"/>
      <w:bookmarkStart w:id="5" w:name="_Toc15540"/>
      <w:bookmarkStart w:id="6" w:name="_Toc32546"/>
      <w:r>
        <w:rPr>
          <w:rFonts w:cs="宋体" w:asciiTheme="minorEastAsia" w:hAnsiTheme="minorEastAsia" w:eastAsiaTheme="minorEastAsia"/>
          <w:b/>
          <w:sz w:val="32"/>
        </w:rPr>
        <w:t>第一章  投标邀请</w:t>
      </w:r>
      <w:bookmarkEnd w:id="0"/>
      <w:bookmarkEnd w:id="1"/>
      <w:bookmarkEnd w:id="2"/>
      <w:bookmarkEnd w:id="3"/>
      <w:bookmarkEnd w:id="4"/>
      <w:bookmarkEnd w:id="5"/>
      <w:bookmarkEnd w:id="6"/>
      <w:bookmarkStart w:id="326" w:name="_GoBack"/>
      <w:bookmarkEnd w:id="326"/>
    </w:p>
    <w:p w14:paraId="51681C15">
      <w:pPr>
        <w:rPr>
          <w:rFonts w:asciiTheme="minorEastAsia" w:hAnsiTheme="minorEastAsia" w:eastAsiaTheme="minorEastAsia"/>
        </w:rPr>
      </w:pPr>
    </w:p>
    <w:p w14:paraId="6F80EE91">
      <w:pPr>
        <w:pBdr>
          <w:top w:val="single" w:color="000000" w:sz="4" w:space="0"/>
          <w:left w:val="single" w:color="000000" w:sz="4" w:space="0"/>
          <w:bottom w:val="single" w:color="000000" w:sz="4" w:space="0"/>
          <w:right w:val="single" w:color="000000" w:sz="4" w:space="0"/>
        </w:pBdr>
        <w:ind w:firstLine="480"/>
        <w:rPr>
          <w:rFonts w:asciiTheme="minorEastAsia" w:hAnsiTheme="minorEastAsia" w:eastAsiaTheme="minorEastAsia"/>
        </w:rPr>
      </w:pPr>
      <w:r>
        <w:rPr>
          <w:rFonts w:cs="宋体" w:asciiTheme="minorEastAsia" w:hAnsiTheme="minorEastAsia" w:eastAsiaTheme="minorEastAsia"/>
          <w:sz w:val="24"/>
        </w:rPr>
        <w:t>项目概况：</w:t>
      </w:r>
      <w:r>
        <w:rPr>
          <w:rFonts w:hint="eastAsia" w:cs="宋体" w:asciiTheme="minorEastAsia" w:hAnsiTheme="minorEastAsia" w:eastAsiaTheme="minorEastAsia"/>
          <w:sz w:val="24"/>
        </w:rPr>
        <w:t>受[</w:t>
      </w:r>
      <w:r>
        <w:rPr>
          <w:rFonts w:hint="eastAsia" w:cs="宋体" w:asciiTheme="minorEastAsia" w:hAnsiTheme="minorEastAsia" w:eastAsiaTheme="minorEastAsia"/>
          <w:b/>
          <w:bCs/>
          <w:sz w:val="24"/>
        </w:rPr>
        <w:t>江苏省人民医院</w:t>
      </w:r>
      <w:r>
        <w:rPr>
          <w:rFonts w:hint="eastAsia" w:cs="宋体" w:asciiTheme="minorEastAsia" w:hAnsiTheme="minorEastAsia" w:eastAsiaTheme="minorEastAsia"/>
          <w:sz w:val="24"/>
        </w:rPr>
        <w:t>]的委托，江苏苏豪创新科技集团有限公司就[</w:t>
      </w:r>
      <w:r>
        <w:rPr>
          <w:rFonts w:hint="eastAsia" w:cs="宋体" w:asciiTheme="minorEastAsia" w:hAnsiTheme="minorEastAsia" w:eastAsiaTheme="minorEastAsia"/>
          <w:b/>
          <w:bCs/>
          <w:sz w:val="24"/>
          <w:lang w:eastAsia="zh-CN"/>
        </w:rPr>
        <w:t>混闪集中式存储采购项目</w:t>
      </w:r>
      <w:r>
        <w:rPr>
          <w:rFonts w:hint="eastAsia" w:cs="宋体" w:asciiTheme="minorEastAsia" w:hAnsiTheme="minorEastAsia" w:eastAsiaTheme="minorEastAsia"/>
          <w:sz w:val="24"/>
        </w:rPr>
        <w:t>][项目编号：</w:t>
      </w:r>
      <w:r>
        <w:rPr>
          <w:rFonts w:hint="eastAsia" w:cs="宋体" w:asciiTheme="minorEastAsia" w:hAnsiTheme="minorEastAsia" w:eastAsiaTheme="minorEastAsia"/>
          <w:b/>
          <w:bCs/>
          <w:sz w:val="24"/>
          <w:lang w:eastAsia="zh-CN"/>
        </w:rPr>
        <w:t>JSZC-320000-SOHO-G2026-0058</w:t>
      </w:r>
      <w:r>
        <w:rPr>
          <w:rFonts w:hint="eastAsia" w:cs="宋体" w:asciiTheme="minorEastAsia" w:hAnsiTheme="minorEastAsia" w:eastAsiaTheme="minorEastAsia"/>
          <w:sz w:val="24"/>
        </w:rPr>
        <w:t>]进行公开招标采购，欢迎符合条件的供应商投标。本</w:t>
      </w:r>
      <w:r>
        <w:rPr>
          <w:rFonts w:cs="宋体" w:asciiTheme="minorEastAsia" w:hAnsiTheme="minorEastAsia" w:eastAsiaTheme="minorEastAsia"/>
          <w:sz w:val="24"/>
        </w:rPr>
        <w:t>项目的潜在投标人应在</w:t>
      </w:r>
      <w:r>
        <w:rPr>
          <w:rFonts w:cs="宋体" w:asciiTheme="minorEastAsia" w:hAnsiTheme="minorEastAsia" w:eastAsiaTheme="minorEastAsia"/>
          <w:sz w:val="24"/>
          <w:u w:val="single"/>
        </w:rPr>
        <w:t>“江苏政府采购网”自行免费下载</w:t>
      </w:r>
      <w:r>
        <w:rPr>
          <w:rFonts w:cs="宋体" w:asciiTheme="minorEastAsia" w:hAnsiTheme="minorEastAsia" w:eastAsiaTheme="minorEastAsia"/>
          <w:sz w:val="24"/>
        </w:rPr>
        <w:t>招标文件获取招标文件，并于</w:t>
      </w:r>
      <w:r>
        <w:rPr>
          <w:rFonts w:hint="eastAsia" w:cs="宋体" w:asciiTheme="minorEastAsia" w:hAnsiTheme="minorEastAsia" w:eastAsiaTheme="minorEastAsia"/>
          <w:b/>
          <w:sz w:val="24"/>
          <w:u w:val="single"/>
          <w:lang w:eastAsia="zh-CN"/>
        </w:rPr>
        <w:t>2026年10月15日9时30分</w:t>
      </w:r>
      <w:r>
        <w:rPr>
          <w:rFonts w:cs="宋体" w:asciiTheme="minorEastAsia" w:hAnsiTheme="minorEastAsia" w:eastAsiaTheme="minorEastAsia"/>
          <w:b/>
          <w:sz w:val="24"/>
          <w:u w:val="single"/>
        </w:rPr>
        <w:t>（北京时间）</w:t>
      </w:r>
      <w:r>
        <w:rPr>
          <w:rFonts w:cs="宋体" w:asciiTheme="minorEastAsia" w:hAnsiTheme="minorEastAsia" w:eastAsiaTheme="minorEastAsia"/>
          <w:sz w:val="24"/>
        </w:rPr>
        <w:t>前递交投标文件。</w:t>
      </w:r>
    </w:p>
    <w:p w14:paraId="6F216BE1">
      <w:pPr>
        <w:rPr>
          <w:rFonts w:asciiTheme="minorEastAsia" w:hAnsiTheme="minorEastAsia" w:eastAsiaTheme="minorEastAsia"/>
        </w:rPr>
      </w:pPr>
      <w:r>
        <w:rPr>
          <w:rFonts w:cs="宋体" w:asciiTheme="minorEastAsia" w:hAnsiTheme="minorEastAsia" w:eastAsiaTheme="minorEastAsia"/>
          <w:sz w:val="24"/>
        </w:rPr>
        <w:t> </w:t>
      </w:r>
    </w:p>
    <w:p w14:paraId="4FDC3E7D">
      <w:pPr>
        <w:ind w:firstLine="482"/>
        <w:outlineLvl w:val="1"/>
        <w:rPr>
          <w:rFonts w:asciiTheme="minorEastAsia" w:hAnsiTheme="minorEastAsia" w:eastAsiaTheme="minorEastAsia"/>
        </w:rPr>
      </w:pPr>
      <w:bookmarkStart w:id="7" w:name="_Toc21703"/>
      <w:bookmarkStart w:id="8" w:name="_Toc3958"/>
      <w:bookmarkStart w:id="9" w:name="_Toc28717"/>
      <w:bookmarkStart w:id="10" w:name="_Toc13758"/>
      <w:bookmarkStart w:id="11" w:name="_Toc6703"/>
      <w:bookmarkStart w:id="12" w:name="_Toc15960"/>
      <w:bookmarkStart w:id="13" w:name="_Toc194500857"/>
      <w:bookmarkStart w:id="14" w:name="_Toc20970"/>
      <w:r>
        <w:rPr>
          <w:rFonts w:cs="宋体" w:asciiTheme="minorEastAsia" w:hAnsiTheme="minorEastAsia" w:eastAsiaTheme="minorEastAsia"/>
          <w:b/>
          <w:sz w:val="24"/>
        </w:rPr>
        <w:t>一、项目基本情况</w:t>
      </w:r>
      <w:bookmarkEnd w:id="7"/>
      <w:bookmarkEnd w:id="8"/>
      <w:bookmarkEnd w:id="9"/>
      <w:bookmarkEnd w:id="10"/>
      <w:bookmarkEnd w:id="11"/>
      <w:bookmarkEnd w:id="12"/>
      <w:bookmarkEnd w:id="13"/>
      <w:bookmarkEnd w:id="14"/>
    </w:p>
    <w:p w14:paraId="2D9E36C5">
      <w:pPr>
        <w:ind w:firstLine="480"/>
        <w:rPr>
          <w:rFonts w:asciiTheme="minorEastAsia" w:hAnsiTheme="minorEastAsia" w:eastAsiaTheme="minorEastAsia"/>
        </w:rPr>
      </w:pPr>
      <w:r>
        <w:rPr>
          <w:rFonts w:cs="宋体" w:asciiTheme="minorEastAsia" w:hAnsiTheme="minorEastAsia" w:eastAsiaTheme="minorEastAsia"/>
          <w:sz w:val="24"/>
        </w:rPr>
        <w:t>1、项目编号：</w:t>
      </w:r>
      <w:r>
        <w:rPr>
          <w:rFonts w:hint="eastAsia" w:cs="宋体" w:asciiTheme="minorEastAsia" w:hAnsiTheme="minorEastAsia" w:eastAsiaTheme="minorEastAsia"/>
          <w:sz w:val="24"/>
          <w:lang w:eastAsia="zh-CN"/>
        </w:rPr>
        <w:t>JSZC-320000-SOHO-G2026-0058</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代理机构编号（</w:t>
      </w:r>
      <w:r>
        <w:rPr>
          <w:rFonts w:hint="eastAsia" w:cs="宋体" w:asciiTheme="minorEastAsia" w:hAnsiTheme="minorEastAsia" w:eastAsiaTheme="minorEastAsia"/>
          <w:sz w:val="24"/>
          <w:lang w:eastAsia="zh-CN"/>
        </w:rPr>
        <w:t>1802-264104205HWZ</w:t>
      </w:r>
      <w:r>
        <w:rPr>
          <w:rFonts w:hint="eastAsia" w:cs="宋体" w:asciiTheme="minorEastAsia" w:hAnsiTheme="minorEastAsia" w:eastAsiaTheme="minorEastAsia"/>
          <w:sz w:val="24"/>
        </w:rPr>
        <w:t>）</w:t>
      </w:r>
    </w:p>
    <w:p w14:paraId="5EC12F14">
      <w:pPr>
        <w:ind w:firstLine="480"/>
        <w:rPr>
          <w:rFonts w:hint="eastAsia" w:cs="宋体" w:asciiTheme="minorEastAsia" w:hAnsiTheme="minorEastAsia" w:eastAsiaTheme="minorEastAsia"/>
          <w:sz w:val="24"/>
          <w:lang w:eastAsia="zh-CN"/>
        </w:rPr>
      </w:pPr>
      <w:r>
        <w:rPr>
          <w:rFonts w:cs="宋体" w:asciiTheme="minorEastAsia" w:hAnsiTheme="minorEastAsia" w:eastAsiaTheme="minorEastAsia"/>
          <w:sz w:val="24"/>
        </w:rPr>
        <w:t>2、项目名称：</w:t>
      </w:r>
      <w:r>
        <w:rPr>
          <w:rFonts w:hint="eastAsia" w:cs="宋体" w:asciiTheme="minorEastAsia" w:hAnsiTheme="minorEastAsia" w:eastAsiaTheme="minorEastAsia"/>
          <w:sz w:val="24"/>
        </w:rPr>
        <w:t>江苏省人民医院</w:t>
      </w:r>
      <w:r>
        <w:rPr>
          <w:rFonts w:hint="eastAsia" w:cs="宋体" w:asciiTheme="minorEastAsia" w:hAnsiTheme="minorEastAsia" w:eastAsiaTheme="minorEastAsia"/>
          <w:sz w:val="24"/>
          <w:lang w:eastAsia="zh-CN"/>
        </w:rPr>
        <w:t>混闪集中式存储采购项目</w:t>
      </w:r>
    </w:p>
    <w:p w14:paraId="750138FD">
      <w:pPr>
        <w:ind w:firstLine="480"/>
        <w:rPr>
          <w:rFonts w:hint="eastAsia" w:asciiTheme="minorEastAsia" w:hAnsiTheme="minorEastAsia" w:eastAsiaTheme="minorEastAsia"/>
          <w:lang w:eastAsia="zh-CN"/>
        </w:rPr>
      </w:pPr>
      <w:r>
        <w:rPr>
          <w:rFonts w:cs="宋体" w:asciiTheme="minorEastAsia" w:hAnsiTheme="minorEastAsia" w:eastAsiaTheme="minorEastAsia"/>
          <w:sz w:val="24"/>
        </w:rPr>
        <w:t>3、预算金额：</w:t>
      </w:r>
      <w:r>
        <w:rPr>
          <w:rFonts w:hint="eastAsia" w:cs="宋体" w:asciiTheme="minorEastAsia" w:hAnsiTheme="minorEastAsia" w:eastAsiaTheme="minorEastAsia"/>
          <w:sz w:val="24"/>
          <w:lang w:eastAsia="zh-CN"/>
        </w:rPr>
        <w:t>120万元人民币</w:t>
      </w:r>
    </w:p>
    <w:p w14:paraId="052DB9B4">
      <w:pPr>
        <w:ind w:firstLine="480"/>
        <w:rPr>
          <w:rFonts w:hint="eastAsia" w:asciiTheme="minorEastAsia" w:hAnsiTheme="minorEastAsia" w:eastAsiaTheme="minorEastAsia"/>
          <w:lang w:eastAsia="zh-CN"/>
        </w:rPr>
      </w:pPr>
      <w:r>
        <w:rPr>
          <w:rFonts w:cs="宋体" w:asciiTheme="minorEastAsia" w:hAnsiTheme="minorEastAsia" w:eastAsiaTheme="minorEastAsia"/>
          <w:sz w:val="24"/>
        </w:rPr>
        <w:t>4、最高限价：</w:t>
      </w:r>
      <w:r>
        <w:rPr>
          <w:rFonts w:hint="eastAsia" w:cs="宋体" w:asciiTheme="minorEastAsia" w:hAnsiTheme="minorEastAsia" w:eastAsiaTheme="minorEastAsia"/>
          <w:sz w:val="24"/>
          <w:lang w:eastAsia="zh-CN"/>
        </w:rPr>
        <w:t>120万元人民币</w:t>
      </w:r>
    </w:p>
    <w:p w14:paraId="227DEF4B">
      <w:pPr>
        <w:pStyle w:val="15"/>
        <w:ind w:firstLine="480"/>
        <w:rPr>
          <w:rFonts w:cs="宋体" w:asciiTheme="minorEastAsia" w:hAnsiTheme="minorEastAsia" w:eastAsiaTheme="minorEastAsia"/>
          <w:sz w:val="24"/>
        </w:rPr>
      </w:pPr>
      <w:r>
        <w:rPr>
          <w:rFonts w:cs="宋体" w:asciiTheme="minorEastAsia" w:hAnsiTheme="minorEastAsia" w:eastAsiaTheme="minorEastAsia"/>
          <w:sz w:val="24"/>
        </w:rPr>
        <w:t>5、</w:t>
      </w:r>
      <w:r>
        <w:rPr>
          <w:rFonts w:hint="eastAsia" w:cs="宋体" w:asciiTheme="minorEastAsia" w:hAnsiTheme="minorEastAsia" w:eastAsiaTheme="minorEastAsia"/>
          <w:sz w:val="24"/>
        </w:rPr>
        <w:t>采购需求</w:t>
      </w:r>
    </w:p>
    <w:tbl>
      <w:tblPr>
        <w:tblStyle w:val="4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983"/>
        <w:gridCol w:w="2409"/>
        <w:gridCol w:w="1276"/>
        <w:gridCol w:w="2552"/>
        <w:gridCol w:w="1701"/>
      </w:tblGrid>
      <w:tr w14:paraId="2175F7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49" w:hRule="atLeast"/>
          <w:jc w:val="center"/>
        </w:trPr>
        <w:tc>
          <w:tcPr>
            <w:tcW w:w="983" w:type="dxa"/>
            <w:tcMar>
              <w:top w:w="0" w:type="dxa"/>
              <w:left w:w="108" w:type="dxa"/>
              <w:bottom w:w="0" w:type="dxa"/>
              <w:right w:w="108" w:type="dxa"/>
            </w:tcMar>
            <w:vAlign w:val="center"/>
          </w:tcPr>
          <w:p w14:paraId="0773E46D">
            <w:pPr>
              <w:jc w:val="center"/>
              <w:rPr>
                <w:rFonts w:hint="eastAsia" w:asciiTheme="minorEastAsia" w:hAnsiTheme="minorEastAsia" w:eastAsiaTheme="minorEastAsia"/>
                <w:sz w:val="24"/>
                <w:lang w:eastAsia="zh-CN"/>
              </w:rPr>
            </w:pPr>
            <w:bookmarkStart w:id="15" w:name="_Toc13127"/>
            <w:bookmarkStart w:id="16" w:name="_Toc25497"/>
            <w:bookmarkStart w:id="17" w:name="_Toc194500858"/>
            <w:bookmarkStart w:id="18" w:name="_Toc12992"/>
            <w:bookmarkStart w:id="19" w:name="_Toc28818"/>
            <w:bookmarkStart w:id="20" w:name="_Toc15207"/>
            <w:bookmarkStart w:id="21" w:name="_Toc2864"/>
            <w:r>
              <w:rPr>
                <w:rFonts w:hint="eastAsia" w:asciiTheme="minorEastAsia" w:hAnsiTheme="minorEastAsia" w:eastAsiaTheme="minorEastAsia"/>
                <w:sz w:val="24"/>
                <w:lang w:val="en-US" w:eastAsia="zh-CN"/>
              </w:rPr>
              <w:t>序号</w:t>
            </w:r>
          </w:p>
        </w:tc>
        <w:tc>
          <w:tcPr>
            <w:tcW w:w="2409" w:type="dxa"/>
            <w:tcMar>
              <w:top w:w="0" w:type="dxa"/>
              <w:left w:w="108" w:type="dxa"/>
              <w:bottom w:w="0" w:type="dxa"/>
              <w:right w:w="108" w:type="dxa"/>
            </w:tcMar>
            <w:vAlign w:val="center"/>
          </w:tcPr>
          <w:p w14:paraId="1504F553">
            <w:pPr>
              <w:jc w:val="center"/>
              <w:rPr>
                <w:rFonts w:asciiTheme="minorEastAsia" w:hAnsiTheme="minorEastAsia" w:eastAsiaTheme="minorEastAsia"/>
                <w:sz w:val="24"/>
              </w:rPr>
            </w:pPr>
            <w:r>
              <w:rPr>
                <w:rFonts w:hint="eastAsia" w:cs="宋体" w:asciiTheme="minorEastAsia" w:hAnsiTheme="minorEastAsia" w:eastAsiaTheme="minorEastAsia"/>
                <w:sz w:val="24"/>
              </w:rPr>
              <w:t>设备名称</w:t>
            </w:r>
          </w:p>
        </w:tc>
        <w:tc>
          <w:tcPr>
            <w:tcW w:w="1276" w:type="dxa"/>
            <w:tcMar>
              <w:top w:w="0" w:type="dxa"/>
              <w:left w:w="108" w:type="dxa"/>
              <w:bottom w:w="0" w:type="dxa"/>
              <w:right w:w="108" w:type="dxa"/>
            </w:tcMar>
            <w:vAlign w:val="center"/>
          </w:tcPr>
          <w:p w14:paraId="2BCBDD5D">
            <w:pPr>
              <w:jc w:val="center"/>
              <w:rPr>
                <w:rFonts w:asciiTheme="minorEastAsia" w:hAnsiTheme="minorEastAsia" w:eastAsiaTheme="minorEastAsia"/>
                <w:sz w:val="24"/>
              </w:rPr>
            </w:pPr>
            <w:r>
              <w:rPr>
                <w:rFonts w:hint="eastAsia" w:cs="宋体" w:asciiTheme="minorEastAsia" w:hAnsiTheme="minorEastAsia" w:eastAsiaTheme="minorEastAsia"/>
                <w:sz w:val="24"/>
              </w:rPr>
              <w:t>数量</w:t>
            </w:r>
          </w:p>
        </w:tc>
        <w:tc>
          <w:tcPr>
            <w:tcW w:w="2552" w:type="dxa"/>
            <w:tcMar>
              <w:top w:w="0" w:type="dxa"/>
              <w:left w:w="108" w:type="dxa"/>
              <w:bottom w:w="0" w:type="dxa"/>
              <w:right w:w="108" w:type="dxa"/>
            </w:tcMar>
            <w:vAlign w:val="center"/>
          </w:tcPr>
          <w:p w14:paraId="7B94663F">
            <w:pPr>
              <w:jc w:val="center"/>
              <w:rPr>
                <w:rFonts w:asciiTheme="minorEastAsia" w:hAnsiTheme="minorEastAsia" w:eastAsiaTheme="minorEastAsia"/>
                <w:sz w:val="24"/>
              </w:rPr>
            </w:pPr>
            <w:r>
              <w:rPr>
                <w:rFonts w:hint="eastAsia" w:cs="宋体" w:asciiTheme="minorEastAsia" w:hAnsiTheme="minorEastAsia" w:eastAsiaTheme="minorEastAsia"/>
                <w:sz w:val="24"/>
              </w:rPr>
              <w:t>采购预算</w:t>
            </w:r>
          </w:p>
        </w:tc>
        <w:tc>
          <w:tcPr>
            <w:tcW w:w="1701" w:type="dxa"/>
            <w:tcMar>
              <w:top w:w="0" w:type="dxa"/>
              <w:left w:w="108" w:type="dxa"/>
              <w:bottom w:w="0" w:type="dxa"/>
              <w:right w:w="108" w:type="dxa"/>
            </w:tcMar>
            <w:vAlign w:val="center"/>
          </w:tcPr>
          <w:p w14:paraId="3AD62891">
            <w:pPr>
              <w:jc w:val="center"/>
              <w:rPr>
                <w:rFonts w:asciiTheme="minorEastAsia" w:hAnsiTheme="minorEastAsia" w:eastAsiaTheme="minorEastAsia"/>
                <w:sz w:val="24"/>
              </w:rPr>
            </w:pPr>
            <w:r>
              <w:rPr>
                <w:rFonts w:hint="eastAsia" w:cs="宋体" w:asciiTheme="minorEastAsia" w:hAnsiTheme="minorEastAsia" w:eastAsiaTheme="minorEastAsia"/>
                <w:sz w:val="24"/>
              </w:rPr>
              <w:t>是否接受进口产品投标</w:t>
            </w:r>
          </w:p>
        </w:tc>
      </w:tr>
      <w:tr w14:paraId="233A47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90" w:hRule="atLeast"/>
          <w:jc w:val="center"/>
        </w:trPr>
        <w:tc>
          <w:tcPr>
            <w:tcW w:w="983" w:type="dxa"/>
            <w:tcMar>
              <w:top w:w="0" w:type="dxa"/>
              <w:left w:w="108" w:type="dxa"/>
              <w:bottom w:w="0" w:type="dxa"/>
              <w:right w:w="108" w:type="dxa"/>
            </w:tcMar>
            <w:vAlign w:val="center"/>
          </w:tcPr>
          <w:p w14:paraId="66F5EB23">
            <w:pPr>
              <w:jc w:val="center"/>
              <w:rPr>
                <w:rFonts w:asciiTheme="minorEastAsia" w:hAnsiTheme="minorEastAsia" w:eastAsiaTheme="minorEastAsia"/>
                <w:sz w:val="24"/>
              </w:rPr>
            </w:pPr>
            <w:r>
              <w:rPr>
                <w:rFonts w:asciiTheme="minorEastAsia" w:hAnsiTheme="minorEastAsia" w:eastAsiaTheme="minorEastAsia"/>
                <w:sz w:val="24"/>
              </w:rPr>
              <w:t>01</w:t>
            </w:r>
          </w:p>
        </w:tc>
        <w:tc>
          <w:tcPr>
            <w:tcW w:w="2409" w:type="dxa"/>
            <w:tcMar>
              <w:top w:w="0" w:type="dxa"/>
              <w:left w:w="108" w:type="dxa"/>
              <w:bottom w:w="0" w:type="dxa"/>
              <w:right w:w="108" w:type="dxa"/>
            </w:tcMar>
            <w:vAlign w:val="center"/>
          </w:tcPr>
          <w:p w14:paraId="63CA6D71">
            <w:pPr>
              <w:jc w:val="center"/>
              <w:rPr>
                <w:rFonts w:hint="eastAsia" w:asciiTheme="minorEastAsia" w:hAnsiTheme="minorEastAsia" w:eastAsiaTheme="minorEastAsia"/>
                <w:sz w:val="24"/>
                <w:lang w:eastAsia="zh-CN"/>
              </w:rPr>
            </w:pPr>
            <w:r>
              <w:rPr>
                <w:rFonts w:hint="eastAsia" w:cs="宋体" w:asciiTheme="minorEastAsia" w:hAnsiTheme="minorEastAsia" w:eastAsiaTheme="minorEastAsia"/>
                <w:sz w:val="24"/>
                <w:lang w:eastAsia="zh-CN"/>
              </w:rPr>
              <w:t>混闪集中式存储</w:t>
            </w:r>
          </w:p>
        </w:tc>
        <w:tc>
          <w:tcPr>
            <w:tcW w:w="1276" w:type="dxa"/>
            <w:tcMar>
              <w:top w:w="0" w:type="dxa"/>
              <w:left w:w="108" w:type="dxa"/>
              <w:bottom w:w="0" w:type="dxa"/>
              <w:right w:w="108" w:type="dxa"/>
            </w:tcMar>
            <w:vAlign w:val="center"/>
          </w:tcPr>
          <w:p w14:paraId="3349287E">
            <w:pPr>
              <w:jc w:val="center"/>
              <w:rPr>
                <w:rFonts w:asciiTheme="minorEastAsia" w:hAnsiTheme="minorEastAsia" w:eastAsiaTheme="minorEastAsia"/>
                <w:sz w:val="24"/>
              </w:rPr>
            </w:pPr>
            <w:r>
              <w:rPr>
                <w:rFonts w:hint="eastAsia" w:asciiTheme="minorEastAsia" w:hAnsiTheme="minorEastAsia" w:eastAsiaTheme="minorEastAsia"/>
                <w:sz w:val="24"/>
                <w:lang w:val="en-US" w:eastAsia="zh-CN"/>
              </w:rPr>
              <w:t>1</w:t>
            </w:r>
            <w:r>
              <w:rPr>
                <w:rFonts w:hint="eastAsia" w:asciiTheme="minorEastAsia" w:hAnsiTheme="minorEastAsia" w:eastAsiaTheme="minorEastAsia"/>
                <w:sz w:val="24"/>
              </w:rPr>
              <w:t>套</w:t>
            </w:r>
          </w:p>
        </w:tc>
        <w:tc>
          <w:tcPr>
            <w:tcW w:w="2552" w:type="dxa"/>
            <w:tcMar>
              <w:top w:w="0" w:type="dxa"/>
              <w:left w:w="108" w:type="dxa"/>
              <w:bottom w:w="0" w:type="dxa"/>
              <w:right w:w="108" w:type="dxa"/>
            </w:tcMar>
            <w:vAlign w:val="center"/>
          </w:tcPr>
          <w:p w14:paraId="3B3BD481">
            <w:pPr>
              <w:jc w:val="center"/>
              <w:rPr>
                <w:rFonts w:asciiTheme="minorEastAsia" w:hAnsiTheme="minorEastAsia" w:eastAsiaTheme="minorEastAsia"/>
                <w:sz w:val="24"/>
              </w:rPr>
            </w:pPr>
            <w:r>
              <w:rPr>
                <w:rFonts w:hint="eastAsia" w:asciiTheme="minorEastAsia" w:hAnsiTheme="minorEastAsia" w:eastAsiaTheme="minorEastAsia"/>
                <w:sz w:val="24"/>
              </w:rPr>
              <w:t>人民币</w:t>
            </w:r>
            <w:r>
              <w:rPr>
                <w:rFonts w:hint="eastAsia" w:asciiTheme="minorEastAsia" w:hAnsiTheme="minorEastAsia" w:eastAsiaTheme="minorEastAsia"/>
                <w:sz w:val="24"/>
                <w:lang w:val="en-US" w:eastAsia="zh-CN"/>
              </w:rPr>
              <w:t>120</w:t>
            </w:r>
            <w:r>
              <w:rPr>
                <w:rFonts w:hint="eastAsia" w:asciiTheme="minorEastAsia" w:hAnsiTheme="minorEastAsia" w:eastAsiaTheme="minorEastAsia"/>
                <w:sz w:val="24"/>
              </w:rPr>
              <w:t>万元</w:t>
            </w:r>
          </w:p>
        </w:tc>
        <w:tc>
          <w:tcPr>
            <w:tcW w:w="1701" w:type="dxa"/>
            <w:tcMar>
              <w:top w:w="0" w:type="dxa"/>
              <w:left w:w="108" w:type="dxa"/>
              <w:bottom w:w="0" w:type="dxa"/>
              <w:right w:w="108" w:type="dxa"/>
            </w:tcMar>
            <w:vAlign w:val="center"/>
          </w:tcPr>
          <w:p w14:paraId="04EAEFE4">
            <w:pPr>
              <w:jc w:val="center"/>
              <w:rPr>
                <w:rFonts w:asciiTheme="minorEastAsia" w:hAnsiTheme="minorEastAsia" w:eastAsiaTheme="minorEastAsia"/>
                <w:sz w:val="24"/>
              </w:rPr>
            </w:pPr>
            <w:r>
              <w:rPr>
                <w:rFonts w:hint="eastAsia" w:cs="宋体" w:asciiTheme="minorEastAsia" w:hAnsiTheme="minorEastAsia" w:eastAsiaTheme="minorEastAsia"/>
                <w:sz w:val="24"/>
              </w:rPr>
              <w:t>不接受</w:t>
            </w:r>
          </w:p>
        </w:tc>
      </w:tr>
    </w:tbl>
    <w:p w14:paraId="3BA48506">
      <w:pPr>
        <w:pStyle w:val="15"/>
        <w:ind w:firstLine="480"/>
        <w:rPr>
          <w:rFonts w:asciiTheme="minorEastAsia" w:hAnsiTheme="minorEastAsia" w:eastAsiaTheme="minorEastAsia"/>
          <w:bCs/>
          <w:sz w:val="24"/>
          <w:highlight w:val="none"/>
        </w:rPr>
      </w:pPr>
      <w:r>
        <w:rPr>
          <w:rFonts w:hint="eastAsia" w:cs="宋体" w:asciiTheme="minorEastAsia" w:hAnsiTheme="minorEastAsia" w:eastAsiaTheme="minorEastAsia"/>
          <w:sz w:val="24"/>
          <w:highlight w:val="none"/>
        </w:rPr>
        <w:t>6、合同履行期限：合同生效之日起</w:t>
      </w:r>
      <w:r>
        <w:rPr>
          <w:rFonts w:hint="eastAsia" w:cs="宋体" w:asciiTheme="minorEastAsia" w:hAnsiTheme="minorEastAsia" w:eastAsiaTheme="minorEastAsia"/>
          <w:sz w:val="24"/>
          <w:highlight w:val="none"/>
          <w:lang w:val="en-US" w:eastAsia="zh-CN"/>
        </w:rPr>
        <w:t>6</w:t>
      </w:r>
      <w:r>
        <w:rPr>
          <w:rFonts w:hint="eastAsia" w:cs="宋体" w:asciiTheme="minorEastAsia" w:hAnsiTheme="minorEastAsia" w:eastAsiaTheme="minorEastAsia"/>
          <w:sz w:val="24"/>
          <w:highlight w:val="none"/>
        </w:rPr>
        <w:t>0天内运抵现场</w:t>
      </w:r>
      <w:r>
        <w:rPr>
          <w:rFonts w:hint="eastAsia" w:asciiTheme="minorEastAsia" w:hAnsiTheme="minorEastAsia" w:eastAsiaTheme="minorEastAsia"/>
          <w:bCs/>
          <w:sz w:val="24"/>
          <w:highlight w:val="none"/>
        </w:rPr>
        <w:t>。</w:t>
      </w:r>
    </w:p>
    <w:p w14:paraId="7D391E03">
      <w:pPr>
        <w:pStyle w:val="15"/>
        <w:ind w:firstLine="480"/>
        <w:rPr>
          <w:rFonts w:cs="宋体" w:asciiTheme="minorEastAsia" w:hAnsiTheme="minorEastAsia" w:eastAsiaTheme="minorEastAsia"/>
          <w:sz w:val="24"/>
        </w:rPr>
      </w:pPr>
      <w:r>
        <w:rPr>
          <w:rFonts w:hint="eastAsia" w:asciiTheme="minorEastAsia" w:hAnsiTheme="minorEastAsia" w:eastAsiaTheme="minorEastAsia"/>
          <w:bCs/>
          <w:sz w:val="24"/>
        </w:rPr>
        <w:t>7</w:t>
      </w:r>
      <w:r>
        <w:rPr>
          <w:rFonts w:hint="eastAsia" w:cs="宋体" w:asciiTheme="minorEastAsia" w:hAnsiTheme="minorEastAsia" w:eastAsiaTheme="minorEastAsia"/>
          <w:sz w:val="24"/>
        </w:rPr>
        <w:t>、</w:t>
      </w:r>
      <w:r>
        <w:rPr>
          <w:rFonts w:hint="eastAsia" w:asciiTheme="minorEastAsia" w:hAnsiTheme="minorEastAsia" w:eastAsiaTheme="minorEastAsia"/>
          <w:bCs/>
          <w:sz w:val="24"/>
        </w:rPr>
        <w:t>本项目不接受联合体投标。</w:t>
      </w:r>
    </w:p>
    <w:p w14:paraId="3025F3B9">
      <w:pPr>
        <w:ind w:firstLine="482"/>
        <w:outlineLvl w:val="1"/>
        <w:rPr>
          <w:rFonts w:asciiTheme="minorEastAsia" w:hAnsiTheme="minorEastAsia" w:eastAsiaTheme="minorEastAsia"/>
        </w:rPr>
      </w:pPr>
      <w:bookmarkStart w:id="22" w:name="_Toc30699"/>
      <w:r>
        <w:rPr>
          <w:rFonts w:cs="宋体" w:asciiTheme="minorEastAsia" w:hAnsiTheme="minorEastAsia" w:eastAsiaTheme="minorEastAsia"/>
          <w:b/>
          <w:sz w:val="24"/>
        </w:rPr>
        <w:t>二、申请人的资格要求</w:t>
      </w:r>
      <w:bookmarkEnd w:id="15"/>
      <w:bookmarkEnd w:id="16"/>
      <w:bookmarkEnd w:id="17"/>
      <w:bookmarkEnd w:id="18"/>
      <w:bookmarkEnd w:id="19"/>
      <w:bookmarkEnd w:id="20"/>
      <w:bookmarkEnd w:id="21"/>
      <w:bookmarkEnd w:id="22"/>
    </w:p>
    <w:p w14:paraId="27FC18C4">
      <w:pPr>
        <w:spacing w:line="360" w:lineRule="auto"/>
        <w:rPr>
          <w:rFonts w:cs="Arial" w:asciiTheme="minorEastAsia" w:hAnsiTheme="minorEastAsia" w:eastAsiaTheme="minorEastAsia"/>
          <w:b/>
          <w:kern w:val="2"/>
          <w:sz w:val="24"/>
        </w:rPr>
      </w:pPr>
      <w:bookmarkStart w:id="23" w:name="_Hlk142317588"/>
      <w:bookmarkStart w:id="24" w:name="_Toc30744"/>
      <w:bookmarkStart w:id="25" w:name="_Toc20002"/>
      <w:bookmarkStart w:id="26" w:name="_Toc18420"/>
      <w:bookmarkStart w:id="27" w:name="_Toc2540"/>
      <w:bookmarkStart w:id="28" w:name="_Toc13350"/>
      <w:r>
        <w:rPr>
          <w:rFonts w:hint="eastAsia" w:cs="Arial" w:asciiTheme="minorEastAsia" w:hAnsiTheme="minorEastAsia" w:eastAsiaTheme="minorEastAsia"/>
          <w:kern w:val="2"/>
          <w:sz w:val="24"/>
        </w:rPr>
        <w:t>（一）满足《中华人民共和国政府采购法》第二十二条规定；</w:t>
      </w:r>
    </w:p>
    <w:p w14:paraId="6A04D666">
      <w:pPr>
        <w:spacing w:line="360" w:lineRule="auto"/>
        <w:ind w:firstLine="480" w:firstLineChars="200"/>
        <w:rPr>
          <w:rFonts w:cs="Arial" w:asciiTheme="minorEastAsia" w:hAnsiTheme="minorEastAsia" w:eastAsiaTheme="minorEastAsia"/>
          <w:b/>
          <w:kern w:val="2"/>
          <w:sz w:val="24"/>
        </w:rPr>
      </w:pPr>
      <w:r>
        <w:rPr>
          <w:rFonts w:hint="eastAsia" w:cs="宋体" w:asciiTheme="minorEastAsia" w:hAnsiTheme="minorEastAsia" w:eastAsiaTheme="minorEastAsia"/>
          <w:bCs/>
          <w:kern w:val="2"/>
          <w:sz w:val="24"/>
        </w:rPr>
        <w:t>1.</w:t>
      </w:r>
      <w:bookmarkStart w:id="29" w:name="OLE_LINK5"/>
      <w:r>
        <w:rPr>
          <w:rFonts w:hint="eastAsia" w:cs="宋体" w:asciiTheme="minorEastAsia" w:hAnsiTheme="minorEastAsia" w:eastAsiaTheme="minorEastAsia"/>
          <w:bCs/>
          <w:kern w:val="2"/>
          <w:sz w:val="24"/>
        </w:rPr>
        <w:t>具有独立承</w:t>
      </w:r>
      <w:r>
        <w:rPr>
          <w:rFonts w:hint="eastAsia" w:cs="Arial" w:asciiTheme="minorEastAsia" w:hAnsiTheme="minorEastAsia" w:eastAsiaTheme="minorEastAsia"/>
          <w:kern w:val="2"/>
          <w:sz w:val="24"/>
        </w:rPr>
        <w:t>担民事责任的能力（法人或者其他组织的营业执照等证明文件，自然人的身份证明）</w:t>
      </w:r>
      <w:bookmarkEnd w:id="29"/>
      <w:r>
        <w:rPr>
          <w:rFonts w:hint="eastAsia" w:cs="Arial" w:asciiTheme="minorEastAsia" w:hAnsiTheme="minorEastAsia" w:eastAsiaTheme="minorEastAsia"/>
          <w:kern w:val="2"/>
          <w:sz w:val="24"/>
        </w:rPr>
        <w:t>。</w:t>
      </w:r>
    </w:p>
    <w:p w14:paraId="4242BAD6">
      <w:pPr>
        <w:spacing w:line="360" w:lineRule="auto"/>
        <w:ind w:firstLine="480" w:firstLineChars="200"/>
        <w:rPr>
          <w:rFonts w:cs="Arial" w:asciiTheme="minorEastAsia" w:hAnsiTheme="minorEastAsia" w:eastAsiaTheme="minorEastAsia"/>
          <w:b/>
          <w:kern w:val="2"/>
          <w:sz w:val="24"/>
        </w:rPr>
      </w:pPr>
      <w:r>
        <w:rPr>
          <w:rFonts w:hint="eastAsia" w:cs="Arial" w:asciiTheme="minorEastAsia" w:hAnsiTheme="minorEastAsia" w:eastAsiaTheme="minorEastAsia"/>
          <w:kern w:val="2"/>
          <w:sz w:val="24"/>
        </w:rPr>
        <w:t>2.</w:t>
      </w:r>
      <w:bookmarkStart w:id="30" w:name="OLE_LINK6"/>
      <w:r>
        <w:rPr>
          <w:rFonts w:hint="eastAsia" w:cs="Arial" w:asciiTheme="minorEastAsia" w:hAnsiTheme="minorEastAsia" w:eastAsiaTheme="minorEastAsia"/>
          <w:kern w:val="2"/>
          <w:sz w:val="24"/>
        </w:rPr>
        <w:t>具有良好的商业信誉和健全的财务会计制度（提供</w:t>
      </w:r>
      <w:r>
        <w:rPr>
          <w:rFonts w:hint="eastAsia" w:cs="Arial" w:asciiTheme="minorEastAsia" w:hAnsiTheme="minorEastAsia" w:eastAsiaTheme="minorEastAsia"/>
          <w:kern w:val="2"/>
          <w:sz w:val="24"/>
          <w:lang w:eastAsia="zh-CN"/>
        </w:rPr>
        <w:t>2025年度的财</w:t>
      </w:r>
      <w:r>
        <w:rPr>
          <w:rFonts w:hint="eastAsia" w:cs="Arial" w:asciiTheme="minorEastAsia" w:hAnsiTheme="minorEastAsia" w:eastAsiaTheme="minorEastAsia"/>
          <w:kern w:val="2"/>
          <w:sz w:val="24"/>
        </w:rPr>
        <w:t>务报告，至少包含资产负债表、利润表；或投标截止时间前六个月内银行出具的资信证明；成立不满一年无须提供）</w:t>
      </w:r>
      <w:bookmarkEnd w:id="30"/>
      <w:r>
        <w:rPr>
          <w:rFonts w:hint="eastAsia" w:cs="Arial" w:asciiTheme="minorEastAsia" w:hAnsiTheme="minorEastAsia" w:eastAsiaTheme="minorEastAsia"/>
          <w:kern w:val="2"/>
          <w:sz w:val="24"/>
        </w:rPr>
        <w:t>。</w:t>
      </w:r>
    </w:p>
    <w:p w14:paraId="3229BC31">
      <w:pPr>
        <w:spacing w:line="360" w:lineRule="auto"/>
        <w:ind w:firstLine="480" w:firstLineChars="200"/>
        <w:rPr>
          <w:rFonts w:cs="宋体" w:asciiTheme="minorEastAsia" w:hAnsiTheme="minorEastAsia" w:eastAsiaTheme="minorEastAsia"/>
          <w:b/>
          <w:bCs/>
          <w:kern w:val="2"/>
          <w:sz w:val="24"/>
        </w:rPr>
      </w:pPr>
      <w:r>
        <w:rPr>
          <w:rFonts w:hint="eastAsia" w:cs="宋体" w:asciiTheme="minorEastAsia" w:hAnsiTheme="minorEastAsia" w:eastAsiaTheme="minorEastAsia"/>
          <w:bCs/>
          <w:kern w:val="2"/>
          <w:sz w:val="24"/>
        </w:rPr>
        <w:t>3.</w:t>
      </w:r>
      <w:bookmarkStart w:id="31" w:name="OLE_LINK7"/>
      <w:r>
        <w:rPr>
          <w:rFonts w:hint="eastAsia" w:cs="宋体" w:asciiTheme="minorEastAsia" w:hAnsiTheme="minorEastAsia" w:eastAsiaTheme="minorEastAsia"/>
          <w:bCs/>
          <w:kern w:val="2"/>
          <w:sz w:val="24"/>
        </w:rPr>
        <w:t>具有履行合同所必需的设备和专业技术能力（提供书面声明）</w:t>
      </w:r>
      <w:bookmarkEnd w:id="31"/>
      <w:r>
        <w:rPr>
          <w:rFonts w:hint="eastAsia" w:cs="宋体" w:asciiTheme="minorEastAsia" w:hAnsiTheme="minorEastAsia" w:eastAsiaTheme="minorEastAsia"/>
          <w:bCs/>
          <w:kern w:val="2"/>
          <w:sz w:val="24"/>
        </w:rPr>
        <w:t>。</w:t>
      </w:r>
    </w:p>
    <w:p w14:paraId="3AFCDD33">
      <w:pPr>
        <w:spacing w:line="360" w:lineRule="auto"/>
        <w:ind w:firstLine="480" w:firstLineChars="200"/>
        <w:rPr>
          <w:rFonts w:cs="宋体" w:asciiTheme="minorEastAsia" w:hAnsiTheme="minorEastAsia" w:eastAsiaTheme="minorEastAsia"/>
          <w:b/>
          <w:bCs/>
          <w:kern w:val="2"/>
          <w:sz w:val="24"/>
        </w:rPr>
      </w:pPr>
      <w:r>
        <w:rPr>
          <w:rFonts w:hint="eastAsia" w:cs="宋体" w:asciiTheme="minorEastAsia" w:hAnsiTheme="minorEastAsia" w:eastAsiaTheme="minorEastAsia"/>
          <w:bCs/>
          <w:kern w:val="2"/>
          <w:sz w:val="24"/>
        </w:rPr>
        <w:t>4.</w:t>
      </w:r>
      <w:bookmarkStart w:id="32" w:name="OLE_LINK8"/>
      <w:r>
        <w:rPr>
          <w:rFonts w:hint="eastAsia" w:cs="宋体" w:asciiTheme="minorEastAsia" w:hAnsiTheme="minorEastAsia" w:eastAsiaTheme="minorEastAsia"/>
          <w:bCs/>
          <w:kern w:val="2"/>
          <w:sz w:val="24"/>
        </w:rPr>
        <w:t>有依法缴纳税收和社会保障资金的良好记录（参加本次政府采购活动前6个月内至少一个月缴纳税收及缴纳社会保障资金的证明材料，投标人依法享受缓缴、免缴税收、社会保障资金的，需提供证明材料）</w:t>
      </w:r>
      <w:bookmarkEnd w:id="32"/>
      <w:r>
        <w:rPr>
          <w:rFonts w:hint="eastAsia" w:cs="宋体" w:asciiTheme="minorEastAsia" w:hAnsiTheme="minorEastAsia" w:eastAsiaTheme="minorEastAsia"/>
          <w:bCs/>
          <w:kern w:val="2"/>
          <w:sz w:val="24"/>
        </w:rPr>
        <w:t>。</w:t>
      </w:r>
    </w:p>
    <w:p w14:paraId="06FFE950">
      <w:pPr>
        <w:spacing w:line="360" w:lineRule="auto"/>
        <w:ind w:firstLine="480" w:firstLineChars="200"/>
        <w:rPr>
          <w:rFonts w:cs="宋体" w:asciiTheme="minorEastAsia" w:hAnsiTheme="minorEastAsia" w:eastAsiaTheme="minorEastAsia"/>
          <w:b/>
          <w:bCs/>
          <w:kern w:val="2"/>
          <w:sz w:val="24"/>
        </w:rPr>
      </w:pPr>
      <w:r>
        <w:rPr>
          <w:rFonts w:hint="eastAsia" w:cs="宋体" w:asciiTheme="minorEastAsia" w:hAnsiTheme="minorEastAsia" w:eastAsiaTheme="minorEastAsia"/>
          <w:bCs/>
          <w:kern w:val="2"/>
          <w:sz w:val="24"/>
        </w:rPr>
        <w:t>5.</w:t>
      </w:r>
      <w:bookmarkStart w:id="33" w:name="OLE_LINK11"/>
      <w:r>
        <w:rPr>
          <w:rFonts w:hint="eastAsia" w:cs="宋体" w:asciiTheme="minorEastAsia" w:hAnsiTheme="minorEastAsia" w:eastAsiaTheme="minorEastAsia"/>
          <w:bCs/>
          <w:kern w:val="2"/>
          <w:sz w:val="24"/>
        </w:rPr>
        <w:t>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33"/>
      <w:r>
        <w:rPr>
          <w:rFonts w:hint="eastAsia" w:cs="宋体" w:asciiTheme="minorEastAsia" w:hAnsiTheme="minorEastAsia" w:eastAsiaTheme="minorEastAsia"/>
          <w:bCs/>
          <w:kern w:val="2"/>
          <w:sz w:val="24"/>
        </w:rPr>
        <w:t>。</w:t>
      </w:r>
    </w:p>
    <w:p w14:paraId="6C46A1F7">
      <w:pPr>
        <w:pStyle w:val="17"/>
        <w:ind w:firstLine="480" w:firstLineChars="200"/>
        <w:rPr>
          <w:rFonts w:cs="宋体" w:asciiTheme="minorEastAsia" w:hAnsiTheme="minorEastAsia" w:eastAsiaTheme="minorEastAsia"/>
          <w:b/>
          <w:bCs/>
          <w:kern w:val="2"/>
        </w:rPr>
      </w:pPr>
      <w:r>
        <w:rPr>
          <w:rFonts w:hint="eastAsia" w:cs="宋体" w:asciiTheme="minorEastAsia" w:hAnsiTheme="minorEastAsia" w:eastAsiaTheme="minorEastAsia"/>
          <w:bCs/>
          <w:kern w:val="2"/>
        </w:rPr>
        <w:t>6.法律、行政法规规定的其他条件。</w:t>
      </w:r>
    </w:p>
    <w:p w14:paraId="2D99C4F9">
      <w:pPr>
        <w:spacing w:line="360" w:lineRule="auto"/>
        <w:rPr>
          <w:rFonts w:cs="Arial" w:asciiTheme="minorEastAsia" w:hAnsiTheme="minorEastAsia" w:eastAsiaTheme="minorEastAsia"/>
          <w:b/>
          <w:kern w:val="2"/>
          <w:sz w:val="24"/>
        </w:rPr>
      </w:pPr>
      <w:r>
        <w:rPr>
          <w:rFonts w:hint="eastAsia" w:cs="Arial" w:asciiTheme="minorEastAsia" w:hAnsiTheme="minorEastAsia" w:eastAsiaTheme="minorEastAsia"/>
          <w:kern w:val="2"/>
          <w:sz w:val="24"/>
        </w:rPr>
        <w:t>（二）落实政府采购政策需满足的资格要求：</w:t>
      </w:r>
    </w:p>
    <w:p w14:paraId="6B3B0C14">
      <w:pPr>
        <w:spacing w:line="360" w:lineRule="auto"/>
        <w:ind w:firstLine="480" w:firstLineChars="200"/>
        <w:rPr>
          <w:rFonts w:cs="Arial" w:asciiTheme="minorEastAsia" w:hAnsiTheme="minorEastAsia" w:eastAsiaTheme="minorEastAsia"/>
          <w:b/>
          <w:kern w:val="2"/>
          <w:sz w:val="24"/>
        </w:rPr>
      </w:pPr>
      <w:r>
        <w:rPr>
          <w:rFonts w:hint="eastAsia" w:cs="Arial" w:asciiTheme="minorEastAsia" w:hAnsiTheme="minorEastAsia" w:eastAsiaTheme="minorEastAsia"/>
          <w:kern w:val="2"/>
          <w:sz w:val="24"/>
        </w:rPr>
        <w:t>1.</w:t>
      </w:r>
      <w:bookmarkStart w:id="34" w:name="OLE_LINK12"/>
      <w:r>
        <w:rPr>
          <w:rFonts w:hint="eastAsia" w:cs="Arial" w:asciiTheme="minorEastAsia" w:hAnsiTheme="minorEastAsia" w:eastAsiaTheme="minorEastAsia"/>
          <w:kern w:val="2"/>
          <w:sz w:val="24"/>
        </w:rPr>
        <w:t>本项目属于货物类采购。根据《政府采购促进中小企业发展管理办法》（财库〔2020〕46号）、</w:t>
      </w:r>
      <w:r>
        <w:rPr>
          <w:rFonts w:hint="eastAsia" w:asciiTheme="minorEastAsia" w:hAnsiTheme="minorEastAsia" w:eastAsiaTheme="minorEastAsia"/>
          <w:bCs/>
          <w:kern w:val="2"/>
          <w:sz w:val="24"/>
        </w:rPr>
        <w:t>(苏财购</w:t>
      </w:r>
      <w:r>
        <w:rPr>
          <w:rFonts w:hint="eastAsia" w:cs="Arial" w:asciiTheme="minorEastAsia" w:hAnsiTheme="minorEastAsia" w:eastAsiaTheme="minorEastAsia"/>
          <w:kern w:val="2"/>
          <w:sz w:val="24"/>
        </w:rPr>
        <w:t>〔</w:t>
      </w:r>
      <w:r>
        <w:rPr>
          <w:rFonts w:hint="eastAsia" w:asciiTheme="minorEastAsia" w:hAnsiTheme="minorEastAsia" w:eastAsiaTheme="minorEastAsia"/>
          <w:bCs/>
          <w:kern w:val="2"/>
          <w:sz w:val="24"/>
        </w:rPr>
        <w:t>20</w:t>
      </w:r>
      <w:r>
        <w:rPr>
          <w:rFonts w:asciiTheme="minorEastAsia" w:hAnsiTheme="minorEastAsia" w:eastAsiaTheme="minorEastAsia"/>
          <w:bCs/>
          <w:kern w:val="2"/>
          <w:sz w:val="24"/>
        </w:rPr>
        <w:t>22</w:t>
      </w:r>
      <w:r>
        <w:rPr>
          <w:rFonts w:hint="eastAsia" w:cs="Arial" w:asciiTheme="minorEastAsia" w:hAnsiTheme="minorEastAsia" w:eastAsiaTheme="minorEastAsia"/>
          <w:kern w:val="2"/>
          <w:sz w:val="24"/>
        </w:rPr>
        <w:t>〕</w:t>
      </w:r>
      <w:r>
        <w:rPr>
          <w:rFonts w:hint="eastAsia" w:asciiTheme="minorEastAsia" w:hAnsiTheme="minorEastAsia" w:eastAsiaTheme="minorEastAsia"/>
          <w:bCs/>
          <w:kern w:val="2"/>
          <w:sz w:val="24"/>
        </w:rPr>
        <w:t>45号)</w:t>
      </w:r>
      <w:r>
        <w:rPr>
          <w:rFonts w:hint="eastAsia" w:cs="Arial" w:asciiTheme="minorEastAsia" w:hAnsiTheme="minorEastAsia" w:eastAsiaTheme="minorEastAsia"/>
          <w:kern w:val="2"/>
          <w:sz w:val="24"/>
        </w:rPr>
        <w:t>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p>
    <w:bookmarkEnd w:id="34"/>
    <w:p w14:paraId="4715E305">
      <w:pPr>
        <w:spacing w:line="360" w:lineRule="auto"/>
        <w:ind w:firstLine="480" w:firstLineChars="200"/>
        <w:rPr>
          <w:rFonts w:cs="Arial" w:asciiTheme="minorEastAsia" w:hAnsiTheme="minorEastAsia" w:eastAsiaTheme="minorEastAsia"/>
          <w:b/>
          <w:kern w:val="2"/>
          <w:sz w:val="24"/>
        </w:rPr>
      </w:pPr>
      <w:r>
        <w:rPr>
          <w:rFonts w:hint="eastAsia" w:cs="Arial" w:asciiTheme="minorEastAsia" w:hAnsiTheme="minorEastAsia" w:eastAsiaTheme="minorEastAsia"/>
          <w:kern w:val="2"/>
          <w:sz w:val="24"/>
        </w:rPr>
        <w:t>2.中小微企业划型标准请对照《关于印发中小企业划型标准规定的通知》（工信部联企业〔2011〕300号）（详见格式）。本项目采购标的对应的行业为</w:t>
      </w:r>
      <w:r>
        <w:rPr>
          <w:rFonts w:hint="eastAsia" w:cs="Arial" w:asciiTheme="minorEastAsia" w:hAnsiTheme="minorEastAsia" w:eastAsiaTheme="minorEastAsia"/>
          <w:kern w:val="2"/>
          <w:sz w:val="24"/>
          <w:u w:val="single"/>
        </w:rPr>
        <w:t>工业</w:t>
      </w:r>
      <w:r>
        <w:rPr>
          <w:rFonts w:hint="eastAsia" w:cs="Arial" w:asciiTheme="minorEastAsia" w:hAnsiTheme="minorEastAsia" w:eastAsiaTheme="minorEastAsia"/>
          <w:kern w:val="2"/>
          <w:sz w:val="24"/>
        </w:rPr>
        <w:t>。</w:t>
      </w:r>
    </w:p>
    <w:p w14:paraId="2E2BD7E0">
      <w:pPr>
        <w:spacing w:line="360" w:lineRule="auto"/>
        <w:ind w:firstLine="480" w:firstLineChars="200"/>
        <w:rPr>
          <w:rFonts w:cs="Arial" w:asciiTheme="minorEastAsia" w:hAnsiTheme="minorEastAsia" w:eastAsiaTheme="minorEastAsia"/>
          <w:b/>
          <w:kern w:val="2"/>
          <w:sz w:val="24"/>
        </w:rPr>
      </w:pPr>
      <w:r>
        <w:rPr>
          <w:rFonts w:hint="eastAsia" w:cs="Arial" w:asciiTheme="minorEastAsia" w:hAnsiTheme="minorEastAsia" w:eastAsiaTheme="minorEastAsia"/>
          <w:kern w:val="2"/>
          <w:sz w:val="24"/>
        </w:rPr>
        <w:t>3.本项目支持《国务院办公厅关于在政府采购中实施本国产品标准及相关政策的通知》（国办发〔2025〕34号）政策。本项目政府采购活动中既有本国产品又有非本国产品参与竞争的，依法对本国产品给予20%价格扣除优惠政策。</w:t>
      </w:r>
    </w:p>
    <w:p w14:paraId="2CC50956">
      <w:pPr>
        <w:spacing w:line="360" w:lineRule="auto"/>
        <w:rPr>
          <w:rFonts w:cs="Arial" w:asciiTheme="minorEastAsia" w:hAnsiTheme="minorEastAsia" w:eastAsiaTheme="minorEastAsia"/>
          <w:b/>
          <w:kern w:val="2"/>
          <w:sz w:val="24"/>
        </w:rPr>
      </w:pPr>
      <w:r>
        <w:rPr>
          <w:rFonts w:hint="eastAsia" w:cs="Arial" w:asciiTheme="minorEastAsia" w:hAnsiTheme="minorEastAsia" w:eastAsiaTheme="minorEastAsia"/>
          <w:kern w:val="2"/>
          <w:sz w:val="24"/>
        </w:rPr>
        <w:t>（三）本项目的特定资格要求：</w:t>
      </w:r>
    </w:p>
    <w:p w14:paraId="2F20DDF0">
      <w:pPr>
        <w:spacing w:line="360" w:lineRule="auto"/>
        <w:ind w:firstLine="480" w:firstLineChars="200"/>
        <w:rPr>
          <w:rFonts w:cs="Arial" w:asciiTheme="minorEastAsia" w:hAnsiTheme="minorEastAsia" w:eastAsiaTheme="minorEastAsia"/>
          <w:b/>
          <w:kern w:val="2"/>
          <w:sz w:val="24"/>
        </w:rPr>
      </w:pPr>
      <w:r>
        <w:rPr>
          <w:rFonts w:hint="eastAsia" w:cs="Arial" w:asciiTheme="minorEastAsia" w:hAnsiTheme="minorEastAsia" w:eastAsiaTheme="minorEastAsia"/>
          <w:kern w:val="2"/>
          <w:sz w:val="24"/>
        </w:rPr>
        <w:t>1.</w:t>
      </w:r>
      <w:bookmarkStart w:id="35" w:name="OLE_LINK14"/>
      <w:r>
        <w:rPr>
          <w:rFonts w:hint="eastAsia" w:cs="Arial" w:asciiTheme="minorEastAsia" w:hAnsiTheme="minorEastAsia" w:eastAsiaTheme="minorEastAsia"/>
          <w:kern w:val="2"/>
          <w:sz w:val="24"/>
        </w:rPr>
        <w:t>法定代表人授权书（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35"/>
      <w:r>
        <w:rPr>
          <w:rFonts w:cs="Arial" w:asciiTheme="minorEastAsia" w:hAnsiTheme="minorEastAsia" w:eastAsiaTheme="minorEastAsia"/>
          <w:kern w:val="2"/>
          <w:sz w:val="24"/>
        </w:rPr>
        <w:t>。</w:t>
      </w:r>
    </w:p>
    <w:p w14:paraId="7A3FB0AA">
      <w:pPr>
        <w:pStyle w:val="17"/>
        <w:spacing w:line="360" w:lineRule="auto"/>
        <w:ind w:firstLine="480" w:firstLineChars="200"/>
        <w:rPr>
          <w:rFonts w:cs="Arial" w:asciiTheme="minorEastAsia" w:hAnsiTheme="minorEastAsia" w:eastAsiaTheme="minorEastAsia"/>
          <w:b/>
          <w:kern w:val="2"/>
          <w:szCs w:val="21"/>
        </w:rPr>
      </w:pPr>
      <w:r>
        <w:rPr>
          <w:rFonts w:cs="Arial" w:asciiTheme="minorEastAsia" w:hAnsiTheme="minorEastAsia" w:eastAsiaTheme="minorEastAsia"/>
          <w:kern w:val="2"/>
          <w:szCs w:val="21"/>
        </w:rPr>
        <w:t>2</w:t>
      </w:r>
      <w:r>
        <w:rPr>
          <w:rFonts w:hint="eastAsia" w:cs="Arial" w:asciiTheme="minorEastAsia" w:hAnsiTheme="minorEastAsia" w:eastAsiaTheme="minorEastAsia"/>
          <w:kern w:val="2"/>
          <w:szCs w:val="21"/>
        </w:rPr>
        <w:t>.投标人所投设备按国家规定须进行3C强制认证的，须提供3C证书，投标时需提供扫描件并加盖电子公章。</w:t>
      </w:r>
    </w:p>
    <w:p w14:paraId="7B49C298">
      <w:pPr>
        <w:pStyle w:val="17"/>
        <w:spacing w:line="360" w:lineRule="auto"/>
        <w:ind w:firstLine="480" w:firstLineChars="200"/>
        <w:rPr>
          <w:rFonts w:cs="Arial" w:asciiTheme="minorEastAsia" w:hAnsiTheme="minorEastAsia" w:eastAsiaTheme="minorEastAsia"/>
          <w:b/>
          <w:kern w:val="2"/>
          <w:szCs w:val="21"/>
        </w:rPr>
      </w:pPr>
      <w:r>
        <w:rPr>
          <w:rFonts w:hint="eastAsia" w:cs="Arial" w:asciiTheme="minorEastAsia" w:hAnsiTheme="minorEastAsia" w:eastAsiaTheme="minorEastAsia"/>
          <w:kern w:val="2"/>
          <w:szCs w:val="21"/>
          <w:lang w:val="en-US" w:eastAsia="zh-CN"/>
        </w:rPr>
        <w:t>3</w:t>
      </w:r>
      <w:r>
        <w:rPr>
          <w:rFonts w:hint="eastAsia" w:cs="Arial" w:asciiTheme="minorEastAsia" w:hAnsiTheme="minorEastAsia" w:eastAsiaTheme="minorEastAsia"/>
          <w:kern w:val="2"/>
          <w:szCs w:val="21"/>
        </w:rPr>
        <w:t>.拒绝下述供应商参加本次采购活动的情形：</w:t>
      </w:r>
    </w:p>
    <w:p w14:paraId="2D4675BC">
      <w:pPr>
        <w:pStyle w:val="17"/>
        <w:spacing w:line="360" w:lineRule="auto"/>
        <w:ind w:firstLine="480" w:firstLineChars="200"/>
        <w:rPr>
          <w:rFonts w:cs="Arial" w:asciiTheme="minorEastAsia" w:hAnsiTheme="minorEastAsia" w:eastAsiaTheme="minorEastAsia"/>
          <w:b/>
          <w:kern w:val="2"/>
          <w:szCs w:val="21"/>
        </w:rPr>
      </w:pPr>
      <w:r>
        <w:rPr>
          <w:rFonts w:hint="eastAsia" w:cs="Arial" w:asciiTheme="minorEastAsia" w:hAnsiTheme="minorEastAsia" w:eastAsiaTheme="minorEastAsia"/>
          <w:kern w:val="2"/>
          <w:szCs w:val="21"/>
          <w:lang w:val="en-US" w:eastAsia="zh-CN"/>
        </w:rPr>
        <w:t>3</w:t>
      </w:r>
      <w:r>
        <w:rPr>
          <w:rFonts w:hint="eastAsia" w:cs="Arial" w:asciiTheme="minorEastAsia" w:hAnsiTheme="minorEastAsia" w:eastAsiaTheme="minorEastAsia"/>
          <w:kern w:val="2"/>
          <w:szCs w:val="21"/>
        </w:rPr>
        <w:t>.1.供应商单位负责人为同一人或者存在直接控股、管理关系的不同供应商，不得参加同一合同项下的政府采购活动。</w:t>
      </w:r>
    </w:p>
    <w:p w14:paraId="1F1F6C2E">
      <w:pPr>
        <w:pStyle w:val="17"/>
        <w:spacing w:line="360" w:lineRule="auto"/>
        <w:ind w:firstLine="480" w:firstLineChars="200"/>
        <w:rPr>
          <w:rFonts w:cs="Arial" w:asciiTheme="minorEastAsia" w:hAnsiTheme="minorEastAsia" w:eastAsiaTheme="minorEastAsia"/>
          <w:b/>
          <w:kern w:val="2"/>
          <w:szCs w:val="21"/>
        </w:rPr>
      </w:pPr>
      <w:r>
        <w:rPr>
          <w:rFonts w:hint="eastAsia" w:cs="Arial" w:asciiTheme="minorEastAsia" w:hAnsiTheme="minorEastAsia" w:eastAsiaTheme="minorEastAsia"/>
          <w:kern w:val="2"/>
          <w:szCs w:val="21"/>
          <w:lang w:val="en-US" w:eastAsia="zh-CN"/>
        </w:rPr>
        <w:t>3</w:t>
      </w:r>
      <w:r>
        <w:rPr>
          <w:rFonts w:hint="eastAsia" w:cs="Arial" w:asciiTheme="minorEastAsia" w:hAnsiTheme="minorEastAsia" w:eastAsiaTheme="minorEastAsia"/>
          <w:kern w:val="2"/>
          <w:szCs w:val="21"/>
        </w:rPr>
        <w:t>.2.凡为采购项目提供整体设计、规范编制或者项目管理、监理、检测等服务的供应商，不得再参加本项目的采购活动。</w:t>
      </w:r>
    </w:p>
    <w:p w14:paraId="2954DD84">
      <w:pPr>
        <w:pStyle w:val="17"/>
        <w:spacing w:line="360" w:lineRule="auto"/>
        <w:ind w:firstLine="480" w:firstLineChars="200"/>
        <w:rPr>
          <w:rFonts w:cs="Arial" w:asciiTheme="minorEastAsia" w:hAnsiTheme="minorEastAsia" w:eastAsiaTheme="minorEastAsia"/>
          <w:b/>
          <w:kern w:val="2"/>
          <w:szCs w:val="21"/>
        </w:rPr>
      </w:pPr>
      <w:r>
        <w:rPr>
          <w:rFonts w:hint="eastAsia" w:cs="Arial" w:asciiTheme="minorEastAsia" w:hAnsiTheme="minorEastAsia" w:eastAsiaTheme="minorEastAsia"/>
          <w:kern w:val="2"/>
          <w:szCs w:val="21"/>
          <w:lang w:val="en-US" w:eastAsia="zh-CN"/>
        </w:rPr>
        <w:t>3</w:t>
      </w:r>
      <w:r>
        <w:rPr>
          <w:rFonts w:hint="eastAsia" w:cs="Arial" w:asciiTheme="minorEastAsia" w:hAnsiTheme="minorEastAsia" w:eastAsiaTheme="minorEastAsia"/>
          <w:kern w:val="2"/>
          <w:szCs w:val="21"/>
        </w:rPr>
        <w:t>.3</w:t>
      </w:r>
      <w:r>
        <w:rPr>
          <w:rFonts w:cs="Arial" w:asciiTheme="minorEastAsia" w:hAnsiTheme="minorEastAsia" w:eastAsiaTheme="minorEastAsia"/>
          <w:kern w:val="2"/>
          <w:szCs w:val="21"/>
        </w:rPr>
        <w:t>.</w:t>
      </w:r>
      <w:r>
        <w:rPr>
          <w:rFonts w:hint="eastAsia" w:cs="Arial" w:asciiTheme="minorEastAsia" w:hAnsiTheme="minorEastAsia" w:eastAsiaTheme="minorEastAsia"/>
          <w:kern w:val="2"/>
          <w:szCs w:val="21"/>
        </w:rPr>
        <w:t>拒绝列入失信被执行人、重大税收违法案件当事人名单、政府采购严重违法失信行为记录名单的供应商参与政府采购活动。</w:t>
      </w:r>
    </w:p>
    <w:bookmarkEnd w:id="23"/>
    <w:p w14:paraId="0ED2283F">
      <w:pPr>
        <w:ind w:firstLine="482"/>
        <w:rPr>
          <w:rFonts w:cs="宋体" w:asciiTheme="minorEastAsia" w:hAnsiTheme="minorEastAsia" w:eastAsiaTheme="minorEastAsia"/>
          <w:b/>
          <w:sz w:val="24"/>
        </w:rPr>
      </w:pPr>
    </w:p>
    <w:p w14:paraId="6E5AA38E">
      <w:pPr>
        <w:ind w:firstLine="482"/>
        <w:outlineLvl w:val="1"/>
        <w:rPr>
          <w:rFonts w:asciiTheme="minorEastAsia" w:hAnsiTheme="minorEastAsia" w:eastAsiaTheme="minorEastAsia"/>
        </w:rPr>
      </w:pPr>
      <w:bookmarkStart w:id="36" w:name="_Toc12975"/>
      <w:bookmarkStart w:id="37" w:name="_Toc194500859"/>
      <w:r>
        <w:rPr>
          <w:rFonts w:cs="宋体" w:asciiTheme="minorEastAsia" w:hAnsiTheme="minorEastAsia" w:eastAsiaTheme="minorEastAsia"/>
          <w:b/>
          <w:sz w:val="24"/>
        </w:rPr>
        <w:t>三、获取招标文件</w:t>
      </w:r>
      <w:bookmarkEnd w:id="24"/>
      <w:bookmarkEnd w:id="25"/>
      <w:bookmarkEnd w:id="26"/>
      <w:bookmarkEnd w:id="27"/>
      <w:bookmarkEnd w:id="28"/>
      <w:bookmarkEnd w:id="36"/>
      <w:bookmarkEnd w:id="37"/>
    </w:p>
    <w:p w14:paraId="6B2DF429">
      <w:pPr>
        <w:ind w:firstLine="480"/>
        <w:rPr>
          <w:rFonts w:asciiTheme="minorEastAsia" w:hAnsiTheme="minorEastAsia" w:eastAsiaTheme="minorEastAsia"/>
        </w:rPr>
      </w:pPr>
      <w:r>
        <w:rPr>
          <w:rFonts w:cs="宋体" w:asciiTheme="minorEastAsia" w:hAnsiTheme="minorEastAsia" w:eastAsiaTheme="minorEastAsia"/>
          <w:sz w:val="24"/>
        </w:rPr>
        <w:t>1、时间：自招标文件公告发布之日起</w:t>
      </w:r>
      <w:r>
        <w:rPr>
          <w:rFonts w:hint="eastAsia" w:cs="宋体" w:asciiTheme="minorEastAsia" w:hAnsiTheme="minorEastAsia" w:eastAsiaTheme="minorEastAsia"/>
          <w:sz w:val="24"/>
        </w:rPr>
        <w:t>五</w:t>
      </w:r>
      <w:r>
        <w:rPr>
          <w:rFonts w:cs="宋体" w:asciiTheme="minorEastAsia" w:hAnsiTheme="minorEastAsia" w:eastAsiaTheme="minorEastAsia"/>
          <w:sz w:val="24"/>
        </w:rPr>
        <w:t>个工作日</w:t>
      </w:r>
      <w:r>
        <w:rPr>
          <w:rFonts w:hint="eastAsia" w:cs="宋体" w:asciiTheme="minorEastAsia" w:hAnsiTheme="minorEastAsia" w:eastAsiaTheme="minorEastAsia"/>
          <w:sz w:val="24"/>
        </w:rPr>
        <w:t>。</w:t>
      </w:r>
    </w:p>
    <w:p w14:paraId="400644D7">
      <w:pPr>
        <w:ind w:firstLine="480"/>
        <w:rPr>
          <w:rFonts w:asciiTheme="minorEastAsia" w:hAnsiTheme="minorEastAsia" w:eastAsiaTheme="minorEastAsia"/>
        </w:rPr>
      </w:pPr>
      <w:r>
        <w:rPr>
          <w:rFonts w:cs="宋体" w:asciiTheme="minorEastAsia" w:hAnsiTheme="minorEastAsia" w:eastAsiaTheme="minorEastAsia"/>
          <w:sz w:val="24"/>
        </w:rPr>
        <w:t>2、方式：在“江苏政府采购网”自行免费下载招标文件。</w:t>
      </w:r>
    </w:p>
    <w:p w14:paraId="0AA2A155">
      <w:pPr>
        <w:ind w:firstLine="482"/>
        <w:outlineLvl w:val="1"/>
        <w:rPr>
          <w:rFonts w:cs="宋体" w:asciiTheme="minorEastAsia" w:hAnsiTheme="minorEastAsia" w:eastAsiaTheme="minorEastAsia"/>
          <w:sz w:val="24"/>
        </w:rPr>
      </w:pPr>
      <w:bookmarkStart w:id="38" w:name="_Toc14803"/>
      <w:bookmarkStart w:id="39" w:name="_Toc18367"/>
      <w:bookmarkStart w:id="40" w:name="_Toc24030"/>
      <w:bookmarkStart w:id="41" w:name="_Toc10585"/>
      <w:bookmarkStart w:id="42" w:name="_Toc6894"/>
      <w:bookmarkStart w:id="43" w:name="_Toc194500860"/>
    </w:p>
    <w:p w14:paraId="5A940838">
      <w:pPr>
        <w:ind w:firstLine="482"/>
        <w:outlineLvl w:val="1"/>
        <w:rPr>
          <w:rFonts w:asciiTheme="minorEastAsia" w:hAnsiTheme="minorEastAsia" w:eastAsiaTheme="minorEastAsia"/>
        </w:rPr>
      </w:pPr>
      <w:bookmarkStart w:id="44" w:name="_Toc9119"/>
      <w:r>
        <w:rPr>
          <w:rFonts w:cs="宋体" w:asciiTheme="minorEastAsia" w:hAnsiTheme="minorEastAsia" w:eastAsiaTheme="minorEastAsia"/>
          <w:b/>
          <w:sz w:val="24"/>
        </w:rPr>
        <w:t>四、提交投标文件截止时间、开标时间和地点</w:t>
      </w:r>
      <w:bookmarkEnd w:id="38"/>
      <w:bookmarkEnd w:id="39"/>
      <w:bookmarkEnd w:id="40"/>
      <w:bookmarkEnd w:id="41"/>
      <w:bookmarkEnd w:id="42"/>
      <w:bookmarkEnd w:id="43"/>
      <w:bookmarkEnd w:id="44"/>
    </w:p>
    <w:p w14:paraId="3C776B4E">
      <w:pPr>
        <w:ind w:firstLine="480"/>
        <w:rPr>
          <w:rFonts w:asciiTheme="minorEastAsia" w:hAnsiTheme="minorEastAsia" w:eastAsiaTheme="minorEastAsia"/>
        </w:rPr>
      </w:pPr>
      <w:r>
        <w:rPr>
          <w:rFonts w:cs="宋体" w:asciiTheme="minorEastAsia" w:hAnsiTheme="minorEastAsia" w:eastAsiaTheme="minorEastAsia"/>
          <w:sz w:val="24"/>
        </w:rPr>
        <w:t>1</w:t>
      </w:r>
      <w:r>
        <w:rPr>
          <w:rFonts w:hint="eastAsia" w:cs="宋体" w:asciiTheme="minorEastAsia" w:hAnsiTheme="minorEastAsia" w:eastAsiaTheme="minorEastAsia"/>
          <w:sz w:val="24"/>
        </w:rPr>
        <w:t>、</w:t>
      </w:r>
      <w:r>
        <w:rPr>
          <w:rFonts w:cs="宋体" w:asciiTheme="minorEastAsia" w:hAnsiTheme="minorEastAsia" w:eastAsiaTheme="minorEastAsia"/>
          <w:sz w:val="24"/>
        </w:rPr>
        <w:t>投标文件接收截止时间（北京时间）：</w:t>
      </w:r>
      <w:r>
        <w:rPr>
          <w:rFonts w:hint="eastAsia" w:cs="宋体" w:asciiTheme="minorEastAsia" w:hAnsiTheme="minorEastAsia" w:eastAsiaTheme="minorEastAsia"/>
          <w:sz w:val="24"/>
          <w:u w:val="single"/>
          <w:lang w:eastAsia="zh-CN"/>
        </w:rPr>
        <w:t>2026年10月15日9时30分</w:t>
      </w:r>
      <w:r>
        <w:rPr>
          <w:rFonts w:cs="宋体" w:asciiTheme="minorEastAsia" w:hAnsiTheme="minorEastAsia" w:eastAsiaTheme="minorEastAsia"/>
          <w:sz w:val="24"/>
        </w:rPr>
        <w:t>。</w:t>
      </w:r>
    </w:p>
    <w:p w14:paraId="5FAA6E11">
      <w:pPr>
        <w:ind w:firstLine="480"/>
        <w:rPr>
          <w:rFonts w:asciiTheme="minorEastAsia" w:hAnsiTheme="minorEastAsia" w:eastAsiaTheme="minorEastAsia"/>
        </w:rPr>
      </w:pPr>
      <w:r>
        <w:rPr>
          <w:rFonts w:cs="宋体" w:asciiTheme="minorEastAsia" w:hAnsiTheme="minorEastAsia" w:eastAsiaTheme="minorEastAsia"/>
          <w:sz w:val="24"/>
        </w:rPr>
        <w:t>2</w:t>
      </w:r>
      <w:r>
        <w:rPr>
          <w:rFonts w:hint="eastAsia" w:cs="宋体" w:asciiTheme="minorEastAsia" w:hAnsiTheme="minorEastAsia" w:eastAsiaTheme="minorEastAsia"/>
          <w:sz w:val="24"/>
        </w:rPr>
        <w:t>、</w:t>
      </w:r>
      <w:r>
        <w:rPr>
          <w:rFonts w:cs="宋体" w:asciiTheme="minorEastAsia" w:hAnsiTheme="minorEastAsia" w:eastAsiaTheme="minorEastAsia"/>
          <w:sz w:val="24"/>
        </w:rPr>
        <w:t>地点：“苏采云”政府采购交易系统网上开标大厅。</w:t>
      </w:r>
    </w:p>
    <w:p w14:paraId="2A85DFBA">
      <w:pPr>
        <w:ind w:firstLine="480"/>
        <w:rPr>
          <w:rFonts w:asciiTheme="minorEastAsia" w:hAnsiTheme="minorEastAsia" w:eastAsiaTheme="minorEastAsia"/>
        </w:rPr>
      </w:pPr>
      <w:r>
        <w:rPr>
          <w:rFonts w:cs="宋体" w:asciiTheme="minorEastAsia" w:hAnsiTheme="minorEastAsia" w:eastAsiaTheme="minorEastAsia"/>
          <w:sz w:val="24"/>
        </w:rPr>
        <w:t> </w:t>
      </w:r>
    </w:p>
    <w:p w14:paraId="1A5DE29D">
      <w:pPr>
        <w:ind w:firstLine="482"/>
        <w:outlineLvl w:val="1"/>
        <w:rPr>
          <w:rFonts w:asciiTheme="minorEastAsia" w:hAnsiTheme="minorEastAsia" w:eastAsiaTheme="minorEastAsia"/>
        </w:rPr>
      </w:pPr>
      <w:bookmarkStart w:id="45" w:name="_Toc194500861"/>
      <w:bookmarkStart w:id="46" w:name="_Toc3553"/>
      <w:bookmarkStart w:id="47" w:name="_Toc25441"/>
      <w:bookmarkStart w:id="48" w:name="_Toc26508"/>
      <w:bookmarkStart w:id="49" w:name="_Toc18059"/>
      <w:bookmarkStart w:id="50" w:name="_Toc31344"/>
      <w:bookmarkStart w:id="51" w:name="_Toc23035"/>
      <w:r>
        <w:rPr>
          <w:rFonts w:cs="宋体" w:asciiTheme="minorEastAsia" w:hAnsiTheme="minorEastAsia" w:eastAsiaTheme="minorEastAsia"/>
          <w:b/>
          <w:sz w:val="24"/>
        </w:rPr>
        <w:t>五、公告期限</w:t>
      </w:r>
      <w:bookmarkEnd w:id="45"/>
      <w:bookmarkEnd w:id="46"/>
      <w:bookmarkEnd w:id="47"/>
      <w:bookmarkEnd w:id="48"/>
      <w:bookmarkEnd w:id="49"/>
      <w:bookmarkEnd w:id="50"/>
      <w:bookmarkEnd w:id="51"/>
    </w:p>
    <w:p w14:paraId="1C70CCC5">
      <w:pPr>
        <w:ind w:firstLine="480"/>
        <w:rPr>
          <w:rFonts w:asciiTheme="minorEastAsia" w:hAnsiTheme="minorEastAsia" w:eastAsiaTheme="minorEastAsia"/>
        </w:rPr>
      </w:pPr>
      <w:r>
        <w:rPr>
          <w:rFonts w:cs="宋体" w:asciiTheme="minorEastAsia" w:hAnsiTheme="minorEastAsia" w:eastAsiaTheme="minorEastAsia"/>
          <w:sz w:val="24"/>
        </w:rPr>
        <w:t>招标公告及招标文件公告期限为自本公告发布之日起</w:t>
      </w:r>
      <w:r>
        <w:rPr>
          <w:rFonts w:hint="eastAsia" w:cs="宋体" w:asciiTheme="minorEastAsia" w:hAnsiTheme="minorEastAsia" w:eastAsiaTheme="minorEastAsia"/>
          <w:sz w:val="24"/>
        </w:rPr>
        <w:t>5</w:t>
      </w:r>
      <w:r>
        <w:rPr>
          <w:rFonts w:cs="宋体" w:asciiTheme="minorEastAsia" w:hAnsiTheme="minorEastAsia" w:eastAsiaTheme="minorEastAsia"/>
          <w:sz w:val="24"/>
        </w:rPr>
        <w:t>个工作日。</w:t>
      </w:r>
    </w:p>
    <w:p w14:paraId="7B04C1EA">
      <w:pPr>
        <w:ind w:firstLine="480"/>
        <w:rPr>
          <w:rFonts w:asciiTheme="minorEastAsia" w:hAnsiTheme="minorEastAsia" w:eastAsiaTheme="minorEastAsia"/>
        </w:rPr>
      </w:pPr>
    </w:p>
    <w:p w14:paraId="67C349CD">
      <w:pPr>
        <w:ind w:firstLine="482"/>
        <w:outlineLvl w:val="1"/>
        <w:rPr>
          <w:rFonts w:asciiTheme="minorEastAsia" w:hAnsiTheme="minorEastAsia" w:eastAsiaTheme="minorEastAsia"/>
        </w:rPr>
      </w:pPr>
      <w:bookmarkStart w:id="52" w:name="_Toc10303"/>
      <w:bookmarkStart w:id="53" w:name="_Toc21684"/>
      <w:bookmarkStart w:id="54" w:name="_Toc9002"/>
      <w:bookmarkStart w:id="55" w:name="_Toc9343"/>
      <w:bookmarkStart w:id="56" w:name="_Toc15186"/>
      <w:bookmarkStart w:id="57" w:name="_Toc27337"/>
      <w:bookmarkStart w:id="58" w:name="_Toc194500862"/>
      <w:r>
        <w:rPr>
          <w:rFonts w:cs="宋体" w:asciiTheme="minorEastAsia" w:hAnsiTheme="minorEastAsia" w:eastAsiaTheme="minorEastAsia"/>
          <w:b/>
          <w:sz w:val="24"/>
        </w:rPr>
        <w:t>六、其他补充事宜</w:t>
      </w:r>
      <w:bookmarkEnd w:id="52"/>
      <w:bookmarkEnd w:id="53"/>
      <w:bookmarkEnd w:id="54"/>
      <w:bookmarkEnd w:id="55"/>
      <w:bookmarkEnd w:id="56"/>
      <w:bookmarkEnd w:id="57"/>
      <w:bookmarkEnd w:id="58"/>
    </w:p>
    <w:p w14:paraId="237E4E51">
      <w:pPr>
        <w:spacing w:before="161"/>
        <w:ind w:firstLine="480"/>
        <w:rPr>
          <w:rFonts w:asciiTheme="minorEastAsia" w:hAnsiTheme="minorEastAsia" w:eastAsiaTheme="minorEastAsia"/>
        </w:rPr>
      </w:pPr>
      <w:r>
        <w:rPr>
          <w:rFonts w:cs="宋体" w:asciiTheme="minorEastAsia" w:hAnsiTheme="minorEastAsia" w:eastAsiaTheme="minorEastAsia"/>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p>
    <w:p w14:paraId="39152C46">
      <w:pPr>
        <w:spacing w:before="161"/>
        <w:ind w:firstLine="480"/>
        <w:rPr>
          <w:rFonts w:cs="宋体" w:asciiTheme="minorEastAsia" w:hAnsiTheme="minorEastAsia" w:eastAsiaTheme="minorEastAsia"/>
          <w:sz w:val="24"/>
        </w:rPr>
      </w:pPr>
      <w:r>
        <w:rPr>
          <w:rFonts w:cs="宋体" w:asciiTheme="minorEastAsia" w:hAnsiTheme="minorEastAsia" w:eastAsiaTheme="minorEastAsia"/>
          <w:sz w:val="24"/>
        </w:rPr>
        <w:t>2</w:t>
      </w:r>
      <w:r>
        <w:rPr>
          <w:rFonts w:hint="eastAsia" w:cs="宋体" w:asciiTheme="minorEastAsia" w:hAnsiTheme="minorEastAsia" w:eastAsiaTheme="minorEastAsia"/>
          <w:sz w:val="24"/>
        </w:rPr>
        <w:t>、</w:t>
      </w:r>
      <w:r>
        <w:rPr>
          <w:rFonts w:cs="宋体" w:asciiTheme="minorEastAsia" w:hAnsiTheme="minorEastAsia" w:eastAsiaTheme="minorEastAsia"/>
          <w:sz w:val="24"/>
        </w:rPr>
        <w:t>供应商如确定参加投标，可自行下载采购文件及有关资料，按照《操作手册》进行注册，领取CA和办理电子签章，并按《操作手册》要求制作、上传电子投标文件。</w:t>
      </w:r>
    </w:p>
    <w:p w14:paraId="4B54921D">
      <w:pPr>
        <w:pStyle w:val="55"/>
        <w:ind w:left="0" w:firstLine="480" w:firstLineChars="200"/>
        <w:rPr>
          <w:rFonts w:cs="宋体" w:asciiTheme="minorEastAsia" w:hAnsiTheme="minorEastAsia" w:eastAsiaTheme="minorEastAsia"/>
          <w:sz w:val="24"/>
          <w:szCs w:val="24"/>
        </w:rPr>
      </w:pPr>
      <w:r>
        <w:rPr>
          <w:rFonts w:cs="宋体" w:asciiTheme="minorEastAsia" w:hAnsiTheme="minorEastAsia" w:eastAsiaTheme="minorEastAsia"/>
          <w:sz w:val="24"/>
          <w:szCs w:val="24"/>
        </w:rPr>
        <w:t>3</w:t>
      </w:r>
      <w:r>
        <w:rPr>
          <w:rFonts w:hint="eastAsia" w:cs="宋体" w:asciiTheme="minorEastAsia" w:hAnsiTheme="minorEastAsia" w:eastAsiaTheme="minorEastAsia"/>
          <w:sz w:val="24"/>
          <w:szCs w:val="24"/>
        </w:rPr>
        <w:t>、</w:t>
      </w:r>
      <w:bookmarkStart w:id="59" w:name="_Hlk142317669"/>
      <w:r>
        <w:rPr>
          <w:rFonts w:hint="eastAsia" w:cs="宋体" w:asciiTheme="minorEastAsia" w:hAnsiTheme="minorEastAsia" w:eastAsiaTheme="minorEastAsia"/>
          <w:sz w:val="24"/>
          <w:szCs w:val="24"/>
        </w:rPr>
        <w:t>本项目支持节能环保产品 (财库</w:t>
      </w:r>
      <w:r>
        <w:rPr>
          <w:rFonts w:hint="eastAsia" w:cs="Arial" w:asciiTheme="minorEastAsia" w:hAnsiTheme="minorEastAsia" w:eastAsiaTheme="minorEastAsia"/>
          <w:kern w:val="2"/>
          <w:sz w:val="24"/>
        </w:rPr>
        <w:t>〔</w:t>
      </w:r>
      <w:r>
        <w:rPr>
          <w:rFonts w:hint="eastAsia" w:cs="宋体" w:asciiTheme="minorEastAsia" w:hAnsiTheme="minorEastAsia" w:eastAsiaTheme="minorEastAsia"/>
          <w:sz w:val="24"/>
          <w:szCs w:val="24"/>
        </w:rPr>
        <w:t>2019〕9号)、(财库</w:t>
      </w:r>
      <w:r>
        <w:rPr>
          <w:rFonts w:hint="eastAsia" w:cs="Arial" w:asciiTheme="minorEastAsia" w:hAnsiTheme="minorEastAsia" w:eastAsiaTheme="minorEastAsia"/>
          <w:kern w:val="2"/>
          <w:sz w:val="24"/>
        </w:rPr>
        <w:t>〔</w:t>
      </w:r>
      <w:r>
        <w:rPr>
          <w:rFonts w:hint="eastAsia" w:cs="宋体" w:asciiTheme="minorEastAsia" w:hAnsiTheme="minorEastAsia" w:eastAsiaTheme="minorEastAsia"/>
          <w:sz w:val="24"/>
          <w:szCs w:val="24"/>
        </w:rPr>
        <w:t>2019〕1</w:t>
      </w:r>
      <w:r>
        <w:rPr>
          <w:rFonts w:cs="宋体" w:asciiTheme="minorEastAsia" w:hAnsiTheme="minorEastAsia" w:eastAsiaTheme="minorEastAsia"/>
          <w:sz w:val="24"/>
          <w:szCs w:val="24"/>
        </w:rPr>
        <w:t>8</w:t>
      </w:r>
      <w:r>
        <w:rPr>
          <w:rFonts w:hint="eastAsia" w:cs="宋体" w:asciiTheme="minorEastAsia" w:hAnsiTheme="minorEastAsia" w:eastAsiaTheme="minorEastAsia"/>
          <w:sz w:val="24"/>
          <w:szCs w:val="24"/>
        </w:rPr>
        <w:t>号)、(财库</w:t>
      </w:r>
      <w:r>
        <w:rPr>
          <w:rFonts w:hint="eastAsia" w:cs="Arial" w:asciiTheme="minorEastAsia" w:hAnsiTheme="minorEastAsia" w:eastAsiaTheme="minorEastAsia"/>
          <w:kern w:val="2"/>
          <w:sz w:val="24"/>
        </w:rPr>
        <w:t>〔</w:t>
      </w:r>
      <w:r>
        <w:rPr>
          <w:rFonts w:hint="eastAsia" w:cs="宋体" w:asciiTheme="minorEastAsia" w:hAnsiTheme="minorEastAsia" w:eastAsiaTheme="minorEastAsia"/>
          <w:sz w:val="24"/>
          <w:szCs w:val="24"/>
        </w:rPr>
        <w:t>2019〕1</w:t>
      </w:r>
      <w:r>
        <w:rPr>
          <w:rFonts w:cs="宋体" w:asciiTheme="minorEastAsia" w:hAnsiTheme="minorEastAsia" w:eastAsiaTheme="minorEastAsia"/>
          <w:sz w:val="24"/>
          <w:szCs w:val="24"/>
        </w:rPr>
        <w:t>9</w:t>
      </w:r>
      <w:r>
        <w:rPr>
          <w:rFonts w:hint="eastAsia" w:cs="宋体" w:asciiTheme="minorEastAsia" w:hAnsiTheme="minorEastAsia" w:eastAsiaTheme="minorEastAsia"/>
          <w:sz w:val="24"/>
          <w:szCs w:val="24"/>
        </w:rPr>
        <w:t>号)；支持国办发〔2025〕34号、支持中小微企业(财库</w:t>
      </w:r>
      <w:r>
        <w:rPr>
          <w:rFonts w:hint="eastAsia" w:cs="Arial" w:asciiTheme="minorEastAsia" w:hAnsiTheme="minorEastAsia" w:eastAsiaTheme="minorEastAsia"/>
          <w:kern w:val="2"/>
          <w:sz w:val="24"/>
        </w:rPr>
        <w:t>〔</w:t>
      </w:r>
      <w:r>
        <w:rPr>
          <w:rFonts w:hint="eastAsia" w:cs="宋体" w:asciiTheme="minorEastAsia" w:hAnsiTheme="minorEastAsia" w:eastAsiaTheme="minorEastAsia"/>
          <w:sz w:val="24"/>
          <w:szCs w:val="24"/>
        </w:rPr>
        <w:t>2020〕46号)、(苏财购</w:t>
      </w:r>
      <w:r>
        <w:rPr>
          <w:rFonts w:hint="eastAsia" w:cs="Arial" w:asciiTheme="minorEastAsia" w:hAnsiTheme="minorEastAsia" w:eastAsiaTheme="minorEastAsia"/>
          <w:kern w:val="2"/>
          <w:sz w:val="24"/>
        </w:rPr>
        <w:t>〔</w:t>
      </w:r>
      <w:r>
        <w:rPr>
          <w:rFonts w:hint="eastAsia" w:cs="宋体" w:asciiTheme="minorEastAsia" w:hAnsiTheme="minorEastAsia" w:eastAsiaTheme="minorEastAsia"/>
          <w:sz w:val="24"/>
          <w:szCs w:val="24"/>
        </w:rPr>
        <w:t>20</w:t>
      </w:r>
      <w:r>
        <w:rPr>
          <w:rFonts w:cs="宋体" w:asciiTheme="minorEastAsia" w:hAnsiTheme="minorEastAsia" w:eastAsiaTheme="minorEastAsia"/>
          <w:sz w:val="24"/>
          <w:szCs w:val="24"/>
        </w:rPr>
        <w:t>22</w:t>
      </w:r>
      <w:r>
        <w:rPr>
          <w:rFonts w:hint="eastAsia" w:cs="宋体" w:asciiTheme="minorEastAsia" w:hAnsiTheme="minorEastAsia" w:eastAsiaTheme="minorEastAsia"/>
          <w:sz w:val="24"/>
          <w:szCs w:val="24"/>
        </w:rPr>
        <w:t>〕45号)、(工信部联企业</w:t>
      </w:r>
      <w:r>
        <w:rPr>
          <w:rFonts w:hint="eastAsia" w:cs="Arial" w:asciiTheme="minorEastAsia" w:hAnsiTheme="minorEastAsia" w:eastAsiaTheme="minorEastAsia"/>
          <w:kern w:val="2"/>
          <w:sz w:val="24"/>
        </w:rPr>
        <w:t>〔</w:t>
      </w:r>
      <w:r>
        <w:rPr>
          <w:rFonts w:hint="eastAsia" w:cs="宋体" w:asciiTheme="minorEastAsia" w:hAnsiTheme="minorEastAsia" w:eastAsiaTheme="minorEastAsia"/>
          <w:sz w:val="24"/>
          <w:szCs w:val="24"/>
        </w:rPr>
        <w:t>2011〕300号)；支持监狱企业(财库</w:t>
      </w:r>
      <w:r>
        <w:rPr>
          <w:rFonts w:hint="eastAsia" w:cs="Arial" w:asciiTheme="minorEastAsia" w:hAnsiTheme="minorEastAsia" w:eastAsiaTheme="minorEastAsia"/>
          <w:kern w:val="2"/>
          <w:sz w:val="24"/>
        </w:rPr>
        <w:t>〔</w:t>
      </w:r>
      <w:r>
        <w:rPr>
          <w:rFonts w:hint="eastAsia" w:cs="宋体" w:asciiTheme="minorEastAsia" w:hAnsiTheme="minorEastAsia" w:eastAsiaTheme="minorEastAsia"/>
          <w:sz w:val="24"/>
          <w:szCs w:val="24"/>
        </w:rPr>
        <w:t>2014〕</w:t>
      </w:r>
      <w:r>
        <w:rPr>
          <w:rFonts w:cs="宋体" w:asciiTheme="minorEastAsia" w:hAnsiTheme="minorEastAsia" w:eastAsiaTheme="minorEastAsia"/>
          <w:sz w:val="24"/>
          <w:szCs w:val="24"/>
        </w:rPr>
        <w:t>68</w:t>
      </w:r>
      <w:r>
        <w:rPr>
          <w:rFonts w:hint="eastAsia" w:cs="宋体" w:asciiTheme="minorEastAsia" w:hAnsiTheme="minorEastAsia" w:eastAsiaTheme="minorEastAsia"/>
          <w:sz w:val="24"/>
          <w:szCs w:val="24"/>
        </w:rPr>
        <w:t>号)；促进残疾人就业(财库</w:t>
      </w:r>
      <w:r>
        <w:rPr>
          <w:rFonts w:hint="eastAsia" w:cs="Arial" w:asciiTheme="minorEastAsia" w:hAnsiTheme="minorEastAsia" w:eastAsiaTheme="minorEastAsia"/>
          <w:kern w:val="2"/>
          <w:sz w:val="24"/>
        </w:rPr>
        <w:t>〔</w:t>
      </w:r>
      <w:r>
        <w:rPr>
          <w:rFonts w:hint="eastAsia" w:cs="宋体" w:asciiTheme="minorEastAsia" w:hAnsiTheme="minorEastAsia" w:eastAsiaTheme="minorEastAsia"/>
          <w:sz w:val="24"/>
          <w:szCs w:val="24"/>
        </w:rPr>
        <w:t>2017〕141号)</w:t>
      </w:r>
      <w:bookmarkEnd w:id="59"/>
      <w:r>
        <w:rPr>
          <w:rFonts w:hint="eastAsia" w:cs="宋体" w:asciiTheme="minorEastAsia" w:hAnsiTheme="minorEastAsia" w:eastAsiaTheme="minorEastAsia"/>
          <w:sz w:val="24"/>
          <w:szCs w:val="24"/>
        </w:rPr>
        <w:t>等政策。</w:t>
      </w:r>
    </w:p>
    <w:p w14:paraId="1A94B02C">
      <w:pPr>
        <w:spacing w:line="360" w:lineRule="auto"/>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4</w:t>
      </w:r>
      <w:r>
        <w:rPr>
          <w:rFonts w:hint="eastAsia" w:cs="宋体" w:asciiTheme="minorEastAsia" w:hAnsiTheme="minorEastAsia" w:eastAsiaTheme="minorEastAsia"/>
          <w:sz w:val="24"/>
        </w:rPr>
        <w:t>、本项目不收取</w:t>
      </w:r>
      <w:r>
        <w:rPr>
          <w:rFonts w:cs="宋体" w:asciiTheme="minorEastAsia" w:hAnsiTheme="minorEastAsia" w:eastAsiaTheme="minorEastAsia"/>
          <w:sz w:val="24"/>
        </w:rPr>
        <w:t>投标</w:t>
      </w:r>
      <w:r>
        <w:rPr>
          <w:rFonts w:hint="eastAsia" w:cs="宋体" w:asciiTheme="minorEastAsia" w:hAnsiTheme="minorEastAsia" w:eastAsiaTheme="minorEastAsia"/>
          <w:sz w:val="24"/>
        </w:rPr>
        <w:t>保证金。</w:t>
      </w:r>
    </w:p>
    <w:p w14:paraId="0DB668EE">
      <w:pPr>
        <w:rPr>
          <w:rFonts w:asciiTheme="minorEastAsia" w:hAnsiTheme="minorEastAsia" w:eastAsiaTheme="minorEastAsia"/>
        </w:rPr>
      </w:pPr>
    </w:p>
    <w:p w14:paraId="4362C571">
      <w:pPr>
        <w:ind w:firstLine="482"/>
        <w:outlineLvl w:val="1"/>
        <w:rPr>
          <w:rFonts w:asciiTheme="minorEastAsia" w:hAnsiTheme="minorEastAsia" w:eastAsiaTheme="minorEastAsia"/>
        </w:rPr>
      </w:pPr>
      <w:bookmarkStart w:id="60" w:name="_Toc194500863"/>
      <w:bookmarkStart w:id="61" w:name="_Toc3748"/>
      <w:bookmarkStart w:id="62" w:name="_Toc21271"/>
      <w:bookmarkStart w:id="63" w:name="_Toc941"/>
      <w:bookmarkStart w:id="64" w:name="_Toc21883"/>
      <w:bookmarkStart w:id="65" w:name="_Toc24108"/>
      <w:r>
        <w:rPr>
          <w:rFonts w:cs="宋体" w:asciiTheme="minorEastAsia" w:hAnsiTheme="minorEastAsia" w:eastAsiaTheme="minorEastAsia"/>
          <w:b/>
          <w:sz w:val="24"/>
        </w:rPr>
        <w:t>七、对本次招标提出询问，请按以下方式联系</w:t>
      </w:r>
      <w:bookmarkEnd w:id="60"/>
      <w:bookmarkEnd w:id="61"/>
      <w:bookmarkEnd w:id="62"/>
      <w:bookmarkEnd w:id="63"/>
      <w:bookmarkEnd w:id="64"/>
      <w:bookmarkEnd w:id="65"/>
    </w:p>
    <w:p w14:paraId="6F403198">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1、采购人信息</w:t>
      </w:r>
    </w:p>
    <w:p w14:paraId="5C9D6069">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名称：江苏省人民医院 </w:t>
      </w:r>
    </w:p>
    <w:p w14:paraId="29BFE3E8">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地址：南京市鼓楼区广州路300号 </w:t>
      </w:r>
    </w:p>
    <w:p w14:paraId="2EF2F365">
      <w:pPr>
        <w:ind w:firstLine="480"/>
        <w:rPr>
          <w:rFonts w:hint="eastAsia" w:cs="宋体" w:asciiTheme="minorEastAsia" w:hAnsiTheme="minorEastAsia" w:eastAsiaTheme="minorEastAsia"/>
          <w:sz w:val="24"/>
        </w:rPr>
      </w:pPr>
      <w:r>
        <w:rPr>
          <w:rFonts w:hint="eastAsia" w:cs="宋体" w:asciiTheme="minorEastAsia" w:hAnsiTheme="minorEastAsia" w:eastAsiaTheme="minorEastAsia"/>
          <w:sz w:val="24"/>
        </w:rPr>
        <w:t>联系人：</w:t>
      </w:r>
      <w:r>
        <w:rPr>
          <w:rFonts w:hint="eastAsia" w:cs="宋体" w:asciiTheme="minorEastAsia" w:hAnsiTheme="minorEastAsia" w:eastAsiaTheme="minorEastAsia"/>
          <w:sz w:val="24"/>
          <w:lang w:val="en-US" w:eastAsia="zh-CN"/>
        </w:rPr>
        <w:t>蔡</w:t>
      </w:r>
      <w:r>
        <w:rPr>
          <w:rFonts w:hint="eastAsia" w:cs="宋体" w:asciiTheme="minorEastAsia" w:hAnsiTheme="minorEastAsia" w:eastAsiaTheme="minorEastAsia"/>
          <w:sz w:val="24"/>
        </w:rPr>
        <w:t>老师</w:t>
      </w:r>
    </w:p>
    <w:p w14:paraId="040263EF">
      <w:pPr>
        <w:ind w:firstLine="480"/>
        <w:rPr>
          <w:rFonts w:hint="eastAsia" w:cs="宋体" w:asciiTheme="minorEastAsia" w:hAnsiTheme="minorEastAsia" w:eastAsiaTheme="minorEastAsia"/>
          <w:sz w:val="24"/>
          <w:lang w:val="en-US" w:eastAsia="zh-CN"/>
        </w:rPr>
      </w:pPr>
      <w:r>
        <w:rPr>
          <w:rFonts w:hint="eastAsia" w:cs="宋体" w:asciiTheme="minorEastAsia" w:hAnsiTheme="minorEastAsia" w:eastAsiaTheme="minorEastAsia"/>
          <w:sz w:val="24"/>
        </w:rPr>
        <w:t>联系方式：025-6830</w:t>
      </w:r>
      <w:r>
        <w:rPr>
          <w:rFonts w:hint="eastAsia" w:cs="宋体" w:asciiTheme="minorEastAsia" w:hAnsiTheme="minorEastAsia" w:eastAsiaTheme="minorEastAsia"/>
          <w:sz w:val="24"/>
          <w:lang w:val="en-US" w:eastAsia="zh-CN"/>
        </w:rPr>
        <w:t>3888</w:t>
      </w:r>
    </w:p>
    <w:p w14:paraId="73C3A671">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2、采购代理机构信息</w:t>
      </w:r>
    </w:p>
    <w:p w14:paraId="7B722062">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名称：江苏苏豪创新科技集团有限公司 </w:t>
      </w:r>
    </w:p>
    <w:p w14:paraId="79AF8273">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地址：南京市雨花台区软件大道21号苏豪国际广场北园（原舜天集团）C座617室</w:t>
      </w:r>
    </w:p>
    <w:p w14:paraId="752DC793">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联系人：张宁珊、吴志叶、黄琳霖、朱笑青</w:t>
      </w:r>
    </w:p>
    <w:p w14:paraId="5C2F5022">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联系电话：025-52875936、025-52875968、025-52875975</w:t>
      </w:r>
    </w:p>
    <w:p w14:paraId="13DA8CC8">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邮政编码：210012</w:t>
      </w:r>
    </w:p>
    <w:p w14:paraId="31F861CA">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3、项目联系方式</w:t>
      </w:r>
    </w:p>
    <w:p w14:paraId="1F22E890">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联系人：张宁珊、吴志叶、黄琳霖、朱笑青</w:t>
      </w:r>
    </w:p>
    <w:p w14:paraId="291E571A">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联系电话：025-52875936、025-52875968、025-52875975</w:t>
      </w:r>
    </w:p>
    <w:p w14:paraId="068B7EA0">
      <w:pPr>
        <w:ind w:firstLine="480"/>
        <w:rPr>
          <w:rFonts w:asciiTheme="minorEastAsia" w:hAnsiTheme="minorEastAsia" w:eastAsiaTheme="minorEastAsia"/>
        </w:rPr>
      </w:pPr>
      <w:r>
        <w:rPr>
          <w:rFonts w:hint="eastAsia" w:cs="宋体" w:asciiTheme="minorEastAsia" w:hAnsiTheme="minorEastAsia" w:eastAsiaTheme="minorEastAsia"/>
          <w:sz w:val="24"/>
        </w:rPr>
        <w:t>邮政编码：210012</w:t>
      </w:r>
    </w:p>
    <w:p w14:paraId="56DF01BB">
      <w:pPr>
        <w:ind w:firstLine="482"/>
        <w:outlineLvl w:val="1"/>
        <w:rPr>
          <w:rFonts w:asciiTheme="minorEastAsia" w:hAnsiTheme="minorEastAsia" w:eastAsiaTheme="minorEastAsia"/>
        </w:rPr>
      </w:pPr>
      <w:bookmarkStart w:id="66" w:name="_Toc1753"/>
      <w:bookmarkStart w:id="67" w:name="_Toc14374"/>
      <w:bookmarkStart w:id="68" w:name="_Toc31111"/>
      <w:bookmarkStart w:id="69" w:name="_Toc18322"/>
      <w:bookmarkStart w:id="70" w:name="_Toc12578"/>
      <w:bookmarkStart w:id="71" w:name="_Toc194500864"/>
      <w:r>
        <w:rPr>
          <w:rFonts w:cs="宋体" w:asciiTheme="minorEastAsia" w:hAnsiTheme="minorEastAsia" w:eastAsiaTheme="minorEastAsia"/>
          <w:b/>
          <w:sz w:val="24"/>
        </w:rPr>
        <w:t>八、其他</w:t>
      </w:r>
      <w:bookmarkEnd w:id="66"/>
      <w:bookmarkEnd w:id="67"/>
      <w:bookmarkEnd w:id="68"/>
      <w:bookmarkEnd w:id="69"/>
      <w:bookmarkEnd w:id="70"/>
      <w:bookmarkEnd w:id="71"/>
    </w:p>
    <w:p w14:paraId="354C4183">
      <w:pPr>
        <w:ind w:firstLine="480"/>
        <w:rPr>
          <w:rFonts w:asciiTheme="minorEastAsia" w:hAnsiTheme="minorEastAsia" w:eastAsiaTheme="minorEastAsia"/>
        </w:rPr>
      </w:pPr>
      <w:r>
        <w:rPr>
          <w:rFonts w:cs="宋体" w:asciiTheme="minorEastAsia" w:hAnsiTheme="minorEastAsia" w:eastAsiaTheme="minorEastAsia"/>
          <w:sz w:val="24"/>
        </w:rPr>
        <w:t>1</w:t>
      </w:r>
      <w:r>
        <w:rPr>
          <w:rFonts w:hint="eastAsia" w:cs="宋体" w:asciiTheme="minorEastAsia" w:hAnsiTheme="minorEastAsia" w:eastAsiaTheme="minorEastAsia"/>
          <w:sz w:val="24"/>
        </w:rPr>
        <w:t>、</w:t>
      </w:r>
      <w:r>
        <w:rPr>
          <w:rFonts w:cs="宋体" w:asciiTheme="minorEastAsia" w:hAnsiTheme="minorEastAsia" w:eastAsiaTheme="minorEastAsia"/>
          <w:sz w:val="24"/>
        </w:rPr>
        <w:t>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cs="宋体" w:asciiTheme="minorEastAsia" w:hAnsiTheme="minorEastAsia" w:eastAsiaTheme="minorEastAsia"/>
        </w:rPr>
        <w:t>http://www.ccgp-jiangsu.gov.cn/jiangsu/zlxz/ee/ee3a4bc5a3454aa2b0d9312230633ce9.html。</w:t>
      </w:r>
    </w:p>
    <w:p w14:paraId="11492BF5">
      <w:pPr>
        <w:ind w:firstLine="480"/>
        <w:rPr>
          <w:rFonts w:asciiTheme="minorEastAsia" w:hAnsiTheme="minorEastAsia" w:eastAsiaTheme="minorEastAsia"/>
        </w:rPr>
      </w:pPr>
      <w:r>
        <w:rPr>
          <w:rFonts w:cs="宋体" w:asciiTheme="minorEastAsia" w:hAnsiTheme="minorEastAsia" w:eastAsiaTheme="minorEastAsia"/>
          <w:sz w:val="24"/>
        </w:rPr>
        <w:t>领取CA和办理电子签章具体联系方式见《苏采云系统供应商操作手册》（以下简称《操作手册》）、进行注册并按《操作手册》要求制作、上传电子投标文件。</w:t>
      </w:r>
    </w:p>
    <w:p w14:paraId="335F2069">
      <w:pPr>
        <w:ind w:firstLine="480"/>
        <w:rPr>
          <w:rFonts w:asciiTheme="minorEastAsia" w:hAnsiTheme="minorEastAsia" w:eastAsiaTheme="minorEastAsia"/>
        </w:rPr>
      </w:pPr>
      <w:r>
        <w:rPr>
          <w:rFonts w:cs="宋体" w:asciiTheme="minorEastAsia" w:hAnsiTheme="minorEastAsia" w:eastAsiaTheme="minorEastAsia"/>
          <w:sz w:val="24"/>
        </w:rPr>
        <w:t>2</w:t>
      </w:r>
      <w:r>
        <w:rPr>
          <w:rFonts w:hint="eastAsia" w:cs="宋体" w:asciiTheme="minorEastAsia" w:hAnsiTheme="minorEastAsia" w:eastAsiaTheme="minorEastAsia"/>
          <w:sz w:val="24"/>
        </w:rPr>
        <w:t>、</w:t>
      </w:r>
      <w:r>
        <w:rPr>
          <w:rFonts w:cs="宋体" w:asciiTheme="minorEastAsia" w:hAnsiTheme="minorEastAsia" w:eastAsiaTheme="minorEastAsia"/>
          <w:sz w:val="24"/>
        </w:rPr>
        <w:t>有关本次招标的事项若存在变动或修改，敬请及时关注江苏苏豪创新科技集团有限公司在“江苏政府采购网”发布的更正公告。</w:t>
      </w:r>
    </w:p>
    <w:p w14:paraId="2AB3F725">
      <w:pPr>
        <w:rPr>
          <w:rFonts w:asciiTheme="minorEastAsia" w:hAnsiTheme="minorEastAsia" w:eastAsiaTheme="minorEastAsia"/>
        </w:rPr>
      </w:pPr>
      <w:r>
        <w:rPr>
          <w:rFonts w:asciiTheme="minorEastAsia" w:hAnsiTheme="minorEastAsia" w:eastAsiaTheme="minorEastAsia"/>
        </w:rPr>
        <w:br w:type="page" w:clear="all"/>
      </w:r>
    </w:p>
    <w:p w14:paraId="4F4A5DA9">
      <w:pPr>
        <w:jc w:val="center"/>
        <w:outlineLvl w:val="0"/>
        <w:rPr>
          <w:rFonts w:asciiTheme="minorEastAsia" w:hAnsiTheme="minorEastAsia" w:eastAsiaTheme="minorEastAsia"/>
        </w:rPr>
      </w:pPr>
      <w:bookmarkStart w:id="72" w:name="_Toc16956"/>
      <w:bookmarkStart w:id="73" w:name="_Toc25342"/>
      <w:bookmarkStart w:id="74" w:name="_Toc3733"/>
      <w:bookmarkStart w:id="75" w:name="_Toc23291"/>
      <w:bookmarkStart w:id="76" w:name="_Toc10572"/>
      <w:r>
        <w:rPr>
          <w:rFonts w:cs="宋体" w:asciiTheme="minorEastAsia" w:hAnsiTheme="minorEastAsia" w:eastAsiaTheme="minorEastAsia"/>
          <w:b/>
          <w:sz w:val="32"/>
        </w:rPr>
        <w:t>第二章  投标人须知</w:t>
      </w:r>
      <w:bookmarkEnd w:id="72"/>
      <w:bookmarkEnd w:id="73"/>
      <w:bookmarkEnd w:id="74"/>
      <w:bookmarkEnd w:id="75"/>
      <w:bookmarkEnd w:id="76"/>
    </w:p>
    <w:p w14:paraId="5193FAC5">
      <w:pPr>
        <w:rPr>
          <w:rFonts w:asciiTheme="minorEastAsia" w:hAnsiTheme="minorEastAsia" w:eastAsiaTheme="minorEastAsia"/>
        </w:rPr>
      </w:pPr>
      <w:r>
        <w:rPr>
          <w:rFonts w:cs="宋体" w:asciiTheme="minorEastAsia" w:hAnsiTheme="minorEastAsia" w:eastAsiaTheme="minorEastAsia"/>
          <w:sz w:val="24"/>
        </w:rPr>
        <w:t> </w:t>
      </w:r>
    </w:p>
    <w:p w14:paraId="56AC00AF">
      <w:pPr>
        <w:outlineLvl w:val="1"/>
        <w:rPr>
          <w:rFonts w:asciiTheme="minorEastAsia" w:hAnsiTheme="minorEastAsia" w:eastAsiaTheme="minorEastAsia"/>
        </w:rPr>
      </w:pPr>
      <w:bookmarkStart w:id="77" w:name="_Toc7747"/>
      <w:bookmarkStart w:id="78" w:name="_Toc30225"/>
      <w:bookmarkStart w:id="79" w:name="_Toc17900"/>
      <w:bookmarkStart w:id="80" w:name="_Toc8913"/>
      <w:bookmarkStart w:id="81" w:name="_Toc29707"/>
      <w:bookmarkStart w:id="82" w:name="_Toc194500866"/>
      <w:r>
        <w:rPr>
          <w:rFonts w:cs="宋体" w:asciiTheme="minorEastAsia" w:hAnsiTheme="minorEastAsia" w:eastAsiaTheme="minorEastAsia"/>
          <w:b/>
          <w:sz w:val="24"/>
        </w:rPr>
        <w:t>一、总则</w:t>
      </w:r>
      <w:bookmarkEnd w:id="77"/>
      <w:bookmarkEnd w:id="78"/>
      <w:bookmarkEnd w:id="79"/>
      <w:bookmarkEnd w:id="80"/>
      <w:bookmarkEnd w:id="81"/>
      <w:bookmarkEnd w:id="82"/>
    </w:p>
    <w:p w14:paraId="2C1305C5">
      <w:pPr>
        <w:spacing w:before="161"/>
        <w:ind w:firstLine="482"/>
        <w:outlineLvl w:val="2"/>
        <w:rPr>
          <w:rFonts w:asciiTheme="minorEastAsia" w:hAnsiTheme="minorEastAsia" w:eastAsiaTheme="minorEastAsia"/>
        </w:rPr>
      </w:pPr>
      <w:bookmarkStart w:id="83" w:name="_Toc27695"/>
      <w:bookmarkStart w:id="84" w:name="_Toc19075"/>
      <w:bookmarkStart w:id="85" w:name="_Toc1431"/>
      <w:r>
        <w:rPr>
          <w:rFonts w:cs="宋体" w:asciiTheme="minorEastAsia" w:hAnsiTheme="minorEastAsia" w:eastAsiaTheme="minorEastAsia"/>
          <w:b/>
          <w:sz w:val="24"/>
        </w:rPr>
        <w:t>1、招标方式</w:t>
      </w:r>
      <w:bookmarkEnd w:id="83"/>
      <w:bookmarkEnd w:id="84"/>
      <w:bookmarkEnd w:id="85"/>
    </w:p>
    <w:p w14:paraId="24093825">
      <w:pPr>
        <w:ind w:firstLine="480"/>
        <w:rPr>
          <w:rFonts w:asciiTheme="minorEastAsia" w:hAnsiTheme="minorEastAsia" w:eastAsiaTheme="minorEastAsia"/>
        </w:rPr>
      </w:pPr>
      <w:r>
        <w:rPr>
          <w:rFonts w:cs="宋体" w:asciiTheme="minorEastAsia" w:hAnsiTheme="minorEastAsia" w:eastAsiaTheme="minorEastAsia"/>
          <w:sz w:val="24"/>
        </w:rPr>
        <w:t>1.1 本次招标采取公开招标方式，本招标文件仅适用于招标公告中所述项目。</w:t>
      </w:r>
    </w:p>
    <w:p w14:paraId="2E6DE719">
      <w:pPr>
        <w:spacing w:before="161"/>
        <w:ind w:firstLine="482"/>
        <w:outlineLvl w:val="2"/>
        <w:rPr>
          <w:rFonts w:asciiTheme="minorEastAsia" w:hAnsiTheme="minorEastAsia" w:eastAsiaTheme="minorEastAsia"/>
        </w:rPr>
      </w:pPr>
      <w:bookmarkStart w:id="86" w:name="_Toc22410"/>
      <w:bookmarkStart w:id="87" w:name="_Toc11513"/>
      <w:bookmarkStart w:id="88" w:name="_Toc3856"/>
      <w:r>
        <w:rPr>
          <w:rFonts w:cs="宋体" w:asciiTheme="minorEastAsia" w:hAnsiTheme="minorEastAsia" w:eastAsiaTheme="minorEastAsia"/>
          <w:b/>
          <w:sz w:val="24"/>
        </w:rPr>
        <w:t>2、合格的投标人</w:t>
      </w:r>
      <w:bookmarkEnd w:id="86"/>
      <w:bookmarkEnd w:id="87"/>
      <w:bookmarkEnd w:id="88"/>
    </w:p>
    <w:p w14:paraId="2CFE13C5">
      <w:pPr>
        <w:ind w:firstLine="480"/>
        <w:rPr>
          <w:rFonts w:asciiTheme="minorEastAsia" w:hAnsiTheme="minorEastAsia" w:eastAsiaTheme="minorEastAsia"/>
        </w:rPr>
      </w:pPr>
      <w:r>
        <w:rPr>
          <w:rFonts w:cs="宋体" w:asciiTheme="minorEastAsia" w:hAnsiTheme="minorEastAsia" w:eastAsiaTheme="minorEastAsia"/>
          <w:sz w:val="24"/>
        </w:rPr>
        <w:t>2.1 满足招标公告中供应商的资格要求的规定。</w:t>
      </w:r>
    </w:p>
    <w:p w14:paraId="04377893">
      <w:pPr>
        <w:ind w:firstLine="480"/>
        <w:rPr>
          <w:rFonts w:asciiTheme="minorEastAsia" w:hAnsiTheme="minorEastAsia" w:eastAsiaTheme="minorEastAsia"/>
        </w:rPr>
      </w:pPr>
      <w:r>
        <w:rPr>
          <w:rFonts w:cs="宋体" w:asciiTheme="minorEastAsia" w:hAnsiTheme="minorEastAsia" w:eastAsiaTheme="minorEastAsia"/>
          <w:sz w:val="24"/>
        </w:rPr>
        <w:t>2.2 满足本文件实质性要求和条件的规定。</w:t>
      </w:r>
    </w:p>
    <w:p w14:paraId="1F0E12D6">
      <w:pPr>
        <w:spacing w:before="161"/>
        <w:ind w:firstLine="482"/>
        <w:outlineLvl w:val="2"/>
        <w:rPr>
          <w:rFonts w:asciiTheme="minorEastAsia" w:hAnsiTheme="minorEastAsia" w:eastAsiaTheme="minorEastAsia"/>
        </w:rPr>
      </w:pPr>
      <w:bookmarkStart w:id="89" w:name="_Toc17102"/>
      <w:bookmarkStart w:id="90" w:name="_Toc17586"/>
      <w:bookmarkStart w:id="91" w:name="_Toc20130"/>
      <w:r>
        <w:rPr>
          <w:rFonts w:cs="宋体" w:asciiTheme="minorEastAsia" w:hAnsiTheme="minorEastAsia" w:eastAsiaTheme="minorEastAsia"/>
          <w:b/>
          <w:sz w:val="24"/>
        </w:rPr>
        <w:t>3、适用法律</w:t>
      </w:r>
      <w:bookmarkEnd w:id="89"/>
      <w:bookmarkEnd w:id="90"/>
      <w:bookmarkEnd w:id="91"/>
    </w:p>
    <w:p w14:paraId="67FC5D23">
      <w:pPr>
        <w:ind w:firstLine="480"/>
        <w:rPr>
          <w:rFonts w:asciiTheme="minorEastAsia" w:hAnsiTheme="minorEastAsia" w:eastAsiaTheme="minorEastAsia"/>
        </w:rPr>
      </w:pPr>
      <w:r>
        <w:rPr>
          <w:rFonts w:cs="宋体" w:asciiTheme="minorEastAsia" w:hAnsiTheme="minorEastAsia" w:eastAsiaTheme="minorEastAsia"/>
          <w:sz w:val="24"/>
        </w:rPr>
        <w:t>3.1 本次招标及由此产生的合同受中华人民共和国有关的法律法规制约和保护。</w:t>
      </w:r>
    </w:p>
    <w:p w14:paraId="3DB86896">
      <w:pPr>
        <w:ind w:firstLine="480"/>
        <w:rPr>
          <w:rFonts w:asciiTheme="minorEastAsia" w:hAnsiTheme="minorEastAsia" w:eastAsiaTheme="minorEastAsia"/>
        </w:rPr>
      </w:pPr>
      <w:r>
        <w:rPr>
          <w:rFonts w:cs="宋体" w:asciiTheme="minorEastAsia" w:hAnsiTheme="minorEastAsia" w:eastAsiaTheme="minorEastAsia"/>
          <w:sz w:val="24"/>
        </w:rPr>
        <w:t xml:space="preserve">3.2 </w:t>
      </w:r>
      <w:r>
        <w:rPr>
          <w:rFonts w:hint="eastAsia" w:cs="宋体" w:asciiTheme="minorEastAsia" w:hAnsiTheme="minorEastAsia" w:eastAsiaTheme="minorEastAsia"/>
          <w:sz w:val="24"/>
        </w:rPr>
        <w:t>本项目支持节能环保产品 (财库〔2019〕9号)、(财库〔2019〕18号)、(财库〔2019〕19号)；支持国办发〔2025〕34号、支持中小微企业(财库〔2020〕46号)、(苏财购〔2022〕45号)、(工信部联企业〔2011〕300号)；支持监狱企业(财库〔2014〕68号)；促进残疾人就业(财库〔2017〕141号)等政策。</w:t>
      </w:r>
    </w:p>
    <w:p w14:paraId="145E8F8A">
      <w:pPr>
        <w:spacing w:before="161"/>
        <w:ind w:firstLine="482"/>
        <w:outlineLvl w:val="2"/>
        <w:rPr>
          <w:rFonts w:asciiTheme="minorEastAsia" w:hAnsiTheme="minorEastAsia" w:eastAsiaTheme="minorEastAsia"/>
        </w:rPr>
      </w:pPr>
      <w:bookmarkStart w:id="92" w:name="_Toc30125"/>
      <w:bookmarkStart w:id="93" w:name="_Toc15465"/>
      <w:bookmarkStart w:id="94" w:name="_Toc19813"/>
      <w:r>
        <w:rPr>
          <w:rFonts w:cs="宋体" w:asciiTheme="minorEastAsia" w:hAnsiTheme="minorEastAsia" w:eastAsiaTheme="minorEastAsia"/>
          <w:b/>
          <w:sz w:val="24"/>
        </w:rPr>
        <w:t>4、投标费用</w:t>
      </w:r>
      <w:bookmarkEnd w:id="92"/>
      <w:bookmarkEnd w:id="93"/>
      <w:bookmarkEnd w:id="94"/>
    </w:p>
    <w:p w14:paraId="6CEC53C2">
      <w:pPr>
        <w:ind w:firstLine="480"/>
        <w:rPr>
          <w:rFonts w:asciiTheme="minorEastAsia" w:hAnsiTheme="minorEastAsia" w:eastAsiaTheme="minorEastAsia"/>
        </w:rPr>
      </w:pPr>
      <w:r>
        <w:rPr>
          <w:rFonts w:cs="宋体" w:asciiTheme="minorEastAsia" w:hAnsiTheme="minorEastAsia" w:eastAsiaTheme="minorEastAsia"/>
          <w:sz w:val="24"/>
        </w:rPr>
        <w:t>4.1 投标人应自行承担所有与参加投标有关的费用，无论投标过程中的做法和结果如何，</w:t>
      </w:r>
      <w:r>
        <w:rPr>
          <w:rFonts w:cs="宋体" w:asciiTheme="minorEastAsia" w:hAnsiTheme="minorEastAsia" w:eastAsiaTheme="minorEastAsia"/>
          <w:b/>
          <w:sz w:val="24"/>
        </w:rPr>
        <w:t>江苏苏豪创新科技集团有限公司（以下简称采购代理机构）</w:t>
      </w:r>
      <w:r>
        <w:rPr>
          <w:rFonts w:cs="宋体" w:asciiTheme="minorEastAsia" w:hAnsiTheme="minorEastAsia" w:eastAsiaTheme="minorEastAsia"/>
          <w:sz w:val="24"/>
        </w:rPr>
        <w:t>在任何情况下均无义务和责任承担这些费用。</w:t>
      </w:r>
    </w:p>
    <w:p w14:paraId="522D1E06">
      <w:pPr>
        <w:ind w:firstLine="480"/>
        <w:rPr>
          <w:rFonts w:asciiTheme="minorEastAsia" w:hAnsiTheme="minorEastAsia" w:eastAsiaTheme="minorEastAsia"/>
        </w:rPr>
      </w:pPr>
      <w:r>
        <w:rPr>
          <w:rFonts w:cs="宋体" w:asciiTheme="minorEastAsia" w:hAnsiTheme="minorEastAsia" w:eastAsiaTheme="minorEastAsia"/>
          <w:sz w:val="24"/>
        </w:rPr>
        <w:t>4.2 本次招标</w:t>
      </w:r>
      <w:r>
        <w:rPr>
          <w:rFonts w:cs="宋体" w:asciiTheme="minorEastAsia" w:hAnsiTheme="minorEastAsia" w:eastAsiaTheme="minorEastAsia"/>
          <w:b/>
          <w:sz w:val="24"/>
        </w:rPr>
        <w:t>采购代理机构</w:t>
      </w:r>
      <w:r>
        <w:rPr>
          <w:rFonts w:cs="宋体" w:asciiTheme="minorEastAsia" w:hAnsiTheme="minorEastAsia" w:eastAsiaTheme="minorEastAsia"/>
          <w:sz w:val="24"/>
        </w:rPr>
        <w:t>不收取标书工本费。</w:t>
      </w:r>
    </w:p>
    <w:p w14:paraId="08EF1A15">
      <w:pPr>
        <w:ind w:firstLine="480"/>
        <w:rPr>
          <w:rFonts w:cs="宋体" w:asciiTheme="minorEastAsia" w:hAnsiTheme="minorEastAsia" w:eastAsiaTheme="minorEastAsia"/>
          <w:sz w:val="24"/>
        </w:rPr>
      </w:pPr>
      <w:r>
        <w:rPr>
          <w:rFonts w:cs="宋体" w:asciiTheme="minorEastAsia" w:hAnsiTheme="minorEastAsia" w:eastAsiaTheme="minorEastAsia"/>
          <w:sz w:val="24"/>
        </w:rPr>
        <w:t>4.3 招标服务费收费标准：</w:t>
      </w:r>
    </w:p>
    <w:p w14:paraId="50990ADD">
      <w:pPr>
        <w:ind w:firstLine="480"/>
        <w:rPr>
          <w:rFonts w:cs="宋体" w:asciiTheme="minorEastAsia" w:hAnsiTheme="minorEastAsia" w:eastAsiaTheme="minorEastAsia"/>
          <w:sz w:val="24"/>
        </w:rPr>
      </w:pPr>
      <w:r>
        <w:rPr>
          <w:rFonts w:hint="eastAsia" w:cs="宋体" w:asciiTheme="minorEastAsia" w:hAnsiTheme="minorEastAsia" w:eastAsiaTheme="minorEastAsia"/>
          <w:b/>
          <w:sz w:val="24"/>
        </w:rPr>
        <w:t>本项目预算包含招标服务费，采购人不额外支付，投标人的投标报价需包含该费用。</w:t>
      </w:r>
    </w:p>
    <w:p w14:paraId="70DF3CDE">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根据委托协议中约定的情形，由每个包的成交供应商向采购代理机构支付中标服务费。本项目中标服务费参照计价格(2002)1980号文《招标代理服务收费管理暂行办法》的40%计取费用，应在领取中标通知书前缴纳。</w:t>
      </w:r>
    </w:p>
    <w:p w14:paraId="5103AFEC">
      <w:pPr>
        <w:pStyle w:val="5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账户信息：</w:t>
      </w:r>
    </w:p>
    <w:p w14:paraId="108C7A32">
      <w:pPr>
        <w:pStyle w:val="5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开户名称：江苏苏豪创新科技集团有限公司</w:t>
      </w:r>
    </w:p>
    <w:p w14:paraId="7974ACC6">
      <w:pPr>
        <w:pStyle w:val="5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开 户 行：工商银行南京白下支行</w:t>
      </w:r>
    </w:p>
    <w:p w14:paraId="7EBD39BD">
      <w:pPr>
        <w:pStyle w:val="5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账  号：4301013119100276117</w:t>
      </w:r>
    </w:p>
    <w:p w14:paraId="11DE00F7">
      <w:pPr>
        <w:ind w:firstLine="480"/>
        <w:rPr>
          <w:rFonts w:asciiTheme="minorEastAsia" w:hAnsiTheme="minorEastAsia" w:eastAsiaTheme="minorEastAsia"/>
        </w:rPr>
      </w:pPr>
    </w:p>
    <w:p w14:paraId="6482DB58">
      <w:pPr>
        <w:spacing w:before="161"/>
        <w:ind w:firstLine="482"/>
        <w:outlineLvl w:val="2"/>
        <w:rPr>
          <w:rFonts w:cs="宋体" w:asciiTheme="minorEastAsia" w:hAnsiTheme="minorEastAsia" w:eastAsiaTheme="minorEastAsia"/>
          <w:b/>
          <w:sz w:val="24"/>
        </w:rPr>
      </w:pPr>
      <w:bookmarkStart w:id="95" w:name="_Toc25686"/>
      <w:bookmarkStart w:id="96" w:name="_Toc28956"/>
      <w:bookmarkStart w:id="97" w:name="_Toc15360"/>
      <w:r>
        <w:rPr>
          <w:rFonts w:cs="宋体" w:asciiTheme="minorEastAsia" w:hAnsiTheme="minorEastAsia" w:eastAsiaTheme="minorEastAsia"/>
          <w:b/>
          <w:sz w:val="24"/>
        </w:rPr>
        <w:t>5、招标文件的约束力</w:t>
      </w:r>
      <w:bookmarkEnd w:id="95"/>
      <w:bookmarkEnd w:id="96"/>
      <w:bookmarkEnd w:id="97"/>
    </w:p>
    <w:p w14:paraId="694E94B2">
      <w:pPr>
        <w:ind w:firstLine="480"/>
        <w:rPr>
          <w:rFonts w:asciiTheme="minorEastAsia" w:hAnsiTheme="minorEastAsia" w:eastAsiaTheme="minorEastAsia"/>
        </w:rPr>
      </w:pPr>
      <w:r>
        <w:rPr>
          <w:rFonts w:cs="宋体" w:asciiTheme="minorEastAsia" w:hAnsiTheme="minorEastAsia" w:eastAsiaTheme="minorEastAsia"/>
          <w:sz w:val="24"/>
        </w:rPr>
        <w:t>5.1 投标人一旦参加本项目采购活动，即被认为接受了本招标文件的规定和约束。</w:t>
      </w:r>
    </w:p>
    <w:p w14:paraId="6E29CD6E">
      <w:pPr>
        <w:ind w:firstLine="482"/>
        <w:rPr>
          <w:rFonts w:asciiTheme="minorEastAsia" w:hAnsiTheme="minorEastAsia" w:eastAsiaTheme="minorEastAsia"/>
        </w:rPr>
      </w:pPr>
      <w:r>
        <w:rPr>
          <w:rFonts w:cs="宋体" w:asciiTheme="minorEastAsia" w:hAnsiTheme="minorEastAsia" w:eastAsiaTheme="minorEastAsia"/>
          <w:b/>
          <w:sz w:val="24"/>
        </w:rPr>
        <w:t> </w:t>
      </w:r>
    </w:p>
    <w:p w14:paraId="25DABB67">
      <w:pPr>
        <w:outlineLvl w:val="1"/>
        <w:rPr>
          <w:rFonts w:asciiTheme="minorEastAsia" w:hAnsiTheme="minorEastAsia" w:eastAsiaTheme="minorEastAsia"/>
        </w:rPr>
      </w:pPr>
      <w:bookmarkStart w:id="98" w:name="_Toc27271"/>
      <w:bookmarkStart w:id="99" w:name="_Toc3694"/>
      <w:bookmarkStart w:id="100" w:name="_Toc21860"/>
      <w:bookmarkStart w:id="101" w:name="_Toc194500867"/>
      <w:bookmarkStart w:id="102" w:name="_Toc30915"/>
      <w:bookmarkStart w:id="103" w:name="_Toc13587"/>
      <w:r>
        <w:rPr>
          <w:rFonts w:cs="宋体" w:asciiTheme="minorEastAsia" w:hAnsiTheme="minorEastAsia" w:eastAsiaTheme="minorEastAsia"/>
          <w:b/>
          <w:sz w:val="24"/>
        </w:rPr>
        <w:t>二、招标文件</w:t>
      </w:r>
      <w:bookmarkEnd w:id="98"/>
      <w:bookmarkEnd w:id="99"/>
      <w:bookmarkEnd w:id="100"/>
      <w:bookmarkEnd w:id="101"/>
      <w:bookmarkEnd w:id="102"/>
      <w:bookmarkEnd w:id="103"/>
    </w:p>
    <w:p w14:paraId="2B17E569">
      <w:pPr>
        <w:spacing w:before="161"/>
        <w:ind w:firstLine="482"/>
        <w:outlineLvl w:val="2"/>
        <w:rPr>
          <w:rFonts w:asciiTheme="minorEastAsia" w:hAnsiTheme="minorEastAsia" w:eastAsiaTheme="minorEastAsia"/>
        </w:rPr>
      </w:pPr>
      <w:bookmarkStart w:id="104" w:name="_Toc10458"/>
      <w:bookmarkStart w:id="105" w:name="_Toc26765"/>
      <w:bookmarkStart w:id="106" w:name="_Toc5990"/>
      <w:r>
        <w:rPr>
          <w:rFonts w:cs="宋体" w:asciiTheme="minorEastAsia" w:hAnsiTheme="minorEastAsia" w:eastAsiaTheme="minorEastAsia"/>
          <w:b/>
          <w:sz w:val="24"/>
        </w:rPr>
        <w:t>6、招标文件构成</w:t>
      </w:r>
      <w:bookmarkEnd w:id="104"/>
      <w:bookmarkEnd w:id="105"/>
      <w:bookmarkEnd w:id="106"/>
    </w:p>
    <w:p w14:paraId="6E7E4ED0">
      <w:pPr>
        <w:ind w:firstLine="480"/>
        <w:rPr>
          <w:rFonts w:asciiTheme="minorEastAsia" w:hAnsiTheme="minorEastAsia" w:eastAsiaTheme="minorEastAsia"/>
        </w:rPr>
      </w:pPr>
      <w:r>
        <w:rPr>
          <w:rFonts w:cs="宋体" w:asciiTheme="minorEastAsia" w:hAnsiTheme="minorEastAsia" w:eastAsiaTheme="minorEastAsia"/>
          <w:sz w:val="24"/>
        </w:rPr>
        <w:t>6.1 招标文件由以下部分组成：</w:t>
      </w:r>
    </w:p>
    <w:p w14:paraId="3E5299F1">
      <w:pPr>
        <w:ind w:firstLine="480"/>
        <w:rPr>
          <w:rFonts w:asciiTheme="minorEastAsia" w:hAnsiTheme="minorEastAsia" w:eastAsiaTheme="minorEastAsia"/>
        </w:rPr>
      </w:pPr>
      <w:r>
        <w:rPr>
          <w:rFonts w:cs="宋体" w:asciiTheme="minorEastAsia" w:hAnsiTheme="minorEastAsia" w:eastAsiaTheme="minorEastAsia"/>
          <w:sz w:val="24"/>
        </w:rPr>
        <w:t>（1）投标邀请</w:t>
      </w:r>
    </w:p>
    <w:p w14:paraId="73433BE2">
      <w:pPr>
        <w:ind w:firstLine="480"/>
        <w:rPr>
          <w:rFonts w:asciiTheme="minorEastAsia" w:hAnsiTheme="minorEastAsia" w:eastAsiaTheme="minorEastAsia"/>
        </w:rPr>
      </w:pPr>
      <w:r>
        <w:rPr>
          <w:rFonts w:cs="宋体" w:asciiTheme="minorEastAsia" w:hAnsiTheme="minorEastAsia" w:eastAsiaTheme="minorEastAsia"/>
          <w:sz w:val="24"/>
        </w:rPr>
        <w:t>（2）投标人须知</w:t>
      </w:r>
    </w:p>
    <w:p w14:paraId="3D170549">
      <w:pPr>
        <w:ind w:firstLine="480"/>
        <w:rPr>
          <w:rFonts w:asciiTheme="minorEastAsia" w:hAnsiTheme="minorEastAsia" w:eastAsiaTheme="minorEastAsia"/>
        </w:rPr>
      </w:pPr>
      <w:r>
        <w:rPr>
          <w:rFonts w:cs="宋体" w:asciiTheme="minorEastAsia" w:hAnsiTheme="minorEastAsia" w:eastAsiaTheme="minorEastAsia"/>
          <w:sz w:val="24"/>
        </w:rPr>
        <w:t>（3）合同文本</w:t>
      </w:r>
    </w:p>
    <w:p w14:paraId="65FEBC7F">
      <w:pPr>
        <w:ind w:firstLine="480"/>
        <w:rPr>
          <w:rFonts w:asciiTheme="minorEastAsia" w:hAnsiTheme="minorEastAsia" w:eastAsiaTheme="minorEastAsia"/>
        </w:rPr>
      </w:pPr>
      <w:r>
        <w:rPr>
          <w:rFonts w:cs="宋体" w:asciiTheme="minorEastAsia" w:hAnsiTheme="minorEastAsia" w:eastAsiaTheme="minorEastAsia"/>
          <w:sz w:val="24"/>
        </w:rPr>
        <w:t>（4）采购需求</w:t>
      </w:r>
    </w:p>
    <w:p w14:paraId="274523ED">
      <w:pPr>
        <w:ind w:firstLine="480"/>
        <w:rPr>
          <w:rFonts w:asciiTheme="minorEastAsia" w:hAnsiTheme="minorEastAsia" w:eastAsiaTheme="minorEastAsia"/>
        </w:rPr>
      </w:pPr>
      <w:r>
        <w:rPr>
          <w:rFonts w:cs="宋体" w:asciiTheme="minorEastAsia" w:hAnsiTheme="minorEastAsia" w:eastAsiaTheme="minorEastAsia"/>
          <w:sz w:val="24"/>
        </w:rPr>
        <w:t>（5）评标方法与评标标准</w:t>
      </w:r>
    </w:p>
    <w:p w14:paraId="5F026FC4">
      <w:pPr>
        <w:ind w:firstLine="480"/>
        <w:rPr>
          <w:rFonts w:asciiTheme="minorEastAsia" w:hAnsiTheme="minorEastAsia" w:eastAsiaTheme="minorEastAsia"/>
        </w:rPr>
      </w:pPr>
      <w:r>
        <w:rPr>
          <w:rFonts w:cs="宋体" w:asciiTheme="minorEastAsia" w:hAnsiTheme="minorEastAsia" w:eastAsiaTheme="minorEastAsia"/>
          <w:sz w:val="24"/>
        </w:rPr>
        <w:t>（6）投标文件格式</w:t>
      </w:r>
    </w:p>
    <w:p w14:paraId="37D68879">
      <w:pPr>
        <w:ind w:firstLine="480"/>
        <w:rPr>
          <w:rFonts w:asciiTheme="minorEastAsia" w:hAnsiTheme="minorEastAsia" w:eastAsiaTheme="minorEastAsia"/>
        </w:rPr>
      </w:pPr>
      <w:r>
        <w:rPr>
          <w:rFonts w:cs="宋体" w:asciiTheme="minorEastAsia" w:hAnsiTheme="minorEastAsia" w:eastAsiaTheme="minorEastAsia"/>
          <w:sz w:val="24"/>
        </w:rPr>
        <w:t>请仔细检查招标文件是否齐全，如有缺漏请立即与</w:t>
      </w:r>
      <w:r>
        <w:rPr>
          <w:rFonts w:cs="宋体" w:asciiTheme="minorEastAsia" w:hAnsiTheme="minorEastAsia" w:eastAsiaTheme="minorEastAsia"/>
          <w:sz w:val="24"/>
          <w:u w:val="single"/>
        </w:rPr>
        <w:t>采购代理机构</w:t>
      </w:r>
      <w:r>
        <w:rPr>
          <w:rFonts w:cs="宋体" w:asciiTheme="minorEastAsia" w:hAnsiTheme="minorEastAsia" w:eastAsiaTheme="minorEastAsia"/>
          <w:sz w:val="24"/>
        </w:rPr>
        <w:t>联系解决。</w:t>
      </w:r>
    </w:p>
    <w:p w14:paraId="08B749CE">
      <w:pPr>
        <w:ind w:firstLine="480"/>
        <w:rPr>
          <w:rFonts w:asciiTheme="minorEastAsia" w:hAnsiTheme="minorEastAsia" w:eastAsiaTheme="minorEastAsia"/>
        </w:rPr>
      </w:pPr>
      <w:r>
        <w:rPr>
          <w:rFonts w:cs="宋体" w:asciiTheme="minorEastAsia" w:hAnsiTheme="minorEastAsia" w:eastAsiaTheme="minorEastAsia"/>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8B79DBC">
      <w:pPr>
        <w:spacing w:before="161"/>
        <w:ind w:firstLine="482"/>
        <w:outlineLvl w:val="2"/>
        <w:rPr>
          <w:rFonts w:asciiTheme="minorEastAsia" w:hAnsiTheme="minorEastAsia" w:eastAsiaTheme="minorEastAsia"/>
        </w:rPr>
      </w:pPr>
      <w:bookmarkStart w:id="107" w:name="_Toc25540"/>
      <w:bookmarkStart w:id="108" w:name="_Toc9569"/>
      <w:bookmarkStart w:id="109" w:name="_Toc24610"/>
      <w:r>
        <w:rPr>
          <w:rFonts w:cs="宋体" w:asciiTheme="minorEastAsia" w:hAnsiTheme="minorEastAsia" w:eastAsiaTheme="minorEastAsia"/>
          <w:b/>
          <w:sz w:val="24"/>
        </w:rPr>
        <w:t>7、招标文件的澄清</w:t>
      </w:r>
      <w:bookmarkEnd w:id="107"/>
      <w:bookmarkEnd w:id="108"/>
      <w:bookmarkEnd w:id="109"/>
    </w:p>
    <w:p w14:paraId="0F5FC012">
      <w:pPr>
        <w:ind w:firstLine="480"/>
        <w:rPr>
          <w:rFonts w:asciiTheme="minorEastAsia" w:hAnsiTheme="minorEastAsia" w:eastAsiaTheme="minorEastAsia"/>
        </w:rPr>
      </w:pPr>
      <w:r>
        <w:rPr>
          <w:rFonts w:cs="宋体" w:asciiTheme="minorEastAsia" w:hAnsiTheme="minorEastAsia" w:eastAsiaTheme="minorEastAsia"/>
          <w:sz w:val="24"/>
        </w:rPr>
        <w:t>7.1 任何要求对招标文件进行澄清的投标人，应在投标截止期十日前按招标公告中的通讯地址，以书面形式通知</w:t>
      </w:r>
      <w:r>
        <w:rPr>
          <w:rFonts w:cs="宋体" w:asciiTheme="minorEastAsia" w:hAnsiTheme="minorEastAsia" w:eastAsiaTheme="minorEastAsia"/>
          <w:sz w:val="24"/>
          <w:u w:val="single"/>
        </w:rPr>
        <w:t>采购代理机构</w:t>
      </w:r>
      <w:r>
        <w:rPr>
          <w:rFonts w:cs="宋体" w:asciiTheme="minorEastAsia" w:hAnsiTheme="minorEastAsia" w:eastAsiaTheme="minorEastAsia"/>
          <w:sz w:val="24"/>
        </w:rPr>
        <w:t>。</w:t>
      </w:r>
    </w:p>
    <w:p w14:paraId="2B12CF5D">
      <w:pPr>
        <w:spacing w:before="161"/>
        <w:ind w:firstLine="482"/>
        <w:outlineLvl w:val="2"/>
        <w:rPr>
          <w:rFonts w:asciiTheme="minorEastAsia" w:hAnsiTheme="minorEastAsia" w:eastAsiaTheme="minorEastAsia"/>
        </w:rPr>
      </w:pPr>
      <w:bookmarkStart w:id="110" w:name="_Toc7163"/>
      <w:bookmarkStart w:id="111" w:name="_Toc1972"/>
      <w:bookmarkStart w:id="112" w:name="_Toc19126"/>
      <w:r>
        <w:rPr>
          <w:rFonts w:cs="宋体" w:asciiTheme="minorEastAsia" w:hAnsiTheme="minorEastAsia" w:eastAsiaTheme="minorEastAsia"/>
          <w:b/>
          <w:sz w:val="24"/>
        </w:rPr>
        <w:t>8、招标文件的修改</w:t>
      </w:r>
      <w:bookmarkEnd w:id="110"/>
      <w:bookmarkEnd w:id="111"/>
      <w:bookmarkEnd w:id="112"/>
    </w:p>
    <w:p w14:paraId="4DA30AA2">
      <w:pPr>
        <w:ind w:firstLine="480"/>
        <w:rPr>
          <w:rFonts w:asciiTheme="minorEastAsia" w:hAnsiTheme="minorEastAsia" w:eastAsiaTheme="minorEastAsia"/>
        </w:rPr>
      </w:pPr>
      <w:r>
        <w:rPr>
          <w:rFonts w:cs="宋体" w:asciiTheme="minorEastAsia" w:hAnsiTheme="minorEastAsia" w:eastAsiaTheme="minorEastAsia"/>
          <w:sz w:val="24"/>
        </w:rPr>
        <w:t>8.1 在投标截止时间前，</w:t>
      </w:r>
      <w:r>
        <w:rPr>
          <w:rFonts w:cs="宋体" w:asciiTheme="minorEastAsia" w:hAnsiTheme="minorEastAsia" w:eastAsiaTheme="minorEastAsia"/>
          <w:sz w:val="24"/>
          <w:u w:val="single"/>
        </w:rPr>
        <w:t>采购代理机构</w:t>
      </w:r>
      <w:r>
        <w:rPr>
          <w:rFonts w:cs="宋体" w:asciiTheme="minorEastAsia" w:hAnsiTheme="minorEastAsia" w:eastAsiaTheme="minorEastAsia"/>
          <w:sz w:val="24"/>
        </w:rPr>
        <w:t>可以对招标文件进行修改。</w:t>
      </w:r>
    </w:p>
    <w:p w14:paraId="50A418B5">
      <w:pPr>
        <w:ind w:firstLine="480"/>
        <w:rPr>
          <w:rFonts w:asciiTheme="minorEastAsia" w:hAnsiTheme="minorEastAsia" w:eastAsiaTheme="minorEastAsia"/>
        </w:rPr>
      </w:pPr>
      <w:r>
        <w:rPr>
          <w:rFonts w:cs="宋体" w:asciiTheme="minorEastAsia" w:hAnsiTheme="minorEastAsia" w:eastAsiaTheme="minorEastAsia"/>
          <w:sz w:val="24"/>
        </w:rPr>
        <w:t xml:space="preserve">8.2 </w:t>
      </w:r>
      <w:r>
        <w:rPr>
          <w:rFonts w:cs="宋体" w:asciiTheme="minorEastAsia" w:hAnsiTheme="minorEastAsia" w:eastAsiaTheme="minorEastAsia"/>
          <w:sz w:val="24"/>
          <w:u w:val="single"/>
        </w:rPr>
        <w:t>采购代理机构</w:t>
      </w:r>
      <w:r>
        <w:rPr>
          <w:rFonts w:cs="宋体" w:asciiTheme="minorEastAsia" w:hAnsiTheme="minorEastAsia" w:eastAsiaTheme="minorEastAsia"/>
          <w:sz w:val="24"/>
        </w:rPr>
        <w:t>有权按照法定的要求推迟投标截止日期和开标日期。</w:t>
      </w:r>
    </w:p>
    <w:p w14:paraId="6F908710">
      <w:pPr>
        <w:ind w:firstLine="480"/>
        <w:rPr>
          <w:rFonts w:asciiTheme="minorEastAsia" w:hAnsiTheme="minorEastAsia" w:eastAsiaTheme="minorEastAsia"/>
        </w:rPr>
      </w:pPr>
      <w:r>
        <w:rPr>
          <w:rFonts w:cs="宋体" w:asciiTheme="minorEastAsia" w:hAnsiTheme="minorEastAsia" w:eastAsiaTheme="minorEastAsia"/>
          <w:sz w:val="24"/>
        </w:rPr>
        <w:t>8.3 招标文件的修改将在江苏政府采购网公布，补充文件将作为招标文件的组成部分，并对投标人具有约束力。</w:t>
      </w:r>
    </w:p>
    <w:p w14:paraId="6BFAFA1A">
      <w:pPr>
        <w:ind w:firstLine="480"/>
        <w:rPr>
          <w:rFonts w:asciiTheme="minorEastAsia" w:hAnsiTheme="minorEastAsia" w:eastAsiaTheme="minorEastAsia"/>
        </w:rPr>
      </w:pPr>
      <w:r>
        <w:rPr>
          <w:rFonts w:cs="宋体" w:asciiTheme="minorEastAsia" w:hAnsiTheme="minorEastAsia" w:eastAsiaTheme="minorEastAsia"/>
          <w:sz w:val="24"/>
        </w:rPr>
        <w:t> </w:t>
      </w:r>
    </w:p>
    <w:p w14:paraId="5A62DE3D">
      <w:pPr>
        <w:outlineLvl w:val="1"/>
        <w:rPr>
          <w:rFonts w:asciiTheme="minorEastAsia" w:hAnsiTheme="minorEastAsia" w:eastAsiaTheme="minorEastAsia"/>
        </w:rPr>
      </w:pPr>
      <w:bookmarkStart w:id="113" w:name="_Toc17821"/>
      <w:bookmarkStart w:id="114" w:name="_Toc1447"/>
      <w:bookmarkStart w:id="115" w:name="_Toc24051"/>
      <w:bookmarkStart w:id="116" w:name="_Toc15833"/>
      <w:bookmarkStart w:id="117" w:name="_Toc194500868"/>
      <w:bookmarkStart w:id="118" w:name="_Toc23198"/>
      <w:r>
        <w:rPr>
          <w:rFonts w:cs="宋体" w:asciiTheme="minorEastAsia" w:hAnsiTheme="minorEastAsia" w:eastAsiaTheme="minorEastAsia"/>
          <w:b/>
          <w:sz w:val="24"/>
        </w:rPr>
        <w:t>三、投标文件的编制</w:t>
      </w:r>
      <w:bookmarkEnd w:id="113"/>
      <w:bookmarkEnd w:id="114"/>
      <w:bookmarkEnd w:id="115"/>
      <w:bookmarkEnd w:id="116"/>
      <w:bookmarkEnd w:id="117"/>
      <w:bookmarkEnd w:id="118"/>
    </w:p>
    <w:p w14:paraId="48A5F1B7">
      <w:pPr>
        <w:spacing w:before="161"/>
        <w:ind w:firstLine="482"/>
        <w:outlineLvl w:val="2"/>
        <w:rPr>
          <w:rFonts w:asciiTheme="minorEastAsia" w:hAnsiTheme="minorEastAsia" w:eastAsiaTheme="minorEastAsia"/>
        </w:rPr>
      </w:pPr>
      <w:bookmarkStart w:id="119" w:name="_Toc8441"/>
      <w:bookmarkStart w:id="120" w:name="_Toc24489"/>
      <w:bookmarkStart w:id="121" w:name="_Toc55"/>
      <w:r>
        <w:rPr>
          <w:rFonts w:cs="宋体" w:asciiTheme="minorEastAsia" w:hAnsiTheme="minorEastAsia" w:eastAsiaTheme="minorEastAsia"/>
          <w:b/>
          <w:sz w:val="24"/>
        </w:rPr>
        <w:t>9、投标文件的语言及度量衡单位</w:t>
      </w:r>
      <w:bookmarkEnd w:id="119"/>
      <w:bookmarkEnd w:id="120"/>
      <w:bookmarkEnd w:id="121"/>
    </w:p>
    <w:p w14:paraId="3ADA919A">
      <w:pPr>
        <w:ind w:firstLine="480"/>
        <w:rPr>
          <w:rFonts w:asciiTheme="minorEastAsia" w:hAnsiTheme="minorEastAsia" w:eastAsiaTheme="minorEastAsia"/>
        </w:rPr>
      </w:pPr>
      <w:r>
        <w:rPr>
          <w:rFonts w:cs="宋体" w:asciiTheme="minorEastAsia" w:hAnsiTheme="minorEastAsia" w:eastAsiaTheme="minorEastAsia"/>
          <w:sz w:val="24"/>
        </w:rPr>
        <w:t>9.1 投标人提交的投标文件以及投标人与</w:t>
      </w:r>
      <w:r>
        <w:rPr>
          <w:rFonts w:cs="宋体" w:asciiTheme="minorEastAsia" w:hAnsiTheme="minorEastAsia" w:eastAsiaTheme="minorEastAsia"/>
          <w:sz w:val="24"/>
          <w:u w:val="single"/>
        </w:rPr>
        <w:t>采购代理机构</w:t>
      </w:r>
      <w:r>
        <w:rPr>
          <w:rFonts w:cs="宋体" w:asciiTheme="minorEastAsia" w:hAnsiTheme="minorEastAsia" w:eastAsiaTheme="minorEastAsia"/>
          <w:sz w:val="24"/>
        </w:rPr>
        <w:t>就有关投标的所有来往通知、函件和文件均应使用</w:t>
      </w:r>
      <w:r>
        <w:rPr>
          <w:rFonts w:cs="宋体" w:asciiTheme="minorEastAsia" w:hAnsiTheme="minorEastAsia" w:eastAsiaTheme="minorEastAsia"/>
          <w:b/>
          <w:sz w:val="24"/>
        </w:rPr>
        <w:t>简体中文</w:t>
      </w:r>
      <w:r>
        <w:rPr>
          <w:rFonts w:cs="宋体" w:asciiTheme="minorEastAsia" w:hAnsiTheme="minorEastAsia" w:eastAsiaTheme="minorEastAsia"/>
          <w:sz w:val="24"/>
        </w:rPr>
        <w:t>。</w:t>
      </w:r>
    </w:p>
    <w:p w14:paraId="3C04E0E7">
      <w:pPr>
        <w:ind w:firstLine="480"/>
        <w:rPr>
          <w:rFonts w:asciiTheme="minorEastAsia" w:hAnsiTheme="minorEastAsia" w:eastAsiaTheme="minorEastAsia"/>
        </w:rPr>
      </w:pPr>
      <w:r>
        <w:rPr>
          <w:rFonts w:cs="宋体" w:asciiTheme="minorEastAsia" w:hAnsiTheme="minorEastAsia" w:eastAsiaTheme="minorEastAsia"/>
          <w:sz w:val="24"/>
        </w:rPr>
        <w:t>9.2 除技术性能另有规定外，投标文件所使用的度量衡单位，均须采用国家法定计量单位。</w:t>
      </w:r>
    </w:p>
    <w:p w14:paraId="2033070B">
      <w:pPr>
        <w:spacing w:before="161"/>
        <w:ind w:firstLine="482"/>
        <w:outlineLvl w:val="2"/>
        <w:rPr>
          <w:rFonts w:asciiTheme="minorEastAsia" w:hAnsiTheme="minorEastAsia" w:eastAsiaTheme="minorEastAsia"/>
        </w:rPr>
      </w:pPr>
      <w:bookmarkStart w:id="122" w:name="_Toc17349"/>
      <w:bookmarkStart w:id="123" w:name="_Toc11610"/>
      <w:bookmarkStart w:id="124" w:name="_Toc31965"/>
      <w:r>
        <w:rPr>
          <w:rFonts w:cs="宋体" w:asciiTheme="minorEastAsia" w:hAnsiTheme="minorEastAsia" w:eastAsiaTheme="minorEastAsia"/>
          <w:b/>
          <w:sz w:val="24"/>
        </w:rPr>
        <w:t>10、投标文件构成</w:t>
      </w:r>
      <w:bookmarkEnd w:id="122"/>
      <w:bookmarkEnd w:id="123"/>
      <w:bookmarkEnd w:id="124"/>
    </w:p>
    <w:p w14:paraId="5274EA97">
      <w:pPr>
        <w:spacing w:before="161"/>
        <w:ind w:firstLine="482"/>
        <w:outlineLvl w:val="2"/>
        <w:rPr>
          <w:rFonts w:cs="宋体" w:asciiTheme="minorEastAsia" w:hAnsiTheme="minorEastAsia" w:eastAsiaTheme="minorEastAsia"/>
          <w:sz w:val="24"/>
        </w:rPr>
      </w:pPr>
      <w:bookmarkStart w:id="125" w:name="_Toc9531"/>
      <w:bookmarkStart w:id="126" w:name="_Toc3771"/>
      <w:bookmarkStart w:id="127" w:name="_Toc12682"/>
      <w:r>
        <w:rPr>
          <w:rFonts w:hint="eastAsia" w:cs="宋体" w:asciiTheme="minorEastAsia" w:hAnsiTheme="minorEastAsia" w:eastAsiaTheme="minorEastAsia"/>
          <w:sz w:val="24"/>
        </w:rPr>
        <w:t>10.1投标人编写的投标文件应包括资格证明文件、符合性证明文件、投标分项报价表、技术要求响应及偏离表、商务要求响应及偏离表、其他证明文件、投标函、开标一览表等部分。</w:t>
      </w:r>
    </w:p>
    <w:p w14:paraId="5B43A2A6">
      <w:pPr>
        <w:spacing w:before="161"/>
        <w:ind w:firstLine="482"/>
        <w:outlineLvl w:val="2"/>
        <w:rPr>
          <w:rFonts w:cs="宋体" w:asciiTheme="minorEastAsia" w:hAnsiTheme="minorEastAsia" w:eastAsiaTheme="minorEastAsia"/>
          <w:sz w:val="24"/>
        </w:rPr>
      </w:pPr>
      <w:r>
        <w:rPr>
          <w:rFonts w:hint="eastAsia" w:cs="宋体" w:asciiTheme="minorEastAsia" w:hAnsiTheme="minorEastAsia" w:eastAsiaTheme="minorEastAsia"/>
          <w:sz w:val="24"/>
        </w:rPr>
        <w:t>10.2如标书制作工具中格式和内容与“江苏政府采购网”发布的招标文件不一致，请以“江苏政府采购网”发布的招标文件为准。</w:t>
      </w:r>
    </w:p>
    <w:p w14:paraId="28E273FA">
      <w:pPr>
        <w:spacing w:before="161"/>
        <w:ind w:firstLine="482"/>
        <w:outlineLvl w:val="2"/>
        <w:rPr>
          <w:rFonts w:asciiTheme="minorEastAsia" w:hAnsiTheme="minorEastAsia" w:eastAsiaTheme="minorEastAsia"/>
        </w:rPr>
      </w:pPr>
      <w:r>
        <w:rPr>
          <w:rFonts w:cs="宋体" w:asciiTheme="minorEastAsia" w:hAnsiTheme="minorEastAsia" w:eastAsiaTheme="minorEastAsia"/>
          <w:b/>
          <w:sz w:val="24"/>
        </w:rPr>
        <w:t>11、证明投标人及投标标的符合招标文件规定的文件</w:t>
      </w:r>
      <w:bookmarkEnd w:id="125"/>
      <w:bookmarkEnd w:id="126"/>
      <w:bookmarkEnd w:id="127"/>
    </w:p>
    <w:p w14:paraId="34CDB099">
      <w:pPr>
        <w:ind w:firstLine="480"/>
        <w:rPr>
          <w:rFonts w:asciiTheme="minorEastAsia" w:hAnsiTheme="minorEastAsia" w:eastAsiaTheme="minorEastAsia"/>
        </w:rPr>
      </w:pPr>
      <w:r>
        <w:rPr>
          <w:rFonts w:cs="宋体" w:asciiTheme="minorEastAsia" w:hAnsiTheme="minorEastAsia" w:eastAsiaTheme="minorEastAsia"/>
          <w:sz w:val="24"/>
        </w:rPr>
        <w:t>11.1投标人应按照招标文件要求提交证明文件，证明其及投标标的符合招标文件规定。</w:t>
      </w:r>
    </w:p>
    <w:p w14:paraId="352D0C40">
      <w:pPr>
        <w:ind w:firstLine="480"/>
        <w:rPr>
          <w:rFonts w:asciiTheme="minorEastAsia" w:hAnsiTheme="minorEastAsia" w:eastAsiaTheme="minorEastAsia"/>
        </w:rPr>
      </w:pPr>
      <w:r>
        <w:rPr>
          <w:rFonts w:cs="宋体" w:asciiTheme="minorEastAsia" w:hAnsiTheme="minorEastAsia" w:eastAsiaTheme="minorEastAsia"/>
          <w:sz w:val="24"/>
        </w:rPr>
        <w:t>11.2招标文件对证明文件无明确形式要求的，证明文件可以以文字资料、图纸和数据等形式提交。</w:t>
      </w:r>
    </w:p>
    <w:p w14:paraId="2B3B2E45">
      <w:pPr>
        <w:spacing w:before="161"/>
        <w:ind w:firstLine="482"/>
        <w:outlineLvl w:val="2"/>
        <w:rPr>
          <w:rFonts w:asciiTheme="minorEastAsia" w:hAnsiTheme="minorEastAsia" w:eastAsiaTheme="minorEastAsia"/>
        </w:rPr>
      </w:pPr>
      <w:bookmarkStart w:id="128" w:name="_Toc620"/>
      <w:bookmarkStart w:id="129" w:name="_Toc9759"/>
      <w:bookmarkStart w:id="130" w:name="_Toc2159"/>
      <w:r>
        <w:rPr>
          <w:rFonts w:cs="宋体" w:asciiTheme="minorEastAsia" w:hAnsiTheme="minorEastAsia" w:eastAsiaTheme="minorEastAsia"/>
          <w:b/>
          <w:sz w:val="24"/>
        </w:rPr>
        <w:t>12、投标分项报价表</w:t>
      </w:r>
      <w:bookmarkEnd w:id="128"/>
      <w:bookmarkEnd w:id="129"/>
      <w:bookmarkEnd w:id="130"/>
    </w:p>
    <w:p w14:paraId="53AD1A73">
      <w:pPr>
        <w:ind w:firstLine="480"/>
        <w:rPr>
          <w:rFonts w:asciiTheme="minorEastAsia" w:hAnsiTheme="minorEastAsia" w:eastAsiaTheme="minorEastAsia"/>
        </w:rPr>
      </w:pPr>
      <w:r>
        <w:rPr>
          <w:rFonts w:cs="宋体" w:asciiTheme="minorEastAsia" w:hAnsiTheme="minorEastAsia" w:eastAsiaTheme="minorEastAsia"/>
          <w:sz w:val="24"/>
        </w:rPr>
        <w:t>12.1投标人应按照招标文件规定格式填报投标分项报价表。</w:t>
      </w:r>
    </w:p>
    <w:p w14:paraId="389A06B1">
      <w:pPr>
        <w:ind w:firstLine="480"/>
        <w:rPr>
          <w:rFonts w:asciiTheme="minorEastAsia" w:hAnsiTheme="minorEastAsia" w:eastAsiaTheme="minorEastAsia"/>
        </w:rPr>
      </w:pPr>
      <w:r>
        <w:rPr>
          <w:rFonts w:cs="宋体" w:asciiTheme="minorEastAsia" w:hAnsiTheme="minorEastAsia" w:eastAsiaTheme="minorEastAsia"/>
          <w:sz w:val="24"/>
        </w:rPr>
        <w:t>12.2投标货币。投标文件中的单价和总价无特殊规定的采用人民币报价，以元为单位标注。招标文件中另有规定的按规定执行。</w:t>
      </w:r>
    </w:p>
    <w:p w14:paraId="3D9A78B4">
      <w:pPr>
        <w:spacing w:before="161"/>
        <w:ind w:firstLine="482"/>
        <w:outlineLvl w:val="2"/>
        <w:rPr>
          <w:rFonts w:cs="宋体" w:asciiTheme="minorEastAsia" w:hAnsiTheme="minorEastAsia" w:eastAsiaTheme="minorEastAsia"/>
          <w:b/>
          <w:sz w:val="24"/>
        </w:rPr>
      </w:pPr>
      <w:bookmarkStart w:id="131" w:name="_Toc31506"/>
      <w:bookmarkStart w:id="132" w:name="_Toc14924"/>
      <w:bookmarkStart w:id="133" w:name="_Toc30377"/>
      <w:r>
        <w:rPr>
          <w:rFonts w:cs="宋体" w:asciiTheme="minorEastAsia" w:hAnsiTheme="minorEastAsia" w:eastAsiaTheme="minorEastAsia"/>
          <w:b/>
          <w:sz w:val="24"/>
        </w:rPr>
        <w:t>13、</w:t>
      </w:r>
      <w:bookmarkEnd w:id="131"/>
      <w:bookmarkEnd w:id="132"/>
      <w:bookmarkEnd w:id="133"/>
      <w:r>
        <w:rPr>
          <w:rFonts w:hint="eastAsia" w:cs="宋体" w:asciiTheme="minorEastAsia" w:hAnsiTheme="minorEastAsia" w:eastAsiaTheme="minorEastAsia"/>
          <w:b/>
          <w:sz w:val="24"/>
        </w:rPr>
        <w:t>技术、商务条款偏离表</w:t>
      </w:r>
    </w:p>
    <w:p w14:paraId="3C9EA9A8">
      <w:pPr>
        <w:spacing w:before="161"/>
        <w:ind w:firstLine="482"/>
        <w:outlineLvl w:val="2"/>
        <w:rPr>
          <w:rFonts w:cs="宋体" w:asciiTheme="minorEastAsia" w:hAnsiTheme="minorEastAsia" w:eastAsiaTheme="minorEastAsia"/>
          <w:sz w:val="24"/>
        </w:rPr>
      </w:pPr>
      <w:bookmarkStart w:id="134" w:name="_Toc2012"/>
      <w:bookmarkStart w:id="135" w:name="_Toc2687"/>
      <w:bookmarkStart w:id="136" w:name="_Toc30054"/>
      <w:r>
        <w:rPr>
          <w:rFonts w:hint="eastAsia" w:cs="宋体" w:asciiTheme="minorEastAsia" w:hAnsiTheme="minorEastAsia" w:eastAsiaTheme="minorEastAsia"/>
          <w:sz w:val="24"/>
        </w:rPr>
        <w:t>13.1 投标人需对招标文件中的技术要求与商务要求逐项作出响应或偏离，并说明原因。</w:t>
      </w:r>
    </w:p>
    <w:p w14:paraId="4E54C049">
      <w:pPr>
        <w:spacing w:before="161"/>
        <w:ind w:firstLine="482"/>
        <w:outlineLvl w:val="2"/>
        <w:rPr>
          <w:rFonts w:cs="宋体" w:asciiTheme="minorEastAsia" w:hAnsiTheme="minorEastAsia" w:eastAsiaTheme="minorEastAsia"/>
          <w:sz w:val="24"/>
        </w:rPr>
      </w:pPr>
      <w:r>
        <w:rPr>
          <w:rFonts w:hint="eastAsia" w:cs="宋体" w:asciiTheme="minorEastAsia" w:hAnsiTheme="minorEastAsia" w:eastAsiaTheme="minorEastAsia"/>
          <w:sz w:val="24"/>
        </w:rPr>
        <w:t>13.2 投标人可在投标文件中提供认为需要的其他技术文件或说明。</w:t>
      </w:r>
    </w:p>
    <w:p w14:paraId="49843FAB">
      <w:pPr>
        <w:spacing w:before="161"/>
        <w:ind w:firstLine="482"/>
        <w:outlineLvl w:val="2"/>
        <w:rPr>
          <w:rFonts w:asciiTheme="minorEastAsia" w:hAnsiTheme="minorEastAsia" w:eastAsiaTheme="minorEastAsia"/>
        </w:rPr>
      </w:pPr>
      <w:r>
        <w:rPr>
          <w:rFonts w:cs="宋体" w:asciiTheme="minorEastAsia" w:hAnsiTheme="minorEastAsia" w:eastAsiaTheme="minorEastAsia"/>
          <w:b/>
          <w:sz w:val="24"/>
        </w:rPr>
        <w:t>14、</w:t>
      </w:r>
      <w:bookmarkEnd w:id="134"/>
      <w:bookmarkEnd w:id="135"/>
      <w:bookmarkEnd w:id="136"/>
      <w:r>
        <w:rPr>
          <w:rFonts w:hint="eastAsia" w:cs="宋体" w:asciiTheme="minorEastAsia" w:hAnsiTheme="minorEastAsia" w:eastAsiaTheme="minorEastAsia"/>
          <w:b/>
          <w:sz w:val="24"/>
        </w:rPr>
        <w:t>服务方案及人员配备等</w:t>
      </w:r>
    </w:p>
    <w:p w14:paraId="334FC108">
      <w:pPr>
        <w:ind w:firstLine="480"/>
        <w:rPr>
          <w:rFonts w:cs="宋体" w:asciiTheme="minorEastAsia" w:hAnsiTheme="minorEastAsia" w:eastAsiaTheme="minorEastAsia"/>
          <w:sz w:val="24"/>
        </w:rPr>
      </w:pPr>
      <w:r>
        <w:rPr>
          <w:rFonts w:cs="宋体" w:asciiTheme="minorEastAsia" w:hAnsiTheme="minorEastAsia" w:eastAsiaTheme="minorEastAsia"/>
          <w:sz w:val="24"/>
        </w:rPr>
        <w:t>14.1投标人需根据招标文件要求提供</w:t>
      </w:r>
      <w:r>
        <w:rPr>
          <w:rFonts w:hint="eastAsia" w:cs="宋体" w:asciiTheme="minorEastAsia" w:hAnsiTheme="minorEastAsia" w:eastAsiaTheme="minorEastAsia"/>
          <w:sz w:val="24"/>
        </w:rPr>
        <w:t>相应方案</w:t>
      </w:r>
    </w:p>
    <w:p w14:paraId="5D5CC199">
      <w:pPr>
        <w:ind w:firstLine="480"/>
        <w:rPr>
          <w:rFonts w:asciiTheme="minorEastAsia" w:hAnsiTheme="minorEastAsia" w:eastAsiaTheme="minorEastAsia"/>
        </w:rPr>
      </w:pPr>
      <w:r>
        <w:rPr>
          <w:rFonts w:cs="宋体" w:asciiTheme="minorEastAsia" w:hAnsiTheme="minorEastAsia" w:eastAsiaTheme="minorEastAsia"/>
          <w:sz w:val="24"/>
        </w:rPr>
        <w:t>14.2投标人需根据招标文件要求提供</w:t>
      </w:r>
      <w:r>
        <w:rPr>
          <w:rFonts w:hint="eastAsia" w:cs="宋体" w:asciiTheme="minorEastAsia" w:hAnsiTheme="minorEastAsia" w:eastAsiaTheme="minorEastAsia"/>
          <w:sz w:val="24"/>
        </w:rPr>
        <w:t>人员配备方案</w:t>
      </w:r>
      <w:r>
        <w:rPr>
          <w:rFonts w:cs="宋体" w:asciiTheme="minorEastAsia" w:hAnsiTheme="minorEastAsia" w:eastAsiaTheme="minorEastAsia"/>
          <w:sz w:val="24"/>
        </w:rPr>
        <w:t>。</w:t>
      </w:r>
    </w:p>
    <w:p w14:paraId="00A3AAFA">
      <w:pPr>
        <w:spacing w:before="161"/>
        <w:ind w:firstLine="482"/>
        <w:outlineLvl w:val="2"/>
        <w:rPr>
          <w:rFonts w:asciiTheme="minorEastAsia" w:hAnsiTheme="minorEastAsia" w:eastAsiaTheme="minorEastAsia"/>
        </w:rPr>
      </w:pPr>
      <w:bookmarkStart w:id="137" w:name="_Toc5756"/>
      <w:bookmarkStart w:id="138" w:name="_Toc24671"/>
      <w:bookmarkStart w:id="139" w:name="_Toc10014"/>
      <w:r>
        <w:rPr>
          <w:rFonts w:cs="宋体" w:asciiTheme="minorEastAsia" w:hAnsiTheme="minorEastAsia" w:eastAsiaTheme="minorEastAsia"/>
          <w:b/>
          <w:sz w:val="24"/>
        </w:rPr>
        <w:t>15、投标函和开标一览表</w:t>
      </w:r>
      <w:bookmarkEnd w:id="137"/>
      <w:bookmarkEnd w:id="138"/>
      <w:bookmarkEnd w:id="139"/>
    </w:p>
    <w:p w14:paraId="7D7424D9">
      <w:pPr>
        <w:ind w:firstLine="480"/>
        <w:rPr>
          <w:rFonts w:asciiTheme="minorEastAsia" w:hAnsiTheme="minorEastAsia" w:eastAsiaTheme="minorEastAsia"/>
        </w:rPr>
      </w:pPr>
      <w:r>
        <w:rPr>
          <w:rFonts w:cs="宋体" w:asciiTheme="minorEastAsia" w:hAnsiTheme="minorEastAsia" w:eastAsiaTheme="minorEastAsia"/>
          <w:sz w:val="24"/>
        </w:rPr>
        <w:t>15.1投标人应按照招标文件中提供的格式完整、正确填写投标函、开标一览表。</w:t>
      </w:r>
    </w:p>
    <w:p w14:paraId="127FDCBB">
      <w:pPr>
        <w:ind w:firstLine="480"/>
        <w:rPr>
          <w:rFonts w:asciiTheme="minorEastAsia" w:hAnsiTheme="minorEastAsia" w:eastAsiaTheme="minorEastAsia"/>
        </w:rPr>
      </w:pPr>
      <w:r>
        <w:rPr>
          <w:rFonts w:cs="宋体" w:asciiTheme="minorEastAsia" w:hAnsiTheme="minorEastAsia" w:eastAsiaTheme="minorEastAsia"/>
          <w:sz w:val="24"/>
        </w:rPr>
        <w:t>15.2对于采用货币报价的项目，开标一览表中的投标总报价应与投标分项报价表中的投标总报价一致，如不一致，不作为无效投标处理，但评标时按开标一览表中价格为准。</w:t>
      </w:r>
    </w:p>
    <w:p w14:paraId="16E6C80D">
      <w:pPr>
        <w:spacing w:before="161"/>
        <w:ind w:firstLine="482"/>
        <w:outlineLvl w:val="2"/>
        <w:rPr>
          <w:rFonts w:asciiTheme="minorEastAsia" w:hAnsiTheme="minorEastAsia" w:eastAsiaTheme="minorEastAsia"/>
        </w:rPr>
      </w:pPr>
      <w:bookmarkStart w:id="140" w:name="_Toc16777"/>
      <w:bookmarkStart w:id="141" w:name="_Toc10636"/>
      <w:bookmarkStart w:id="142" w:name="_Toc997"/>
      <w:r>
        <w:rPr>
          <w:rFonts w:cs="宋体" w:asciiTheme="minorEastAsia" w:hAnsiTheme="minorEastAsia" w:eastAsiaTheme="minorEastAsia"/>
          <w:b/>
          <w:sz w:val="24"/>
        </w:rPr>
        <w:t>16、投标有效期</w:t>
      </w:r>
      <w:bookmarkEnd w:id="140"/>
      <w:bookmarkEnd w:id="141"/>
      <w:bookmarkEnd w:id="142"/>
    </w:p>
    <w:p w14:paraId="06303BD7">
      <w:pPr>
        <w:ind w:firstLine="480"/>
        <w:rPr>
          <w:rFonts w:asciiTheme="minorEastAsia" w:hAnsiTheme="minorEastAsia" w:eastAsiaTheme="minorEastAsia"/>
        </w:rPr>
      </w:pPr>
      <w:r>
        <w:rPr>
          <w:rFonts w:cs="宋体" w:asciiTheme="minorEastAsia" w:hAnsiTheme="minorEastAsia" w:eastAsiaTheme="minorEastAsia"/>
          <w:sz w:val="24"/>
        </w:rPr>
        <w:t>16.1投标有效期为开标之日</w:t>
      </w:r>
      <w:r>
        <w:rPr>
          <w:rFonts w:hint="eastAsia" w:cs="宋体" w:asciiTheme="minorEastAsia" w:hAnsiTheme="minorEastAsia" w:eastAsiaTheme="minorEastAsia"/>
          <w:sz w:val="24"/>
        </w:rPr>
        <w:t>起</w:t>
      </w:r>
      <w:r>
        <w:rPr>
          <w:rFonts w:cs="宋体" w:asciiTheme="minorEastAsia" w:hAnsiTheme="minorEastAsia" w:eastAsiaTheme="minorEastAsia"/>
          <w:b/>
          <w:sz w:val="24"/>
          <w:u w:val="single"/>
        </w:rPr>
        <w:t>九十（90）天</w:t>
      </w:r>
      <w:r>
        <w:rPr>
          <w:rFonts w:cs="宋体" w:asciiTheme="minorEastAsia" w:hAnsiTheme="minorEastAsia" w:eastAsiaTheme="minorEastAsia"/>
          <w:sz w:val="24"/>
        </w:rPr>
        <w:t>。投标有效期比规定短的将被视为未实质性响应招标文件而予以拒绝。</w:t>
      </w:r>
    </w:p>
    <w:p w14:paraId="41C9F736">
      <w:pPr>
        <w:spacing w:before="161"/>
        <w:ind w:firstLine="482"/>
        <w:outlineLvl w:val="2"/>
        <w:rPr>
          <w:rFonts w:asciiTheme="minorEastAsia" w:hAnsiTheme="minorEastAsia" w:eastAsiaTheme="minorEastAsia"/>
        </w:rPr>
      </w:pPr>
      <w:bookmarkStart w:id="143" w:name="_Toc4091"/>
      <w:bookmarkStart w:id="144" w:name="_Toc4897"/>
      <w:bookmarkStart w:id="145" w:name="_Toc11883"/>
      <w:r>
        <w:rPr>
          <w:rFonts w:cs="宋体" w:asciiTheme="minorEastAsia" w:hAnsiTheme="minorEastAsia" w:eastAsiaTheme="minorEastAsia"/>
          <w:b/>
          <w:sz w:val="24"/>
        </w:rPr>
        <w:t>17、投标有效期的延长</w:t>
      </w:r>
      <w:bookmarkEnd w:id="143"/>
      <w:bookmarkEnd w:id="144"/>
      <w:bookmarkEnd w:id="145"/>
    </w:p>
    <w:p w14:paraId="3AE19121">
      <w:pPr>
        <w:ind w:firstLine="480"/>
        <w:rPr>
          <w:rFonts w:asciiTheme="minorEastAsia" w:hAnsiTheme="minorEastAsia" w:eastAsiaTheme="minorEastAsia"/>
        </w:rPr>
      </w:pPr>
      <w:r>
        <w:rPr>
          <w:rFonts w:cs="宋体" w:asciiTheme="minorEastAsia" w:hAnsiTheme="minorEastAsia" w:eastAsiaTheme="minorEastAsia"/>
          <w:sz w:val="24"/>
        </w:rPr>
        <w:t>17.1在特殊情况下，</w:t>
      </w:r>
      <w:r>
        <w:rPr>
          <w:rFonts w:cs="宋体" w:asciiTheme="minorEastAsia" w:hAnsiTheme="minorEastAsia" w:eastAsiaTheme="minorEastAsia"/>
          <w:sz w:val="24"/>
          <w:u w:val="single"/>
        </w:rPr>
        <w:t>采购代理机构</w:t>
      </w:r>
      <w:r>
        <w:rPr>
          <w:rFonts w:cs="宋体" w:asciiTheme="minorEastAsia" w:hAnsiTheme="minorEastAsia" w:eastAsiaTheme="minorEastAsia"/>
          <w:sz w:val="24"/>
        </w:rPr>
        <w:t>于原投标有效期满之前，可向投标人提出延长投标有效期的要求。这种要求与答复均应采用书面形式。投标人可以拒绝</w:t>
      </w:r>
      <w:r>
        <w:rPr>
          <w:rFonts w:cs="宋体" w:asciiTheme="minorEastAsia" w:hAnsiTheme="minorEastAsia" w:eastAsiaTheme="minorEastAsia"/>
          <w:sz w:val="24"/>
          <w:u w:val="single"/>
        </w:rPr>
        <w:t>采购代理机构</w:t>
      </w:r>
      <w:r>
        <w:rPr>
          <w:rFonts w:cs="宋体" w:asciiTheme="minorEastAsia" w:hAnsiTheme="minorEastAsia" w:eastAsiaTheme="minorEastAsia"/>
          <w:sz w:val="24"/>
        </w:rPr>
        <w:t>的这一要求而放弃投标，同意延长投标有效期的投标人既不能要求也不允许修改其投标文件。受投标有效期约束的所有权利与义务均延长至新的有效期。</w:t>
      </w:r>
    </w:p>
    <w:p w14:paraId="778EBFC1">
      <w:pPr>
        <w:ind w:firstLine="480"/>
        <w:rPr>
          <w:rFonts w:asciiTheme="minorEastAsia" w:hAnsiTheme="minorEastAsia" w:eastAsiaTheme="minorEastAsia"/>
        </w:rPr>
      </w:pPr>
      <w:r>
        <w:rPr>
          <w:rFonts w:cs="宋体" w:asciiTheme="minorEastAsia" w:hAnsiTheme="minorEastAsia" w:eastAsiaTheme="minorEastAsia"/>
          <w:sz w:val="24"/>
        </w:rPr>
        <w:t> </w:t>
      </w:r>
    </w:p>
    <w:p w14:paraId="68F0D53E">
      <w:pPr>
        <w:outlineLvl w:val="1"/>
        <w:rPr>
          <w:rFonts w:asciiTheme="minorEastAsia" w:hAnsiTheme="minorEastAsia" w:eastAsiaTheme="minorEastAsia"/>
        </w:rPr>
      </w:pPr>
      <w:bookmarkStart w:id="146" w:name="_Toc23862"/>
      <w:bookmarkStart w:id="147" w:name="_Toc9926"/>
      <w:bookmarkStart w:id="148" w:name="_Toc8330"/>
      <w:bookmarkStart w:id="149" w:name="_Toc194500869"/>
      <w:bookmarkStart w:id="150" w:name="_Toc17032"/>
      <w:bookmarkStart w:id="151" w:name="_Toc20024"/>
      <w:r>
        <w:rPr>
          <w:rFonts w:cs="宋体" w:asciiTheme="minorEastAsia" w:hAnsiTheme="minorEastAsia" w:eastAsiaTheme="minorEastAsia"/>
          <w:b/>
          <w:sz w:val="24"/>
        </w:rPr>
        <w:t>四、投标文件的递交</w:t>
      </w:r>
      <w:bookmarkEnd w:id="146"/>
      <w:bookmarkEnd w:id="147"/>
      <w:bookmarkEnd w:id="148"/>
      <w:bookmarkEnd w:id="149"/>
      <w:bookmarkEnd w:id="150"/>
      <w:bookmarkEnd w:id="151"/>
    </w:p>
    <w:p w14:paraId="0B63CAC6">
      <w:pPr>
        <w:spacing w:before="161"/>
        <w:ind w:firstLine="482"/>
        <w:outlineLvl w:val="2"/>
        <w:rPr>
          <w:rFonts w:asciiTheme="minorEastAsia" w:hAnsiTheme="minorEastAsia" w:eastAsiaTheme="minorEastAsia"/>
        </w:rPr>
      </w:pPr>
      <w:bookmarkStart w:id="152" w:name="_Toc3515"/>
      <w:bookmarkStart w:id="153" w:name="_Toc2169"/>
      <w:bookmarkStart w:id="154" w:name="_Toc23420"/>
      <w:r>
        <w:rPr>
          <w:rFonts w:cs="宋体" w:asciiTheme="minorEastAsia" w:hAnsiTheme="minorEastAsia" w:eastAsiaTheme="minorEastAsia"/>
          <w:b/>
          <w:sz w:val="24"/>
        </w:rPr>
        <w:t>18、电子投标文件的递交</w:t>
      </w:r>
      <w:bookmarkEnd w:id="152"/>
      <w:bookmarkEnd w:id="153"/>
      <w:bookmarkEnd w:id="154"/>
    </w:p>
    <w:p w14:paraId="014F567F">
      <w:pPr>
        <w:ind w:firstLine="480"/>
        <w:rPr>
          <w:rFonts w:asciiTheme="minorEastAsia" w:hAnsiTheme="minorEastAsia" w:eastAsiaTheme="minorEastAsia"/>
        </w:rPr>
      </w:pPr>
      <w:r>
        <w:rPr>
          <w:rFonts w:cs="宋体" w:asciiTheme="minorEastAsia" w:hAnsiTheme="minorEastAsia" w:eastAsiaTheme="minorEastAsia"/>
          <w:sz w:val="24"/>
        </w:rPr>
        <w:t>18.1投标人应当按照《操作手册》规定，在投标截止时间前制作并上传电子投标文件。</w:t>
      </w:r>
    </w:p>
    <w:p w14:paraId="5CCA9ABD">
      <w:pPr>
        <w:spacing w:before="161"/>
        <w:ind w:firstLine="482"/>
        <w:outlineLvl w:val="2"/>
        <w:rPr>
          <w:rFonts w:asciiTheme="minorEastAsia" w:hAnsiTheme="minorEastAsia" w:eastAsiaTheme="minorEastAsia"/>
        </w:rPr>
      </w:pPr>
      <w:bookmarkStart w:id="155" w:name="_Toc5011"/>
      <w:bookmarkStart w:id="156" w:name="_Toc12413"/>
      <w:bookmarkStart w:id="157" w:name="_Toc15219"/>
      <w:r>
        <w:rPr>
          <w:rFonts w:cs="宋体" w:asciiTheme="minorEastAsia" w:hAnsiTheme="minorEastAsia" w:eastAsiaTheme="minorEastAsia"/>
          <w:b/>
          <w:sz w:val="24"/>
        </w:rPr>
        <w:t>19、投标截止日期</w:t>
      </w:r>
      <w:bookmarkEnd w:id="155"/>
      <w:bookmarkEnd w:id="156"/>
      <w:bookmarkEnd w:id="157"/>
    </w:p>
    <w:p w14:paraId="4B333C5B">
      <w:pPr>
        <w:ind w:firstLine="480"/>
        <w:rPr>
          <w:rFonts w:asciiTheme="minorEastAsia" w:hAnsiTheme="minorEastAsia" w:eastAsiaTheme="minorEastAsia"/>
        </w:rPr>
      </w:pPr>
      <w:r>
        <w:rPr>
          <w:rFonts w:cs="宋体" w:asciiTheme="minorEastAsia" w:hAnsiTheme="minorEastAsia" w:eastAsiaTheme="minorEastAsia"/>
          <w:sz w:val="24"/>
        </w:rPr>
        <w:t>19.1投标人上传电子投标文件的时间不得迟于招标公告中规定的投标截止时间。</w:t>
      </w:r>
    </w:p>
    <w:p w14:paraId="09857AB6">
      <w:pPr>
        <w:ind w:firstLine="480"/>
        <w:rPr>
          <w:rFonts w:asciiTheme="minorEastAsia" w:hAnsiTheme="minorEastAsia" w:eastAsiaTheme="minorEastAsia"/>
        </w:rPr>
      </w:pPr>
      <w:r>
        <w:rPr>
          <w:rFonts w:cs="宋体" w:asciiTheme="minorEastAsia" w:hAnsiTheme="minorEastAsia" w:eastAsiaTheme="minorEastAsia"/>
          <w:sz w:val="24"/>
        </w:rPr>
        <w:t>投标人应充分考虑到网络环境、网络带宽等风险因素，如因投标人自身原因造成的电子投标文件上传不成功的按照本招标文件第二章第27.1.2条规定做无效投标处理。</w:t>
      </w:r>
    </w:p>
    <w:p w14:paraId="090B5A4D">
      <w:pPr>
        <w:ind w:firstLine="480"/>
        <w:rPr>
          <w:rFonts w:asciiTheme="minorEastAsia" w:hAnsiTheme="minorEastAsia" w:eastAsiaTheme="minorEastAsia"/>
        </w:rPr>
      </w:pPr>
      <w:r>
        <w:rPr>
          <w:rFonts w:cs="宋体" w:asciiTheme="minorEastAsia" w:hAnsiTheme="minorEastAsia" w:eastAsiaTheme="minorEastAsia"/>
          <w:sz w:val="24"/>
        </w:rPr>
        <w:t xml:space="preserve">19.2 </w:t>
      </w:r>
      <w:r>
        <w:rPr>
          <w:rFonts w:cs="宋体" w:asciiTheme="minorEastAsia" w:hAnsiTheme="minorEastAsia" w:eastAsiaTheme="minorEastAsia"/>
          <w:sz w:val="24"/>
          <w:u w:val="single"/>
        </w:rPr>
        <w:t>采购代理机构</w:t>
      </w:r>
      <w:r>
        <w:rPr>
          <w:rFonts w:cs="宋体" w:asciiTheme="minorEastAsia" w:hAnsiTheme="minorEastAsia" w:eastAsiaTheme="minorEastAsia"/>
          <w:sz w:val="24"/>
        </w:rPr>
        <w:t>可以按照规定，通过修改招标文件酌情延长投标截止日期，在此情况下，投标人的所有权利和义务以及投标人受制的截止日期均应以延长后新的截止日期为准。</w:t>
      </w:r>
    </w:p>
    <w:p w14:paraId="09236057">
      <w:pPr>
        <w:spacing w:before="161"/>
        <w:ind w:firstLine="482"/>
        <w:outlineLvl w:val="2"/>
        <w:rPr>
          <w:rFonts w:asciiTheme="minorEastAsia" w:hAnsiTheme="minorEastAsia" w:eastAsiaTheme="minorEastAsia"/>
        </w:rPr>
      </w:pPr>
      <w:bookmarkStart w:id="158" w:name="_Toc2267"/>
      <w:bookmarkStart w:id="159" w:name="_Toc7348"/>
      <w:bookmarkStart w:id="160" w:name="_Toc14611"/>
      <w:r>
        <w:rPr>
          <w:rFonts w:cs="宋体" w:asciiTheme="minorEastAsia" w:hAnsiTheme="minorEastAsia" w:eastAsiaTheme="minorEastAsia"/>
          <w:b/>
          <w:sz w:val="24"/>
        </w:rPr>
        <w:t>20、投标文件的拒收</w:t>
      </w:r>
      <w:bookmarkEnd w:id="158"/>
      <w:bookmarkEnd w:id="159"/>
      <w:bookmarkEnd w:id="160"/>
    </w:p>
    <w:p w14:paraId="3712439A">
      <w:pPr>
        <w:ind w:firstLine="480"/>
        <w:rPr>
          <w:rFonts w:asciiTheme="minorEastAsia" w:hAnsiTheme="minorEastAsia" w:eastAsiaTheme="minorEastAsia"/>
        </w:rPr>
      </w:pPr>
      <w:r>
        <w:rPr>
          <w:rFonts w:cs="宋体" w:asciiTheme="minorEastAsia" w:hAnsiTheme="minorEastAsia" w:eastAsiaTheme="minorEastAsia"/>
          <w:sz w:val="24"/>
        </w:rPr>
        <w:t>20.1 采购代理机构拒绝接收在其规定的投标截止时间后上传的任何投标文件。</w:t>
      </w:r>
    </w:p>
    <w:p w14:paraId="469EA3F6">
      <w:pPr>
        <w:spacing w:before="161"/>
        <w:ind w:firstLine="482"/>
        <w:outlineLvl w:val="2"/>
        <w:rPr>
          <w:rFonts w:asciiTheme="minorEastAsia" w:hAnsiTheme="minorEastAsia" w:eastAsiaTheme="minorEastAsia"/>
        </w:rPr>
      </w:pPr>
      <w:bookmarkStart w:id="161" w:name="_Toc27685"/>
      <w:bookmarkStart w:id="162" w:name="_Toc11769"/>
      <w:bookmarkStart w:id="163" w:name="_Toc5294"/>
      <w:r>
        <w:rPr>
          <w:rFonts w:cs="宋体" w:asciiTheme="minorEastAsia" w:hAnsiTheme="minorEastAsia" w:eastAsiaTheme="minorEastAsia"/>
          <w:b/>
          <w:sz w:val="24"/>
        </w:rPr>
        <w:t>21、投标文件的撤回和修改</w:t>
      </w:r>
      <w:bookmarkEnd w:id="161"/>
      <w:bookmarkEnd w:id="162"/>
      <w:bookmarkEnd w:id="163"/>
    </w:p>
    <w:p w14:paraId="4BDD8988">
      <w:pPr>
        <w:ind w:firstLine="480"/>
        <w:rPr>
          <w:rFonts w:asciiTheme="minorEastAsia" w:hAnsiTheme="minorEastAsia" w:eastAsiaTheme="minorEastAsia"/>
        </w:rPr>
      </w:pPr>
      <w:r>
        <w:rPr>
          <w:rFonts w:cs="宋体" w:asciiTheme="minorEastAsia" w:hAnsiTheme="minorEastAsia" w:eastAsiaTheme="minorEastAsia"/>
          <w:sz w:val="24"/>
        </w:rPr>
        <w:t>21.1 投标文件的撤回</w:t>
      </w:r>
    </w:p>
    <w:p w14:paraId="6BC3570C">
      <w:pPr>
        <w:ind w:firstLine="480"/>
        <w:rPr>
          <w:rFonts w:asciiTheme="minorEastAsia" w:hAnsiTheme="minorEastAsia" w:eastAsiaTheme="minorEastAsia"/>
        </w:rPr>
      </w:pPr>
      <w:r>
        <w:rPr>
          <w:rFonts w:cs="宋体" w:asciiTheme="minorEastAsia" w:hAnsiTheme="minorEastAsia" w:eastAsiaTheme="minorEastAsia"/>
          <w:sz w:val="24"/>
        </w:rPr>
        <w:t>21.1.1 电子投标文件的撤回</w:t>
      </w:r>
    </w:p>
    <w:p w14:paraId="343B8923">
      <w:pPr>
        <w:ind w:firstLine="480"/>
        <w:rPr>
          <w:rFonts w:asciiTheme="minorEastAsia" w:hAnsiTheme="minorEastAsia" w:eastAsiaTheme="minorEastAsia"/>
        </w:rPr>
      </w:pPr>
      <w:r>
        <w:rPr>
          <w:rFonts w:cs="宋体" w:asciiTheme="minorEastAsia" w:hAnsiTheme="minorEastAsia" w:eastAsiaTheme="minorEastAsia"/>
          <w:sz w:val="24"/>
        </w:rPr>
        <w:t>投标人可在投标截止时间前，撤回其电子投标文件，具体操作方法见《操作手册》。</w:t>
      </w:r>
    </w:p>
    <w:p w14:paraId="3D086D9A">
      <w:pPr>
        <w:ind w:firstLine="480"/>
        <w:rPr>
          <w:rFonts w:asciiTheme="minorEastAsia" w:hAnsiTheme="minorEastAsia" w:eastAsiaTheme="minorEastAsia"/>
        </w:rPr>
      </w:pPr>
      <w:r>
        <w:rPr>
          <w:rFonts w:cs="宋体" w:asciiTheme="minorEastAsia" w:hAnsiTheme="minorEastAsia" w:eastAsiaTheme="minorEastAsia"/>
          <w:sz w:val="24"/>
        </w:rPr>
        <w:t>21.1.2 投标人撤回电子投标文件，则认为其不再参与本项目投标活动。</w:t>
      </w:r>
    </w:p>
    <w:p w14:paraId="1CA6CE7B">
      <w:pPr>
        <w:ind w:firstLine="480"/>
        <w:rPr>
          <w:rFonts w:asciiTheme="minorEastAsia" w:hAnsiTheme="minorEastAsia" w:eastAsiaTheme="minorEastAsia"/>
        </w:rPr>
      </w:pPr>
      <w:r>
        <w:rPr>
          <w:rFonts w:cs="宋体" w:asciiTheme="minorEastAsia" w:hAnsiTheme="minorEastAsia" w:eastAsiaTheme="minorEastAsia"/>
          <w:sz w:val="24"/>
        </w:rPr>
        <w:t>21.2 投标文件的修改</w:t>
      </w:r>
    </w:p>
    <w:p w14:paraId="41933768">
      <w:pPr>
        <w:ind w:firstLine="480"/>
        <w:rPr>
          <w:rFonts w:asciiTheme="minorEastAsia" w:hAnsiTheme="minorEastAsia" w:eastAsiaTheme="minorEastAsia"/>
        </w:rPr>
      </w:pPr>
      <w:r>
        <w:rPr>
          <w:rFonts w:cs="宋体" w:asciiTheme="minorEastAsia" w:hAnsiTheme="minorEastAsia" w:eastAsiaTheme="minorEastAsia"/>
          <w:sz w:val="24"/>
        </w:rPr>
        <w:t>21.2.1投标人可在投标截止时间前，对其电子投标文件进行修改，具体操作方法见《操作手册》。</w:t>
      </w:r>
    </w:p>
    <w:p w14:paraId="03B5BD78">
      <w:pPr>
        <w:ind w:firstLine="480"/>
        <w:rPr>
          <w:rFonts w:asciiTheme="minorEastAsia" w:hAnsiTheme="minorEastAsia" w:eastAsiaTheme="minorEastAsia"/>
        </w:rPr>
      </w:pPr>
      <w:r>
        <w:rPr>
          <w:rFonts w:cs="宋体" w:asciiTheme="minorEastAsia" w:hAnsiTheme="minorEastAsia" w:eastAsiaTheme="minorEastAsia"/>
          <w:sz w:val="24"/>
        </w:rPr>
        <w:t>21.2.2 在投标截止时间之后，投标人不得对其电子投标文件作任何修改。</w:t>
      </w:r>
    </w:p>
    <w:p w14:paraId="39ACF373">
      <w:pPr>
        <w:ind w:firstLine="480"/>
        <w:rPr>
          <w:rFonts w:asciiTheme="minorEastAsia" w:hAnsiTheme="minorEastAsia" w:eastAsiaTheme="minorEastAsia"/>
        </w:rPr>
      </w:pPr>
      <w:r>
        <w:rPr>
          <w:rFonts w:cs="宋体" w:asciiTheme="minorEastAsia" w:hAnsiTheme="minorEastAsia" w:eastAsiaTheme="minorEastAsia"/>
          <w:sz w:val="24"/>
        </w:rPr>
        <w:t>21.3 在投标截止时间至招标文件中规定的投标有效期满之间的这段时间内，投标人不得撤回其投标。</w:t>
      </w:r>
    </w:p>
    <w:p w14:paraId="565B68CB">
      <w:pPr>
        <w:rPr>
          <w:rFonts w:asciiTheme="minorEastAsia" w:hAnsiTheme="minorEastAsia" w:eastAsiaTheme="minorEastAsia"/>
        </w:rPr>
      </w:pPr>
      <w:r>
        <w:rPr>
          <w:rFonts w:cs="宋体" w:asciiTheme="minorEastAsia" w:hAnsiTheme="minorEastAsia" w:eastAsiaTheme="minorEastAsia"/>
          <w:b/>
          <w:sz w:val="24"/>
        </w:rPr>
        <w:t> </w:t>
      </w:r>
    </w:p>
    <w:p w14:paraId="1596E780">
      <w:pPr>
        <w:outlineLvl w:val="1"/>
        <w:rPr>
          <w:rFonts w:asciiTheme="minorEastAsia" w:hAnsiTheme="minorEastAsia" w:eastAsiaTheme="minorEastAsia"/>
        </w:rPr>
      </w:pPr>
      <w:bookmarkStart w:id="164" w:name="_Toc6609"/>
      <w:bookmarkStart w:id="165" w:name="_Toc29449"/>
      <w:bookmarkStart w:id="166" w:name="_Toc19690"/>
      <w:bookmarkStart w:id="167" w:name="_Toc194500870"/>
      <w:bookmarkStart w:id="168" w:name="_Toc23795"/>
      <w:bookmarkStart w:id="169" w:name="_Toc24542"/>
      <w:r>
        <w:rPr>
          <w:rFonts w:cs="宋体" w:asciiTheme="minorEastAsia" w:hAnsiTheme="minorEastAsia" w:eastAsiaTheme="minorEastAsia"/>
          <w:b/>
          <w:sz w:val="24"/>
        </w:rPr>
        <w:t>五、开标与评标</w:t>
      </w:r>
      <w:bookmarkEnd w:id="164"/>
      <w:bookmarkEnd w:id="165"/>
      <w:bookmarkEnd w:id="166"/>
      <w:bookmarkEnd w:id="167"/>
      <w:bookmarkEnd w:id="168"/>
      <w:bookmarkEnd w:id="169"/>
    </w:p>
    <w:p w14:paraId="24452AFA">
      <w:pPr>
        <w:spacing w:before="161"/>
        <w:ind w:firstLine="482"/>
        <w:outlineLvl w:val="2"/>
        <w:rPr>
          <w:rFonts w:asciiTheme="minorEastAsia" w:hAnsiTheme="minorEastAsia" w:eastAsiaTheme="minorEastAsia"/>
        </w:rPr>
      </w:pPr>
      <w:bookmarkStart w:id="170" w:name="_Toc31936"/>
      <w:bookmarkStart w:id="171" w:name="_Toc832"/>
      <w:bookmarkStart w:id="172" w:name="_Toc27136"/>
      <w:r>
        <w:rPr>
          <w:rFonts w:cs="宋体" w:asciiTheme="minorEastAsia" w:hAnsiTheme="minorEastAsia" w:eastAsiaTheme="minorEastAsia"/>
          <w:b/>
          <w:sz w:val="24"/>
        </w:rPr>
        <w:t>22、开标</w:t>
      </w:r>
      <w:bookmarkEnd w:id="170"/>
      <w:bookmarkEnd w:id="171"/>
      <w:bookmarkEnd w:id="172"/>
    </w:p>
    <w:p w14:paraId="592DF3B1">
      <w:pPr>
        <w:ind w:firstLine="480"/>
        <w:rPr>
          <w:rFonts w:asciiTheme="minorEastAsia" w:hAnsiTheme="minorEastAsia" w:eastAsiaTheme="minorEastAsia"/>
        </w:rPr>
      </w:pPr>
      <w:r>
        <w:rPr>
          <w:rFonts w:cs="宋体" w:asciiTheme="minorEastAsia" w:hAnsiTheme="minorEastAsia" w:eastAsiaTheme="minorEastAsia"/>
          <w:sz w:val="24"/>
        </w:rPr>
        <w:t>22.1 采购代理机构将在招标公告中规定的时间和地点组织公开开标。投标人应当按照《操作手册》规定，参加开标活动和在苏采云系统规定的时间内对投标文件进行解密。</w:t>
      </w:r>
    </w:p>
    <w:p w14:paraId="28F5798A">
      <w:pPr>
        <w:ind w:firstLine="480"/>
        <w:rPr>
          <w:rFonts w:asciiTheme="minorEastAsia" w:hAnsiTheme="minorEastAsia" w:eastAsiaTheme="minorEastAsia"/>
        </w:rPr>
      </w:pPr>
      <w:r>
        <w:rPr>
          <w:rFonts w:cs="宋体" w:asciiTheme="minorEastAsia" w:hAnsiTheme="minorEastAsia" w:eastAsiaTheme="minorEastAsia"/>
          <w:sz w:val="24"/>
        </w:rPr>
        <w:t>22.2 开标仪式由采购代理机构组织。苏采云系统将自动对项目进行开标，并宣布各投标人名称和投标价格。</w:t>
      </w:r>
    </w:p>
    <w:p w14:paraId="07357CC3">
      <w:pPr>
        <w:ind w:firstLine="480"/>
        <w:rPr>
          <w:rFonts w:asciiTheme="minorEastAsia" w:hAnsiTheme="minorEastAsia" w:eastAsiaTheme="minorEastAsia"/>
        </w:rPr>
      </w:pPr>
      <w:r>
        <w:rPr>
          <w:rFonts w:cs="宋体" w:asciiTheme="minorEastAsia" w:hAnsiTheme="minorEastAsia" w:eastAsiaTheme="minorEastAsia"/>
          <w:sz w:val="24"/>
        </w:rPr>
        <w:t>22.3 投标人在开标过程中涉及到的投标文件解密、开标结果确认等工作，应按照《操作手册》规定执行。</w:t>
      </w:r>
    </w:p>
    <w:p w14:paraId="7300B4C6">
      <w:pPr>
        <w:ind w:firstLine="480"/>
        <w:rPr>
          <w:rFonts w:asciiTheme="minorEastAsia" w:hAnsiTheme="minorEastAsia" w:eastAsiaTheme="minorEastAsia"/>
        </w:rPr>
      </w:pPr>
      <w:r>
        <w:rPr>
          <w:rFonts w:cs="宋体" w:asciiTheme="minorEastAsia" w:hAnsiTheme="minorEastAsia" w:eastAsiaTheme="minorEastAsia"/>
          <w:sz w:val="24"/>
        </w:rPr>
        <w:t>22.4 投标人如果对开标过程和开标记录有疑义，应当根据《操作手册》规定提出，如苏采云系统中《开标记录表》宣布后5分钟内未提出的，视同认可开标结果。</w:t>
      </w:r>
    </w:p>
    <w:p w14:paraId="7F60559F">
      <w:pPr>
        <w:spacing w:before="161"/>
        <w:ind w:firstLine="482"/>
        <w:outlineLvl w:val="2"/>
        <w:rPr>
          <w:rFonts w:asciiTheme="minorEastAsia" w:hAnsiTheme="minorEastAsia" w:eastAsiaTheme="minorEastAsia"/>
        </w:rPr>
      </w:pPr>
      <w:bookmarkStart w:id="173" w:name="_Toc8566"/>
      <w:bookmarkStart w:id="174" w:name="_Toc18519"/>
      <w:bookmarkStart w:id="175" w:name="_Toc17534"/>
      <w:r>
        <w:rPr>
          <w:rFonts w:cs="宋体" w:asciiTheme="minorEastAsia" w:hAnsiTheme="minorEastAsia" w:eastAsiaTheme="minorEastAsia"/>
          <w:b/>
          <w:sz w:val="24"/>
        </w:rPr>
        <w:t>23、评标委员会</w:t>
      </w:r>
      <w:bookmarkEnd w:id="173"/>
      <w:bookmarkEnd w:id="174"/>
      <w:bookmarkEnd w:id="175"/>
    </w:p>
    <w:p w14:paraId="2782EA54">
      <w:pPr>
        <w:ind w:firstLine="480"/>
        <w:rPr>
          <w:rFonts w:asciiTheme="minorEastAsia" w:hAnsiTheme="minorEastAsia" w:eastAsiaTheme="minorEastAsia"/>
        </w:rPr>
      </w:pPr>
      <w:r>
        <w:rPr>
          <w:rFonts w:cs="宋体" w:asciiTheme="minorEastAsia" w:hAnsiTheme="minorEastAsia" w:eastAsiaTheme="minorEastAsia"/>
          <w:sz w:val="24"/>
        </w:rPr>
        <w:t>23.1开标后，采购代理机构将立即组织评标委员会（以下简称评委会）进行评标。</w:t>
      </w:r>
    </w:p>
    <w:p w14:paraId="554A2DF1">
      <w:pPr>
        <w:ind w:firstLine="480"/>
        <w:rPr>
          <w:rFonts w:asciiTheme="minorEastAsia" w:hAnsiTheme="minorEastAsia" w:eastAsiaTheme="minorEastAsia"/>
        </w:rPr>
      </w:pPr>
      <w:r>
        <w:rPr>
          <w:rFonts w:cs="宋体" w:asciiTheme="minorEastAsia" w:hAnsiTheme="minorEastAsia" w:eastAsiaTheme="minorEastAsia"/>
          <w:sz w:val="24"/>
        </w:rPr>
        <w:t>23.2 评委会由采购人代表和有关技术、经济等方面的专家组成，且人员构成符合政府采购有关规定。</w:t>
      </w:r>
    </w:p>
    <w:p w14:paraId="12107199">
      <w:pPr>
        <w:ind w:firstLine="480"/>
        <w:rPr>
          <w:rFonts w:asciiTheme="minorEastAsia" w:hAnsiTheme="minorEastAsia" w:eastAsiaTheme="minorEastAsia"/>
        </w:rPr>
      </w:pPr>
      <w:r>
        <w:rPr>
          <w:rFonts w:cs="宋体" w:asciiTheme="minorEastAsia" w:hAnsiTheme="minorEastAsia" w:eastAsiaTheme="minorEastAsia"/>
          <w:sz w:val="24"/>
        </w:rPr>
        <w:t>23.3评委会独立工作，负责评审所有投标文件并确定中标候选人。</w:t>
      </w:r>
    </w:p>
    <w:p w14:paraId="4C707F73">
      <w:pPr>
        <w:spacing w:before="161"/>
        <w:ind w:firstLine="482"/>
        <w:outlineLvl w:val="2"/>
        <w:rPr>
          <w:rFonts w:asciiTheme="minorEastAsia" w:hAnsiTheme="minorEastAsia" w:eastAsiaTheme="minorEastAsia"/>
        </w:rPr>
      </w:pPr>
      <w:bookmarkStart w:id="176" w:name="_Toc18807"/>
      <w:bookmarkStart w:id="177" w:name="_Toc28337"/>
      <w:bookmarkStart w:id="178" w:name="_Toc4363"/>
      <w:r>
        <w:rPr>
          <w:rFonts w:cs="宋体" w:asciiTheme="minorEastAsia" w:hAnsiTheme="minorEastAsia" w:eastAsiaTheme="minorEastAsia"/>
          <w:b/>
          <w:sz w:val="24"/>
        </w:rPr>
        <w:t>24．评标过程的保密与公正</w:t>
      </w:r>
      <w:bookmarkEnd w:id="176"/>
      <w:bookmarkEnd w:id="177"/>
      <w:bookmarkEnd w:id="178"/>
    </w:p>
    <w:p w14:paraId="0E706FA8">
      <w:pPr>
        <w:ind w:firstLine="480"/>
        <w:rPr>
          <w:rFonts w:asciiTheme="minorEastAsia" w:hAnsiTheme="minorEastAsia" w:eastAsiaTheme="minorEastAsia"/>
        </w:rPr>
      </w:pPr>
      <w:r>
        <w:rPr>
          <w:rFonts w:cs="宋体" w:asciiTheme="minorEastAsia" w:hAnsiTheme="minorEastAsia" w:eastAsiaTheme="minorEastAsia"/>
          <w:sz w:val="24"/>
        </w:rPr>
        <w:t>24.1 凡是与审查、澄清、评价和比较投标的有关资料以及授标建议等，采购人、评委、采购代理机构均不得向投标人或与评标无关的其他人员透露。</w:t>
      </w:r>
    </w:p>
    <w:p w14:paraId="7FC83D1A">
      <w:pPr>
        <w:ind w:firstLine="480"/>
        <w:rPr>
          <w:rFonts w:asciiTheme="minorEastAsia" w:hAnsiTheme="minorEastAsia" w:eastAsiaTheme="minorEastAsia"/>
        </w:rPr>
      </w:pPr>
      <w:r>
        <w:rPr>
          <w:rFonts w:cs="宋体" w:asciiTheme="minorEastAsia" w:hAnsiTheme="minorEastAsia" w:eastAsiaTheme="minorEastAsia"/>
          <w:sz w:val="24"/>
        </w:rPr>
        <w:t>24.2 在评标过程中，投标人不得以任何行为影响评标过程，否则其投标文件将被作为无效投标文件。</w:t>
      </w:r>
    </w:p>
    <w:p w14:paraId="58C264B0">
      <w:pPr>
        <w:ind w:firstLine="480"/>
        <w:rPr>
          <w:rFonts w:asciiTheme="minorEastAsia" w:hAnsiTheme="minorEastAsia" w:eastAsiaTheme="minorEastAsia"/>
        </w:rPr>
      </w:pPr>
      <w:r>
        <w:rPr>
          <w:rFonts w:cs="宋体" w:asciiTheme="minorEastAsia" w:hAnsiTheme="minorEastAsia" w:eastAsiaTheme="minorEastAsia"/>
          <w:sz w:val="24"/>
        </w:rPr>
        <w:t>24.3 采购代理机构和评标委员会不向未中标的投标人解释未中标原因，也不公布评标过程中的相关细节。</w:t>
      </w:r>
    </w:p>
    <w:p w14:paraId="165F1FEB">
      <w:pPr>
        <w:ind w:firstLine="480"/>
        <w:rPr>
          <w:rFonts w:asciiTheme="minorEastAsia" w:hAnsiTheme="minorEastAsia" w:eastAsiaTheme="minorEastAsia"/>
        </w:rPr>
      </w:pPr>
      <w:r>
        <w:rPr>
          <w:rFonts w:cs="宋体" w:asciiTheme="minorEastAsia" w:hAnsiTheme="minorEastAsia" w:eastAsiaTheme="minorEastAsia"/>
          <w:sz w:val="24"/>
        </w:rPr>
        <w:t>24.4 采用综合评分法的项目，未中标的投标人可于中标结果公告期限届满之日起通过苏采云系统查看自己的评审得分及排序情况。</w:t>
      </w:r>
    </w:p>
    <w:p w14:paraId="20FF1184">
      <w:pPr>
        <w:spacing w:before="161"/>
        <w:ind w:firstLine="482"/>
        <w:outlineLvl w:val="2"/>
        <w:rPr>
          <w:rFonts w:asciiTheme="minorEastAsia" w:hAnsiTheme="minorEastAsia" w:eastAsiaTheme="minorEastAsia"/>
        </w:rPr>
      </w:pPr>
      <w:bookmarkStart w:id="179" w:name="_Toc17272"/>
      <w:bookmarkStart w:id="180" w:name="_Toc3225"/>
      <w:bookmarkStart w:id="181" w:name="_Toc16416"/>
      <w:r>
        <w:rPr>
          <w:rFonts w:cs="宋体" w:asciiTheme="minorEastAsia" w:hAnsiTheme="minorEastAsia" w:eastAsiaTheme="minorEastAsia"/>
          <w:b/>
          <w:sz w:val="24"/>
        </w:rPr>
        <w:t>25．投标文件的澄清</w:t>
      </w:r>
      <w:bookmarkEnd w:id="179"/>
      <w:bookmarkEnd w:id="180"/>
      <w:bookmarkEnd w:id="181"/>
    </w:p>
    <w:p w14:paraId="726EC0DB">
      <w:pPr>
        <w:ind w:firstLine="480"/>
        <w:rPr>
          <w:rFonts w:asciiTheme="minorEastAsia" w:hAnsiTheme="minorEastAsia" w:eastAsiaTheme="minorEastAsia"/>
        </w:rPr>
      </w:pPr>
      <w:r>
        <w:rPr>
          <w:rFonts w:cs="宋体" w:asciiTheme="minorEastAsia" w:hAnsiTheme="minorEastAsia" w:eastAsiaTheme="minorEastAsia"/>
          <w:sz w:val="24"/>
        </w:rPr>
        <w:t>25.1评标期间，评委会对投标文件中含义不明确、同类问题表述不一致或者有明显文字和计算错误的内容 ，有权要求投标人作出必要的澄清、说明或者补正。</w:t>
      </w:r>
    </w:p>
    <w:p w14:paraId="3014A8F2">
      <w:pPr>
        <w:ind w:firstLine="480"/>
        <w:rPr>
          <w:rFonts w:asciiTheme="minorEastAsia" w:hAnsiTheme="minorEastAsia" w:eastAsiaTheme="minorEastAsia"/>
        </w:rPr>
      </w:pPr>
      <w:r>
        <w:rPr>
          <w:rFonts w:cs="宋体" w:asciiTheme="minorEastAsia" w:hAnsiTheme="minorEastAsia" w:eastAsiaTheme="minorEastAsia"/>
          <w:sz w:val="24"/>
        </w:rPr>
        <w:t>投标人的澄清、说明或者补正不得超出投标文件的范围或者改变投标文件的实质性内容。</w:t>
      </w:r>
    </w:p>
    <w:p w14:paraId="7A6E5EC6">
      <w:pPr>
        <w:ind w:firstLine="480"/>
        <w:rPr>
          <w:rFonts w:asciiTheme="minorEastAsia" w:hAnsiTheme="minorEastAsia" w:eastAsiaTheme="minorEastAsia"/>
        </w:rPr>
      </w:pPr>
      <w:r>
        <w:rPr>
          <w:rFonts w:cs="宋体" w:asciiTheme="minorEastAsia" w:hAnsiTheme="minorEastAsia" w:eastAsiaTheme="minorEastAsia"/>
          <w:sz w:val="24"/>
        </w:rPr>
        <w:t>评标委员会并非对每个投标人都做澄清要求。</w:t>
      </w:r>
    </w:p>
    <w:p w14:paraId="137E19A1">
      <w:pPr>
        <w:ind w:firstLine="480"/>
        <w:rPr>
          <w:rFonts w:asciiTheme="minorEastAsia" w:hAnsiTheme="minorEastAsia" w:eastAsiaTheme="minorEastAsia"/>
        </w:rPr>
      </w:pPr>
      <w:r>
        <w:rPr>
          <w:rFonts w:cs="宋体" w:asciiTheme="minorEastAsia" w:hAnsiTheme="minorEastAsia" w:eastAsiaTheme="minorEastAsia"/>
          <w:sz w:val="24"/>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73F4C12">
      <w:pPr>
        <w:ind w:firstLine="480"/>
        <w:rPr>
          <w:rFonts w:asciiTheme="minorEastAsia" w:hAnsiTheme="minorEastAsia" w:eastAsiaTheme="minorEastAsia"/>
        </w:rPr>
      </w:pPr>
      <w:r>
        <w:rPr>
          <w:rFonts w:cs="宋体" w:asciiTheme="minorEastAsia" w:hAnsiTheme="minorEastAsia" w:eastAsiaTheme="minorEastAsia"/>
          <w:sz w:val="24"/>
        </w:rPr>
        <w:t>25.3 接到评委会澄清、说明和补正要求的投标人如未按规定做出澄清、说明和补正，其风险由投标人自行承担。</w:t>
      </w:r>
    </w:p>
    <w:p w14:paraId="0FE9BD5D">
      <w:pPr>
        <w:spacing w:before="161"/>
        <w:ind w:firstLine="482"/>
        <w:outlineLvl w:val="2"/>
        <w:rPr>
          <w:rFonts w:asciiTheme="minorEastAsia" w:hAnsiTheme="minorEastAsia" w:eastAsiaTheme="minorEastAsia"/>
        </w:rPr>
      </w:pPr>
      <w:bookmarkStart w:id="182" w:name="_Toc6592"/>
      <w:bookmarkStart w:id="183" w:name="_Toc27739"/>
      <w:bookmarkStart w:id="184" w:name="_Toc16586"/>
      <w:r>
        <w:rPr>
          <w:rFonts w:cs="宋体" w:asciiTheme="minorEastAsia" w:hAnsiTheme="minorEastAsia" w:eastAsiaTheme="minorEastAsia"/>
          <w:b/>
          <w:sz w:val="24"/>
        </w:rPr>
        <w:t>26、对投标文件的初审</w:t>
      </w:r>
      <w:bookmarkEnd w:id="182"/>
      <w:bookmarkEnd w:id="183"/>
      <w:bookmarkEnd w:id="184"/>
    </w:p>
    <w:p w14:paraId="4C3FFEBF">
      <w:pPr>
        <w:ind w:firstLine="480"/>
        <w:rPr>
          <w:rFonts w:asciiTheme="minorEastAsia" w:hAnsiTheme="minorEastAsia" w:eastAsiaTheme="minorEastAsia"/>
        </w:rPr>
      </w:pPr>
      <w:r>
        <w:rPr>
          <w:rFonts w:cs="宋体" w:asciiTheme="minorEastAsia" w:hAnsiTheme="minorEastAsia" w:eastAsiaTheme="minorEastAsia"/>
          <w:sz w:val="24"/>
        </w:rPr>
        <w:t>26.1 投标文件初审分为资格审查和符合性审查。</w:t>
      </w:r>
    </w:p>
    <w:p w14:paraId="3F3B569F">
      <w:pPr>
        <w:ind w:firstLine="480"/>
        <w:rPr>
          <w:rFonts w:asciiTheme="minorEastAsia" w:hAnsiTheme="minorEastAsia" w:eastAsiaTheme="minorEastAsia"/>
        </w:rPr>
      </w:pPr>
      <w:r>
        <w:rPr>
          <w:rFonts w:cs="宋体" w:asciiTheme="minorEastAsia" w:hAnsiTheme="minorEastAsia" w:eastAsiaTheme="minorEastAsia"/>
          <w:sz w:val="24"/>
        </w:rPr>
        <w:t>26.1.1 资格审查：依据法律法规和招标文件的规定，由采购人对投标文件中的资格证明文件进行审查。资格审查的结论，采购人以书面形式向评委会进行反馈。</w:t>
      </w:r>
    </w:p>
    <w:p w14:paraId="09B14A7F">
      <w:pPr>
        <w:ind w:firstLine="480"/>
        <w:rPr>
          <w:rFonts w:asciiTheme="minorEastAsia" w:hAnsiTheme="minorEastAsia" w:eastAsiaTheme="minorEastAsia"/>
        </w:rPr>
      </w:pPr>
      <w:r>
        <w:rPr>
          <w:rFonts w:cs="宋体" w:asciiTheme="minorEastAsia" w:hAnsiTheme="minorEastAsia" w:eastAsiaTheme="minorEastAsia"/>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520EF12E">
      <w:pPr>
        <w:ind w:firstLine="480"/>
        <w:rPr>
          <w:rFonts w:asciiTheme="minorEastAsia" w:hAnsiTheme="minorEastAsia" w:eastAsiaTheme="minorEastAsia"/>
        </w:rPr>
      </w:pPr>
      <w:r>
        <w:rPr>
          <w:rFonts w:cs="宋体" w:asciiTheme="minorEastAsia" w:hAnsiTheme="minorEastAsia" w:eastAsiaTheme="minorEastAsia"/>
          <w:sz w:val="24"/>
        </w:rPr>
        <w:t>26.1.2 符合性审查：依据招标文件的规定，由评委会从投标文件的有效性、完整性和对招标文件的响应程度进行审查，以确定是否对招标文件的实质性要求作出响应。</w:t>
      </w:r>
    </w:p>
    <w:p w14:paraId="7D752F7E">
      <w:pPr>
        <w:ind w:firstLine="480"/>
        <w:rPr>
          <w:rFonts w:asciiTheme="minorEastAsia" w:hAnsiTheme="minorEastAsia" w:eastAsiaTheme="minorEastAsia"/>
        </w:rPr>
      </w:pPr>
      <w:r>
        <w:rPr>
          <w:rFonts w:cs="宋体" w:asciiTheme="minorEastAsia" w:hAnsiTheme="minorEastAsia" w:eastAsiaTheme="minorEastAsia"/>
          <w:sz w:val="24"/>
        </w:rPr>
        <w:t>26.1.3 未通过资格审查或符合性审查的投标人，采购代理机构将在苏采云系统中告知未通过资格审查或符合性审查的原因，评审结束后，采购代理机构将不再告知未通过资格审查或符合性审查的原因。</w:t>
      </w:r>
    </w:p>
    <w:p w14:paraId="64579366">
      <w:pPr>
        <w:ind w:firstLine="480"/>
        <w:rPr>
          <w:rFonts w:asciiTheme="minorEastAsia" w:hAnsiTheme="minorEastAsia" w:eastAsiaTheme="minorEastAsia"/>
        </w:rPr>
      </w:pPr>
      <w:r>
        <w:rPr>
          <w:rFonts w:cs="宋体" w:asciiTheme="minorEastAsia" w:hAnsiTheme="minorEastAsia" w:eastAsiaTheme="minorEastAsia"/>
          <w:sz w:val="24"/>
        </w:rPr>
        <w:t>26.2在详细评标之前，评委会将首先审查每份投标文件是否实质性响应了招标文件的要求。实质性响应的投标应该是与招标文件要求的全部条款、条件和规格相符，没有重大偏离或保留的投标。</w:t>
      </w:r>
    </w:p>
    <w:p w14:paraId="6E54C598">
      <w:pPr>
        <w:ind w:firstLine="480"/>
        <w:rPr>
          <w:rFonts w:asciiTheme="minorEastAsia" w:hAnsiTheme="minorEastAsia" w:eastAsiaTheme="minorEastAsia"/>
        </w:rPr>
      </w:pPr>
      <w:r>
        <w:rPr>
          <w:rFonts w:cs="宋体" w:asciiTheme="minorEastAsia" w:hAnsiTheme="minorEastAsia" w:eastAsiaTheme="minorEastAsia"/>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D2EF7D9">
      <w:pPr>
        <w:ind w:firstLine="480"/>
        <w:rPr>
          <w:rFonts w:asciiTheme="minorEastAsia" w:hAnsiTheme="minorEastAsia" w:eastAsiaTheme="minorEastAsia"/>
        </w:rPr>
      </w:pPr>
      <w:r>
        <w:rPr>
          <w:rFonts w:cs="宋体" w:asciiTheme="minorEastAsia" w:hAnsiTheme="minorEastAsia" w:eastAsiaTheme="minorEastAsia"/>
          <w:sz w:val="24"/>
        </w:rPr>
        <w:t>26.3如果投标文件实质上没有响应招标文件的要求，评委会将予以拒绝，投标人不得通过修改或撤销不合要求的偏离或保留而使其投标成为实质性响应的投标。</w:t>
      </w:r>
    </w:p>
    <w:p w14:paraId="08698843">
      <w:pPr>
        <w:ind w:firstLine="480"/>
        <w:rPr>
          <w:rFonts w:asciiTheme="minorEastAsia" w:hAnsiTheme="minorEastAsia" w:eastAsiaTheme="minorEastAsia"/>
        </w:rPr>
      </w:pPr>
      <w:r>
        <w:rPr>
          <w:rFonts w:cs="宋体" w:asciiTheme="minorEastAsia" w:hAnsiTheme="minorEastAsia" w:eastAsiaTheme="minorEastAsia"/>
          <w:sz w:val="24"/>
        </w:rPr>
        <w:t>26.4评委会将对确定为实质性响应的投标进行进一步审核，看其是否有计算上或累加上的算术错误，修正错误的原则如下：</w:t>
      </w:r>
    </w:p>
    <w:p w14:paraId="720DE3CE">
      <w:pPr>
        <w:ind w:firstLine="480"/>
        <w:rPr>
          <w:rFonts w:asciiTheme="minorEastAsia" w:hAnsiTheme="minorEastAsia" w:eastAsiaTheme="minorEastAsia"/>
        </w:rPr>
      </w:pPr>
      <w:r>
        <w:rPr>
          <w:rFonts w:cs="宋体" w:asciiTheme="minorEastAsia" w:hAnsiTheme="minorEastAsia" w:eastAsiaTheme="minorEastAsia"/>
          <w:sz w:val="24"/>
        </w:rPr>
        <w:t>（1）投标文件中开标一览表内容与投标文件中相应内容不一致的，以开标一览表为准。</w:t>
      </w:r>
    </w:p>
    <w:p w14:paraId="3FFD5BF9">
      <w:pPr>
        <w:ind w:firstLine="480"/>
        <w:rPr>
          <w:rFonts w:asciiTheme="minorEastAsia" w:hAnsiTheme="minorEastAsia" w:eastAsiaTheme="minorEastAsia"/>
        </w:rPr>
      </w:pPr>
      <w:r>
        <w:rPr>
          <w:rFonts w:cs="宋体" w:asciiTheme="minorEastAsia" w:hAnsiTheme="minorEastAsia" w:eastAsiaTheme="minorEastAsia"/>
          <w:sz w:val="24"/>
        </w:rPr>
        <w:t>（2）大写金额和小写金额不一致的，以大写金额为准。</w:t>
      </w:r>
    </w:p>
    <w:p w14:paraId="465814F0">
      <w:pPr>
        <w:ind w:firstLine="480"/>
        <w:rPr>
          <w:rFonts w:asciiTheme="minorEastAsia" w:hAnsiTheme="minorEastAsia" w:eastAsiaTheme="minorEastAsia"/>
        </w:rPr>
      </w:pPr>
      <w:r>
        <w:rPr>
          <w:rFonts w:cs="宋体" w:asciiTheme="minorEastAsia" w:hAnsiTheme="minorEastAsia" w:eastAsiaTheme="minorEastAsia"/>
          <w:sz w:val="24"/>
        </w:rPr>
        <w:t>（3）单价金额小数点或者百分比有明显错位的，以开标一览表的总价为准，并修改单价。</w:t>
      </w:r>
    </w:p>
    <w:p w14:paraId="17B95CD5">
      <w:pPr>
        <w:ind w:firstLine="480"/>
        <w:rPr>
          <w:rFonts w:asciiTheme="minorEastAsia" w:hAnsiTheme="minorEastAsia" w:eastAsiaTheme="minorEastAsia"/>
        </w:rPr>
      </w:pPr>
      <w:r>
        <w:rPr>
          <w:rFonts w:cs="宋体" w:asciiTheme="minorEastAsia" w:hAnsiTheme="minorEastAsia" w:eastAsiaTheme="minorEastAsia"/>
          <w:sz w:val="24"/>
        </w:rPr>
        <w:t>（4）总价金额与按单价汇总金额不一致的，以单价金额计算结果为准。</w:t>
      </w:r>
    </w:p>
    <w:p w14:paraId="1A068EF3">
      <w:pPr>
        <w:ind w:firstLine="480"/>
        <w:rPr>
          <w:rFonts w:asciiTheme="minorEastAsia" w:hAnsiTheme="minorEastAsia" w:eastAsiaTheme="minorEastAsia"/>
        </w:rPr>
      </w:pPr>
      <w:r>
        <w:rPr>
          <w:rFonts w:cs="宋体" w:asciiTheme="minorEastAsia" w:hAnsiTheme="minorEastAsia" w:eastAsiaTheme="minorEastAsia"/>
          <w:sz w:val="24"/>
        </w:rPr>
        <w:t>同时出现两种以上错误的，按照前款规定的顺序修正。</w:t>
      </w:r>
    </w:p>
    <w:p w14:paraId="3A9B5B13">
      <w:pPr>
        <w:ind w:firstLine="480"/>
        <w:rPr>
          <w:rFonts w:asciiTheme="minorEastAsia" w:hAnsiTheme="minorEastAsia" w:eastAsiaTheme="minorEastAsia"/>
        </w:rPr>
      </w:pPr>
      <w:r>
        <w:rPr>
          <w:rFonts w:cs="宋体" w:asciiTheme="minorEastAsia" w:hAnsiTheme="minorEastAsia" w:eastAsiaTheme="minorEastAsia"/>
          <w:sz w:val="24"/>
        </w:rPr>
        <w:t>26.5评委会将按上述修正错误的方法调整投标文件中的投标报价，并通过苏采云系统告知投标人，调整后的价格应对投标人具有约束力。如果投标人不接受修正后的价格，则其投标将被拒绝。</w:t>
      </w:r>
    </w:p>
    <w:p w14:paraId="1BDFFC95">
      <w:pPr>
        <w:ind w:firstLine="480"/>
        <w:rPr>
          <w:rFonts w:asciiTheme="minorEastAsia" w:hAnsiTheme="minorEastAsia" w:eastAsiaTheme="minorEastAsia"/>
        </w:rPr>
      </w:pPr>
      <w:r>
        <w:rPr>
          <w:rFonts w:cs="宋体" w:asciiTheme="minorEastAsia" w:hAnsiTheme="minorEastAsia" w:eastAsiaTheme="minorEastAsia"/>
          <w:sz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11054F24">
      <w:pPr>
        <w:ind w:firstLine="480"/>
        <w:rPr>
          <w:rFonts w:asciiTheme="minorEastAsia" w:hAnsiTheme="minorEastAsia" w:eastAsiaTheme="minorEastAsia"/>
        </w:rPr>
      </w:pPr>
      <w:r>
        <w:rPr>
          <w:rFonts w:cs="宋体" w:asciiTheme="minorEastAsia" w:hAnsiTheme="minorEastAsia" w:eastAsiaTheme="minorEastAsia"/>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EC4D121">
      <w:pPr>
        <w:ind w:firstLine="480"/>
        <w:rPr>
          <w:rFonts w:asciiTheme="minorEastAsia" w:hAnsiTheme="minorEastAsia" w:eastAsiaTheme="minorEastAsia"/>
        </w:rPr>
      </w:pPr>
      <w:r>
        <w:rPr>
          <w:rFonts w:cs="宋体" w:asciiTheme="minorEastAsia" w:hAnsiTheme="minorEastAsia" w:eastAsiaTheme="minorEastAsia"/>
          <w:sz w:val="24"/>
        </w:rPr>
        <w:t>非单一产品采购项目，招标文件中将载明其中的核心产品。多家投标人提供的核心产品品牌相同的，按前两款规定处理。</w:t>
      </w:r>
    </w:p>
    <w:p w14:paraId="483C600C">
      <w:pPr>
        <w:ind w:firstLine="480"/>
        <w:rPr>
          <w:rFonts w:asciiTheme="minorEastAsia" w:hAnsiTheme="minorEastAsia" w:eastAsiaTheme="minorEastAsia"/>
        </w:rPr>
      </w:pPr>
      <w:r>
        <w:rPr>
          <w:rFonts w:cs="宋体" w:asciiTheme="minorEastAsia" w:hAnsiTheme="minorEastAsia" w:eastAsiaTheme="minorEastAsia"/>
          <w:sz w:val="24"/>
        </w:rPr>
        <w:t>26.7投标人在开、评标全过程中应保持通讯畅通，及时登录苏采云系统查阅、答复相关信息，并安排专人与采购代理机构及评标委员会联系。</w:t>
      </w:r>
    </w:p>
    <w:p w14:paraId="0AA9DA7B">
      <w:pPr>
        <w:spacing w:before="161"/>
        <w:ind w:firstLine="482"/>
        <w:outlineLvl w:val="2"/>
        <w:rPr>
          <w:rFonts w:asciiTheme="minorEastAsia" w:hAnsiTheme="minorEastAsia" w:eastAsiaTheme="minorEastAsia"/>
        </w:rPr>
      </w:pPr>
      <w:bookmarkStart w:id="185" w:name="_Toc24173"/>
      <w:bookmarkStart w:id="186" w:name="_Toc5175"/>
      <w:bookmarkStart w:id="187" w:name="_Toc21676"/>
      <w:r>
        <w:rPr>
          <w:rFonts w:cs="宋体" w:asciiTheme="minorEastAsia" w:hAnsiTheme="minorEastAsia" w:eastAsiaTheme="minorEastAsia"/>
          <w:b/>
          <w:sz w:val="24"/>
        </w:rPr>
        <w:t>27、无效投标条款和废标条款</w:t>
      </w:r>
      <w:bookmarkEnd w:id="185"/>
      <w:bookmarkEnd w:id="186"/>
      <w:bookmarkEnd w:id="187"/>
    </w:p>
    <w:p w14:paraId="28E7365B">
      <w:pPr>
        <w:ind w:firstLine="480"/>
        <w:rPr>
          <w:rFonts w:asciiTheme="minorEastAsia" w:hAnsiTheme="minorEastAsia" w:eastAsiaTheme="minorEastAsia"/>
        </w:rPr>
      </w:pPr>
      <w:r>
        <w:rPr>
          <w:rFonts w:cs="宋体" w:asciiTheme="minorEastAsia" w:hAnsiTheme="minorEastAsia" w:eastAsiaTheme="minorEastAsia"/>
          <w:sz w:val="24"/>
        </w:rPr>
        <w:t>27.1 无效投标条款</w:t>
      </w:r>
    </w:p>
    <w:p w14:paraId="56F095B0">
      <w:pPr>
        <w:ind w:firstLine="480"/>
        <w:rPr>
          <w:rFonts w:asciiTheme="minorEastAsia" w:hAnsiTheme="minorEastAsia" w:eastAsiaTheme="minorEastAsia"/>
        </w:rPr>
      </w:pPr>
      <w:r>
        <w:rPr>
          <w:rFonts w:cs="宋体" w:asciiTheme="minorEastAsia" w:hAnsiTheme="minorEastAsia" w:eastAsiaTheme="minorEastAsia"/>
          <w:sz w:val="24"/>
        </w:rPr>
        <w:t>27.1.1投标人在苏采云系统规定的时间内未成功解密电子投标文件的。</w:t>
      </w:r>
    </w:p>
    <w:p w14:paraId="1D9179E9">
      <w:pPr>
        <w:ind w:firstLine="480"/>
        <w:rPr>
          <w:rFonts w:asciiTheme="minorEastAsia" w:hAnsiTheme="minorEastAsia" w:eastAsiaTheme="minorEastAsia"/>
        </w:rPr>
      </w:pPr>
      <w:r>
        <w:rPr>
          <w:rFonts w:cs="宋体" w:asciiTheme="minorEastAsia" w:hAnsiTheme="minorEastAsia" w:eastAsiaTheme="minorEastAsia"/>
          <w:sz w:val="24"/>
        </w:rPr>
        <w:t>27.1.2投标人未按照招标文件要求上传电子投标文件的。</w:t>
      </w:r>
    </w:p>
    <w:p w14:paraId="439A9443">
      <w:pPr>
        <w:ind w:firstLine="480"/>
        <w:rPr>
          <w:rFonts w:asciiTheme="minorEastAsia" w:hAnsiTheme="minorEastAsia" w:eastAsiaTheme="minorEastAsia"/>
        </w:rPr>
      </w:pPr>
      <w:r>
        <w:rPr>
          <w:rFonts w:cs="宋体" w:asciiTheme="minorEastAsia" w:hAnsiTheme="minorEastAsia" w:eastAsiaTheme="minorEastAsia"/>
          <w:sz w:val="24"/>
        </w:rPr>
        <w:t>27.1.3同一投标人提交两个（含两个）以上不同的投标报价的。</w:t>
      </w:r>
    </w:p>
    <w:p w14:paraId="1C803449">
      <w:pPr>
        <w:ind w:firstLine="480"/>
        <w:rPr>
          <w:rFonts w:asciiTheme="minorEastAsia" w:hAnsiTheme="minorEastAsia" w:eastAsiaTheme="minorEastAsia"/>
        </w:rPr>
      </w:pPr>
      <w:r>
        <w:rPr>
          <w:rFonts w:cs="宋体" w:asciiTheme="minorEastAsia" w:hAnsiTheme="minorEastAsia" w:eastAsiaTheme="minorEastAsia"/>
          <w:sz w:val="24"/>
        </w:rPr>
        <w:t>27.1.4投标人不具备招标文件中规定资格要求的。</w:t>
      </w:r>
    </w:p>
    <w:p w14:paraId="2D8DAFEB">
      <w:pPr>
        <w:ind w:firstLine="480"/>
        <w:rPr>
          <w:rFonts w:asciiTheme="minorEastAsia" w:hAnsiTheme="minorEastAsia" w:eastAsiaTheme="minorEastAsia"/>
        </w:rPr>
      </w:pPr>
      <w:r>
        <w:rPr>
          <w:rFonts w:cs="宋体" w:asciiTheme="minorEastAsia" w:hAnsiTheme="minorEastAsia" w:eastAsiaTheme="minorEastAsia"/>
          <w:sz w:val="24"/>
        </w:rPr>
        <w:t>27.1.5投标人的报价超过了采购预算或最高限价的。</w:t>
      </w:r>
    </w:p>
    <w:p w14:paraId="4038B62F">
      <w:pPr>
        <w:ind w:firstLine="480"/>
        <w:rPr>
          <w:rFonts w:asciiTheme="minorEastAsia" w:hAnsiTheme="minorEastAsia" w:eastAsiaTheme="minorEastAsia"/>
        </w:rPr>
      </w:pPr>
      <w:r>
        <w:rPr>
          <w:rFonts w:cs="宋体" w:asciiTheme="minorEastAsia" w:hAnsiTheme="minorEastAsia" w:eastAsiaTheme="minorEastAsia"/>
          <w:sz w:val="24"/>
        </w:rPr>
        <w:t>27.1.6未通过符合性审查的。</w:t>
      </w:r>
    </w:p>
    <w:p w14:paraId="3BE70859">
      <w:pPr>
        <w:ind w:firstLine="480"/>
        <w:rPr>
          <w:rFonts w:cs="宋体" w:asciiTheme="minorEastAsia" w:hAnsiTheme="minorEastAsia" w:eastAsiaTheme="minorEastAsia"/>
          <w:sz w:val="24"/>
        </w:rPr>
      </w:pPr>
      <w:r>
        <w:rPr>
          <w:rFonts w:cs="宋体" w:asciiTheme="minorEastAsia" w:hAnsiTheme="minorEastAsia" w:eastAsiaTheme="minorEastAsia"/>
          <w:sz w:val="24"/>
        </w:rPr>
        <w:t>27.1.7不符合招标文件中规定的实质性要求和条件的。</w:t>
      </w:r>
    </w:p>
    <w:p w14:paraId="292DB5A4">
      <w:pPr>
        <w:ind w:firstLine="480"/>
        <w:rPr>
          <w:rFonts w:asciiTheme="minorEastAsia" w:hAnsiTheme="minorEastAsia" w:eastAsiaTheme="minorEastAsia"/>
        </w:rPr>
      </w:pPr>
      <w:r>
        <w:rPr>
          <w:rFonts w:cs="宋体" w:asciiTheme="minorEastAsia" w:hAnsiTheme="minorEastAsia" w:eastAsiaTheme="minorEastAsia"/>
          <w:sz w:val="24"/>
        </w:rPr>
        <w:t>27.1.8</w:t>
      </w:r>
      <w:r>
        <w:rPr>
          <w:rFonts w:hint="eastAsia" w:cs="宋体" w:asciiTheme="minorEastAsia" w:hAnsiTheme="minorEastAsia" w:eastAsiaTheme="minorEastAsia"/>
          <w:b/>
          <w:sz w:val="24"/>
        </w:rPr>
        <w:t>在“中国政府采购网”网站中对投标人进行无政府采购严重违法失信行为的查询；无违法记录的投标人方可继续参与评审</w:t>
      </w:r>
      <w:r>
        <w:rPr>
          <w:rFonts w:hint="eastAsia" w:cs="宋体" w:asciiTheme="minorEastAsia" w:hAnsiTheme="minorEastAsia" w:eastAsiaTheme="minorEastAsia"/>
          <w:sz w:val="24"/>
        </w:rPr>
        <w:t>。</w:t>
      </w:r>
    </w:p>
    <w:p w14:paraId="417085E2">
      <w:pPr>
        <w:ind w:firstLine="480"/>
        <w:rPr>
          <w:rFonts w:asciiTheme="minorEastAsia" w:hAnsiTheme="minorEastAsia" w:eastAsiaTheme="minorEastAsia"/>
        </w:rPr>
      </w:pPr>
      <w:r>
        <w:rPr>
          <w:rFonts w:cs="宋体" w:asciiTheme="minorEastAsia" w:hAnsiTheme="minorEastAsia" w:eastAsiaTheme="minorEastAsia"/>
          <w:sz w:val="24"/>
        </w:rPr>
        <w:t>27.1.9投标文件含有采购人不能接受的附加条件的。</w:t>
      </w:r>
    </w:p>
    <w:p w14:paraId="37479DFB">
      <w:pPr>
        <w:ind w:firstLine="480"/>
        <w:rPr>
          <w:rFonts w:cs="宋体" w:asciiTheme="minorEastAsia" w:hAnsiTheme="minorEastAsia" w:eastAsiaTheme="minorEastAsia"/>
          <w:sz w:val="24"/>
        </w:rPr>
      </w:pPr>
      <w:r>
        <w:rPr>
          <w:rFonts w:cs="宋体" w:asciiTheme="minorEastAsia" w:hAnsiTheme="minorEastAsia" w:eastAsiaTheme="minorEastAsia"/>
          <w:sz w:val="24"/>
        </w:rPr>
        <w:t>27.1.10</w:t>
      </w:r>
      <w:r>
        <w:rPr>
          <w:rFonts w:hint="eastAsia" w:cs="宋体" w:asciiTheme="minorEastAsia" w:hAnsiTheme="minorEastAsia" w:eastAsiaTheme="minorEastAsia"/>
          <w:sz w:val="24"/>
        </w:rPr>
        <w:t>评审过程中出现下列情形之一的，评审委员会应当启动异常低价投标（响应）审查程序：</w:t>
      </w:r>
    </w:p>
    <w:p w14:paraId="0C08CA54">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（1）投标（响应）报价低于全部通过符合性审查供应商投标（响应）报价平均值50%的，即投标（响应）报价＜全部通过符合性审查供应商投标（响应）报价平均值×50%；</w:t>
      </w:r>
    </w:p>
    <w:p w14:paraId="1FA9550A">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（2）投标（响应）报价低于通过符合性审查的次低报价供应商投标（响应）报价50%的，即投标（响应）报价＜通过符合性审查的次低报价供应商投标（响应）报价×50%；</w:t>
      </w:r>
    </w:p>
    <w:p w14:paraId="1DA9FD9E">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（3）投标（响应）报价低于采购项目最高限价45%的，即投标（响应）报价＜采购项目最高限价×45%；</w:t>
      </w:r>
    </w:p>
    <w:p w14:paraId="1EA7F0A1">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（4）评审委员会基于专业判断，认为供应商报价过低，有可能影响产品质量或者不能诚信履约的其他情形。</w:t>
      </w:r>
    </w:p>
    <w:p w14:paraId="609DA9E4">
      <w:pPr>
        <w:ind w:firstLine="480"/>
        <w:rPr>
          <w:rFonts w:asciiTheme="minorEastAsia" w:hAnsiTheme="minorEastAsia" w:eastAsiaTheme="minorEastAsia"/>
        </w:rPr>
      </w:pPr>
      <w:r>
        <w:rPr>
          <w:rFonts w:hint="eastAsia" w:cs="宋体" w:asciiTheme="minorEastAsia" w:hAnsiTheme="minorEastAsia" w:eastAsiaTheme="minorEastAsia"/>
          <w:sz w:val="24"/>
        </w:rPr>
        <w:t>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F316E53">
      <w:pPr>
        <w:ind w:firstLine="480"/>
        <w:rPr>
          <w:rFonts w:asciiTheme="minorEastAsia" w:hAnsiTheme="minorEastAsia" w:eastAsiaTheme="minorEastAsia"/>
        </w:rPr>
      </w:pPr>
      <w:r>
        <w:rPr>
          <w:rFonts w:cs="宋体" w:asciiTheme="minorEastAsia" w:hAnsiTheme="minorEastAsia" w:eastAsiaTheme="minorEastAsia"/>
          <w:sz w:val="24"/>
        </w:rPr>
        <w:t>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C1166AF">
      <w:pPr>
        <w:ind w:firstLine="480"/>
        <w:rPr>
          <w:rFonts w:asciiTheme="minorEastAsia" w:hAnsiTheme="minorEastAsia" w:eastAsiaTheme="minorEastAsia"/>
        </w:rPr>
      </w:pPr>
      <w:r>
        <w:rPr>
          <w:rFonts w:cs="宋体" w:asciiTheme="minorEastAsia" w:hAnsiTheme="minorEastAsia" w:eastAsiaTheme="minorEastAsia"/>
          <w:sz w:val="24"/>
        </w:rPr>
        <w:t>27.1.12投标文件未按照招标文件要求加盖CA电子公章的。</w:t>
      </w:r>
    </w:p>
    <w:p w14:paraId="22F81882">
      <w:pPr>
        <w:ind w:firstLine="480"/>
        <w:rPr>
          <w:rFonts w:asciiTheme="minorEastAsia" w:hAnsiTheme="minorEastAsia" w:eastAsiaTheme="minorEastAsia"/>
        </w:rPr>
      </w:pPr>
      <w:r>
        <w:rPr>
          <w:rFonts w:cs="宋体" w:asciiTheme="minorEastAsia" w:hAnsiTheme="minorEastAsia" w:eastAsiaTheme="minorEastAsia"/>
          <w:sz w:val="24"/>
        </w:rPr>
        <w:t>27.1.13其他法律、法规及本招标文件规定的属无效投标的情形。</w:t>
      </w:r>
    </w:p>
    <w:p w14:paraId="4B3997B7">
      <w:pPr>
        <w:ind w:firstLine="480"/>
        <w:rPr>
          <w:rFonts w:asciiTheme="minorEastAsia" w:hAnsiTheme="minorEastAsia" w:eastAsiaTheme="minorEastAsia"/>
        </w:rPr>
      </w:pPr>
      <w:r>
        <w:rPr>
          <w:rFonts w:cs="宋体" w:asciiTheme="minorEastAsia" w:hAnsiTheme="minorEastAsia" w:eastAsiaTheme="minorEastAsia"/>
          <w:sz w:val="24"/>
        </w:rPr>
        <w:t>27.2废标条款</w:t>
      </w:r>
    </w:p>
    <w:p w14:paraId="0EDBA4FE">
      <w:pPr>
        <w:ind w:firstLine="480"/>
        <w:rPr>
          <w:rFonts w:asciiTheme="minorEastAsia" w:hAnsiTheme="minorEastAsia" w:eastAsiaTheme="minorEastAsia"/>
        </w:rPr>
      </w:pPr>
      <w:r>
        <w:rPr>
          <w:rFonts w:cs="宋体" w:asciiTheme="minorEastAsia" w:hAnsiTheme="minorEastAsia" w:eastAsiaTheme="minorEastAsia"/>
          <w:sz w:val="24"/>
        </w:rPr>
        <w:t>27.2.1符合专业条件的供应商或者对招标文件作实质响应的供应商不足三家的。</w:t>
      </w:r>
    </w:p>
    <w:p w14:paraId="059A4336">
      <w:pPr>
        <w:ind w:firstLine="480"/>
        <w:rPr>
          <w:rFonts w:asciiTheme="minorEastAsia" w:hAnsiTheme="minorEastAsia" w:eastAsiaTheme="minorEastAsia"/>
        </w:rPr>
      </w:pPr>
      <w:r>
        <w:rPr>
          <w:rFonts w:cs="宋体" w:asciiTheme="minorEastAsia" w:hAnsiTheme="minorEastAsia" w:eastAsiaTheme="minorEastAsia"/>
          <w:sz w:val="24"/>
        </w:rPr>
        <w:t>27.2.2出现影响采购公正的违法、违规行为的。</w:t>
      </w:r>
    </w:p>
    <w:p w14:paraId="206CADA8">
      <w:pPr>
        <w:ind w:firstLine="480"/>
        <w:rPr>
          <w:rFonts w:asciiTheme="minorEastAsia" w:hAnsiTheme="minorEastAsia" w:eastAsiaTheme="minorEastAsia"/>
        </w:rPr>
      </w:pPr>
      <w:r>
        <w:rPr>
          <w:rFonts w:cs="宋体" w:asciiTheme="minorEastAsia" w:hAnsiTheme="minorEastAsia" w:eastAsiaTheme="minorEastAsia"/>
          <w:sz w:val="24"/>
        </w:rPr>
        <w:t>27.2.3因重大变故，采购任务取消的。</w:t>
      </w:r>
    </w:p>
    <w:p w14:paraId="083CE5FC">
      <w:pPr>
        <w:ind w:firstLine="480"/>
        <w:rPr>
          <w:rFonts w:asciiTheme="minorEastAsia" w:hAnsiTheme="minorEastAsia" w:eastAsiaTheme="minorEastAsia"/>
        </w:rPr>
      </w:pPr>
      <w:r>
        <w:rPr>
          <w:rFonts w:cs="宋体" w:asciiTheme="minorEastAsia" w:hAnsiTheme="minorEastAsia" w:eastAsiaTheme="minorEastAsia"/>
          <w:sz w:val="24"/>
        </w:rPr>
        <w:t>27.2.4评标委员会认定招标文件存在歧义、重大缺陷导致评审工作无法进行。</w:t>
      </w:r>
    </w:p>
    <w:p w14:paraId="1874289F">
      <w:pPr>
        <w:ind w:firstLine="480"/>
        <w:rPr>
          <w:rFonts w:asciiTheme="minorEastAsia" w:hAnsiTheme="minorEastAsia" w:eastAsiaTheme="minorEastAsia"/>
        </w:rPr>
      </w:pPr>
      <w:r>
        <w:rPr>
          <w:rFonts w:cs="宋体" w:asciiTheme="minorEastAsia" w:hAnsiTheme="minorEastAsia" w:eastAsiaTheme="minorEastAsia"/>
          <w:sz w:val="24"/>
        </w:rPr>
        <w:t>27.2.5因苏采云</w:t>
      </w:r>
      <w:r>
        <w:rPr>
          <w:rFonts w:hint="eastAsia" w:cs="宋体" w:asciiTheme="minorEastAsia" w:hAnsiTheme="minorEastAsia" w:eastAsiaTheme="minorEastAsia"/>
          <w:sz w:val="24"/>
          <w:lang w:eastAsia="zh-CN"/>
        </w:rPr>
        <w:t>系统故障</w:t>
      </w:r>
      <w:r>
        <w:rPr>
          <w:rFonts w:cs="宋体" w:asciiTheme="minorEastAsia" w:hAnsiTheme="minorEastAsia" w:eastAsiaTheme="minorEastAsia"/>
          <w:sz w:val="24"/>
        </w:rPr>
        <w:t>原因造成开标不成功的。</w:t>
      </w:r>
    </w:p>
    <w:p w14:paraId="42F6288C">
      <w:pPr>
        <w:ind w:firstLine="480"/>
        <w:rPr>
          <w:rFonts w:asciiTheme="minorEastAsia" w:hAnsiTheme="minorEastAsia" w:eastAsiaTheme="minorEastAsia"/>
        </w:rPr>
      </w:pPr>
      <w:r>
        <w:rPr>
          <w:rFonts w:cs="宋体" w:asciiTheme="minorEastAsia" w:hAnsiTheme="minorEastAsia" w:eastAsiaTheme="minorEastAsia"/>
          <w:sz w:val="24"/>
        </w:rPr>
        <w:t>27.3投标截止时间结束后参加投标的供应商不足三家的处理：</w:t>
      </w:r>
    </w:p>
    <w:p w14:paraId="2A9FC8B5">
      <w:pPr>
        <w:ind w:firstLine="480"/>
        <w:rPr>
          <w:rFonts w:asciiTheme="minorEastAsia" w:hAnsiTheme="minorEastAsia" w:eastAsiaTheme="minorEastAsia"/>
        </w:rPr>
      </w:pPr>
      <w:r>
        <w:rPr>
          <w:rFonts w:cs="宋体" w:asciiTheme="minorEastAsia" w:hAnsiTheme="minorEastAsia" w:eastAsiaTheme="minorEastAsia"/>
          <w:sz w:val="24"/>
        </w:rPr>
        <w:t>27.3.1如出现投标截止时间结束后参加投标的供应商或者在评标期间对招标文件做出实质响应的供应商不足三家情况，按政府采购相关规定执行。</w:t>
      </w:r>
    </w:p>
    <w:p w14:paraId="6985C796">
      <w:pPr>
        <w:rPr>
          <w:rFonts w:asciiTheme="minorEastAsia" w:hAnsiTheme="minorEastAsia" w:eastAsiaTheme="minorEastAsia"/>
        </w:rPr>
      </w:pPr>
      <w:r>
        <w:rPr>
          <w:rFonts w:cs="宋体" w:asciiTheme="minorEastAsia" w:hAnsiTheme="minorEastAsia" w:eastAsiaTheme="minorEastAsia"/>
          <w:b/>
          <w:sz w:val="24"/>
        </w:rPr>
        <w:t> </w:t>
      </w:r>
    </w:p>
    <w:p w14:paraId="2EEA7C81">
      <w:pPr>
        <w:outlineLvl w:val="1"/>
        <w:rPr>
          <w:rFonts w:asciiTheme="minorEastAsia" w:hAnsiTheme="minorEastAsia" w:eastAsiaTheme="minorEastAsia"/>
        </w:rPr>
      </w:pPr>
      <w:bookmarkStart w:id="188" w:name="_Toc16584"/>
      <w:bookmarkStart w:id="189" w:name="_Toc27408"/>
      <w:bookmarkStart w:id="190" w:name="_Toc16229"/>
      <w:bookmarkStart w:id="191" w:name="_Toc194500871"/>
      <w:bookmarkStart w:id="192" w:name="_Toc1840"/>
      <w:bookmarkStart w:id="193" w:name="_Toc5966"/>
      <w:r>
        <w:rPr>
          <w:rFonts w:cs="宋体" w:asciiTheme="minorEastAsia" w:hAnsiTheme="minorEastAsia" w:eastAsiaTheme="minorEastAsia"/>
          <w:b/>
          <w:sz w:val="24"/>
        </w:rPr>
        <w:t>六、定标</w:t>
      </w:r>
      <w:bookmarkEnd w:id="188"/>
      <w:bookmarkEnd w:id="189"/>
      <w:bookmarkEnd w:id="190"/>
      <w:bookmarkEnd w:id="191"/>
      <w:bookmarkEnd w:id="192"/>
      <w:bookmarkEnd w:id="193"/>
    </w:p>
    <w:p w14:paraId="2D6F3C8B">
      <w:pPr>
        <w:spacing w:before="161"/>
        <w:ind w:firstLine="482"/>
        <w:outlineLvl w:val="2"/>
        <w:rPr>
          <w:rFonts w:asciiTheme="minorEastAsia" w:hAnsiTheme="minorEastAsia" w:eastAsiaTheme="minorEastAsia"/>
        </w:rPr>
      </w:pPr>
      <w:bookmarkStart w:id="194" w:name="_Toc12070"/>
      <w:bookmarkStart w:id="195" w:name="_Toc6136"/>
      <w:bookmarkStart w:id="196" w:name="_Toc7238"/>
      <w:r>
        <w:rPr>
          <w:rFonts w:cs="宋体" w:asciiTheme="minorEastAsia" w:hAnsiTheme="minorEastAsia" w:eastAsiaTheme="minorEastAsia"/>
          <w:b/>
          <w:sz w:val="24"/>
        </w:rPr>
        <w:t>28、确定中标单位</w:t>
      </w:r>
      <w:bookmarkEnd w:id="194"/>
      <w:bookmarkEnd w:id="195"/>
      <w:bookmarkEnd w:id="196"/>
    </w:p>
    <w:p w14:paraId="69B839E5">
      <w:pPr>
        <w:ind w:firstLine="480"/>
        <w:rPr>
          <w:rFonts w:asciiTheme="minorEastAsia" w:hAnsiTheme="minorEastAsia" w:eastAsiaTheme="minorEastAsia"/>
        </w:rPr>
      </w:pPr>
      <w:r>
        <w:rPr>
          <w:rFonts w:cs="宋体" w:asciiTheme="minorEastAsia" w:hAnsiTheme="minorEastAsia" w:eastAsiaTheme="minorEastAsia"/>
          <w:sz w:val="24"/>
        </w:rPr>
        <w:t xml:space="preserve">28.1中标候选人的选取原则和数量见招标文件第五章规定。 </w:t>
      </w:r>
    </w:p>
    <w:p w14:paraId="45185600">
      <w:pPr>
        <w:ind w:firstLine="480"/>
        <w:rPr>
          <w:rFonts w:asciiTheme="minorEastAsia" w:hAnsiTheme="minorEastAsia" w:eastAsiaTheme="minorEastAsia"/>
        </w:rPr>
      </w:pPr>
      <w:r>
        <w:rPr>
          <w:rFonts w:cs="宋体" w:asciiTheme="minorEastAsia" w:hAnsiTheme="minorEastAsia" w:eastAsiaTheme="minorEastAsia"/>
          <w:sz w:val="24"/>
        </w:rPr>
        <w:t>28.2 采购人应根据评委会推荐的中标候选人确定中标人。</w:t>
      </w:r>
    </w:p>
    <w:p w14:paraId="0282A26F">
      <w:pPr>
        <w:ind w:firstLine="480"/>
        <w:rPr>
          <w:rFonts w:asciiTheme="minorEastAsia" w:hAnsiTheme="minorEastAsia" w:eastAsiaTheme="minorEastAsia"/>
        </w:rPr>
      </w:pPr>
      <w:r>
        <w:rPr>
          <w:rFonts w:cs="宋体" w:asciiTheme="minorEastAsia" w:hAnsiTheme="minorEastAsia" w:eastAsiaTheme="minorEastAsia"/>
          <w:sz w:val="24"/>
        </w:rPr>
        <w:t>28.3 采购代理机构将在“江苏政府采购网”发布中标公告，公告期限为1个工作日。</w:t>
      </w:r>
    </w:p>
    <w:p w14:paraId="5D3041C2">
      <w:pPr>
        <w:ind w:firstLine="480"/>
        <w:rPr>
          <w:rFonts w:asciiTheme="minorEastAsia" w:hAnsiTheme="minorEastAsia" w:eastAsiaTheme="minorEastAsia"/>
        </w:rPr>
      </w:pPr>
      <w:r>
        <w:rPr>
          <w:rFonts w:cs="宋体" w:asciiTheme="minorEastAsia" w:hAnsiTheme="minorEastAsia" w:eastAsiaTheme="minorEastAsia"/>
          <w:sz w:val="24"/>
        </w:rPr>
        <w:t>28.4 若有充分证据证明，中标人出现下列情况之一的，一经查实，将被取消中标资格：</w:t>
      </w:r>
    </w:p>
    <w:p w14:paraId="3AACC1CD">
      <w:pPr>
        <w:ind w:firstLine="480"/>
        <w:rPr>
          <w:rFonts w:asciiTheme="minorEastAsia" w:hAnsiTheme="minorEastAsia" w:eastAsiaTheme="minorEastAsia"/>
        </w:rPr>
      </w:pPr>
      <w:r>
        <w:rPr>
          <w:rFonts w:cs="宋体" w:asciiTheme="minorEastAsia" w:hAnsiTheme="minorEastAsia" w:eastAsiaTheme="minorEastAsia"/>
          <w:sz w:val="24"/>
        </w:rPr>
        <w:t>28.4.1 提供虚假材料谋取中标的。</w:t>
      </w:r>
    </w:p>
    <w:p w14:paraId="557CD9C2">
      <w:pPr>
        <w:ind w:firstLine="480"/>
        <w:rPr>
          <w:rFonts w:asciiTheme="minorEastAsia" w:hAnsiTheme="minorEastAsia" w:eastAsiaTheme="minorEastAsia"/>
        </w:rPr>
      </w:pPr>
      <w:r>
        <w:rPr>
          <w:rFonts w:cs="宋体" w:asciiTheme="minorEastAsia" w:hAnsiTheme="minorEastAsia" w:eastAsiaTheme="minorEastAsia"/>
          <w:sz w:val="24"/>
        </w:rPr>
        <w:t>28.4.2 向采购人、采购代理机构行贿或者提供其他不正当利益的。</w:t>
      </w:r>
    </w:p>
    <w:p w14:paraId="7C250312">
      <w:pPr>
        <w:ind w:firstLine="480"/>
        <w:rPr>
          <w:rFonts w:asciiTheme="minorEastAsia" w:hAnsiTheme="minorEastAsia" w:eastAsiaTheme="minorEastAsia"/>
        </w:rPr>
      </w:pPr>
      <w:r>
        <w:rPr>
          <w:rFonts w:cs="宋体" w:asciiTheme="minorEastAsia" w:hAnsiTheme="minorEastAsia" w:eastAsiaTheme="minorEastAsia"/>
          <w:sz w:val="24"/>
        </w:rPr>
        <w:t>28.4.3 属于本文件规定的无效条件，但在评标过程中又未被评委会发现的。</w:t>
      </w:r>
    </w:p>
    <w:p w14:paraId="1D3CFB25">
      <w:pPr>
        <w:ind w:firstLine="480"/>
        <w:rPr>
          <w:rFonts w:asciiTheme="minorEastAsia" w:hAnsiTheme="minorEastAsia" w:eastAsiaTheme="minorEastAsia"/>
        </w:rPr>
      </w:pPr>
      <w:r>
        <w:rPr>
          <w:rFonts w:cs="宋体" w:asciiTheme="minorEastAsia" w:hAnsiTheme="minorEastAsia" w:eastAsiaTheme="minorEastAsia"/>
          <w:sz w:val="24"/>
        </w:rPr>
        <w:t>28.4.4 与采购人或者其他供应商恶意串通的。</w:t>
      </w:r>
    </w:p>
    <w:p w14:paraId="69346E30">
      <w:pPr>
        <w:ind w:firstLine="480"/>
        <w:rPr>
          <w:rFonts w:asciiTheme="minorEastAsia" w:hAnsiTheme="minorEastAsia" w:eastAsiaTheme="minorEastAsia"/>
        </w:rPr>
      </w:pPr>
      <w:r>
        <w:rPr>
          <w:rFonts w:cs="宋体" w:asciiTheme="minorEastAsia" w:hAnsiTheme="minorEastAsia" w:eastAsiaTheme="minorEastAsia"/>
          <w:sz w:val="24"/>
        </w:rPr>
        <w:t>28.4.5 采取不正当手段诋毁、排挤其他供应商的。</w:t>
      </w:r>
    </w:p>
    <w:p w14:paraId="382A02FE">
      <w:pPr>
        <w:ind w:firstLine="480"/>
        <w:rPr>
          <w:rFonts w:asciiTheme="minorEastAsia" w:hAnsiTheme="minorEastAsia" w:eastAsiaTheme="minorEastAsia"/>
        </w:rPr>
      </w:pPr>
      <w:r>
        <w:rPr>
          <w:rFonts w:cs="宋体" w:asciiTheme="minorEastAsia" w:hAnsiTheme="minorEastAsia" w:eastAsiaTheme="minorEastAsia"/>
          <w:sz w:val="24"/>
        </w:rPr>
        <w:t>28.5</w:t>
      </w:r>
      <w:r>
        <w:rPr>
          <w:rFonts w:asciiTheme="minorEastAsia" w:hAnsiTheme="minorEastAsia" w:eastAsiaTheme="minorEastAsia"/>
        </w:rPr>
        <w:t xml:space="preserve"> </w:t>
      </w:r>
      <w:r>
        <w:rPr>
          <w:rFonts w:cs="宋体" w:asciiTheme="minorEastAsia" w:hAnsiTheme="minorEastAsia" w:eastAsiaTheme="minorEastAsia"/>
          <w:sz w:val="24"/>
        </w:rPr>
        <w:t>有下列情形之一的，视为投标人串通投标，投标无效：</w:t>
      </w:r>
    </w:p>
    <w:p w14:paraId="39EFCBAF">
      <w:pPr>
        <w:ind w:firstLine="480"/>
        <w:rPr>
          <w:rFonts w:asciiTheme="minorEastAsia" w:hAnsiTheme="minorEastAsia" w:eastAsiaTheme="minorEastAsia"/>
        </w:rPr>
      </w:pPr>
      <w:r>
        <w:rPr>
          <w:rFonts w:cs="宋体" w:asciiTheme="minorEastAsia" w:hAnsiTheme="minorEastAsia" w:eastAsiaTheme="minorEastAsia"/>
          <w:sz w:val="24"/>
        </w:rPr>
        <w:t>28.5.1 不同投标人的投标文件由同一单位或者个人编制；</w:t>
      </w:r>
    </w:p>
    <w:p w14:paraId="38FD5075">
      <w:pPr>
        <w:ind w:firstLine="480"/>
        <w:rPr>
          <w:rFonts w:asciiTheme="minorEastAsia" w:hAnsiTheme="minorEastAsia" w:eastAsiaTheme="minorEastAsia"/>
        </w:rPr>
      </w:pPr>
      <w:r>
        <w:rPr>
          <w:rFonts w:cs="宋体" w:asciiTheme="minorEastAsia" w:hAnsiTheme="minorEastAsia" w:eastAsiaTheme="minorEastAsia"/>
          <w:sz w:val="24"/>
        </w:rPr>
        <w:t>28.5.2 不同投标人委托同一单位或者个人办理投标事宜；</w:t>
      </w:r>
    </w:p>
    <w:p w14:paraId="526754A5">
      <w:pPr>
        <w:ind w:firstLine="480"/>
        <w:rPr>
          <w:rFonts w:asciiTheme="minorEastAsia" w:hAnsiTheme="minorEastAsia" w:eastAsiaTheme="minorEastAsia"/>
        </w:rPr>
      </w:pPr>
      <w:r>
        <w:rPr>
          <w:rFonts w:cs="宋体" w:asciiTheme="minorEastAsia" w:hAnsiTheme="minorEastAsia" w:eastAsiaTheme="minorEastAsia"/>
          <w:sz w:val="24"/>
        </w:rPr>
        <w:t>28.5.3 不同投标人的投标文件载明的项目管理成员或者联系人员为同一人；</w:t>
      </w:r>
    </w:p>
    <w:p w14:paraId="42FD5330">
      <w:pPr>
        <w:ind w:firstLine="480"/>
        <w:rPr>
          <w:rFonts w:asciiTheme="minorEastAsia" w:hAnsiTheme="minorEastAsia" w:eastAsiaTheme="minorEastAsia"/>
        </w:rPr>
      </w:pPr>
      <w:r>
        <w:rPr>
          <w:rFonts w:cs="宋体" w:asciiTheme="minorEastAsia" w:hAnsiTheme="minorEastAsia" w:eastAsiaTheme="minorEastAsia"/>
          <w:sz w:val="24"/>
        </w:rPr>
        <w:t>28.5.4 不同投标人的投标文件异常一致或者投标报价呈规律性差异；</w:t>
      </w:r>
    </w:p>
    <w:p w14:paraId="35E69D28">
      <w:pPr>
        <w:spacing w:before="161"/>
        <w:ind w:firstLine="482"/>
        <w:outlineLvl w:val="2"/>
        <w:rPr>
          <w:rFonts w:asciiTheme="minorEastAsia" w:hAnsiTheme="minorEastAsia" w:eastAsiaTheme="minorEastAsia"/>
        </w:rPr>
      </w:pPr>
      <w:bookmarkStart w:id="197" w:name="_Toc20091"/>
      <w:bookmarkStart w:id="198" w:name="_Toc23187"/>
      <w:bookmarkStart w:id="199" w:name="_Toc22100"/>
      <w:r>
        <w:rPr>
          <w:rFonts w:cs="宋体" w:asciiTheme="minorEastAsia" w:hAnsiTheme="minorEastAsia" w:eastAsiaTheme="minorEastAsia"/>
          <w:b/>
          <w:sz w:val="24"/>
        </w:rPr>
        <w:t>29、质疑处理</w:t>
      </w:r>
      <w:bookmarkEnd w:id="197"/>
      <w:bookmarkEnd w:id="198"/>
      <w:bookmarkEnd w:id="199"/>
    </w:p>
    <w:p w14:paraId="430C580D">
      <w:pPr>
        <w:ind w:firstLine="480"/>
        <w:rPr>
          <w:rFonts w:asciiTheme="minorEastAsia" w:hAnsiTheme="minorEastAsia" w:eastAsiaTheme="minorEastAsia"/>
        </w:rPr>
      </w:pPr>
      <w:r>
        <w:rPr>
          <w:rFonts w:cs="宋体" w:asciiTheme="minorEastAsia" w:hAnsiTheme="minorEastAsia" w:eastAsiaTheme="minorEastAsia"/>
          <w:sz w:val="24"/>
        </w:rPr>
        <w:t>29.1 提出质疑的供应商应当是参与所质疑项目采购活动的供应商。潜在供应商依法获取其可质疑的采购文件的，可以对采购文件提出质疑。</w:t>
      </w:r>
    </w:p>
    <w:p w14:paraId="7AF9866D">
      <w:pPr>
        <w:ind w:firstLine="480"/>
        <w:rPr>
          <w:rFonts w:asciiTheme="minorEastAsia" w:hAnsiTheme="minorEastAsia" w:eastAsiaTheme="minorEastAsia"/>
        </w:rPr>
      </w:pPr>
      <w:r>
        <w:rPr>
          <w:rFonts w:cs="宋体" w:asciiTheme="minorEastAsia" w:hAnsiTheme="minorEastAsia" w:eastAsiaTheme="minorEastAsia"/>
          <w:sz w:val="24"/>
        </w:rPr>
        <w:t>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p>
    <w:p w14:paraId="29E9EC9A">
      <w:pPr>
        <w:ind w:firstLine="480"/>
        <w:jc w:val="left"/>
        <w:rPr>
          <w:rFonts w:asciiTheme="minorEastAsia" w:hAnsiTheme="minorEastAsia" w:eastAsiaTheme="minorEastAsia"/>
        </w:rPr>
      </w:pPr>
      <w:r>
        <w:rPr>
          <w:rFonts w:cs="宋体" w:asciiTheme="minorEastAsia" w:hAnsiTheme="minorEastAsia" w:eastAsiaTheme="minorEastAsia"/>
          <w:sz w:val="24"/>
        </w:rPr>
        <w:t>29.2.1对可以质疑的采购文件提出质疑的，为收到采购文件之日或者采购文件公告期限届满之日；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29.2.2对采购过程提出质疑的，为各采购程序环节结束之日；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29.2.3对中标或者成交结果提出质疑的，为中标或者成交结果公告期限届满之日。</w:t>
      </w:r>
    </w:p>
    <w:p w14:paraId="6D456787">
      <w:pPr>
        <w:ind w:firstLine="480"/>
        <w:rPr>
          <w:rFonts w:asciiTheme="minorEastAsia" w:hAnsiTheme="minorEastAsia" w:eastAsiaTheme="minorEastAsia"/>
        </w:rPr>
      </w:pPr>
      <w:r>
        <w:rPr>
          <w:rFonts w:cs="宋体" w:asciiTheme="minorEastAsia" w:hAnsiTheme="minorEastAsia" w:eastAsiaTheme="minorEastAsia"/>
          <w:sz w:val="24"/>
        </w:rPr>
        <w:t>供应商应当在法定质疑期内一次性提出针对同一采购程序环节的质疑。供应商如在法定期限内对同一采购程序环节提出多次质疑的，采购代理机构、采购人将只对供应商第一次质疑作出答复。</w:t>
      </w:r>
    </w:p>
    <w:p w14:paraId="744B3C0F">
      <w:pPr>
        <w:ind w:firstLine="480"/>
        <w:rPr>
          <w:rFonts w:asciiTheme="minorEastAsia" w:hAnsiTheme="minorEastAsia" w:eastAsiaTheme="minorEastAsia"/>
        </w:rPr>
      </w:pPr>
      <w:r>
        <w:rPr>
          <w:rFonts w:cs="宋体" w:asciiTheme="minorEastAsia" w:hAnsiTheme="minorEastAsia" w:eastAsiaTheme="minorEastAsia"/>
          <w:sz w:val="24"/>
        </w:rPr>
        <w:t>29.3 质疑函必须按照本招标文件中《质疑函范本》要求的格式和内容进行填写。供应商如组成联合体参加投标，则《质疑函范本》中要求签字、盖章、加盖公章之处，联合体各方均须按要求签字、盖章、加盖公章。</w:t>
      </w:r>
    </w:p>
    <w:p w14:paraId="147C37F2">
      <w:pPr>
        <w:ind w:firstLine="480"/>
        <w:rPr>
          <w:rFonts w:asciiTheme="minorEastAsia" w:hAnsiTheme="minorEastAsia" w:eastAsiaTheme="minorEastAsia"/>
        </w:rPr>
      </w:pPr>
      <w:r>
        <w:rPr>
          <w:rFonts w:cs="宋体" w:asciiTheme="minorEastAsia" w:hAnsiTheme="minorEastAsia" w:eastAsiaTheme="minorEastAsia"/>
          <w:sz w:val="24"/>
        </w:rPr>
        <w:t>29.4 供应商（含潜在供应商）对与本项目有关的所有询问、质疑均请向</w:t>
      </w:r>
      <w:r>
        <w:rPr>
          <w:rFonts w:hint="eastAsia" w:cs="宋体" w:asciiTheme="minorEastAsia" w:hAnsiTheme="minorEastAsia" w:eastAsiaTheme="minorEastAsia"/>
          <w:sz w:val="24"/>
        </w:rPr>
        <w:t>采购代理机构</w:t>
      </w:r>
      <w:r>
        <w:rPr>
          <w:rFonts w:cs="宋体" w:asciiTheme="minorEastAsia" w:hAnsiTheme="minorEastAsia" w:eastAsiaTheme="minorEastAsia"/>
          <w:sz w:val="24"/>
        </w:rPr>
        <w:t>提出，由</w:t>
      </w:r>
      <w:r>
        <w:rPr>
          <w:rFonts w:hint="eastAsia" w:cs="宋体" w:asciiTheme="minorEastAsia" w:hAnsiTheme="minorEastAsia" w:eastAsiaTheme="minorEastAsia"/>
          <w:sz w:val="24"/>
        </w:rPr>
        <w:t>采购代理机构</w:t>
      </w:r>
      <w:r>
        <w:rPr>
          <w:rFonts w:cs="宋体" w:asciiTheme="minorEastAsia" w:hAnsiTheme="minorEastAsia" w:eastAsiaTheme="minorEastAsia"/>
          <w:sz w:val="24"/>
        </w:rPr>
        <w:t>负责答复。</w:t>
      </w:r>
    </w:p>
    <w:p w14:paraId="447146A8">
      <w:pPr>
        <w:ind w:firstLine="480"/>
        <w:rPr>
          <w:rFonts w:asciiTheme="minorEastAsia" w:hAnsiTheme="minorEastAsia" w:eastAsiaTheme="minorEastAsia"/>
        </w:rPr>
      </w:pPr>
      <w:r>
        <w:rPr>
          <w:rFonts w:cs="宋体" w:asciiTheme="minorEastAsia" w:hAnsiTheme="minorEastAsia" w:eastAsiaTheme="minorEastAsia"/>
          <w:sz w:val="24"/>
        </w:rPr>
        <w:t>采购代理机构只接收以纸质原件形式送达的质疑,建议供应商尽量通过邮寄方式提交质疑（不接受未填写快递运单的快件）。</w:t>
      </w:r>
    </w:p>
    <w:p w14:paraId="138BB5A1">
      <w:pPr>
        <w:ind w:firstLine="480"/>
        <w:rPr>
          <w:rFonts w:asciiTheme="minorEastAsia" w:hAnsiTheme="minorEastAsia" w:eastAsiaTheme="minorEastAsia"/>
        </w:rPr>
      </w:pPr>
      <w:r>
        <w:rPr>
          <w:rFonts w:cs="宋体" w:asciiTheme="minorEastAsia" w:hAnsiTheme="minorEastAsia" w:eastAsiaTheme="minorEastAsia"/>
          <w:sz w:val="24"/>
        </w:rPr>
        <w:t>采购代理机构质疑接收人：</w:t>
      </w:r>
      <w:r>
        <w:rPr>
          <w:rFonts w:hint="eastAsia" w:cs="宋体" w:asciiTheme="minorEastAsia" w:hAnsiTheme="minorEastAsia" w:eastAsiaTheme="minorEastAsia"/>
          <w:sz w:val="24"/>
        </w:rPr>
        <w:t>朱笑青</w:t>
      </w:r>
      <w:r>
        <w:rPr>
          <w:rFonts w:cs="宋体" w:asciiTheme="minorEastAsia" w:hAnsiTheme="minorEastAsia" w:eastAsiaTheme="minorEastAsia"/>
          <w:sz w:val="24"/>
        </w:rPr>
        <w:t>，联系地址：南京市雨花台区软件大道21号</w:t>
      </w:r>
      <w:r>
        <w:rPr>
          <w:rFonts w:hint="eastAsia" w:cs="宋体" w:asciiTheme="minorEastAsia" w:hAnsiTheme="minorEastAsia" w:eastAsiaTheme="minorEastAsia"/>
          <w:sz w:val="24"/>
        </w:rPr>
        <w:t>苏豪国际广场（北园）</w:t>
      </w:r>
      <w:r>
        <w:rPr>
          <w:rFonts w:cs="宋体" w:asciiTheme="minorEastAsia" w:hAnsiTheme="minorEastAsia" w:eastAsiaTheme="minorEastAsia"/>
          <w:sz w:val="24"/>
        </w:rPr>
        <w:t>C座</w:t>
      </w:r>
      <w:r>
        <w:rPr>
          <w:rFonts w:hint="eastAsia" w:cs="宋体" w:asciiTheme="minorEastAsia" w:hAnsiTheme="minorEastAsia" w:eastAsiaTheme="minorEastAsia"/>
          <w:sz w:val="24"/>
        </w:rPr>
        <w:t>617</w:t>
      </w:r>
      <w:r>
        <w:rPr>
          <w:rFonts w:cs="宋体" w:asciiTheme="minorEastAsia" w:hAnsiTheme="minorEastAsia" w:eastAsiaTheme="minorEastAsia"/>
          <w:sz w:val="24"/>
        </w:rPr>
        <w:t>室，联系电话：025-528759</w:t>
      </w:r>
      <w:r>
        <w:rPr>
          <w:rFonts w:hint="eastAsia" w:cs="宋体" w:asciiTheme="minorEastAsia" w:hAnsiTheme="minorEastAsia" w:eastAsiaTheme="minorEastAsia"/>
          <w:sz w:val="24"/>
        </w:rPr>
        <w:t>75</w:t>
      </w:r>
      <w:r>
        <w:rPr>
          <w:rFonts w:cs="宋体" w:asciiTheme="minorEastAsia" w:hAnsiTheme="minorEastAsia" w:eastAsiaTheme="minorEastAsia"/>
          <w:sz w:val="24"/>
        </w:rPr>
        <w:t>。</w:t>
      </w:r>
    </w:p>
    <w:p w14:paraId="5C8AC27E">
      <w:pPr>
        <w:ind w:firstLine="480"/>
        <w:rPr>
          <w:rFonts w:asciiTheme="minorEastAsia" w:hAnsiTheme="minorEastAsia" w:eastAsiaTheme="minorEastAsia"/>
        </w:rPr>
      </w:pPr>
      <w:r>
        <w:rPr>
          <w:rFonts w:cs="宋体" w:asciiTheme="minorEastAsia" w:hAnsiTheme="minorEastAsia" w:eastAsiaTheme="minorEastAsia"/>
          <w:sz w:val="24"/>
        </w:rPr>
        <w:t>29.5 以下情形的质疑不予受理</w:t>
      </w:r>
    </w:p>
    <w:p w14:paraId="3C812090">
      <w:pPr>
        <w:ind w:firstLine="480"/>
        <w:rPr>
          <w:rFonts w:asciiTheme="minorEastAsia" w:hAnsiTheme="minorEastAsia" w:eastAsiaTheme="minorEastAsia"/>
        </w:rPr>
      </w:pPr>
      <w:r>
        <w:rPr>
          <w:rFonts w:cs="宋体" w:asciiTheme="minorEastAsia" w:hAnsiTheme="minorEastAsia" w:eastAsiaTheme="minorEastAsia"/>
          <w:sz w:val="24"/>
        </w:rPr>
        <w:t>29.5.1 内容不符合《政府采购质疑和投诉办法》第十二条规定的质疑。</w:t>
      </w:r>
    </w:p>
    <w:p w14:paraId="1A566393">
      <w:pPr>
        <w:ind w:firstLine="480"/>
        <w:rPr>
          <w:rFonts w:asciiTheme="minorEastAsia" w:hAnsiTheme="minorEastAsia" w:eastAsiaTheme="minorEastAsia"/>
        </w:rPr>
      </w:pPr>
      <w:r>
        <w:rPr>
          <w:rFonts w:cs="宋体" w:asciiTheme="minorEastAsia" w:hAnsiTheme="minorEastAsia" w:eastAsiaTheme="minorEastAsia"/>
          <w:sz w:val="24"/>
        </w:rPr>
        <w:t>29.5.2 超出政府采购法定期限的质疑。</w:t>
      </w:r>
    </w:p>
    <w:p w14:paraId="25A5666E">
      <w:pPr>
        <w:ind w:firstLine="480"/>
        <w:rPr>
          <w:rFonts w:asciiTheme="minorEastAsia" w:hAnsiTheme="minorEastAsia" w:eastAsiaTheme="minorEastAsia"/>
        </w:rPr>
      </w:pPr>
      <w:r>
        <w:rPr>
          <w:rFonts w:cs="宋体" w:asciiTheme="minorEastAsia" w:hAnsiTheme="minorEastAsia" w:eastAsiaTheme="minorEastAsia"/>
          <w:sz w:val="24"/>
        </w:rPr>
        <w:t>29.5.3 以传真、电子邮件等方式递交的非原件形式的质疑。</w:t>
      </w:r>
    </w:p>
    <w:p w14:paraId="0CA15BF6">
      <w:pPr>
        <w:ind w:firstLine="480"/>
        <w:rPr>
          <w:rFonts w:asciiTheme="minorEastAsia" w:hAnsiTheme="minorEastAsia" w:eastAsiaTheme="minorEastAsia"/>
        </w:rPr>
      </w:pPr>
      <w:r>
        <w:rPr>
          <w:rFonts w:cs="宋体" w:asciiTheme="minorEastAsia" w:hAnsiTheme="minorEastAsia" w:eastAsiaTheme="minorEastAsia"/>
          <w:sz w:val="24"/>
        </w:rPr>
        <w:t>29.5.4 未参加投标活动的供应商或在投标活动中自身权益未受到损害的供应商所提出的质疑。</w:t>
      </w:r>
    </w:p>
    <w:p w14:paraId="35160E53">
      <w:pPr>
        <w:ind w:firstLine="480"/>
        <w:rPr>
          <w:rFonts w:asciiTheme="minorEastAsia" w:hAnsiTheme="minorEastAsia" w:eastAsiaTheme="minorEastAsia"/>
        </w:rPr>
      </w:pPr>
      <w:r>
        <w:rPr>
          <w:rFonts w:cs="宋体" w:asciiTheme="minorEastAsia" w:hAnsiTheme="minorEastAsia" w:eastAsiaTheme="minorEastAsia"/>
          <w:sz w:val="24"/>
        </w:rPr>
        <w:t>29.5.5供应商组成联合体参加投标，联合体中任何一方或多方未按要求签字、盖章、加盖公章的质疑。</w:t>
      </w:r>
    </w:p>
    <w:p w14:paraId="366ACF50">
      <w:pPr>
        <w:ind w:firstLine="480"/>
        <w:rPr>
          <w:rFonts w:asciiTheme="minorEastAsia" w:hAnsiTheme="minorEastAsia" w:eastAsiaTheme="minorEastAsia"/>
        </w:rPr>
      </w:pPr>
      <w:r>
        <w:rPr>
          <w:rFonts w:cs="宋体" w:asciiTheme="minorEastAsia" w:hAnsiTheme="minorEastAsia" w:eastAsiaTheme="minorEastAsia"/>
          <w:sz w:val="24"/>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448E4936">
      <w:pPr>
        <w:spacing w:before="161"/>
        <w:ind w:firstLine="482"/>
        <w:outlineLvl w:val="2"/>
        <w:rPr>
          <w:rFonts w:asciiTheme="minorEastAsia" w:hAnsiTheme="minorEastAsia" w:eastAsiaTheme="minorEastAsia"/>
        </w:rPr>
      </w:pPr>
      <w:bookmarkStart w:id="200" w:name="_Toc4655"/>
      <w:bookmarkStart w:id="201" w:name="_Toc2273"/>
      <w:bookmarkStart w:id="202" w:name="_Toc12870"/>
      <w:r>
        <w:rPr>
          <w:rFonts w:cs="宋体" w:asciiTheme="minorEastAsia" w:hAnsiTheme="minorEastAsia" w:eastAsiaTheme="minorEastAsia"/>
          <w:b/>
          <w:sz w:val="24"/>
        </w:rPr>
        <w:t>30、中标通知书</w:t>
      </w:r>
      <w:bookmarkEnd w:id="200"/>
      <w:bookmarkEnd w:id="201"/>
      <w:bookmarkEnd w:id="202"/>
    </w:p>
    <w:p w14:paraId="1496259C">
      <w:pPr>
        <w:ind w:firstLine="480"/>
        <w:rPr>
          <w:rFonts w:asciiTheme="minorEastAsia" w:hAnsiTheme="minorEastAsia" w:eastAsiaTheme="minorEastAsia"/>
        </w:rPr>
      </w:pPr>
      <w:r>
        <w:rPr>
          <w:rFonts w:cs="宋体" w:asciiTheme="minorEastAsia" w:hAnsiTheme="minorEastAsia" w:eastAsiaTheme="minorEastAsia"/>
          <w:sz w:val="24"/>
        </w:rPr>
        <w:t>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A6D3D8B">
      <w:pPr>
        <w:ind w:firstLine="480"/>
        <w:rPr>
          <w:rFonts w:asciiTheme="minorEastAsia" w:hAnsiTheme="minorEastAsia" w:eastAsiaTheme="minorEastAsia"/>
        </w:rPr>
      </w:pPr>
      <w:r>
        <w:rPr>
          <w:rFonts w:cs="宋体" w:asciiTheme="minorEastAsia" w:hAnsiTheme="minorEastAsia" w:eastAsiaTheme="minorEastAsia"/>
          <w:sz w:val="24"/>
        </w:rPr>
        <w:t>30.2中标通知书将是合同的一个组成部分。对采购人和中标供应商均具有法律效力。中标通知书发出后，采购人改变中标结果的，或者中标供应商放弃中标项目的，应当依法承担法律责任。</w:t>
      </w:r>
    </w:p>
    <w:p w14:paraId="43F4AE91">
      <w:pPr>
        <w:rPr>
          <w:rFonts w:asciiTheme="minorEastAsia" w:hAnsiTheme="minorEastAsia" w:eastAsiaTheme="minorEastAsia"/>
        </w:rPr>
      </w:pPr>
      <w:r>
        <w:rPr>
          <w:rFonts w:cs="宋体" w:asciiTheme="minorEastAsia" w:hAnsiTheme="minorEastAsia" w:eastAsiaTheme="minorEastAsia"/>
          <w:b/>
          <w:sz w:val="24"/>
        </w:rPr>
        <w:t> </w:t>
      </w:r>
    </w:p>
    <w:p w14:paraId="25A49DF9">
      <w:pPr>
        <w:outlineLvl w:val="1"/>
        <w:rPr>
          <w:rFonts w:asciiTheme="minorEastAsia" w:hAnsiTheme="minorEastAsia" w:eastAsiaTheme="minorEastAsia"/>
        </w:rPr>
      </w:pPr>
      <w:bookmarkStart w:id="203" w:name="_Toc29831"/>
      <w:bookmarkStart w:id="204" w:name="_Toc30641"/>
      <w:bookmarkStart w:id="205" w:name="_Toc194500872"/>
      <w:bookmarkStart w:id="206" w:name="_Toc4070"/>
      <w:bookmarkStart w:id="207" w:name="_Toc19341"/>
      <w:bookmarkStart w:id="208" w:name="_Toc844"/>
      <w:r>
        <w:rPr>
          <w:rFonts w:cs="宋体" w:asciiTheme="minorEastAsia" w:hAnsiTheme="minorEastAsia" w:eastAsiaTheme="minorEastAsia"/>
          <w:b/>
          <w:sz w:val="24"/>
        </w:rPr>
        <w:t>七、授予合同</w:t>
      </w:r>
      <w:bookmarkEnd w:id="203"/>
      <w:bookmarkEnd w:id="204"/>
      <w:bookmarkEnd w:id="205"/>
      <w:bookmarkEnd w:id="206"/>
      <w:bookmarkEnd w:id="207"/>
      <w:bookmarkEnd w:id="208"/>
    </w:p>
    <w:p w14:paraId="02B7FFE5">
      <w:pPr>
        <w:spacing w:before="161"/>
        <w:ind w:firstLine="482"/>
        <w:outlineLvl w:val="2"/>
        <w:rPr>
          <w:rFonts w:asciiTheme="minorEastAsia" w:hAnsiTheme="minorEastAsia" w:eastAsiaTheme="minorEastAsia"/>
        </w:rPr>
      </w:pPr>
      <w:bookmarkStart w:id="209" w:name="_Toc22036"/>
      <w:bookmarkStart w:id="210" w:name="_Toc6645"/>
      <w:bookmarkStart w:id="211" w:name="_Toc23447"/>
      <w:r>
        <w:rPr>
          <w:rFonts w:cs="宋体" w:asciiTheme="minorEastAsia" w:hAnsiTheme="minorEastAsia" w:eastAsiaTheme="minorEastAsia"/>
          <w:b/>
          <w:sz w:val="24"/>
        </w:rPr>
        <w:t>31. 签订合同</w:t>
      </w:r>
      <w:bookmarkEnd w:id="209"/>
      <w:bookmarkEnd w:id="210"/>
      <w:bookmarkEnd w:id="211"/>
    </w:p>
    <w:p w14:paraId="59DCC5BD">
      <w:pPr>
        <w:ind w:firstLine="480"/>
        <w:rPr>
          <w:rFonts w:asciiTheme="minorEastAsia" w:hAnsiTheme="minorEastAsia" w:eastAsiaTheme="minorEastAsia"/>
        </w:rPr>
      </w:pPr>
      <w:r>
        <w:rPr>
          <w:rFonts w:cs="宋体" w:asciiTheme="minorEastAsia" w:hAnsiTheme="minorEastAsia" w:eastAsiaTheme="minorEastAsia"/>
          <w:sz w:val="24"/>
        </w:rPr>
        <w:t>31.l中标人应当在中标通知书发出之日起三十日内，按照招标文件确定的事项与采购人签订政府采购合同。</w:t>
      </w:r>
    </w:p>
    <w:p w14:paraId="4698E346">
      <w:pPr>
        <w:ind w:firstLine="480"/>
        <w:rPr>
          <w:rFonts w:asciiTheme="minorEastAsia" w:hAnsiTheme="minorEastAsia" w:eastAsiaTheme="minorEastAsia"/>
        </w:rPr>
      </w:pPr>
      <w:r>
        <w:rPr>
          <w:rFonts w:cs="宋体" w:asciiTheme="minorEastAsia" w:hAnsiTheme="minorEastAsia" w:eastAsiaTheme="minorEastAsia"/>
          <w:sz w:val="24"/>
        </w:rPr>
        <w:t>31.2招标文件、中标人的投标文件及招标过程中有关澄清、承诺文件均应作为合同附件。</w:t>
      </w:r>
    </w:p>
    <w:p w14:paraId="1CA80FE3">
      <w:pPr>
        <w:ind w:firstLine="480"/>
        <w:rPr>
          <w:rFonts w:asciiTheme="minorEastAsia" w:hAnsiTheme="minorEastAsia" w:eastAsiaTheme="minorEastAsia"/>
        </w:rPr>
      </w:pPr>
      <w:r>
        <w:rPr>
          <w:rFonts w:cs="宋体" w:asciiTheme="minorEastAsia" w:hAnsiTheme="minorEastAsia" w:eastAsiaTheme="minorEastAsia"/>
          <w:sz w:val="24"/>
        </w:rPr>
        <w:t>31.3 签订合同后，</w:t>
      </w:r>
      <w:r>
        <w:rPr>
          <w:rFonts w:cs="宋体" w:asciiTheme="minorEastAsia" w:hAnsiTheme="minorEastAsia" w:eastAsiaTheme="minorEastAsia"/>
          <w:b/>
          <w:i/>
          <w:sz w:val="24"/>
          <w:u w:val="single"/>
        </w:rPr>
        <w:t>中标人不得将合同标的进行转包</w:t>
      </w:r>
      <w:r>
        <w:rPr>
          <w:rFonts w:cs="宋体" w:asciiTheme="minorEastAsia" w:hAnsiTheme="minorEastAsia" w:eastAsiaTheme="minorEastAsia"/>
          <w:sz w:val="24"/>
        </w:rPr>
        <w:t>。未经采购人同意，中标人也不得采用分包的形式履行合同，否则采购人有权终止合同。转包或分包造成采购人损失的，中标人应承担相应赔偿责任。</w:t>
      </w:r>
    </w:p>
    <w:p w14:paraId="687B3603">
      <w:pPr>
        <w:spacing w:before="161"/>
        <w:ind w:firstLine="482"/>
        <w:outlineLvl w:val="2"/>
        <w:rPr>
          <w:rFonts w:asciiTheme="minorEastAsia" w:hAnsiTheme="minorEastAsia" w:eastAsiaTheme="minorEastAsia"/>
        </w:rPr>
      </w:pPr>
      <w:bookmarkStart w:id="212" w:name="_Toc30929"/>
      <w:bookmarkStart w:id="213" w:name="_Toc24477"/>
      <w:bookmarkStart w:id="214" w:name="_Toc23130"/>
      <w:r>
        <w:rPr>
          <w:rFonts w:cs="宋体" w:asciiTheme="minorEastAsia" w:hAnsiTheme="minorEastAsia" w:eastAsiaTheme="minorEastAsia"/>
          <w:b/>
          <w:sz w:val="24"/>
        </w:rPr>
        <w:t>32、货物（包含与货物相关的服务）的追加</w:t>
      </w:r>
      <w:bookmarkEnd w:id="212"/>
      <w:bookmarkEnd w:id="213"/>
      <w:bookmarkEnd w:id="214"/>
    </w:p>
    <w:p w14:paraId="4AD1128C">
      <w:pPr>
        <w:ind w:firstLine="480"/>
        <w:rPr>
          <w:rFonts w:asciiTheme="minorEastAsia" w:hAnsiTheme="minorEastAsia" w:eastAsiaTheme="minorEastAsia"/>
        </w:rPr>
      </w:pPr>
      <w:r>
        <w:rPr>
          <w:rFonts w:cs="宋体" w:asciiTheme="minorEastAsia" w:hAnsiTheme="minorEastAsia" w:eastAsiaTheme="minorEastAsia"/>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162CCFE0">
      <w:pPr>
        <w:spacing w:before="161"/>
        <w:ind w:firstLine="482"/>
        <w:outlineLvl w:val="2"/>
        <w:rPr>
          <w:rFonts w:asciiTheme="minorEastAsia" w:hAnsiTheme="minorEastAsia" w:eastAsiaTheme="minorEastAsia"/>
        </w:rPr>
      </w:pPr>
      <w:bookmarkStart w:id="215" w:name="_Toc24472"/>
      <w:bookmarkStart w:id="216" w:name="_Toc29652"/>
      <w:bookmarkStart w:id="217" w:name="_Toc11563"/>
      <w:r>
        <w:rPr>
          <w:rFonts w:cs="宋体" w:asciiTheme="minorEastAsia" w:hAnsiTheme="minorEastAsia" w:eastAsiaTheme="minorEastAsia"/>
          <w:b/>
          <w:sz w:val="24"/>
        </w:rPr>
        <w:t>33、政府采购履约资金扶持政策</w:t>
      </w:r>
      <w:bookmarkEnd w:id="215"/>
      <w:bookmarkEnd w:id="216"/>
      <w:bookmarkEnd w:id="217"/>
    </w:p>
    <w:p w14:paraId="0FF2E6E5">
      <w:pPr>
        <w:ind w:firstLine="480"/>
        <w:rPr>
          <w:rFonts w:asciiTheme="minorEastAsia" w:hAnsiTheme="minorEastAsia" w:eastAsiaTheme="minorEastAsia"/>
        </w:rPr>
      </w:pPr>
      <w:r>
        <w:rPr>
          <w:rFonts w:cs="宋体" w:asciiTheme="minorEastAsia" w:hAnsiTheme="minorEastAsia" w:eastAsiaTheme="minorEastAsia"/>
          <w:sz w:val="24"/>
        </w:rPr>
        <w:t>中标供应商可凭政府采购合同办理融资贷款，详情请见江苏政府采购网“政采贷”专栏。</w:t>
      </w:r>
    </w:p>
    <w:p w14:paraId="442A08AE">
      <w:pPr>
        <w:ind w:firstLine="420"/>
        <w:rPr>
          <w:rFonts w:asciiTheme="minorEastAsia" w:hAnsiTheme="minorEastAsia" w:eastAsiaTheme="minorEastAsia"/>
        </w:rPr>
      </w:pPr>
      <w:r>
        <w:rPr>
          <w:rFonts w:cs="宋体" w:asciiTheme="minorEastAsia" w:hAnsiTheme="minorEastAsia" w:eastAsiaTheme="minorEastAsia"/>
        </w:rPr>
        <w:t> </w:t>
      </w:r>
    </w:p>
    <w:p w14:paraId="78E16C0D">
      <w:pPr>
        <w:rPr>
          <w:rFonts w:asciiTheme="minorEastAsia" w:hAnsiTheme="minorEastAsia" w:eastAsiaTheme="minorEastAsia"/>
        </w:rPr>
      </w:pPr>
      <w:r>
        <w:rPr>
          <w:rFonts w:asciiTheme="minorEastAsia" w:hAnsiTheme="minorEastAsia" w:eastAsiaTheme="minorEastAsia"/>
        </w:rPr>
        <w:br w:type="page" w:clear="all"/>
      </w:r>
    </w:p>
    <w:p w14:paraId="4EAD270C">
      <w:pPr>
        <w:jc w:val="center"/>
        <w:outlineLvl w:val="0"/>
        <w:rPr>
          <w:rFonts w:asciiTheme="minorEastAsia" w:hAnsiTheme="minorEastAsia" w:eastAsiaTheme="minorEastAsia"/>
        </w:rPr>
      </w:pPr>
      <w:bookmarkStart w:id="218" w:name="_Toc30958"/>
      <w:bookmarkStart w:id="219" w:name="_Toc29753"/>
      <w:bookmarkStart w:id="220" w:name="_Toc14206"/>
      <w:bookmarkStart w:id="221" w:name="_Toc27875"/>
      <w:bookmarkStart w:id="222" w:name="_Toc25339"/>
      <w:r>
        <w:rPr>
          <w:rFonts w:cs="宋体" w:asciiTheme="minorEastAsia" w:hAnsiTheme="minorEastAsia" w:eastAsiaTheme="minorEastAsia"/>
          <w:b/>
          <w:sz w:val="32"/>
        </w:rPr>
        <w:t>第三章  合同文本</w:t>
      </w:r>
      <w:bookmarkEnd w:id="218"/>
      <w:bookmarkEnd w:id="219"/>
      <w:bookmarkEnd w:id="220"/>
      <w:bookmarkEnd w:id="221"/>
      <w:bookmarkEnd w:id="222"/>
    </w:p>
    <w:p w14:paraId="477C1AF2">
      <w:pPr>
        <w:spacing w:line="360" w:lineRule="auto"/>
        <w:rPr>
          <w:rFonts w:asciiTheme="minorEastAsia" w:hAnsiTheme="minorEastAsia" w:eastAsiaTheme="minorEastAsia"/>
          <w:b/>
          <w:bCs/>
        </w:rPr>
      </w:pPr>
      <w:r>
        <w:rPr>
          <w:rFonts w:hint="eastAsia" w:asciiTheme="minorEastAsia" w:hAnsiTheme="minorEastAsia" w:eastAsiaTheme="minorEastAsia"/>
          <w:bCs/>
        </w:rPr>
        <w:t>注：本合同仅为合同的参考文本，合同签订双方可根据项目的具体要求进行修订，但不得更改实质性要求。</w:t>
      </w:r>
    </w:p>
    <w:p w14:paraId="7730AF14">
      <w:pPr>
        <w:widowControl/>
        <w:jc w:val="center"/>
        <w:rPr>
          <w:rFonts w:asciiTheme="minorEastAsia" w:hAnsiTheme="minorEastAsia" w:eastAsiaTheme="minorEastAsia"/>
          <w:b/>
          <w:sz w:val="36"/>
          <w:szCs w:val="36"/>
        </w:rPr>
      </w:pPr>
    </w:p>
    <w:p w14:paraId="38AA14D7">
      <w:pPr>
        <w:jc w:val="center"/>
        <w:rPr>
          <w:rFonts w:asciiTheme="minorEastAsia" w:hAnsiTheme="minorEastAsia" w:eastAsiaTheme="minorEastAsia"/>
          <w:sz w:val="48"/>
        </w:rPr>
      </w:pPr>
      <w:bookmarkStart w:id="223" w:name="_Toc190947100"/>
      <w:r>
        <w:rPr>
          <w:rFonts w:hint="eastAsia" w:asciiTheme="minorEastAsia" w:hAnsiTheme="minorEastAsia" w:eastAsiaTheme="minorEastAsia"/>
          <w:sz w:val="48"/>
        </w:rPr>
        <w:t>政府采购合同</w:t>
      </w:r>
      <w:bookmarkEnd w:id="223"/>
    </w:p>
    <w:p w14:paraId="1E9C9DB6">
      <w:pPr>
        <w:rPr>
          <w:rFonts w:hint="eastAsia"/>
          <w:sz w:val="24"/>
          <w:szCs w:val="24"/>
          <w:u w:val="single"/>
          <w:lang w:val="en-US" w:eastAsia="zh-CN"/>
        </w:rPr>
      </w:pPr>
      <w:r>
        <w:rPr>
          <w:rFonts w:hint="eastAsia"/>
          <w:sz w:val="24"/>
          <w:szCs w:val="24"/>
          <w:lang w:val="en-US" w:eastAsia="zh-CN"/>
        </w:rPr>
        <w:t>甲方：江苏省人民医院</w:t>
      </w:r>
    </w:p>
    <w:p w14:paraId="7F31D087">
      <w:pPr>
        <w:rPr>
          <w:rFonts w:hint="default" w:eastAsiaTheme="minorEastAsia"/>
          <w:sz w:val="24"/>
          <w:szCs w:val="24"/>
          <w:u w:val="single"/>
          <w:lang w:val="en-US" w:eastAsia="zh-CN"/>
        </w:rPr>
      </w:pPr>
      <w:r>
        <w:rPr>
          <w:rFonts w:hint="eastAsia"/>
          <w:sz w:val="24"/>
          <w:szCs w:val="24"/>
          <w:lang w:val="en-US" w:eastAsia="zh-CN"/>
        </w:rPr>
        <w:t>乙方</w:t>
      </w:r>
      <w:r>
        <w:rPr>
          <w:rFonts w:hint="eastAsia"/>
          <w:sz w:val="24"/>
          <w:szCs w:val="24"/>
        </w:rPr>
        <w:t>：</w:t>
      </w:r>
      <w:r>
        <w:rPr>
          <w:rFonts w:hint="eastAsia"/>
          <w:sz w:val="24"/>
          <w:szCs w:val="24"/>
          <w:u w:val="single"/>
          <w:lang w:val="en-US" w:eastAsia="zh-CN"/>
        </w:rPr>
        <w:t xml:space="preserve">          </w:t>
      </w:r>
    </w:p>
    <w:p w14:paraId="4585DB54">
      <w:pPr>
        <w:rPr>
          <w:rFonts w:hint="eastAsia"/>
          <w:sz w:val="24"/>
          <w:szCs w:val="24"/>
        </w:rPr>
      </w:pPr>
      <w:r>
        <w:rPr>
          <w:rFonts w:hint="eastAsia"/>
          <w:sz w:val="24"/>
          <w:szCs w:val="24"/>
        </w:rPr>
        <w:t>经甲、乙双方友好协商，就乙方销售给甲方设备，双方达成如下协议：</w:t>
      </w:r>
    </w:p>
    <w:p w14:paraId="73363FA9">
      <w:pPr>
        <w:ind w:firstLine="480" w:firstLineChars="200"/>
        <w:rPr>
          <w:rFonts w:hint="eastAsia"/>
          <w:sz w:val="24"/>
          <w:szCs w:val="24"/>
        </w:rPr>
      </w:pPr>
      <w:r>
        <w:rPr>
          <w:rFonts w:hint="eastAsia"/>
          <w:sz w:val="24"/>
          <w:szCs w:val="24"/>
        </w:rPr>
        <w:t>一、设备名称、型号、数量和价格（见附件）。</w:t>
      </w:r>
    </w:p>
    <w:p w14:paraId="5A7CC9ED">
      <w:pPr>
        <w:ind w:firstLine="480" w:firstLineChars="200"/>
        <w:rPr>
          <w:rFonts w:hint="eastAsia"/>
          <w:sz w:val="24"/>
          <w:szCs w:val="24"/>
        </w:rPr>
      </w:pPr>
      <w:r>
        <w:rPr>
          <w:rFonts w:hint="eastAsia"/>
          <w:sz w:val="24"/>
          <w:szCs w:val="24"/>
        </w:rPr>
        <w:t>二、设备详细配置清单见乙方的投标文件及承诺书。</w:t>
      </w:r>
    </w:p>
    <w:p w14:paraId="5F5832F7">
      <w:pPr>
        <w:ind w:firstLine="480" w:firstLineChars="200"/>
        <w:rPr>
          <w:rFonts w:hint="eastAsia"/>
          <w:sz w:val="24"/>
          <w:szCs w:val="24"/>
        </w:rPr>
      </w:pPr>
      <w:r>
        <w:rPr>
          <w:rFonts w:hint="eastAsia"/>
          <w:sz w:val="24"/>
          <w:szCs w:val="24"/>
        </w:rPr>
        <w:t>三、合同金额及付款方式：</w:t>
      </w:r>
    </w:p>
    <w:p w14:paraId="5AEF2094">
      <w:pPr>
        <w:ind w:firstLine="480" w:firstLineChars="200"/>
        <w:rPr>
          <w:rFonts w:hint="eastAsia"/>
          <w:sz w:val="24"/>
          <w:szCs w:val="24"/>
        </w:rPr>
      </w:pPr>
      <w:r>
        <w:rPr>
          <w:rFonts w:hint="eastAsia"/>
          <w:sz w:val="24"/>
          <w:szCs w:val="24"/>
          <w:lang w:eastAsia="zh-CN"/>
        </w:rPr>
        <w:t>1.</w:t>
      </w:r>
      <w:r>
        <w:rPr>
          <w:rFonts w:hint="eastAsia"/>
          <w:sz w:val="24"/>
          <w:szCs w:val="24"/>
        </w:rPr>
        <w:t>合同总金额为人民币（大写）</w:t>
      </w:r>
      <w:r>
        <w:rPr>
          <w:rFonts w:hint="eastAsia"/>
          <w:sz w:val="24"/>
          <w:szCs w:val="24"/>
          <w:u w:val="single"/>
          <w:lang w:val="en-US" w:eastAsia="zh-CN"/>
        </w:rPr>
        <w:t xml:space="preserve">    </w:t>
      </w:r>
      <w:r>
        <w:rPr>
          <w:rFonts w:hint="eastAsia"/>
          <w:sz w:val="24"/>
          <w:szCs w:val="24"/>
        </w:rPr>
        <w:t>，（小写）¥</w:t>
      </w:r>
      <w:r>
        <w:rPr>
          <w:rFonts w:hint="eastAsia"/>
          <w:sz w:val="24"/>
          <w:szCs w:val="24"/>
          <w:u w:val="single"/>
          <w:lang w:val="en-US" w:eastAsia="zh-CN"/>
        </w:rPr>
        <w:t xml:space="preserve">     </w:t>
      </w:r>
      <w:r>
        <w:rPr>
          <w:rFonts w:hint="eastAsia"/>
          <w:sz w:val="24"/>
          <w:szCs w:val="24"/>
        </w:rPr>
        <w:t>。</w:t>
      </w:r>
    </w:p>
    <w:p w14:paraId="181F5DE7">
      <w:pPr>
        <w:ind w:firstLine="480" w:firstLineChars="200"/>
        <w:rPr>
          <w:rFonts w:hint="eastAsia"/>
          <w:sz w:val="24"/>
          <w:szCs w:val="24"/>
        </w:rPr>
      </w:pPr>
      <w:r>
        <w:rPr>
          <w:rFonts w:hint="eastAsia"/>
          <w:sz w:val="24"/>
          <w:szCs w:val="24"/>
          <w:lang w:eastAsia="zh-CN"/>
        </w:rPr>
        <w:t>2.</w:t>
      </w:r>
      <w:r>
        <w:rPr>
          <w:rFonts w:hint="eastAsia"/>
          <w:sz w:val="24"/>
          <w:szCs w:val="24"/>
        </w:rPr>
        <w:t>设备安装、调试、验收合格后，凭验收合格报告支付验收合格货物货款的</w:t>
      </w:r>
    </w:p>
    <w:p w14:paraId="6C7BA9BB">
      <w:pPr>
        <w:rPr>
          <w:rFonts w:hint="eastAsia"/>
          <w:sz w:val="24"/>
          <w:szCs w:val="24"/>
        </w:rPr>
      </w:pPr>
      <w:r>
        <w:rPr>
          <w:rFonts w:hint="eastAsia"/>
          <w:sz w:val="24"/>
          <w:szCs w:val="24"/>
        </w:rPr>
        <w:t>90%，即人民币（大写）</w:t>
      </w:r>
      <w:r>
        <w:rPr>
          <w:rFonts w:hint="eastAsia"/>
          <w:sz w:val="24"/>
          <w:szCs w:val="24"/>
          <w:u w:val="single"/>
          <w:lang w:val="en-US" w:eastAsia="zh-CN"/>
        </w:rPr>
        <w:t xml:space="preserve">    </w:t>
      </w:r>
      <w:r>
        <w:rPr>
          <w:rFonts w:hint="eastAsia"/>
          <w:sz w:val="24"/>
          <w:szCs w:val="24"/>
        </w:rPr>
        <w:t>，（小写）¥</w:t>
      </w:r>
      <w:r>
        <w:rPr>
          <w:rFonts w:hint="eastAsia"/>
          <w:sz w:val="24"/>
          <w:szCs w:val="24"/>
          <w:u w:val="single"/>
          <w:lang w:val="en-US" w:eastAsia="zh-CN"/>
        </w:rPr>
        <w:t xml:space="preserve">     </w:t>
      </w:r>
      <w:r>
        <w:rPr>
          <w:rFonts w:hint="eastAsia"/>
          <w:sz w:val="24"/>
          <w:szCs w:val="24"/>
        </w:rPr>
        <w:t>。</w:t>
      </w:r>
    </w:p>
    <w:p w14:paraId="452DB1E7">
      <w:pPr>
        <w:ind w:firstLine="480" w:firstLineChars="200"/>
        <w:rPr>
          <w:rFonts w:hint="eastAsia"/>
          <w:sz w:val="24"/>
          <w:szCs w:val="24"/>
        </w:rPr>
      </w:pPr>
      <w:r>
        <w:rPr>
          <w:rFonts w:hint="eastAsia"/>
          <w:sz w:val="24"/>
          <w:szCs w:val="24"/>
          <w:lang w:eastAsia="zh-CN"/>
        </w:rPr>
        <w:t>3.</w:t>
      </w:r>
      <w:r>
        <w:rPr>
          <w:rFonts w:hint="eastAsia"/>
          <w:sz w:val="24"/>
          <w:szCs w:val="24"/>
        </w:rPr>
        <w:t>货物验收合格 年后，无售后问题及异议，支付验收合格货物货款的10%。</w:t>
      </w:r>
    </w:p>
    <w:p w14:paraId="4B401C36">
      <w:pPr>
        <w:ind w:firstLine="480" w:firstLineChars="200"/>
        <w:rPr>
          <w:rFonts w:hint="eastAsia"/>
          <w:sz w:val="24"/>
          <w:szCs w:val="24"/>
        </w:rPr>
      </w:pPr>
      <w:r>
        <w:rPr>
          <w:rFonts w:hint="eastAsia"/>
          <w:sz w:val="24"/>
          <w:szCs w:val="24"/>
        </w:rPr>
        <w:t>四、交货期及交货地点：合同签订之日起</w:t>
      </w:r>
      <w:r>
        <w:rPr>
          <w:rFonts w:hint="eastAsia"/>
          <w:sz w:val="24"/>
          <w:szCs w:val="24"/>
          <w:u w:val="single"/>
          <w:lang w:val="en-US" w:eastAsia="zh-CN"/>
        </w:rPr>
        <w:t xml:space="preserve">    </w:t>
      </w:r>
      <w:r>
        <w:rPr>
          <w:rFonts w:hint="eastAsia"/>
          <w:sz w:val="24"/>
          <w:szCs w:val="24"/>
        </w:rPr>
        <w:t>天之内货物运抵甲方指定地点：</w:t>
      </w:r>
      <w:r>
        <w:rPr>
          <w:rFonts w:hint="eastAsia"/>
          <w:sz w:val="24"/>
          <w:szCs w:val="24"/>
          <w:u w:val="single"/>
          <w:lang w:val="en-US" w:eastAsia="zh-CN"/>
        </w:rPr>
        <w:t xml:space="preserve">    </w:t>
      </w:r>
      <w:r>
        <w:rPr>
          <w:rFonts w:hint="eastAsia"/>
          <w:sz w:val="24"/>
          <w:szCs w:val="24"/>
        </w:rPr>
        <w:t>。</w:t>
      </w:r>
    </w:p>
    <w:p w14:paraId="43B99662">
      <w:pPr>
        <w:ind w:firstLine="480" w:firstLineChars="200"/>
        <w:rPr>
          <w:rFonts w:hint="eastAsia"/>
          <w:sz w:val="24"/>
          <w:szCs w:val="24"/>
        </w:rPr>
      </w:pPr>
      <w:r>
        <w:rPr>
          <w:rFonts w:hint="eastAsia"/>
          <w:sz w:val="24"/>
          <w:szCs w:val="24"/>
        </w:rPr>
        <w:t>五、乙方保证所供设备型号是最新的，且是用上等材料和工艺制成，全新，并严格保持原包装，否则造成的一切损失由乙方负全部责任。由于设备质量问题引起的医疗事故和纠纷，乙方承担全部的法律和经济责任。</w:t>
      </w:r>
    </w:p>
    <w:p w14:paraId="6957DC26">
      <w:pPr>
        <w:ind w:firstLine="480" w:firstLineChars="200"/>
        <w:rPr>
          <w:rFonts w:hint="eastAsia"/>
          <w:sz w:val="24"/>
          <w:szCs w:val="24"/>
        </w:rPr>
      </w:pPr>
      <w:r>
        <w:rPr>
          <w:rFonts w:hint="eastAsia"/>
          <w:sz w:val="24"/>
          <w:szCs w:val="24"/>
        </w:rPr>
        <w:t>六、乙方保证向甲方提供的设备满足中国国家标准或相关行业标准。根据国家规定，如需要提供3C认证证书和标记的设备及有关配置，必须提供上述证书和标记。</w:t>
      </w:r>
    </w:p>
    <w:p w14:paraId="600AE36C">
      <w:pPr>
        <w:ind w:firstLine="480" w:firstLineChars="200"/>
        <w:rPr>
          <w:rFonts w:hint="eastAsia"/>
          <w:sz w:val="24"/>
          <w:szCs w:val="24"/>
        </w:rPr>
      </w:pPr>
      <w:r>
        <w:rPr>
          <w:rFonts w:hint="eastAsia"/>
          <w:sz w:val="24"/>
          <w:szCs w:val="24"/>
        </w:rPr>
        <w:t>七、乙方所供设备如验收不合格，根据甲方的要求，乙方必须无条件换货或退货，由此引起的一切损失由乙方承担。</w:t>
      </w:r>
    </w:p>
    <w:p w14:paraId="5714D385">
      <w:pPr>
        <w:ind w:firstLine="480" w:firstLineChars="200"/>
        <w:rPr>
          <w:rFonts w:hint="eastAsia"/>
          <w:sz w:val="24"/>
          <w:szCs w:val="24"/>
        </w:rPr>
      </w:pPr>
      <w:r>
        <w:rPr>
          <w:rFonts w:hint="eastAsia"/>
          <w:sz w:val="24"/>
          <w:szCs w:val="24"/>
        </w:rPr>
        <w:t>八、设备安装后，乙方应配合甲方按厂方技术参数、国家标准等进行质量验收。若有歧义，甲方有权委托中国有资格的单位对该设备进行质量检测，费用由乙方承担。</w:t>
      </w:r>
    </w:p>
    <w:p w14:paraId="4BBA1522">
      <w:pPr>
        <w:ind w:firstLine="480" w:firstLineChars="200"/>
        <w:rPr>
          <w:rFonts w:hint="eastAsia"/>
          <w:sz w:val="24"/>
          <w:szCs w:val="24"/>
        </w:rPr>
      </w:pPr>
      <w:r>
        <w:rPr>
          <w:rFonts w:hint="eastAsia"/>
          <w:sz w:val="24"/>
          <w:szCs w:val="24"/>
        </w:rPr>
        <w:t>九、特别提醒条款一：a、所提供设备产品注册证必须真实有效；b、所提供设备上的中文品名、型号及产品说明书所注适用范围必须与设备产品注册证所标明的完全一致；c、国产设备上的铭牌必须标注注册证号；d、发票上所列品名与型号必须与合同所列品名与型号完全一致；e、其他未提及事项必须符合国家相关管理部门的相关规定。2以上条款必须满足，否则由此引起的一切责任由乙方负责。</w:t>
      </w:r>
    </w:p>
    <w:p w14:paraId="7C0EA4F0">
      <w:pPr>
        <w:ind w:firstLine="480" w:firstLineChars="200"/>
        <w:rPr>
          <w:rFonts w:hint="eastAsia"/>
          <w:sz w:val="24"/>
          <w:szCs w:val="24"/>
        </w:rPr>
      </w:pPr>
      <w:r>
        <w:rPr>
          <w:rFonts w:hint="eastAsia"/>
          <w:sz w:val="24"/>
          <w:szCs w:val="24"/>
        </w:rPr>
        <w:t>十、特别提醒条款二：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规定执行，造成的一切后果全部由乙方承担。</w:t>
      </w:r>
    </w:p>
    <w:p w14:paraId="68E2ADFC">
      <w:pPr>
        <w:ind w:firstLine="480" w:firstLineChars="200"/>
        <w:rPr>
          <w:rFonts w:hint="eastAsia"/>
          <w:sz w:val="24"/>
          <w:szCs w:val="24"/>
        </w:rPr>
      </w:pPr>
      <w:r>
        <w:rPr>
          <w:rFonts w:hint="eastAsia"/>
          <w:sz w:val="24"/>
          <w:szCs w:val="24"/>
        </w:rPr>
        <w:t>十一、服务条款：</w:t>
      </w:r>
    </w:p>
    <w:p w14:paraId="7416690B">
      <w:pPr>
        <w:ind w:firstLine="480" w:firstLineChars="200"/>
        <w:rPr>
          <w:rFonts w:hint="eastAsia"/>
          <w:sz w:val="24"/>
          <w:szCs w:val="24"/>
        </w:rPr>
      </w:pPr>
      <w:r>
        <w:rPr>
          <w:rFonts w:hint="eastAsia"/>
          <w:sz w:val="24"/>
          <w:szCs w:val="24"/>
          <w:lang w:eastAsia="zh-CN"/>
        </w:rPr>
        <w:t>1.</w:t>
      </w:r>
      <w:r>
        <w:rPr>
          <w:rFonts w:hint="eastAsia"/>
          <w:sz w:val="24"/>
          <w:szCs w:val="24"/>
        </w:rPr>
        <w:t>乙方免费提前为甲方提供设备安装图纸，并充分协助甲方做好机房的准备工作（如必要的话）。</w:t>
      </w:r>
    </w:p>
    <w:p w14:paraId="7537B0C0">
      <w:pPr>
        <w:ind w:firstLine="480" w:firstLineChars="200"/>
        <w:rPr>
          <w:rFonts w:hint="eastAsia"/>
          <w:sz w:val="24"/>
          <w:szCs w:val="24"/>
        </w:rPr>
      </w:pPr>
      <w:r>
        <w:rPr>
          <w:rFonts w:hint="eastAsia"/>
          <w:sz w:val="24"/>
          <w:szCs w:val="24"/>
          <w:lang w:eastAsia="zh-CN"/>
        </w:rPr>
        <w:t>2.</w:t>
      </w:r>
      <w:r>
        <w:rPr>
          <w:rFonts w:hint="eastAsia"/>
          <w:sz w:val="24"/>
          <w:szCs w:val="24"/>
        </w:rPr>
        <w:t>设备安装时，乙方负责设备的免费安装和调试，但乙方必须事先与甲方的信息处联系，并与信息处共同参与，否则引起的一切责任由乙方承担。</w:t>
      </w:r>
    </w:p>
    <w:p w14:paraId="39EE6F71">
      <w:pPr>
        <w:ind w:firstLine="480" w:firstLineChars="200"/>
        <w:rPr>
          <w:rFonts w:hint="eastAsia"/>
          <w:sz w:val="24"/>
          <w:szCs w:val="24"/>
        </w:rPr>
      </w:pPr>
      <w:r>
        <w:rPr>
          <w:rFonts w:hint="eastAsia"/>
          <w:sz w:val="24"/>
          <w:szCs w:val="24"/>
          <w:lang w:eastAsia="zh-CN"/>
        </w:rPr>
        <w:t>3.</w:t>
      </w:r>
      <w:r>
        <w:rPr>
          <w:rFonts w:hint="eastAsia"/>
          <w:sz w:val="24"/>
          <w:szCs w:val="24"/>
        </w:rPr>
        <w:t>乙方逾期交付货物的，每逾期一天，乙方向甲方偿付货款总额5‰的滞纳金，如乙方逾期交货达10天，甲方有权解除合同，并要求乙方承担因此造成的损失。</w:t>
      </w:r>
    </w:p>
    <w:p w14:paraId="591E4E5F">
      <w:pPr>
        <w:ind w:firstLine="480" w:firstLineChars="200"/>
        <w:rPr>
          <w:rFonts w:hint="eastAsia"/>
          <w:sz w:val="24"/>
          <w:szCs w:val="24"/>
        </w:rPr>
      </w:pPr>
      <w:r>
        <w:rPr>
          <w:rFonts w:hint="eastAsia"/>
          <w:sz w:val="24"/>
          <w:szCs w:val="24"/>
          <w:lang w:eastAsia="zh-CN"/>
        </w:rPr>
        <w:t>4.</w:t>
      </w:r>
      <w:r>
        <w:rPr>
          <w:rFonts w:hint="eastAsia"/>
          <w:sz w:val="24"/>
          <w:szCs w:val="24"/>
        </w:rPr>
        <w:t>设备安装、调试结束后，甲方对设备试用后进行验收（时间由甲、乙双方商定），乙方免费派工程师到达现场协助验收工作。保修期自甲方验收合格之日算起，保修期内免费，保修期外只收配件费，免收人工费。</w:t>
      </w:r>
    </w:p>
    <w:p w14:paraId="6948BAC4">
      <w:pPr>
        <w:ind w:firstLine="480" w:firstLineChars="200"/>
        <w:rPr>
          <w:rFonts w:hint="eastAsia"/>
          <w:sz w:val="24"/>
          <w:szCs w:val="24"/>
        </w:rPr>
      </w:pPr>
      <w:r>
        <w:rPr>
          <w:rFonts w:hint="eastAsia"/>
          <w:sz w:val="24"/>
          <w:szCs w:val="24"/>
          <w:lang w:eastAsia="zh-CN"/>
        </w:rPr>
        <w:t>5</w:t>
      </w:r>
      <w:r>
        <w:rPr>
          <w:rFonts w:hint="eastAsia"/>
          <w:sz w:val="24"/>
          <w:szCs w:val="24"/>
          <w:lang w:val="en-US" w:eastAsia="zh-CN"/>
        </w:rPr>
        <w:t xml:space="preserve"> </w:t>
      </w:r>
      <w:r>
        <w:rPr>
          <w:rFonts w:hint="eastAsia"/>
          <w:sz w:val="24"/>
          <w:szCs w:val="24"/>
          <w:lang w:eastAsia="zh-CN"/>
        </w:rPr>
        <w:t>.</w:t>
      </w:r>
      <w:r>
        <w:rPr>
          <w:rFonts w:hint="eastAsia"/>
          <w:sz w:val="24"/>
          <w:szCs w:val="24"/>
        </w:rPr>
        <w:t>上述设备免费保修</w:t>
      </w:r>
      <w:r>
        <w:rPr>
          <w:rFonts w:hint="eastAsia"/>
          <w:sz w:val="24"/>
          <w:szCs w:val="24"/>
          <w:u w:val="single"/>
          <w:lang w:val="en-US" w:eastAsia="zh-CN"/>
        </w:rPr>
        <w:t xml:space="preserve">   </w:t>
      </w:r>
      <w:r>
        <w:rPr>
          <w:rFonts w:hint="eastAsia"/>
          <w:sz w:val="24"/>
          <w:szCs w:val="24"/>
        </w:rPr>
        <w:t>年，并确保设备保修期内开机率为95%，如设备故障停机率超过5%（一年按365天计算，每年18天），每超过一天，保修期延长两周。保修期外乙方对本设备终身负责维修。</w:t>
      </w:r>
    </w:p>
    <w:p w14:paraId="01612F35">
      <w:pPr>
        <w:ind w:firstLine="480" w:firstLineChars="200"/>
        <w:rPr>
          <w:rFonts w:hint="eastAsia"/>
          <w:sz w:val="24"/>
          <w:szCs w:val="24"/>
        </w:rPr>
      </w:pPr>
      <w:r>
        <w:rPr>
          <w:rFonts w:hint="eastAsia"/>
          <w:sz w:val="24"/>
          <w:szCs w:val="24"/>
          <w:lang w:eastAsia="zh-CN"/>
        </w:rPr>
        <w:t>6.</w:t>
      </w:r>
      <w:r>
        <w:rPr>
          <w:rFonts w:hint="eastAsia"/>
          <w:sz w:val="24"/>
          <w:szCs w:val="24"/>
        </w:rPr>
        <w:t>无论在保修期内还是保修期外，乙方必须上门维修，乙方工程师至甲方维修本设备，必须事先与甲方信息处取得联系，并做相应登记；在维修过程中与甲方工程师共同完成维修工作。否则引起的一切责任由乙方负责。</w:t>
      </w:r>
    </w:p>
    <w:p w14:paraId="62FC345D">
      <w:pPr>
        <w:ind w:firstLine="480" w:firstLineChars="200"/>
        <w:rPr>
          <w:rFonts w:hint="eastAsia"/>
          <w:sz w:val="24"/>
          <w:szCs w:val="24"/>
        </w:rPr>
      </w:pPr>
      <w:r>
        <w:rPr>
          <w:rFonts w:hint="eastAsia"/>
          <w:sz w:val="24"/>
          <w:szCs w:val="24"/>
          <w:lang w:eastAsia="zh-CN"/>
        </w:rPr>
        <w:t>7.</w:t>
      </w:r>
      <w:r>
        <w:rPr>
          <w:rFonts w:hint="eastAsia"/>
          <w:sz w:val="24"/>
          <w:szCs w:val="24"/>
        </w:rPr>
        <w:t>如设备发生故障，乙方在接到甲方报修电话后</w:t>
      </w:r>
      <w:r>
        <w:rPr>
          <w:rFonts w:hint="eastAsia"/>
          <w:sz w:val="24"/>
          <w:szCs w:val="24"/>
          <w:u w:val="single"/>
          <w:lang w:val="en-US" w:eastAsia="zh-CN"/>
        </w:rPr>
        <w:t xml:space="preserve">    </w:t>
      </w:r>
      <w:r>
        <w:rPr>
          <w:rFonts w:hint="eastAsia"/>
          <w:sz w:val="24"/>
          <w:szCs w:val="24"/>
        </w:rPr>
        <w:t>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p>
    <w:p w14:paraId="181B6B14">
      <w:pPr>
        <w:ind w:firstLine="480" w:firstLineChars="200"/>
        <w:rPr>
          <w:rFonts w:hint="eastAsia"/>
          <w:sz w:val="24"/>
          <w:szCs w:val="24"/>
        </w:rPr>
      </w:pPr>
      <w:r>
        <w:rPr>
          <w:rFonts w:hint="eastAsia"/>
          <w:sz w:val="24"/>
          <w:szCs w:val="24"/>
          <w:lang w:eastAsia="zh-CN"/>
        </w:rPr>
        <w:t>8.</w:t>
      </w:r>
      <w:r>
        <w:rPr>
          <w:rFonts w:hint="eastAsia"/>
          <w:sz w:val="24"/>
          <w:szCs w:val="24"/>
        </w:rPr>
        <w:t>如设备软件升级，乙方负责免费软件升级。</w:t>
      </w:r>
    </w:p>
    <w:p w14:paraId="18D882AE">
      <w:pPr>
        <w:ind w:firstLine="480" w:firstLineChars="200"/>
        <w:rPr>
          <w:rFonts w:hint="eastAsia"/>
          <w:sz w:val="24"/>
          <w:szCs w:val="24"/>
        </w:rPr>
      </w:pPr>
      <w:r>
        <w:rPr>
          <w:rFonts w:hint="eastAsia"/>
          <w:sz w:val="24"/>
          <w:szCs w:val="24"/>
          <w:lang w:eastAsia="zh-CN"/>
        </w:rPr>
        <w:t>9.</w:t>
      </w:r>
      <w:r>
        <w:rPr>
          <w:rFonts w:hint="eastAsia"/>
          <w:sz w:val="24"/>
          <w:szCs w:val="24"/>
        </w:rPr>
        <w:t>乙方免费提供全套技术资料（维修说明书包括详细电路图、操作说明书及光盘），如设备软件升级，乙方负责免费软件升级；如乙方提供的设备设有维修软件密3码，乙方保证无条件地为甲方永久免费打开，如以上技术资料不全，甲方有权不支付货款。</w:t>
      </w:r>
    </w:p>
    <w:p w14:paraId="1C899CDF">
      <w:pPr>
        <w:ind w:firstLine="480" w:firstLineChars="200"/>
        <w:rPr>
          <w:rFonts w:hint="eastAsia"/>
          <w:sz w:val="24"/>
          <w:szCs w:val="24"/>
        </w:rPr>
      </w:pPr>
      <w:r>
        <w:rPr>
          <w:rFonts w:hint="eastAsia"/>
          <w:sz w:val="24"/>
          <w:szCs w:val="24"/>
          <w:lang w:eastAsia="zh-CN"/>
        </w:rPr>
        <w:t>10.</w:t>
      </w:r>
      <w:r>
        <w:rPr>
          <w:rFonts w:hint="eastAsia"/>
          <w:sz w:val="24"/>
          <w:szCs w:val="24"/>
        </w:rPr>
        <w:t>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及承诺书。</w:t>
      </w:r>
    </w:p>
    <w:p w14:paraId="603524CF">
      <w:pPr>
        <w:ind w:firstLine="480" w:firstLineChars="200"/>
        <w:rPr>
          <w:rFonts w:hint="eastAsia"/>
          <w:sz w:val="24"/>
          <w:szCs w:val="24"/>
        </w:rPr>
      </w:pPr>
      <w:r>
        <w:rPr>
          <w:rFonts w:hint="eastAsia"/>
          <w:sz w:val="24"/>
          <w:szCs w:val="24"/>
          <w:lang w:eastAsia="zh-CN"/>
        </w:rPr>
        <w:t>11.</w:t>
      </w:r>
      <w:r>
        <w:rPr>
          <w:rFonts w:hint="eastAsia"/>
          <w:sz w:val="24"/>
          <w:szCs w:val="24"/>
        </w:rPr>
        <w:t>乙方派</w:t>
      </w:r>
      <w:r>
        <w:rPr>
          <w:rFonts w:hint="eastAsia"/>
          <w:sz w:val="24"/>
          <w:szCs w:val="24"/>
          <w:u w:val="single"/>
          <w:lang w:val="en-US" w:eastAsia="zh-CN"/>
        </w:rPr>
        <w:t xml:space="preserve">    </w:t>
      </w:r>
      <w:r>
        <w:rPr>
          <w:rFonts w:hint="eastAsia"/>
          <w:sz w:val="24"/>
          <w:szCs w:val="24"/>
        </w:rPr>
        <w:t>名驻场工程师。</w:t>
      </w:r>
    </w:p>
    <w:p w14:paraId="4B059AAF">
      <w:pPr>
        <w:ind w:firstLine="480" w:firstLineChars="200"/>
        <w:rPr>
          <w:rFonts w:hint="eastAsia"/>
          <w:sz w:val="24"/>
          <w:szCs w:val="24"/>
        </w:rPr>
      </w:pPr>
      <w:r>
        <w:rPr>
          <w:rFonts w:hint="eastAsia"/>
          <w:sz w:val="24"/>
          <w:szCs w:val="24"/>
        </w:rPr>
        <w:t>十二、解决争议：</w:t>
      </w:r>
    </w:p>
    <w:p w14:paraId="693BE9F8">
      <w:pPr>
        <w:ind w:firstLine="480" w:firstLineChars="200"/>
        <w:rPr>
          <w:rFonts w:hint="eastAsia"/>
          <w:sz w:val="24"/>
          <w:szCs w:val="24"/>
        </w:rPr>
      </w:pPr>
      <w:r>
        <w:rPr>
          <w:rFonts w:hint="eastAsia"/>
          <w:sz w:val="24"/>
          <w:szCs w:val="24"/>
        </w:rPr>
        <w:t>对于本合同及附件中未尽事宜，双方应本着务实、认真的态度友好协商，在合同履行过程中发生争议，双方应当协商解决。协商不成时，任何一方可向甲方所在地的人民法院提起诉讼解决。</w:t>
      </w:r>
    </w:p>
    <w:p w14:paraId="05C1B616">
      <w:pPr>
        <w:ind w:firstLine="480" w:firstLineChars="200"/>
        <w:rPr>
          <w:rFonts w:hint="eastAsia"/>
          <w:sz w:val="24"/>
          <w:szCs w:val="24"/>
        </w:rPr>
      </w:pPr>
      <w:r>
        <w:rPr>
          <w:rFonts w:hint="eastAsia"/>
          <w:sz w:val="24"/>
          <w:szCs w:val="24"/>
        </w:rPr>
        <w:t>本合同一式</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rPr>
        <w:t>份,甲方执</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rPr>
        <w:t>份,乙方执</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rPr>
        <w:t>份。</w:t>
      </w:r>
    </w:p>
    <w:p w14:paraId="111C3E80">
      <w:pPr>
        <w:ind w:firstLine="480" w:firstLineChars="200"/>
        <w:rPr>
          <w:rFonts w:hint="eastAsia"/>
          <w:sz w:val="24"/>
          <w:szCs w:val="24"/>
        </w:rPr>
      </w:pPr>
      <w:r>
        <w:rPr>
          <w:rFonts w:hint="eastAsia"/>
          <w:sz w:val="24"/>
          <w:szCs w:val="24"/>
        </w:rPr>
        <w:t>合同签署地点：南京。</w:t>
      </w:r>
    </w:p>
    <w:p w14:paraId="0B004A99">
      <w:pPr>
        <w:rPr>
          <w:rFonts w:hint="eastAsia"/>
          <w:sz w:val="24"/>
          <w:szCs w:val="24"/>
        </w:rPr>
      </w:pPr>
      <w:r>
        <w:rPr>
          <w:rFonts w:hint="eastAsia"/>
          <w:sz w:val="24"/>
          <w:szCs w:val="24"/>
        </w:rPr>
        <w:t xml:space="preserve">甲方: </w:t>
      </w:r>
      <w:r>
        <w:rPr>
          <w:rFonts w:hint="eastAsia"/>
          <w:sz w:val="24"/>
          <w:szCs w:val="24"/>
          <w:lang w:val="en-US" w:eastAsia="zh-CN"/>
        </w:rPr>
        <w:t xml:space="preserve"> 江苏省人民医院                          </w:t>
      </w:r>
      <w:r>
        <w:rPr>
          <w:rFonts w:hint="eastAsia"/>
          <w:sz w:val="24"/>
          <w:szCs w:val="24"/>
        </w:rPr>
        <w:t>乙方:</w:t>
      </w:r>
    </w:p>
    <w:p w14:paraId="3F92631B">
      <w:pPr>
        <w:rPr>
          <w:rFonts w:hint="eastAsia"/>
          <w:sz w:val="24"/>
          <w:szCs w:val="24"/>
        </w:rPr>
      </w:pPr>
      <w:r>
        <w:rPr>
          <w:rFonts w:hint="eastAsia"/>
          <w:sz w:val="24"/>
          <w:szCs w:val="24"/>
        </w:rPr>
        <w:t>甲方法定代表人：</w:t>
      </w:r>
      <w:r>
        <w:rPr>
          <w:rFonts w:hint="eastAsia"/>
          <w:sz w:val="24"/>
          <w:szCs w:val="24"/>
          <w:lang w:val="en-US" w:eastAsia="zh-CN"/>
        </w:rPr>
        <w:t xml:space="preserve">                              </w:t>
      </w:r>
      <w:r>
        <w:rPr>
          <w:rFonts w:hint="eastAsia"/>
          <w:sz w:val="24"/>
          <w:szCs w:val="24"/>
        </w:rPr>
        <w:t>乙方法人/授权代表：</w:t>
      </w:r>
    </w:p>
    <w:p w14:paraId="02495D12">
      <w:pPr>
        <w:rPr>
          <w:rFonts w:hint="eastAsia"/>
          <w:sz w:val="24"/>
          <w:szCs w:val="24"/>
        </w:rPr>
      </w:pPr>
    </w:p>
    <w:p w14:paraId="2B850388">
      <w:pPr>
        <w:rPr>
          <w:rFonts w:hint="eastAsia"/>
          <w:sz w:val="24"/>
          <w:szCs w:val="24"/>
        </w:rPr>
      </w:pPr>
      <w:r>
        <w:rPr>
          <w:rFonts w:hint="eastAsia"/>
          <w:sz w:val="24"/>
          <w:szCs w:val="24"/>
        </w:rPr>
        <w:t>分管院领导：</w:t>
      </w:r>
    </w:p>
    <w:p w14:paraId="628AA915">
      <w:pPr>
        <w:rPr>
          <w:rFonts w:hint="eastAsia"/>
          <w:sz w:val="24"/>
          <w:szCs w:val="24"/>
        </w:rPr>
      </w:pPr>
    </w:p>
    <w:p w14:paraId="5E46FD66">
      <w:pPr>
        <w:rPr>
          <w:rFonts w:hint="eastAsia"/>
          <w:sz w:val="24"/>
          <w:szCs w:val="24"/>
        </w:rPr>
      </w:pPr>
      <w:r>
        <w:rPr>
          <w:rFonts w:hint="eastAsia"/>
          <w:sz w:val="24"/>
          <w:szCs w:val="24"/>
        </w:rPr>
        <w:t>信息处负责人：</w:t>
      </w:r>
      <w:r>
        <w:rPr>
          <w:rFonts w:hint="eastAsia"/>
          <w:sz w:val="24"/>
          <w:szCs w:val="24"/>
          <w:lang w:val="en-US" w:eastAsia="zh-CN"/>
        </w:rPr>
        <w:t xml:space="preserve">                                </w:t>
      </w:r>
      <w:r>
        <w:rPr>
          <w:rFonts w:hint="eastAsia"/>
          <w:sz w:val="24"/>
          <w:szCs w:val="24"/>
        </w:rPr>
        <w:t>乙方项目负责人：</w:t>
      </w:r>
    </w:p>
    <w:p w14:paraId="6C76F967">
      <w:pPr>
        <w:rPr>
          <w:rFonts w:hint="eastAsia"/>
          <w:sz w:val="24"/>
          <w:szCs w:val="24"/>
        </w:rPr>
      </w:pPr>
    </w:p>
    <w:p w14:paraId="55984C84">
      <w:pPr>
        <w:rPr>
          <w:rFonts w:hint="eastAsia"/>
          <w:sz w:val="24"/>
          <w:szCs w:val="24"/>
        </w:rPr>
      </w:pPr>
      <w:r>
        <w:rPr>
          <w:rFonts w:hint="eastAsia"/>
          <w:sz w:val="24"/>
          <w:szCs w:val="24"/>
        </w:rPr>
        <w:t>项目相关人：</w:t>
      </w:r>
    </w:p>
    <w:p w14:paraId="59227289">
      <w:pPr>
        <w:rPr>
          <w:rFonts w:hint="eastAsia"/>
          <w:sz w:val="24"/>
          <w:szCs w:val="24"/>
        </w:rPr>
      </w:pPr>
    </w:p>
    <w:p w14:paraId="15F60178">
      <w:pPr>
        <w:rPr>
          <w:rFonts w:hint="eastAsia"/>
          <w:sz w:val="24"/>
          <w:szCs w:val="24"/>
        </w:rPr>
      </w:pPr>
    </w:p>
    <w:p w14:paraId="64301B46">
      <w:pPr>
        <w:rPr>
          <w:rFonts w:hint="eastAsia"/>
          <w:sz w:val="24"/>
          <w:szCs w:val="24"/>
        </w:rPr>
      </w:pPr>
    </w:p>
    <w:p w14:paraId="4EC02BD5">
      <w:pPr>
        <w:pStyle w:val="41"/>
        <w:spacing w:before="0" w:beforeAutospacing="0" w:after="0" w:afterAutospacing="0"/>
        <w:rPr>
          <w:rFonts w:asciiTheme="minorEastAsia" w:hAnsiTheme="minorEastAsia" w:eastAsiaTheme="minorEastAsia"/>
          <w:b/>
          <w:szCs w:val="21"/>
        </w:rPr>
      </w:pPr>
      <w:bookmarkStart w:id="224" w:name="_Toc305"/>
      <w:bookmarkStart w:id="225" w:name="_Toc22859"/>
      <w:bookmarkStart w:id="226" w:name="_Toc30396"/>
      <w:bookmarkStart w:id="227" w:name="_Toc6234"/>
    </w:p>
    <w:p w14:paraId="2D4ADFB1">
      <w:pPr>
        <w:rPr>
          <w:rFonts w:asciiTheme="minorEastAsia" w:hAnsiTheme="minorEastAsia" w:eastAsiaTheme="minorEastAsia"/>
        </w:rPr>
      </w:pPr>
      <w:r>
        <w:rPr>
          <w:rFonts w:hint="eastAsia" w:asciiTheme="minorEastAsia" w:hAnsiTheme="minorEastAsia" w:eastAsiaTheme="minorEastAsia"/>
          <w:b/>
          <w:bCs/>
          <w:sz w:val="32"/>
          <w:szCs w:val="32"/>
        </w:rPr>
        <w:br w:type="page"/>
      </w:r>
    </w:p>
    <w:p w14:paraId="3DC64180">
      <w:pPr>
        <w:spacing w:line="20" w:lineRule="exact"/>
        <w:jc w:val="left"/>
        <w:rPr>
          <w:rFonts w:asciiTheme="minorEastAsia" w:hAnsiTheme="minorEastAsia" w:eastAsiaTheme="minorEastAsia"/>
          <w:b/>
        </w:rPr>
        <w:sectPr>
          <w:headerReference r:id="rId6" w:type="first"/>
          <w:footerReference r:id="rId9" w:type="first"/>
          <w:headerReference r:id="rId5" w:type="default"/>
          <w:footerReference r:id="rId7" w:type="default"/>
          <w:footerReference r:id="rId8" w:type="even"/>
          <w:pgSz w:w="11906" w:h="16838"/>
          <w:pgMar w:top="709" w:right="1133" w:bottom="1440" w:left="1134" w:header="851" w:footer="992" w:gutter="0"/>
          <w:cols w:space="425" w:num="1"/>
          <w:docGrid w:linePitch="360" w:charSpace="0"/>
        </w:sectPr>
      </w:pPr>
    </w:p>
    <w:p w14:paraId="5621AF1E">
      <w:pPr>
        <w:jc w:val="center"/>
        <w:outlineLvl w:val="0"/>
        <w:rPr>
          <w:rFonts w:asciiTheme="minorEastAsia" w:hAnsiTheme="minorEastAsia" w:eastAsiaTheme="minorEastAsia"/>
        </w:rPr>
      </w:pPr>
      <w:bookmarkStart w:id="228" w:name="_Toc30395"/>
      <w:r>
        <w:rPr>
          <w:rFonts w:cs="宋体" w:asciiTheme="minorEastAsia" w:hAnsiTheme="minorEastAsia" w:eastAsiaTheme="minorEastAsia"/>
          <w:b/>
          <w:sz w:val="32"/>
        </w:rPr>
        <w:t>第四章  采购需求</w:t>
      </w:r>
      <w:bookmarkEnd w:id="224"/>
      <w:bookmarkEnd w:id="225"/>
      <w:bookmarkEnd w:id="226"/>
      <w:bookmarkEnd w:id="227"/>
      <w:bookmarkEnd w:id="228"/>
    </w:p>
    <w:p w14:paraId="45EEFED0">
      <w:pPr>
        <w:spacing w:line="360" w:lineRule="auto"/>
        <w:jc w:val="left"/>
        <w:rPr>
          <w:rFonts w:asciiTheme="minorEastAsia" w:hAnsiTheme="minorEastAsia" w:eastAsiaTheme="minorEastAsia"/>
          <w:sz w:val="28"/>
          <w:szCs w:val="32"/>
        </w:rPr>
      </w:pPr>
      <w:bookmarkStart w:id="229" w:name="_Toc5953"/>
      <w:bookmarkStart w:id="230" w:name="_Toc26554093"/>
      <w:bookmarkStart w:id="231" w:name="_Toc49090575"/>
      <w:r>
        <w:rPr>
          <w:rFonts w:hint="eastAsia" w:asciiTheme="minorEastAsia" w:hAnsiTheme="minorEastAsia" w:eastAsiaTheme="minorEastAsia"/>
          <w:sz w:val="28"/>
          <w:szCs w:val="32"/>
        </w:rPr>
        <w:t xml:space="preserve">一、货物需求一览表 </w:t>
      </w:r>
    </w:p>
    <w:tbl>
      <w:tblPr>
        <w:tblStyle w:val="44"/>
        <w:tblW w:w="5244"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768"/>
        <w:gridCol w:w="1421"/>
        <w:gridCol w:w="964"/>
        <w:gridCol w:w="2196"/>
        <w:gridCol w:w="3335"/>
      </w:tblGrid>
      <w:tr w14:paraId="48F5D3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004" w:hRule="atLeast"/>
          <w:jc w:val="center"/>
        </w:trPr>
        <w:tc>
          <w:tcPr>
            <w:tcW w:w="442" w:type="pct"/>
            <w:vAlign w:val="center"/>
          </w:tcPr>
          <w:p w14:paraId="42A5B3CB">
            <w:pPr>
              <w:jc w:val="center"/>
              <w:rPr>
                <w:rFonts w:asciiTheme="minorEastAsia" w:hAnsiTheme="minorEastAsia" w:eastAsiaTheme="minorEastAsia"/>
                <w:bCs/>
                <w:sz w:val="24"/>
              </w:rPr>
            </w:pPr>
            <w:r>
              <w:rPr>
                <w:rFonts w:hint="eastAsia" w:asciiTheme="minorEastAsia" w:hAnsiTheme="minorEastAsia" w:eastAsiaTheme="minorEastAsia"/>
                <w:bCs/>
                <w:sz w:val="24"/>
                <w:lang w:val="en-US" w:eastAsia="zh-CN"/>
              </w:rPr>
              <w:t>序</w:t>
            </w:r>
            <w:r>
              <w:rPr>
                <w:rFonts w:hint="eastAsia" w:asciiTheme="minorEastAsia" w:hAnsiTheme="minorEastAsia" w:eastAsiaTheme="minorEastAsia"/>
                <w:bCs/>
                <w:sz w:val="24"/>
              </w:rPr>
              <w:t>号</w:t>
            </w:r>
          </w:p>
        </w:tc>
        <w:tc>
          <w:tcPr>
            <w:tcW w:w="818" w:type="pct"/>
            <w:vAlign w:val="center"/>
          </w:tcPr>
          <w:p w14:paraId="56B96C3C">
            <w:pPr>
              <w:jc w:val="center"/>
              <w:rPr>
                <w:rFonts w:asciiTheme="minorEastAsia" w:hAnsiTheme="minorEastAsia" w:eastAsiaTheme="minorEastAsia"/>
                <w:bCs/>
                <w:sz w:val="24"/>
              </w:rPr>
            </w:pPr>
            <w:r>
              <w:rPr>
                <w:rFonts w:hint="eastAsia" w:asciiTheme="minorEastAsia" w:hAnsiTheme="minorEastAsia" w:eastAsiaTheme="minorEastAsia"/>
                <w:bCs/>
                <w:sz w:val="24"/>
              </w:rPr>
              <w:t>货物名称</w:t>
            </w:r>
          </w:p>
        </w:tc>
        <w:tc>
          <w:tcPr>
            <w:tcW w:w="555" w:type="pct"/>
            <w:vAlign w:val="center"/>
          </w:tcPr>
          <w:p w14:paraId="4FC6DD4C">
            <w:pPr>
              <w:jc w:val="center"/>
              <w:rPr>
                <w:rFonts w:asciiTheme="minorEastAsia" w:hAnsiTheme="minorEastAsia" w:eastAsiaTheme="minorEastAsia"/>
                <w:bCs/>
                <w:sz w:val="24"/>
              </w:rPr>
            </w:pPr>
            <w:r>
              <w:rPr>
                <w:rFonts w:hint="eastAsia" w:asciiTheme="minorEastAsia" w:hAnsiTheme="minorEastAsia" w:eastAsiaTheme="minorEastAsia"/>
                <w:bCs/>
                <w:sz w:val="24"/>
              </w:rPr>
              <w:t>数量</w:t>
            </w:r>
          </w:p>
        </w:tc>
        <w:tc>
          <w:tcPr>
            <w:tcW w:w="1264" w:type="pct"/>
            <w:vAlign w:val="center"/>
          </w:tcPr>
          <w:p w14:paraId="33BB7C1B">
            <w:pPr>
              <w:jc w:val="center"/>
              <w:rPr>
                <w:rFonts w:asciiTheme="minorEastAsia" w:hAnsiTheme="minorEastAsia" w:eastAsiaTheme="minorEastAsia"/>
                <w:bCs/>
                <w:sz w:val="24"/>
              </w:rPr>
            </w:pPr>
            <w:r>
              <w:rPr>
                <w:rFonts w:hint="eastAsia" w:asciiTheme="minorEastAsia" w:hAnsiTheme="minorEastAsia" w:eastAsiaTheme="minorEastAsia"/>
                <w:bCs/>
                <w:sz w:val="24"/>
              </w:rPr>
              <w:t>最高限价</w:t>
            </w:r>
          </w:p>
        </w:tc>
        <w:tc>
          <w:tcPr>
            <w:tcW w:w="1919" w:type="pct"/>
            <w:vAlign w:val="center"/>
          </w:tcPr>
          <w:p w14:paraId="02F418B6">
            <w:pPr>
              <w:jc w:val="center"/>
              <w:rPr>
                <w:rFonts w:asciiTheme="minorEastAsia" w:hAnsiTheme="minorEastAsia" w:eastAsiaTheme="minorEastAsia"/>
                <w:bCs/>
                <w:sz w:val="24"/>
              </w:rPr>
            </w:pPr>
            <w:r>
              <w:rPr>
                <w:rFonts w:hint="eastAsia" w:asciiTheme="minorEastAsia" w:hAnsiTheme="minorEastAsia" w:eastAsiaTheme="minorEastAsia"/>
                <w:bCs/>
                <w:sz w:val="24"/>
              </w:rPr>
              <w:t>交货地点</w:t>
            </w:r>
          </w:p>
        </w:tc>
      </w:tr>
      <w:tr w14:paraId="6C9FB9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078" w:hRule="atLeast"/>
          <w:jc w:val="center"/>
        </w:trPr>
        <w:tc>
          <w:tcPr>
            <w:tcW w:w="442" w:type="pct"/>
            <w:vAlign w:val="center"/>
          </w:tcPr>
          <w:p w14:paraId="465A3994">
            <w:pPr>
              <w:spacing w:line="360" w:lineRule="auto"/>
              <w:jc w:val="center"/>
              <w:rPr>
                <w:rFonts w:asciiTheme="minorEastAsia" w:hAnsiTheme="minorEastAsia" w:eastAsiaTheme="minorEastAsia"/>
                <w:bCs/>
                <w:sz w:val="24"/>
              </w:rPr>
            </w:pPr>
            <w:r>
              <w:rPr>
                <w:rFonts w:hint="eastAsia" w:asciiTheme="minorEastAsia" w:hAnsiTheme="minorEastAsia" w:eastAsiaTheme="minorEastAsia"/>
                <w:bCs/>
                <w:sz w:val="24"/>
              </w:rPr>
              <w:t>01</w:t>
            </w:r>
          </w:p>
        </w:tc>
        <w:tc>
          <w:tcPr>
            <w:tcW w:w="818" w:type="pct"/>
            <w:vAlign w:val="center"/>
          </w:tcPr>
          <w:p w14:paraId="068B8724">
            <w:pPr>
              <w:pStyle w:val="15"/>
              <w:jc w:val="center"/>
              <w:rPr>
                <w:rFonts w:hint="eastAsia" w:asciiTheme="minorEastAsia" w:hAnsiTheme="minorEastAsia" w:eastAsiaTheme="minorEastAsia"/>
                <w:bCs/>
                <w:sz w:val="24"/>
                <w:lang w:eastAsia="zh-CN"/>
              </w:rPr>
            </w:pPr>
            <w:r>
              <w:rPr>
                <w:rFonts w:hint="eastAsia" w:asciiTheme="minorEastAsia" w:hAnsiTheme="minorEastAsia" w:eastAsiaTheme="minorEastAsia"/>
                <w:bCs/>
                <w:sz w:val="24"/>
                <w:lang w:eastAsia="zh-CN"/>
              </w:rPr>
              <w:t>混闪集中式存储</w:t>
            </w:r>
          </w:p>
        </w:tc>
        <w:tc>
          <w:tcPr>
            <w:tcW w:w="555" w:type="pct"/>
            <w:vAlign w:val="center"/>
          </w:tcPr>
          <w:p w14:paraId="75D1121D">
            <w:pPr>
              <w:spacing w:line="360" w:lineRule="auto"/>
              <w:jc w:val="center"/>
              <w:rPr>
                <w:rFonts w:asciiTheme="minorEastAsia" w:hAnsiTheme="minorEastAsia" w:eastAsiaTheme="minorEastAsia"/>
                <w:bCs/>
                <w:sz w:val="24"/>
              </w:rPr>
            </w:pPr>
            <w:r>
              <w:rPr>
                <w:rFonts w:hint="eastAsia" w:asciiTheme="minorEastAsia" w:hAnsiTheme="minorEastAsia" w:eastAsiaTheme="minorEastAsia"/>
                <w:bCs/>
                <w:sz w:val="24"/>
                <w:lang w:val="en-US" w:eastAsia="zh-CN"/>
              </w:rPr>
              <w:t>1</w:t>
            </w:r>
            <w:r>
              <w:rPr>
                <w:rFonts w:hint="eastAsia" w:asciiTheme="minorEastAsia" w:hAnsiTheme="minorEastAsia" w:eastAsiaTheme="minorEastAsia"/>
                <w:bCs/>
                <w:sz w:val="24"/>
              </w:rPr>
              <w:t>套</w:t>
            </w:r>
          </w:p>
        </w:tc>
        <w:tc>
          <w:tcPr>
            <w:tcW w:w="1264" w:type="pct"/>
            <w:shd w:val="clear" w:color="auto" w:fill="FFFFFF" w:themeFill="background1"/>
            <w:vAlign w:val="center"/>
          </w:tcPr>
          <w:p w14:paraId="4362DFDA">
            <w:pPr>
              <w:jc w:val="center"/>
              <w:rPr>
                <w:rFonts w:asciiTheme="minorEastAsia" w:hAnsiTheme="minorEastAsia" w:eastAsiaTheme="minorEastAsia"/>
                <w:bCs/>
                <w:sz w:val="24"/>
              </w:rPr>
            </w:pPr>
            <w:r>
              <w:rPr>
                <w:rFonts w:hint="eastAsia" w:asciiTheme="minorEastAsia" w:hAnsiTheme="minorEastAsia" w:eastAsiaTheme="minorEastAsia"/>
                <w:bCs/>
                <w:sz w:val="24"/>
                <w:lang w:val="en-US" w:eastAsia="zh-CN"/>
              </w:rPr>
              <w:t>120</w:t>
            </w:r>
            <w:r>
              <w:rPr>
                <w:rFonts w:hint="eastAsia" w:asciiTheme="minorEastAsia" w:hAnsiTheme="minorEastAsia" w:eastAsiaTheme="minorEastAsia"/>
                <w:bCs/>
                <w:sz w:val="24"/>
              </w:rPr>
              <w:t>万元</w:t>
            </w:r>
          </w:p>
        </w:tc>
        <w:tc>
          <w:tcPr>
            <w:tcW w:w="1919" w:type="pct"/>
            <w:shd w:val="clear" w:color="auto" w:fill="FFFFFF" w:themeFill="background1"/>
            <w:vAlign w:val="center"/>
          </w:tcPr>
          <w:p w14:paraId="476264BC">
            <w:pPr>
              <w:rPr>
                <w:rFonts w:asciiTheme="minorEastAsia" w:hAnsiTheme="minorEastAsia" w:eastAsiaTheme="minorEastAsia"/>
                <w:bCs/>
                <w:sz w:val="24"/>
              </w:rPr>
            </w:pPr>
            <w:r>
              <w:rPr>
                <w:rFonts w:hint="eastAsia" w:asciiTheme="minorEastAsia" w:hAnsiTheme="minorEastAsia" w:eastAsiaTheme="minorEastAsia"/>
                <w:bCs/>
                <w:sz w:val="24"/>
              </w:rPr>
              <w:t>江苏省人民医院指定地点。</w:t>
            </w:r>
          </w:p>
        </w:tc>
      </w:tr>
    </w:tbl>
    <w:p w14:paraId="013FE78D">
      <w:pPr>
        <w:ind w:firstLine="480" w:firstLineChars="200"/>
        <w:rPr>
          <w:rFonts w:asciiTheme="minorEastAsia" w:hAnsiTheme="minorEastAsia" w:eastAsiaTheme="minorEastAsia"/>
          <w:sz w:val="24"/>
          <w:szCs w:val="32"/>
          <w:lang w:val="zh-CN"/>
        </w:rPr>
      </w:pPr>
      <w:r>
        <w:rPr>
          <w:rFonts w:hint="eastAsia" w:asciiTheme="minorEastAsia" w:hAnsiTheme="minorEastAsia" w:eastAsiaTheme="minorEastAsia"/>
          <w:sz w:val="24"/>
          <w:szCs w:val="32"/>
          <w:lang w:val="zh-CN"/>
        </w:rPr>
        <w:t>为满足江苏省人民医院临床科研工作对</w:t>
      </w:r>
      <w:r>
        <w:rPr>
          <w:rFonts w:hint="eastAsia" w:asciiTheme="minorEastAsia" w:hAnsiTheme="minorEastAsia" w:eastAsiaTheme="minorEastAsia"/>
          <w:sz w:val="24"/>
          <w:szCs w:val="32"/>
          <w:lang w:val="en-US" w:eastAsia="zh-CN"/>
        </w:rPr>
        <w:t>科研</w:t>
      </w:r>
      <w:r>
        <w:rPr>
          <w:rFonts w:hint="eastAsia" w:asciiTheme="minorEastAsia" w:hAnsiTheme="minorEastAsia" w:eastAsiaTheme="minorEastAsia"/>
          <w:sz w:val="24"/>
          <w:szCs w:val="32"/>
          <w:lang w:val="zh-CN"/>
        </w:rPr>
        <w:t>数据存储与管理的需求，本项目拟采购集中式存储系统及配套</w:t>
      </w:r>
      <w:r>
        <w:rPr>
          <w:rFonts w:hint="eastAsia" w:asciiTheme="minorEastAsia" w:hAnsiTheme="minorEastAsia" w:eastAsiaTheme="minorEastAsia"/>
          <w:sz w:val="24"/>
          <w:szCs w:val="32"/>
          <w:lang w:val="en-US" w:eastAsia="zh-CN"/>
        </w:rPr>
        <w:t>辅助</w:t>
      </w:r>
      <w:r>
        <w:rPr>
          <w:rFonts w:hint="eastAsia" w:asciiTheme="minorEastAsia" w:hAnsiTheme="minorEastAsia" w:eastAsiaTheme="minorEastAsia"/>
          <w:sz w:val="24"/>
          <w:szCs w:val="32"/>
          <w:lang w:val="zh-CN"/>
        </w:rPr>
        <w:t>软件，主要用于科研仪器所产生数据的自动采集、集中存储、安全传输、统一检索与分发管理，提升科研数据管理的安全性、可靠性和使用效率，为医院临床科研工作的持续开展提供稳定的数据支撑。</w:t>
      </w:r>
    </w:p>
    <w:p w14:paraId="0654B0CF">
      <w:pPr>
        <w:rPr>
          <w:rFonts w:asciiTheme="minorEastAsia" w:hAnsiTheme="minorEastAsia" w:eastAsiaTheme="minorEastAsia"/>
        </w:rPr>
      </w:pPr>
    </w:p>
    <w:p w14:paraId="08924CA3">
      <w:pPr>
        <w:spacing w:line="360" w:lineRule="auto"/>
        <w:jc w:val="left"/>
        <w:rPr>
          <w:rFonts w:hint="eastAsia" w:asciiTheme="minorEastAsia" w:hAnsiTheme="minorEastAsia" w:eastAsiaTheme="minorEastAsia"/>
          <w:sz w:val="24"/>
        </w:rPr>
      </w:pPr>
      <w:r>
        <w:rPr>
          <w:rFonts w:hint="eastAsia" w:asciiTheme="minorEastAsia" w:hAnsiTheme="minorEastAsia" w:eastAsiaTheme="minorEastAsia"/>
          <w:sz w:val="28"/>
          <w:szCs w:val="32"/>
        </w:rPr>
        <w:t>二、技术、商务要求</w:t>
      </w:r>
    </w:p>
    <w:p w14:paraId="73130981">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（一）技术要求：</w:t>
      </w:r>
      <w:r>
        <w:rPr>
          <w:rFonts w:asciiTheme="minorEastAsia" w:hAnsiTheme="minorEastAsia" w:eastAsiaTheme="minorEastAsia"/>
          <w:b/>
          <w:bCs/>
          <w:sz w:val="24"/>
        </w:rPr>
        <w:t xml:space="preserve"> </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7464"/>
      </w:tblGrid>
      <w:tr w14:paraId="54836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vAlign w:val="center"/>
          </w:tcPr>
          <w:p w14:paraId="353AD423">
            <w:pPr>
              <w:rPr>
                <w:rFonts w:ascii="宋体" w:hAnsi="宋体" w:cs="宋体"/>
                <w:b/>
                <w:bCs/>
                <w:color w:val="000000"/>
                <w:sz w:val="22"/>
                <w:szCs w:val="22"/>
              </w:rPr>
            </w:pPr>
            <w:r>
              <w:rPr>
                <w:rFonts w:hint="eastAsia" w:ascii="宋体" w:hAnsi="宋体" w:cs="宋体"/>
                <w:b/>
                <w:bCs/>
                <w:color w:val="000000"/>
                <w:sz w:val="22"/>
                <w:szCs w:val="22"/>
              </w:rPr>
              <w:t>参数要求</w:t>
            </w:r>
          </w:p>
        </w:tc>
        <w:tc>
          <w:tcPr>
            <w:tcW w:w="0" w:type="auto"/>
            <w:vAlign w:val="center"/>
          </w:tcPr>
          <w:p w14:paraId="3A3B4F83">
            <w:pPr>
              <w:jc w:val="center"/>
              <w:rPr>
                <w:rFonts w:ascii="宋体" w:hAnsi="宋体" w:cs="宋体"/>
                <w:b/>
                <w:bCs/>
                <w:color w:val="000000"/>
                <w:sz w:val="22"/>
                <w:szCs w:val="22"/>
              </w:rPr>
            </w:pPr>
            <w:r>
              <w:rPr>
                <w:rFonts w:hint="eastAsia" w:ascii="宋体" w:hAnsi="宋体" w:cs="宋体"/>
                <w:b/>
                <w:bCs/>
                <w:color w:val="000000"/>
                <w:sz w:val="22"/>
                <w:szCs w:val="22"/>
              </w:rPr>
              <w:t>详细要求</w:t>
            </w:r>
          </w:p>
        </w:tc>
      </w:tr>
      <w:tr w14:paraId="68D23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vAlign w:val="center"/>
          </w:tcPr>
          <w:p w14:paraId="6B2D3386">
            <w:pPr>
              <w:rPr>
                <w:rFonts w:hint="eastAsia" w:ascii="宋体" w:hAnsi="宋体" w:eastAsia="宋体" w:cs="宋体"/>
                <w:b w:val="0"/>
                <w:bCs/>
                <w:i w:val="0"/>
                <w:iCs w:val="0"/>
                <w:color w:val="000000"/>
                <w:sz w:val="22"/>
                <w:szCs w:val="22"/>
                <w:u w:val="none"/>
                <w:lang w:val="en-US" w:eastAsia="zh-CN"/>
              </w:rPr>
            </w:pPr>
            <w:r>
              <w:rPr>
                <w:rFonts w:hint="eastAsia" w:ascii="宋体" w:hAnsi="宋体" w:cs="宋体"/>
                <w:b w:val="0"/>
                <w:bCs/>
                <w:i w:val="0"/>
                <w:iCs w:val="0"/>
                <w:color w:val="000000"/>
                <w:sz w:val="22"/>
                <w:szCs w:val="22"/>
                <w:u w:val="none"/>
              </w:rPr>
              <w:t>自主能力</w:t>
            </w:r>
            <w:r>
              <w:rPr>
                <w:rFonts w:hint="eastAsia" w:ascii="宋体" w:hAnsi="宋体" w:cs="宋体"/>
                <w:b w:val="0"/>
                <w:bCs/>
                <w:i w:val="0"/>
                <w:iCs w:val="0"/>
                <w:color w:val="000000"/>
                <w:sz w:val="22"/>
                <w:szCs w:val="22"/>
                <w:u w:val="none"/>
                <w:lang w:val="en-US" w:eastAsia="zh-CN"/>
              </w:rPr>
              <w:t>要求</w:t>
            </w:r>
          </w:p>
        </w:tc>
        <w:tc>
          <w:tcPr>
            <w:tcW w:w="0" w:type="auto"/>
            <w:vAlign w:val="center"/>
          </w:tcPr>
          <w:p w14:paraId="29616D96">
            <w:pPr>
              <w:spacing w:line="276" w:lineRule="auto"/>
              <w:rPr>
                <w:rFonts w:hint="eastAsia" w:ascii="宋体" w:hAnsi="宋体" w:cs="宋体"/>
                <w:b w:val="0"/>
                <w:bCs/>
                <w:i w:val="0"/>
                <w:iCs w:val="0"/>
                <w:color w:val="000000"/>
                <w:sz w:val="22"/>
                <w:szCs w:val="22"/>
                <w:u w:val="none"/>
              </w:rPr>
            </w:pPr>
            <w:r>
              <w:rPr>
                <w:rFonts w:hint="eastAsia" w:ascii="宋体" w:hAnsi="宋体" w:cs="宋体"/>
                <w:b w:val="0"/>
                <w:bCs/>
                <w:i w:val="0"/>
                <w:iCs w:val="0"/>
                <w:color w:val="000000"/>
                <w:sz w:val="22"/>
                <w:szCs w:val="22"/>
                <w:u w:val="none"/>
              </w:rPr>
              <w:t>▲1、所投存储底层操作系统采用欧拉、统信、麒麟或基于开放原子开源基金会孵化及运营的开源系统衍生的国产操作系统，说明底层操作系统来源并提供查询手段及结果，不得采用国外开源社区操作系统（包括但不限于RedHat、CentOS及衍生版本）和国外操作系统（如Suse Linux），投标时须提供相关证明材料并</w:t>
            </w:r>
            <w:r>
              <w:rPr>
                <w:rFonts w:hint="eastAsia" w:ascii="宋体" w:hAnsi="宋体" w:cs="宋体"/>
                <w:color w:val="000000"/>
                <w:sz w:val="22"/>
                <w:szCs w:val="22"/>
              </w:rPr>
              <w:t>加盖投标人</w:t>
            </w:r>
            <w:r>
              <w:rPr>
                <w:rFonts w:hint="eastAsia" w:ascii="宋体" w:hAnsi="宋体" w:cs="宋体"/>
                <w:color w:val="000000"/>
                <w:sz w:val="22"/>
                <w:szCs w:val="22"/>
                <w:lang w:eastAsia="zh-CN"/>
              </w:rPr>
              <w:t>电子公章</w:t>
            </w:r>
            <w:r>
              <w:rPr>
                <w:rFonts w:hint="eastAsia" w:ascii="宋体" w:hAnsi="宋体" w:cs="宋体"/>
                <w:b w:val="0"/>
                <w:bCs/>
                <w:i w:val="0"/>
                <w:iCs w:val="0"/>
                <w:color w:val="000000"/>
                <w:sz w:val="22"/>
                <w:szCs w:val="22"/>
                <w:u w:val="none"/>
              </w:rPr>
              <w:t>；</w:t>
            </w:r>
          </w:p>
          <w:p w14:paraId="774F2989">
            <w:pPr>
              <w:spacing w:line="276" w:lineRule="auto"/>
              <w:rPr>
                <w:rFonts w:hint="eastAsia" w:ascii="宋体" w:hAnsi="宋体" w:cs="宋体"/>
                <w:b w:val="0"/>
                <w:bCs/>
                <w:i w:val="0"/>
                <w:iCs w:val="0"/>
                <w:color w:val="000000"/>
                <w:sz w:val="22"/>
                <w:szCs w:val="22"/>
                <w:u w:val="none"/>
              </w:rPr>
            </w:pPr>
            <w:r>
              <w:rPr>
                <w:rFonts w:hint="eastAsia" w:ascii="宋体" w:hAnsi="宋体" w:cs="宋体"/>
                <w:b w:val="0"/>
                <w:bCs/>
                <w:i w:val="0"/>
                <w:iCs w:val="0"/>
                <w:color w:val="000000"/>
                <w:sz w:val="22"/>
                <w:szCs w:val="22"/>
                <w:u w:val="none"/>
              </w:rPr>
              <w:t>▲2、所投存储产品使用成熟稳定的国产品牌自主研发CPU，并且CPU通过国家保密科技测评中心最新的安全可靠测评，提供投标产品使用CPU型号、主频等证明材料以及中国信息安全测评中心官网安全可靠测评结果截图并</w:t>
            </w:r>
            <w:r>
              <w:rPr>
                <w:rFonts w:hint="eastAsia" w:ascii="宋体" w:hAnsi="宋体" w:cs="宋体"/>
                <w:color w:val="000000"/>
                <w:sz w:val="22"/>
                <w:szCs w:val="22"/>
              </w:rPr>
              <w:t>加盖投标人</w:t>
            </w:r>
            <w:r>
              <w:rPr>
                <w:rFonts w:hint="eastAsia" w:ascii="宋体" w:hAnsi="宋体" w:cs="宋体"/>
                <w:color w:val="000000"/>
                <w:sz w:val="22"/>
                <w:szCs w:val="22"/>
                <w:lang w:eastAsia="zh-CN"/>
              </w:rPr>
              <w:t>电子公章</w:t>
            </w:r>
            <w:r>
              <w:rPr>
                <w:rFonts w:hint="eastAsia" w:ascii="宋体" w:hAnsi="宋体" w:cs="宋体"/>
                <w:b w:val="0"/>
                <w:bCs/>
                <w:i w:val="0"/>
                <w:iCs w:val="0"/>
                <w:color w:val="000000"/>
                <w:sz w:val="22"/>
                <w:szCs w:val="22"/>
                <w:u w:val="none"/>
              </w:rPr>
              <w:t>；</w:t>
            </w:r>
          </w:p>
          <w:p w14:paraId="1EC5ED0F">
            <w:pPr>
              <w:pStyle w:val="15"/>
              <w:rPr>
                <w:rFonts w:hint="eastAsia" w:ascii="宋体" w:hAnsi="宋体" w:cs="宋体"/>
                <w:b w:val="0"/>
                <w:bCs/>
                <w:i w:val="0"/>
                <w:iCs w:val="0"/>
                <w:color w:val="000000"/>
                <w:sz w:val="22"/>
                <w:szCs w:val="22"/>
                <w:u w:val="none"/>
              </w:rPr>
            </w:pPr>
            <w:r>
              <w:rPr>
                <w:rFonts w:hint="eastAsia" w:ascii="宋体" w:hAnsi="宋体" w:cs="宋体"/>
                <w:b w:val="0"/>
                <w:bCs/>
                <w:i w:val="0"/>
                <w:iCs w:val="0"/>
                <w:color w:val="000000"/>
                <w:sz w:val="22"/>
                <w:szCs w:val="22"/>
                <w:u w:val="none"/>
              </w:rPr>
              <w:t>▲3、</w:t>
            </w:r>
            <w:r>
              <w:rPr>
                <w:rFonts w:hint="eastAsia"/>
              </w:rPr>
              <w:t>为保证核心数据安全，存储的关键芯片（控制器CPU、系统BMC管理芯片、接口卡处理芯片、SSD控制芯片）均为国产品牌。投标人提供承诺</w:t>
            </w:r>
            <w:r>
              <w:rPr>
                <w:rFonts w:hint="eastAsia"/>
                <w:lang w:val="en-US" w:eastAsia="zh-CN"/>
              </w:rPr>
              <w:t>函并</w:t>
            </w:r>
            <w:r>
              <w:rPr>
                <w:rFonts w:hint="eastAsia"/>
              </w:rPr>
              <w:t>加盖投标人</w:t>
            </w:r>
            <w:r>
              <w:rPr>
                <w:rFonts w:hint="eastAsia"/>
                <w:lang w:val="en-US" w:eastAsia="zh-CN"/>
              </w:rPr>
              <w:t>电子</w:t>
            </w:r>
            <w:r>
              <w:rPr>
                <w:rFonts w:hint="eastAsia"/>
              </w:rPr>
              <w:t>公章</w:t>
            </w:r>
            <w:r>
              <w:rPr>
                <w:rFonts w:hint="eastAsia"/>
                <w:lang w:eastAsia="zh-CN"/>
              </w:rPr>
              <w:t>。</w:t>
            </w:r>
          </w:p>
          <w:p w14:paraId="525CD711">
            <w:pPr>
              <w:spacing w:line="276" w:lineRule="auto"/>
              <w:rPr>
                <w:rFonts w:hint="eastAsia" w:ascii="宋体" w:hAnsi="宋体" w:eastAsia="宋体" w:cs="宋体"/>
                <w:b w:val="0"/>
                <w:bCs/>
                <w:i w:val="0"/>
                <w:iCs w:val="0"/>
                <w:color w:val="000000"/>
                <w:sz w:val="22"/>
                <w:szCs w:val="22"/>
                <w:u w:val="none"/>
                <w:lang w:eastAsia="zh-CN"/>
              </w:rPr>
            </w:pPr>
            <w:r>
              <w:rPr>
                <w:rFonts w:hint="eastAsia" w:ascii="宋体" w:hAnsi="宋体" w:cs="宋体"/>
                <w:b w:val="0"/>
                <w:bCs/>
                <w:i w:val="0"/>
                <w:iCs w:val="0"/>
                <w:color w:val="000000"/>
                <w:sz w:val="22"/>
                <w:szCs w:val="22"/>
                <w:u w:val="none"/>
              </w:rPr>
              <w:t>4、支持数据加密功能，可以通过与外置密管的配合实现数据的加密。</w:t>
            </w:r>
          </w:p>
        </w:tc>
      </w:tr>
      <w:tr w14:paraId="7F4C6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vAlign w:val="center"/>
          </w:tcPr>
          <w:p w14:paraId="525C2623">
            <w:pPr>
              <w:spacing w:line="276" w:lineRule="auto"/>
              <w:rPr>
                <w:rFonts w:hint="eastAsia" w:ascii="宋体" w:hAnsi="宋体" w:eastAsia="宋体" w:cs="宋体"/>
                <w:b w:val="0"/>
                <w:bCs/>
                <w:i w:val="0"/>
                <w:iCs w:val="0"/>
                <w:color w:val="000000"/>
                <w:sz w:val="22"/>
                <w:szCs w:val="22"/>
                <w:u w:val="none"/>
                <w:lang w:val="en-US" w:eastAsia="zh-CN"/>
              </w:rPr>
            </w:pPr>
            <w:r>
              <w:rPr>
                <w:rFonts w:hint="eastAsia" w:ascii="宋体" w:hAnsi="宋体" w:cs="宋体"/>
                <w:b w:val="0"/>
                <w:bCs/>
                <w:i w:val="0"/>
                <w:iCs w:val="0"/>
                <w:color w:val="000000"/>
                <w:sz w:val="22"/>
                <w:szCs w:val="22"/>
                <w:u w:val="none"/>
                <w:lang w:val="en-US" w:eastAsia="zh-CN"/>
              </w:rPr>
              <w:t>存储</w:t>
            </w:r>
            <w:r>
              <w:rPr>
                <w:rFonts w:hint="eastAsia" w:ascii="宋体" w:hAnsi="宋体" w:cs="宋体"/>
                <w:b w:val="0"/>
                <w:bCs/>
                <w:i w:val="0"/>
                <w:iCs w:val="0"/>
                <w:color w:val="000000"/>
                <w:sz w:val="22"/>
                <w:szCs w:val="22"/>
                <w:u w:val="none"/>
              </w:rPr>
              <w:t>架构</w:t>
            </w:r>
            <w:r>
              <w:rPr>
                <w:rFonts w:hint="eastAsia" w:ascii="宋体" w:hAnsi="宋体" w:cs="宋体"/>
                <w:b w:val="0"/>
                <w:bCs/>
                <w:i w:val="0"/>
                <w:iCs w:val="0"/>
                <w:color w:val="000000"/>
                <w:sz w:val="22"/>
                <w:szCs w:val="22"/>
                <w:u w:val="none"/>
                <w:lang w:val="en-US" w:eastAsia="zh-CN"/>
              </w:rPr>
              <w:t>要求</w:t>
            </w:r>
          </w:p>
        </w:tc>
        <w:tc>
          <w:tcPr>
            <w:tcW w:w="0" w:type="auto"/>
            <w:vAlign w:val="center"/>
          </w:tcPr>
          <w:p w14:paraId="001BC767">
            <w:pPr>
              <w:spacing w:line="276" w:lineRule="auto"/>
              <w:rPr>
                <w:rFonts w:hint="eastAsia" w:ascii="宋体" w:hAnsi="宋体" w:cs="宋体"/>
                <w:b w:val="0"/>
                <w:bCs/>
                <w:i w:val="0"/>
                <w:iCs w:val="0"/>
                <w:color w:val="000000"/>
                <w:sz w:val="22"/>
                <w:szCs w:val="22"/>
                <w:u w:val="none"/>
              </w:rPr>
            </w:pPr>
            <w:r>
              <w:rPr>
                <w:rFonts w:hint="eastAsia" w:ascii="宋体" w:hAnsi="宋体" w:cs="宋体"/>
                <w:b w:val="0"/>
                <w:bCs/>
                <w:i w:val="0"/>
                <w:iCs w:val="0"/>
                <w:color w:val="000000"/>
                <w:sz w:val="22"/>
                <w:szCs w:val="22"/>
                <w:u w:val="none"/>
              </w:rPr>
              <w:t>▲1、</w:t>
            </w:r>
            <w:r>
              <w:rPr>
                <w:rFonts w:hint="eastAsia"/>
              </w:rPr>
              <w:t>存储系统采用对称AA架构，LUN无控制器归属，在多控配置下，能够负载到所有控制器，CPU利用率差异小于5%，</w:t>
            </w:r>
            <w:r>
              <w:rPr>
                <w:rFonts w:hint="eastAsia"/>
                <w:lang w:val="en-US" w:eastAsia="zh-CN"/>
              </w:rPr>
              <w:t>提供第三方评测机构签字盖章的测试报告</w:t>
            </w:r>
            <w:r>
              <w:rPr>
                <w:rFonts w:hint="eastAsia"/>
              </w:rPr>
              <w:t>，加盖投标人</w:t>
            </w:r>
            <w:r>
              <w:rPr>
                <w:rFonts w:hint="eastAsia"/>
                <w:lang w:eastAsia="zh-CN"/>
              </w:rPr>
              <w:t>电子公章</w:t>
            </w:r>
            <w:r>
              <w:rPr>
                <w:rFonts w:hint="eastAsia" w:ascii="宋体" w:hAnsi="宋体" w:cs="宋体"/>
                <w:b w:val="0"/>
                <w:bCs/>
                <w:i w:val="0"/>
                <w:iCs w:val="0"/>
                <w:color w:val="000000"/>
                <w:sz w:val="22"/>
                <w:szCs w:val="22"/>
                <w:u w:val="none"/>
              </w:rPr>
              <w:t>；</w:t>
            </w:r>
          </w:p>
          <w:p w14:paraId="2EF2ED21">
            <w:pPr>
              <w:pStyle w:val="15"/>
              <w:rPr>
                <w:rFonts w:hint="eastAsia" w:ascii="宋体" w:hAnsi="宋体" w:cs="宋体"/>
                <w:b w:val="0"/>
                <w:bCs/>
                <w:i w:val="0"/>
                <w:iCs w:val="0"/>
                <w:color w:val="000000"/>
                <w:sz w:val="22"/>
                <w:szCs w:val="22"/>
                <w:u w:val="none"/>
              </w:rPr>
            </w:pPr>
            <w:r>
              <w:rPr>
                <w:rFonts w:hint="eastAsia" w:ascii="宋体" w:hAnsi="宋体" w:cs="宋体"/>
                <w:b w:val="0"/>
                <w:bCs/>
                <w:i w:val="0"/>
                <w:iCs w:val="0"/>
                <w:color w:val="000000"/>
                <w:sz w:val="22"/>
                <w:szCs w:val="22"/>
                <w:u w:val="none"/>
              </w:rPr>
              <w:t>▲2、</w:t>
            </w:r>
            <w:r>
              <w:rPr>
                <w:rFonts w:hint="eastAsia"/>
              </w:rPr>
              <w:t>支持SAN和NAS免网关一体化Active-Active双活，任何一套设备宕机均不影响上层业务系统运行。支持双活文件系统在线扩容和缩容，容量修改在单端完成，自动同步到对端，对双活状态无任何影响。</w:t>
            </w:r>
            <w:r>
              <w:rPr>
                <w:rFonts w:hint="eastAsia"/>
                <w:lang w:val="en-US" w:eastAsia="zh-CN"/>
              </w:rPr>
              <w:t>提供第三方评测机构签字盖章的测试报告</w:t>
            </w:r>
            <w:r>
              <w:rPr>
                <w:rFonts w:hint="eastAsia"/>
              </w:rPr>
              <w:t>，加盖投标人</w:t>
            </w:r>
            <w:r>
              <w:rPr>
                <w:rFonts w:hint="eastAsia"/>
                <w:lang w:eastAsia="zh-CN"/>
              </w:rPr>
              <w:t>电子公章</w:t>
            </w:r>
            <w:r>
              <w:rPr>
                <w:rFonts w:hint="eastAsia" w:ascii="宋体" w:hAnsi="宋体" w:cs="宋体"/>
                <w:b w:val="0"/>
                <w:bCs/>
                <w:i w:val="0"/>
                <w:iCs w:val="0"/>
                <w:color w:val="000000"/>
                <w:sz w:val="22"/>
                <w:szCs w:val="22"/>
                <w:u w:val="none"/>
              </w:rPr>
              <w:t>；</w:t>
            </w:r>
          </w:p>
          <w:p w14:paraId="77A900DC">
            <w:pPr>
              <w:spacing w:line="276" w:lineRule="auto"/>
              <w:rPr>
                <w:rFonts w:hint="eastAsia" w:ascii="宋体" w:hAnsi="宋体" w:cs="宋体"/>
                <w:b w:val="0"/>
                <w:bCs/>
                <w:i w:val="0"/>
                <w:iCs w:val="0"/>
                <w:color w:val="000000"/>
                <w:sz w:val="22"/>
                <w:szCs w:val="22"/>
                <w:u w:val="none"/>
              </w:rPr>
            </w:pPr>
            <w:r>
              <w:rPr>
                <w:rFonts w:hint="eastAsia" w:ascii="宋体" w:hAnsi="宋体" w:cs="宋体"/>
                <w:b w:val="0"/>
                <w:bCs/>
                <w:i w:val="0"/>
                <w:iCs w:val="0"/>
                <w:color w:val="000000"/>
                <w:sz w:val="22"/>
                <w:szCs w:val="22"/>
                <w:u w:val="none"/>
              </w:rPr>
              <w:t>3、SAN NAS S3一体化，配置NAS协议（包括NFS、CIFS以及NDMP）和S3协议，支持SAN和NAS S3共资源池，无需独立分配。支持配置IP SAN和FC SAN协议，不需额外配置NAS网关；</w:t>
            </w:r>
          </w:p>
          <w:p w14:paraId="29CC6DC2">
            <w:pPr>
              <w:spacing w:line="276" w:lineRule="auto"/>
              <w:rPr>
                <w:rFonts w:hint="eastAsia" w:ascii="宋体" w:hAnsi="宋体" w:cs="宋体"/>
                <w:b w:val="0"/>
                <w:bCs/>
                <w:i w:val="0"/>
                <w:iCs w:val="0"/>
                <w:color w:val="000000"/>
                <w:sz w:val="22"/>
                <w:szCs w:val="22"/>
                <w:u w:val="none"/>
              </w:rPr>
            </w:pPr>
            <w:r>
              <w:rPr>
                <w:rFonts w:hint="eastAsia" w:ascii="宋体" w:hAnsi="宋体" w:cs="宋体"/>
                <w:b w:val="0"/>
                <w:bCs/>
                <w:i w:val="0"/>
                <w:iCs w:val="0"/>
                <w:color w:val="000000"/>
                <w:sz w:val="22"/>
                <w:szCs w:val="22"/>
                <w:u w:val="none"/>
              </w:rPr>
              <w:t>4、主机接口类型：支持8/16/32/64 Gbps FC, 10/25/40/100 GbE, 25/100 Gbps RoCE；</w:t>
            </w:r>
          </w:p>
          <w:p w14:paraId="4DC6582B">
            <w:pPr>
              <w:spacing w:line="276" w:lineRule="auto"/>
              <w:rPr>
                <w:rFonts w:hint="eastAsia" w:ascii="宋体" w:hAnsi="宋体" w:eastAsia="宋体" w:cs="宋体"/>
                <w:b w:val="0"/>
                <w:bCs/>
                <w:i w:val="0"/>
                <w:iCs w:val="0"/>
                <w:color w:val="000000"/>
                <w:sz w:val="22"/>
                <w:szCs w:val="22"/>
                <w:u w:val="none"/>
                <w:lang w:eastAsia="zh-CN"/>
              </w:rPr>
            </w:pPr>
            <w:r>
              <w:rPr>
                <w:rFonts w:hint="eastAsia" w:ascii="宋体" w:hAnsi="宋体" w:cs="宋体"/>
                <w:b w:val="0"/>
                <w:bCs/>
                <w:i w:val="0"/>
                <w:iCs w:val="0"/>
                <w:color w:val="000000"/>
                <w:sz w:val="22"/>
                <w:szCs w:val="22"/>
                <w:u w:val="none"/>
              </w:rPr>
              <w:t>5、支持的存储协议：前端采用基于FC或者RDMA的NVMe协议，后端支持基于RDMA或者PCIE的NVMe协议，支持端到端NVMe架构</w:t>
            </w:r>
            <w:r>
              <w:rPr>
                <w:rFonts w:hint="eastAsia" w:ascii="宋体" w:hAnsi="宋体" w:cs="宋体"/>
                <w:b w:val="0"/>
                <w:bCs/>
                <w:i w:val="0"/>
                <w:iCs w:val="0"/>
                <w:color w:val="000000"/>
                <w:sz w:val="22"/>
                <w:szCs w:val="22"/>
                <w:u w:val="none"/>
                <w:lang w:eastAsia="zh-CN"/>
              </w:rPr>
              <w:t>。</w:t>
            </w:r>
          </w:p>
        </w:tc>
      </w:tr>
      <w:tr w14:paraId="6B05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vAlign w:val="center"/>
          </w:tcPr>
          <w:p w14:paraId="28ED11FE">
            <w:pPr>
              <w:spacing w:line="276" w:lineRule="auto"/>
              <w:rPr>
                <w:rFonts w:hint="eastAsia" w:ascii="宋体" w:hAnsi="宋体" w:cs="宋体"/>
                <w:b w:val="0"/>
                <w:bCs/>
                <w:i w:val="0"/>
                <w:iCs w:val="0"/>
                <w:color w:val="000000"/>
                <w:sz w:val="22"/>
                <w:szCs w:val="22"/>
                <w:u w:val="none"/>
              </w:rPr>
            </w:pPr>
            <w:r>
              <w:rPr>
                <w:rFonts w:hint="eastAsia" w:ascii="宋体" w:hAnsi="宋体" w:cs="宋体"/>
                <w:b w:val="0"/>
                <w:bCs/>
                <w:i w:val="0"/>
                <w:iCs w:val="0"/>
                <w:color w:val="000000"/>
                <w:sz w:val="22"/>
                <w:szCs w:val="22"/>
                <w:u w:val="none"/>
                <w:lang w:val="en-US" w:eastAsia="zh-CN"/>
              </w:rPr>
              <w:t>存储</w:t>
            </w:r>
            <w:r>
              <w:rPr>
                <w:rFonts w:hint="eastAsia" w:ascii="宋体" w:hAnsi="宋体" w:cs="宋体"/>
                <w:b w:val="0"/>
                <w:bCs/>
                <w:i w:val="0"/>
                <w:iCs w:val="0"/>
                <w:color w:val="000000"/>
                <w:sz w:val="22"/>
                <w:szCs w:val="22"/>
                <w:u w:val="none"/>
              </w:rPr>
              <w:t>配置要求</w:t>
            </w:r>
          </w:p>
        </w:tc>
        <w:tc>
          <w:tcPr>
            <w:tcW w:w="0" w:type="auto"/>
            <w:vAlign w:val="center"/>
          </w:tcPr>
          <w:p w14:paraId="57B1578B">
            <w:pPr>
              <w:spacing w:line="276" w:lineRule="auto"/>
              <w:rPr>
                <w:rFonts w:hint="default" w:ascii="宋体" w:hAnsi="宋体" w:eastAsia="宋体" w:cs="宋体"/>
                <w:b w:val="0"/>
                <w:bCs/>
                <w:i w:val="0"/>
                <w:iCs w:val="0"/>
                <w:color w:val="000000"/>
                <w:sz w:val="22"/>
                <w:szCs w:val="22"/>
                <w:u w:val="none"/>
                <w:lang w:val="en-US" w:eastAsia="zh-CN"/>
              </w:rPr>
            </w:pPr>
            <w:r>
              <w:rPr>
                <w:rFonts w:hint="eastAsia" w:ascii="宋体" w:hAnsi="宋体" w:cs="宋体"/>
                <w:b w:val="0"/>
                <w:bCs/>
                <w:i w:val="0"/>
                <w:iCs w:val="0"/>
                <w:color w:val="000000"/>
                <w:sz w:val="22"/>
                <w:szCs w:val="22"/>
                <w:u w:val="none"/>
              </w:rPr>
              <w:t>实配双控制器，缓存容量≥128GB；实配≥8*1Gb ETH接口，≥8 *10GbETH接口（含多模光模块）；实配≥6块单盘容量1.92TB SSD硬盘，实配≥19块单盘容量20TB 7.2K NL SAS磁盘。</w:t>
            </w:r>
            <w:r>
              <w:rPr>
                <w:rFonts w:hint="eastAsia" w:ascii="宋体" w:hAnsi="宋体" w:cs="宋体"/>
                <w:b w:val="0"/>
                <w:bCs/>
                <w:i w:val="0"/>
                <w:iCs w:val="0"/>
                <w:color w:val="000000"/>
                <w:sz w:val="22"/>
                <w:szCs w:val="22"/>
                <w:u w:val="none"/>
                <w:lang w:val="en-US" w:eastAsia="zh-CN"/>
              </w:rPr>
              <w:t>实际可用容量不低于260T。</w:t>
            </w:r>
          </w:p>
        </w:tc>
      </w:tr>
      <w:tr w14:paraId="36C73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vAlign w:val="center"/>
          </w:tcPr>
          <w:p w14:paraId="7C5EF051">
            <w:pPr>
              <w:rPr>
                <w:rFonts w:ascii="宋体" w:hAnsi="宋体" w:cs="宋体"/>
                <w:color w:val="000000"/>
                <w:sz w:val="22"/>
                <w:szCs w:val="22"/>
              </w:rPr>
            </w:pPr>
            <w:r>
              <w:rPr>
                <w:rFonts w:hint="eastAsia" w:ascii="宋体" w:hAnsi="宋体" w:cs="宋体"/>
                <w:color w:val="000000"/>
                <w:sz w:val="22"/>
                <w:szCs w:val="22"/>
                <w:lang w:val="en-US" w:eastAsia="zh-CN"/>
              </w:rPr>
              <w:t>存储</w:t>
            </w:r>
            <w:r>
              <w:rPr>
                <w:rFonts w:hint="eastAsia" w:ascii="宋体" w:hAnsi="宋体" w:cs="宋体"/>
                <w:color w:val="000000"/>
                <w:sz w:val="22"/>
                <w:szCs w:val="22"/>
              </w:rPr>
              <w:t>功能要求</w:t>
            </w:r>
          </w:p>
        </w:tc>
        <w:tc>
          <w:tcPr>
            <w:tcW w:w="0" w:type="auto"/>
            <w:vAlign w:val="center"/>
          </w:tcPr>
          <w:p w14:paraId="1B4935ED">
            <w:pPr>
              <w:pStyle w:val="15"/>
              <w:rPr>
                <w:rFonts w:hint="eastAsia" w:eastAsia="宋体"/>
                <w:lang w:eastAsia="zh-CN"/>
              </w:rPr>
            </w:pPr>
            <w:r>
              <w:rPr>
                <w:rFonts w:hint="eastAsia" w:ascii="宋体" w:hAnsi="宋体" w:cs="宋体"/>
                <w:color w:val="000000"/>
                <w:sz w:val="22"/>
                <w:szCs w:val="22"/>
              </w:rPr>
              <w:t>1、</w:t>
            </w:r>
            <w:r>
              <w:rPr>
                <w:rFonts w:hint="eastAsia"/>
              </w:rPr>
              <w:t>存储系统支持RAID快速重建功能，在RAID6中，单块3.84T硬盘发生闪断，重建时间不超过10分钟；在RAID6中，单块3.84T硬盘大面积介质故障，热备盘重建时间不超过20分钟。支持冗余度不降的缩列重构，可以容忍多盘（≥5块）连续故障。请投标人提供承诺</w:t>
            </w:r>
            <w:r>
              <w:rPr>
                <w:rFonts w:hint="eastAsia"/>
                <w:lang w:val="en-US" w:eastAsia="zh-CN"/>
              </w:rPr>
              <w:t>函并</w:t>
            </w:r>
            <w:r>
              <w:rPr>
                <w:rFonts w:hint="eastAsia"/>
              </w:rPr>
              <w:t>加盖投标人</w:t>
            </w:r>
            <w:r>
              <w:rPr>
                <w:rFonts w:hint="eastAsia"/>
                <w:lang w:eastAsia="zh-CN"/>
              </w:rPr>
              <w:t>电子公章；</w:t>
            </w:r>
          </w:p>
          <w:p w14:paraId="337A04E8">
            <w:pPr>
              <w:pStyle w:val="15"/>
              <w:rPr>
                <w:rFonts w:hint="eastAsia" w:ascii="宋体" w:hAnsi="宋体" w:cs="宋体"/>
                <w:color w:val="000000"/>
                <w:sz w:val="22"/>
                <w:szCs w:val="22"/>
              </w:rPr>
            </w:pPr>
            <w:r>
              <w:rPr>
                <w:rFonts w:hint="eastAsia" w:ascii="宋体" w:hAnsi="宋体" w:cs="宋体"/>
                <w:color w:val="000000"/>
                <w:sz w:val="22"/>
                <w:szCs w:val="22"/>
              </w:rPr>
              <w:t>▲2、</w:t>
            </w:r>
            <w:r>
              <w:rPr>
                <w:rFonts w:hint="eastAsia"/>
              </w:rPr>
              <w:t>存储提供租户级和文件系统级QoS，保障存储系统支持文件系统服务质量控制功能，提供上限控制和下限保障两种QoS 策略，支持QoS的Burst突发控制，</w:t>
            </w:r>
            <w:r>
              <w:rPr>
                <w:rFonts w:hint="eastAsia"/>
                <w:lang w:val="en-US" w:eastAsia="zh-CN"/>
              </w:rPr>
              <w:t>提供第三方评测机构签字盖章的测试报告</w:t>
            </w:r>
            <w:r>
              <w:rPr>
                <w:rFonts w:hint="eastAsia"/>
              </w:rPr>
              <w:t>，加盖投标人</w:t>
            </w:r>
            <w:r>
              <w:rPr>
                <w:rFonts w:hint="eastAsia"/>
                <w:lang w:eastAsia="zh-CN"/>
              </w:rPr>
              <w:t>电子公章；</w:t>
            </w:r>
          </w:p>
          <w:p w14:paraId="37FB1B8A">
            <w:pPr>
              <w:pStyle w:val="15"/>
              <w:rPr>
                <w:rFonts w:ascii="宋体" w:hAnsi="宋体" w:cs="宋体"/>
                <w:color w:val="000000"/>
                <w:sz w:val="22"/>
                <w:szCs w:val="22"/>
              </w:rPr>
            </w:pPr>
            <w:r>
              <w:rPr>
                <w:rFonts w:hint="eastAsia" w:ascii="宋体" w:hAnsi="宋体" w:cs="宋体"/>
                <w:color w:val="000000"/>
                <w:sz w:val="22"/>
                <w:szCs w:val="22"/>
              </w:rPr>
              <w:t>▲3、</w:t>
            </w:r>
            <w:r>
              <w:rPr>
                <w:rFonts w:hint="eastAsia"/>
              </w:rPr>
              <w:t>SAN存储快照：支持安全快照功能，支持对快照设置保护周期，在保护周期内快照无法删除，无法篡改快照中的数据；支持级联快照，支持对快照创建快照和数据恢复，快照可以读写；支持对LUN创建定时快照，最小间隔3秒，快照创建和删除，系统性能变化幅度小于5%，</w:t>
            </w:r>
            <w:r>
              <w:rPr>
                <w:rFonts w:hint="eastAsia"/>
                <w:lang w:val="en-US" w:eastAsia="zh-CN"/>
              </w:rPr>
              <w:t>提供第三方评测机构签字盖章的测试报告</w:t>
            </w:r>
            <w:r>
              <w:rPr>
                <w:rFonts w:hint="eastAsia"/>
              </w:rPr>
              <w:t>，加盖投标人</w:t>
            </w:r>
            <w:r>
              <w:rPr>
                <w:rFonts w:hint="eastAsia"/>
                <w:lang w:eastAsia="zh-CN"/>
              </w:rPr>
              <w:t>电子公章</w:t>
            </w:r>
            <w:r>
              <w:rPr>
                <w:rFonts w:hint="eastAsia" w:ascii="宋体" w:hAnsi="宋体" w:cs="宋体"/>
                <w:color w:val="000000"/>
                <w:sz w:val="22"/>
                <w:szCs w:val="22"/>
              </w:rPr>
              <w:t>。</w:t>
            </w:r>
          </w:p>
        </w:tc>
      </w:tr>
      <w:tr w14:paraId="5C0FD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vAlign w:val="center"/>
          </w:tcPr>
          <w:p w14:paraId="1F0BF78F">
            <w:pPr>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数据采集分发</w:t>
            </w:r>
            <w:r>
              <w:rPr>
                <w:rFonts w:hint="eastAsia" w:ascii="宋体" w:hAnsi="宋体" w:cs="宋体"/>
                <w:color w:val="000000"/>
                <w:sz w:val="22"/>
                <w:szCs w:val="22"/>
              </w:rPr>
              <w:t>功能</w:t>
            </w:r>
            <w:r>
              <w:rPr>
                <w:rFonts w:hint="eastAsia" w:ascii="宋体" w:hAnsi="宋体" w:cs="宋体"/>
                <w:color w:val="000000"/>
                <w:sz w:val="22"/>
                <w:szCs w:val="22"/>
                <w:lang w:val="en-US" w:eastAsia="zh-CN"/>
              </w:rPr>
              <w:t>要求</w:t>
            </w:r>
          </w:p>
        </w:tc>
        <w:tc>
          <w:tcPr>
            <w:tcW w:w="0" w:type="auto"/>
            <w:vAlign w:val="center"/>
          </w:tcPr>
          <w:p w14:paraId="3BD6F729">
            <w:pPr>
              <w:rPr>
                <w:rFonts w:hint="eastAsia" w:ascii="宋体" w:hAnsi="宋体" w:cs="宋体"/>
                <w:color w:val="000000"/>
                <w:sz w:val="22"/>
                <w:szCs w:val="22"/>
              </w:rPr>
            </w:pPr>
            <w:r>
              <w:rPr>
                <w:rFonts w:hint="eastAsia" w:ascii="宋体" w:hAnsi="宋体" w:cs="宋体"/>
                <w:color w:val="000000"/>
                <w:sz w:val="22"/>
                <w:szCs w:val="22"/>
                <w:lang w:val="en-US" w:eastAsia="zh-CN"/>
              </w:rPr>
              <w:t>1、</w:t>
            </w:r>
            <w:r>
              <w:rPr>
                <w:rFonts w:hint="eastAsia" w:ascii="宋体" w:hAnsi="宋体" w:cs="宋体"/>
                <w:color w:val="000000"/>
                <w:sz w:val="22"/>
                <w:szCs w:val="22"/>
              </w:rPr>
              <w:t>仪器设备</w:t>
            </w:r>
          </w:p>
          <w:p w14:paraId="2684E67E">
            <w:pPr>
              <w:rPr>
                <w:rFonts w:hint="eastAsia" w:ascii="宋体" w:hAnsi="宋体" w:cs="宋体"/>
                <w:color w:val="000000"/>
                <w:sz w:val="22"/>
                <w:szCs w:val="22"/>
              </w:rPr>
            </w:pPr>
            <w:r>
              <w:rPr>
                <w:rFonts w:hint="eastAsia" w:ascii="宋体" w:hAnsi="宋体" w:cs="宋体"/>
                <w:color w:val="000000"/>
                <w:sz w:val="22"/>
                <w:szCs w:val="22"/>
              </w:rPr>
              <w:t>▲</w:t>
            </w:r>
            <w:r>
              <w:rPr>
                <w:rFonts w:hint="eastAsia" w:ascii="宋体" w:hAnsi="宋体" w:cs="宋体"/>
                <w:color w:val="000000"/>
                <w:sz w:val="22"/>
                <w:szCs w:val="22"/>
                <w:lang w:val="en-US" w:eastAsia="zh-CN"/>
              </w:rPr>
              <w:t>1.1、</w:t>
            </w:r>
            <w:r>
              <w:rPr>
                <w:rFonts w:hint="eastAsia" w:ascii="宋体" w:hAnsi="宋体" w:cs="宋体"/>
                <w:color w:val="000000"/>
                <w:sz w:val="22"/>
                <w:szCs w:val="22"/>
              </w:rPr>
              <w:t>基本信息包括：仪器名称、型号、资产编号、详细描述、安装地址、所属机构、设备管理员、联系电话以及仪器图片等（需提供系统截图或其他证明资料加盖投标人</w:t>
            </w:r>
            <w:r>
              <w:rPr>
                <w:rFonts w:hint="eastAsia" w:ascii="宋体" w:hAnsi="宋体" w:cs="宋体"/>
                <w:color w:val="000000"/>
                <w:sz w:val="22"/>
                <w:szCs w:val="22"/>
                <w:lang w:eastAsia="zh-CN"/>
              </w:rPr>
              <w:t>电子公章</w:t>
            </w:r>
            <w:r>
              <w:rPr>
                <w:rFonts w:hint="eastAsia" w:ascii="宋体" w:hAnsi="宋体" w:cs="宋体"/>
                <w:color w:val="000000"/>
                <w:sz w:val="22"/>
                <w:szCs w:val="22"/>
              </w:rPr>
              <w:t>）。</w:t>
            </w:r>
          </w:p>
          <w:p w14:paraId="562ACC58">
            <w:pPr>
              <w:rPr>
                <w:rFonts w:hint="eastAsia" w:ascii="宋体" w:hAnsi="宋体" w:cs="宋体"/>
                <w:color w:val="000000"/>
                <w:sz w:val="22"/>
                <w:szCs w:val="22"/>
              </w:rPr>
            </w:pPr>
            <w:r>
              <w:rPr>
                <w:rFonts w:hint="eastAsia" w:ascii="宋体" w:hAnsi="宋体" w:cs="宋体"/>
                <w:color w:val="000000"/>
                <w:sz w:val="22"/>
                <w:szCs w:val="22"/>
              </w:rPr>
              <w:t>▲</w:t>
            </w:r>
            <w:r>
              <w:rPr>
                <w:rFonts w:hint="eastAsia" w:ascii="宋体" w:hAnsi="宋体" w:cs="宋体"/>
                <w:color w:val="000000"/>
                <w:sz w:val="22"/>
                <w:szCs w:val="22"/>
                <w:lang w:val="en-US" w:eastAsia="zh-CN"/>
              </w:rPr>
              <w:t>1.2、</w:t>
            </w:r>
            <w:r>
              <w:rPr>
                <w:rFonts w:hint="eastAsia" w:ascii="宋体" w:hAnsi="宋体" w:cs="宋体"/>
                <w:color w:val="000000"/>
                <w:sz w:val="22"/>
                <w:szCs w:val="22"/>
              </w:rPr>
              <w:t>支持快捷查询指定仪器的所有数据（需提供系统截图或其他证明资料加盖投标人</w:t>
            </w:r>
            <w:r>
              <w:rPr>
                <w:rFonts w:hint="eastAsia" w:ascii="宋体" w:hAnsi="宋体" w:cs="宋体"/>
                <w:color w:val="000000"/>
                <w:sz w:val="22"/>
                <w:szCs w:val="22"/>
                <w:lang w:eastAsia="zh-CN"/>
              </w:rPr>
              <w:t>电子公章</w:t>
            </w:r>
            <w:r>
              <w:rPr>
                <w:rFonts w:hint="eastAsia" w:ascii="宋体" w:hAnsi="宋体" w:cs="宋体"/>
                <w:color w:val="000000"/>
                <w:sz w:val="22"/>
                <w:szCs w:val="22"/>
              </w:rPr>
              <w:t>）。</w:t>
            </w:r>
          </w:p>
          <w:p w14:paraId="408699F2">
            <w:pPr>
              <w:rPr>
                <w:rFonts w:hint="eastAsia" w:ascii="宋体" w:hAnsi="宋体" w:cs="宋体"/>
                <w:color w:val="000000"/>
                <w:sz w:val="22"/>
                <w:szCs w:val="22"/>
              </w:rPr>
            </w:pPr>
            <w:r>
              <w:rPr>
                <w:rFonts w:hint="eastAsia" w:ascii="宋体" w:hAnsi="宋体" w:cs="宋体"/>
                <w:color w:val="000000"/>
                <w:sz w:val="22"/>
                <w:szCs w:val="22"/>
                <w:lang w:val="en-US" w:eastAsia="zh-CN"/>
              </w:rPr>
              <w:t>2、</w:t>
            </w:r>
            <w:r>
              <w:rPr>
                <w:rFonts w:hint="eastAsia" w:ascii="宋体" w:hAnsi="宋体" w:cs="宋体"/>
                <w:color w:val="000000"/>
                <w:sz w:val="22"/>
                <w:szCs w:val="22"/>
              </w:rPr>
              <w:t>数据下载</w:t>
            </w:r>
          </w:p>
          <w:p w14:paraId="05F23FCD">
            <w:pPr>
              <w:rPr>
                <w:rFonts w:hint="eastAsia" w:ascii="宋体" w:hAnsi="宋体" w:cs="宋体"/>
                <w:color w:val="000000"/>
                <w:sz w:val="22"/>
                <w:szCs w:val="22"/>
              </w:rPr>
            </w:pPr>
            <w:r>
              <w:rPr>
                <w:rFonts w:hint="eastAsia" w:ascii="宋体" w:hAnsi="宋体" w:cs="宋体"/>
                <w:color w:val="000000"/>
                <w:sz w:val="22"/>
                <w:szCs w:val="22"/>
                <w:lang w:val="en-US" w:eastAsia="zh-CN"/>
              </w:rPr>
              <w:t>2.1、</w:t>
            </w:r>
            <w:r>
              <w:rPr>
                <w:rFonts w:hint="eastAsia" w:ascii="宋体" w:hAnsi="宋体" w:cs="宋体"/>
                <w:color w:val="000000"/>
                <w:sz w:val="22"/>
                <w:szCs w:val="22"/>
              </w:rPr>
              <w:t>基本信息包括：文件名称、文件大小、文件时间、文件所有者、实验仪器、课题组等信息。</w:t>
            </w:r>
          </w:p>
          <w:p w14:paraId="10735861">
            <w:pPr>
              <w:rPr>
                <w:rFonts w:hint="eastAsia" w:ascii="宋体" w:hAnsi="宋体" w:cs="宋体"/>
                <w:color w:val="000000"/>
                <w:sz w:val="22"/>
                <w:szCs w:val="22"/>
              </w:rPr>
            </w:pPr>
            <w:r>
              <w:rPr>
                <w:rFonts w:hint="eastAsia" w:ascii="宋体" w:hAnsi="宋体" w:cs="宋体"/>
                <w:color w:val="000000"/>
                <w:sz w:val="22"/>
                <w:szCs w:val="22"/>
                <w:lang w:val="en-US" w:eastAsia="zh-CN"/>
              </w:rPr>
              <w:t>2.2、</w:t>
            </w:r>
            <w:r>
              <w:rPr>
                <w:rFonts w:hint="eastAsia" w:ascii="宋体" w:hAnsi="宋体" w:cs="宋体"/>
                <w:color w:val="000000"/>
                <w:sz w:val="22"/>
                <w:szCs w:val="22"/>
              </w:rPr>
              <w:t>支持基于仪器名称或文件名称的模糊匹配和精确匹配搜索。</w:t>
            </w:r>
          </w:p>
          <w:p w14:paraId="06D1D04F">
            <w:pPr>
              <w:rPr>
                <w:rFonts w:hint="eastAsia" w:ascii="宋体" w:hAnsi="宋体" w:cs="宋体"/>
                <w:color w:val="000000"/>
                <w:sz w:val="22"/>
                <w:szCs w:val="22"/>
              </w:rPr>
            </w:pPr>
            <w:r>
              <w:rPr>
                <w:rFonts w:hint="eastAsia" w:ascii="宋体" w:hAnsi="宋体" w:cs="宋体"/>
                <w:color w:val="000000"/>
                <w:sz w:val="22"/>
                <w:szCs w:val="22"/>
              </w:rPr>
              <w:t>▲</w:t>
            </w:r>
            <w:r>
              <w:rPr>
                <w:rFonts w:hint="eastAsia" w:ascii="宋体" w:hAnsi="宋体" w:cs="宋体"/>
                <w:color w:val="000000"/>
                <w:sz w:val="22"/>
                <w:szCs w:val="22"/>
                <w:lang w:val="en-US" w:eastAsia="zh-CN"/>
              </w:rPr>
              <w:t>2.3、</w:t>
            </w:r>
            <w:r>
              <w:rPr>
                <w:rFonts w:hint="eastAsia" w:ascii="宋体" w:hAnsi="宋体" w:cs="宋体"/>
                <w:color w:val="000000"/>
                <w:sz w:val="22"/>
                <w:szCs w:val="22"/>
              </w:rPr>
              <w:t>支持按仪器类型进行数据检索，支持选择指定仪器查看其关联的全部数据文件（需提供系统截图或其他证明资料加盖投标人</w:t>
            </w:r>
            <w:r>
              <w:rPr>
                <w:rFonts w:hint="eastAsia" w:ascii="宋体" w:hAnsi="宋体" w:cs="宋体"/>
                <w:color w:val="000000"/>
                <w:sz w:val="22"/>
                <w:szCs w:val="22"/>
                <w:lang w:eastAsia="zh-CN"/>
              </w:rPr>
              <w:t>电子公章</w:t>
            </w:r>
            <w:r>
              <w:rPr>
                <w:rFonts w:hint="eastAsia" w:ascii="宋体" w:hAnsi="宋体" w:cs="宋体"/>
                <w:color w:val="000000"/>
                <w:sz w:val="22"/>
                <w:szCs w:val="22"/>
              </w:rPr>
              <w:t>）。</w:t>
            </w:r>
          </w:p>
          <w:p w14:paraId="1D5154AE">
            <w:pPr>
              <w:rPr>
                <w:rFonts w:hint="eastAsia" w:ascii="宋体" w:hAnsi="宋体" w:cs="宋体"/>
                <w:color w:val="000000"/>
                <w:sz w:val="22"/>
                <w:szCs w:val="22"/>
              </w:rPr>
            </w:pPr>
            <w:r>
              <w:rPr>
                <w:rFonts w:hint="eastAsia" w:ascii="宋体" w:hAnsi="宋体" w:cs="宋体"/>
                <w:color w:val="000000"/>
                <w:sz w:val="22"/>
                <w:szCs w:val="22"/>
              </w:rPr>
              <w:t>▲</w:t>
            </w:r>
            <w:r>
              <w:rPr>
                <w:rFonts w:hint="eastAsia" w:ascii="宋体" w:hAnsi="宋体" w:cs="宋体"/>
                <w:color w:val="000000"/>
                <w:sz w:val="22"/>
                <w:szCs w:val="22"/>
                <w:lang w:val="en-US" w:eastAsia="zh-CN"/>
              </w:rPr>
              <w:t>2.4、</w:t>
            </w:r>
            <w:r>
              <w:rPr>
                <w:rFonts w:hint="eastAsia" w:ascii="宋体" w:hAnsi="宋体" w:cs="宋体"/>
                <w:color w:val="000000"/>
                <w:sz w:val="22"/>
                <w:szCs w:val="22"/>
              </w:rPr>
              <w:t>系统支持按日期范围进行数据查询，包括本周、本月、过去半年以及自定义日期等多种查询方式（需提供系统截图或其他证明资料加盖投标人</w:t>
            </w:r>
            <w:r>
              <w:rPr>
                <w:rFonts w:hint="eastAsia" w:ascii="宋体" w:hAnsi="宋体" w:cs="宋体"/>
                <w:color w:val="000000"/>
                <w:sz w:val="22"/>
                <w:szCs w:val="22"/>
                <w:lang w:eastAsia="zh-CN"/>
              </w:rPr>
              <w:t>电子公章</w:t>
            </w:r>
            <w:r>
              <w:rPr>
                <w:rFonts w:hint="eastAsia" w:ascii="宋体" w:hAnsi="宋体" w:cs="宋体"/>
                <w:color w:val="000000"/>
                <w:sz w:val="22"/>
                <w:szCs w:val="22"/>
              </w:rPr>
              <w:t xml:space="preserve">）。 </w:t>
            </w:r>
          </w:p>
          <w:p w14:paraId="55AE15F4">
            <w:pPr>
              <w:rPr>
                <w:rFonts w:hint="eastAsia" w:ascii="宋体" w:hAnsi="宋体" w:cs="宋体"/>
                <w:color w:val="000000"/>
                <w:sz w:val="22"/>
                <w:szCs w:val="22"/>
              </w:rPr>
            </w:pPr>
            <w:r>
              <w:rPr>
                <w:rFonts w:hint="eastAsia" w:ascii="宋体" w:hAnsi="宋体" w:cs="宋体"/>
                <w:color w:val="000000"/>
                <w:sz w:val="22"/>
                <w:szCs w:val="22"/>
              </w:rPr>
              <w:t>▲</w:t>
            </w:r>
            <w:r>
              <w:rPr>
                <w:rFonts w:hint="eastAsia" w:ascii="宋体" w:hAnsi="宋体" w:cs="宋体"/>
                <w:color w:val="000000"/>
                <w:sz w:val="22"/>
                <w:szCs w:val="22"/>
                <w:lang w:val="en-US" w:eastAsia="zh-CN"/>
              </w:rPr>
              <w:t>2.5、</w:t>
            </w:r>
            <w:r>
              <w:rPr>
                <w:rFonts w:hint="eastAsia" w:ascii="宋体" w:hAnsi="宋体" w:cs="宋体"/>
                <w:color w:val="000000"/>
                <w:sz w:val="22"/>
                <w:szCs w:val="22"/>
              </w:rPr>
              <w:t>支持查看和下载已打包文件的内容（需提供系统截图或其他证明资料加盖投标人</w:t>
            </w:r>
            <w:r>
              <w:rPr>
                <w:rFonts w:hint="eastAsia" w:ascii="宋体" w:hAnsi="宋体" w:cs="宋体"/>
                <w:color w:val="000000"/>
                <w:sz w:val="22"/>
                <w:szCs w:val="22"/>
                <w:lang w:eastAsia="zh-CN"/>
              </w:rPr>
              <w:t>电子公章</w:t>
            </w:r>
            <w:r>
              <w:rPr>
                <w:rFonts w:hint="eastAsia" w:ascii="宋体" w:hAnsi="宋体" w:cs="宋体"/>
                <w:color w:val="000000"/>
                <w:sz w:val="22"/>
                <w:szCs w:val="22"/>
              </w:rPr>
              <w:t>）。</w:t>
            </w:r>
          </w:p>
          <w:p w14:paraId="64C77105">
            <w:pPr>
              <w:rPr>
                <w:rFonts w:hint="eastAsia" w:ascii="宋体" w:hAnsi="宋体" w:cs="宋体"/>
                <w:color w:val="000000"/>
                <w:sz w:val="22"/>
                <w:szCs w:val="22"/>
              </w:rPr>
            </w:pPr>
            <w:r>
              <w:rPr>
                <w:rFonts w:hint="eastAsia" w:ascii="宋体" w:hAnsi="宋体" w:cs="宋体"/>
                <w:color w:val="000000"/>
                <w:sz w:val="22"/>
                <w:szCs w:val="22"/>
                <w:lang w:val="en-US" w:eastAsia="zh-CN"/>
              </w:rPr>
              <w:t>3、</w:t>
            </w:r>
            <w:r>
              <w:rPr>
                <w:rFonts w:hint="eastAsia" w:ascii="宋体" w:hAnsi="宋体" w:cs="宋体"/>
                <w:color w:val="000000"/>
                <w:sz w:val="22"/>
                <w:szCs w:val="22"/>
              </w:rPr>
              <w:t>数据分发</w:t>
            </w:r>
          </w:p>
          <w:p w14:paraId="7022BFC0">
            <w:pPr>
              <w:rPr>
                <w:rFonts w:hint="eastAsia" w:ascii="宋体" w:hAnsi="宋体" w:cs="宋体"/>
                <w:color w:val="000000"/>
                <w:sz w:val="22"/>
                <w:szCs w:val="22"/>
              </w:rPr>
            </w:pPr>
            <w:r>
              <w:rPr>
                <w:rFonts w:hint="eastAsia" w:ascii="宋体" w:hAnsi="宋体" w:cs="宋体"/>
                <w:color w:val="000000"/>
                <w:sz w:val="22"/>
                <w:szCs w:val="22"/>
                <w:lang w:val="en-US" w:eastAsia="zh-CN"/>
              </w:rPr>
              <w:t>3.1、</w:t>
            </w:r>
            <w:r>
              <w:rPr>
                <w:rFonts w:hint="eastAsia" w:ascii="宋体" w:hAnsi="宋体" w:cs="宋体"/>
                <w:color w:val="000000"/>
                <w:sz w:val="22"/>
                <w:szCs w:val="22"/>
              </w:rPr>
              <w:t>根据数据文件名称或文件夹名称，系统能够自动将数据分发至指定用户。</w:t>
            </w:r>
          </w:p>
          <w:p w14:paraId="628E7ADC">
            <w:pPr>
              <w:rPr>
                <w:rFonts w:hint="eastAsia" w:ascii="宋体" w:hAnsi="宋体" w:cs="宋体"/>
                <w:color w:val="000000"/>
                <w:sz w:val="22"/>
                <w:szCs w:val="22"/>
              </w:rPr>
            </w:pPr>
            <w:r>
              <w:rPr>
                <w:rFonts w:hint="eastAsia" w:ascii="宋体" w:hAnsi="宋体" w:cs="宋体"/>
                <w:color w:val="000000"/>
                <w:sz w:val="22"/>
                <w:szCs w:val="22"/>
                <w:lang w:val="en-US" w:eastAsia="zh-CN"/>
              </w:rPr>
              <w:t>4、</w:t>
            </w:r>
            <w:r>
              <w:rPr>
                <w:rFonts w:hint="eastAsia" w:ascii="宋体" w:hAnsi="宋体" w:cs="宋体"/>
                <w:color w:val="000000"/>
                <w:sz w:val="22"/>
                <w:szCs w:val="22"/>
              </w:rPr>
              <w:t>用户管理</w:t>
            </w:r>
          </w:p>
          <w:p w14:paraId="2F3C70C6">
            <w:pPr>
              <w:rPr>
                <w:rFonts w:hint="eastAsia" w:ascii="宋体" w:hAnsi="宋体" w:cs="宋体"/>
                <w:color w:val="000000"/>
                <w:sz w:val="22"/>
                <w:szCs w:val="22"/>
              </w:rPr>
            </w:pPr>
            <w:r>
              <w:rPr>
                <w:rFonts w:hint="eastAsia" w:ascii="宋体" w:hAnsi="宋体" w:cs="宋体"/>
                <w:color w:val="000000"/>
                <w:sz w:val="22"/>
                <w:szCs w:val="22"/>
                <w:lang w:val="en-US" w:eastAsia="zh-CN"/>
              </w:rPr>
              <w:t>4.1、</w:t>
            </w:r>
            <w:r>
              <w:rPr>
                <w:rFonts w:hint="eastAsia" w:ascii="宋体" w:hAnsi="宋体" w:cs="宋体"/>
                <w:color w:val="000000"/>
                <w:sz w:val="22"/>
                <w:szCs w:val="22"/>
              </w:rPr>
              <w:t>支持账户新建账户、账户导入、删除账户、修改密码。</w:t>
            </w:r>
          </w:p>
          <w:p w14:paraId="043382F2">
            <w:pPr>
              <w:rPr>
                <w:rFonts w:hint="eastAsia" w:ascii="宋体" w:hAnsi="宋体" w:cs="宋体"/>
                <w:color w:val="000000"/>
                <w:sz w:val="22"/>
                <w:szCs w:val="22"/>
              </w:rPr>
            </w:pPr>
            <w:r>
              <w:rPr>
                <w:rFonts w:hint="eastAsia" w:ascii="宋体" w:hAnsi="宋体" w:cs="宋体"/>
                <w:color w:val="000000"/>
                <w:sz w:val="22"/>
                <w:szCs w:val="22"/>
                <w:lang w:val="en-US" w:eastAsia="zh-CN"/>
              </w:rPr>
              <w:t>4.2、</w:t>
            </w:r>
            <w:r>
              <w:rPr>
                <w:rFonts w:hint="eastAsia" w:ascii="宋体" w:hAnsi="宋体" w:cs="宋体"/>
                <w:color w:val="000000"/>
                <w:sz w:val="22"/>
                <w:szCs w:val="22"/>
              </w:rPr>
              <w:t>支持设置管理员账户、仪器管理员账户</w:t>
            </w:r>
          </w:p>
          <w:p w14:paraId="3A16F3D3">
            <w:pPr>
              <w:rPr>
                <w:rFonts w:hint="eastAsia" w:ascii="宋体" w:hAnsi="宋体" w:cs="宋体"/>
                <w:color w:val="000000"/>
                <w:sz w:val="22"/>
                <w:szCs w:val="22"/>
              </w:rPr>
            </w:pPr>
            <w:r>
              <w:rPr>
                <w:rFonts w:hint="eastAsia" w:ascii="宋体" w:hAnsi="宋体" w:cs="宋体"/>
                <w:color w:val="000000"/>
                <w:sz w:val="22"/>
                <w:szCs w:val="22"/>
                <w:lang w:val="en-US" w:eastAsia="zh-CN"/>
              </w:rPr>
              <w:t>5、</w:t>
            </w:r>
            <w:r>
              <w:rPr>
                <w:rFonts w:hint="eastAsia" w:ascii="宋体" w:hAnsi="宋体" w:cs="宋体"/>
                <w:color w:val="000000"/>
                <w:sz w:val="22"/>
                <w:szCs w:val="22"/>
              </w:rPr>
              <w:t>数据统计</w:t>
            </w:r>
          </w:p>
          <w:p w14:paraId="24E36508">
            <w:pPr>
              <w:rPr>
                <w:rFonts w:hint="eastAsia" w:ascii="宋体" w:hAnsi="宋体" w:cs="宋体"/>
                <w:color w:val="000000"/>
                <w:sz w:val="22"/>
                <w:szCs w:val="22"/>
              </w:rPr>
            </w:pPr>
            <w:r>
              <w:rPr>
                <w:rFonts w:hint="eastAsia" w:ascii="宋体" w:hAnsi="宋体" w:cs="宋体"/>
                <w:color w:val="000000"/>
                <w:sz w:val="22"/>
                <w:szCs w:val="22"/>
                <w:lang w:val="en-US" w:eastAsia="zh-CN"/>
              </w:rPr>
              <w:t>5.1、</w:t>
            </w:r>
            <w:r>
              <w:rPr>
                <w:rFonts w:hint="eastAsia" w:ascii="宋体" w:hAnsi="宋体" w:cs="宋体"/>
                <w:color w:val="000000"/>
                <w:sz w:val="22"/>
                <w:szCs w:val="22"/>
              </w:rPr>
              <w:t>支持管理员基于仪器、人员、日期统计数据量。</w:t>
            </w:r>
          </w:p>
          <w:p w14:paraId="3CFC2CA8">
            <w:pPr>
              <w:rPr>
                <w:rFonts w:hint="eastAsia" w:ascii="宋体" w:hAnsi="宋体" w:cs="宋体"/>
                <w:color w:val="000000"/>
                <w:sz w:val="22"/>
                <w:szCs w:val="22"/>
              </w:rPr>
            </w:pPr>
            <w:r>
              <w:rPr>
                <w:rFonts w:hint="eastAsia" w:ascii="宋体" w:hAnsi="宋体" w:cs="宋体"/>
                <w:color w:val="000000"/>
                <w:sz w:val="22"/>
                <w:szCs w:val="22"/>
                <w:lang w:val="en-US" w:eastAsia="zh-CN"/>
              </w:rPr>
              <w:t>6、</w:t>
            </w:r>
            <w:r>
              <w:rPr>
                <w:rFonts w:hint="eastAsia" w:ascii="宋体" w:hAnsi="宋体" w:cs="宋体"/>
                <w:color w:val="000000"/>
                <w:sz w:val="22"/>
                <w:szCs w:val="22"/>
              </w:rPr>
              <w:t>安全性</w:t>
            </w:r>
          </w:p>
          <w:p w14:paraId="3A82A22E">
            <w:pPr>
              <w:rPr>
                <w:rFonts w:hint="eastAsia" w:ascii="宋体" w:hAnsi="宋体" w:cs="宋体"/>
                <w:color w:val="000000"/>
                <w:sz w:val="22"/>
                <w:szCs w:val="22"/>
              </w:rPr>
            </w:pPr>
            <w:r>
              <w:rPr>
                <w:rFonts w:hint="eastAsia" w:ascii="宋体" w:hAnsi="宋体" w:cs="宋体"/>
                <w:color w:val="000000"/>
                <w:sz w:val="22"/>
                <w:szCs w:val="22"/>
                <w:lang w:val="en-US" w:eastAsia="zh-CN"/>
              </w:rPr>
              <w:t>6.1、</w:t>
            </w:r>
            <w:r>
              <w:rPr>
                <w:rFonts w:hint="eastAsia" w:ascii="宋体" w:hAnsi="宋体" w:cs="宋体"/>
                <w:color w:val="000000"/>
                <w:sz w:val="22"/>
                <w:szCs w:val="22"/>
              </w:rPr>
              <w:t>数据传输过程中采用SM2国密算法加密传输。</w:t>
            </w:r>
          </w:p>
          <w:p w14:paraId="0A067A1B">
            <w:pPr>
              <w:rPr>
                <w:rFonts w:hint="eastAsia" w:ascii="宋体" w:hAnsi="宋体" w:cs="宋体"/>
                <w:color w:val="000000"/>
                <w:sz w:val="22"/>
                <w:szCs w:val="22"/>
              </w:rPr>
            </w:pPr>
            <w:r>
              <w:rPr>
                <w:rFonts w:hint="eastAsia" w:ascii="宋体" w:hAnsi="宋体" w:cs="宋体"/>
                <w:color w:val="000000"/>
                <w:sz w:val="22"/>
                <w:szCs w:val="22"/>
                <w:lang w:val="en-US" w:eastAsia="zh-CN"/>
              </w:rPr>
              <w:t>6.2、</w:t>
            </w:r>
            <w:r>
              <w:rPr>
                <w:rFonts w:hint="eastAsia" w:ascii="宋体" w:hAnsi="宋体" w:cs="宋体"/>
                <w:color w:val="000000"/>
                <w:sz w:val="22"/>
                <w:szCs w:val="22"/>
              </w:rPr>
              <w:t>支持数据校验和断点续传。</w:t>
            </w:r>
          </w:p>
          <w:p w14:paraId="5C28E45B">
            <w:pPr>
              <w:rPr>
                <w:rFonts w:ascii="宋体" w:hAnsi="宋体" w:cs="宋体"/>
                <w:color w:val="000000"/>
                <w:sz w:val="22"/>
                <w:szCs w:val="22"/>
              </w:rPr>
            </w:pPr>
            <w:r>
              <w:rPr>
                <w:rFonts w:hint="eastAsia" w:ascii="宋体" w:hAnsi="宋体" w:cs="宋体"/>
                <w:color w:val="000000"/>
                <w:sz w:val="22"/>
                <w:szCs w:val="22"/>
              </w:rPr>
              <w:t>▲</w:t>
            </w:r>
            <w:r>
              <w:rPr>
                <w:rFonts w:hint="eastAsia" w:ascii="宋体" w:hAnsi="宋体" w:cs="宋体"/>
                <w:color w:val="000000"/>
                <w:sz w:val="22"/>
                <w:szCs w:val="22"/>
                <w:lang w:val="en-US" w:eastAsia="zh-CN"/>
              </w:rPr>
              <w:t>6.3、</w:t>
            </w:r>
            <w:r>
              <w:rPr>
                <w:rFonts w:hint="eastAsia" w:ascii="宋体" w:hAnsi="宋体" w:cs="宋体"/>
                <w:color w:val="000000"/>
                <w:sz w:val="22"/>
                <w:szCs w:val="22"/>
              </w:rPr>
              <w:t>支持设置背景水印（需提供系统截图或其他证明资料加盖投标人</w:t>
            </w:r>
            <w:r>
              <w:rPr>
                <w:rFonts w:hint="eastAsia" w:ascii="宋体" w:hAnsi="宋体" w:cs="宋体"/>
                <w:color w:val="000000"/>
                <w:sz w:val="22"/>
                <w:szCs w:val="22"/>
                <w:lang w:eastAsia="zh-CN"/>
              </w:rPr>
              <w:t>电子公章</w:t>
            </w:r>
            <w:r>
              <w:rPr>
                <w:rFonts w:hint="eastAsia" w:ascii="宋体" w:hAnsi="宋体" w:cs="宋体"/>
                <w:color w:val="000000"/>
                <w:sz w:val="22"/>
                <w:szCs w:val="22"/>
              </w:rPr>
              <w:t>）。</w:t>
            </w:r>
          </w:p>
        </w:tc>
      </w:tr>
      <w:tr w14:paraId="2BC18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vAlign w:val="center"/>
          </w:tcPr>
          <w:p w14:paraId="0759A221">
            <w:pPr>
              <w:rPr>
                <w:rFonts w:hint="eastAsia" w:ascii="宋体" w:hAnsi="宋体" w:eastAsia="宋体" w:cs="宋体"/>
                <w:color w:val="000000"/>
                <w:sz w:val="22"/>
                <w:szCs w:val="22"/>
                <w:lang w:val="en-US" w:eastAsia="zh-CN"/>
              </w:rPr>
            </w:pPr>
            <w:r>
              <w:rPr>
                <w:rFonts w:hint="eastAsia" w:ascii="宋体" w:hAnsi="宋体" w:cs="宋体"/>
                <w:color w:val="000000"/>
                <w:sz w:val="22"/>
                <w:szCs w:val="22"/>
              </w:rPr>
              <w:t>数据采集服务</w:t>
            </w:r>
            <w:r>
              <w:rPr>
                <w:rFonts w:hint="eastAsia" w:ascii="宋体" w:hAnsi="宋体" w:cs="宋体"/>
                <w:color w:val="000000"/>
                <w:sz w:val="22"/>
                <w:szCs w:val="22"/>
                <w:lang w:val="en-US" w:eastAsia="zh-CN"/>
              </w:rPr>
              <w:t>要求</w:t>
            </w:r>
          </w:p>
        </w:tc>
        <w:tc>
          <w:tcPr>
            <w:tcW w:w="0" w:type="auto"/>
            <w:vAlign w:val="center"/>
          </w:tcPr>
          <w:p w14:paraId="500D212C">
            <w:pPr>
              <w:rPr>
                <w:rFonts w:hint="eastAsia" w:ascii="宋体" w:hAnsi="宋体" w:cs="宋体"/>
                <w:color w:val="000000"/>
                <w:sz w:val="22"/>
                <w:szCs w:val="22"/>
              </w:rPr>
            </w:pPr>
            <w:r>
              <w:rPr>
                <w:rFonts w:hint="eastAsia" w:ascii="宋体" w:hAnsi="宋体" w:cs="宋体"/>
                <w:color w:val="000000"/>
                <w:sz w:val="22"/>
                <w:szCs w:val="22"/>
                <w:lang w:val="en-US" w:eastAsia="zh-CN"/>
              </w:rPr>
              <w:t>1、</w:t>
            </w:r>
            <w:r>
              <w:rPr>
                <w:rFonts w:hint="eastAsia" w:ascii="宋体" w:hAnsi="宋体" w:cs="宋体"/>
                <w:color w:val="000000"/>
                <w:sz w:val="22"/>
                <w:szCs w:val="22"/>
              </w:rPr>
              <w:t>支持自动监测仪器中新生成的数据，根据仪器配置的规则，将新增的数据文件传输至服务器。</w:t>
            </w:r>
          </w:p>
          <w:p w14:paraId="59304DC1">
            <w:pPr>
              <w:rPr>
                <w:rFonts w:hint="eastAsia" w:ascii="宋体" w:hAnsi="宋体" w:cs="宋体"/>
                <w:color w:val="000000"/>
                <w:sz w:val="22"/>
                <w:szCs w:val="22"/>
              </w:rPr>
            </w:pPr>
            <w:r>
              <w:rPr>
                <w:rFonts w:hint="eastAsia" w:ascii="宋体" w:hAnsi="宋体" w:cs="宋体"/>
                <w:color w:val="000000"/>
                <w:sz w:val="22"/>
                <w:szCs w:val="22"/>
                <w:lang w:val="en-US" w:eastAsia="zh-CN"/>
              </w:rPr>
              <w:t>2、</w:t>
            </w:r>
            <w:r>
              <w:rPr>
                <w:rFonts w:hint="eastAsia" w:ascii="宋体" w:hAnsi="宋体" w:cs="宋体"/>
                <w:color w:val="000000"/>
                <w:sz w:val="22"/>
                <w:szCs w:val="22"/>
              </w:rPr>
              <w:t>支持数据自动进行打包，生成标准格式的压缩文件，以方便存储和后续处理。</w:t>
            </w:r>
          </w:p>
          <w:p w14:paraId="787E560F">
            <w:pPr>
              <w:rPr>
                <w:rFonts w:hint="eastAsia" w:ascii="宋体" w:hAnsi="宋体" w:cs="宋体"/>
                <w:color w:val="000000"/>
                <w:sz w:val="22"/>
                <w:szCs w:val="22"/>
              </w:rPr>
            </w:pPr>
            <w:r>
              <w:rPr>
                <w:rFonts w:hint="eastAsia" w:ascii="宋体" w:hAnsi="宋体" w:cs="宋体"/>
                <w:color w:val="000000"/>
                <w:sz w:val="22"/>
                <w:szCs w:val="22"/>
                <w:lang w:val="en-US" w:eastAsia="zh-CN"/>
              </w:rPr>
              <w:t>3、</w:t>
            </w:r>
            <w:r>
              <w:rPr>
                <w:rFonts w:hint="eastAsia" w:ascii="宋体" w:hAnsi="宋体" w:cs="宋体"/>
                <w:color w:val="000000"/>
                <w:sz w:val="22"/>
                <w:szCs w:val="22"/>
              </w:rPr>
              <w:t>支持新数据监听等级。</w:t>
            </w:r>
          </w:p>
          <w:p w14:paraId="71298C86">
            <w:pPr>
              <w:rPr>
                <w:rFonts w:hint="eastAsia" w:ascii="宋体" w:hAnsi="宋体" w:cs="宋体"/>
                <w:color w:val="000000"/>
                <w:sz w:val="22"/>
                <w:szCs w:val="22"/>
              </w:rPr>
            </w:pPr>
            <w:r>
              <w:rPr>
                <w:rFonts w:hint="eastAsia" w:ascii="宋体" w:hAnsi="宋体" w:cs="宋体"/>
                <w:color w:val="000000"/>
                <w:sz w:val="22"/>
                <w:szCs w:val="22"/>
                <w:lang w:val="en-US" w:eastAsia="zh-CN"/>
              </w:rPr>
              <w:t>4、</w:t>
            </w:r>
            <w:r>
              <w:rPr>
                <w:rFonts w:hint="eastAsia" w:ascii="宋体" w:hAnsi="宋体" w:cs="宋体"/>
                <w:color w:val="000000"/>
                <w:sz w:val="22"/>
                <w:szCs w:val="22"/>
              </w:rPr>
              <w:t>具备仪器时间与服务器时间的自动校正功能。</w:t>
            </w:r>
          </w:p>
          <w:p w14:paraId="05D4D4C3">
            <w:pPr>
              <w:rPr>
                <w:rFonts w:hint="eastAsia" w:ascii="宋体" w:hAnsi="宋体" w:cs="宋体"/>
                <w:color w:val="000000"/>
                <w:sz w:val="22"/>
                <w:szCs w:val="22"/>
              </w:rPr>
            </w:pPr>
            <w:r>
              <w:rPr>
                <w:rFonts w:hint="eastAsia" w:ascii="宋体" w:hAnsi="宋体" w:cs="宋体"/>
                <w:color w:val="000000"/>
                <w:sz w:val="22"/>
                <w:szCs w:val="22"/>
                <w:lang w:val="en-US" w:eastAsia="zh-CN"/>
              </w:rPr>
              <w:t>5、</w:t>
            </w:r>
            <w:r>
              <w:rPr>
                <w:rFonts w:hint="eastAsia" w:ascii="宋体" w:hAnsi="宋体" w:cs="宋体"/>
                <w:color w:val="000000"/>
                <w:sz w:val="22"/>
                <w:szCs w:val="22"/>
              </w:rPr>
              <w:t>支持配置数据同步的时间周期。</w:t>
            </w:r>
          </w:p>
          <w:p w14:paraId="31B04B22">
            <w:pPr>
              <w:rPr>
                <w:rFonts w:hint="eastAsia" w:ascii="宋体" w:hAnsi="宋体" w:cs="宋体"/>
                <w:color w:val="000000"/>
                <w:sz w:val="22"/>
                <w:szCs w:val="22"/>
              </w:rPr>
            </w:pPr>
            <w:r>
              <w:rPr>
                <w:rFonts w:hint="eastAsia" w:ascii="宋体" w:hAnsi="宋体" w:cs="宋体"/>
                <w:color w:val="000000"/>
                <w:sz w:val="22"/>
                <w:szCs w:val="22"/>
                <w:lang w:val="en-US" w:eastAsia="zh-CN"/>
              </w:rPr>
              <w:t>6、</w:t>
            </w:r>
            <w:r>
              <w:rPr>
                <w:rFonts w:hint="eastAsia" w:ascii="宋体" w:hAnsi="宋体" w:cs="宋体"/>
                <w:color w:val="000000"/>
                <w:sz w:val="22"/>
                <w:szCs w:val="22"/>
              </w:rPr>
              <w:t>支持配置每台仪器单独特定的定时同步时间，实现数据在预定时间的自动同步。</w:t>
            </w:r>
          </w:p>
          <w:p w14:paraId="79410AFF">
            <w:pPr>
              <w:rPr>
                <w:rFonts w:hint="eastAsia" w:ascii="宋体" w:hAnsi="宋体" w:cs="宋体"/>
                <w:color w:val="000000"/>
                <w:sz w:val="22"/>
                <w:szCs w:val="22"/>
              </w:rPr>
            </w:pPr>
            <w:r>
              <w:rPr>
                <w:rFonts w:hint="eastAsia" w:ascii="宋体" w:hAnsi="宋体" w:cs="宋体"/>
                <w:color w:val="000000"/>
                <w:sz w:val="22"/>
                <w:szCs w:val="22"/>
                <w:lang w:val="en-US" w:eastAsia="zh-CN"/>
              </w:rPr>
              <w:t>7、</w:t>
            </w:r>
            <w:r>
              <w:rPr>
                <w:rFonts w:hint="eastAsia" w:ascii="宋体" w:hAnsi="宋体" w:cs="宋体"/>
                <w:color w:val="000000"/>
                <w:sz w:val="22"/>
                <w:szCs w:val="22"/>
              </w:rPr>
              <w:t>支持配置仪器名称、仪器位置信息。</w:t>
            </w:r>
          </w:p>
          <w:p w14:paraId="38091E86">
            <w:pPr>
              <w:rPr>
                <w:rFonts w:hint="eastAsia" w:ascii="宋体" w:hAnsi="宋体" w:cs="宋体"/>
                <w:color w:val="000000"/>
                <w:sz w:val="22"/>
                <w:szCs w:val="22"/>
              </w:rPr>
            </w:pPr>
            <w:r>
              <w:rPr>
                <w:rFonts w:hint="eastAsia" w:ascii="宋体" w:hAnsi="宋体" w:cs="宋体"/>
                <w:color w:val="000000"/>
                <w:sz w:val="22"/>
                <w:szCs w:val="22"/>
                <w:lang w:val="en-US" w:eastAsia="zh-CN"/>
              </w:rPr>
              <w:t>8、</w:t>
            </w:r>
            <w:r>
              <w:rPr>
                <w:rFonts w:hint="eastAsia" w:ascii="宋体" w:hAnsi="宋体" w:cs="宋体"/>
                <w:color w:val="000000"/>
                <w:sz w:val="22"/>
                <w:szCs w:val="22"/>
              </w:rPr>
              <w:t>支持配置服务器的通信地址。</w:t>
            </w:r>
          </w:p>
          <w:p w14:paraId="5B0D51A7">
            <w:pPr>
              <w:rPr>
                <w:rFonts w:hint="eastAsia" w:ascii="宋体" w:hAnsi="宋体" w:cs="宋体"/>
                <w:color w:val="000000"/>
                <w:sz w:val="22"/>
                <w:szCs w:val="22"/>
              </w:rPr>
            </w:pPr>
            <w:r>
              <w:rPr>
                <w:rFonts w:hint="eastAsia" w:ascii="宋体" w:hAnsi="宋体" w:cs="宋体"/>
                <w:color w:val="000000"/>
                <w:sz w:val="22"/>
                <w:szCs w:val="22"/>
                <w:lang w:val="en-US" w:eastAsia="zh-CN"/>
              </w:rPr>
              <w:t>9、</w:t>
            </w:r>
            <w:r>
              <w:rPr>
                <w:rFonts w:hint="eastAsia" w:ascii="宋体" w:hAnsi="宋体" w:cs="宋体"/>
                <w:color w:val="000000"/>
                <w:sz w:val="22"/>
                <w:szCs w:val="22"/>
              </w:rPr>
              <w:t>支持配置多个数据路径，用户可以灵活定义数据同步的目标位置。</w:t>
            </w:r>
          </w:p>
          <w:p w14:paraId="16E22FC8">
            <w:pPr>
              <w:rPr>
                <w:rFonts w:ascii="宋体" w:hAnsi="宋体" w:cs="宋体"/>
                <w:color w:val="000000"/>
                <w:sz w:val="22"/>
                <w:szCs w:val="22"/>
              </w:rPr>
            </w:pPr>
            <w:r>
              <w:rPr>
                <w:rFonts w:hint="eastAsia" w:ascii="宋体" w:hAnsi="宋体" w:cs="宋体"/>
                <w:color w:val="000000"/>
                <w:sz w:val="22"/>
                <w:szCs w:val="22"/>
                <w:lang w:val="en-US" w:eastAsia="zh-CN"/>
              </w:rPr>
              <w:t>10、</w:t>
            </w:r>
            <w:r>
              <w:rPr>
                <w:rFonts w:hint="eastAsia" w:ascii="宋体" w:hAnsi="宋体" w:cs="宋体"/>
                <w:color w:val="000000"/>
                <w:sz w:val="22"/>
                <w:szCs w:val="22"/>
              </w:rPr>
              <w:t>数据传输过程支持数据校验和断点续传机制，保障数据传输的可靠性和完整性，避免因网络问题导致的数据丢失。</w:t>
            </w:r>
          </w:p>
        </w:tc>
      </w:tr>
      <w:tr w14:paraId="516EF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vAlign w:val="center"/>
          </w:tcPr>
          <w:p w14:paraId="5ACEA929">
            <w:pPr>
              <w:jc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数据传输方式要求</w:t>
            </w:r>
          </w:p>
        </w:tc>
        <w:tc>
          <w:tcPr>
            <w:tcW w:w="0" w:type="auto"/>
            <w:vAlign w:val="center"/>
          </w:tcPr>
          <w:p w14:paraId="523B1BAA">
            <w:pPr>
              <w:rPr>
                <w:rFonts w:hint="eastAsia" w:ascii="宋体" w:hAnsi="宋体" w:cs="宋体"/>
                <w:color w:val="000000"/>
                <w:sz w:val="22"/>
                <w:szCs w:val="22"/>
              </w:rPr>
            </w:pPr>
            <w:r>
              <w:rPr>
                <w:rFonts w:hint="eastAsia" w:ascii="宋体" w:hAnsi="宋体" w:cs="宋体"/>
                <w:color w:val="000000"/>
                <w:sz w:val="22"/>
                <w:szCs w:val="22"/>
              </w:rPr>
              <w:t>1.支持手机APP扫码（离线方式、非互联网），单向点对点传输实验数据。</w:t>
            </w:r>
          </w:p>
          <w:p w14:paraId="7F3DD068">
            <w:pPr>
              <w:rPr>
                <w:rFonts w:ascii="宋体" w:hAnsi="宋体" w:cs="宋体"/>
                <w:color w:val="000000"/>
                <w:sz w:val="22"/>
                <w:szCs w:val="22"/>
              </w:rPr>
            </w:pPr>
            <w:r>
              <w:rPr>
                <w:rFonts w:hint="eastAsia" w:ascii="宋体" w:hAnsi="宋体" w:cs="宋体"/>
                <w:color w:val="000000"/>
                <w:sz w:val="22"/>
                <w:szCs w:val="22"/>
              </w:rPr>
              <w:t>2.支持文件或文件夹拖放传输。</w:t>
            </w:r>
          </w:p>
        </w:tc>
      </w:tr>
      <w:tr w14:paraId="7BE11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vAlign w:val="center"/>
          </w:tcPr>
          <w:p w14:paraId="35DA5265">
            <w:pP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数据传输功能要求</w:t>
            </w:r>
          </w:p>
        </w:tc>
        <w:tc>
          <w:tcPr>
            <w:tcW w:w="0" w:type="auto"/>
            <w:vAlign w:val="center"/>
          </w:tcPr>
          <w:p w14:paraId="0FD3BA59">
            <w:pPr>
              <w:rPr>
                <w:rFonts w:hint="eastAsia" w:ascii="宋体" w:hAnsi="宋体" w:cs="宋体"/>
                <w:color w:val="000000"/>
                <w:sz w:val="22"/>
                <w:szCs w:val="22"/>
              </w:rPr>
            </w:pPr>
            <w:r>
              <w:rPr>
                <w:rFonts w:hint="eastAsia" w:ascii="宋体" w:hAnsi="宋体" w:cs="宋体"/>
                <w:color w:val="000000"/>
                <w:sz w:val="22"/>
                <w:szCs w:val="22"/>
                <w:lang w:val="en-US" w:eastAsia="zh-CN"/>
              </w:rPr>
              <w:t>1、</w:t>
            </w:r>
            <w:r>
              <w:rPr>
                <w:rFonts w:hint="eastAsia" w:ascii="宋体" w:hAnsi="宋体" w:cs="宋体"/>
                <w:color w:val="000000"/>
                <w:sz w:val="22"/>
                <w:szCs w:val="22"/>
              </w:rPr>
              <w:t>支持查看当前下载文件。</w:t>
            </w:r>
          </w:p>
          <w:p w14:paraId="3394B76E">
            <w:pPr>
              <w:rPr>
                <w:rFonts w:hint="eastAsia" w:ascii="宋体" w:hAnsi="宋体" w:cs="宋体"/>
                <w:color w:val="000000"/>
                <w:sz w:val="22"/>
                <w:szCs w:val="22"/>
              </w:rPr>
            </w:pPr>
            <w:r>
              <w:rPr>
                <w:rFonts w:hint="eastAsia" w:ascii="宋体" w:hAnsi="宋体" w:cs="宋体"/>
                <w:color w:val="000000"/>
                <w:sz w:val="22"/>
                <w:szCs w:val="22"/>
              </w:rPr>
              <w:t>▲</w:t>
            </w:r>
            <w:r>
              <w:rPr>
                <w:rFonts w:hint="eastAsia" w:ascii="宋体" w:hAnsi="宋体" w:cs="宋体"/>
                <w:color w:val="000000"/>
                <w:sz w:val="22"/>
                <w:szCs w:val="22"/>
                <w:lang w:val="en-US" w:eastAsia="zh-CN"/>
              </w:rPr>
              <w:t>2、</w:t>
            </w:r>
            <w:r>
              <w:rPr>
                <w:rFonts w:hint="eastAsia" w:ascii="宋体" w:hAnsi="宋体" w:cs="宋体"/>
                <w:color w:val="000000"/>
                <w:sz w:val="22"/>
                <w:szCs w:val="22"/>
              </w:rPr>
              <w:t>支持查看文件下载历史记录，包含文件名称、日期、用户名称。（需提供系统截图或其他证明资料加盖投标人</w:t>
            </w:r>
            <w:r>
              <w:rPr>
                <w:rFonts w:hint="eastAsia" w:ascii="宋体" w:hAnsi="宋体" w:cs="宋体"/>
                <w:color w:val="000000"/>
                <w:sz w:val="22"/>
                <w:szCs w:val="22"/>
                <w:lang w:eastAsia="zh-CN"/>
              </w:rPr>
              <w:t>电子公章</w:t>
            </w:r>
            <w:r>
              <w:rPr>
                <w:rFonts w:hint="eastAsia" w:ascii="宋体" w:hAnsi="宋体" w:cs="宋体"/>
                <w:color w:val="000000"/>
                <w:sz w:val="22"/>
                <w:szCs w:val="22"/>
              </w:rPr>
              <w:t>）。</w:t>
            </w:r>
          </w:p>
          <w:p w14:paraId="527011E8">
            <w:pPr>
              <w:rPr>
                <w:rFonts w:hint="eastAsia" w:ascii="宋体" w:hAnsi="宋体" w:cs="宋体"/>
                <w:color w:val="000000"/>
                <w:sz w:val="22"/>
                <w:szCs w:val="22"/>
              </w:rPr>
            </w:pPr>
            <w:r>
              <w:rPr>
                <w:rFonts w:hint="eastAsia" w:ascii="宋体" w:hAnsi="宋体" w:cs="宋体"/>
                <w:color w:val="000000"/>
                <w:sz w:val="22"/>
                <w:szCs w:val="22"/>
              </w:rPr>
              <w:t>▲</w:t>
            </w:r>
            <w:r>
              <w:rPr>
                <w:rFonts w:hint="eastAsia" w:ascii="宋体" w:hAnsi="宋体" w:cs="宋体"/>
                <w:color w:val="000000"/>
                <w:sz w:val="22"/>
                <w:szCs w:val="22"/>
                <w:lang w:val="en-US" w:eastAsia="zh-CN"/>
              </w:rPr>
              <w:t>3、</w:t>
            </w:r>
            <w:r>
              <w:rPr>
                <w:rFonts w:hint="eastAsia" w:ascii="宋体" w:hAnsi="宋体" w:cs="宋体"/>
                <w:color w:val="000000"/>
                <w:sz w:val="22"/>
                <w:szCs w:val="22"/>
              </w:rPr>
              <w:t>支持设置下载安全码（需提供系统截图或其他证明资料加盖投标人</w:t>
            </w:r>
            <w:r>
              <w:rPr>
                <w:rFonts w:hint="eastAsia" w:ascii="宋体" w:hAnsi="宋体" w:cs="宋体"/>
                <w:color w:val="000000"/>
                <w:sz w:val="22"/>
                <w:szCs w:val="22"/>
                <w:lang w:eastAsia="zh-CN"/>
              </w:rPr>
              <w:t>电子公章</w:t>
            </w:r>
            <w:r>
              <w:rPr>
                <w:rFonts w:hint="eastAsia" w:ascii="宋体" w:hAnsi="宋体" w:cs="宋体"/>
                <w:color w:val="000000"/>
                <w:sz w:val="22"/>
                <w:szCs w:val="22"/>
              </w:rPr>
              <w:t>）。</w:t>
            </w:r>
          </w:p>
          <w:p w14:paraId="3D6702BE">
            <w:pPr>
              <w:rPr>
                <w:rFonts w:hint="eastAsia" w:ascii="宋体" w:hAnsi="宋体" w:cs="宋体"/>
                <w:color w:val="000000"/>
                <w:sz w:val="22"/>
                <w:szCs w:val="22"/>
              </w:rPr>
            </w:pPr>
            <w:r>
              <w:rPr>
                <w:rFonts w:hint="eastAsia" w:ascii="宋体" w:hAnsi="宋体" w:cs="宋体"/>
                <w:color w:val="000000"/>
                <w:sz w:val="22"/>
                <w:szCs w:val="22"/>
              </w:rPr>
              <w:t>▲</w:t>
            </w:r>
            <w:r>
              <w:rPr>
                <w:rFonts w:hint="eastAsia" w:ascii="宋体" w:hAnsi="宋体" w:cs="宋体"/>
                <w:color w:val="000000"/>
                <w:sz w:val="22"/>
                <w:szCs w:val="22"/>
                <w:lang w:val="en-US" w:eastAsia="zh-CN"/>
              </w:rPr>
              <w:t>4、</w:t>
            </w:r>
            <w:r>
              <w:rPr>
                <w:rFonts w:hint="eastAsia" w:ascii="宋体" w:hAnsi="宋体" w:cs="宋体"/>
                <w:color w:val="000000"/>
                <w:sz w:val="22"/>
                <w:szCs w:val="22"/>
              </w:rPr>
              <w:t>支持设置仪器到个人电脑传输静态码（默认为4位动态码）（需提供系统截图或其他证明资料加盖投标人</w:t>
            </w:r>
            <w:r>
              <w:rPr>
                <w:rFonts w:hint="eastAsia" w:ascii="宋体" w:hAnsi="宋体" w:cs="宋体"/>
                <w:color w:val="000000"/>
                <w:sz w:val="22"/>
                <w:szCs w:val="22"/>
                <w:lang w:eastAsia="zh-CN"/>
              </w:rPr>
              <w:t>电子公章</w:t>
            </w:r>
            <w:r>
              <w:rPr>
                <w:rFonts w:hint="eastAsia" w:ascii="宋体" w:hAnsi="宋体" w:cs="宋体"/>
                <w:color w:val="000000"/>
                <w:sz w:val="22"/>
                <w:szCs w:val="22"/>
              </w:rPr>
              <w:t>）。</w:t>
            </w:r>
          </w:p>
          <w:p w14:paraId="7DA9B410">
            <w:pPr>
              <w:rPr>
                <w:rFonts w:hint="eastAsia" w:ascii="宋体" w:hAnsi="宋体" w:cs="宋体"/>
                <w:color w:val="000000"/>
                <w:sz w:val="22"/>
                <w:szCs w:val="22"/>
              </w:rPr>
            </w:pPr>
            <w:r>
              <w:rPr>
                <w:rFonts w:hint="eastAsia" w:ascii="宋体" w:hAnsi="宋体" w:cs="宋体"/>
                <w:color w:val="000000"/>
                <w:sz w:val="22"/>
                <w:szCs w:val="22"/>
                <w:lang w:val="en-US" w:eastAsia="zh-CN"/>
              </w:rPr>
              <w:t>5、</w:t>
            </w:r>
            <w:r>
              <w:rPr>
                <w:rFonts w:hint="eastAsia" w:ascii="宋体" w:hAnsi="宋体" w:cs="宋体"/>
                <w:color w:val="000000"/>
                <w:sz w:val="22"/>
                <w:szCs w:val="22"/>
              </w:rPr>
              <w:t>支持任意格式文件传输。</w:t>
            </w:r>
          </w:p>
          <w:p w14:paraId="2C7E5A48">
            <w:pPr>
              <w:rPr>
                <w:rFonts w:hint="eastAsia" w:ascii="宋体" w:hAnsi="宋体" w:cs="宋体"/>
                <w:color w:val="000000"/>
                <w:sz w:val="22"/>
                <w:szCs w:val="22"/>
              </w:rPr>
            </w:pPr>
            <w:r>
              <w:rPr>
                <w:rFonts w:hint="eastAsia" w:ascii="宋体" w:hAnsi="宋体" w:cs="宋体"/>
                <w:color w:val="000000"/>
                <w:sz w:val="22"/>
                <w:szCs w:val="22"/>
                <w:lang w:val="en-US" w:eastAsia="zh-CN"/>
              </w:rPr>
              <w:t>6、</w:t>
            </w:r>
            <w:r>
              <w:rPr>
                <w:rFonts w:hint="eastAsia" w:ascii="宋体" w:hAnsi="宋体" w:cs="宋体"/>
                <w:color w:val="000000"/>
                <w:sz w:val="22"/>
                <w:szCs w:val="22"/>
              </w:rPr>
              <w:t>支持启用读额外线程。</w:t>
            </w:r>
          </w:p>
          <w:p w14:paraId="74B06060">
            <w:pPr>
              <w:rPr>
                <w:rFonts w:hint="eastAsia" w:ascii="宋体" w:hAnsi="宋体" w:cs="宋体"/>
                <w:color w:val="000000"/>
                <w:sz w:val="22"/>
                <w:szCs w:val="22"/>
              </w:rPr>
            </w:pPr>
            <w:r>
              <w:rPr>
                <w:rFonts w:hint="eastAsia" w:ascii="宋体" w:hAnsi="宋体" w:cs="宋体"/>
                <w:color w:val="000000"/>
                <w:sz w:val="22"/>
                <w:szCs w:val="22"/>
                <w:lang w:val="en-US" w:eastAsia="zh-CN"/>
              </w:rPr>
              <w:t>7、</w:t>
            </w:r>
            <w:r>
              <w:rPr>
                <w:rFonts w:hint="eastAsia" w:ascii="宋体" w:hAnsi="宋体" w:cs="宋体"/>
                <w:color w:val="000000"/>
                <w:sz w:val="22"/>
                <w:szCs w:val="22"/>
              </w:rPr>
              <w:t>支持设置网络优先级。</w:t>
            </w:r>
          </w:p>
          <w:p w14:paraId="0461E811">
            <w:pPr>
              <w:rPr>
                <w:rFonts w:hint="eastAsia" w:ascii="宋体" w:hAnsi="宋体" w:cs="宋体"/>
                <w:color w:val="000000"/>
                <w:sz w:val="22"/>
                <w:szCs w:val="22"/>
              </w:rPr>
            </w:pPr>
            <w:r>
              <w:rPr>
                <w:rFonts w:hint="eastAsia" w:ascii="宋体" w:hAnsi="宋体" w:cs="宋体"/>
                <w:color w:val="000000"/>
                <w:sz w:val="22"/>
                <w:szCs w:val="22"/>
                <w:lang w:val="en-US" w:eastAsia="zh-CN"/>
              </w:rPr>
              <w:t>8、</w:t>
            </w:r>
            <w:r>
              <w:rPr>
                <w:rFonts w:hint="eastAsia" w:ascii="宋体" w:hAnsi="宋体" w:cs="宋体"/>
                <w:color w:val="000000"/>
                <w:sz w:val="22"/>
                <w:szCs w:val="22"/>
              </w:rPr>
              <w:t>支持设置文件夹自动打包下载（自动压缩打包、不压缩文件）。</w:t>
            </w:r>
          </w:p>
          <w:p w14:paraId="08120DB1">
            <w:pPr>
              <w:rPr>
                <w:rFonts w:hint="eastAsia" w:ascii="宋体" w:hAnsi="宋体" w:cs="宋体"/>
                <w:color w:val="000000"/>
                <w:sz w:val="22"/>
                <w:szCs w:val="22"/>
              </w:rPr>
            </w:pPr>
            <w:r>
              <w:rPr>
                <w:rFonts w:hint="eastAsia" w:ascii="宋体" w:hAnsi="宋体" w:cs="宋体"/>
                <w:color w:val="000000"/>
                <w:sz w:val="22"/>
                <w:szCs w:val="22"/>
                <w:lang w:val="en-US" w:eastAsia="zh-CN"/>
              </w:rPr>
              <w:t>9、</w:t>
            </w:r>
            <w:r>
              <w:rPr>
                <w:rFonts w:hint="eastAsia" w:ascii="宋体" w:hAnsi="宋体" w:cs="宋体"/>
                <w:color w:val="000000"/>
                <w:sz w:val="22"/>
                <w:szCs w:val="22"/>
              </w:rPr>
              <w:t>支持设置文件夹打包缓存路径。</w:t>
            </w:r>
          </w:p>
          <w:p w14:paraId="5CB5D812">
            <w:pPr>
              <w:rPr>
                <w:rFonts w:ascii="宋体" w:hAnsi="宋体" w:cs="宋体"/>
                <w:color w:val="000000"/>
                <w:sz w:val="22"/>
                <w:szCs w:val="22"/>
              </w:rPr>
            </w:pPr>
            <w:r>
              <w:rPr>
                <w:rFonts w:hint="eastAsia" w:ascii="宋体" w:hAnsi="宋体" w:cs="宋体"/>
                <w:color w:val="000000"/>
                <w:sz w:val="22"/>
                <w:szCs w:val="22"/>
                <w:lang w:val="en-US" w:eastAsia="zh-CN"/>
              </w:rPr>
              <w:t>10、</w:t>
            </w:r>
            <w:r>
              <w:rPr>
                <w:rFonts w:hint="eastAsia" w:ascii="宋体" w:hAnsi="宋体" w:cs="宋体"/>
                <w:color w:val="000000"/>
                <w:sz w:val="22"/>
                <w:szCs w:val="22"/>
              </w:rPr>
              <w:t>支持手机扫码下载和个人电脑直连下载2种模式。</w:t>
            </w:r>
          </w:p>
        </w:tc>
      </w:tr>
    </w:tbl>
    <w:p w14:paraId="5ED7036A"/>
    <w:bookmarkEnd w:id="229"/>
    <w:bookmarkEnd w:id="230"/>
    <w:bookmarkEnd w:id="231"/>
    <w:p w14:paraId="34839BE7">
      <w:pPr>
        <w:spacing w:line="360" w:lineRule="auto"/>
        <w:rPr>
          <w:rFonts w:asciiTheme="minorEastAsia" w:hAnsiTheme="minorEastAsia" w:eastAsiaTheme="minorEastAsia"/>
          <w:b/>
          <w:bCs/>
          <w:sz w:val="24"/>
          <w:lang w:val="zh-CN"/>
        </w:rPr>
      </w:pPr>
      <w:bookmarkStart w:id="232" w:name="_Hlk179981170"/>
      <w:r>
        <w:rPr>
          <w:rFonts w:hint="eastAsia" w:asciiTheme="minorEastAsia" w:hAnsiTheme="minorEastAsia" w:eastAsiaTheme="minorEastAsia"/>
          <w:sz w:val="24"/>
          <w:lang w:val="zh-CN"/>
        </w:rPr>
        <w:t>（二）商务要求</w:t>
      </w:r>
      <w:r>
        <w:rPr>
          <w:rFonts w:hint="eastAsia" w:asciiTheme="minorEastAsia" w:hAnsiTheme="minorEastAsia" w:eastAsiaTheme="minorEastAsia"/>
          <w:bCs/>
          <w:sz w:val="24"/>
          <w:lang w:val="zh-CN"/>
        </w:rPr>
        <w:t>：</w:t>
      </w:r>
      <w:r>
        <w:rPr>
          <w:rFonts w:asciiTheme="minorEastAsia" w:hAnsiTheme="minorEastAsia" w:eastAsiaTheme="minorEastAsia"/>
          <w:bCs/>
          <w:sz w:val="24"/>
          <w:lang w:val="zh-CN"/>
        </w:rPr>
        <w:t xml:space="preserve"> </w:t>
      </w:r>
    </w:p>
    <w:p w14:paraId="7E3091FA">
      <w:pPr>
        <w:spacing w:line="360" w:lineRule="auto"/>
        <w:rPr>
          <w:rFonts w:cs="宋体" w:asciiTheme="minorEastAsia" w:hAnsiTheme="minorEastAsia" w:eastAsiaTheme="minorEastAsia"/>
          <w:b/>
          <w:bCs/>
          <w:sz w:val="24"/>
          <w:szCs w:val="21"/>
        </w:rPr>
      </w:pPr>
      <w:r>
        <w:rPr>
          <w:rFonts w:hint="eastAsia" w:cs="宋体" w:asciiTheme="minorEastAsia" w:hAnsiTheme="minorEastAsia" w:eastAsiaTheme="minorEastAsia"/>
          <w:bCs/>
          <w:sz w:val="24"/>
          <w:szCs w:val="21"/>
        </w:rPr>
        <w:t>（甲方：江苏省人民医院   乙方：设备中标供应商）</w:t>
      </w:r>
    </w:p>
    <w:p w14:paraId="3A5D2BFD">
      <w:pPr>
        <w:numPr>
          <w:ilvl w:val="0"/>
          <w:numId w:val="4"/>
        </w:numPr>
        <w:spacing w:line="360" w:lineRule="auto"/>
        <w:rPr>
          <w:rFonts w:cs="宋体" w:asciiTheme="minorEastAsia" w:hAnsiTheme="minorEastAsia" w:eastAsiaTheme="minorEastAsia"/>
          <w:bCs/>
          <w:sz w:val="24"/>
          <w:szCs w:val="21"/>
        </w:rPr>
      </w:pPr>
      <w:r>
        <w:rPr>
          <w:rFonts w:hint="eastAsia" w:cs="宋体" w:asciiTheme="minorEastAsia" w:hAnsiTheme="minorEastAsia" w:eastAsiaTheme="minorEastAsia"/>
          <w:bCs/>
          <w:sz w:val="24"/>
          <w:szCs w:val="21"/>
        </w:rPr>
        <w:t>★付款方式：</w:t>
      </w:r>
      <w:r>
        <w:rPr>
          <w:rFonts w:hint="eastAsia" w:cs="宋体" w:asciiTheme="minorEastAsia" w:hAnsiTheme="minorEastAsia" w:eastAsiaTheme="minorEastAsia"/>
          <w:bCs/>
          <w:sz w:val="24"/>
          <w:szCs w:val="21"/>
          <w:highlight w:val="none"/>
        </w:rPr>
        <w:t>设备验收合格后，由</w:t>
      </w:r>
      <w:r>
        <w:rPr>
          <w:rFonts w:hint="eastAsia" w:cs="宋体" w:asciiTheme="minorEastAsia" w:hAnsiTheme="minorEastAsia" w:eastAsiaTheme="minorEastAsia"/>
          <w:bCs/>
          <w:sz w:val="24"/>
          <w:szCs w:val="21"/>
          <w:highlight w:val="none"/>
          <w:lang w:val="en-US" w:eastAsia="zh-CN"/>
        </w:rPr>
        <w:t>乙方</w:t>
      </w:r>
      <w:r>
        <w:rPr>
          <w:rFonts w:hint="eastAsia" w:cs="宋体" w:asciiTheme="minorEastAsia" w:hAnsiTheme="minorEastAsia" w:eastAsiaTheme="minorEastAsia"/>
          <w:bCs/>
          <w:sz w:val="24"/>
          <w:szCs w:val="21"/>
          <w:highlight w:val="none"/>
        </w:rPr>
        <w:t>开具发票，凭</w:t>
      </w:r>
      <w:r>
        <w:rPr>
          <w:rFonts w:hint="eastAsia" w:cs="宋体" w:asciiTheme="minorEastAsia" w:hAnsiTheme="minorEastAsia" w:eastAsiaTheme="minorEastAsia"/>
          <w:bCs/>
          <w:sz w:val="24"/>
          <w:szCs w:val="21"/>
          <w:highlight w:val="none"/>
          <w:lang w:val="en-US" w:eastAsia="zh-CN"/>
        </w:rPr>
        <w:t>甲方</w:t>
      </w:r>
      <w:r>
        <w:rPr>
          <w:rFonts w:hint="eastAsia" w:cs="宋体" w:asciiTheme="minorEastAsia" w:hAnsiTheme="minorEastAsia" w:eastAsiaTheme="minorEastAsia"/>
          <w:bCs/>
          <w:sz w:val="24"/>
          <w:szCs w:val="21"/>
          <w:highlight w:val="none"/>
        </w:rPr>
        <w:t>开具的验收报告支付货款的90%；正常使用一年后支付10%余款（如中小微企业中标，货物安装验收合格后，凭</w:t>
      </w:r>
      <w:r>
        <w:rPr>
          <w:rFonts w:hint="eastAsia" w:cs="宋体" w:asciiTheme="minorEastAsia" w:hAnsiTheme="minorEastAsia" w:eastAsiaTheme="minorEastAsia"/>
          <w:bCs/>
          <w:sz w:val="24"/>
          <w:szCs w:val="21"/>
          <w:highlight w:val="none"/>
          <w:lang w:val="en-US" w:eastAsia="zh-CN"/>
        </w:rPr>
        <w:t>甲方</w:t>
      </w:r>
      <w:r>
        <w:rPr>
          <w:rFonts w:hint="eastAsia" w:cs="宋体" w:asciiTheme="minorEastAsia" w:hAnsiTheme="minorEastAsia" w:eastAsiaTheme="minorEastAsia"/>
          <w:bCs/>
          <w:sz w:val="24"/>
          <w:szCs w:val="21"/>
          <w:highlight w:val="none"/>
        </w:rPr>
        <w:t>开具的验收报告和收到中标供应商发票的60日内支付合同金额）。</w:t>
      </w:r>
    </w:p>
    <w:p w14:paraId="4C6DE390">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2、</w:t>
      </w:r>
      <w:r>
        <w:rPr>
          <w:rFonts w:asciiTheme="minorEastAsia" w:hAnsiTheme="minorEastAsia" w:eastAsiaTheme="minorEastAsia"/>
          <w:bCs/>
          <w:color w:val="auto"/>
          <w:sz w:val="24"/>
          <w:highlight w:val="none"/>
        </w:rPr>
        <w:t>税：</w:t>
      </w:r>
      <w:r>
        <w:rPr>
          <w:rFonts w:hint="eastAsia" w:asciiTheme="minorEastAsia" w:hAnsiTheme="minorEastAsia" w:eastAsiaTheme="minorEastAsia"/>
          <w:bCs/>
          <w:color w:val="auto"/>
          <w:sz w:val="24"/>
          <w:highlight w:val="none"/>
        </w:rPr>
        <w:t>本项目执行中相关的一切税费均由乙方负担。</w:t>
      </w:r>
    </w:p>
    <w:p w14:paraId="30936078">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3、★</w:t>
      </w:r>
      <w:r>
        <w:rPr>
          <w:rFonts w:asciiTheme="minorEastAsia" w:hAnsiTheme="minorEastAsia" w:eastAsiaTheme="minorEastAsia"/>
          <w:bCs/>
          <w:color w:val="auto"/>
          <w:sz w:val="24"/>
          <w:highlight w:val="none"/>
        </w:rPr>
        <w:t>交货</w:t>
      </w:r>
      <w:r>
        <w:rPr>
          <w:rFonts w:hint="eastAsia" w:asciiTheme="minorEastAsia" w:hAnsiTheme="minorEastAsia" w:eastAsiaTheme="minorEastAsia"/>
          <w:bCs/>
          <w:color w:val="auto"/>
          <w:sz w:val="24"/>
          <w:highlight w:val="none"/>
        </w:rPr>
        <w:t>期（含安装调试）：合同生效之日起</w:t>
      </w:r>
      <w:r>
        <w:rPr>
          <w:rFonts w:hint="eastAsia" w:asciiTheme="minorEastAsia" w:hAnsiTheme="minorEastAsia" w:eastAsiaTheme="minorEastAsia"/>
          <w:bCs/>
          <w:color w:val="auto"/>
          <w:sz w:val="24"/>
          <w:highlight w:val="none"/>
          <w:lang w:val="en-US" w:eastAsia="zh-CN"/>
        </w:rPr>
        <w:t>6</w:t>
      </w:r>
      <w:r>
        <w:rPr>
          <w:rFonts w:hint="eastAsia" w:asciiTheme="minorEastAsia" w:hAnsiTheme="minorEastAsia" w:eastAsiaTheme="minorEastAsia"/>
          <w:bCs/>
          <w:color w:val="auto"/>
          <w:sz w:val="24"/>
          <w:highlight w:val="none"/>
        </w:rPr>
        <w:t>0天内运抵现场。乙方逾期交付货物的，每逾期一天，乙方向甲方偿付货款总额5‰的滞纳金，如逾期交货达10天，甲方有权解除合同。</w:t>
      </w:r>
    </w:p>
    <w:p w14:paraId="7937FBEF">
      <w:pPr>
        <w:spacing w:line="360" w:lineRule="auto"/>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rPr>
        <w:t>4、</w:t>
      </w:r>
      <w:r>
        <w:rPr>
          <w:rFonts w:hint="eastAsia" w:asciiTheme="minorEastAsia" w:hAnsiTheme="minorEastAsia" w:eastAsiaTheme="minorEastAsia"/>
          <w:bCs/>
          <w:color w:val="auto"/>
          <w:sz w:val="24"/>
          <w:lang w:val="en-US" w:eastAsia="zh-CN"/>
        </w:rPr>
        <w:t>售后要求</w:t>
      </w:r>
    </w:p>
    <w:p w14:paraId="7997CDFC">
      <w:pPr>
        <w:spacing w:line="360" w:lineRule="auto"/>
        <w:rPr>
          <w:rFonts w:hint="eastAsia" w:asciiTheme="minorEastAsia" w:hAnsiTheme="minorEastAsia" w:eastAsiaTheme="minorEastAsia"/>
          <w:bCs/>
          <w:sz w:val="24"/>
        </w:rPr>
      </w:pPr>
      <w:r>
        <w:rPr>
          <w:rFonts w:hint="eastAsia" w:asciiTheme="minorEastAsia" w:hAnsiTheme="minorEastAsia" w:eastAsiaTheme="minorEastAsia"/>
          <w:bCs/>
          <w:color w:val="auto"/>
          <w:sz w:val="24"/>
          <w:highlight w:val="none"/>
          <w:lang w:val="en-US" w:eastAsia="zh-CN"/>
        </w:rPr>
        <w:t>4.</w:t>
      </w:r>
      <w:r>
        <w:rPr>
          <w:rFonts w:hint="eastAsia" w:asciiTheme="minorEastAsia" w:hAnsiTheme="minorEastAsia" w:eastAsiaTheme="minorEastAsia"/>
          <w:bCs/>
          <w:color w:val="auto"/>
          <w:sz w:val="24"/>
          <w:highlight w:val="none"/>
        </w:rPr>
        <w:t>1.★维保：提供三年质保服务。并承诺中标后提供原厂质保函或保修合同</w:t>
      </w:r>
      <w:r>
        <w:rPr>
          <w:rFonts w:hint="eastAsia" w:asciiTheme="minorEastAsia" w:hAnsiTheme="minorEastAsia" w:eastAsiaTheme="minorEastAsia"/>
          <w:bCs/>
          <w:color w:val="auto"/>
          <w:sz w:val="24"/>
        </w:rPr>
        <w:t>（提供承诺函）。为保证原厂服务的有效执行，要求所有保修信息均为江苏省</w:t>
      </w:r>
      <w:r>
        <w:rPr>
          <w:rFonts w:hint="eastAsia" w:asciiTheme="minorEastAsia" w:hAnsiTheme="minorEastAsia" w:eastAsiaTheme="minorEastAsia"/>
          <w:bCs/>
          <w:sz w:val="24"/>
        </w:rPr>
        <w:t>人民医院：供应商提供的货物必须由原厂商直接发至采购人指定地方。</w:t>
      </w:r>
    </w:p>
    <w:p w14:paraId="597FD841">
      <w:pPr>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lang w:val="en-US" w:eastAsia="zh-CN"/>
        </w:rPr>
        <w:t>4.</w:t>
      </w:r>
      <w:r>
        <w:rPr>
          <w:rFonts w:hint="eastAsia" w:asciiTheme="minorEastAsia" w:hAnsiTheme="minorEastAsia" w:eastAsiaTheme="minorEastAsia"/>
          <w:bCs/>
          <w:sz w:val="24"/>
        </w:rPr>
        <w:t>2.投标供应商须提供该产品的技术培训、技术支持。</w:t>
      </w:r>
    </w:p>
    <w:p w14:paraId="4595240C">
      <w:pPr>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lang w:val="en-US" w:eastAsia="zh-CN"/>
        </w:rPr>
        <w:t>4.</w:t>
      </w:r>
      <w:r>
        <w:rPr>
          <w:rFonts w:hint="eastAsia" w:asciiTheme="minorEastAsia" w:hAnsiTheme="minorEastAsia" w:eastAsiaTheme="minorEastAsia"/>
          <w:bCs/>
          <w:sz w:val="24"/>
        </w:rPr>
        <w:t>3.供应商负责软硬件安装调试，供应商应具备实施本次项目相应的技术能力，充分了解采购人现状和业务需求，与用户等相关方充分沟通后，制定详细可行的项目实施方案，对技术方案规划、项目计划与进度、项目质量、风险等进行总体管控与协调，经用户认可后方可开始实施。</w:t>
      </w:r>
    </w:p>
    <w:p w14:paraId="7BAC5069">
      <w:pPr>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lang w:val="en-US" w:eastAsia="zh-CN"/>
        </w:rPr>
        <w:t>4.</w:t>
      </w:r>
      <w:r>
        <w:rPr>
          <w:rFonts w:hint="eastAsia" w:asciiTheme="minorEastAsia" w:hAnsiTheme="minorEastAsia" w:eastAsiaTheme="minorEastAsia"/>
          <w:bCs/>
          <w:sz w:val="24"/>
        </w:rPr>
        <w:t>4.供应商需针对本项目成立专门的实施团队，积极主动与用户单位进行协调沟通，在规定的时间内，保证质量完成投标所提供设备的规划、安装、调试及投入运行，达成项目建设目标。安装调试期间，采购人有权派技术人员参加，供应商有义务对其提出问题进行解答。</w:t>
      </w:r>
    </w:p>
    <w:p w14:paraId="2CE904F4">
      <w:pPr>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lang w:val="en-US" w:eastAsia="zh-CN"/>
        </w:rPr>
        <w:t>4.</w:t>
      </w:r>
      <w:r>
        <w:rPr>
          <w:rFonts w:hint="eastAsia" w:asciiTheme="minorEastAsia" w:hAnsiTheme="minorEastAsia" w:eastAsiaTheme="minorEastAsia"/>
          <w:bCs/>
          <w:sz w:val="24"/>
        </w:rPr>
        <w:t>5.供应商须承担本项目实施过程涉及的全部费用（包括设备、辅材、测试和验收等），项目实施过程必须接受监督。</w:t>
      </w:r>
    </w:p>
    <w:p w14:paraId="337FD9DD">
      <w:pPr>
        <w:spacing w:line="360" w:lineRule="auto"/>
        <w:rPr>
          <w:rFonts w:hint="eastAsia" w:asciiTheme="minorEastAsia" w:hAnsiTheme="minorEastAsia" w:eastAsiaTheme="minorEastAsia"/>
          <w:b/>
          <w:bCs/>
          <w:sz w:val="24"/>
          <w:lang w:val="en-US" w:eastAsia="zh-CN"/>
        </w:rPr>
      </w:pPr>
      <w:r>
        <w:rPr>
          <w:rFonts w:asciiTheme="minorEastAsia" w:hAnsiTheme="minorEastAsia" w:eastAsiaTheme="minorEastAsia"/>
          <w:bCs/>
          <w:sz w:val="24"/>
        </w:rPr>
        <w:t>5</w:t>
      </w:r>
      <w:r>
        <w:rPr>
          <w:rFonts w:hint="eastAsia" w:asciiTheme="minorEastAsia" w:hAnsiTheme="minorEastAsia" w:eastAsiaTheme="minorEastAsia"/>
          <w:bCs/>
          <w:sz w:val="24"/>
        </w:rPr>
        <w:t>、方案</w:t>
      </w:r>
      <w:r>
        <w:rPr>
          <w:rFonts w:hint="eastAsia" w:asciiTheme="minorEastAsia" w:hAnsiTheme="minorEastAsia" w:eastAsiaTheme="minorEastAsia"/>
          <w:bCs/>
          <w:sz w:val="24"/>
          <w:lang w:val="en-US" w:eastAsia="zh-CN"/>
        </w:rPr>
        <w:t>要求</w:t>
      </w:r>
    </w:p>
    <w:p w14:paraId="557C8914">
      <w:pPr>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lang w:val="en-US" w:eastAsia="zh-CN"/>
        </w:rPr>
        <w:t>5.1</w:t>
      </w:r>
      <w:r>
        <w:rPr>
          <w:rFonts w:hint="eastAsia" w:asciiTheme="minorEastAsia" w:hAnsiTheme="minorEastAsia" w:eastAsiaTheme="minorEastAsia"/>
          <w:bCs/>
          <w:sz w:val="24"/>
        </w:rPr>
        <w:t>、投标人应提供项目</w:t>
      </w:r>
      <w:r>
        <w:rPr>
          <w:rFonts w:hint="eastAsia" w:asciiTheme="minorEastAsia" w:hAnsiTheme="minorEastAsia" w:eastAsiaTheme="minorEastAsia"/>
          <w:bCs/>
          <w:sz w:val="24"/>
          <w:lang w:val="en-US" w:eastAsia="zh-CN"/>
        </w:rPr>
        <w:t>技术</w:t>
      </w:r>
      <w:r>
        <w:rPr>
          <w:rFonts w:hint="eastAsia" w:asciiTheme="minorEastAsia" w:hAnsiTheme="minorEastAsia" w:eastAsiaTheme="minorEastAsia"/>
          <w:bCs/>
          <w:sz w:val="24"/>
        </w:rPr>
        <w:t>方案，包括但不限于（1）项目</w:t>
      </w:r>
      <w:r>
        <w:rPr>
          <w:rFonts w:hint="eastAsia" w:asciiTheme="minorEastAsia" w:hAnsiTheme="minorEastAsia" w:eastAsiaTheme="minorEastAsia"/>
          <w:bCs/>
          <w:sz w:val="24"/>
          <w:lang w:val="en-US" w:eastAsia="zh-CN"/>
        </w:rPr>
        <w:t>技术架构；</w:t>
      </w:r>
      <w:r>
        <w:rPr>
          <w:rFonts w:hint="eastAsia" w:asciiTheme="minorEastAsia" w:hAnsiTheme="minorEastAsia" w:eastAsiaTheme="minorEastAsia"/>
          <w:bCs/>
          <w:sz w:val="24"/>
        </w:rPr>
        <w:t>（2）</w:t>
      </w:r>
      <w:r>
        <w:rPr>
          <w:rFonts w:hint="eastAsia" w:asciiTheme="minorEastAsia" w:hAnsiTheme="minorEastAsia" w:eastAsiaTheme="minorEastAsia"/>
          <w:bCs/>
          <w:sz w:val="24"/>
          <w:lang w:val="en-US" w:eastAsia="zh-CN"/>
        </w:rPr>
        <w:t>技术选型；</w:t>
      </w:r>
      <w:r>
        <w:rPr>
          <w:rFonts w:hint="eastAsia" w:asciiTheme="minorEastAsia" w:hAnsiTheme="minorEastAsia" w:eastAsiaTheme="minorEastAsia"/>
          <w:bCs/>
          <w:sz w:val="24"/>
        </w:rPr>
        <w:t>（3）</w:t>
      </w:r>
      <w:r>
        <w:rPr>
          <w:rFonts w:hint="eastAsia" w:asciiTheme="minorEastAsia" w:hAnsiTheme="minorEastAsia" w:eastAsiaTheme="minorEastAsia"/>
          <w:bCs/>
          <w:sz w:val="24"/>
          <w:lang w:val="en-US" w:eastAsia="zh-CN"/>
        </w:rPr>
        <w:t>技术重难点分析；</w:t>
      </w:r>
      <w:r>
        <w:rPr>
          <w:rFonts w:hint="eastAsia" w:asciiTheme="minorEastAsia" w:hAnsiTheme="minorEastAsia" w:eastAsiaTheme="minorEastAsia"/>
          <w:bCs/>
          <w:sz w:val="24"/>
        </w:rPr>
        <w:t>（4）数据安全保障措施</w:t>
      </w:r>
      <w:r>
        <w:rPr>
          <w:rFonts w:hint="eastAsia" w:asciiTheme="minorEastAsia" w:hAnsiTheme="minorEastAsia" w:eastAsiaTheme="minorEastAsia"/>
          <w:bCs/>
          <w:sz w:val="24"/>
          <w:lang w:eastAsia="zh-CN"/>
        </w:rPr>
        <w:t>。</w:t>
      </w:r>
    </w:p>
    <w:p w14:paraId="42D699AB">
      <w:pPr>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lang w:val="en-US" w:eastAsia="zh-CN"/>
        </w:rPr>
        <w:t>5.2</w:t>
      </w:r>
      <w:r>
        <w:rPr>
          <w:rFonts w:hint="eastAsia" w:asciiTheme="minorEastAsia" w:hAnsiTheme="minorEastAsia" w:eastAsiaTheme="minorEastAsia"/>
          <w:bCs/>
          <w:sz w:val="24"/>
        </w:rPr>
        <w:t>、投标人应提供项目实施</w:t>
      </w:r>
      <w:r>
        <w:rPr>
          <w:rFonts w:hint="eastAsia" w:asciiTheme="minorEastAsia" w:hAnsiTheme="minorEastAsia" w:eastAsiaTheme="minorEastAsia"/>
          <w:bCs/>
          <w:sz w:val="24"/>
          <w:lang w:val="en-US" w:eastAsia="zh-CN"/>
        </w:rPr>
        <w:t>及进度安排</w:t>
      </w:r>
      <w:r>
        <w:rPr>
          <w:rFonts w:hint="eastAsia" w:asciiTheme="minorEastAsia" w:hAnsiTheme="minorEastAsia" w:eastAsiaTheme="minorEastAsia"/>
          <w:bCs/>
          <w:sz w:val="24"/>
        </w:rPr>
        <w:t>方案，包括但不限于（1）项目组织保障</w:t>
      </w:r>
      <w:r>
        <w:rPr>
          <w:rFonts w:hint="eastAsia" w:asciiTheme="minorEastAsia" w:hAnsiTheme="minorEastAsia" w:eastAsiaTheme="minorEastAsia"/>
          <w:bCs/>
          <w:sz w:val="24"/>
          <w:lang w:eastAsia="zh-CN"/>
        </w:rPr>
        <w:t>；</w:t>
      </w:r>
      <w:r>
        <w:rPr>
          <w:rFonts w:hint="eastAsia" w:asciiTheme="minorEastAsia" w:hAnsiTheme="minorEastAsia" w:eastAsiaTheme="minorEastAsia"/>
          <w:bCs/>
          <w:sz w:val="24"/>
        </w:rPr>
        <w:t>（2）项目实施计划</w:t>
      </w:r>
      <w:r>
        <w:rPr>
          <w:rFonts w:hint="eastAsia" w:asciiTheme="minorEastAsia" w:hAnsiTheme="minorEastAsia" w:eastAsiaTheme="minorEastAsia"/>
          <w:bCs/>
          <w:sz w:val="24"/>
          <w:lang w:eastAsia="zh-CN"/>
        </w:rPr>
        <w:t>；（</w:t>
      </w:r>
      <w:r>
        <w:rPr>
          <w:rFonts w:hint="eastAsia" w:asciiTheme="minorEastAsia" w:hAnsiTheme="minorEastAsia" w:eastAsiaTheme="minorEastAsia"/>
          <w:bCs/>
          <w:sz w:val="24"/>
          <w:lang w:val="en-US" w:eastAsia="zh-CN"/>
        </w:rPr>
        <w:t>3</w:t>
      </w:r>
      <w:r>
        <w:rPr>
          <w:rFonts w:hint="eastAsia" w:asciiTheme="minorEastAsia" w:hAnsiTheme="minorEastAsia" w:eastAsiaTheme="minorEastAsia"/>
          <w:bCs/>
          <w:sz w:val="24"/>
          <w:lang w:eastAsia="zh-CN"/>
        </w:rPr>
        <w:t>）</w:t>
      </w:r>
      <w:r>
        <w:rPr>
          <w:rFonts w:hint="eastAsia" w:asciiTheme="minorEastAsia" w:hAnsiTheme="minorEastAsia" w:eastAsiaTheme="minorEastAsia"/>
          <w:bCs/>
          <w:sz w:val="24"/>
          <w:lang w:val="en-US" w:eastAsia="zh-CN"/>
        </w:rPr>
        <w:t>项目进度安排；</w:t>
      </w:r>
      <w:r>
        <w:rPr>
          <w:rFonts w:hint="eastAsia" w:asciiTheme="minorEastAsia" w:hAnsiTheme="minorEastAsia" w:eastAsiaTheme="minorEastAsia"/>
          <w:bCs/>
          <w:sz w:val="24"/>
        </w:rPr>
        <w:t>（</w:t>
      </w:r>
      <w:r>
        <w:rPr>
          <w:rFonts w:hint="eastAsia" w:asciiTheme="minorEastAsia" w:hAnsiTheme="minorEastAsia" w:eastAsiaTheme="minorEastAsia"/>
          <w:bCs/>
          <w:sz w:val="24"/>
          <w:lang w:eastAsia="zh-CN"/>
        </w:rPr>
        <w:t>4</w:t>
      </w:r>
      <w:r>
        <w:rPr>
          <w:rFonts w:hint="eastAsia" w:asciiTheme="minorEastAsia" w:hAnsiTheme="minorEastAsia" w:eastAsiaTheme="minorEastAsia"/>
          <w:bCs/>
          <w:sz w:val="24"/>
        </w:rPr>
        <w:t>）项目实施关键要素分析。</w:t>
      </w:r>
    </w:p>
    <w:p w14:paraId="7BFE36F0">
      <w:pPr>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lang w:val="en-US" w:eastAsia="zh-CN"/>
        </w:rPr>
        <w:t>5.3</w:t>
      </w:r>
      <w:r>
        <w:rPr>
          <w:rFonts w:hint="eastAsia" w:asciiTheme="minorEastAsia" w:hAnsiTheme="minorEastAsia" w:eastAsiaTheme="minorEastAsia"/>
          <w:bCs/>
          <w:sz w:val="24"/>
        </w:rPr>
        <w:t>、投标人应提供项目售后服务方案，包括但不限于（1）服务体系</w:t>
      </w:r>
      <w:r>
        <w:rPr>
          <w:rFonts w:hint="eastAsia" w:asciiTheme="minorEastAsia" w:hAnsiTheme="minorEastAsia" w:eastAsiaTheme="minorEastAsia"/>
          <w:bCs/>
          <w:sz w:val="24"/>
          <w:lang w:eastAsia="zh-CN"/>
        </w:rPr>
        <w:t>；</w:t>
      </w:r>
      <w:r>
        <w:rPr>
          <w:rFonts w:hint="eastAsia" w:asciiTheme="minorEastAsia" w:hAnsiTheme="minorEastAsia" w:eastAsiaTheme="minorEastAsia"/>
          <w:bCs/>
          <w:sz w:val="24"/>
        </w:rPr>
        <w:t>（2）服务保障</w:t>
      </w:r>
      <w:r>
        <w:rPr>
          <w:rFonts w:hint="eastAsia" w:asciiTheme="minorEastAsia" w:hAnsiTheme="minorEastAsia" w:eastAsiaTheme="minorEastAsia"/>
          <w:bCs/>
          <w:sz w:val="24"/>
          <w:lang w:eastAsia="zh-CN"/>
        </w:rPr>
        <w:t>；</w:t>
      </w:r>
      <w:r>
        <w:rPr>
          <w:rFonts w:hint="eastAsia" w:asciiTheme="minorEastAsia" w:hAnsiTheme="minorEastAsia" w:eastAsiaTheme="minorEastAsia"/>
          <w:bCs/>
          <w:sz w:val="24"/>
        </w:rPr>
        <w:t>（3）服务内容</w:t>
      </w:r>
      <w:r>
        <w:rPr>
          <w:rFonts w:hint="eastAsia" w:asciiTheme="minorEastAsia" w:hAnsiTheme="minorEastAsia" w:eastAsiaTheme="minorEastAsia"/>
          <w:bCs/>
          <w:sz w:val="24"/>
          <w:lang w:eastAsia="zh-CN"/>
        </w:rPr>
        <w:t>；</w:t>
      </w:r>
      <w:r>
        <w:rPr>
          <w:rFonts w:hint="eastAsia" w:asciiTheme="minorEastAsia" w:hAnsiTheme="minorEastAsia" w:eastAsiaTheme="minorEastAsia"/>
          <w:bCs/>
          <w:sz w:val="24"/>
        </w:rPr>
        <w:t>（4）服务流程</w:t>
      </w:r>
      <w:r>
        <w:rPr>
          <w:rFonts w:hint="eastAsia" w:asciiTheme="minorEastAsia" w:hAnsiTheme="minorEastAsia" w:eastAsiaTheme="minorEastAsia"/>
          <w:bCs/>
          <w:sz w:val="24"/>
          <w:lang w:eastAsia="zh-CN"/>
        </w:rPr>
        <w:t>；</w:t>
      </w:r>
      <w:r>
        <w:rPr>
          <w:rFonts w:hint="eastAsia" w:asciiTheme="minorEastAsia" w:hAnsiTheme="minorEastAsia" w:eastAsiaTheme="minorEastAsia"/>
          <w:bCs/>
          <w:sz w:val="24"/>
        </w:rPr>
        <w:t>（5）应急响应服务。</w:t>
      </w:r>
    </w:p>
    <w:p w14:paraId="352FAA52">
      <w:pPr>
        <w:spacing w:line="360" w:lineRule="auto"/>
        <w:rPr>
          <w:rFonts w:hint="eastAsia" w:asciiTheme="minorEastAsia" w:hAnsiTheme="minorEastAsia" w:eastAsiaTheme="minorEastAsia"/>
          <w:bCs/>
          <w:sz w:val="24"/>
          <w:highlight w:val="none"/>
          <w:lang w:val="en-US" w:eastAsia="zh-CN"/>
        </w:rPr>
      </w:pPr>
      <w:r>
        <w:rPr>
          <w:rFonts w:hint="eastAsia" w:asciiTheme="minorEastAsia" w:hAnsiTheme="minorEastAsia" w:eastAsiaTheme="minorEastAsia"/>
          <w:bCs/>
          <w:sz w:val="24"/>
          <w:highlight w:val="none"/>
          <w:lang w:val="en-US" w:eastAsia="zh-CN"/>
        </w:rPr>
        <w:t>5.4</w:t>
      </w:r>
      <w:r>
        <w:rPr>
          <w:rFonts w:hint="eastAsia" w:asciiTheme="minorEastAsia" w:hAnsiTheme="minorEastAsia" w:eastAsiaTheme="minorEastAsia"/>
          <w:bCs/>
          <w:sz w:val="24"/>
          <w:highlight w:val="none"/>
        </w:rPr>
        <w:t>、投标人应提供项目培训方案，包括但不限于（1）培训人员配置</w:t>
      </w:r>
      <w:r>
        <w:rPr>
          <w:rFonts w:hint="eastAsia" w:asciiTheme="minorEastAsia" w:hAnsiTheme="minorEastAsia" w:eastAsiaTheme="minorEastAsia"/>
          <w:bCs/>
          <w:sz w:val="24"/>
          <w:highlight w:val="none"/>
          <w:lang w:eastAsia="zh-CN"/>
        </w:rPr>
        <w:t>；</w:t>
      </w:r>
      <w:r>
        <w:rPr>
          <w:rFonts w:hint="eastAsia" w:asciiTheme="minorEastAsia" w:hAnsiTheme="minorEastAsia" w:eastAsiaTheme="minorEastAsia"/>
          <w:bCs/>
          <w:sz w:val="24"/>
          <w:highlight w:val="none"/>
        </w:rPr>
        <w:t>（2）培训内容</w:t>
      </w:r>
      <w:r>
        <w:rPr>
          <w:rFonts w:hint="eastAsia" w:asciiTheme="minorEastAsia" w:hAnsiTheme="minorEastAsia" w:eastAsiaTheme="minorEastAsia"/>
          <w:bCs/>
          <w:sz w:val="24"/>
          <w:highlight w:val="none"/>
          <w:lang w:eastAsia="zh-CN"/>
        </w:rPr>
        <w:t>；</w:t>
      </w:r>
      <w:r>
        <w:rPr>
          <w:rFonts w:hint="eastAsia" w:asciiTheme="minorEastAsia" w:hAnsiTheme="minorEastAsia" w:eastAsiaTheme="minorEastAsia"/>
          <w:bCs/>
          <w:sz w:val="24"/>
          <w:highlight w:val="none"/>
        </w:rPr>
        <w:t>（3）培训策略。</w:t>
      </w:r>
    </w:p>
    <w:p w14:paraId="3BE00060">
      <w:pPr>
        <w:spacing w:line="360" w:lineRule="auto"/>
        <w:rPr>
          <w:rFonts w:hint="eastAsia" w:asciiTheme="minorEastAsia" w:hAnsiTheme="minorEastAsia" w:eastAsiaTheme="minorEastAsia"/>
          <w:bCs/>
          <w:sz w:val="24"/>
          <w:highlight w:val="none"/>
          <w:lang w:val="en-US" w:eastAsia="zh-CN"/>
        </w:rPr>
      </w:pPr>
      <w:r>
        <w:rPr>
          <w:rFonts w:hint="eastAsia" w:asciiTheme="minorEastAsia" w:hAnsiTheme="minorEastAsia" w:eastAsiaTheme="minorEastAsia"/>
          <w:bCs/>
          <w:sz w:val="24"/>
          <w:highlight w:val="none"/>
          <w:lang w:val="en-US" w:eastAsia="zh-CN"/>
        </w:rPr>
        <w:t>6、保密要求</w:t>
      </w:r>
    </w:p>
    <w:p w14:paraId="73B42394">
      <w:pPr>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投标供应商不得向第三方泄露采购机构提供的技术文件等资料。</w:t>
      </w:r>
    </w:p>
    <w:p w14:paraId="451E569B">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lang w:val="en-US" w:eastAsia="zh-CN"/>
        </w:rPr>
        <w:t>7</w:t>
      </w:r>
      <w:r>
        <w:rPr>
          <w:rFonts w:hint="eastAsia" w:asciiTheme="minorEastAsia" w:hAnsiTheme="minorEastAsia" w:eastAsiaTheme="minorEastAsia"/>
          <w:bCs/>
          <w:sz w:val="24"/>
          <w:highlight w:val="none"/>
        </w:rPr>
        <w:t>、</w:t>
      </w:r>
      <w:r>
        <w:rPr>
          <w:rFonts w:asciiTheme="minorEastAsia" w:hAnsiTheme="minorEastAsia" w:eastAsiaTheme="minorEastAsia"/>
          <w:bCs/>
          <w:sz w:val="24"/>
          <w:highlight w:val="none"/>
        </w:rPr>
        <w:t>项目报价要求</w:t>
      </w:r>
    </w:p>
    <w:p w14:paraId="302B106E">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所有投标价格均为人民币报价。包括产品费用、实施费用、安装调试费用等所有费用。报价表格式见“第六章 投标文件参考格式”</w:t>
      </w:r>
    </w:p>
    <w:p w14:paraId="45837440">
      <w:pPr>
        <w:pBdr>
          <w:bottom w:val="single" w:color="auto" w:sz="6" w:space="1"/>
        </w:pBdr>
        <w:spacing w:line="360" w:lineRule="auto"/>
        <w:rPr>
          <w:rFonts w:asciiTheme="minorEastAsia" w:hAnsiTheme="minorEastAsia" w:eastAsiaTheme="minorEastAsia"/>
          <w:b/>
          <w:bCs/>
        </w:rPr>
      </w:pPr>
    </w:p>
    <w:p w14:paraId="1A68E1C9">
      <w:pPr>
        <w:pStyle w:val="17"/>
        <w:spacing w:line="360" w:lineRule="auto"/>
        <w:rPr>
          <w:rFonts w:cs="宋体" w:asciiTheme="minorEastAsia" w:hAnsiTheme="minorEastAsia" w:eastAsiaTheme="minorEastAsia"/>
          <w:b/>
          <w:bCs/>
        </w:rPr>
      </w:pPr>
      <w:r>
        <w:rPr>
          <w:rFonts w:hint="eastAsia" w:cs="宋体" w:asciiTheme="minorEastAsia" w:hAnsiTheme="minorEastAsia" w:eastAsiaTheme="minorEastAsia"/>
        </w:rPr>
        <w:t>注：上述“商务要求”需在商务要求偏离表中逐条响应。</w:t>
      </w:r>
    </w:p>
    <w:bookmarkEnd w:id="232"/>
    <w:p w14:paraId="69ECE1CB">
      <w:pPr>
        <w:rPr>
          <w:rFonts w:asciiTheme="minorEastAsia" w:hAnsiTheme="minorEastAsia" w:eastAsiaTheme="minorEastAsia"/>
        </w:rPr>
      </w:pPr>
      <w:r>
        <w:rPr>
          <w:rFonts w:asciiTheme="minorEastAsia" w:hAnsiTheme="minorEastAsia" w:eastAsiaTheme="minorEastAsia"/>
        </w:rPr>
        <w:br w:type="page" w:clear="all"/>
      </w:r>
    </w:p>
    <w:p w14:paraId="623B61A7">
      <w:pPr>
        <w:jc w:val="center"/>
        <w:outlineLvl w:val="0"/>
        <w:rPr>
          <w:rFonts w:asciiTheme="minorEastAsia" w:hAnsiTheme="minorEastAsia" w:eastAsiaTheme="minorEastAsia"/>
        </w:rPr>
      </w:pPr>
      <w:bookmarkStart w:id="233" w:name="_Toc15487"/>
      <w:bookmarkStart w:id="234" w:name="_Toc675"/>
      <w:bookmarkStart w:id="235" w:name="_Toc27024"/>
      <w:bookmarkStart w:id="236" w:name="_Toc1170"/>
      <w:bookmarkStart w:id="237" w:name="_Toc26095"/>
      <w:r>
        <w:rPr>
          <w:rFonts w:cs="宋体" w:asciiTheme="minorEastAsia" w:hAnsiTheme="minorEastAsia" w:eastAsiaTheme="minorEastAsia"/>
          <w:b/>
          <w:sz w:val="32"/>
        </w:rPr>
        <w:t>第五章  评标方法与评标标准</w:t>
      </w:r>
      <w:bookmarkEnd w:id="233"/>
      <w:bookmarkEnd w:id="234"/>
      <w:bookmarkEnd w:id="235"/>
      <w:bookmarkEnd w:id="236"/>
      <w:bookmarkEnd w:id="237"/>
    </w:p>
    <w:p w14:paraId="645DC3E2">
      <w:pPr>
        <w:spacing w:before="120" w:after="120"/>
        <w:ind w:firstLine="480"/>
        <w:rPr>
          <w:rFonts w:asciiTheme="minorEastAsia" w:hAnsiTheme="minorEastAsia" w:eastAsiaTheme="minorEastAsia"/>
        </w:rPr>
      </w:pPr>
      <w:r>
        <w:rPr>
          <w:rFonts w:cs="宋体" w:asciiTheme="minorEastAsia" w:hAnsiTheme="minorEastAsia" w:eastAsiaTheme="minorEastAsia"/>
          <w:sz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cs="Arial" w:asciiTheme="minorEastAsia" w:hAnsiTheme="minorEastAsia" w:eastAsiaTheme="minorEastAsia"/>
          <w:sz w:val="24"/>
        </w:rPr>
        <w:t>1</w:t>
      </w:r>
      <w:r>
        <w:rPr>
          <w:rFonts w:cs="宋体" w:asciiTheme="minorEastAsia" w:hAnsiTheme="minorEastAsia" w:eastAsiaTheme="minorEastAsia"/>
          <w:sz w:val="24"/>
        </w:rPr>
        <w:t>名中标候选人。</w:t>
      </w:r>
    </w:p>
    <w:p w14:paraId="3B4F86E9">
      <w:pPr>
        <w:spacing w:before="120" w:after="120"/>
        <w:ind w:firstLine="480"/>
        <w:rPr>
          <w:rFonts w:asciiTheme="minorEastAsia" w:hAnsiTheme="minorEastAsia" w:eastAsiaTheme="minorEastAsia"/>
        </w:rPr>
      </w:pPr>
      <w:r>
        <w:rPr>
          <w:rFonts w:cs="宋体" w:asciiTheme="minorEastAsia" w:hAnsiTheme="minorEastAsia" w:eastAsiaTheme="minorEastAsia"/>
          <w:sz w:val="24"/>
        </w:rPr>
        <w:t> </w:t>
      </w:r>
    </w:p>
    <w:p w14:paraId="64B41FF3">
      <w:pPr>
        <w:ind w:firstLine="482"/>
        <w:outlineLvl w:val="1"/>
        <w:rPr>
          <w:rFonts w:asciiTheme="minorEastAsia" w:hAnsiTheme="minorEastAsia" w:eastAsiaTheme="minorEastAsia"/>
        </w:rPr>
      </w:pPr>
      <w:bookmarkStart w:id="238" w:name="_Toc22996"/>
      <w:bookmarkStart w:id="239" w:name="_Toc6416"/>
      <w:bookmarkStart w:id="240" w:name="_Toc26336"/>
      <w:bookmarkStart w:id="241" w:name="_Toc14856"/>
      <w:bookmarkStart w:id="242" w:name="_Toc27458"/>
      <w:bookmarkStart w:id="243" w:name="_Toc194500889"/>
      <w:r>
        <w:rPr>
          <w:rFonts w:cs="宋体" w:asciiTheme="minorEastAsia" w:hAnsiTheme="minorEastAsia" w:eastAsiaTheme="minorEastAsia"/>
          <w:b/>
          <w:sz w:val="24"/>
        </w:rPr>
        <w:t>政府采购政策功能落实</w:t>
      </w:r>
      <w:bookmarkEnd w:id="238"/>
      <w:bookmarkEnd w:id="239"/>
      <w:bookmarkEnd w:id="240"/>
      <w:bookmarkEnd w:id="241"/>
      <w:bookmarkEnd w:id="242"/>
      <w:bookmarkEnd w:id="243"/>
    </w:p>
    <w:p w14:paraId="78F1A805">
      <w:pPr>
        <w:ind w:firstLine="480"/>
        <w:rPr>
          <w:rFonts w:asciiTheme="minorEastAsia" w:hAnsiTheme="minorEastAsia" w:eastAsiaTheme="minorEastAsia"/>
        </w:rPr>
      </w:pPr>
      <w:r>
        <w:rPr>
          <w:rFonts w:cs="宋体" w:asciiTheme="minorEastAsia" w:hAnsiTheme="minorEastAsia" w:eastAsiaTheme="minorEastAsia"/>
          <w:sz w:val="24"/>
        </w:rPr>
        <w:t>1、小微型企业价格扣除</w:t>
      </w:r>
    </w:p>
    <w:p w14:paraId="0F6EEF93">
      <w:pPr>
        <w:ind w:firstLine="480"/>
        <w:rPr>
          <w:rFonts w:asciiTheme="minorEastAsia" w:hAnsiTheme="minorEastAsia" w:eastAsiaTheme="minorEastAsia"/>
        </w:rPr>
      </w:pPr>
      <w:r>
        <w:rPr>
          <w:rFonts w:cs="宋体" w:asciiTheme="minorEastAsia" w:hAnsiTheme="minorEastAsia" w:eastAsiaTheme="minorEastAsia"/>
          <w:sz w:val="24"/>
        </w:rPr>
        <w:t>（1）本项目对小型和微型企业产品给予</w:t>
      </w:r>
      <w:r>
        <w:rPr>
          <w:rFonts w:cs="宋体" w:asciiTheme="minorEastAsia" w:hAnsiTheme="minorEastAsia" w:eastAsiaTheme="minorEastAsia"/>
          <w:sz w:val="24"/>
          <w:u w:val="single"/>
        </w:rPr>
        <w:t>10%</w:t>
      </w:r>
      <w:r>
        <w:rPr>
          <w:rFonts w:cs="宋体" w:asciiTheme="minorEastAsia" w:hAnsiTheme="minorEastAsia" w:eastAsiaTheme="minorEastAsia"/>
          <w:sz w:val="24"/>
        </w:rPr>
        <w:t>的扣除价格，用扣除后的价格参与评审。</w:t>
      </w:r>
    </w:p>
    <w:p w14:paraId="66FADF37">
      <w:pPr>
        <w:ind w:firstLine="480"/>
        <w:rPr>
          <w:rFonts w:asciiTheme="minorEastAsia" w:hAnsiTheme="minorEastAsia" w:eastAsiaTheme="minorEastAsia"/>
        </w:rPr>
      </w:pPr>
      <w:r>
        <w:rPr>
          <w:rFonts w:cs="宋体" w:asciiTheme="minorEastAsia" w:hAnsiTheme="minorEastAsia" w:eastAsiaTheme="minorEastAsia"/>
          <w:sz w:val="24"/>
        </w:rPr>
        <w:t>（2）供应商需按照采购文件的要求提供相应的《小微企业声明函》。</w:t>
      </w:r>
    </w:p>
    <w:p w14:paraId="6EE7771F">
      <w:pPr>
        <w:ind w:firstLine="480"/>
        <w:rPr>
          <w:rFonts w:asciiTheme="minorEastAsia" w:hAnsiTheme="minorEastAsia" w:eastAsiaTheme="minorEastAsia"/>
        </w:rPr>
      </w:pPr>
      <w:r>
        <w:rPr>
          <w:rFonts w:cs="宋体" w:asciiTheme="minorEastAsia" w:hAnsiTheme="minorEastAsia" w:eastAsiaTheme="minorEastAsia"/>
          <w:sz w:val="24"/>
        </w:rPr>
        <w:t>（3）企业标准请参照《关于印发中小企业划型标准规定的通知》（工信部联企业〔2011〕300号）文件规定自行填写。</w:t>
      </w:r>
    </w:p>
    <w:p w14:paraId="0888E50A">
      <w:pPr>
        <w:spacing w:before="161"/>
        <w:ind w:firstLine="480"/>
        <w:rPr>
          <w:rFonts w:asciiTheme="minorEastAsia" w:hAnsiTheme="minorEastAsia" w:eastAsiaTheme="minorEastAsia"/>
        </w:rPr>
      </w:pPr>
      <w:r>
        <w:rPr>
          <w:rFonts w:cs="宋体" w:asciiTheme="minorEastAsia" w:hAnsiTheme="minorEastAsia" w:eastAsiaTheme="minorEastAsia"/>
          <w:sz w:val="24"/>
        </w:rPr>
        <w:t>2、残疾人福利单位价格扣除</w:t>
      </w:r>
    </w:p>
    <w:p w14:paraId="712EAB5F">
      <w:pPr>
        <w:ind w:firstLine="480"/>
        <w:rPr>
          <w:rFonts w:asciiTheme="minorEastAsia" w:hAnsiTheme="minorEastAsia" w:eastAsiaTheme="minorEastAsia"/>
        </w:rPr>
      </w:pPr>
      <w:r>
        <w:rPr>
          <w:rFonts w:cs="宋体" w:asciiTheme="minorEastAsia" w:hAnsiTheme="minorEastAsia" w:eastAsiaTheme="minorEastAsia"/>
          <w:sz w:val="24"/>
        </w:rPr>
        <w:t>（1）本项目对残疾人福利性单位视同小型、微型企业，给予</w:t>
      </w:r>
      <w:r>
        <w:rPr>
          <w:rFonts w:cs="宋体" w:asciiTheme="minorEastAsia" w:hAnsiTheme="minorEastAsia" w:eastAsiaTheme="minorEastAsia"/>
          <w:sz w:val="24"/>
          <w:u w:val="single"/>
        </w:rPr>
        <w:t>10%</w:t>
      </w:r>
      <w:r>
        <w:rPr>
          <w:rFonts w:cs="宋体" w:asciiTheme="minorEastAsia" w:hAnsiTheme="minorEastAsia" w:eastAsiaTheme="minorEastAsia"/>
          <w:sz w:val="24"/>
        </w:rPr>
        <w:t>的价格扣除，用扣除后的价格参与评审。</w:t>
      </w:r>
    </w:p>
    <w:p w14:paraId="538668AD">
      <w:pPr>
        <w:ind w:firstLine="480"/>
        <w:rPr>
          <w:rFonts w:asciiTheme="minorEastAsia" w:hAnsiTheme="minorEastAsia" w:eastAsiaTheme="minorEastAsia"/>
        </w:rPr>
      </w:pPr>
      <w:r>
        <w:rPr>
          <w:rFonts w:cs="宋体" w:asciiTheme="minorEastAsia" w:hAnsiTheme="minorEastAsia" w:eastAsiaTheme="minorEastAsia"/>
          <w:sz w:val="24"/>
        </w:rPr>
        <w:t>（2）残疾人福利单位需按照采购文件的要求提供《残疾人福利性单位声明函》。</w:t>
      </w:r>
    </w:p>
    <w:p w14:paraId="2BB22129">
      <w:pPr>
        <w:ind w:firstLine="480"/>
        <w:rPr>
          <w:rFonts w:asciiTheme="minorEastAsia" w:hAnsiTheme="minorEastAsia" w:eastAsiaTheme="minorEastAsia"/>
        </w:rPr>
      </w:pPr>
      <w:r>
        <w:rPr>
          <w:rFonts w:cs="宋体" w:asciiTheme="minorEastAsia" w:hAnsiTheme="minorEastAsia" w:eastAsiaTheme="minorEastAsia"/>
          <w:sz w:val="24"/>
        </w:rPr>
        <w:t>（3）残疾人福利单位标准请参照《关于促进残疾人就业政府采购政策的通知》（财库〔2017〕141号）。</w:t>
      </w:r>
    </w:p>
    <w:p w14:paraId="3EBB956D">
      <w:pPr>
        <w:spacing w:before="161"/>
        <w:ind w:firstLine="480"/>
        <w:rPr>
          <w:rFonts w:asciiTheme="minorEastAsia" w:hAnsiTheme="minorEastAsia" w:eastAsiaTheme="minorEastAsia"/>
        </w:rPr>
      </w:pPr>
      <w:r>
        <w:rPr>
          <w:rFonts w:cs="宋体" w:asciiTheme="minorEastAsia" w:hAnsiTheme="minorEastAsia" w:eastAsiaTheme="minorEastAsia"/>
          <w:sz w:val="24"/>
        </w:rPr>
        <w:t>3、监狱和戒毒企业价格扣除</w:t>
      </w:r>
    </w:p>
    <w:p w14:paraId="28D2DB23">
      <w:pPr>
        <w:ind w:firstLine="480"/>
        <w:rPr>
          <w:rFonts w:asciiTheme="minorEastAsia" w:hAnsiTheme="minorEastAsia" w:eastAsiaTheme="minorEastAsia"/>
        </w:rPr>
      </w:pPr>
      <w:r>
        <w:rPr>
          <w:rFonts w:cs="宋体" w:asciiTheme="minorEastAsia" w:hAnsiTheme="minorEastAsia" w:eastAsiaTheme="minorEastAsia"/>
          <w:sz w:val="24"/>
        </w:rPr>
        <w:t>（1）本项目对监狱和戒毒企业（简称监狱企业）视同小型、微型企业，给予</w:t>
      </w:r>
      <w:r>
        <w:rPr>
          <w:rFonts w:cs="宋体" w:asciiTheme="minorEastAsia" w:hAnsiTheme="minorEastAsia" w:eastAsiaTheme="minorEastAsia"/>
          <w:sz w:val="24"/>
          <w:u w:val="single"/>
        </w:rPr>
        <w:t>10%</w:t>
      </w:r>
      <w:r>
        <w:rPr>
          <w:rFonts w:cs="宋体" w:asciiTheme="minorEastAsia" w:hAnsiTheme="minorEastAsia" w:eastAsiaTheme="minorEastAsia"/>
          <w:sz w:val="24"/>
        </w:rPr>
        <w:t>的价格扣除，用扣除后的价格参与评审。</w:t>
      </w:r>
    </w:p>
    <w:p w14:paraId="627CC46F">
      <w:pPr>
        <w:ind w:firstLine="480"/>
        <w:rPr>
          <w:rFonts w:asciiTheme="minorEastAsia" w:hAnsiTheme="minorEastAsia" w:eastAsiaTheme="minorEastAsia"/>
        </w:rPr>
      </w:pPr>
      <w:r>
        <w:rPr>
          <w:rFonts w:cs="宋体" w:asciiTheme="minorEastAsia" w:hAnsiTheme="minorEastAsia" w:eastAsiaTheme="minorEastAsia"/>
          <w:sz w:val="24"/>
        </w:rPr>
        <w:t>（2）监狱企业参加政府采购活动时，需提供由省级以上监狱管理局、戒毒管理局(含新疆生产建设兵团)出具的属于监狱企业的证明文件。供应商如不提供上述证明文件，价格将不做相应扣除。</w:t>
      </w:r>
    </w:p>
    <w:p w14:paraId="1C80ACD8">
      <w:pPr>
        <w:ind w:firstLine="480"/>
        <w:rPr>
          <w:rFonts w:asciiTheme="minorEastAsia" w:hAnsiTheme="minorEastAsia" w:eastAsiaTheme="minorEastAsia"/>
        </w:rPr>
      </w:pPr>
      <w:r>
        <w:rPr>
          <w:rFonts w:cs="宋体" w:asciiTheme="minorEastAsia" w:hAnsiTheme="minorEastAsia" w:eastAsiaTheme="minorEastAsia"/>
          <w:sz w:val="24"/>
        </w:rPr>
        <w:t>（3）监狱企业标准请参照《关于政府采购支持监狱企业发展有关问题的通知》（财库〔2014〕68号）。</w:t>
      </w:r>
    </w:p>
    <w:p w14:paraId="70E05A61">
      <w:pPr>
        <w:spacing w:before="161"/>
        <w:ind w:firstLine="480"/>
        <w:rPr>
          <w:rFonts w:asciiTheme="minorEastAsia" w:hAnsiTheme="minorEastAsia" w:eastAsiaTheme="minorEastAsia"/>
        </w:rPr>
      </w:pPr>
      <w:r>
        <w:rPr>
          <w:rFonts w:cs="宋体" w:asciiTheme="minorEastAsia" w:hAnsiTheme="minorEastAsia" w:eastAsiaTheme="minorEastAsia"/>
          <w:sz w:val="24"/>
        </w:rPr>
        <w:t>4、残疾人福利单位、监狱企业属于小型、微型企业的，不重复享受政策。</w:t>
      </w:r>
    </w:p>
    <w:p w14:paraId="358C5307">
      <w:pPr>
        <w:spacing w:before="161"/>
        <w:ind w:firstLine="480"/>
        <w:rPr>
          <w:rFonts w:asciiTheme="minorEastAsia" w:hAnsiTheme="minorEastAsia" w:eastAsiaTheme="minorEastAsia"/>
        </w:rPr>
      </w:pPr>
      <w:r>
        <w:rPr>
          <w:rFonts w:cs="宋体" w:asciiTheme="minorEastAsia" w:hAnsiTheme="minorEastAsia" w:eastAsiaTheme="minorEastAsia"/>
          <w:sz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cs="宋体" w:asciiTheme="minorEastAsia" w:hAnsiTheme="minorEastAsia" w:eastAsiaTheme="minorEastAsia"/>
          <w:sz w:val="24"/>
          <w:u w:val="single"/>
        </w:rPr>
        <w:t>4%</w:t>
      </w:r>
      <w:r>
        <w:rPr>
          <w:rFonts w:cs="宋体" w:asciiTheme="minorEastAsia" w:hAnsiTheme="minorEastAsia" w:eastAsiaTheme="minorEastAsia"/>
          <w:sz w:val="24"/>
        </w:rPr>
        <w:t>的价格扣除，用扣除后的价格参与评审。</w:t>
      </w:r>
    </w:p>
    <w:p w14:paraId="15948445">
      <w:pPr>
        <w:spacing w:before="161" w:line="360" w:lineRule="auto"/>
        <w:ind w:firstLine="480"/>
        <w:rPr>
          <w:rFonts w:cs="宋体" w:asciiTheme="minorEastAsia" w:hAnsiTheme="minorEastAsia" w:eastAsiaTheme="minorEastAsia"/>
          <w:sz w:val="24"/>
        </w:rPr>
      </w:pPr>
      <w:r>
        <w:rPr>
          <w:rFonts w:cs="宋体" w:asciiTheme="minorEastAsia" w:hAnsiTheme="minorEastAsia" w:eastAsiaTheme="minorEastAsia"/>
          <w:sz w:val="24"/>
        </w:rPr>
        <w:t>6、联合体各方均为小型、微型企业（残疾人福利单位、监狱企业）的，联合体享受</w:t>
      </w:r>
      <w:r>
        <w:rPr>
          <w:rFonts w:cs="宋体" w:asciiTheme="minorEastAsia" w:hAnsiTheme="minorEastAsia" w:eastAsiaTheme="minorEastAsia"/>
          <w:sz w:val="24"/>
          <w:u w:val="single"/>
        </w:rPr>
        <w:t>10%</w:t>
      </w:r>
      <w:r>
        <w:rPr>
          <w:rFonts w:cs="宋体" w:asciiTheme="minorEastAsia" w:hAnsiTheme="minorEastAsia" w:eastAsiaTheme="minorEastAsia"/>
          <w:sz w:val="24"/>
        </w:rPr>
        <w:t>价格扣除，用扣除后的价格参与评审。</w:t>
      </w:r>
    </w:p>
    <w:p w14:paraId="56410C2E">
      <w:pPr>
        <w:spacing w:before="161" w:line="360" w:lineRule="auto"/>
        <w:ind w:firstLine="480"/>
        <w:rPr>
          <w:rFonts w:cs="宋体" w:asciiTheme="minorEastAsia" w:hAnsiTheme="minorEastAsia" w:eastAsiaTheme="minorEastAsia"/>
          <w:sz w:val="24"/>
        </w:rPr>
      </w:pPr>
      <w:r>
        <w:rPr>
          <w:rFonts w:hint="eastAsia" w:cs="宋体" w:asciiTheme="minorEastAsia" w:hAnsiTheme="minorEastAsia" w:eastAsiaTheme="minorEastAsia"/>
          <w:sz w:val="24"/>
        </w:rPr>
        <w:t>7、采购本国产品的支持政策</w:t>
      </w:r>
    </w:p>
    <w:p w14:paraId="0FD38BB9">
      <w:pPr>
        <w:spacing w:before="161" w:line="360" w:lineRule="auto"/>
        <w:ind w:firstLine="480"/>
        <w:rPr>
          <w:rFonts w:cs="宋体" w:asciiTheme="minorEastAsia" w:hAnsiTheme="minorEastAsia" w:eastAsiaTheme="minorEastAsia"/>
          <w:sz w:val="24"/>
        </w:rPr>
      </w:pPr>
      <w:r>
        <w:rPr>
          <w:rFonts w:hint="eastAsia" w:cs="宋体" w:asciiTheme="minorEastAsia" w:hAnsiTheme="minorEastAsia" w:eastAsiaTheme="minorEastAsia"/>
          <w:sz w:val="24"/>
        </w:rPr>
        <w:t>7.1 本项目政府采购活动中既有本国产品又有非本国产品参与竞争的，依法对本国产品给予价格评审优惠，对本国产品的报价给予20%的价格扣除，用扣除后的价格参与评审。</w:t>
      </w:r>
    </w:p>
    <w:p w14:paraId="694A5B93">
      <w:pPr>
        <w:spacing w:before="161" w:line="360" w:lineRule="auto"/>
        <w:ind w:firstLine="480"/>
        <w:rPr>
          <w:rFonts w:cs="宋体" w:asciiTheme="minorEastAsia" w:hAnsiTheme="minorEastAsia" w:eastAsiaTheme="minorEastAsia"/>
          <w:sz w:val="24"/>
        </w:rPr>
      </w:pPr>
      <w:r>
        <w:rPr>
          <w:rFonts w:hint="eastAsia" w:cs="宋体" w:asciiTheme="minorEastAsia" w:hAnsiTheme="minorEastAsia" w:eastAsiaTheme="minorEastAsia"/>
          <w:sz w:val="24"/>
        </w:rPr>
        <w:t>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B2D40B8">
      <w:pPr>
        <w:spacing w:before="161" w:line="360" w:lineRule="auto"/>
        <w:ind w:firstLine="480"/>
        <w:rPr>
          <w:rFonts w:cs="宋体" w:asciiTheme="minorEastAsia" w:hAnsiTheme="minorEastAsia" w:eastAsiaTheme="minorEastAsia"/>
          <w:sz w:val="24"/>
        </w:rPr>
      </w:pPr>
      <w:r>
        <w:rPr>
          <w:rFonts w:hint="eastAsia" w:cs="宋体" w:asciiTheme="minorEastAsia" w:hAnsiTheme="minorEastAsia" w:eastAsiaTheme="minorEastAsia"/>
          <w:sz w:val="24"/>
        </w:rPr>
        <w:t>7.3 供应商需按照招标文件的要求提供《关于符合本国产品标准的声明函》（以下简称《声明函》），如不提供将不享受本国产品价格评审优惠。</w:t>
      </w:r>
    </w:p>
    <w:p w14:paraId="0D2A4966">
      <w:pPr>
        <w:spacing w:before="161" w:line="360" w:lineRule="auto"/>
        <w:ind w:firstLine="480"/>
        <w:rPr>
          <w:rFonts w:cs="宋体" w:asciiTheme="minorEastAsia" w:hAnsiTheme="minorEastAsia" w:eastAsiaTheme="minorEastAsia"/>
          <w:sz w:val="24"/>
        </w:rPr>
      </w:pPr>
      <w:r>
        <w:rPr>
          <w:rFonts w:hint="eastAsia" w:cs="宋体" w:asciiTheme="minorEastAsia" w:hAnsiTheme="minorEastAsia" w:eastAsiaTheme="minorEastAsia"/>
          <w:sz w:val="24"/>
        </w:rPr>
        <w:t>7.4 供应商需在《声明函》中逐一、</w:t>
      </w:r>
      <w:r>
        <w:rPr>
          <w:rFonts w:cs="宋体" w:asciiTheme="minorEastAsia" w:hAnsiTheme="minorEastAsia" w:eastAsiaTheme="minorEastAsia"/>
          <w:sz w:val="24"/>
        </w:rPr>
        <w:t>准确</w:t>
      </w:r>
      <w:r>
        <w:rPr>
          <w:rFonts w:hint="eastAsia" w:cs="宋体" w:asciiTheme="minorEastAsia" w:hAnsiTheme="minorEastAsia" w:eastAsiaTheme="minorEastAsia"/>
          <w:sz w:val="24"/>
        </w:rPr>
        <w:t>填写产品名称、厂名、生产厂址三项信息（《声明函》中用斜线划除的地方无需填写），三</w:t>
      </w:r>
      <w:r>
        <w:rPr>
          <w:rFonts w:cs="宋体" w:asciiTheme="minorEastAsia" w:hAnsiTheme="minorEastAsia" w:eastAsiaTheme="minorEastAsia"/>
          <w:sz w:val="24"/>
        </w:rPr>
        <w:t>项信息中</w:t>
      </w:r>
      <w:r>
        <w:rPr>
          <w:rFonts w:hint="eastAsia" w:cs="宋体" w:asciiTheme="minorEastAsia" w:hAnsiTheme="minorEastAsia" w:eastAsiaTheme="minorEastAsia"/>
          <w:sz w:val="24"/>
        </w:rPr>
        <w:t>任意一项未填写的视为该项产品不符合本国产品标准，不享受本国产品价格评审优惠。</w:t>
      </w:r>
    </w:p>
    <w:p w14:paraId="7D0D842B">
      <w:pPr>
        <w:spacing w:before="161" w:line="360" w:lineRule="auto"/>
        <w:ind w:firstLine="480"/>
        <w:rPr>
          <w:rFonts w:cs="宋体" w:asciiTheme="minorEastAsia" w:hAnsiTheme="minorEastAsia" w:eastAsiaTheme="minorEastAsia"/>
          <w:sz w:val="24"/>
        </w:rPr>
      </w:pPr>
      <w:r>
        <w:rPr>
          <w:rFonts w:hint="eastAsia" w:cs="宋体" w:asciiTheme="minorEastAsia" w:hAnsiTheme="minorEastAsia" w:eastAsiaTheme="minorEastAsia"/>
          <w:sz w:val="24"/>
        </w:rPr>
        <w:t>7.5 评标过程中，如发现供应商在《声明函》内容</w:t>
      </w:r>
      <w:r>
        <w:rPr>
          <w:rFonts w:cs="宋体" w:asciiTheme="minorEastAsia" w:hAnsiTheme="minorEastAsia" w:eastAsiaTheme="minorEastAsia"/>
          <w:sz w:val="24"/>
        </w:rPr>
        <w:t>含义不明确、同类事项与投</w:t>
      </w:r>
      <w:r>
        <w:rPr>
          <w:rFonts w:hint="eastAsia" w:cs="宋体" w:asciiTheme="minorEastAsia" w:hAnsiTheme="minorEastAsia" w:eastAsiaTheme="minorEastAsia"/>
          <w:sz w:val="24"/>
        </w:rPr>
        <w:t>标</w:t>
      </w:r>
      <w:r>
        <w:rPr>
          <w:rFonts w:cs="宋体" w:asciiTheme="minorEastAsia" w:hAnsiTheme="minorEastAsia" w:eastAsiaTheme="minorEastAsia"/>
          <w:sz w:val="24"/>
        </w:rPr>
        <w:t>（</w:t>
      </w:r>
      <w:r>
        <w:rPr>
          <w:rFonts w:hint="eastAsia" w:cs="宋体" w:asciiTheme="minorEastAsia" w:hAnsiTheme="minorEastAsia" w:eastAsiaTheme="minorEastAsia"/>
          <w:sz w:val="24"/>
        </w:rPr>
        <w:t>响应</w:t>
      </w:r>
      <w:r>
        <w:rPr>
          <w:rFonts w:cs="宋体" w:asciiTheme="minorEastAsia" w:hAnsiTheme="minorEastAsia" w:eastAsiaTheme="minorEastAsia"/>
          <w:sz w:val="24"/>
        </w:rPr>
        <w:t>）</w:t>
      </w:r>
      <w:r>
        <w:rPr>
          <w:rFonts w:hint="eastAsia" w:cs="宋体" w:asciiTheme="minorEastAsia" w:hAnsiTheme="minorEastAsia" w:eastAsiaTheme="minorEastAsia"/>
          <w:sz w:val="24"/>
        </w:rPr>
        <w:t>文件</w:t>
      </w:r>
      <w:r>
        <w:rPr>
          <w:rFonts w:cs="宋体" w:asciiTheme="minorEastAsia" w:hAnsiTheme="minorEastAsia" w:eastAsiaTheme="minorEastAsia"/>
          <w:sz w:val="24"/>
        </w:rPr>
        <w:t>表述不一致或者有</w:t>
      </w:r>
      <w:r>
        <w:rPr>
          <w:rFonts w:hint="eastAsia" w:cs="宋体" w:asciiTheme="minorEastAsia" w:hAnsiTheme="minorEastAsia" w:eastAsiaTheme="minorEastAsia"/>
          <w:sz w:val="24"/>
        </w:rPr>
        <w:t>明显</w:t>
      </w:r>
      <w:r>
        <w:rPr>
          <w:rFonts w:cs="宋体" w:asciiTheme="minorEastAsia" w:hAnsiTheme="minorEastAsia" w:eastAsiaTheme="minorEastAsia"/>
          <w:sz w:val="24"/>
        </w:rPr>
        <w:t>文字错误等情况的</w:t>
      </w:r>
      <w:r>
        <w:rPr>
          <w:rFonts w:hint="eastAsia" w:cs="宋体" w:asciiTheme="minorEastAsia" w:hAnsiTheme="minorEastAsia" w:eastAsiaTheme="minorEastAsia"/>
          <w:sz w:val="24"/>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80C1CC3">
      <w:pPr>
        <w:spacing w:before="161" w:line="360" w:lineRule="auto"/>
        <w:ind w:firstLine="480"/>
        <w:rPr>
          <w:rFonts w:cs="宋体" w:asciiTheme="minorEastAsia" w:hAnsiTheme="minorEastAsia" w:eastAsiaTheme="minorEastAsia"/>
          <w:sz w:val="24"/>
        </w:rPr>
      </w:pPr>
      <w:r>
        <w:rPr>
          <w:rFonts w:cs="宋体" w:asciiTheme="minorEastAsia" w:hAnsiTheme="minorEastAsia" w:eastAsiaTheme="minorEastAsia"/>
          <w:sz w:val="24"/>
        </w:rPr>
        <w:t>7.6</w:t>
      </w:r>
      <w:r>
        <w:rPr>
          <w:rFonts w:hint="eastAsia" w:cs="宋体" w:asciiTheme="minorEastAsia" w:hAnsiTheme="minorEastAsia" w:eastAsiaTheme="minorEastAsia"/>
          <w:sz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80DA258">
      <w:pPr>
        <w:spacing w:before="161" w:line="360" w:lineRule="auto"/>
        <w:ind w:firstLine="480"/>
        <w:rPr>
          <w:rFonts w:cs="宋体" w:asciiTheme="minorEastAsia" w:hAnsiTheme="minorEastAsia" w:eastAsiaTheme="minorEastAsia"/>
          <w:sz w:val="24"/>
        </w:rPr>
      </w:pPr>
      <w:r>
        <w:rPr>
          <w:rFonts w:cs="宋体" w:asciiTheme="minorEastAsia" w:hAnsiTheme="minorEastAsia" w:eastAsiaTheme="minorEastAsia"/>
          <w:sz w:val="24"/>
        </w:rPr>
        <w:t>7.7</w:t>
      </w:r>
      <w:r>
        <w:rPr>
          <w:rFonts w:hint="eastAsia" w:cs="宋体" w:asciiTheme="minorEastAsia" w:hAnsiTheme="minorEastAsia" w:eastAsiaTheme="minorEastAsia"/>
          <w:sz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B2C9BE7">
      <w:pPr>
        <w:spacing w:line="360" w:lineRule="auto"/>
        <w:rPr>
          <w:rFonts w:asciiTheme="minorEastAsia" w:hAnsiTheme="minorEastAsia" w:eastAsiaTheme="minorEastAsia"/>
        </w:rPr>
      </w:pPr>
      <w:r>
        <w:rPr>
          <w:rFonts w:cs="宋体" w:asciiTheme="minorEastAsia" w:hAnsiTheme="minorEastAsia" w:eastAsiaTheme="minorEastAsia"/>
          <w:sz w:val="24"/>
        </w:rPr>
        <w:t> </w:t>
      </w:r>
    </w:p>
    <w:p w14:paraId="397A7DD1">
      <w:pPr>
        <w:spacing w:line="360" w:lineRule="auto"/>
        <w:ind w:firstLine="482"/>
        <w:outlineLvl w:val="1"/>
        <w:rPr>
          <w:rFonts w:cs="宋体" w:asciiTheme="minorEastAsia" w:hAnsiTheme="minorEastAsia" w:eastAsiaTheme="minorEastAsia"/>
          <w:b/>
          <w:sz w:val="24"/>
        </w:rPr>
      </w:pPr>
      <w:bookmarkStart w:id="244" w:name="_Toc24524"/>
      <w:bookmarkStart w:id="245" w:name="_Toc21053"/>
      <w:bookmarkStart w:id="246" w:name="_Toc7136"/>
      <w:bookmarkStart w:id="247" w:name="_Toc29738"/>
      <w:bookmarkStart w:id="248" w:name="_Toc21141"/>
      <w:bookmarkStart w:id="249" w:name="_Toc194500890"/>
      <w:r>
        <w:rPr>
          <w:rFonts w:cs="宋体" w:asciiTheme="minorEastAsia" w:hAnsiTheme="minorEastAsia" w:eastAsiaTheme="minorEastAsia"/>
          <w:b/>
          <w:sz w:val="24"/>
        </w:rPr>
        <w:t>符合性审查内容</w:t>
      </w:r>
      <w:bookmarkEnd w:id="244"/>
      <w:bookmarkEnd w:id="245"/>
      <w:bookmarkEnd w:id="246"/>
      <w:bookmarkEnd w:id="247"/>
      <w:bookmarkEnd w:id="248"/>
      <w:bookmarkEnd w:id="249"/>
    </w:p>
    <w:p w14:paraId="7C77F4D6">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（在综合评审之前，评标委员会应当对通过资格审查的投标人的投标文件进行符合性审查；投标文件存在下列情况之一的，属于重大偏差，投标文件无效）</w:t>
      </w:r>
    </w:p>
    <w:p w14:paraId="76CE32F1">
      <w:pPr>
        <w:numPr>
          <w:ilvl w:val="0"/>
          <w:numId w:val="5"/>
        </w:numPr>
        <w:ind w:firstLine="482"/>
        <w:jc w:val="left"/>
        <w:rPr>
          <w:rFonts w:asciiTheme="minorEastAsia" w:hAnsiTheme="minorEastAsia" w:eastAsiaTheme="minorEastAsia"/>
          <w:sz w:val="24"/>
        </w:rPr>
      </w:pPr>
      <w:r>
        <w:rPr>
          <w:rFonts w:hint="eastAsia" w:asciiTheme="minorEastAsia" w:hAnsiTheme="minorEastAsia" w:eastAsiaTheme="minorEastAsia"/>
          <w:b/>
          <w:bCs/>
          <w:sz w:val="24"/>
        </w:rPr>
        <w:t>报价要求：不得超过最高限价</w:t>
      </w:r>
      <w:r>
        <w:rPr>
          <w:rFonts w:hint="eastAsia" w:cs="宋体" w:asciiTheme="minorEastAsia" w:hAnsiTheme="minorEastAsia" w:eastAsiaTheme="minorEastAsia"/>
          <w:iCs/>
          <w:sz w:val="24"/>
        </w:rPr>
        <w:t>。</w:t>
      </w:r>
    </w:p>
    <w:p w14:paraId="45C46EDB">
      <w:pPr>
        <w:ind w:left="420"/>
        <w:jc w:val="left"/>
        <w:rPr>
          <w:rFonts w:asciiTheme="minorEastAsia" w:hAnsiTheme="minorEastAsia" w:eastAsiaTheme="minorEastAsia"/>
          <w:sz w:val="24"/>
        </w:rPr>
      </w:pPr>
    </w:p>
    <w:p w14:paraId="079D12A3">
      <w:pPr>
        <w:numPr>
          <w:ilvl w:val="0"/>
          <w:numId w:val="5"/>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商务要求：</w:t>
      </w:r>
    </w:p>
    <w:p w14:paraId="5E946DC0">
      <w:pPr>
        <w:spacing w:before="120"/>
        <w:ind w:firstLine="480"/>
        <w:jc w:val="left"/>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1</w:t>
      </w:r>
      <w:r>
        <w:rPr>
          <w:rFonts w:hint="eastAsia" w:asciiTheme="minorEastAsia" w:hAnsiTheme="minorEastAsia" w:eastAsiaTheme="minorEastAsia"/>
          <w:sz w:val="24"/>
        </w:rPr>
        <w:t>《第六章投标文件格式》中“投标文件构成”有实质性缺漏的；</w:t>
      </w:r>
    </w:p>
    <w:p w14:paraId="5E66E43C">
      <w:pPr>
        <w:spacing w:before="120"/>
        <w:ind w:firstLine="480"/>
        <w:jc w:val="left"/>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2</w:t>
      </w:r>
      <w:r>
        <w:rPr>
          <w:rFonts w:hint="eastAsia" w:asciiTheme="minorEastAsia" w:hAnsiTheme="minorEastAsia" w:eastAsiaTheme="minorEastAsia"/>
          <w:sz w:val="24"/>
        </w:rPr>
        <w:t>投标函中注明的投标有效期少于招标文件要求；</w:t>
      </w:r>
    </w:p>
    <w:p w14:paraId="2C8AC5F1">
      <w:pPr>
        <w:spacing w:before="120"/>
        <w:ind w:firstLine="480"/>
        <w:jc w:val="left"/>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3</w:t>
      </w:r>
      <w:r>
        <w:rPr>
          <w:rFonts w:hint="eastAsia" w:asciiTheme="minorEastAsia" w:hAnsiTheme="minorEastAsia" w:eastAsiaTheme="minorEastAsia"/>
          <w:sz w:val="24"/>
        </w:rPr>
        <w:t>出现备选投标方案的；</w:t>
      </w:r>
    </w:p>
    <w:p w14:paraId="21F3E24E">
      <w:pPr>
        <w:spacing w:before="120"/>
        <w:ind w:firstLine="480"/>
        <w:jc w:val="left"/>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4</w:t>
      </w:r>
      <w:r>
        <w:rPr>
          <w:rFonts w:hint="eastAsia" w:asciiTheme="minorEastAsia" w:hAnsiTheme="minorEastAsia" w:eastAsiaTheme="minorEastAsia"/>
          <w:sz w:val="24"/>
        </w:rPr>
        <w:t>出现采购人不能接受的附加条件的；</w:t>
      </w:r>
    </w:p>
    <w:p w14:paraId="53F24E1D">
      <w:pPr>
        <w:spacing w:before="120"/>
        <w:ind w:firstLine="480"/>
        <w:jc w:val="left"/>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5</w:t>
      </w:r>
      <w:r>
        <w:rPr>
          <w:rFonts w:hint="eastAsia" w:asciiTheme="minorEastAsia" w:hAnsiTheme="minorEastAsia" w:eastAsiaTheme="minorEastAsia"/>
          <w:sz w:val="24"/>
        </w:rPr>
        <w:t>投标文件出现法律、法规和招标文件规定的其他无效情形；</w:t>
      </w:r>
    </w:p>
    <w:p w14:paraId="754FD684">
      <w:pPr>
        <w:spacing w:before="120"/>
        <w:ind w:firstLine="480"/>
        <w:jc w:val="left"/>
        <w:rPr>
          <w:rFonts w:asciiTheme="minorEastAsia" w:hAnsiTheme="minorEastAsia" w:eastAsiaTheme="minorEastAsia"/>
          <w:sz w:val="24"/>
        </w:rPr>
      </w:pPr>
    </w:p>
    <w:p w14:paraId="402D3793">
      <w:pPr>
        <w:numPr>
          <w:ilvl w:val="0"/>
          <w:numId w:val="5"/>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技术要求：</w:t>
      </w:r>
    </w:p>
    <w:p w14:paraId="32440E83">
      <w:pPr>
        <w:pStyle w:val="55"/>
      </w:pPr>
    </w:p>
    <w:p w14:paraId="6217640D">
      <w:pPr>
        <w:pBdr>
          <w:top w:val="none" w:color="000000" w:sz="0" w:space="0"/>
          <w:left w:val="none" w:color="000000" w:sz="0" w:space="0"/>
          <w:bottom w:val="none" w:color="000000" w:sz="0" w:space="0"/>
          <w:right w:val="none" w:color="000000" w:sz="0" w:space="0"/>
        </w:pBdr>
        <w:ind w:firstLine="480"/>
        <w:rPr>
          <w:rFonts w:asciiTheme="minorEastAsia" w:hAnsiTheme="minorEastAsia" w:eastAsiaTheme="minorEastAsia"/>
        </w:rPr>
      </w:pPr>
      <w:r>
        <w:rPr>
          <w:rFonts w:cs="宋体" w:asciiTheme="minorEastAsia" w:hAnsiTheme="minorEastAsia" w:eastAsiaTheme="minorEastAsia"/>
          <w:sz w:val="24"/>
        </w:rPr>
        <w:t>3.1《技术要求响应</w:t>
      </w:r>
      <w:r>
        <w:rPr>
          <w:rFonts w:hint="eastAsia" w:cs="宋体" w:asciiTheme="minorEastAsia" w:hAnsiTheme="minorEastAsia" w:eastAsiaTheme="minorEastAsia"/>
          <w:sz w:val="24"/>
        </w:rPr>
        <w:t>/</w:t>
      </w:r>
      <w:r>
        <w:rPr>
          <w:rFonts w:cs="宋体" w:asciiTheme="minorEastAsia" w:hAnsiTheme="minorEastAsia" w:eastAsiaTheme="minorEastAsia"/>
          <w:sz w:val="24"/>
        </w:rPr>
        <w:t>偏离表》</w:t>
      </w:r>
      <w:r>
        <w:rPr>
          <w:rFonts w:hint="eastAsia" w:cs="宋体" w:asciiTheme="minorEastAsia" w:hAnsiTheme="minorEastAsia" w:eastAsiaTheme="minorEastAsia"/>
          <w:sz w:val="24"/>
        </w:rPr>
        <w:t>没有按照</w:t>
      </w:r>
      <w:r>
        <w:rPr>
          <w:rFonts w:cs="宋体" w:asciiTheme="minorEastAsia" w:hAnsiTheme="minorEastAsia" w:eastAsiaTheme="minorEastAsia"/>
          <w:sz w:val="24"/>
        </w:rPr>
        <w:t>招标文件要求点对点应答的</w:t>
      </w:r>
      <w:r>
        <w:rPr>
          <w:rFonts w:hint="eastAsia" w:cs="宋体" w:asciiTheme="minorEastAsia" w:hAnsiTheme="minorEastAsia" w:eastAsiaTheme="minorEastAsia"/>
          <w:sz w:val="24"/>
        </w:rPr>
        <w:t>；</w:t>
      </w:r>
    </w:p>
    <w:p w14:paraId="4FBC8BA8">
      <w:pPr>
        <w:pBdr>
          <w:top w:val="none" w:color="000000" w:sz="0" w:space="0"/>
          <w:left w:val="none" w:color="000000" w:sz="0" w:space="0"/>
          <w:bottom w:val="none" w:color="000000" w:sz="0" w:space="0"/>
          <w:right w:val="none" w:color="000000" w:sz="0" w:space="0"/>
        </w:pBdr>
        <w:ind w:firstLine="480"/>
        <w:rPr>
          <w:rFonts w:cs="宋体" w:asciiTheme="minorEastAsia" w:hAnsiTheme="minorEastAsia" w:eastAsiaTheme="minorEastAsia"/>
          <w:sz w:val="24"/>
        </w:rPr>
      </w:pPr>
      <w:r>
        <w:rPr>
          <w:rFonts w:cs="宋体" w:asciiTheme="minorEastAsia" w:hAnsiTheme="minorEastAsia" w:eastAsiaTheme="minorEastAsia"/>
          <w:sz w:val="24"/>
        </w:rPr>
        <w:t>3.2《</w:t>
      </w:r>
      <w:r>
        <w:rPr>
          <w:rFonts w:hint="eastAsia" w:cs="宋体" w:asciiTheme="minorEastAsia" w:hAnsiTheme="minorEastAsia" w:eastAsiaTheme="minorEastAsia"/>
          <w:sz w:val="24"/>
        </w:rPr>
        <w:t>商务</w:t>
      </w:r>
      <w:r>
        <w:rPr>
          <w:rFonts w:cs="宋体" w:asciiTheme="minorEastAsia" w:hAnsiTheme="minorEastAsia" w:eastAsiaTheme="minorEastAsia"/>
          <w:sz w:val="24"/>
        </w:rPr>
        <w:t>要求响应</w:t>
      </w:r>
      <w:r>
        <w:rPr>
          <w:rFonts w:hint="eastAsia" w:cs="宋体" w:asciiTheme="minorEastAsia" w:hAnsiTheme="minorEastAsia" w:eastAsiaTheme="minorEastAsia"/>
          <w:sz w:val="24"/>
        </w:rPr>
        <w:t>/</w:t>
      </w:r>
      <w:r>
        <w:rPr>
          <w:rFonts w:cs="宋体" w:asciiTheme="minorEastAsia" w:hAnsiTheme="minorEastAsia" w:eastAsiaTheme="minorEastAsia"/>
          <w:sz w:val="24"/>
        </w:rPr>
        <w:t>偏离表》中</w:t>
      </w:r>
      <w:r>
        <w:rPr>
          <w:rFonts w:hint="eastAsia" w:cs="宋体" w:asciiTheme="minorEastAsia" w:hAnsiTheme="minorEastAsia" w:eastAsiaTheme="minorEastAsia"/>
          <w:sz w:val="24"/>
        </w:rPr>
        <w:t>加注</w:t>
      </w:r>
      <w:r>
        <w:rPr>
          <w:rFonts w:cs="宋体" w:asciiTheme="minorEastAsia" w:hAnsiTheme="minorEastAsia" w:eastAsiaTheme="minorEastAsia"/>
          <w:sz w:val="24"/>
        </w:rPr>
        <w:t>“★”</w:t>
      </w:r>
      <w:r>
        <w:rPr>
          <w:rFonts w:hint="eastAsia" w:cs="宋体" w:asciiTheme="minorEastAsia" w:hAnsiTheme="minorEastAsia" w:eastAsiaTheme="minorEastAsia"/>
          <w:sz w:val="24"/>
        </w:rPr>
        <w:t>的关键</w:t>
      </w:r>
      <w:r>
        <w:rPr>
          <w:rFonts w:cs="宋体" w:asciiTheme="minorEastAsia" w:hAnsiTheme="minorEastAsia" w:eastAsiaTheme="minorEastAsia"/>
          <w:sz w:val="24"/>
        </w:rPr>
        <w:t>参数</w:t>
      </w:r>
      <w:r>
        <w:rPr>
          <w:rFonts w:hint="eastAsia" w:cs="宋体" w:asciiTheme="minorEastAsia" w:hAnsiTheme="minorEastAsia" w:eastAsiaTheme="minorEastAsia"/>
          <w:sz w:val="24"/>
        </w:rPr>
        <w:t>存在</w:t>
      </w:r>
      <w:r>
        <w:rPr>
          <w:rFonts w:cs="宋体" w:asciiTheme="minorEastAsia" w:hAnsiTheme="minorEastAsia" w:eastAsiaTheme="minorEastAsia"/>
          <w:sz w:val="24"/>
        </w:rPr>
        <w:t>负偏离</w:t>
      </w:r>
      <w:r>
        <w:rPr>
          <w:rFonts w:hint="eastAsia" w:cs="宋体" w:asciiTheme="minorEastAsia" w:hAnsiTheme="minorEastAsia" w:eastAsiaTheme="minorEastAsia"/>
          <w:sz w:val="24"/>
        </w:rPr>
        <w:t>的；</w:t>
      </w:r>
    </w:p>
    <w:p w14:paraId="600E7D2A">
      <w:pPr>
        <w:pBdr>
          <w:top w:val="none" w:color="000000" w:sz="0" w:space="0"/>
          <w:left w:val="none" w:color="000000" w:sz="0" w:space="0"/>
          <w:bottom w:val="none" w:color="000000" w:sz="0" w:space="0"/>
          <w:right w:val="none" w:color="000000" w:sz="0" w:space="0"/>
        </w:pBdr>
        <w:ind w:firstLine="480"/>
        <w:rPr>
          <w:rFonts w:cs="宋体" w:asciiTheme="minorEastAsia" w:hAnsiTheme="minorEastAsia" w:eastAsiaTheme="minorEastAsia"/>
          <w:b/>
          <w:sz w:val="24"/>
        </w:rPr>
      </w:pPr>
      <w:r>
        <w:rPr>
          <w:rFonts w:cs="宋体" w:asciiTheme="minorEastAsia" w:hAnsiTheme="minorEastAsia" w:eastAsiaTheme="minorEastAsia"/>
          <w:sz w:val="24"/>
        </w:rPr>
        <w:br w:type="page" w:clear="all"/>
      </w:r>
      <w:bookmarkStart w:id="250" w:name="_Toc194500891"/>
      <w:bookmarkStart w:id="251" w:name="_Toc10103"/>
      <w:bookmarkStart w:id="252" w:name="_Toc20891"/>
      <w:bookmarkStart w:id="253" w:name="_Toc7929"/>
      <w:bookmarkStart w:id="254" w:name="_Toc12524"/>
      <w:r>
        <w:rPr>
          <w:rFonts w:cs="宋体" w:asciiTheme="minorEastAsia" w:hAnsiTheme="minorEastAsia" w:eastAsiaTheme="minorEastAsia"/>
          <w:b/>
          <w:sz w:val="24"/>
        </w:rPr>
        <w:t>评分方法和评标标准</w:t>
      </w:r>
      <w:bookmarkEnd w:id="250"/>
    </w:p>
    <w:tbl>
      <w:tblPr>
        <w:tblStyle w:val="44"/>
        <w:tblW w:w="83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1"/>
        <w:gridCol w:w="914"/>
        <w:gridCol w:w="6024"/>
      </w:tblGrid>
      <w:tr w14:paraId="517D6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1411" w:type="dxa"/>
            <w:shd w:val="clear" w:color="auto" w:fill="auto"/>
            <w:vAlign w:val="center"/>
          </w:tcPr>
          <w:p w14:paraId="3E8C4170">
            <w:pPr>
              <w:jc w:val="center"/>
              <w:rPr>
                <w:b/>
                <w:bCs/>
                <w:sz w:val="22"/>
                <w:szCs w:val="28"/>
                <w:lang w:val="en-US" w:eastAsia="zh-CN"/>
              </w:rPr>
            </w:pPr>
            <w:r>
              <w:rPr>
                <w:b/>
                <w:bCs/>
                <w:sz w:val="22"/>
                <w:szCs w:val="28"/>
              </w:rPr>
              <w:t>评标标准</w:t>
            </w:r>
          </w:p>
        </w:tc>
        <w:tc>
          <w:tcPr>
            <w:tcW w:w="914" w:type="dxa"/>
            <w:shd w:val="clear" w:color="auto" w:fill="auto"/>
            <w:vAlign w:val="center"/>
          </w:tcPr>
          <w:p w14:paraId="7ED4C75D">
            <w:pPr>
              <w:jc w:val="center"/>
              <w:rPr>
                <w:b/>
                <w:bCs/>
                <w:sz w:val="22"/>
                <w:szCs w:val="28"/>
                <w:lang w:val="en-US" w:eastAsia="zh-CN"/>
              </w:rPr>
            </w:pPr>
            <w:r>
              <w:rPr>
                <w:b/>
                <w:bCs/>
                <w:sz w:val="22"/>
                <w:szCs w:val="28"/>
              </w:rPr>
              <w:t>分值</w:t>
            </w:r>
          </w:p>
        </w:tc>
        <w:tc>
          <w:tcPr>
            <w:tcW w:w="6024" w:type="dxa"/>
            <w:shd w:val="clear" w:color="auto" w:fill="auto"/>
            <w:vAlign w:val="center"/>
          </w:tcPr>
          <w:p w14:paraId="4D8E280F">
            <w:pPr>
              <w:jc w:val="center"/>
              <w:rPr>
                <w:rFonts w:hint="eastAsia"/>
                <w:b/>
                <w:bCs/>
                <w:sz w:val="22"/>
                <w:szCs w:val="28"/>
                <w:lang w:val="en-US" w:eastAsia="zh-CN"/>
              </w:rPr>
            </w:pPr>
            <w:r>
              <w:rPr>
                <w:b/>
                <w:bCs/>
                <w:sz w:val="22"/>
                <w:szCs w:val="28"/>
              </w:rPr>
              <w:t>评分细则</w:t>
            </w:r>
          </w:p>
        </w:tc>
      </w:tr>
      <w:tr w14:paraId="282FA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3" w:hRule="atLeast"/>
          <w:jc w:val="center"/>
        </w:trPr>
        <w:tc>
          <w:tcPr>
            <w:tcW w:w="1411" w:type="dxa"/>
            <w:vAlign w:val="center"/>
          </w:tcPr>
          <w:p w14:paraId="0A398878">
            <w:r>
              <w:t>投标报价</w:t>
            </w:r>
          </w:p>
        </w:tc>
        <w:tc>
          <w:tcPr>
            <w:tcW w:w="914" w:type="dxa"/>
            <w:vAlign w:val="center"/>
          </w:tcPr>
          <w:p w14:paraId="72E86C8F">
            <w:pPr>
              <w:rPr>
                <w:rFonts w:hint="default"/>
                <w:lang w:val="en-US" w:eastAsia="zh-CN"/>
              </w:rPr>
            </w:pPr>
            <w:r>
              <w:rPr>
                <w:rFonts w:hint="eastAsia"/>
                <w:lang w:val="en-US" w:eastAsia="zh-CN"/>
              </w:rPr>
              <w:t>30分</w:t>
            </w:r>
          </w:p>
        </w:tc>
        <w:tc>
          <w:tcPr>
            <w:tcW w:w="6024" w:type="dxa"/>
            <w:vAlign w:val="center"/>
          </w:tcPr>
          <w:p w14:paraId="219B60ED">
            <w:r>
              <w:rPr>
                <w:rFonts w:hint="eastAsia"/>
              </w:rPr>
              <w:t>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p>
        </w:tc>
      </w:tr>
      <w:tr w14:paraId="685D4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85" w:hRule="atLeast"/>
          <w:jc w:val="center"/>
        </w:trPr>
        <w:tc>
          <w:tcPr>
            <w:tcW w:w="1411" w:type="dxa"/>
            <w:vAlign w:val="center"/>
          </w:tcPr>
          <w:p w14:paraId="6900E621">
            <w:r>
              <w:t>投标人业绩</w:t>
            </w:r>
          </w:p>
        </w:tc>
        <w:tc>
          <w:tcPr>
            <w:tcW w:w="914" w:type="dxa"/>
            <w:vAlign w:val="center"/>
          </w:tcPr>
          <w:p w14:paraId="3CEFC4A4">
            <w:pPr>
              <w:rPr>
                <w:rFonts w:hint="default"/>
                <w:lang w:val="en-US" w:eastAsia="zh-CN"/>
              </w:rPr>
            </w:pPr>
            <w:r>
              <w:rPr>
                <w:rFonts w:hint="eastAsia"/>
                <w:lang w:val="en-US" w:eastAsia="zh-CN"/>
              </w:rPr>
              <w:t>3分</w:t>
            </w:r>
          </w:p>
        </w:tc>
        <w:tc>
          <w:tcPr>
            <w:tcW w:w="6024" w:type="dxa"/>
            <w:vAlign w:val="center"/>
          </w:tcPr>
          <w:p w14:paraId="116AE633">
            <w:r>
              <w:rPr>
                <w:rFonts w:hint="eastAsia"/>
              </w:rPr>
              <w:t>投标人具有2023年1月1日以来有类似项目案例，每提供1个得</w:t>
            </w:r>
            <w:r>
              <w:rPr>
                <w:rFonts w:hint="eastAsia"/>
                <w:lang w:val="en-US" w:eastAsia="zh-CN"/>
              </w:rPr>
              <w:t>1</w:t>
            </w:r>
            <w:r>
              <w:rPr>
                <w:rFonts w:hint="eastAsia"/>
              </w:rPr>
              <w:t>分，最高得</w:t>
            </w:r>
            <w:r>
              <w:rPr>
                <w:rFonts w:hint="eastAsia"/>
                <w:lang w:val="en-US" w:eastAsia="zh-CN"/>
              </w:rPr>
              <w:t>3</w:t>
            </w:r>
            <w:r>
              <w:rPr>
                <w:rFonts w:hint="eastAsia"/>
              </w:rPr>
              <w:t>分（必须提供有效合同复印件，复印件需清晰可见内容主体）。</w:t>
            </w:r>
          </w:p>
        </w:tc>
      </w:tr>
      <w:tr w14:paraId="65CC7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85" w:hRule="atLeast"/>
          <w:jc w:val="center"/>
        </w:trPr>
        <w:tc>
          <w:tcPr>
            <w:tcW w:w="1411" w:type="dxa"/>
            <w:vAlign w:val="center"/>
          </w:tcPr>
          <w:p w14:paraId="56DC2F72">
            <w:pPr>
              <w:rPr>
                <w:rFonts w:hint="default" w:eastAsia="宋体"/>
                <w:lang w:val="en-US" w:eastAsia="zh-CN"/>
              </w:rPr>
            </w:pPr>
            <w:r>
              <w:rPr>
                <w:rFonts w:hint="eastAsia"/>
                <w:lang w:val="en-US" w:eastAsia="zh-CN"/>
              </w:rPr>
              <w:t>质保延期</w:t>
            </w:r>
          </w:p>
        </w:tc>
        <w:tc>
          <w:tcPr>
            <w:tcW w:w="914" w:type="dxa"/>
            <w:vAlign w:val="center"/>
          </w:tcPr>
          <w:p w14:paraId="2059C24C">
            <w:pPr>
              <w:rPr>
                <w:rFonts w:hint="default"/>
                <w:lang w:val="en-US" w:eastAsia="zh-CN"/>
              </w:rPr>
            </w:pPr>
            <w:r>
              <w:rPr>
                <w:rFonts w:hint="eastAsia"/>
                <w:lang w:val="en-US" w:eastAsia="zh-CN"/>
              </w:rPr>
              <w:t>3分</w:t>
            </w:r>
          </w:p>
        </w:tc>
        <w:tc>
          <w:tcPr>
            <w:tcW w:w="6024" w:type="dxa"/>
            <w:vAlign w:val="center"/>
          </w:tcPr>
          <w:p w14:paraId="20F7D36D">
            <w:pPr>
              <w:rPr>
                <w:rFonts w:hint="eastAsia"/>
              </w:rPr>
            </w:pPr>
            <w:r>
              <w:rPr>
                <w:rFonts w:cs="宋体" w:asciiTheme="minorEastAsia" w:hAnsiTheme="minorEastAsia" w:eastAsiaTheme="minorEastAsia"/>
                <w:bCs/>
                <w:sz w:val="22"/>
                <w:szCs w:val="22"/>
                <w:highlight w:val="none"/>
              </w:rPr>
              <w:t>投标人质保期满足招标文件第四章项目需求之 “商务要求”基本质保期要求的基础上，每增加一年制造商提供的免费质保期加1.5分，最多加3分。（投标人在投标时需提供承诺书，承诺签订合同前提供制造商出具的质保函或保修合同，若合同签订前无法提供，视为虚假响应），未提供或承诺书不包含上述内容的不得分。</w:t>
            </w:r>
          </w:p>
        </w:tc>
      </w:tr>
      <w:tr w14:paraId="3B9E0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3" w:hRule="atLeast"/>
          <w:jc w:val="center"/>
        </w:trPr>
        <w:tc>
          <w:tcPr>
            <w:tcW w:w="1411" w:type="dxa"/>
            <w:vAlign w:val="center"/>
          </w:tcPr>
          <w:p w14:paraId="3019144C">
            <w:r>
              <w:t>技术指标响应程度</w:t>
            </w:r>
          </w:p>
        </w:tc>
        <w:tc>
          <w:tcPr>
            <w:tcW w:w="914" w:type="dxa"/>
            <w:vAlign w:val="center"/>
          </w:tcPr>
          <w:p w14:paraId="7659F3B1">
            <w:pPr>
              <w:rPr>
                <w:rFonts w:hint="default"/>
                <w:lang w:val="en-US" w:eastAsia="zh-CN"/>
              </w:rPr>
            </w:pPr>
            <w:r>
              <w:rPr>
                <w:rFonts w:hint="eastAsia"/>
                <w:lang w:val="en-US" w:eastAsia="zh-CN"/>
              </w:rPr>
              <w:t>38分</w:t>
            </w:r>
          </w:p>
        </w:tc>
        <w:tc>
          <w:tcPr>
            <w:tcW w:w="6024" w:type="dxa"/>
            <w:vAlign w:val="center"/>
          </w:tcPr>
          <w:p w14:paraId="2F6BA077">
            <w:r>
              <w:rPr>
                <w:rFonts w:hint="eastAsia"/>
              </w:rPr>
              <w:t>评委根据投标文件中的《技术要求响应/偏离表》</w:t>
            </w:r>
            <w:r>
              <w:rPr>
                <w:rFonts w:hint="eastAsia"/>
                <w:lang w:val="en-US" w:eastAsia="zh-CN"/>
              </w:rPr>
              <w:t>并</w:t>
            </w:r>
            <w:r>
              <w:rPr>
                <w:rFonts w:hint="eastAsia"/>
              </w:rPr>
              <w:t>结合投标文件提供的佐证材料等进行评审：满足招标文件第四章采购需求之“技术要求”项下全部内容的，得</w:t>
            </w:r>
            <w:r>
              <w:t>3</w:t>
            </w:r>
            <w:r>
              <w:rPr>
                <w:rFonts w:hint="eastAsia"/>
                <w:lang w:val="en-US" w:eastAsia="zh-CN"/>
              </w:rPr>
              <w:t>8</w:t>
            </w:r>
            <w:r>
              <w:rPr>
                <w:rFonts w:hint="eastAsia"/>
              </w:rPr>
              <w:t>分。其中：</w:t>
            </w:r>
          </w:p>
          <w:p w14:paraId="1908A7D4">
            <w:r>
              <w:rPr>
                <w:rFonts w:hint="eastAsia"/>
              </w:rPr>
              <w:t>▲指标为重要参数，负偏离一项扣</w:t>
            </w:r>
            <w:r>
              <w:rPr>
                <w:rFonts w:hint="eastAsia"/>
                <w:lang w:val="en-US" w:eastAsia="zh-CN"/>
              </w:rPr>
              <w:t>2</w:t>
            </w:r>
            <w:r>
              <w:rPr>
                <w:rFonts w:hint="eastAsia"/>
              </w:rPr>
              <w:t>分；</w:t>
            </w:r>
          </w:p>
          <w:p w14:paraId="667422C1">
            <w:r>
              <w:rPr>
                <w:rFonts w:hint="eastAsia"/>
              </w:rPr>
              <w:t>普通参数负偏离一项扣</w:t>
            </w:r>
            <w:r>
              <w:rPr>
                <w:rFonts w:hint="eastAsia"/>
                <w:lang w:val="en-US" w:eastAsia="zh-CN"/>
              </w:rPr>
              <w:t>1</w:t>
            </w:r>
            <w:r>
              <w:rPr>
                <w:rFonts w:hint="eastAsia"/>
              </w:rPr>
              <w:t>分；</w:t>
            </w:r>
          </w:p>
          <w:p w14:paraId="45022131">
            <w:r>
              <w:rPr>
                <w:rFonts w:hint="eastAsia"/>
              </w:rPr>
              <w:t>缺漏项视为负偏离，正偏离不加分，扣完为止。</w:t>
            </w:r>
          </w:p>
          <w:p w14:paraId="0FFAC66A">
            <w:r>
              <w:rPr>
                <w:rFonts w:hint="eastAsia"/>
              </w:rPr>
              <w:t>注：1.投标文件中需提供▲参数或技术要求中注明需佐证材料参数的技术证明材料</w:t>
            </w:r>
            <w:r>
              <w:rPr>
                <w:rFonts w:hint="eastAsia"/>
                <w:lang w:eastAsia="zh-CN"/>
              </w:rPr>
              <w:t>，</w:t>
            </w:r>
            <w:r>
              <w:rPr>
                <w:rFonts w:hint="eastAsia"/>
              </w:rPr>
              <w:t>未按要求提供的，视为负偏离。</w:t>
            </w:r>
          </w:p>
          <w:p w14:paraId="4FF39CDB">
            <w:pPr>
              <w:rPr>
                <w:rFonts w:hint="eastAsia"/>
                <w:lang w:val="en-US" w:eastAsia="zh-CN"/>
              </w:rPr>
            </w:pPr>
            <w:r>
              <w:rPr>
                <w:rFonts w:hint="eastAsia"/>
              </w:rPr>
              <w:t>2.如果投标人提供虚假材料，一经查实，视为放弃中标资格。</w:t>
            </w:r>
          </w:p>
        </w:tc>
      </w:tr>
      <w:tr w14:paraId="2BBA5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5" w:hRule="atLeast"/>
          <w:jc w:val="center"/>
        </w:trPr>
        <w:tc>
          <w:tcPr>
            <w:tcW w:w="1411" w:type="dxa"/>
            <w:vAlign w:val="center"/>
          </w:tcPr>
          <w:p w14:paraId="1760E115">
            <w:r>
              <w:t>项目</w:t>
            </w:r>
            <w:r>
              <w:rPr>
                <w:rFonts w:hint="eastAsia"/>
              </w:rPr>
              <w:t>技术方案</w:t>
            </w:r>
          </w:p>
        </w:tc>
        <w:tc>
          <w:tcPr>
            <w:tcW w:w="914" w:type="dxa"/>
            <w:vAlign w:val="center"/>
          </w:tcPr>
          <w:p w14:paraId="27FA2314">
            <w:pPr>
              <w:rPr>
                <w:rFonts w:hint="default"/>
                <w:lang w:val="en-US" w:eastAsia="zh-CN"/>
              </w:rPr>
            </w:pPr>
            <w:r>
              <w:rPr>
                <w:rFonts w:hint="eastAsia"/>
                <w:lang w:val="en-US" w:eastAsia="zh-CN"/>
              </w:rPr>
              <w:t>7分</w:t>
            </w:r>
          </w:p>
        </w:tc>
        <w:tc>
          <w:tcPr>
            <w:tcW w:w="6024" w:type="dxa"/>
            <w:vAlign w:val="center"/>
          </w:tcPr>
          <w:p w14:paraId="15CD9952">
            <w:pPr>
              <w:rPr>
                <w:rFonts w:hint="eastAsia"/>
                <w:lang w:val="en-US" w:eastAsia="zh-CN"/>
              </w:rPr>
            </w:pPr>
            <w:r>
              <w:rPr>
                <w:rFonts w:hint="eastAsia"/>
                <w:lang w:val="en-US" w:eastAsia="zh-CN"/>
              </w:rPr>
              <w:t>根据投标人提供的</w:t>
            </w:r>
            <w:r>
              <w:rPr>
                <w:rFonts w:hint="eastAsia"/>
                <w:b/>
                <w:bCs/>
                <w:u w:val="single"/>
                <w:lang w:val="en-US" w:eastAsia="zh-CN"/>
              </w:rPr>
              <w:t>技术方案</w:t>
            </w:r>
            <w:r>
              <w:rPr>
                <w:rFonts w:hint="eastAsia"/>
                <w:lang w:val="en-US" w:eastAsia="zh-CN"/>
              </w:rPr>
              <w:t>进行打分，包括但不限于（1）项目技术架构；（2）技术选型；（3）技术重难点分析；（4）数据安全保障措施。满分7分：</w:t>
            </w:r>
          </w:p>
          <w:p w14:paraId="5523E16F">
            <w:pPr>
              <w:rPr>
                <w:rFonts w:hint="default"/>
                <w:highlight w:val="none"/>
                <w:lang w:val="en-US" w:eastAsia="zh-CN"/>
              </w:rPr>
            </w:pPr>
            <w:r>
              <w:rPr>
                <w:rFonts w:hint="eastAsia"/>
                <w:highlight w:val="none"/>
                <w:lang w:val="en-US" w:eastAsia="zh-CN"/>
              </w:rPr>
              <w:t>1.</w:t>
            </w:r>
            <w:r>
              <w:rPr>
                <w:rFonts w:hint="default"/>
                <w:highlight w:val="none"/>
                <w:lang w:val="en-US" w:eastAsia="zh-CN"/>
              </w:rPr>
              <w:t>方案内容全面，详细合理，针对性强，技术保障措施完善，得</w:t>
            </w:r>
            <w:r>
              <w:rPr>
                <w:rFonts w:hint="eastAsia"/>
                <w:highlight w:val="none"/>
                <w:lang w:val="en-US" w:eastAsia="zh-CN"/>
              </w:rPr>
              <w:t>7</w:t>
            </w:r>
            <w:r>
              <w:rPr>
                <w:rFonts w:hint="default"/>
                <w:highlight w:val="none"/>
                <w:lang w:val="en-US" w:eastAsia="zh-CN"/>
              </w:rPr>
              <w:t>分；</w:t>
            </w:r>
          </w:p>
          <w:p w14:paraId="3713EC78">
            <w:pPr>
              <w:rPr>
                <w:rFonts w:hint="default"/>
                <w:highlight w:val="none"/>
                <w:lang w:val="en-US" w:eastAsia="zh-CN"/>
              </w:rPr>
            </w:pPr>
            <w:r>
              <w:rPr>
                <w:rFonts w:hint="eastAsia"/>
                <w:highlight w:val="none"/>
                <w:lang w:val="en-US" w:eastAsia="zh-CN"/>
              </w:rPr>
              <w:t>2</w:t>
            </w:r>
            <w:r>
              <w:rPr>
                <w:rFonts w:hint="default"/>
                <w:highlight w:val="none"/>
                <w:lang w:val="en-US" w:eastAsia="zh-CN"/>
              </w:rPr>
              <w:t>.方案内容较全面合理，针对性一般，技术保障措施较为完善，得4分；</w:t>
            </w:r>
          </w:p>
          <w:p w14:paraId="4B7DF6F7">
            <w:pPr>
              <w:rPr>
                <w:rFonts w:hint="default"/>
                <w:highlight w:val="none"/>
                <w:lang w:val="en-US" w:eastAsia="zh-CN"/>
              </w:rPr>
            </w:pPr>
            <w:r>
              <w:rPr>
                <w:rFonts w:hint="eastAsia"/>
                <w:highlight w:val="none"/>
                <w:lang w:val="en-US" w:eastAsia="zh-CN"/>
              </w:rPr>
              <w:t>3</w:t>
            </w:r>
            <w:r>
              <w:rPr>
                <w:rFonts w:hint="default"/>
                <w:highlight w:val="none"/>
                <w:lang w:val="en-US" w:eastAsia="zh-CN"/>
              </w:rPr>
              <w:t>.方案内容简单，未突出重点，技术保障措施一般，得</w:t>
            </w:r>
            <w:r>
              <w:rPr>
                <w:rFonts w:hint="eastAsia"/>
                <w:highlight w:val="none"/>
                <w:lang w:val="en-US" w:eastAsia="zh-CN"/>
              </w:rPr>
              <w:t>1</w:t>
            </w:r>
            <w:r>
              <w:rPr>
                <w:rFonts w:hint="default"/>
                <w:highlight w:val="none"/>
                <w:lang w:val="en-US" w:eastAsia="zh-CN"/>
              </w:rPr>
              <w:t>分。</w:t>
            </w:r>
          </w:p>
          <w:p w14:paraId="37E5026A">
            <w:pPr>
              <w:rPr>
                <w:rFonts w:hint="eastAsia"/>
              </w:rPr>
            </w:pPr>
            <w:r>
              <w:rPr>
                <w:rFonts w:hint="eastAsia"/>
                <w:highlight w:val="none"/>
                <w:lang w:val="en-US" w:eastAsia="zh-CN"/>
              </w:rPr>
              <w:t>4</w:t>
            </w:r>
            <w:r>
              <w:rPr>
                <w:rFonts w:hint="default"/>
                <w:highlight w:val="none"/>
                <w:lang w:val="en-US" w:eastAsia="zh-CN"/>
              </w:rPr>
              <w:t>.未提供的不得分。</w:t>
            </w:r>
          </w:p>
        </w:tc>
      </w:tr>
      <w:tr w14:paraId="681CE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5" w:hRule="atLeast"/>
          <w:jc w:val="center"/>
        </w:trPr>
        <w:tc>
          <w:tcPr>
            <w:tcW w:w="1411" w:type="dxa"/>
            <w:vAlign w:val="center"/>
          </w:tcPr>
          <w:p w14:paraId="2A6DFAA9">
            <w:pPr>
              <w:rPr>
                <w:rFonts w:hint="eastAsia" w:eastAsia="宋体"/>
                <w:lang w:val="en-US" w:eastAsia="zh-CN"/>
              </w:rPr>
            </w:pPr>
            <w:r>
              <w:t>项目实施及进度安排</w:t>
            </w:r>
            <w:r>
              <w:rPr>
                <w:rFonts w:hint="eastAsia"/>
                <w:lang w:val="en-US" w:eastAsia="zh-CN"/>
              </w:rPr>
              <w:t>方案</w:t>
            </w:r>
          </w:p>
        </w:tc>
        <w:tc>
          <w:tcPr>
            <w:tcW w:w="914" w:type="dxa"/>
            <w:vAlign w:val="center"/>
          </w:tcPr>
          <w:p w14:paraId="4FCCFF7F">
            <w:pPr>
              <w:rPr>
                <w:rFonts w:hint="default"/>
                <w:lang w:val="en-US" w:eastAsia="zh-CN"/>
              </w:rPr>
            </w:pPr>
            <w:r>
              <w:rPr>
                <w:rFonts w:hint="eastAsia"/>
                <w:lang w:val="en-US" w:eastAsia="zh-CN"/>
              </w:rPr>
              <w:t>7分</w:t>
            </w:r>
          </w:p>
        </w:tc>
        <w:tc>
          <w:tcPr>
            <w:tcW w:w="6024" w:type="dxa"/>
            <w:vAlign w:val="center"/>
          </w:tcPr>
          <w:p w14:paraId="53238288">
            <w:pPr>
              <w:rPr>
                <w:rFonts w:hint="eastAsia"/>
                <w:lang w:val="en-US" w:eastAsia="zh-CN"/>
              </w:rPr>
            </w:pPr>
            <w:r>
              <w:rPr>
                <w:rFonts w:hint="eastAsia"/>
                <w:lang w:val="en-US" w:eastAsia="zh-CN"/>
              </w:rPr>
              <w:t>根据投标人提供的</w:t>
            </w:r>
            <w:r>
              <w:rPr>
                <w:b/>
                <w:bCs/>
                <w:u w:val="single"/>
              </w:rPr>
              <w:t>实施及进度安排</w:t>
            </w:r>
            <w:r>
              <w:rPr>
                <w:rFonts w:hint="eastAsia"/>
                <w:b/>
                <w:bCs/>
                <w:u w:val="single"/>
                <w:lang w:val="en-US" w:eastAsia="zh-CN"/>
              </w:rPr>
              <w:t>方案</w:t>
            </w:r>
            <w:r>
              <w:rPr>
                <w:rFonts w:hint="eastAsia"/>
                <w:lang w:val="en-US" w:eastAsia="zh-CN"/>
              </w:rPr>
              <w:t>进行打分，包括但不限于（1）项目组织保障；（2）项目实施计划；（3）项目进度安排；（4）项目实施关键要素分析。满分7分：</w:t>
            </w:r>
          </w:p>
          <w:p w14:paraId="4F5DE124">
            <w:pPr>
              <w:rPr>
                <w:highlight w:val="none"/>
              </w:rPr>
            </w:pPr>
            <w:r>
              <w:rPr>
                <w:rFonts w:hint="eastAsia"/>
                <w:highlight w:val="none"/>
              </w:rPr>
              <w:t>1.</w:t>
            </w:r>
            <w:r>
              <w:rPr>
                <w:rFonts w:hint="eastAsia"/>
                <w:highlight w:val="none"/>
                <w:lang w:val="en-US" w:eastAsia="zh-CN"/>
              </w:rPr>
              <w:t>实施进度</w:t>
            </w:r>
            <w:r>
              <w:rPr>
                <w:rFonts w:hint="eastAsia"/>
                <w:highlight w:val="none"/>
              </w:rPr>
              <w:t>安装方案内容完整、进度计划安排合理、完全满足采购人需求的得</w:t>
            </w:r>
            <w:r>
              <w:rPr>
                <w:rFonts w:hint="eastAsia"/>
                <w:highlight w:val="none"/>
                <w:lang w:val="en-US" w:eastAsia="zh-CN"/>
              </w:rPr>
              <w:t>7</w:t>
            </w:r>
            <w:r>
              <w:rPr>
                <w:rFonts w:hint="eastAsia"/>
                <w:highlight w:val="none"/>
              </w:rPr>
              <w:t>分；</w:t>
            </w:r>
          </w:p>
          <w:p w14:paraId="74782366">
            <w:pPr>
              <w:rPr>
                <w:highlight w:val="none"/>
              </w:rPr>
            </w:pPr>
            <w:r>
              <w:rPr>
                <w:rFonts w:hint="eastAsia"/>
                <w:highlight w:val="none"/>
              </w:rPr>
              <w:t>2.</w:t>
            </w:r>
            <w:r>
              <w:rPr>
                <w:rFonts w:hint="eastAsia"/>
                <w:highlight w:val="none"/>
                <w:lang w:val="en-US" w:eastAsia="zh-CN"/>
              </w:rPr>
              <w:t>实施进度</w:t>
            </w:r>
            <w:r>
              <w:rPr>
                <w:rFonts w:hint="eastAsia"/>
                <w:highlight w:val="none"/>
              </w:rPr>
              <w:t>方案内容一般、进度计划安排一般、基本满足采购人需求的得</w:t>
            </w:r>
            <w:r>
              <w:rPr>
                <w:rFonts w:hint="eastAsia"/>
                <w:highlight w:val="none"/>
                <w:lang w:val="en-US" w:eastAsia="zh-CN"/>
              </w:rPr>
              <w:t>4</w:t>
            </w:r>
            <w:r>
              <w:rPr>
                <w:rFonts w:hint="eastAsia"/>
                <w:highlight w:val="none"/>
              </w:rPr>
              <w:t>分；</w:t>
            </w:r>
          </w:p>
          <w:p w14:paraId="1212EC42">
            <w:pPr>
              <w:rPr>
                <w:highlight w:val="none"/>
              </w:rPr>
            </w:pPr>
            <w:r>
              <w:rPr>
                <w:rFonts w:hint="eastAsia"/>
                <w:highlight w:val="none"/>
              </w:rPr>
              <w:t>3.</w:t>
            </w:r>
            <w:r>
              <w:rPr>
                <w:rFonts w:hint="eastAsia"/>
                <w:highlight w:val="none"/>
                <w:lang w:val="en-US" w:eastAsia="zh-CN"/>
              </w:rPr>
              <w:t>实施进度</w:t>
            </w:r>
            <w:r>
              <w:rPr>
                <w:rFonts w:hint="eastAsia"/>
                <w:highlight w:val="none"/>
              </w:rPr>
              <w:t>方案内容有缺漏、不能很好满足采购人需求的得</w:t>
            </w:r>
            <w:r>
              <w:rPr>
                <w:rFonts w:hint="eastAsia"/>
                <w:highlight w:val="none"/>
                <w:lang w:val="en-US" w:eastAsia="zh-CN"/>
              </w:rPr>
              <w:t>1</w:t>
            </w:r>
            <w:r>
              <w:rPr>
                <w:rFonts w:hint="eastAsia"/>
                <w:highlight w:val="none"/>
              </w:rPr>
              <w:t>分；</w:t>
            </w:r>
          </w:p>
          <w:p w14:paraId="38C9B4B5">
            <w:pPr>
              <w:rPr>
                <w:rFonts w:hint="eastAsia"/>
              </w:rPr>
            </w:pPr>
            <w:r>
              <w:rPr>
                <w:rFonts w:hint="eastAsia"/>
                <w:highlight w:val="none"/>
              </w:rPr>
              <w:t>4.未提供方案的不得分。</w:t>
            </w:r>
          </w:p>
        </w:tc>
      </w:tr>
      <w:tr w14:paraId="142BF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99" w:hRule="atLeast"/>
          <w:jc w:val="center"/>
        </w:trPr>
        <w:tc>
          <w:tcPr>
            <w:tcW w:w="1411" w:type="dxa"/>
            <w:vAlign w:val="center"/>
          </w:tcPr>
          <w:p w14:paraId="1587C6EA">
            <w:r>
              <w:rPr>
                <w:rFonts w:hint="eastAsia"/>
                <w:lang w:val="en-US" w:eastAsia="zh-CN"/>
              </w:rPr>
              <w:t>售后服务</w:t>
            </w:r>
            <w:r>
              <w:t>方案</w:t>
            </w:r>
          </w:p>
        </w:tc>
        <w:tc>
          <w:tcPr>
            <w:tcW w:w="914" w:type="dxa"/>
            <w:vAlign w:val="center"/>
          </w:tcPr>
          <w:p w14:paraId="580C96CC">
            <w:pPr>
              <w:rPr>
                <w:rFonts w:hint="default"/>
                <w:lang w:val="en-US" w:eastAsia="zh-CN"/>
              </w:rPr>
            </w:pPr>
            <w:r>
              <w:rPr>
                <w:rFonts w:hint="eastAsia"/>
                <w:lang w:val="en-US" w:eastAsia="zh-CN"/>
              </w:rPr>
              <w:t>6分</w:t>
            </w:r>
          </w:p>
        </w:tc>
        <w:tc>
          <w:tcPr>
            <w:tcW w:w="6024" w:type="dxa"/>
            <w:vAlign w:val="center"/>
          </w:tcPr>
          <w:p w14:paraId="4FD09154">
            <w:pPr>
              <w:rPr>
                <w:rFonts w:hint="eastAsia"/>
                <w:lang w:val="en-US" w:eastAsia="zh-CN"/>
              </w:rPr>
            </w:pPr>
            <w:r>
              <w:rPr>
                <w:rFonts w:hint="eastAsia"/>
                <w:lang w:val="en-US" w:eastAsia="zh-CN"/>
              </w:rPr>
              <w:t>根据投标人提供的</w:t>
            </w:r>
            <w:r>
              <w:rPr>
                <w:rFonts w:hint="eastAsia"/>
                <w:b/>
                <w:bCs/>
                <w:u w:val="single"/>
                <w:lang w:val="en-US" w:eastAsia="zh-CN"/>
              </w:rPr>
              <w:t>售后服务方案</w:t>
            </w:r>
            <w:r>
              <w:rPr>
                <w:rFonts w:hint="eastAsia"/>
                <w:lang w:val="en-US" w:eastAsia="zh-CN"/>
              </w:rPr>
              <w:t>进行打分，包括但不限于（1）服务体系；（2）服务保障；（3）服务内容；（4）服务流程；（5）应急响应服务。满分6分：</w:t>
            </w:r>
          </w:p>
          <w:p w14:paraId="34511758">
            <w:pPr>
              <w:rPr>
                <w:rFonts w:hint="default"/>
                <w:highlight w:val="none"/>
                <w:lang w:val="en-US" w:eastAsia="zh-CN"/>
              </w:rPr>
            </w:pPr>
            <w:r>
              <w:rPr>
                <w:rFonts w:hint="eastAsia"/>
                <w:highlight w:val="none"/>
                <w:lang w:val="en-US" w:eastAsia="zh-CN"/>
              </w:rPr>
              <w:t>1.</w:t>
            </w:r>
            <w:r>
              <w:rPr>
                <w:rFonts w:hint="default"/>
                <w:highlight w:val="none"/>
                <w:lang w:val="en-US" w:eastAsia="zh-CN"/>
              </w:rPr>
              <w:t>方案内容全面，详细合理，针对性强，技术保障措施完善，得</w:t>
            </w:r>
            <w:r>
              <w:rPr>
                <w:rFonts w:hint="eastAsia"/>
                <w:highlight w:val="none"/>
                <w:lang w:val="en-US" w:eastAsia="zh-CN"/>
              </w:rPr>
              <w:t>6</w:t>
            </w:r>
            <w:r>
              <w:rPr>
                <w:rFonts w:hint="default"/>
                <w:highlight w:val="none"/>
                <w:lang w:val="en-US" w:eastAsia="zh-CN"/>
              </w:rPr>
              <w:t>分；</w:t>
            </w:r>
          </w:p>
          <w:p w14:paraId="3E16BF97">
            <w:pPr>
              <w:rPr>
                <w:rFonts w:hint="default"/>
                <w:highlight w:val="none"/>
                <w:lang w:val="en-US" w:eastAsia="zh-CN"/>
              </w:rPr>
            </w:pPr>
            <w:r>
              <w:rPr>
                <w:rFonts w:hint="eastAsia"/>
                <w:highlight w:val="none"/>
                <w:lang w:val="en-US" w:eastAsia="zh-CN"/>
              </w:rPr>
              <w:t>2.</w:t>
            </w:r>
            <w:r>
              <w:rPr>
                <w:rFonts w:hint="default"/>
                <w:highlight w:val="none"/>
                <w:lang w:val="en-US" w:eastAsia="zh-CN"/>
              </w:rPr>
              <w:t>方案内容较全面合理，针对性一般，技术保障措施较为完善，得4分；</w:t>
            </w:r>
          </w:p>
          <w:p w14:paraId="2A717968">
            <w:pPr>
              <w:rPr>
                <w:rFonts w:hint="default"/>
                <w:highlight w:val="none"/>
                <w:lang w:val="en-US" w:eastAsia="zh-CN"/>
              </w:rPr>
            </w:pPr>
            <w:r>
              <w:rPr>
                <w:rFonts w:hint="eastAsia"/>
                <w:highlight w:val="none"/>
                <w:lang w:val="en-US" w:eastAsia="zh-CN"/>
              </w:rPr>
              <w:t>3.</w:t>
            </w:r>
            <w:r>
              <w:rPr>
                <w:rFonts w:hint="default"/>
                <w:highlight w:val="none"/>
                <w:lang w:val="en-US" w:eastAsia="zh-CN"/>
              </w:rPr>
              <w:t>方案内容简单，未突出重点，技术保障措施一般，得</w:t>
            </w:r>
            <w:r>
              <w:rPr>
                <w:rFonts w:hint="eastAsia"/>
                <w:highlight w:val="none"/>
                <w:lang w:val="en-US" w:eastAsia="zh-CN"/>
              </w:rPr>
              <w:t>2</w:t>
            </w:r>
            <w:r>
              <w:rPr>
                <w:rFonts w:hint="default"/>
                <w:highlight w:val="none"/>
                <w:lang w:val="en-US" w:eastAsia="zh-CN"/>
              </w:rPr>
              <w:t>分。</w:t>
            </w:r>
          </w:p>
          <w:p w14:paraId="1BDE6793">
            <w:pPr>
              <w:rPr>
                <w:rFonts w:hint="eastAsia"/>
                <w:lang w:val="en-US" w:eastAsia="zh-CN"/>
              </w:rPr>
            </w:pPr>
            <w:r>
              <w:rPr>
                <w:rFonts w:hint="eastAsia"/>
                <w:highlight w:val="none"/>
                <w:lang w:val="en-US" w:eastAsia="zh-CN"/>
              </w:rPr>
              <w:t>4.</w:t>
            </w:r>
            <w:r>
              <w:rPr>
                <w:rFonts w:hint="default"/>
                <w:highlight w:val="none"/>
                <w:lang w:val="en-US" w:eastAsia="zh-CN"/>
              </w:rPr>
              <w:t>未提供</w:t>
            </w:r>
            <w:r>
              <w:rPr>
                <w:rFonts w:hint="eastAsia"/>
                <w:highlight w:val="none"/>
                <w:lang w:val="en-US" w:eastAsia="zh-CN"/>
              </w:rPr>
              <w:t>方案</w:t>
            </w:r>
            <w:r>
              <w:rPr>
                <w:rFonts w:hint="default"/>
                <w:highlight w:val="none"/>
                <w:lang w:val="en-US" w:eastAsia="zh-CN"/>
              </w:rPr>
              <w:t>的不得分。</w:t>
            </w:r>
          </w:p>
        </w:tc>
      </w:tr>
      <w:tr w14:paraId="05070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411" w:type="dxa"/>
            <w:vAlign w:val="center"/>
          </w:tcPr>
          <w:p w14:paraId="5E953A71">
            <w:r>
              <w:t>培训方案</w:t>
            </w:r>
          </w:p>
        </w:tc>
        <w:tc>
          <w:tcPr>
            <w:tcW w:w="914" w:type="dxa"/>
            <w:vAlign w:val="center"/>
          </w:tcPr>
          <w:p w14:paraId="1C7FF69D">
            <w:pPr>
              <w:rPr>
                <w:rFonts w:hint="default"/>
                <w:lang w:val="en-US" w:eastAsia="zh-CN"/>
              </w:rPr>
            </w:pPr>
            <w:r>
              <w:rPr>
                <w:rFonts w:hint="eastAsia"/>
                <w:lang w:val="en-US" w:eastAsia="zh-CN"/>
              </w:rPr>
              <w:t>6分</w:t>
            </w:r>
          </w:p>
        </w:tc>
        <w:tc>
          <w:tcPr>
            <w:tcW w:w="6024" w:type="dxa"/>
            <w:vAlign w:val="center"/>
          </w:tcPr>
          <w:p w14:paraId="3EF918E9">
            <w:pPr>
              <w:rPr>
                <w:rFonts w:hint="eastAsia"/>
                <w:lang w:val="en-US" w:eastAsia="zh-CN"/>
              </w:rPr>
            </w:pPr>
            <w:r>
              <w:rPr>
                <w:rFonts w:hint="eastAsia"/>
                <w:lang w:val="en-US" w:eastAsia="zh-CN"/>
              </w:rPr>
              <w:t>根据投标人提供的</w:t>
            </w:r>
            <w:r>
              <w:rPr>
                <w:rFonts w:hint="eastAsia"/>
                <w:b/>
                <w:bCs/>
                <w:u w:val="single"/>
                <w:lang w:val="en-US" w:eastAsia="zh-CN"/>
              </w:rPr>
              <w:t>培训方案</w:t>
            </w:r>
            <w:r>
              <w:rPr>
                <w:rFonts w:hint="eastAsia"/>
                <w:lang w:val="en-US" w:eastAsia="zh-CN"/>
              </w:rPr>
              <w:t>进行打分，包括但不限于（1）培训人员配置；（2）培训内容；（3）培训策略。满分6分：</w:t>
            </w:r>
          </w:p>
          <w:p w14:paraId="38683F21">
            <w:pPr>
              <w:rPr>
                <w:rFonts w:hint="default"/>
                <w:lang w:val="en-US" w:eastAsia="zh-CN"/>
              </w:rPr>
            </w:pPr>
            <w:r>
              <w:rPr>
                <w:rFonts w:hint="default"/>
                <w:lang w:val="en-US" w:eastAsia="zh-CN"/>
              </w:rPr>
              <w:t>1.培训方案内容完整、科学有效、完全满足采购人需求的得</w:t>
            </w:r>
            <w:r>
              <w:rPr>
                <w:rFonts w:hint="eastAsia"/>
                <w:lang w:val="en-US" w:eastAsia="zh-CN"/>
              </w:rPr>
              <w:t>6</w:t>
            </w:r>
            <w:r>
              <w:rPr>
                <w:rFonts w:hint="default"/>
                <w:lang w:val="en-US" w:eastAsia="zh-CN"/>
              </w:rPr>
              <w:t>分；</w:t>
            </w:r>
          </w:p>
          <w:p w14:paraId="78877DF9">
            <w:pPr>
              <w:rPr>
                <w:rFonts w:hint="default"/>
                <w:lang w:val="en-US" w:eastAsia="zh-CN"/>
              </w:rPr>
            </w:pPr>
            <w:r>
              <w:rPr>
                <w:rFonts w:hint="default"/>
                <w:lang w:val="en-US" w:eastAsia="zh-CN"/>
              </w:rPr>
              <w:t>2.培训方案内容一般、实施一遍、基本满足采购人需求的得</w:t>
            </w:r>
            <w:r>
              <w:rPr>
                <w:rFonts w:hint="eastAsia"/>
                <w:lang w:val="en-US" w:eastAsia="zh-CN"/>
              </w:rPr>
              <w:t>4</w:t>
            </w:r>
            <w:r>
              <w:rPr>
                <w:rFonts w:hint="default"/>
                <w:lang w:val="en-US" w:eastAsia="zh-CN"/>
              </w:rPr>
              <w:t>分；</w:t>
            </w:r>
          </w:p>
          <w:p w14:paraId="6583F1FE">
            <w:pPr>
              <w:rPr>
                <w:rFonts w:hint="default"/>
                <w:lang w:val="en-US" w:eastAsia="zh-CN"/>
              </w:rPr>
            </w:pPr>
            <w:r>
              <w:rPr>
                <w:rFonts w:hint="default"/>
                <w:lang w:val="en-US" w:eastAsia="zh-CN"/>
              </w:rPr>
              <w:t>3.培训方案内容有缺漏、不能很好满足采购人需求的得</w:t>
            </w:r>
            <w:r>
              <w:rPr>
                <w:rFonts w:hint="eastAsia"/>
                <w:lang w:val="en-US" w:eastAsia="zh-CN"/>
              </w:rPr>
              <w:t>2</w:t>
            </w:r>
            <w:r>
              <w:rPr>
                <w:rFonts w:hint="default"/>
                <w:lang w:val="en-US" w:eastAsia="zh-CN"/>
              </w:rPr>
              <w:t>分；</w:t>
            </w:r>
          </w:p>
          <w:p w14:paraId="6046AFA4">
            <w:pPr>
              <w:rPr>
                <w:rFonts w:hint="default"/>
                <w:lang w:val="en-US" w:eastAsia="zh-CN"/>
              </w:rPr>
            </w:pPr>
            <w:r>
              <w:rPr>
                <w:rFonts w:hint="default"/>
                <w:lang w:val="en-US" w:eastAsia="zh-CN"/>
              </w:rPr>
              <w:t>4.未提供方案的不得分。</w:t>
            </w:r>
          </w:p>
        </w:tc>
      </w:tr>
    </w:tbl>
    <w:p w14:paraId="38777771">
      <w:pPr>
        <w:pBdr>
          <w:top w:val="none" w:color="000000" w:sz="0" w:space="0"/>
          <w:left w:val="none" w:color="000000" w:sz="0" w:space="0"/>
          <w:bottom w:val="none" w:color="000000" w:sz="0" w:space="0"/>
          <w:right w:val="none" w:color="000000" w:sz="0" w:space="0"/>
        </w:pBdr>
        <w:ind w:firstLine="480"/>
        <w:rPr>
          <w:rFonts w:cs="宋体" w:asciiTheme="minorEastAsia" w:hAnsiTheme="minorEastAsia" w:eastAsiaTheme="minorEastAsia"/>
          <w:b/>
          <w:sz w:val="24"/>
        </w:rPr>
      </w:pPr>
    </w:p>
    <w:p w14:paraId="29C23507">
      <w:pPr>
        <w:pBdr>
          <w:top w:val="none" w:color="000000" w:sz="0" w:space="0"/>
          <w:left w:val="none" w:color="000000" w:sz="0" w:space="0"/>
          <w:bottom w:val="none" w:color="000000" w:sz="0" w:space="0"/>
          <w:right w:val="none" w:color="000000" w:sz="0" w:space="0"/>
        </w:pBdr>
        <w:ind w:firstLine="480"/>
        <w:rPr>
          <w:rFonts w:cs="宋体" w:asciiTheme="minorEastAsia" w:hAnsiTheme="minorEastAsia" w:eastAsiaTheme="minorEastAsia"/>
          <w:b/>
          <w:sz w:val="24"/>
        </w:rPr>
      </w:pPr>
      <w:r>
        <w:rPr>
          <w:rFonts w:hint="eastAsia" w:asciiTheme="minorEastAsia" w:hAnsiTheme="minorEastAsia" w:eastAsiaTheme="minorEastAsia"/>
          <w:szCs w:val="22"/>
        </w:rPr>
        <w:br w:type="page" w:clear="all"/>
      </w:r>
      <w:bookmarkEnd w:id="251"/>
      <w:bookmarkEnd w:id="252"/>
      <w:bookmarkEnd w:id="253"/>
      <w:bookmarkEnd w:id="254"/>
    </w:p>
    <w:p w14:paraId="65E10FF6">
      <w:pPr>
        <w:jc w:val="center"/>
        <w:outlineLvl w:val="0"/>
        <w:rPr>
          <w:rFonts w:cs="宋体" w:asciiTheme="minorEastAsia" w:hAnsiTheme="minorEastAsia" w:eastAsiaTheme="minorEastAsia"/>
          <w:b/>
          <w:sz w:val="32"/>
        </w:rPr>
      </w:pPr>
      <w:bookmarkStart w:id="255" w:name="_Toc17279"/>
      <w:bookmarkStart w:id="256" w:name="_Toc29985"/>
      <w:bookmarkStart w:id="257" w:name="_Toc4051"/>
      <w:bookmarkStart w:id="258" w:name="_Toc7507"/>
      <w:bookmarkStart w:id="259" w:name="_Toc32166"/>
      <w:r>
        <w:rPr>
          <w:rFonts w:cs="宋体" w:asciiTheme="minorEastAsia" w:hAnsiTheme="minorEastAsia" w:eastAsiaTheme="minorEastAsia"/>
          <w:b/>
          <w:sz w:val="32"/>
        </w:rPr>
        <w:t>第六章  投标文件格式</w:t>
      </w:r>
      <w:bookmarkEnd w:id="255"/>
      <w:bookmarkEnd w:id="256"/>
      <w:bookmarkEnd w:id="257"/>
      <w:bookmarkEnd w:id="258"/>
      <w:bookmarkEnd w:id="259"/>
    </w:p>
    <w:p w14:paraId="762D6E14">
      <w:pPr>
        <w:rPr>
          <w:rFonts w:asciiTheme="minorEastAsia" w:hAnsiTheme="minorEastAsia" w:eastAsiaTheme="minorEastAsia"/>
        </w:rPr>
      </w:pPr>
      <w:r>
        <w:rPr>
          <w:rFonts w:cs="宋体" w:asciiTheme="minorEastAsia" w:hAnsiTheme="minorEastAsia" w:eastAsiaTheme="minorEastAsia"/>
        </w:rPr>
        <w:t> </w:t>
      </w:r>
    </w:p>
    <w:p w14:paraId="1A060453">
      <w:pPr>
        <w:jc w:val="center"/>
        <w:rPr>
          <w:rFonts w:asciiTheme="minorEastAsia" w:hAnsiTheme="minorEastAsia" w:eastAsiaTheme="minorEastAsia"/>
        </w:rPr>
      </w:pPr>
      <w:r>
        <w:rPr>
          <w:rFonts w:cs="宋体" w:asciiTheme="minorEastAsia" w:hAnsiTheme="minorEastAsia" w:eastAsiaTheme="minorEastAsia"/>
          <w:b/>
          <w:sz w:val="72"/>
        </w:rPr>
        <w:t> </w:t>
      </w:r>
    </w:p>
    <w:p w14:paraId="21E56390">
      <w:pPr>
        <w:jc w:val="center"/>
        <w:rPr>
          <w:rFonts w:asciiTheme="minorEastAsia" w:hAnsiTheme="minorEastAsia" w:eastAsiaTheme="minorEastAsia"/>
        </w:rPr>
      </w:pPr>
      <w:r>
        <w:rPr>
          <w:rFonts w:cs="宋体" w:asciiTheme="minorEastAsia" w:hAnsiTheme="minorEastAsia" w:eastAsiaTheme="minorEastAsia"/>
          <w:b/>
          <w:sz w:val="96"/>
        </w:rPr>
        <w:t>投  标  文  件</w:t>
      </w:r>
    </w:p>
    <w:p w14:paraId="7A97C4B8">
      <w:pPr>
        <w:jc w:val="center"/>
        <w:rPr>
          <w:rFonts w:asciiTheme="minorEastAsia" w:hAnsiTheme="minorEastAsia" w:eastAsiaTheme="minorEastAsia"/>
        </w:rPr>
      </w:pPr>
      <w:r>
        <w:rPr>
          <w:rFonts w:cs="宋体" w:asciiTheme="minorEastAsia" w:hAnsiTheme="minorEastAsia" w:eastAsiaTheme="minorEastAsia"/>
          <w:b/>
          <w:sz w:val="72"/>
        </w:rPr>
        <w:t> </w:t>
      </w:r>
    </w:p>
    <w:p w14:paraId="02992040">
      <w:pPr>
        <w:jc w:val="center"/>
        <w:rPr>
          <w:rFonts w:asciiTheme="minorEastAsia" w:hAnsiTheme="minorEastAsia" w:eastAsiaTheme="minorEastAsia"/>
        </w:rPr>
      </w:pPr>
      <w:r>
        <w:rPr>
          <w:rFonts w:cs="宋体" w:asciiTheme="minorEastAsia" w:hAnsiTheme="minorEastAsia" w:eastAsiaTheme="minorEastAsia"/>
          <w:b/>
          <w:sz w:val="72"/>
        </w:rPr>
        <w:t> </w:t>
      </w:r>
    </w:p>
    <w:tbl>
      <w:tblPr>
        <w:tblStyle w:val="44"/>
        <w:tblW w:w="0" w:type="auto"/>
        <w:tblInd w:w="-108" w:type="dxa"/>
        <w:tblLayout w:type="autofit"/>
        <w:tblCellMar>
          <w:top w:w="0" w:type="dxa"/>
          <w:left w:w="108" w:type="dxa"/>
          <w:bottom w:w="0" w:type="dxa"/>
          <w:right w:w="108" w:type="dxa"/>
        </w:tblCellMar>
      </w:tblPr>
      <w:tblGrid>
        <w:gridCol w:w="2776"/>
        <w:gridCol w:w="5632"/>
      </w:tblGrid>
      <w:tr w14:paraId="764C80FB">
        <w:tblPrEx>
          <w:tblCellMar>
            <w:top w:w="0" w:type="dxa"/>
            <w:left w:w="108" w:type="dxa"/>
            <w:bottom w:w="0" w:type="dxa"/>
            <w:right w:w="108" w:type="dxa"/>
          </w:tblCellMar>
        </w:tblPrEx>
        <w:trPr>
          <w:trHeight w:val="23" w:hRule="atLeast"/>
        </w:trPr>
        <w:tc>
          <w:tcPr>
            <w:tcW w:w="2776" w:type="dxa"/>
            <w:tcBorders>
              <w:top w:val="nil"/>
              <w:left w:val="nil"/>
              <w:bottom w:val="nil"/>
              <w:right w:val="nil"/>
            </w:tcBorders>
            <w:tcMar>
              <w:top w:w="0" w:type="dxa"/>
              <w:left w:w="108" w:type="dxa"/>
              <w:bottom w:w="0" w:type="dxa"/>
              <w:right w:w="108" w:type="dxa"/>
            </w:tcMar>
            <w:vAlign w:val="center"/>
          </w:tcPr>
          <w:p w14:paraId="07359B2C">
            <w:pPr>
              <w:rPr>
                <w:rFonts w:asciiTheme="minorEastAsia" w:hAnsiTheme="minorEastAsia" w:eastAsiaTheme="minorEastAsia"/>
                <w:lang w:eastAsia="en-US"/>
              </w:rPr>
            </w:pPr>
            <w:r>
              <w:rPr>
                <w:rFonts w:cs="宋体" w:asciiTheme="minorEastAsia" w:hAnsiTheme="minorEastAsia" w:eastAsiaTheme="minorEastAsia"/>
                <w:b/>
                <w:sz w:val="32"/>
                <w:lang w:eastAsia="en-US"/>
              </w:rPr>
              <w:t>项目名称：</w:t>
            </w:r>
          </w:p>
        </w:tc>
        <w:tc>
          <w:tcPr>
            <w:tcW w:w="5632" w:type="dxa"/>
            <w:tcBorders>
              <w:top w:val="nil"/>
              <w:left w:val="nil"/>
              <w:bottom w:val="nil"/>
              <w:right w:val="nil"/>
            </w:tcBorders>
            <w:tcMar>
              <w:top w:w="0" w:type="dxa"/>
              <w:left w:w="108" w:type="dxa"/>
              <w:bottom w:w="0" w:type="dxa"/>
              <w:right w:w="108" w:type="dxa"/>
            </w:tcMar>
            <w:vAlign w:val="center"/>
          </w:tcPr>
          <w:p w14:paraId="353A3284">
            <w:pPr>
              <w:widowControl/>
              <w:spacing w:line="360" w:lineRule="auto"/>
              <w:rPr>
                <w:rFonts w:hint="eastAsia" w:asciiTheme="minorEastAsia" w:hAnsiTheme="minorEastAsia" w:eastAsiaTheme="minorEastAsia"/>
                <w:lang w:eastAsia="zh-CN"/>
              </w:rPr>
            </w:pPr>
            <w:r>
              <w:rPr>
                <w:rFonts w:cs="宋体" w:asciiTheme="minorEastAsia" w:hAnsiTheme="minorEastAsia" w:eastAsiaTheme="minorEastAsia"/>
                <w:b/>
                <w:sz w:val="32"/>
              </w:rPr>
              <w:t>江苏省人民医院</w:t>
            </w:r>
            <w:r>
              <w:rPr>
                <w:rFonts w:hint="eastAsia" w:cs="宋体" w:asciiTheme="minorEastAsia" w:hAnsiTheme="minorEastAsia" w:eastAsiaTheme="minorEastAsia"/>
                <w:b/>
                <w:sz w:val="32"/>
                <w:lang w:eastAsia="zh-CN"/>
              </w:rPr>
              <w:t>混闪集中式存储采购项目</w:t>
            </w:r>
          </w:p>
        </w:tc>
      </w:tr>
      <w:tr w14:paraId="523F32F1">
        <w:tblPrEx>
          <w:tblCellMar>
            <w:top w:w="0" w:type="dxa"/>
            <w:left w:w="108" w:type="dxa"/>
            <w:bottom w:w="0" w:type="dxa"/>
            <w:right w:w="108" w:type="dxa"/>
          </w:tblCellMar>
        </w:tblPrEx>
        <w:trPr>
          <w:trHeight w:val="23" w:hRule="atLeast"/>
        </w:trPr>
        <w:tc>
          <w:tcPr>
            <w:tcW w:w="2776" w:type="dxa"/>
            <w:tcBorders>
              <w:top w:val="nil"/>
              <w:left w:val="nil"/>
              <w:bottom w:val="nil"/>
              <w:right w:val="nil"/>
            </w:tcBorders>
            <w:tcMar>
              <w:top w:w="0" w:type="dxa"/>
              <w:left w:w="108" w:type="dxa"/>
              <w:bottom w:w="0" w:type="dxa"/>
              <w:right w:w="108" w:type="dxa"/>
            </w:tcMar>
            <w:vAlign w:val="center"/>
          </w:tcPr>
          <w:p w14:paraId="5B8B55A3">
            <w:pPr>
              <w:rPr>
                <w:rFonts w:asciiTheme="minorEastAsia" w:hAnsiTheme="minorEastAsia" w:eastAsiaTheme="minorEastAsia"/>
                <w:lang w:eastAsia="en-US"/>
              </w:rPr>
            </w:pPr>
            <w:r>
              <w:rPr>
                <w:rFonts w:cs="宋体" w:asciiTheme="minorEastAsia" w:hAnsiTheme="minorEastAsia" w:eastAsiaTheme="minorEastAsia"/>
                <w:b/>
                <w:sz w:val="32"/>
                <w:lang w:eastAsia="en-US"/>
              </w:rPr>
              <w:t>项目编号：</w:t>
            </w:r>
          </w:p>
        </w:tc>
        <w:tc>
          <w:tcPr>
            <w:tcW w:w="5632" w:type="dxa"/>
            <w:tcBorders>
              <w:top w:val="nil"/>
              <w:left w:val="nil"/>
              <w:bottom w:val="nil"/>
              <w:right w:val="nil"/>
            </w:tcBorders>
            <w:tcMar>
              <w:top w:w="0" w:type="dxa"/>
              <w:left w:w="108" w:type="dxa"/>
              <w:bottom w:w="0" w:type="dxa"/>
              <w:right w:w="108" w:type="dxa"/>
            </w:tcMar>
            <w:vAlign w:val="center"/>
          </w:tcPr>
          <w:p w14:paraId="6B7BCAE0">
            <w:pPr>
              <w:rPr>
                <w:rFonts w:hint="eastAsia" w:asciiTheme="minorEastAsia" w:hAnsiTheme="minorEastAsia" w:eastAsiaTheme="minorEastAsia"/>
                <w:lang w:eastAsia="zh-CN"/>
              </w:rPr>
            </w:pPr>
            <w:r>
              <w:rPr>
                <w:rFonts w:hint="eastAsia" w:cs="宋体" w:asciiTheme="minorEastAsia" w:hAnsiTheme="minorEastAsia" w:eastAsiaTheme="minorEastAsia"/>
                <w:b/>
                <w:sz w:val="32"/>
                <w:lang w:eastAsia="zh-CN"/>
              </w:rPr>
              <w:t>JSZC-320000-SOHO-G2026-0058</w:t>
            </w:r>
          </w:p>
        </w:tc>
      </w:tr>
      <w:tr w14:paraId="6A24AF5F">
        <w:tblPrEx>
          <w:tblCellMar>
            <w:top w:w="0" w:type="dxa"/>
            <w:left w:w="108" w:type="dxa"/>
            <w:bottom w:w="0" w:type="dxa"/>
            <w:right w:w="108" w:type="dxa"/>
          </w:tblCellMar>
        </w:tblPrEx>
        <w:trPr>
          <w:trHeight w:val="23" w:hRule="atLeast"/>
        </w:trPr>
        <w:tc>
          <w:tcPr>
            <w:tcW w:w="2776" w:type="dxa"/>
            <w:tcBorders>
              <w:top w:val="nil"/>
              <w:left w:val="nil"/>
              <w:bottom w:val="nil"/>
              <w:right w:val="nil"/>
            </w:tcBorders>
            <w:tcMar>
              <w:top w:w="0" w:type="dxa"/>
              <w:left w:w="108" w:type="dxa"/>
              <w:bottom w:w="0" w:type="dxa"/>
              <w:right w:w="108" w:type="dxa"/>
            </w:tcMar>
            <w:vAlign w:val="center"/>
          </w:tcPr>
          <w:p w14:paraId="68753CF0">
            <w:pPr>
              <w:rPr>
                <w:rFonts w:asciiTheme="minorEastAsia" w:hAnsiTheme="minorEastAsia" w:eastAsiaTheme="minorEastAsia"/>
                <w:lang w:eastAsia="en-US"/>
              </w:rPr>
            </w:pPr>
            <w:r>
              <w:rPr>
                <w:rFonts w:hint="eastAsia" w:cs="宋体" w:asciiTheme="minorEastAsia" w:hAnsiTheme="minorEastAsia" w:eastAsiaTheme="minorEastAsia"/>
                <w:b/>
                <w:sz w:val="32"/>
              </w:rPr>
              <w:t>代理机构编号</w:t>
            </w:r>
            <w:r>
              <w:rPr>
                <w:rFonts w:cs="宋体" w:asciiTheme="minorEastAsia" w:hAnsiTheme="minorEastAsia" w:eastAsiaTheme="minorEastAsia"/>
                <w:b/>
                <w:sz w:val="32"/>
                <w:lang w:eastAsia="en-US"/>
              </w:rPr>
              <w:t>：</w:t>
            </w:r>
          </w:p>
        </w:tc>
        <w:tc>
          <w:tcPr>
            <w:tcW w:w="5632" w:type="dxa"/>
            <w:tcBorders>
              <w:top w:val="nil"/>
              <w:left w:val="nil"/>
              <w:bottom w:val="nil"/>
              <w:right w:val="nil"/>
            </w:tcBorders>
            <w:tcMar>
              <w:top w:w="0" w:type="dxa"/>
              <w:left w:w="108" w:type="dxa"/>
              <w:bottom w:w="0" w:type="dxa"/>
              <w:right w:w="108" w:type="dxa"/>
            </w:tcMar>
            <w:vAlign w:val="center"/>
          </w:tcPr>
          <w:p w14:paraId="0979010A">
            <w:pPr>
              <w:ind w:right="963"/>
              <w:rPr>
                <w:rFonts w:hint="eastAsia" w:asciiTheme="minorEastAsia" w:hAnsiTheme="minorEastAsia" w:eastAsiaTheme="minorEastAsia"/>
                <w:lang w:eastAsia="zh-CN"/>
              </w:rPr>
            </w:pPr>
            <w:r>
              <w:rPr>
                <w:rFonts w:hint="eastAsia" w:cs="宋体" w:asciiTheme="minorEastAsia" w:hAnsiTheme="minorEastAsia" w:eastAsiaTheme="minorEastAsia"/>
                <w:b/>
                <w:bCs/>
                <w:sz w:val="32"/>
                <w:szCs w:val="22"/>
                <w:lang w:eastAsia="zh-CN"/>
              </w:rPr>
              <w:t>1802-264104205HWZ</w:t>
            </w:r>
          </w:p>
        </w:tc>
      </w:tr>
      <w:tr w14:paraId="4998019D">
        <w:tblPrEx>
          <w:tblCellMar>
            <w:top w:w="0" w:type="dxa"/>
            <w:left w:w="108" w:type="dxa"/>
            <w:bottom w:w="0" w:type="dxa"/>
            <w:right w:w="108" w:type="dxa"/>
          </w:tblCellMar>
        </w:tblPrEx>
        <w:trPr>
          <w:trHeight w:val="23" w:hRule="atLeast"/>
        </w:trPr>
        <w:tc>
          <w:tcPr>
            <w:tcW w:w="2776" w:type="dxa"/>
            <w:tcBorders>
              <w:top w:val="nil"/>
              <w:left w:val="nil"/>
              <w:bottom w:val="nil"/>
              <w:right w:val="nil"/>
            </w:tcBorders>
            <w:tcMar>
              <w:top w:w="0" w:type="dxa"/>
              <w:left w:w="108" w:type="dxa"/>
              <w:bottom w:w="0" w:type="dxa"/>
              <w:right w:w="108" w:type="dxa"/>
            </w:tcMar>
            <w:vAlign w:val="center"/>
          </w:tcPr>
          <w:p w14:paraId="43922E06">
            <w:pPr>
              <w:rPr>
                <w:rFonts w:asciiTheme="minorEastAsia" w:hAnsiTheme="minorEastAsia" w:eastAsiaTheme="minorEastAsia"/>
                <w:sz w:val="20"/>
                <w:szCs w:val="22"/>
                <w:lang w:eastAsia="en-US"/>
              </w:rPr>
            </w:pPr>
            <w:r>
              <w:rPr>
                <w:rFonts w:cs="宋体" w:asciiTheme="minorEastAsia" w:hAnsiTheme="minorEastAsia" w:eastAsiaTheme="minorEastAsia"/>
                <w:b/>
                <w:sz w:val="32"/>
                <w:szCs w:val="22"/>
                <w:lang w:eastAsia="en-US"/>
              </w:rPr>
              <w:t>投标人名称：</w:t>
            </w:r>
          </w:p>
        </w:tc>
        <w:tc>
          <w:tcPr>
            <w:tcW w:w="5632" w:type="dxa"/>
            <w:tcBorders>
              <w:top w:val="nil"/>
              <w:left w:val="nil"/>
              <w:bottom w:val="nil"/>
              <w:right w:val="nil"/>
            </w:tcBorders>
            <w:tcMar>
              <w:top w:w="0" w:type="dxa"/>
              <w:left w:w="108" w:type="dxa"/>
              <w:bottom w:w="0" w:type="dxa"/>
              <w:right w:w="108" w:type="dxa"/>
            </w:tcMar>
            <w:vAlign w:val="center"/>
          </w:tcPr>
          <w:p w14:paraId="460639ED">
            <w:pPr>
              <w:rPr>
                <w:rFonts w:asciiTheme="minorEastAsia" w:hAnsiTheme="minorEastAsia" w:eastAsiaTheme="minorEastAsia"/>
                <w:sz w:val="20"/>
                <w:szCs w:val="22"/>
              </w:rPr>
            </w:pPr>
            <w:r>
              <w:rPr>
                <w:rFonts w:cs="宋体" w:asciiTheme="minorEastAsia" w:hAnsiTheme="minorEastAsia" w:eastAsiaTheme="minorEastAsia"/>
                <w:b/>
                <w:sz w:val="32"/>
                <w:szCs w:val="22"/>
              </w:rPr>
              <w:t>XXXXXXXXX（加盖CA电子公章）</w:t>
            </w:r>
          </w:p>
        </w:tc>
      </w:tr>
      <w:tr w14:paraId="196E9FAC">
        <w:tblPrEx>
          <w:tblCellMar>
            <w:top w:w="0" w:type="dxa"/>
            <w:left w:w="108" w:type="dxa"/>
            <w:bottom w:w="0" w:type="dxa"/>
            <w:right w:w="108" w:type="dxa"/>
          </w:tblCellMar>
        </w:tblPrEx>
        <w:trPr>
          <w:trHeight w:val="23" w:hRule="atLeast"/>
        </w:trPr>
        <w:tc>
          <w:tcPr>
            <w:tcW w:w="2776" w:type="dxa"/>
            <w:tcBorders>
              <w:top w:val="nil"/>
              <w:left w:val="nil"/>
              <w:bottom w:val="nil"/>
              <w:right w:val="nil"/>
            </w:tcBorders>
            <w:tcMar>
              <w:top w:w="0" w:type="dxa"/>
              <w:left w:w="108" w:type="dxa"/>
              <w:bottom w:w="0" w:type="dxa"/>
              <w:right w:w="108" w:type="dxa"/>
            </w:tcMar>
            <w:vAlign w:val="center"/>
          </w:tcPr>
          <w:p w14:paraId="155C768F">
            <w:pPr>
              <w:rPr>
                <w:rFonts w:asciiTheme="minorEastAsia" w:hAnsiTheme="minorEastAsia" w:eastAsiaTheme="minorEastAsia"/>
                <w:lang w:eastAsia="en-US"/>
              </w:rPr>
            </w:pPr>
            <w:r>
              <w:rPr>
                <w:rFonts w:cs="宋体" w:asciiTheme="minorEastAsia" w:hAnsiTheme="minorEastAsia" w:eastAsiaTheme="minorEastAsia"/>
                <w:b/>
                <w:sz w:val="32"/>
                <w:lang w:eastAsia="en-US"/>
              </w:rPr>
              <w:t>日期</w:t>
            </w:r>
            <w:r>
              <w:rPr>
                <w:rFonts w:cs="宋体" w:asciiTheme="minorEastAsia" w:hAnsiTheme="minorEastAsia" w:eastAsiaTheme="minorEastAsia"/>
                <w:b/>
                <w:sz w:val="36"/>
                <w:lang w:eastAsia="en-US"/>
              </w:rPr>
              <w:t>：</w:t>
            </w:r>
          </w:p>
        </w:tc>
        <w:tc>
          <w:tcPr>
            <w:tcW w:w="5632" w:type="dxa"/>
            <w:tcBorders>
              <w:top w:val="nil"/>
              <w:left w:val="nil"/>
              <w:bottom w:val="nil"/>
              <w:right w:val="nil"/>
            </w:tcBorders>
            <w:tcMar>
              <w:top w:w="0" w:type="dxa"/>
              <w:left w:w="108" w:type="dxa"/>
              <w:bottom w:w="0" w:type="dxa"/>
              <w:right w:w="108" w:type="dxa"/>
            </w:tcMar>
            <w:vAlign w:val="center"/>
          </w:tcPr>
          <w:p w14:paraId="6F6AC63B">
            <w:pPr>
              <w:rPr>
                <w:rFonts w:asciiTheme="minorEastAsia" w:hAnsiTheme="minorEastAsia" w:eastAsiaTheme="minorEastAsia"/>
                <w:lang w:eastAsia="en-US"/>
              </w:rPr>
            </w:pPr>
            <w:r>
              <w:rPr>
                <w:rFonts w:cs="宋体" w:asciiTheme="minorEastAsia" w:hAnsiTheme="minorEastAsia" w:eastAsiaTheme="minorEastAsia"/>
                <w:b/>
                <w:sz w:val="32"/>
                <w:lang w:eastAsia="en-US"/>
              </w:rPr>
              <w:t>2026年XX月XX日</w:t>
            </w:r>
          </w:p>
        </w:tc>
      </w:tr>
    </w:tbl>
    <w:p w14:paraId="35BFBF0D">
      <w:pPr>
        <w:jc w:val="center"/>
        <w:rPr>
          <w:rFonts w:asciiTheme="minorEastAsia" w:hAnsiTheme="minorEastAsia" w:eastAsiaTheme="minorEastAsia"/>
        </w:rPr>
      </w:pPr>
      <w:r>
        <w:rPr>
          <w:rFonts w:cs="宋体" w:asciiTheme="minorEastAsia" w:hAnsiTheme="minorEastAsia" w:eastAsiaTheme="minorEastAsia"/>
          <w:b/>
          <w:sz w:val="36"/>
        </w:rPr>
        <w:t> </w:t>
      </w:r>
    </w:p>
    <w:p w14:paraId="2160B462">
      <w:pPr>
        <w:jc w:val="center"/>
        <w:rPr>
          <w:rFonts w:asciiTheme="minorEastAsia" w:hAnsiTheme="minorEastAsia" w:eastAsiaTheme="minorEastAsia"/>
        </w:rPr>
      </w:pPr>
      <w:r>
        <w:rPr>
          <w:rFonts w:cs="宋体" w:asciiTheme="minorEastAsia" w:hAnsiTheme="minorEastAsia" w:eastAsiaTheme="minorEastAsia"/>
          <w:b/>
          <w:sz w:val="36"/>
        </w:rPr>
        <w:t> </w:t>
      </w:r>
    </w:p>
    <w:p w14:paraId="1D71A217">
      <w:pPr>
        <w:jc w:val="center"/>
        <w:rPr>
          <w:rFonts w:asciiTheme="minorEastAsia" w:hAnsiTheme="minorEastAsia" w:eastAsiaTheme="minorEastAsia"/>
        </w:rPr>
      </w:pPr>
      <w:r>
        <w:rPr>
          <w:rFonts w:cs="宋体" w:asciiTheme="minorEastAsia" w:hAnsiTheme="minorEastAsia" w:eastAsiaTheme="minorEastAsia"/>
          <w:b/>
          <w:sz w:val="36"/>
        </w:rPr>
        <w:t> </w:t>
      </w:r>
    </w:p>
    <w:p w14:paraId="2DFDF7DE">
      <w:pPr>
        <w:rPr>
          <w:rFonts w:asciiTheme="minorEastAsia" w:hAnsiTheme="minorEastAsia" w:eastAsiaTheme="minorEastAsia"/>
        </w:rPr>
      </w:pPr>
      <w:r>
        <w:rPr>
          <w:rFonts w:cs="宋体" w:asciiTheme="minorEastAsia" w:hAnsiTheme="minorEastAsia" w:eastAsiaTheme="minorEastAsia"/>
        </w:rPr>
        <w:t> </w:t>
      </w:r>
    </w:p>
    <w:p w14:paraId="6F808B35">
      <w:pPr>
        <w:rPr>
          <w:rFonts w:asciiTheme="minorEastAsia" w:hAnsiTheme="minorEastAsia" w:eastAsiaTheme="minorEastAsia"/>
        </w:rPr>
      </w:pPr>
      <w:r>
        <w:rPr>
          <w:rFonts w:cs="宋体" w:asciiTheme="minorEastAsia" w:hAnsiTheme="minorEastAsia" w:eastAsiaTheme="minorEastAsia"/>
        </w:rPr>
        <w:t> </w:t>
      </w:r>
    </w:p>
    <w:p w14:paraId="31463D96">
      <w:pPr>
        <w:rPr>
          <w:rFonts w:asciiTheme="minorEastAsia" w:hAnsiTheme="minorEastAsia" w:eastAsiaTheme="minorEastAsia"/>
        </w:rPr>
      </w:pPr>
      <w:r>
        <w:rPr>
          <w:rFonts w:cs="宋体" w:asciiTheme="minorEastAsia" w:hAnsiTheme="minorEastAsia" w:eastAsiaTheme="minorEastAsia"/>
        </w:rPr>
        <w:t xml:space="preserve"> </w:t>
      </w:r>
    </w:p>
    <w:p w14:paraId="41573689">
      <w:pPr>
        <w:rPr>
          <w:rFonts w:asciiTheme="minorEastAsia" w:hAnsiTheme="minorEastAsia" w:eastAsiaTheme="minorEastAsia"/>
        </w:rPr>
      </w:pPr>
      <w:r>
        <w:rPr>
          <w:rFonts w:cs="宋体" w:asciiTheme="minorEastAsia" w:hAnsiTheme="minorEastAsia" w:eastAsiaTheme="minorEastAsia"/>
        </w:rPr>
        <w:t> </w:t>
      </w:r>
    </w:p>
    <w:p w14:paraId="4807523F">
      <w:pPr>
        <w:spacing w:line="439" w:lineRule="atLeast"/>
        <w:jc w:val="center"/>
        <w:rPr>
          <w:rFonts w:asciiTheme="minorEastAsia" w:hAnsiTheme="minorEastAsia" w:eastAsiaTheme="minorEastAsia"/>
        </w:rPr>
      </w:pPr>
      <w:r>
        <w:rPr>
          <w:rFonts w:cs="宋体" w:asciiTheme="minorEastAsia" w:hAnsiTheme="minorEastAsia" w:eastAsiaTheme="minorEastAsia"/>
          <w:b/>
          <w:sz w:val="32"/>
        </w:rPr>
        <w:t>投标文件目录</w:t>
      </w:r>
    </w:p>
    <w:p w14:paraId="4CCB3CC5">
      <w:pPr>
        <w:spacing w:line="85" w:lineRule="atLeast"/>
        <w:ind w:firstLine="321"/>
        <w:jc w:val="center"/>
        <w:rPr>
          <w:rFonts w:asciiTheme="minorEastAsia" w:hAnsiTheme="minorEastAsia" w:eastAsiaTheme="minorEastAsia"/>
        </w:rPr>
      </w:pPr>
      <w:r>
        <w:rPr>
          <w:rFonts w:cs="宋体" w:asciiTheme="minorEastAsia" w:hAnsiTheme="minorEastAsia" w:eastAsiaTheme="minorEastAsia"/>
          <w:b/>
          <w:sz w:val="32"/>
        </w:rPr>
        <w:t> </w:t>
      </w:r>
    </w:p>
    <w:p w14:paraId="7DFCE691">
      <w:pPr>
        <w:spacing w:line="85" w:lineRule="atLeast"/>
        <w:ind w:firstLine="240"/>
        <w:rPr>
          <w:rFonts w:cs="宋体" w:asciiTheme="minorEastAsia" w:hAnsiTheme="minorEastAsia" w:eastAsiaTheme="minorEastAsia"/>
          <w:sz w:val="24"/>
        </w:rPr>
      </w:pPr>
      <w:bookmarkStart w:id="260" w:name="_Toc194500893"/>
      <w:r>
        <w:rPr>
          <w:rFonts w:hint="eastAsia" w:cs="宋体" w:asciiTheme="minorEastAsia" w:hAnsiTheme="minorEastAsia" w:eastAsiaTheme="minorEastAsia"/>
          <w:sz w:val="24"/>
        </w:rPr>
        <w:t>一、</w:t>
      </w:r>
      <w:r>
        <w:rPr>
          <w:rFonts w:cs="宋体" w:asciiTheme="minorEastAsia" w:hAnsiTheme="minorEastAsia" w:eastAsiaTheme="minorEastAsia"/>
          <w:sz w:val="24"/>
        </w:rPr>
        <w:t>通用资格要求</w:t>
      </w:r>
      <w:bookmarkEnd w:id="260"/>
    </w:p>
    <w:p w14:paraId="0A4227D6">
      <w:pPr>
        <w:spacing w:line="85" w:lineRule="atLeast"/>
        <w:ind w:firstLine="240"/>
        <w:rPr>
          <w:rFonts w:cs="宋体" w:asciiTheme="minorEastAsia" w:hAnsiTheme="minorEastAsia" w:eastAsiaTheme="minorEastAsia"/>
          <w:sz w:val="24"/>
        </w:rPr>
      </w:pPr>
      <w:bookmarkStart w:id="261" w:name="_Toc194500894"/>
      <w:r>
        <w:rPr>
          <w:rFonts w:hint="eastAsia" w:cs="宋体" w:asciiTheme="minorEastAsia" w:hAnsiTheme="minorEastAsia" w:eastAsiaTheme="minorEastAsia"/>
          <w:sz w:val="24"/>
        </w:rPr>
        <w:t>二、</w:t>
      </w:r>
      <w:r>
        <w:rPr>
          <w:rFonts w:cs="宋体" w:asciiTheme="minorEastAsia" w:hAnsiTheme="minorEastAsia" w:eastAsiaTheme="minorEastAsia"/>
          <w:sz w:val="24"/>
        </w:rPr>
        <w:t>特定资格要求</w:t>
      </w:r>
      <w:bookmarkEnd w:id="261"/>
    </w:p>
    <w:p w14:paraId="3EB788FE">
      <w:pPr>
        <w:spacing w:line="85" w:lineRule="atLeast"/>
        <w:ind w:firstLine="240"/>
        <w:rPr>
          <w:rFonts w:cs="宋体" w:asciiTheme="minorEastAsia" w:hAnsiTheme="minorEastAsia" w:eastAsiaTheme="minorEastAsia"/>
          <w:sz w:val="24"/>
        </w:rPr>
      </w:pPr>
      <w:r>
        <w:rPr>
          <w:rFonts w:hint="eastAsia" w:cs="宋体" w:asciiTheme="minorEastAsia" w:hAnsiTheme="minorEastAsia" w:eastAsiaTheme="minorEastAsia"/>
          <w:sz w:val="24"/>
        </w:rPr>
        <w:t>三</w:t>
      </w:r>
      <w:r>
        <w:rPr>
          <w:rFonts w:cs="宋体" w:asciiTheme="minorEastAsia" w:hAnsiTheme="minorEastAsia" w:eastAsiaTheme="minorEastAsia"/>
          <w:sz w:val="24"/>
        </w:rPr>
        <w:t>、法定代表人授权书</w:t>
      </w:r>
    </w:p>
    <w:p w14:paraId="336F09B6">
      <w:pPr>
        <w:spacing w:line="85" w:lineRule="atLeast"/>
        <w:ind w:firstLine="240"/>
        <w:rPr>
          <w:rFonts w:asciiTheme="minorEastAsia" w:hAnsiTheme="minorEastAsia" w:eastAsiaTheme="minorEastAsia"/>
        </w:rPr>
      </w:pPr>
      <w:r>
        <w:rPr>
          <w:rFonts w:hint="eastAsia" w:cs="宋体" w:asciiTheme="minorEastAsia" w:hAnsiTheme="minorEastAsia" w:eastAsiaTheme="minorEastAsia"/>
          <w:sz w:val="24"/>
        </w:rPr>
        <w:t>四</w:t>
      </w:r>
      <w:r>
        <w:rPr>
          <w:rFonts w:cs="宋体" w:asciiTheme="minorEastAsia" w:hAnsiTheme="minorEastAsia" w:eastAsiaTheme="minorEastAsia"/>
          <w:sz w:val="24"/>
        </w:rPr>
        <w:t>、投标函</w:t>
      </w:r>
    </w:p>
    <w:p w14:paraId="24090361">
      <w:pPr>
        <w:spacing w:line="85" w:lineRule="atLeast"/>
        <w:ind w:firstLine="240"/>
        <w:rPr>
          <w:rFonts w:asciiTheme="minorEastAsia" w:hAnsiTheme="minorEastAsia" w:eastAsiaTheme="minorEastAsia"/>
        </w:rPr>
      </w:pPr>
      <w:r>
        <w:rPr>
          <w:rFonts w:hint="eastAsia" w:cs="宋体" w:asciiTheme="minorEastAsia" w:hAnsiTheme="minorEastAsia" w:eastAsiaTheme="minorEastAsia"/>
          <w:sz w:val="24"/>
        </w:rPr>
        <w:t>五</w:t>
      </w:r>
      <w:r>
        <w:rPr>
          <w:rFonts w:cs="宋体" w:asciiTheme="minorEastAsia" w:hAnsiTheme="minorEastAsia" w:eastAsiaTheme="minorEastAsia"/>
          <w:sz w:val="24"/>
        </w:rPr>
        <w:t>、小微企业声明函</w:t>
      </w:r>
      <w:r>
        <w:rPr>
          <w:rFonts w:hint="eastAsia" w:cs="宋体" w:asciiTheme="minorEastAsia" w:hAnsiTheme="minorEastAsia" w:eastAsiaTheme="minorEastAsia"/>
          <w:sz w:val="24"/>
        </w:rPr>
        <w:t>（如适用）</w:t>
      </w:r>
    </w:p>
    <w:p w14:paraId="2F3CBA22">
      <w:pPr>
        <w:spacing w:line="85" w:lineRule="atLeast"/>
        <w:ind w:firstLine="240"/>
        <w:rPr>
          <w:rFonts w:cs="宋体" w:asciiTheme="minorEastAsia" w:hAnsiTheme="minorEastAsia" w:eastAsiaTheme="minorEastAsia"/>
          <w:sz w:val="24"/>
        </w:rPr>
      </w:pPr>
      <w:r>
        <w:rPr>
          <w:rFonts w:hint="eastAsia" w:cs="宋体" w:asciiTheme="minorEastAsia" w:hAnsiTheme="minorEastAsia" w:eastAsiaTheme="minorEastAsia"/>
          <w:sz w:val="24"/>
        </w:rPr>
        <w:t>六</w:t>
      </w:r>
      <w:r>
        <w:rPr>
          <w:rFonts w:cs="宋体" w:asciiTheme="minorEastAsia" w:hAnsiTheme="minorEastAsia" w:eastAsiaTheme="minorEastAsia"/>
          <w:sz w:val="24"/>
        </w:rPr>
        <w:t>、残疾人福利性单位声明函</w:t>
      </w:r>
      <w:r>
        <w:rPr>
          <w:rFonts w:hint="eastAsia" w:cs="宋体" w:asciiTheme="minorEastAsia" w:hAnsiTheme="minorEastAsia" w:eastAsiaTheme="minorEastAsia"/>
          <w:sz w:val="24"/>
        </w:rPr>
        <w:t>（如适用）</w:t>
      </w:r>
    </w:p>
    <w:p w14:paraId="02C0EFC8">
      <w:pPr>
        <w:spacing w:line="85" w:lineRule="atLeast"/>
        <w:ind w:firstLine="240"/>
        <w:rPr>
          <w:rFonts w:cs="宋体" w:asciiTheme="minorEastAsia" w:hAnsiTheme="minorEastAsia" w:eastAsiaTheme="minorEastAsia"/>
          <w:sz w:val="24"/>
        </w:rPr>
      </w:pPr>
      <w:r>
        <w:rPr>
          <w:rFonts w:hint="eastAsia" w:cs="宋体" w:asciiTheme="minorEastAsia" w:hAnsiTheme="minorEastAsia" w:eastAsiaTheme="minorEastAsia"/>
          <w:sz w:val="24"/>
        </w:rPr>
        <w:t>七</w:t>
      </w:r>
      <w:r>
        <w:rPr>
          <w:rFonts w:cs="宋体" w:asciiTheme="minorEastAsia" w:hAnsiTheme="minorEastAsia" w:eastAsiaTheme="minorEastAsia"/>
          <w:sz w:val="24"/>
        </w:rPr>
        <w:t>、</w:t>
      </w:r>
      <w:r>
        <w:rPr>
          <w:rFonts w:hint="eastAsia" w:cs="宋体" w:asciiTheme="minorEastAsia" w:hAnsiTheme="minorEastAsia" w:eastAsiaTheme="minorEastAsia"/>
          <w:sz w:val="24"/>
        </w:rPr>
        <w:t>关于符合本国产品标准的声明函（如适用）</w:t>
      </w:r>
    </w:p>
    <w:p w14:paraId="27E83E5F">
      <w:pPr>
        <w:spacing w:line="85" w:lineRule="atLeast"/>
        <w:ind w:firstLine="240"/>
        <w:rPr>
          <w:rFonts w:cs="宋体" w:asciiTheme="minorEastAsia" w:hAnsiTheme="minorEastAsia" w:eastAsiaTheme="minorEastAsia"/>
          <w:sz w:val="24"/>
        </w:rPr>
      </w:pPr>
      <w:r>
        <w:rPr>
          <w:rFonts w:hint="eastAsia" w:cs="宋体" w:asciiTheme="minorEastAsia" w:hAnsiTheme="minorEastAsia" w:eastAsiaTheme="minorEastAsia"/>
          <w:sz w:val="24"/>
        </w:rPr>
        <w:t>八</w:t>
      </w:r>
      <w:r>
        <w:rPr>
          <w:rFonts w:cs="宋体" w:asciiTheme="minorEastAsia" w:hAnsiTheme="minorEastAsia" w:eastAsiaTheme="minorEastAsia"/>
          <w:sz w:val="24"/>
        </w:rPr>
        <w:t>、投标分项报价表</w:t>
      </w:r>
    </w:p>
    <w:p w14:paraId="3C95F53F">
      <w:pPr>
        <w:spacing w:line="85" w:lineRule="atLeast"/>
        <w:ind w:firstLine="240"/>
        <w:rPr>
          <w:rFonts w:cs="宋体" w:asciiTheme="minorEastAsia" w:hAnsiTheme="minorEastAsia" w:eastAsiaTheme="minorEastAsia"/>
          <w:sz w:val="24"/>
        </w:rPr>
      </w:pPr>
      <w:r>
        <w:rPr>
          <w:rFonts w:hint="eastAsia" w:cs="宋体" w:asciiTheme="minorEastAsia" w:hAnsiTheme="minorEastAsia" w:eastAsiaTheme="minorEastAsia"/>
          <w:sz w:val="24"/>
        </w:rPr>
        <w:t>九</w:t>
      </w:r>
      <w:r>
        <w:rPr>
          <w:rFonts w:cs="宋体" w:asciiTheme="minorEastAsia" w:hAnsiTheme="minorEastAsia" w:eastAsiaTheme="minorEastAsia"/>
          <w:sz w:val="24"/>
        </w:rPr>
        <w:t>、开标一览表</w:t>
      </w:r>
    </w:p>
    <w:p w14:paraId="2B0AACC1">
      <w:pPr>
        <w:spacing w:line="85" w:lineRule="atLeast"/>
        <w:ind w:firstLine="240"/>
        <w:rPr>
          <w:rFonts w:cs="宋体" w:asciiTheme="minorEastAsia" w:hAnsiTheme="minorEastAsia" w:eastAsiaTheme="minorEastAsia"/>
          <w:sz w:val="24"/>
        </w:rPr>
      </w:pPr>
      <w:r>
        <w:rPr>
          <w:rFonts w:hint="eastAsia" w:cs="宋体" w:asciiTheme="minorEastAsia" w:hAnsiTheme="minorEastAsia" w:eastAsiaTheme="minorEastAsia"/>
          <w:sz w:val="24"/>
        </w:rPr>
        <w:t>十</w:t>
      </w:r>
      <w:r>
        <w:rPr>
          <w:rFonts w:cs="宋体" w:asciiTheme="minorEastAsia" w:hAnsiTheme="minorEastAsia" w:eastAsiaTheme="minorEastAsia"/>
          <w:sz w:val="24"/>
        </w:rPr>
        <w:t>、</w:t>
      </w:r>
      <w:r>
        <w:rPr>
          <w:rFonts w:hint="eastAsia" w:cs="宋体" w:asciiTheme="minorEastAsia" w:hAnsiTheme="minorEastAsia" w:eastAsiaTheme="minorEastAsia"/>
          <w:sz w:val="24"/>
        </w:rPr>
        <w:t>技术、商务条款偏离表</w:t>
      </w:r>
    </w:p>
    <w:p w14:paraId="483C5E04">
      <w:pPr>
        <w:spacing w:line="85" w:lineRule="atLeast"/>
        <w:ind w:firstLine="240"/>
        <w:rPr>
          <w:rFonts w:asciiTheme="minorEastAsia" w:hAnsiTheme="minorEastAsia" w:eastAsiaTheme="minorEastAsia"/>
        </w:rPr>
      </w:pPr>
      <w:r>
        <w:rPr>
          <w:rFonts w:hint="eastAsia" w:cs="宋体" w:asciiTheme="minorEastAsia" w:hAnsiTheme="minorEastAsia" w:eastAsiaTheme="minorEastAsia"/>
          <w:sz w:val="24"/>
        </w:rPr>
        <w:t>十一、服务</w:t>
      </w:r>
      <w:r>
        <w:rPr>
          <w:rFonts w:cs="宋体" w:asciiTheme="minorEastAsia" w:hAnsiTheme="minorEastAsia" w:eastAsiaTheme="minorEastAsia"/>
          <w:sz w:val="24"/>
        </w:rPr>
        <w:t>方案</w:t>
      </w:r>
    </w:p>
    <w:p w14:paraId="42807A66">
      <w:pPr>
        <w:spacing w:line="85" w:lineRule="atLeast"/>
        <w:ind w:firstLine="240"/>
        <w:rPr>
          <w:rFonts w:cs="宋体" w:asciiTheme="minorEastAsia" w:hAnsiTheme="minorEastAsia" w:eastAsiaTheme="minorEastAsia"/>
        </w:rPr>
      </w:pPr>
      <w:r>
        <w:rPr>
          <w:rFonts w:hint="eastAsia" w:cs="宋体" w:asciiTheme="minorEastAsia" w:hAnsiTheme="minorEastAsia" w:eastAsiaTheme="minorEastAsia"/>
          <w:sz w:val="24"/>
        </w:rPr>
        <w:t>十二</w:t>
      </w:r>
      <w:r>
        <w:rPr>
          <w:rFonts w:cs="宋体" w:asciiTheme="minorEastAsia" w:hAnsiTheme="minorEastAsia" w:eastAsiaTheme="minorEastAsia"/>
          <w:sz w:val="24"/>
        </w:rPr>
        <w:t>、投标人认为需要提供的其它资料</w:t>
      </w:r>
      <w:r>
        <w:rPr>
          <w:rFonts w:hint="eastAsia" w:cs="宋体" w:asciiTheme="minorEastAsia" w:hAnsiTheme="minorEastAsia" w:eastAsiaTheme="minorEastAsia"/>
          <w:sz w:val="22"/>
        </w:rPr>
        <w:t>（如有）</w:t>
      </w:r>
    </w:p>
    <w:p w14:paraId="6A2FF0A1">
      <w:pPr>
        <w:spacing w:line="85" w:lineRule="atLeast"/>
        <w:ind w:firstLine="240"/>
        <w:rPr>
          <w:rFonts w:cs="宋体" w:asciiTheme="minorEastAsia" w:hAnsiTheme="minorEastAsia" w:eastAsiaTheme="minorEastAsia"/>
        </w:rPr>
      </w:pPr>
    </w:p>
    <w:p w14:paraId="31A8832B">
      <w:pPr>
        <w:spacing w:line="85" w:lineRule="atLeast"/>
        <w:jc w:val="left"/>
        <w:outlineLvl w:val="1"/>
        <w:rPr>
          <w:rFonts w:cs="宋体" w:asciiTheme="minorEastAsia" w:hAnsiTheme="minorEastAsia" w:eastAsiaTheme="minorEastAsia"/>
          <w:sz w:val="32"/>
        </w:rPr>
      </w:pPr>
      <w:r>
        <w:rPr>
          <w:rFonts w:cs="宋体" w:asciiTheme="minorEastAsia" w:hAnsiTheme="minorEastAsia" w:eastAsiaTheme="minorEastAsia"/>
        </w:rPr>
        <w:br w:type="page" w:clear="all"/>
      </w:r>
      <w:bookmarkStart w:id="262" w:name="_Toc14493"/>
      <w:bookmarkStart w:id="263" w:name="_Toc30"/>
      <w:r>
        <w:rPr>
          <w:rFonts w:hint="eastAsia" w:cs="宋体" w:asciiTheme="minorEastAsia" w:hAnsiTheme="minorEastAsia" w:eastAsiaTheme="minorEastAsia"/>
          <w:sz w:val="32"/>
        </w:rPr>
        <w:t>一、</w:t>
      </w:r>
      <w:r>
        <w:rPr>
          <w:rFonts w:cs="宋体" w:asciiTheme="minorEastAsia" w:hAnsiTheme="minorEastAsia" w:eastAsiaTheme="minorEastAsia"/>
          <w:sz w:val="32"/>
        </w:rPr>
        <w:t>通用资格要求</w:t>
      </w:r>
      <w:bookmarkEnd w:id="262"/>
    </w:p>
    <w:p w14:paraId="33CC99B6">
      <w:pPr>
        <w:pStyle w:val="184"/>
        <w:spacing w:line="85" w:lineRule="atLeast"/>
        <w:ind w:firstLine="0"/>
        <w:outlineLvl w:val="1"/>
        <w:rPr>
          <w:rFonts w:cs="宋体" w:asciiTheme="minorEastAsia" w:hAnsiTheme="minorEastAsia" w:eastAsiaTheme="minorEastAsia"/>
          <w:iCs/>
          <w:sz w:val="28"/>
          <w:szCs w:val="21"/>
        </w:rPr>
      </w:pPr>
      <w:bookmarkStart w:id="264" w:name="_Toc32028"/>
      <w:r>
        <w:rPr>
          <w:rFonts w:cs="宋体" w:asciiTheme="minorEastAsia" w:hAnsiTheme="minorEastAsia" w:eastAsiaTheme="minorEastAsia"/>
          <w:iCs/>
          <w:sz w:val="28"/>
          <w:szCs w:val="21"/>
        </w:rPr>
        <w:t>1.</w:t>
      </w:r>
      <w:r>
        <w:rPr>
          <w:rFonts w:hint="eastAsia" w:cs="宋体" w:asciiTheme="minorEastAsia" w:hAnsiTheme="minorEastAsia" w:eastAsiaTheme="minorEastAsia"/>
          <w:iCs/>
          <w:sz w:val="28"/>
          <w:szCs w:val="21"/>
        </w:rPr>
        <w:t>具有独立承担民事责任的能力</w:t>
      </w:r>
      <w:bookmarkEnd w:id="263"/>
      <w:bookmarkEnd w:id="264"/>
    </w:p>
    <w:p w14:paraId="2090B7E3">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具有独立承担民事责任的能力（法人或者其他组织的营业执照等证明文件，自然人的身份证明）</w:t>
      </w:r>
      <w:r>
        <w:rPr>
          <w:rFonts w:cs="宋体" w:asciiTheme="minorEastAsia" w:hAnsiTheme="minorEastAsia" w:eastAsiaTheme="minorEastAsia"/>
          <w:sz w:val="24"/>
        </w:rPr>
        <w:t> </w:t>
      </w:r>
    </w:p>
    <w:p w14:paraId="6A9BC378">
      <w:pPr>
        <w:pStyle w:val="55"/>
        <w:rPr>
          <w:rFonts w:asciiTheme="minorEastAsia" w:hAnsiTheme="minorEastAsia" w:eastAsiaTheme="minorEastAsia"/>
        </w:rPr>
      </w:pPr>
    </w:p>
    <w:p w14:paraId="71AF8665">
      <w:pPr>
        <w:spacing w:line="85" w:lineRule="atLeast"/>
        <w:outlineLvl w:val="1"/>
        <w:rPr>
          <w:rFonts w:asciiTheme="minorEastAsia" w:hAnsiTheme="minorEastAsia" w:eastAsiaTheme="minorEastAsia"/>
          <w:iCs/>
          <w:sz w:val="20"/>
          <w:szCs w:val="22"/>
        </w:rPr>
      </w:pPr>
      <w:bookmarkStart w:id="265" w:name="_Toc7291"/>
      <w:bookmarkStart w:id="266" w:name="_Toc32"/>
      <w:r>
        <w:rPr>
          <w:rFonts w:cs="宋体" w:asciiTheme="minorEastAsia" w:hAnsiTheme="minorEastAsia" w:eastAsiaTheme="minorEastAsia"/>
          <w:iCs/>
          <w:sz w:val="28"/>
          <w:szCs w:val="22"/>
        </w:rPr>
        <w:t>2.</w:t>
      </w:r>
      <w:bookmarkStart w:id="267" w:name="_Toc31"/>
      <w:r>
        <w:rPr>
          <w:rFonts w:hint="eastAsia" w:cs="宋体" w:asciiTheme="minorEastAsia" w:hAnsiTheme="minorEastAsia" w:eastAsiaTheme="minorEastAsia"/>
          <w:iCs/>
          <w:sz w:val="28"/>
          <w:szCs w:val="22"/>
        </w:rPr>
        <w:t>具有良好的商业信誉和健全的财务会计制度</w:t>
      </w:r>
      <w:bookmarkEnd w:id="265"/>
      <w:bookmarkEnd w:id="267"/>
    </w:p>
    <w:bookmarkEnd w:id="266"/>
    <w:p w14:paraId="3F277386">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提供</w:t>
      </w:r>
      <w:r>
        <w:rPr>
          <w:rFonts w:hint="eastAsia" w:cs="宋体" w:asciiTheme="minorEastAsia" w:hAnsiTheme="minorEastAsia" w:eastAsiaTheme="minorEastAsia"/>
          <w:sz w:val="24"/>
          <w:lang w:eastAsia="zh-CN"/>
        </w:rPr>
        <w:t>2025年度的财</w:t>
      </w:r>
      <w:r>
        <w:rPr>
          <w:rFonts w:hint="eastAsia" w:cs="宋体" w:asciiTheme="minorEastAsia" w:hAnsiTheme="minorEastAsia" w:eastAsiaTheme="minorEastAsia"/>
          <w:sz w:val="24"/>
        </w:rPr>
        <w:t>务报告，至少包含资产负债表、利润表；或投标截止时间前六个月内银行出具的资信证明；成立不满一年无须提供</w:t>
      </w:r>
      <w:r>
        <w:rPr>
          <w:rFonts w:cs="宋体" w:asciiTheme="minorEastAsia" w:hAnsiTheme="minorEastAsia" w:eastAsiaTheme="minorEastAsia"/>
          <w:sz w:val="24"/>
        </w:rPr>
        <w:t xml:space="preserve"> </w:t>
      </w:r>
    </w:p>
    <w:p w14:paraId="06A19E28">
      <w:pPr>
        <w:spacing w:line="85" w:lineRule="atLeast"/>
        <w:rPr>
          <w:rFonts w:asciiTheme="minorEastAsia" w:hAnsiTheme="minorEastAsia" w:eastAsiaTheme="minorEastAsia"/>
        </w:rPr>
      </w:pPr>
    </w:p>
    <w:p w14:paraId="3C1E08E7">
      <w:pPr>
        <w:spacing w:line="85" w:lineRule="atLeast"/>
        <w:outlineLvl w:val="1"/>
        <w:rPr>
          <w:rFonts w:cs="宋体" w:asciiTheme="minorEastAsia" w:hAnsiTheme="minorEastAsia" w:eastAsiaTheme="minorEastAsia"/>
          <w:iCs/>
          <w:sz w:val="28"/>
          <w:szCs w:val="22"/>
        </w:rPr>
      </w:pPr>
      <w:bookmarkStart w:id="268" w:name="_Toc33"/>
      <w:bookmarkStart w:id="269" w:name="_Toc15222"/>
      <w:r>
        <w:rPr>
          <w:rFonts w:cs="宋体" w:asciiTheme="minorEastAsia" w:hAnsiTheme="minorEastAsia" w:eastAsiaTheme="minorEastAsia"/>
          <w:iCs/>
          <w:sz w:val="28"/>
          <w:szCs w:val="22"/>
        </w:rPr>
        <w:t>3.具备履行合同所必需的设备和专业技术能力</w:t>
      </w:r>
      <w:bookmarkEnd w:id="268"/>
      <w:bookmarkEnd w:id="269"/>
    </w:p>
    <w:p w14:paraId="59D50C03">
      <w:pPr>
        <w:spacing w:line="85" w:lineRule="atLeast"/>
        <w:ind w:firstLine="480"/>
        <w:rPr>
          <w:rFonts w:cs="宋体" w:asciiTheme="minorEastAsia" w:hAnsiTheme="minorEastAsia" w:eastAsiaTheme="minorEastAsia"/>
          <w:sz w:val="24"/>
        </w:rPr>
      </w:pPr>
      <w:r>
        <w:rPr>
          <w:rFonts w:hint="eastAsia" w:cs="宋体" w:asciiTheme="minorEastAsia" w:hAnsiTheme="minorEastAsia" w:eastAsiaTheme="minorEastAsia"/>
          <w:sz w:val="24"/>
        </w:rPr>
        <w:t>投标人提供具备履行合同所必需的设备和专业技术能力的书面声明（由供应商根据项目需求提供材料）；</w:t>
      </w:r>
    </w:p>
    <w:p w14:paraId="06234AFA">
      <w:pPr>
        <w:spacing w:line="85" w:lineRule="atLeast"/>
        <w:jc w:val="center"/>
        <w:rPr>
          <w:rFonts w:asciiTheme="minorEastAsia" w:hAnsiTheme="minorEastAsia" w:eastAsiaTheme="minorEastAsia"/>
        </w:rPr>
      </w:pPr>
      <w:r>
        <w:rPr>
          <w:rFonts w:cs="宋体" w:asciiTheme="minorEastAsia" w:hAnsiTheme="minorEastAsia" w:eastAsiaTheme="minorEastAsia"/>
          <w:sz w:val="32"/>
        </w:rPr>
        <w:t>声明</w:t>
      </w:r>
    </w:p>
    <w:p w14:paraId="1B518AA2">
      <w:pPr>
        <w:spacing w:line="85" w:lineRule="atLeast"/>
        <w:ind w:firstLine="480"/>
        <w:rPr>
          <w:rFonts w:asciiTheme="minorEastAsia" w:hAnsiTheme="minorEastAsia" w:eastAsiaTheme="minorEastAsia"/>
        </w:rPr>
      </w:pPr>
      <w:r>
        <w:rPr>
          <w:rFonts w:cs="宋体" w:asciiTheme="minorEastAsia" w:hAnsiTheme="minorEastAsia" w:eastAsiaTheme="minorEastAsia"/>
          <w:sz w:val="24"/>
        </w:rPr>
        <w:t>致：江苏省人民医院</w:t>
      </w:r>
    </w:p>
    <w:p w14:paraId="6D85E9CB">
      <w:pPr>
        <w:spacing w:line="460" w:lineRule="atLeast"/>
        <w:ind w:firstLine="492"/>
        <w:rPr>
          <w:rFonts w:asciiTheme="minorEastAsia" w:hAnsiTheme="minorEastAsia" w:eastAsiaTheme="minorEastAsia"/>
        </w:rPr>
      </w:pPr>
      <w:r>
        <w:rPr>
          <w:rFonts w:cs="宋体" w:asciiTheme="minorEastAsia" w:hAnsiTheme="minorEastAsia" w:eastAsiaTheme="minorEastAsia"/>
          <w:sz w:val="24"/>
        </w:rPr>
        <w:t>我单位郑重声明：我单位具备履行本项采购合同所必需的设备和专业技术能力，为履行本项采购合同我公司具备如下主要设备和主要专业技术能力：</w:t>
      </w:r>
    </w:p>
    <w:p w14:paraId="2EF5F284">
      <w:pPr>
        <w:spacing w:line="460" w:lineRule="atLeast"/>
        <w:ind w:firstLine="492"/>
        <w:rPr>
          <w:rFonts w:asciiTheme="minorEastAsia" w:hAnsiTheme="minorEastAsia" w:eastAsiaTheme="minorEastAsia"/>
        </w:rPr>
      </w:pPr>
      <w:r>
        <w:rPr>
          <w:rFonts w:cs="宋体" w:asciiTheme="minorEastAsia" w:hAnsiTheme="minorEastAsia" w:eastAsiaTheme="minorEastAsia"/>
          <w:sz w:val="24"/>
        </w:rPr>
        <w:t>主要设备有：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w:t>
      </w:r>
    </w:p>
    <w:p w14:paraId="54F1EC94">
      <w:pPr>
        <w:spacing w:line="460" w:lineRule="atLeast"/>
        <w:ind w:firstLine="492"/>
        <w:rPr>
          <w:rFonts w:asciiTheme="minorEastAsia" w:hAnsiTheme="minorEastAsia" w:eastAsiaTheme="minorEastAsia"/>
        </w:rPr>
      </w:pPr>
      <w:r>
        <w:rPr>
          <w:rFonts w:cs="宋体" w:asciiTheme="minorEastAsia" w:hAnsiTheme="minorEastAsia" w:eastAsiaTheme="minorEastAsia"/>
          <w:sz w:val="24"/>
        </w:rPr>
        <w:t>主要专业技术能力有：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w:t>
      </w:r>
    </w:p>
    <w:p w14:paraId="0B540237">
      <w:pPr>
        <w:spacing w:line="85" w:lineRule="atLeast"/>
        <w:ind w:firstLine="480"/>
        <w:rPr>
          <w:rFonts w:asciiTheme="minorEastAsia" w:hAnsiTheme="minorEastAsia" w:eastAsiaTheme="minorEastAsia"/>
        </w:rPr>
      </w:pPr>
      <w:r>
        <w:rPr>
          <w:rFonts w:cs="宋体" w:asciiTheme="minorEastAsia" w:hAnsiTheme="minorEastAsia" w:eastAsiaTheme="minorEastAsia"/>
          <w:sz w:val="24"/>
        </w:rPr>
        <w:t>特此声明！</w:t>
      </w:r>
    </w:p>
    <w:p w14:paraId="51471D7D">
      <w:pPr>
        <w:spacing w:line="85" w:lineRule="atLeast"/>
        <w:ind w:firstLine="480"/>
        <w:rPr>
          <w:rFonts w:asciiTheme="minorEastAsia" w:hAnsiTheme="minorEastAsia" w:eastAsiaTheme="minorEastAsia"/>
        </w:rPr>
      </w:pPr>
      <w:r>
        <w:rPr>
          <w:rFonts w:cs="宋体" w:asciiTheme="minorEastAsia" w:hAnsiTheme="minorEastAsia" w:eastAsiaTheme="minorEastAsia"/>
          <w:sz w:val="24"/>
        </w:rPr>
        <w:t> </w:t>
      </w:r>
    </w:p>
    <w:p w14:paraId="74BC775D">
      <w:pPr>
        <w:spacing w:line="85" w:lineRule="atLeast"/>
        <w:ind w:firstLine="480"/>
        <w:rPr>
          <w:rFonts w:asciiTheme="minorEastAsia" w:hAnsiTheme="minorEastAsia" w:eastAsiaTheme="minorEastAsia"/>
        </w:rPr>
      </w:pPr>
      <w:r>
        <w:rPr>
          <w:rFonts w:cs="宋体" w:asciiTheme="minorEastAsia" w:hAnsiTheme="minorEastAsia" w:eastAsiaTheme="minorEastAsia"/>
          <w:sz w:val="24"/>
        </w:rPr>
        <w:t>投标人名称：</w:t>
      </w:r>
      <w:r>
        <w:rPr>
          <w:rFonts w:cs="宋体" w:asciiTheme="minorEastAsia" w:hAnsiTheme="minorEastAsia" w:eastAsiaTheme="minorEastAsia"/>
          <w:sz w:val="24"/>
          <w:u w:val="single"/>
        </w:rPr>
        <w:t>（加盖CA电子公章）</w:t>
      </w:r>
    </w:p>
    <w:p w14:paraId="4A95126B">
      <w:pPr>
        <w:spacing w:line="85" w:lineRule="atLeast"/>
        <w:ind w:firstLine="480"/>
        <w:rPr>
          <w:rFonts w:asciiTheme="minorEastAsia" w:hAnsiTheme="minorEastAsia" w:eastAsiaTheme="minorEastAsia"/>
        </w:rPr>
      </w:pPr>
      <w:r>
        <w:rPr>
          <w:rFonts w:cs="宋体" w:asciiTheme="minorEastAsia" w:hAnsiTheme="minorEastAsia" w:eastAsiaTheme="minorEastAsia"/>
          <w:sz w:val="24"/>
        </w:rPr>
        <w:t>投标日期：2026年XX月XX日</w:t>
      </w:r>
    </w:p>
    <w:p w14:paraId="7210A860">
      <w:pPr>
        <w:spacing w:line="85" w:lineRule="atLeast"/>
        <w:rPr>
          <w:rFonts w:cs="宋体" w:asciiTheme="minorEastAsia" w:hAnsiTheme="minorEastAsia" w:eastAsiaTheme="minorEastAsia"/>
          <w:sz w:val="32"/>
        </w:rPr>
      </w:pPr>
    </w:p>
    <w:p w14:paraId="373B7E66">
      <w:pPr>
        <w:spacing w:line="85" w:lineRule="atLeast"/>
        <w:outlineLvl w:val="1"/>
        <w:rPr>
          <w:rFonts w:cs="宋体" w:asciiTheme="minorEastAsia" w:hAnsiTheme="minorEastAsia" w:eastAsiaTheme="minorEastAsia"/>
          <w:iCs/>
          <w:sz w:val="28"/>
          <w:szCs w:val="22"/>
        </w:rPr>
      </w:pPr>
      <w:bookmarkStart w:id="270" w:name="_Toc23595"/>
      <w:r>
        <w:rPr>
          <w:rFonts w:cs="宋体" w:asciiTheme="minorEastAsia" w:hAnsiTheme="minorEastAsia" w:eastAsiaTheme="minorEastAsia"/>
          <w:iCs/>
          <w:sz w:val="28"/>
          <w:szCs w:val="22"/>
        </w:rPr>
        <w:t>5.</w:t>
      </w:r>
      <w:r>
        <w:rPr>
          <w:rFonts w:hint="eastAsia" w:cs="宋体" w:asciiTheme="minorEastAsia" w:hAnsiTheme="minorEastAsia" w:eastAsiaTheme="minorEastAsia"/>
          <w:iCs/>
          <w:sz w:val="28"/>
          <w:szCs w:val="22"/>
        </w:rPr>
        <w:t>有依法缴纳税收和社会保障资金的良好记录</w:t>
      </w:r>
      <w:bookmarkEnd w:id="270"/>
    </w:p>
    <w:p w14:paraId="3509EC6B">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参加本次政府采购活动前6个月内至少一个月缴纳税收及缴纳社会保障资金的证明材料，投标人依法享受缓缴、免缴税收、社会保障资金的，需提供证明材料。</w:t>
      </w:r>
    </w:p>
    <w:p w14:paraId="5C1D1EF1">
      <w:pPr>
        <w:pStyle w:val="17"/>
        <w:rPr>
          <w:rFonts w:asciiTheme="minorEastAsia" w:hAnsiTheme="minorEastAsia" w:eastAsiaTheme="minorEastAsia"/>
        </w:rPr>
      </w:pPr>
    </w:p>
    <w:p w14:paraId="6F6DE743">
      <w:pPr>
        <w:spacing w:line="85" w:lineRule="atLeast"/>
        <w:outlineLvl w:val="1"/>
        <w:rPr>
          <w:rFonts w:cs="宋体" w:asciiTheme="minorEastAsia" w:hAnsiTheme="minorEastAsia" w:eastAsiaTheme="minorEastAsia"/>
          <w:iCs/>
          <w:sz w:val="28"/>
          <w:szCs w:val="22"/>
        </w:rPr>
      </w:pPr>
      <w:bookmarkStart w:id="271" w:name="_Toc25161"/>
      <w:r>
        <w:rPr>
          <w:rFonts w:cs="宋体" w:asciiTheme="minorEastAsia" w:hAnsiTheme="minorEastAsia" w:eastAsiaTheme="minorEastAsia"/>
          <w:iCs/>
          <w:sz w:val="28"/>
          <w:szCs w:val="22"/>
        </w:rPr>
        <w:t>6.</w:t>
      </w:r>
      <w:r>
        <w:rPr>
          <w:rFonts w:hint="eastAsia" w:cs="宋体" w:asciiTheme="minorEastAsia" w:hAnsiTheme="minorEastAsia" w:eastAsiaTheme="minorEastAsia"/>
          <w:iCs/>
          <w:sz w:val="28"/>
          <w:szCs w:val="22"/>
        </w:rPr>
        <w:t>参加本次政府采购活动前三年内，在经营活动中没有重大违法记录</w:t>
      </w:r>
      <w:bookmarkEnd w:id="271"/>
    </w:p>
    <w:p w14:paraId="7205DA44">
      <w:pPr>
        <w:spacing w:line="85" w:lineRule="atLeast"/>
        <w:ind w:firstLine="480"/>
        <w:rPr>
          <w:rFonts w:cs="宋体" w:asciiTheme="minorEastAsia" w:hAnsiTheme="minorEastAsia" w:eastAsiaTheme="minorEastAsia"/>
          <w:sz w:val="24"/>
        </w:rPr>
      </w:pPr>
      <w:r>
        <w:rPr>
          <w:rFonts w:hint="eastAsia" w:cs="宋体" w:asciiTheme="minorEastAsia" w:hAnsiTheme="minorEastAsia" w:eastAsiaTheme="minorEastAsia"/>
          <w:sz w:val="24"/>
        </w:rPr>
        <w:t>投标人提供在经营活动中没有重大违法记录承诺（格式自拟，重大违法记录是指供应商因违法经营受到刑事处罚或责令停产停业、吊销许可证或者执照、较大数额等行政处罚）；</w:t>
      </w:r>
    </w:p>
    <w:p w14:paraId="72B33EF3">
      <w:pPr>
        <w:spacing w:line="85" w:lineRule="atLeast"/>
        <w:jc w:val="center"/>
        <w:rPr>
          <w:rFonts w:asciiTheme="minorEastAsia" w:hAnsiTheme="minorEastAsia" w:eastAsiaTheme="minorEastAsia"/>
        </w:rPr>
      </w:pPr>
      <w:r>
        <w:rPr>
          <w:rFonts w:cs="宋体" w:asciiTheme="minorEastAsia" w:hAnsiTheme="minorEastAsia" w:eastAsiaTheme="minorEastAsia"/>
          <w:sz w:val="32"/>
        </w:rPr>
        <w:t>声明</w:t>
      </w:r>
    </w:p>
    <w:p w14:paraId="5FD49539">
      <w:pPr>
        <w:spacing w:line="85" w:lineRule="atLeast"/>
        <w:ind w:firstLine="480"/>
        <w:rPr>
          <w:rFonts w:asciiTheme="minorEastAsia" w:hAnsiTheme="minorEastAsia" w:eastAsiaTheme="minorEastAsia"/>
        </w:rPr>
      </w:pPr>
      <w:r>
        <w:rPr>
          <w:rFonts w:cs="宋体" w:asciiTheme="minorEastAsia" w:hAnsiTheme="minorEastAsia" w:eastAsiaTheme="minorEastAsia"/>
          <w:sz w:val="24"/>
        </w:rPr>
        <w:t>致：江苏省人民医院</w:t>
      </w:r>
    </w:p>
    <w:p w14:paraId="39A3EC04">
      <w:pPr>
        <w:spacing w:line="85" w:lineRule="atLeast"/>
        <w:rPr>
          <w:rFonts w:asciiTheme="minorEastAsia" w:hAnsiTheme="minorEastAsia" w:eastAsiaTheme="minorEastAsia"/>
        </w:rPr>
      </w:pPr>
      <w:r>
        <w:rPr>
          <w:rFonts w:cs="宋体" w:asciiTheme="minorEastAsia" w:hAnsiTheme="minorEastAsia" w:eastAsiaTheme="minorEastAsia"/>
          <w:b/>
          <w:sz w:val="24"/>
        </w:rPr>
        <w:t>   </w:t>
      </w:r>
      <w:r>
        <w:rPr>
          <w:rFonts w:cs="宋体" w:asciiTheme="minorEastAsia" w:hAnsiTheme="minorEastAsia" w:eastAsiaTheme="minorEastAsia"/>
          <w:sz w:val="24"/>
        </w:rPr>
        <w:t>我单位郑重声明：参加本次政府采购活动前3年内，我单位在经营活动中没有因违法经营受到刑事处罚或者责令停产停业、吊销许可证或者执照、较大数额罚款等行政处罚。</w:t>
      </w:r>
    </w:p>
    <w:p w14:paraId="4C7BBC57">
      <w:pPr>
        <w:spacing w:line="85" w:lineRule="atLeast"/>
        <w:ind w:firstLine="480"/>
        <w:rPr>
          <w:rFonts w:asciiTheme="minorEastAsia" w:hAnsiTheme="minorEastAsia" w:eastAsiaTheme="minorEastAsia"/>
        </w:rPr>
      </w:pPr>
      <w:r>
        <w:rPr>
          <w:rFonts w:cs="宋体" w:asciiTheme="minorEastAsia" w:hAnsiTheme="minorEastAsia" w:eastAsiaTheme="minorEastAsia"/>
          <w:sz w:val="24"/>
        </w:rPr>
        <w:t>特此声明！</w:t>
      </w:r>
    </w:p>
    <w:p w14:paraId="2874F83B">
      <w:pPr>
        <w:spacing w:line="85" w:lineRule="atLeast"/>
        <w:ind w:firstLine="480"/>
        <w:rPr>
          <w:rFonts w:asciiTheme="minorEastAsia" w:hAnsiTheme="minorEastAsia" w:eastAsiaTheme="minorEastAsia"/>
        </w:rPr>
      </w:pPr>
      <w:r>
        <w:rPr>
          <w:rFonts w:cs="宋体" w:asciiTheme="minorEastAsia" w:hAnsiTheme="minorEastAsia" w:eastAsiaTheme="minorEastAsia"/>
          <w:sz w:val="24"/>
        </w:rPr>
        <w:t> </w:t>
      </w:r>
    </w:p>
    <w:p w14:paraId="5C204BB3">
      <w:pPr>
        <w:spacing w:line="85" w:lineRule="atLeast"/>
        <w:ind w:firstLine="480"/>
        <w:rPr>
          <w:rFonts w:asciiTheme="minorEastAsia" w:hAnsiTheme="minorEastAsia" w:eastAsiaTheme="minorEastAsia"/>
        </w:rPr>
      </w:pPr>
      <w:r>
        <w:rPr>
          <w:rFonts w:cs="宋体" w:asciiTheme="minorEastAsia" w:hAnsiTheme="minorEastAsia" w:eastAsiaTheme="minorEastAsia"/>
          <w:sz w:val="24"/>
        </w:rPr>
        <w:t>投标人名称：</w:t>
      </w:r>
      <w:r>
        <w:rPr>
          <w:rFonts w:cs="宋体" w:asciiTheme="minorEastAsia" w:hAnsiTheme="minorEastAsia" w:eastAsiaTheme="minorEastAsia"/>
          <w:sz w:val="24"/>
          <w:u w:val="single"/>
        </w:rPr>
        <w:t>（加盖CA电子公章）</w:t>
      </w:r>
    </w:p>
    <w:p w14:paraId="5051FC10">
      <w:pPr>
        <w:spacing w:line="85" w:lineRule="atLeast"/>
        <w:ind w:firstLine="480"/>
        <w:rPr>
          <w:rFonts w:asciiTheme="minorEastAsia" w:hAnsiTheme="minorEastAsia" w:eastAsiaTheme="minorEastAsia"/>
        </w:rPr>
      </w:pPr>
      <w:r>
        <w:rPr>
          <w:rFonts w:cs="宋体" w:asciiTheme="minorEastAsia" w:hAnsiTheme="minorEastAsia" w:eastAsiaTheme="minorEastAsia"/>
          <w:sz w:val="24"/>
        </w:rPr>
        <w:t>投标日期：2026年XX月XX日</w:t>
      </w:r>
    </w:p>
    <w:p w14:paraId="5FE5026A">
      <w:pPr>
        <w:spacing w:line="85" w:lineRule="atLeast"/>
        <w:ind w:firstLine="240"/>
        <w:rPr>
          <w:rFonts w:asciiTheme="minorEastAsia" w:hAnsiTheme="minorEastAsia" w:eastAsiaTheme="minorEastAsia"/>
        </w:rPr>
      </w:pPr>
    </w:p>
    <w:p w14:paraId="1AB95AE8">
      <w:pPr>
        <w:spacing w:line="85" w:lineRule="atLeast"/>
        <w:outlineLvl w:val="1"/>
        <w:rPr>
          <w:rFonts w:cs="宋体" w:asciiTheme="minorEastAsia" w:hAnsiTheme="minorEastAsia" w:eastAsiaTheme="minorEastAsia"/>
          <w:iCs/>
          <w:sz w:val="28"/>
          <w:szCs w:val="22"/>
        </w:rPr>
      </w:pPr>
      <w:bookmarkStart w:id="272" w:name="_Toc13226"/>
      <w:r>
        <w:rPr>
          <w:rFonts w:cs="宋体" w:asciiTheme="minorEastAsia" w:hAnsiTheme="minorEastAsia" w:eastAsiaTheme="minorEastAsia"/>
          <w:iCs/>
          <w:sz w:val="28"/>
          <w:szCs w:val="22"/>
        </w:rPr>
        <w:t>7.</w:t>
      </w:r>
      <w:r>
        <w:rPr>
          <w:rFonts w:hint="eastAsia" w:cs="宋体" w:asciiTheme="minorEastAsia" w:hAnsiTheme="minorEastAsia" w:eastAsiaTheme="minorEastAsia"/>
          <w:iCs/>
          <w:sz w:val="28"/>
          <w:szCs w:val="22"/>
        </w:rPr>
        <w:t>法律、行政法规规定的其他条件（如有）</w:t>
      </w:r>
      <w:bookmarkEnd w:id="272"/>
    </w:p>
    <w:p w14:paraId="2E857552">
      <w:pPr>
        <w:pStyle w:val="17"/>
        <w:rPr>
          <w:rFonts w:asciiTheme="minorEastAsia" w:hAnsiTheme="minorEastAsia" w:eastAsiaTheme="minorEastAsia"/>
        </w:rPr>
      </w:pPr>
    </w:p>
    <w:p w14:paraId="5361BF62">
      <w:pPr>
        <w:spacing w:line="85" w:lineRule="atLeast"/>
        <w:jc w:val="left"/>
        <w:outlineLvl w:val="1"/>
        <w:rPr>
          <w:rFonts w:cs="宋体" w:asciiTheme="minorEastAsia" w:hAnsiTheme="minorEastAsia" w:eastAsiaTheme="minorEastAsia"/>
          <w:sz w:val="32"/>
        </w:rPr>
      </w:pPr>
      <w:bookmarkStart w:id="273" w:name="_Toc32518"/>
      <w:r>
        <w:rPr>
          <w:rFonts w:hint="eastAsia" w:cs="宋体" w:asciiTheme="minorEastAsia" w:hAnsiTheme="minorEastAsia" w:eastAsiaTheme="minorEastAsia"/>
          <w:sz w:val="32"/>
        </w:rPr>
        <w:t>二、</w:t>
      </w:r>
      <w:r>
        <w:rPr>
          <w:rFonts w:cs="宋体" w:asciiTheme="minorEastAsia" w:hAnsiTheme="minorEastAsia" w:eastAsiaTheme="minorEastAsia"/>
          <w:sz w:val="32"/>
        </w:rPr>
        <w:t>特定资格要求</w:t>
      </w:r>
      <w:bookmarkEnd w:id="273"/>
    </w:p>
    <w:p w14:paraId="5F813DC0">
      <w:pPr>
        <w:spacing w:line="360" w:lineRule="auto"/>
        <w:ind w:firstLine="480" w:firstLineChars="200"/>
        <w:rPr>
          <w:rFonts w:cs="Arial" w:asciiTheme="minorEastAsia" w:hAnsiTheme="minorEastAsia" w:eastAsiaTheme="minorEastAsia"/>
          <w:b/>
          <w:kern w:val="2"/>
          <w:sz w:val="24"/>
        </w:rPr>
      </w:pPr>
      <w:r>
        <w:rPr>
          <w:rFonts w:hint="eastAsia" w:cs="Arial" w:asciiTheme="minorEastAsia" w:hAnsiTheme="minorEastAsia" w:eastAsiaTheme="minorEastAsia"/>
          <w:kern w:val="2"/>
          <w:sz w:val="24"/>
        </w:rPr>
        <w:t>1.法定代表人授权书（原件）（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cs="Arial" w:asciiTheme="minorEastAsia" w:hAnsiTheme="minorEastAsia" w:eastAsiaTheme="minorEastAsia"/>
          <w:kern w:val="2"/>
          <w:sz w:val="24"/>
        </w:rPr>
        <w:t>。</w:t>
      </w:r>
    </w:p>
    <w:p w14:paraId="689BA4A0">
      <w:pPr>
        <w:pStyle w:val="17"/>
        <w:spacing w:line="360" w:lineRule="auto"/>
        <w:ind w:firstLine="480" w:firstLineChars="200"/>
        <w:rPr>
          <w:rFonts w:cs="Arial" w:asciiTheme="minorEastAsia" w:hAnsiTheme="minorEastAsia" w:eastAsiaTheme="minorEastAsia"/>
          <w:b/>
          <w:kern w:val="2"/>
          <w:szCs w:val="21"/>
        </w:rPr>
      </w:pPr>
      <w:r>
        <w:rPr>
          <w:rFonts w:cs="Arial" w:asciiTheme="minorEastAsia" w:hAnsiTheme="minorEastAsia" w:eastAsiaTheme="minorEastAsia"/>
          <w:kern w:val="2"/>
          <w:szCs w:val="21"/>
        </w:rPr>
        <w:t>2</w:t>
      </w:r>
      <w:r>
        <w:rPr>
          <w:rFonts w:hint="eastAsia" w:cs="Arial" w:asciiTheme="minorEastAsia" w:hAnsiTheme="minorEastAsia" w:eastAsiaTheme="minorEastAsia"/>
          <w:kern w:val="2"/>
          <w:szCs w:val="21"/>
        </w:rPr>
        <w:t>.投标人所投设备按国家规定须进行3C强制认证的，须提供3C证书，投标时需提供扫描件并加盖电子公章。</w:t>
      </w:r>
    </w:p>
    <w:p w14:paraId="0C98030B">
      <w:pPr>
        <w:pStyle w:val="17"/>
        <w:spacing w:line="360" w:lineRule="auto"/>
        <w:ind w:firstLine="480" w:firstLineChars="200"/>
        <w:rPr>
          <w:rFonts w:cs="Arial" w:asciiTheme="minorEastAsia" w:hAnsiTheme="minorEastAsia" w:eastAsiaTheme="minorEastAsia"/>
          <w:b/>
          <w:kern w:val="2"/>
          <w:szCs w:val="21"/>
        </w:rPr>
      </w:pPr>
      <w:r>
        <w:rPr>
          <w:rFonts w:cs="Arial" w:asciiTheme="minorEastAsia" w:hAnsiTheme="minorEastAsia" w:eastAsiaTheme="minorEastAsia"/>
          <w:kern w:val="2"/>
          <w:szCs w:val="21"/>
        </w:rPr>
        <w:t>3</w:t>
      </w:r>
      <w:r>
        <w:rPr>
          <w:rFonts w:hint="eastAsia" w:cs="Arial" w:asciiTheme="minorEastAsia" w:hAnsiTheme="minorEastAsia" w:eastAsiaTheme="minorEastAsia"/>
          <w:kern w:val="2"/>
          <w:szCs w:val="21"/>
        </w:rPr>
        <w:t>.如根据国家相关政策规定，属于医疗器械监督管理范畴内的设备，须具备以下特定资格：</w:t>
      </w:r>
    </w:p>
    <w:p w14:paraId="1D3C8442">
      <w:pPr>
        <w:pStyle w:val="17"/>
        <w:spacing w:line="360" w:lineRule="auto"/>
        <w:ind w:firstLine="480" w:firstLineChars="200"/>
        <w:rPr>
          <w:rFonts w:cs="Arial" w:asciiTheme="minorEastAsia" w:hAnsiTheme="minorEastAsia" w:eastAsiaTheme="minorEastAsia"/>
          <w:b/>
          <w:kern w:val="2"/>
          <w:szCs w:val="21"/>
        </w:rPr>
      </w:pPr>
      <w:r>
        <w:rPr>
          <w:rFonts w:cs="Arial" w:asciiTheme="minorEastAsia" w:hAnsiTheme="minorEastAsia" w:eastAsiaTheme="minorEastAsia"/>
          <w:kern w:val="2"/>
          <w:szCs w:val="21"/>
        </w:rPr>
        <w:t>3</w:t>
      </w:r>
      <w:r>
        <w:rPr>
          <w:rFonts w:hint="eastAsia" w:cs="Arial" w:asciiTheme="minorEastAsia" w:hAnsiTheme="minorEastAsia" w:eastAsiaTheme="minorEastAsia"/>
          <w:kern w:val="2"/>
          <w:szCs w:val="21"/>
        </w:rPr>
        <w:t>.1投标人须提供有效的医疗器械产品注册证或产品备案凭证，投标时需提供扫描件并加盖电子公章；</w:t>
      </w:r>
    </w:p>
    <w:p w14:paraId="021827CC">
      <w:pPr>
        <w:pStyle w:val="17"/>
        <w:spacing w:line="360" w:lineRule="auto"/>
        <w:ind w:firstLine="480" w:firstLineChars="200"/>
        <w:rPr>
          <w:rFonts w:cs="Arial" w:asciiTheme="minorEastAsia" w:hAnsiTheme="minorEastAsia" w:eastAsiaTheme="minorEastAsia"/>
          <w:b/>
          <w:kern w:val="2"/>
          <w:szCs w:val="21"/>
        </w:rPr>
      </w:pPr>
      <w:r>
        <w:rPr>
          <w:rFonts w:cs="Arial" w:asciiTheme="minorEastAsia" w:hAnsiTheme="minorEastAsia" w:eastAsiaTheme="minorEastAsia"/>
          <w:kern w:val="2"/>
          <w:szCs w:val="21"/>
        </w:rPr>
        <w:t>3</w:t>
      </w:r>
      <w:r>
        <w:rPr>
          <w:rFonts w:hint="eastAsia" w:cs="Arial" w:asciiTheme="minorEastAsia" w:hAnsiTheme="minorEastAsia" w:eastAsiaTheme="minorEastAsia"/>
          <w:kern w:val="2"/>
          <w:szCs w:val="21"/>
        </w:rPr>
        <w:t>.2若投标人为代理商，须具有有效的医疗器械经营许可证或医疗器械经营备案凭证，投标时需提供扫描件并加盖电子公章；</w:t>
      </w:r>
    </w:p>
    <w:p w14:paraId="174C25C9">
      <w:pPr>
        <w:pStyle w:val="17"/>
        <w:spacing w:line="360" w:lineRule="auto"/>
        <w:ind w:firstLine="480" w:firstLineChars="200"/>
        <w:rPr>
          <w:rFonts w:cs="Arial" w:asciiTheme="minorEastAsia" w:hAnsiTheme="minorEastAsia" w:eastAsiaTheme="minorEastAsia"/>
          <w:kern w:val="2"/>
          <w:szCs w:val="21"/>
        </w:rPr>
      </w:pPr>
      <w:r>
        <w:rPr>
          <w:rFonts w:cs="Arial" w:asciiTheme="minorEastAsia" w:hAnsiTheme="minorEastAsia" w:eastAsiaTheme="minorEastAsia"/>
          <w:kern w:val="2"/>
          <w:szCs w:val="21"/>
        </w:rPr>
        <w:t>3</w:t>
      </w:r>
      <w:r>
        <w:rPr>
          <w:rFonts w:hint="eastAsia" w:cs="Arial" w:asciiTheme="minorEastAsia" w:hAnsiTheme="minorEastAsia" w:eastAsiaTheme="minorEastAsia"/>
          <w:kern w:val="2"/>
          <w:szCs w:val="21"/>
        </w:rPr>
        <w:t>.3若投标人为生产商</w:t>
      </w:r>
      <w:r>
        <w:rPr>
          <w:rFonts w:cs="Arial" w:asciiTheme="minorEastAsia" w:hAnsiTheme="minorEastAsia" w:eastAsiaTheme="minorEastAsia"/>
          <w:kern w:val="2"/>
          <w:szCs w:val="21"/>
        </w:rPr>
        <w:t>\</w:t>
      </w:r>
      <w:r>
        <w:rPr>
          <w:rFonts w:hint="eastAsia" w:cs="Arial" w:asciiTheme="minorEastAsia" w:hAnsiTheme="minorEastAsia" w:eastAsiaTheme="minorEastAsia"/>
          <w:kern w:val="2"/>
          <w:szCs w:val="21"/>
        </w:rPr>
        <w:t>制造商，须具有有效的医疗器械生产许可证或生产备案凭证（医疗器械生产许可证如有医疗器械生产产品登记表的须一并提供），投标时需提供扫描件并加盖电子公章。</w:t>
      </w:r>
    </w:p>
    <w:p w14:paraId="30B4F2F8">
      <w:pPr>
        <w:pStyle w:val="17"/>
        <w:spacing w:line="360" w:lineRule="auto"/>
        <w:ind w:firstLine="480" w:firstLineChars="200"/>
        <w:rPr>
          <w:rFonts w:ascii="宋体" w:hAnsi="宋体" w:cs="Arial"/>
          <w:b/>
          <w:kern w:val="2"/>
          <w:szCs w:val="21"/>
        </w:rPr>
      </w:pPr>
      <w:r>
        <w:rPr>
          <w:rFonts w:ascii="宋体" w:hAnsi="宋体" w:cs="Arial"/>
          <w:kern w:val="2"/>
          <w:szCs w:val="21"/>
        </w:rPr>
        <w:t>3.4</w:t>
      </w:r>
      <w:r>
        <w:rPr>
          <w:rFonts w:hint="eastAsia" w:ascii="宋体" w:hAnsi="宋体" w:cs="Arial"/>
          <w:kern w:val="2"/>
          <w:szCs w:val="21"/>
        </w:rPr>
        <w:t>.如根据国家相关政策规定，不属于医疗器械监督管理范畴内的设备，需提供证明文件（本设备不属于医疗器械的承诺书）并加盖公章。</w:t>
      </w:r>
    </w:p>
    <w:p w14:paraId="67A7AA30">
      <w:pPr>
        <w:pStyle w:val="17"/>
        <w:rPr>
          <w:rFonts w:asciiTheme="minorEastAsia" w:hAnsiTheme="minorEastAsia" w:eastAsiaTheme="minorEastAsia"/>
        </w:rPr>
      </w:pPr>
    </w:p>
    <w:p w14:paraId="750813D1">
      <w:pPr>
        <w:spacing w:line="85" w:lineRule="atLeast"/>
        <w:jc w:val="center"/>
        <w:outlineLvl w:val="1"/>
        <w:rPr>
          <w:rFonts w:asciiTheme="minorEastAsia" w:hAnsiTheme="minorEastAsia" w:eastAsiaTheme="minorEastAsia"/>
        </w:rPr>
      </w:pPr>
      <w:r>
        <w:rPr>
          <w:rFonts w:asciiTheme="minorEastAsia" w:hAnsiTheme="minorEastAsia" w:eastAsiaTheme="minorEastAsia"/>
        </w:rPr>
        <w:br w:type="page" w:clear="all"/>
      </w:r>
      <w:bookmarkStart w:id="274" w:name="_Toc9256"/>
      <w:bookmarkStart w:id="275" w:name="_Toc13661"/>
      <w:bookmarkStart w:id="276" w:name="_Toc194500895"/>
      <w:bookmarkStart w:id="277" w:name="_Toc20769"/>
      <w:bookmarkStart w:id="278" w:name="_Toc12196"/>
      <w:bookmarkStart w:id="279" w:name="_Toc24164"/>
      <w:r>
        <w:rPr>
          <w:rFonts w:hint="eastAsia" w:cs="宋体" w:asciiTheme="minorEastAsia" w:hAnsiTheme="minorEastAsia" w:eastAsiaTheme="minorEastAsia"/>
          <w:sz w:val="32"/>
        </w:rPr>
        <w:t>三</w:t>
      </w:r>
      <w:r>
        <w:rPr>
          <w:rFonts w:cs="宋体" w:asciiTheme="minorEastAsia" w:hAnsiTheme="minorEastAsia" w:eastAsiaTheme="minorEastAsia"/>
          <w:sz w:val="32"/>
        </w:rPr>
        <w:t>、法定代表人授权书</w:t>
      </w:r>
      <w:bookmarkEnd w:id="274"/>
      <w:bookmarkEnd w:id="275"/>
      <w:bookmarkEnd w:id="276"/>
      <w:bookmarkEnd w:id="277"/>
      <w:bookmarkEnd w:id="278"/>
      <w:bookmarkEnd w:id="279"/>
    </w:p>
    <w:p w14:paraId="3C7F11FE">
      <w:pPr>
        <w:spacing w:line="500" w:lineRule="exact"/>
        <w:rPr>
          <w:rFonts w:asciiTheme="minorEastAsia" w:hAnsiTheme="minorEastAsia" w:eastAsiaTheme="minorEastAsia"/>
          <w:b/>
          <w:kern w:val="2"/>
          <w:sz w:val="24"/>
        </w:rPr>
      </w:pPr>
      <w:r>
        <w:rPr>
          <w:rFonts w:hint="eastAsia" w:asciiTheme="minorEastAsia" w:hAnsiTheme="minorEastAsia" w:eastAsiaTheme="minorEastAsia"/>
          <w:kern w:val="2"/>
          <w:sz w:val="24"/>
        </w:rPr>
        <w:t xml:space="preserve">本授权委托书声明：我（姓名）系 </w:t>
      </w:r>
      <w:r>
        <w:rPr>
          <w:rFonts w:hint="eastAsia" w:asciiTheme="minorEastAsia" w:hAnsiTheme="minorEastAsia" w:eastAsiaTheme="minorEastAsia"/>
          <w:kern w:val="2"/>
          <w:sz w:val="24"/>
          <w:u w:val="single"/>
        </w:rPr>
        <w:t xml:space="preserve">    　　　　</w:t>
      </w:r>
      <w:r>
        <w:rPr>
          <w:rFonts w:hint="eastAsia" w:asciiTheme="minorEastAsia" w:hAnsiTheme="minorEastAsia" w:eastAsiaTheme="minorEastAsia"/>
          <w:kern w:val="2"/>
          <w:sz w:val="24"/>
        </w:rPr>
        <w:t>（单位名称）的法定代表人，现授权本单位 （投标人代表）为我的合法代理人，以 （投标人名称）的名义参加 （采购人名称）的  （项目名称）的投标。代理人签署的一切文件和处理与之有关的一切事务，我均予以承认。本授权书的有效期自投标开始至合同履行完毕止。</w:t>
      </w:r>
    </w:p>
    <w:p w14:paraId="540DA129">
      <w:pPr>
        <w:spacing w:line="500" w:lineRule="exact"/>
        <w:rPr>
          <w:rFonts w:asciiTheme="minorEastAsia" w:hAnsiTheme="minorEastAsia" w:eastAsiaTheme="minorEastAsia"/>
          <w:kern w:val="2"/>
          <w:sz w:val="24"/>
        </w:rPr>
      </w:pPr>
      <w:r>
        <w:rPr>
          <w:rFonts w:hint="eastAsia" w:asciiTheme="minorEastAsia" w:hAnsiTheme="minorEastAsia" w:eastAsiaTheme="minorEastAsia"/>
          <w:kern w:val="2"/>
          <w:sz w:val="24"/>
        </w:rPr>
        <w:t>代理人无权转委托，特此委托。</w:t>
      </w:r>
    </w:p>
    <w:p w14:paraId="492496E8">
      <w:pPr>
        <w:spacing w:line="500" w:lineRule="exact"/>
        <w:rPr>
          <w:rFonts w:asciiTheme="minorEastAsia" w:hAnsiTheme="minorEastAsia" w:eastAsiaTheme="minorEastAsia"/>
          <w:b/>
          <w:kern w:val="2"/>
          <w:sz w:val="24"/>
        </w:rPr>
      </w:pPr>
      <w:r>
        <w:rPr>
          <w:rFonts w:hint="eastAsia" w:asciiTheme="minorEastAsia" w:hAnsiTheme="minorEastAsia" w:eastAsiaTheme="minorEastAsia"/>
          <w:bCs/>
          <w:kern w:val="2"/>
          <w:sz w:val="24"/>
        </w:rPr>
        <w:t>授权单位名称：（加盖CA电子公章）</w:t>
      </w:r>
    </w:p>
    <w:p w14:paraId="7DAFB4CB">
      <w:pPr>
        <w:spacing w:line="500" w:lineRule="exact"/>
        <w:rPr>
          <w:rFonts w:asciiTheme="minorEastAsia" w:hAnsiTheme="minorEastAsia" w:eastAsiaTheme="minorEastAsia"/>
          <w:kern w:val="2"/>
          <w:sz w:val="24"/>
        </w:rPr>
      </w:pPr>
      <w:r>
        <w:rPr>
          <w:rFonts w:hint="eastAsia" w:asciiTheme="minorEastAsia" w:hAnsiTheme="minorEastAsia" w:eastAsiaTheme="minorEastAsia"/>
          <w:kern w:val="2"/>
          <w:sz w:val="24"/>
        </w:rPr>
        <w:t>日期：           年   月   日</w:t>
      </w:r>
    </w:p>
    <w:p w14:paraId="4DE18285">
      <w:pPr>
        <w:spacing w:line="500" w:lineRule="exact"/>
        <w:rPr>
          <w:rFonts w:asciiTheme="minorEastAsia" w:hAnsiTheme="minorEastAsia" w:eastAsiaTheme="minorEastAsia"/>
          <w:kern w:val="2"/>
          <w:sz w:val="24"/>
        </w:rPr>
      </w:pPr>
      <w:r>
        <w:rPr>
          <w:rFonts w:hint="eastAsia" w:asciiTheme="minorEastAsia" w:hAnsiTheme="minorEastAsia" w:eastAsiaTheme="minorEastAsia"/>
          <w:kern w:val="2"/>
          <w:sz w:val="24"/>
        </w:rPr>
        <w:t>注：</w:t>
      </w:r>
    </w:p>
    <w:p w14:paraId="16C02DB1">
      <w:pPr>
        <w:spacing w:line="360" w:lineRule="auto"/>
        <w:rPr>
          <w:rFonts w:asciiTheme="minorEastAsia" w:hAnsiTheme="minorEastAsia" w:eastAsiaTheme="minorEastAsia"/>
          <w:b/>
          <w:kern w:val="2"/>
          <w:sz w:val="24"/>
        </w:rPr>
      </w:pPr>
      <w:r>
        <w:rPr>
          <w:rFonts w:hint="eastAsia" w:asciiTheme="minorEastAsia" w:hAnsiTheme="minorEastAsia" w:eastAsiaTheme="minorEastAsia"/>
          <w:kern w:val="2"/>
          <w:sz w:val="24"/>
        </w:rPr>
        <w:t>1、需同时提供法定代表人和被授权人身份证扫描件（正反面），如法定代表人签署文件则无需出具授权书，仅需提供法定代表人身份证扫描件（正反面）；</w:t>
      </w:r>
    </w:p>
    <w:p w14:paraId="5BA30EA9">
      <w:pPr>
        <w:spacing w:line="500" w:lineRule="exact"/>
        <w:rPr>
          <w:rFonts w:asciiTheme="minorEastAsia" w:hAnsiTheme="minorEastAsia" w:eastAsiaTheme="minorEastAsia"/>
          <w:bCs/>
          <w:kern w:val="2"/>
          <w:sz w:val="24"/>
        </w:rPr>
      </w:pPr>
      <w:r>
        <w:rPr>
          <w:rFonts w:hint="eastAsia" w:asciiTheme="minorEastAsia" w:hAnsiTheme="minorEastAsia" w:eastAsiaTheme="minorEastAsia"/>
          <w:bCs/>
          <w:kern w:val="2"/>
          <w:sz w:val="24"/>
        </w:rPr>
        <w:t>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p>
    <w:p w14:paraId="42B07D79">
      <w:pPr>
        <w:tabs>
          <w:tab w:val="left" w:pos="360"/>
        </w:tabs>
        <w:spacing w:line="85" w:lineRule="atLeast"/>
        <w:ind w:firstLine="480"/>
        <w:jc w:val="left"/>
        <w:rPr>
          <w:rFonts w:cs="宋体" w:asciiTheme="minorEastAsia" w:hAnsiTheme="minorEastAsia" w:eastAsiaTheme="minorEastAsia"/>
          <w:sz w:val="24"/>
        </w:rPr>
      </w:pPr>
    </w:p>
    <w:p w14:paraId="588DE1B3">
      <w:pPr>
        <w:tabs>
          <w:tab w:val="left" w:pos="360"/>
        </w:tabs>
        <w:spacing w:line="85" w:lineRule="atLeast"/>
        <w:ind w:firstLine="480"/>
        <w:jc w:val="left"/>
        <w:rPr>
          <w:rFonts w:cs="宋体" w:asciiTheme="minorEastAsia" w:hAnsiTheme="minorEastAsia" w:eastAsiaTheme="minorEastAsia"/>
          <w:sz w:val="24"/>
        </w:rPr>
      </w:pPr>
    </w:p>
    <w:p w14:paraId="77DB2C8B">
      <w:pPr>
        <w:spacing w:line="98" w:lineRule="atLeast"/>
        <w:jc w:val="center"/>
        <w:outlineLvl w:val="1"/>
        <w:rPr>
          <w:rFonts w:cs="宋体" w:asciiTheme="minorEastAsia" w:hAnsiTheme="minorEastAsia" w:eastAsiaTheme="minorEastAsia"/>
          <w:sz w:val="24"/>
        </w:rPr>
      </w:pPr>
      <w:r>
        <w:rPr>
          <w:rFonts w:asciiTheme="minorEastAsia" w:hAnsiTheme="minorEastAsia" w:eastAsiaTheme="minorEastAsia"/>
        </w:rPr>
        <w:br w:type="page" w:clear="all"/>
      </w:r>
      <w:bookmarkStart w:id="280" w:name="_Toc194500896"/>
      <w:bookmarkStart w:id="281" w:name="_Toc25072"/>
      <w:bookmarkStart w:id="282" w:name="_Toc14585"/>
      <w:bookmarkStart w:id="283" w:name="_Toc30352"/>
      <w:bookmarkStart w:id="284" w:name="_Toc15397"/>
      <w:bookmarkStart w:id="285" w:name="_Toc28523"/>
      <w:r>
        <w:rPr>
          <w:rFonts w:hint="eastAsia" w:cs="宋体" w:asciiTheme="minorEastAsia" w:hAnsiTheme="minorEastAsia" w:eastAsiaTheme="minorEastAsia"/>
          <w:sz w:val="32"/>
        </w:rPr>
        <w:t>四</w:t>
      </w:r>
      <w:r>
        <w:rPr>
          <w:rFonts w:cs="宋体" w:asciiTheme="minorEastAsia" w:hAnsiTheme="minorEastAsia" w:eastAsiaTheme="minorEastAsia"/>
          <w:sz w:val="32"/>
        </w:rPr>
        <w:t>、投标函</w:t>
      </w:r>
      <w:bookmarkEnd w:id="280"/>
      <w:bookmarkEnd w:id="281"/>
      <w:bookmarkEnd w:id="282"/>
      <w:bookmarkEnd w:id="283"/>
      <w:bookmarkEnd w:id="284"/>
      <w:bookmarkEnd w:id="285"/>
    </w:p>
    <w:p w14:paraId="74698913">
      <w:pPr>
        <w:spacing w:line="500" w:lineRule="exact"/>
        <w:rPr>
          <w:rFonts w:asciiTheme="minorEastAsia" w:hAnsiTheme="minorEastAsia" w:eastAsiaTheme="minorEastAsia"/>
          <w:b/>
          <w:kern w:val="2"/>
          <w:sz w:val="24"/>
        </w:rPr>
      </w:pPr>
      <w:r>
        <w:rPr>
          <w:rFonts w:hint="eastAsia" w:asciiTheme="minorEastAsia" w:hAnsiTheme="minorEastAsia" w:eastAsiaTheme="minorEastAsia"/>
          <w:kern w:val="2"/>
          <w:sz w:val="24"/>
        </w:rPr>
        <w:t>致：江苏苏豪创新科技集团有限公司</w:t>
      </w:r>
    </w:p>
    <w:p w14:paraId="3477E20B">
      <w:pPr>
        <w:spacing w:line="500" w:lineRule="exact"/>
        <w:ind w:firstLine="482" w:firstLineChars="200"/>
        <w:rPr>
          <w:rFonts w:asciiTheme="minorEastAsia" w:hAnsiTheme="minorEastAsia" w:eastAsiaTheme="minorEastAsia"/>
          <w:b/>
          <w:kern w:val="2"/>
          <w:sz w:val="24"/>
        </w:rPr>
      </w:pPr>
    </w:p>
    <w:p w14:paraId="383D9BCE">
      <w:pPr>
        <w:spacing w:line="500" w:lineRule="exact"/>
        <w:ind w:firstLine="480" w:firstLineChars="200"/>
        <w:rPr>
          <w:rFonts w:asciiTheme="minorEastAsia" w:hAnsiTheme="minorEastAsia" w:eastAsiaTheme="minorEastAsia"/>
          <w:b/>
          <w:kern w:val="2"/>
          <w:sz w:val="24"/>
        </w:rPr>
      </w:pPr>
      <w:r>
        <w:rPr>
          <w:rFonts w:hint="eastAsia" w:asciiTheme="minorEastAsia" w:hAnsiTheme="minorEastAsia" w:eastAsiaTheme="minorEastAsia"/>
          <w:kern w:val="2"/>
          <w:sz w:val="24"/>
        </w:rPr>
        <w:t>根据贵方为</w:t>
      </w:r>
      <w:r>
        <w:rPr>
          <w:rFonts w:hint="eastAsia" w:asciiTheme="minorEastAsia" w:hAnsiTheme="minorEastAsia" w:eastAsiaTheme="minorEastAsia"/>
          <w:i/>
          <w:iCs/>
          <w:kern w:val="2"/>
          <w:sz w:val="24"/>
          <w:u w:val="single"/>
        </w:rPr>
        <w:t>（项目名称）</w:t>
      </w:r>
      <w:r>
        <w:rPr>
          <w:rFonts w:hint="eastAsia" w:asciiTheme="minorEastAsia" w:hAnsiTheme="minorEastAsia" w:eastAsiaTheme="minorEastAsia"/>
          <w:kern w:val="2"/>
          <w:sz w:val="24"/>
        </w:rPr>
        <w:t>项目招标采购货物及服务的投标邀请</w:t>
      </w:r>
      <w:r>
        <w:rPr>
          <w:rFonts w:hint="eastAsia" w:asciiTheme="minorEastAsia" w:hAnsiTheme="minorEastAsia" w:eastAsiaTheme="minorEastAsia"/>
          <w:i/>
          <w:iCs/>
          <w:kern w:val="2"/>
          <w:sz w:val="24"/>
          <w:u w:val="single"/>
        </w:rPr>
        <w:t>（项目编号：代理机构编号：）</w:t>
      </w:r>
      <w:r>
        <w:rPr>
          <w:rFonts w:hint="eastAsia" w:asciiTheme="minorEastAsia" w:hAnsiTheme="minorEastAsia" w:eastAsiaTheme="minorEastAsia"/>
          <w:kern w:val="2"/>
          <w:sz w:val="24"/>
        </w:rPr>
        <w:t>，投标人代表</w:t>
      </w:r>
      <w:r>
        <w:rPr>
          <w:rFonts w:hint="eastAsia" w:asciiTheme="minorEastAsia" w:hAnsiTheme="minorEastAsia" w:eastAsiaTheme="minorEastAsia"/>
          <w:i/>
          <w:iCs/>
          <w:kern w:val="2"/>
          <w:sz w:val="24"/>
          <w:u w:val="single"/>
        </w:rPr>
        <w:t>（姓名、职务）</w:t>
      </w:r>
      <w:r>
        <w:rPr>
          <w:rFonts w:hint="eastAsia" w:asciiTheme="minorEastAsia" w:hAnsiTheme="minorEastAsia" w:eastAsiaTheme="minorEastAsia"/>
          <w:kern w:val="2"/>
          <w:sz w:val="24"/>
        </w:rPr>
        <w:t>经正式授权并代表投标人</w:t>
      </w:r>
      <w:r>
        <w:rPr>
          <w:rFonts w:hint="eastAsia" w:asciiTheme="minorEastAsia" w:hAnsiTheme="minorEastAsia" w:eastAsiaTheme="minorEastAsia"/>
          <w:i/>
          <w:iCs/>
          <w:kern w:val="2"/>
          <w:sz w:val="24"/>
          <w:u w:val="single"/>
        </w:rPr>
        <w:t>（投标人名称、地址）</w:t>
      </w:r>
      <w:r>
        <w:rPr>
          <w:rFonts w:hint="eastAsia" w:asciiTheme="minorEastAsia" w:hAnsiTheme="minorEastAsia" w:eastAsiaTheme="minorEastAsia"/>
          <w:kern w:val="2"/>
          <w:sz w:val="24"/>
        </w:rPr>
        <w:t>提交投标文件。</w:t>
      </w:r>
    </w:p>
    <w:p w14:paraId="5B67EE46">
      <w:pPr>
        <w:spacing w:line="500" w:lineRule="exact"/>
        <w:ind w:firstLine="482" w:firstLineChars="200"/>
        <w:rPr>
          <w:rFonts w:asciiTheme="minorEastAsia" w:hAnsiTheme="minorEastAsia" w:eastAsiaTheme="minorEastAsia"/>
          <w:b/>
          <w:kern w:val="2"/>
          <w:sz w:val="24"/>
        </w:rPr>
      </w:pPr>
    </w:p>
    <w:p w14:paraId="1EB2775F">
      <w:pPr>
        <w:spacing w:line="500" w:lineRule="exact"/>
        <w:ind w:firstLine="480" w:firstLineChars="200"/>
        <w:rPr>
          <w:rFonts w:asciiTheme="minorEastAsia" w:hAnsiTheme="minorEastAsia" w:eastAsiaTheme="minorEastAsia"/>
          <w:b/>
          <w:kern w:val="2"/>
          <w:sz w:val="24"/>
        </w:rPr>
      </w:pPr>
      <w:r>
        <w:rPr>
          <w:rFonts w:hint="eastAsia" w:asciiTheme="minorEastAsia" w:hAnsiTheme="minorEastAsia" w:eastAsiaTheme="minorEastAsia"/>
          <w:kern w:val="2"/>
          <w:sz w:val="24"/>
        </w:rPr>
        <w:t>据此函，签字代表宣布同意如下：</w:t>
      </w:r>
    </w:p>
    <w:p w14:paraId="60B9D55E">
      <w:pPr>
        <w:spacing w:line="500" w:lineRule="exact"/>
        <w:ind w:left="420"/>
        <w:rPr>
          <w:rFonts w:asciiTheme="minorEastAsia" w:hAnsiTheme="minorEastAsia" w:eastAsiaTheme="minorEastAsia"/>
          <w:b/>
          <w:kern w:val="2"/>
          <w:sz w:val="24"/>
        </w:rPr>
      </w:pPr>
      <w:r>
        <w:rPr>
          <w:rFonts w:hint="eastAsia" w:asciiTheme="minorEastAsia" w:hAnsiTheme="minorEastAsia" w:eastAsiaTheme="minorEastAsia"/>
          <w:kern w:val="2"/>
          <w:sz w:val="24"/>
        </w:rPr>
        <w:t>1、所附投标价格表中规定的应提交和交付的货物及服务的投标总价为</w:t>
      </w:r>
      <w:r>
        <w:rPr>
          <w:rFonts w:hint="eastAsia" w:asciiTheme="minorEastAsia" w:hAnsiTheme="minorEastAsia" w:eastAsiaTheme="minorEastAsia"/>
          <w:i/>
          <w:iCs/>
          <w:kern w:val="2"/>
          <w:sz w:val="24"/>
          <w:u w:val="single"/>
        </w:rPr>
        <w:t>（注明币种，并用文字和数字表示的投标总价）</w:t>
      </w:r>
      <w:r>
        <w:rPr>
          <w:rFonts w:hint="eastAsia" w:asciiTheme="minorEastAsia" w:hAnsiTheme="minorEastAsia" w:eastAsiaTheme="minorEastAsia"/>
          <w:kern w:val="2"/>
          <w:sz w:val="24"/>
        </w:rPr>
        <w:t>。</w:t>
      </w:r>
    </w:p>
    <w:p w14:paraId="54AE7623">
      <w:pPr>
        <w:spacing w:line="500" w:lineRule="exact"/>
        <w:ind w:left="420"/>
        <w:rPr>
          <w:rFonts w:asciiTheme="minorEastAsia" w:hAnsiTheme="minorEastAsia" w:eastAsiaTheme="minorEastAsia"/>
          <w:b/>
          <w:kern w:val="2"/>
          <w:sz w:val="24"/>
        </w:rPr>
      </w:pPr>
      <w:r>
        <w:rPr>
          <w:rFonts w:hint="eastAsia" w:asciiTheme="minorEastAsia" w:hAnsiTheme="minorEastAsia" w:eastAsiaTheme="minorEastAsia"/>
          <w:kern w:val="2"/>
          <w:sz w:val="24"/>
        </w:rPr>
        <w:t>2、投标人将按招标文件的规定履行合同责任和义务。</w:t>
      </w:r>
    </w:p>
    <w:p w14:paraId="79615C16">
      <w:pPr>
        <w:spacing w:line="500" w:lineRule="exact"/>
        <w:ind w:left="420"/>
        <w:rPr>
          <w:rFonts w:asciiTheme="minorEastAsia" w:hAnsiTheme="minorEastAsia" w:eastAsiaTheme="minorEastAsia"/>
          <w:b/>
          <w:kern w:val="2"/>
          <w:sz w:val="24"/>
        </w:rPr>
      </w:pPr>
      <w:r>
        <w:rPr>
          <w:rFonts w:hint="eastAsia" w:asciiTheme="minorEastAsia" w:hAnsiTheme="minorEastAsia" w:eastAsiaTheme="minorEastAsia"/>
          <w:kern w:val="2"/>
          <w:sz w:val="24"/>
        </w:rPr>
        <w:t>3、投标人已详细审查全部招标文件，包括有关澄清和修改说明（如果有的话）。我们完全理解并同意放弃对这方面有不明及误解的权力。</w:t>
      </w:r>
    </w:p>
    <w:p w14:paraId="13C983B6">
      <w:pPr>
        <w:spacing w:line="500" w:lineRule="exact"/>
        <w:ind w:left="420"/>
        <w:rPr>
          <w:rFonts w:asciiTheme="minorEastAsia" w:hAnsiTheme="minorEastAsia" w:eastAsiaTheme="minorEastAsia"/>
          <w:b/>
          <w:kern w:val="2"/>
          <w:sz w:val="24"/>
        </w:rPr>
      </w:pPr>
      <w:r>
        <w:rPr>
          <w:rFonts w:hint="eastAsia" w:asciiTheme="minorEastAsia" w:hAnsiTheme="minorEastAsia" w:eastAsiaTheme="minorEastAsia"/>
          <w:kern w:val="2"/>
          <w:sz w:val="24"/>
        </w:rPr>
        <w:t>4、本投标有效期为自开标日起</w:t>
      </w:r>
      <w:r>
        <w:rPr>
          <w:rFonts w:hint="eastAsia" w:asciiTheme="minorEastAsia" w:hAnsiTheme="minorEastAsia" w:eastAsiaTheme="minorEastAsia"/>
          <w:kern w:val="2"/>
          <w:sz w:val="24"/>
          <w:u w:val="single"/>
        </w:rPr>
        <w:t xml:space="preserve"> </w:t>
      </w:r>
      <w:r>
        <w:rPr>
          <w:rFonts w:asciiTheme="minorEastAsia" w:hAnsiTheme="minorEastAsia" w:eastAsiaTheme="minorEastAsia"/>
          <w:kern w:val="2"/>
          <w:sz w:val="24"/>
          <w:u w:val="single"/>
        </w:rPr>
        <w:t xml:space="preserve">   </w:t>
      </w:r>
      <w:r>
        <w:rPr>
          <w:rFonts w:hint="eastAsia" w:asciiTheme="minorEastAsia" w:hAnsiTheme="minorEastAsia" w:eastAsiaTheme="minorEastAsia"/>
          <w:kern w:val="2"/>
          <w:sz w:val="24"/>
        </w:rPr>
        <w:t>个日历日。在这期间，本投标文件将始终对我方具有约束力。如果中标，本次招标文件和本投标文件（含承诺书）将作为买卖合同的附件。</w:t>
      </w:r>
    </w:p>
    <w:p w14:paraId="735C86F7">
      <w:pPr>
        <w:spacing w:line="500" w:lineRule="exact"/>
        <w:ind w:left="420"/>
        <w:rPr>
          <w:rFonts w:asciiTheme="minorEastAsia" w:hAnsiTheme="minorEastAsia" w:eastAsiaTheme="minorEastAsia"/>
          <w:b/>
          <w:kern w:val="2"/>
          <w:sz w:val="24"/>
        </w:rPr>
      </w:pPr>
      <w:r>
        <w:rPr>
          <w:rFonts w:hint="eastAsia" w:asciiTheme="minorEastAsia" w:hAnsiTheme="minorEastAsia" w:eastAsiaTheme="minorEastAsia"/>
          <w:kern w:val="2"/>
          <w:sz w:val="24"/>
        </w:rPr>
        <w:t>5、我方愿意向采购人提供任何与本次招标有关的其他资料。</w:t>
      </w:r>
    </w:p>
    <w:p w14:paraId="1A9E8EB4">
      <w:pPr>
        <w:spacing w:line="500" w:lineRule="exact"/>
        <w:ind w:left="420"/>
        <w:rPr>
          <w:rFonts w:asciiTheme="minorEastAsia" w:hAnsiTheme="minorEastAsia" w:eastAsiaTheme="minorEastAsia"/>
          <w:b/>
          <w:kern w:val="2"/>
          <w:sz w:val="24"/>
        </w:rPr>
      </w:pPr>
      <w:r>
        <w:rPr>
          <w:rFonts w:hint="eastAsia" w:asciiTheme="minorEastAsia" w:hAnsiTheme="minorEastAsia" w:eastAsiaTheme="minorEastAsia"/>
          <w:kern w:val="2"/>
          <w:sz w:val="24"/>
        </w:rPr>
        <w:t>6、我方愿意履行自己在投标文件中的全部承诺和责任。</w:t>
      </w:r>
    </w:p>
    <w:p w14:paraId="0075F6CA">
      <w:pPr>
        <w:spacing w:line="500" w:lineRule="exact"/>
        <w:ind w:left="420"/>
        <w:rPr>
          <w:rFonts w:asciiTheme="minorEastAsia" w:hAnsiTheme="minorEastAsia" w:eastAsiaTheme="minorEastAsia"/>
          <w:b/>
          <w:kern w:val="2"/>
          <w:sz w:val="24"/>
        </w:rPr>
      </w:pPr>
      <w:r>
        <w:rPr>
          <w:rFonts w:hint="eastAsia" w:asciiTheme="minorEastAsia" w:hAnsiTheme="minorEastAsia" w:eastAsiaTheme="minorEastAsia"/>
          <w:kern w:val="2"/>
          <w:sz w:val="24"/>
        </w:rPr>
        <w:t>7、我方愿意遵守招标文件中对投标者的所有规定。</w:t>
      </w:r>
    </w:p>
    <w:p w14:paraId="30F6268E">
      <w:pPr>
        <w:spacing w:line="500" w:lineRule="exact"/>
        <w:ind w:left="420"/>
        <w:rPr>
          <w:rFonts w:asciiTheme="minorEastAsia" w:hAnsiTheme="minorEastAsia" w:eastAsiaTheme="minorEastAsia"/>
          <w:b/>
          <w:kern w:val="2"/>
          <w:sz w:val="24"/>
        </w:rPr>
      </w:pPr>
      <w:r>
        <w:rPr>
          <w:rFonts w:hint="eastAsia" w:asciiTheme="minorEastAsia" w:hAnsiTheme="minorEastAsia" w:eastAsiaTheme="minorEastAsia"/>
          <w:kern w:val="2"/>
          <w:sz w:val="24"/>
        </w:rPr>
        <w:t>8、我方承诺不以任何形式向评标委员会成员和参与评标的有关工作人员探听对投标文件的评审和比较、中标候选人的推荐情况以及与评标有关的其他情况。</w:t>
      </w:r>
    </w:p>
    <w:p w14:paraId="771C2BEC">
      <w:pPr>
        <w:spacing w:line="500" w:lineRule="exact"/>
        <w:ind w:left="420"/>
        <w:rPr>
          <w:rFonts w:asciiTheme="minorEastAsia" w:hAnsiTheme="minorEastAsia" w:eastAsiaTheme="minorEastAsia"/>
          <w:b/>
          <w:kern w:val="2"/>
          <w:sz w:val="24"/>
        </w:rPr>
      </w:pPr>
      <w:r>
        <w:rPr>
          <w:rFonts w:hint="eastAsia" w:asciiTheme="minorEastAsia" w:hAnsiTheme="minorEastAsia" w:eastAsiaTheme="minorEastAsia"/>
          <w:kern w:val="2"/>
          <w:sz w:val="24"/>
        </w:rPr>
        <w:t>9、我方完全理解</w:t>
      </w:r>
      <w:r>
        <w:rPr>
          <w:rFonts w:hint="eastAsia" w:asciiTheme="minorEastAsia" w:hAnsiTheme="minorEastAsia" w:eastAsiaTheme="minorEastAsia"/>
          <w:bCs/>
          <w:kern w:val="2"/>
          <w:sz w:val="24"/>
        </w:rPr>
        <w:t>采购代理机构和采购人有保留在授标之前任何时候接受或拒绝任何投标，以及宣布招标程序无效或拒绝所有投标的权力。我方完全理解采购代理机构和采购人无向未中标人解释未中标理由的义务。</w:t>
      </w:r>
    </w:p>
    <w:p w14:paraId="13A01604">
      <w:pPr>
        <w:spacing w:line="500" w:lineRule="exact"/>
        <w:ind w:left="420"/>
        <w:rPr>
          <w:rFonts w:asciiTheme="minorEastAsia" w:hAnsiTheme="minorEastAsia" w:eastAsiaTheme="minorEastAsia"/>
          <w:b/>
          <w:kern w:val="2"/>
          <w:sz w:val="24"/>
        </w:rPr>
      </w:pPr>
      <w:r>
        <w:rPr>
          <w:rFonts w:hint="eastAsia" w:asciiTheme="minorEastAsia" w:hAnsiTheme="minorEastAsia" w:eastAsiaTheme="minorEastAsia"/>
          <w:kern w:val="2"/>
          <w:sz w:val="24"/>
        </w:rPr>
        <w:t>10、一旦我方中标，我方将按招标文件中规定的金额支付招标服务费。</w:t>
      </w:r>
    </w:p>
    <w:p w14:paraId="291C1BD9">
      <w:pPr>
        <w:spacing w:line="500" w:lineRule="exact"/>
        <w:ind w:left="420"/>
        <w:rPr>
          <w:rFonts w:asciiTheme="minorEastAsia" w:hAnsiTheme="minorEastAsia" w:eastAsiaTheme="minorEastAsia"/>
          <w:b/>
          <w:kern w:val="2"/>
          <w:sz w:val="24"/>
        </w:rPr>
      </w:pPr>
      <w:r>
        <w:rPr>
          <w:rFonts w:hint="eastAsia" w:asciiTheme="minorEastAsia" w:hAnsiTheme="minorEastAsia" w:eastAsiaTheme="minorEastAsia"/>
          <w:kern w:val="2"/>
          <w:sz w:val="24"/>
        </w:rPr>
        <w:t>11、我方承诺，与采购人聘请的为此项目提供咨询服务的公司及任何附属机构均无关联，我方不是采购人的附属机构。</w:t>
      </w:r>
    </w:p>
    <w:p w14:paraId="34762F9D">
      <w:pPr>
        <w:spacing w:line="500" w:lineRule="exact"/>
        <w:ind w:left="420"/>
        <w:rPr>
          <w:rFonts w:asciiTheme="minorEastAsia" w:hAnsiTheme="minorEastAsia" w:eastAsiaTheme="minorEastAsia"/>
          <w:b/>
          <w:kern w:val="2"/>
          <w:sz w:val="24"/>
        </w:rPr>
      </w:pPr>
      <w:r>
        <w:rPr>
          <w:rFonts w:hint="eastAsia" w:asciiTheme="minorEastAsia" w:hAnsiTheme="minorEastAsia" w:eastAsiaTheme="minorEastAsia"/>
          <w:kern w:val="2"/>
          <w:sz w:val="24"/>
        </w:rPr>
        <w:t>12、投标人同意提供按照贵方可能要求的与其投标有关的一切数据或资料，完全理解贵方不一定接受最低价的投标或收到的任何投标。</w:t>
      </w:r>
    </w:p>
    <w:p w14:paraId="1EB5C515">
      <w:pPr>
        <w:spacing w:line="500" w:lineRule="exact"/>
        <w:ind w:left="420"/>
        <w:rPr>
          <w:rFonts w:asciiTheme="minorEastAsia" w:hAnsiTheme="minorEastAsia" w:eastAsiaTheme="minorEastAsia"/>
          <w:b/>
          <w:kern w:val="2"/>
          <w:sz w:val="24"/>
          <w:u w:val="single"/>
        </w:rPr>
      </w:pPr>
      <w:r>
        <w:rPr>
          <w:rFonts w:hint="eastAsia" w:asciiTheme="minorEastAsia" w:hAnsiTheme="minorEastAsia" w:eastAsiaTheme="minorEastAsia"/>
          <w:kern w:val="2"/>
          <w:sz w:val="24"/>
        </w:rPr>
        <w:t>13、其他说明：</w:t>
      </w:r>
      <w:r>
        <w:rPr>
          <w:rFonts w:hint="eastAsia" w:asciiTheme="minorEastAsia" w:hAnsiTheme="minorEastAsia" w:eastAsiaTheme="minorEastAsia"/>
          <w:kern w:val="2"/>
          <w:sz w:val="24"/>
          <w:u w:val="single"/>
        </w:rPr>
        <w:t xml:space="preserve"> </w:t>
      </w:r>
      <w:r>
        <w:rPr>
          <w:rFonts w:asciiTheme="minorEastAsia" w:hAnsiTheme="minorEastAsia" w:eastAsiaTheme="minorEastAsia"/>
          <w:kern w:val="2"/>
          <w:sz w:val="24"/>
          <w:u w:val="single"/>
        </w:rPr>
        <w:t xml:space="preserve">        </w:t>
      </w:r>
    </w:p>
    <w:p w14:paraId="408DB914">
      <w:pPr>
        <w:spacing w:line="500" w:lineRule="exact"/>
        <w:ind w:left="420"/>
        <w:rPr>
          <w:rFonts w:asciiTheme="minorEastAsia" w:hAnsiTheme="minorEastAsia" w:eastAsiaTheme="minorEastAsia"/>
          <w:b/>
          <w:kern w:val="2"/>
          <w:sz w:val="24"/>
        </w:rPr>
      </w:pPr>
      <w:r>
        <w:rPr>
          <w:rFonts w:hint="eastAsia" w:asciiTheme="minorEastAsia" w:hAnsiTheme="minorEastAsia" w:eastAsiaTheme="minorEastAsia"/>
          <w:kern w:val="2"/>
          <w:sz w:val="24"/>
        </w:rPr>
        <w:t>14、与本次投标有关的一切正式往来信函请寄：</w:t>
      </w:r>
      <w:r>
        <w:rPr>
          <w:rFonts w:hint="eastAsia" w:asciiTheme="minorEastAsia" w:hAnsiTheme="minorEastAsia" w:eastAsiaTheme="minorEastAsia"/>
          <w:kern w:val="2"/>
          <w:sz w:val="24"/>
          <w:u w:val="single"/>
        </w:rPr>
        <w:t xml:space="preserve"> </w:t>
      </w:r>
      <w:r>
        <w:rPr>
          <w:rFonts w:asciiTheme="minorEastAsia" w:hAnsiTheme="minorEastAsia" w:eastAsiaTheme="minorEastAsia"/>
          <w:kern w:val="2"/>
          <w:sz w:val="24"/>
          <w:u w:val="single"/>
        </w:rPr>
        <w:t xml:space="preserve">             </w:t>
      </w:r>
    </w:p>
    <w:p w14:paraId="7A29FAF8">
      <w:pPr>
        <w:spacing w:line="440" w:lineRule="exact"/>
        <w:ind w:left="420"/>
        <w:rPr>
          <w:rFonts w:asciiTheme="minorEastAsia" w:hAnsiTheme="minorEastAsia" w:eastAsiaTheme="minorEastAsia"/>
          <w:b/>
          <w:kern w:val="2"/>
          <w:sz w:val="24"/>
        </w:rPr>
      </w:pPr>
    </w:p>
    <w:p w14:paraId="2B8D2629">
      <w:pPr>
        <w:spacing w:line="440" w:lineRule="exact"/>
        <w:ind w:left="420"/>
        <w:rPr>
          <w:rFonts w:asciiTheme="minorEastAsia" w:hAnsiTheme="minorEastAsia" w:eastAsiaTheme="minorEastAsia"/>
          <w:b/>
          <w:kern w:val="2"/>
          <w:sz w:val="24"/>
        </w:rPr>
      </w:pPr>
      <w:r>
        <w:rPr>
          <w:rFonts w:hint="eastAsia" w:asciiTheme="minorEastAsia" w:hAnsiTheme="minorEastAsia" w:eastAsiaTheme="minorEastAsia"/>
          <w:kern w:val="2"/>
          <w:sz w:val="24"/>
        </w:rPr>
        <w:t>地址传真：</w:t>
      </w:r>
      <w:r>
        <w:rPr>
          <w:rFonts w:hint="eastAsia" w:asciiTheme="minorEastAsia" w:hAnsiTheme="minorEastAsia" w:eastAsiaTheme="minorEastAsia"/>
          <w:kern w:val="2"/>
          <w:sz w:val="24"/>
          <w:u w:val="single"/>
        </w:rPr>
        <w:t xml:space="preserve"> </w:t>
      </w:r>
      <w:r>
        <w:rPr>
          <w:rFonts w:asciiTheme="minorEastAsia" w:hAnsiTheme="minorEastAsia" w:eastAsiaTheme="minorEastAsia"/>
          <w:kern w:val="2"/>
          <w:sz w:val="24"/>
          <w:u w:val="single"/>
        </w:rPr>
        <w:t xml:space="preserve">             </w:t>
      </w:r>
    </w:p>
    <w:p w14:paraId="764A67C8">
      <w:pPr>
        <w:spacing w:line="440" w:lineRule="exact"/>
        <w:ind w:left="420"/>
        <w:rPr>
          <w:rFonts w:asciiTheme="minorEastAsia" w:hAnsiTheme="minorEastAsia" w:eastAsiaTheme="minorEastAsia"/>
          <w:b/>
          <w:kern w:val="2"/>
          <w:sz w:val="24"/>
        </w:rPr>
      </w:pPr>
      <w:r>
        <w:rPr>
          <w:rFonts w:hint="eastAsia" w:asciiTheme="minorEastAsia" w:hAnsiTheme="minorEastAsia" w:eastAsiaTheme="minorEastAsia"/>
          <w:kern w:val="2"/>
          <w:sz w:val="24"/>
        </w:rPr>
        <w:t>电话电子函件：</w:t>
      </w:r>
      <w:r>
        <w:rPr>
          <w:rFonts w:hint="eastAsia" w:asciiTheme="minorEastAsia" w:hAnsiTheme="minorEastAsia" w:eastAsiaTheme="minorEastAsia"/>
          <w:kern w:val="2"/>
          <w:sz w:val="24"/>
          <w:u w:val="single"/>
        </w:rPr>
        <w:t xml:space="preserve"> </w:t>
      </w:r>
      <w:r>
        <w:rPr>
          <w:rFonts w:asciiTheme="minorEastAsia" w:hAnsiTheme="minorEastAsia" w:eastAsiaTheme="minorEastAsia"/>
          <w:kern w:val="2"/>
          <w:sz w:val="24"/>
          <w:u w:val="single"/>
        </w:rPr>
        <w:t xml:space="preserve">             </w:t>
      </w:r>
    </w:p>
    <w:p w14:paraId="2EC79E7A">
      <w:pPr>
        <w:spacing w:line="419" w:lineRule="atLeast"/>
        <w:rPr>
          <w:rFonts w:cs="宋体" w:asciiTheme="minorEastAsia" w:hAnsiTheme="minorEastAsia" w:eastAsiaTheme="minorEastAsia"/>
          <w:sz w:val="24"/>
        </w:rPr>
      </w:pPr>
    </w:p>
    <w:p w14:paraId="21FB1913">
      <w:pPr>
        <w:spacing w:line="240" w:lineRule="auto"/>
        <w:ind w:left="420" w:firstLine="480"/>
        <w:rPr>
          <w:rFonts w:cs="宋体" w:asciiTheme="minorEastAsia" w:hAnsiTheme="minorEastAsia" w:eastAsiaTheme="minorEastAsia"/>
          <w:sz w:val="24"/>
        </w:rPr>
      </w:pPr>
      <w:r>
        <w:rPr>
          <w:rFonts w:cs="宋体" w:asciiTheme="minorEastAsia" w:hAnsiTheme="minorEastAsia" w:eastAsiaTheme="minorEastAsia"/>
          <w:sz w:val="24"/>
        </w:rPr>
        <w:t>日        期：________年____月____日</w:t>
      </w:r>
    </w:p>
    <w:p w14:paraId="3E9DD5EE">
      <w:pPr>
        <w:spacing w:line="240" w:lineRule="auto"/>
        <w:ind w:left="420" w:firstLine="480"/>
        <w:rPr>
          <w:rFonts w:asciiTheme="minorEastAsia" w:hAnsiTheme="minorEastAsia" w:eastAsiaTheme="minorEastAsia"/>
        </w:rPr>
      </w:pPr>
      <w:r>
        <w:rPr>
          <w:rFonts w:hint="eastAsia" w:cs="宋体" w:asciiTheme="minorEastAsia" w:hAnsiTheme="minorEastAsia" w:eastAsiaTheme="minorEastAsia"/>
          <w:sz w:val="24"/>
        </w:rPr>
        <w:t>投标人名称：（加盖C</w:t>
      </w:r>
      <w:r>
        <w:rPr>
          <w:rFonts w:cs="宋体" w:asciiTheme="minorEastAsia" w:hAnsiTheme="minorEastAsia" w:eastAsiaTheme="minorEastAsia"/>
          <w:sz w:val="24"/>
        </w:rPr>
        <w:t>A</w:t>
      </w:r>
      <w:r>
        <w:rPr>
          <w:rFonts w:hint="eastAsia" w:cs="宋体" w:asciiTheme="minorEastAsia" w:hAnsiTheme="minorEastAsia" w:eastAsiaTheme="minorEastAsia"/>
          <w:sz w:val="24"/>
        </w:rPr>
        <w:t>电子公章）</w:t>
      </w:r>
    </w:p>
    <w:p w14:paraId="047691B7">
      <w:pPr>
        <w:rPr>
          <w:rFonts w:asciiTheme="minorEastAsia" w:hAnsiTheme="minorEastAsia" w:eastAsiaTheme="minorEastAsia"/>
        </w:rPr>
      </w:pPr>
      <w:r>
        <w:rPr>
          <w:rFonts w:asciiTheme="minorEastAsia" w:hAnsiTheme="minorEastAsia" w:eastAsiaTheme="minorEastAsia"/>
        </w:rPr>
        <w:br w:type="page" w:clear="all"/>
      </w:r>
    </w:p>
    <w:p w14:paraId="4B1367E3">
      <w:pPr>
        <w:spacing w:before="260" w:after="260" w:line="98" w:lineRule="atLeast"/>
        <w:jc w:val="center"/>
        <w:outlineLvl w:val="1"/>
        <w:rPr>
          <w:rFonts w:cs="宋体" w:asciiTheme="minorEastAsia" w:hAnsiTheme="minorEastAsia" w:eastAsiaTheme="minorEastAsia"/>
          <w:sz w:val="32"/>
        </w:rPr>
      </w:pPr>
      <w:bookmarkStart w:id="286" w:name="_Toc11976"/>
      <w:bookmarkStart w:id="287" w:name="_Toc8814"/>
      <w:bookmarkStart w:id="288" w:name="_Toc20288"/>
      <w:bookmarkStart w:id="289" w:name="_Toc8595"/>
      <w:bookmarkStart w:id="290" w:name="_Toc27757"/>
      <w:bookmarkStart w:id="291" w:name="_Toc194500897"/>
      <w:r>
        <w:rPr>
          <w:rFonts w:hint="eastAsia" w:cs="宋体" w:asciiTheme="minorEastAsia" w:hAnsiTheme="minorEastAsia" w:eastAsiaTheme="minorEastAsia"/>
          <w:sz w:val="32"/>
        </w:rPr>
        <w:t>五</w:t>
      </w:r>
      <w:r>
        <w:rPr>
          <w:rFonts w:cs="宋体" w:asciiTheme="minorEastAsia" w:hAnsiTheme="minorEastAsia" w:eastAsiaTheme="minorEastAsia"/>
          <w:sz w:val="32"/>
        </w:rPr>
        <w:t>、小微企业声明函（</w:t>
      </w:r>
      <w:r>
        <w:rPr>
          <w:rFonts w:hint="eastAsia" w:cs="宋体" w:asciiTheme="minorEastAsia" w:hAnsiTheme="minorEastAsia" w:eastAsiaTheme="minorEastAsia"/>
          <w:sz w:val="32"/>
        </w:rPr>
        <w:t>货物</w:t>
      </w:r>
      <w:r>
        <w:rPr>
          <w:rFonts w:cs="宋体" w:asciiTheme="minorEastAsia" w:hAnsiTheme="minorEastAsia" w:eastAsiaTheme="minorEastAsia"/>
          <w:sz w:val="32"/>
        </w:rPr>
        <w:t>）（如适用）</w:t>
      </w:r>
      <w:bookmarkEnd w:id="286"/>
      <w:bookmarkEnd w:id="287"/>
      <w:bookmarkEnd w:id="288"/>
      <w:bookmarkEnd w:id="289"/>
      <w:bookmarkEnd w:id="290"/>
      <w:bookmarkEnd w:id="291"/>
    </w:p>
    <w:p w14:paraId="4762633D">
      <w:pPr>
        <w:spacing w:line="85" w:lineRule="atLeast"/>
        <w:ind w:firstLine="480"/>
        <w:rPr>
          <w:rFonts w:asciiTheme="minorEastAsia" w:hAnsiTheme="minorEastAsia" w:eastAsiaTheme="minorEastAsia"/>
        </w:rPr>
      </w:pPr>
      <w:r>
        <w:rPr>
          <w:rFonts w:cs="宋体" w:asciiTheme="minorEastAsia" w:hAnsiTheme="minorEastAsia" w:eastAsiaTheme="minorEastAsia"/>
          <w:sz w:val="24"/>
        </w:rPr>
        <w:t> </w:t>
      </w:r>
    </w:p>
    <w:p w14:paraId="025FDE13">
      <w:pPr>
        <w:pBdr>
          <w:top w:val="none" w:color="000000" w:sz="0" w:space="0"/>
          <w:left w:val="none" w:color="000000" w:sz="0" w:space="0"/>
          <w:bottom w:val="none" w:color="000000" w:sz="0" w:space="0"/>
          <w:right w:val="none" w:color="000000" w:sz="0" w:space="0"/>
        </w:pBdr>
        <w:spacing w:line="85" w:lineRule="atLeast"/>
        <w:ind w:firstLine="480"/>
        <w:rPr>
          <w:rFonts w:asciiTheme="minorEastAsia" w:hAnsiTheme="minorEastAsia" w:eastAsiaTheme="minorEastAsia"/>
        </w:rPr>
      </w:pPr>
      <w:r>
        <w:rPr>
          <w:rFonts w:cs="宋体" w:asciiTheme="minorEastAsia" w:hAnsiTheme="minorEastAsia" w:eastAsiaTheme="minorEastAsia"/>
          <w:sz w:val="24"/>
        </w:rPr>
        <w:t>本公司（联合体）郑重声明，根据《政府采购促进中小企业发展管理办法》(财库[2020]46号)的规定，本公司（联合体）参加</w:t>
      </w:r>
      <w:r>
        <w:rPr>
          <w:rFonts w:cs="宋体" w:asciiTheme="minorEastAsia" w:hAnsiTheme="minorEastAsia" w:eastAsiaTheme="minorEastAsia"/>
          <w:sz w:val="24"/>
          <w:u w:val="single"/>
        </w:rPr>
        <w:t>（单位名称）</w:t>
      </w:r>
      <w:r>
        <w:rPr>
          <w:rFonts w:cs="宋体" w:asciiTheme="minorEastAsia" w:hAnsiTheme="minorEastAsia" w:eastAsiaTheme="minorEastAsia"/>
          <w:sz w:val="24"/>
        </w:rPr>
        <w:t>采购编号为</w:t>
      </w:r>
      <w:r>
        <w:rPr>
          <w:rFonts w:cs="宋体" w:asciiTheme="minorEastAsia" w:hAnsiTheme="minorEastAsia" w:eastAsiaTheme="minorEastAsia"/>
          <w:sz w:val="24"/>
          <w:u w:val="single"/>
        </w:rPr>
        <w:t>***</w:t>
      </w:r>
      <w:r>
        <w:rPr>
          <w:rFonts w:cs="宋体" w:asciiTheme="minorEastAsia" w:hAnsiTheme="minorEastAsia" w:eastAsiaTheme="minorEastAsia"/>
          <w:sz w:val="24"/>
        </w:rPr>
        <w:t>，</w:t>
      </w:r>
      <w:r>
        <w:rPr>
          <w:rFonts w:cs="宋体" w:asciiTheme="minorEastAsia" w:hAnsiTheme="minorEastAsia" w:eastAsiaTheme="minorEastAsia"/>
          <w:sz w:val="24"/>
          <w:u w:val="single"/>
        </w:rPr>
        <w:t>（项目名称）（分包号：**）</w:t>
      </w:r>
      <w:r>
        <w:rPr>
          <w:rFonts w:cs="宋体" w:asciiTheme="minorEastAsia" w:hAnsiTheme="minorEastAsia" w:eastAsiaTheme="minorEastAsia"/>
          <w:sz w:val="24"/>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24393060">
      <w:pPr>
        <w:pBdr>
          <w:top w:val="none" w:color="000000" w:sz="0" w:space="0"/>
          <w:left w:val="none" w:color="000000" w:sz="0" w:space="0"/>
          <w:bottom w:val="none" w:color="000000" w:sz="0" w:space="0"/>
          <w:right w:val="none" w:color="000000" w:sz="0" w:space="0"/>
        </w:pBdr>
        <w:spacing w:line="85" w:lineRule="atLeast"/>
        <w:ind w:firstLine="480"/>
        <w:rPr>
          <w:rFonts w:asciiTheme="minorEastAsia" w:hAnsiTheme="minorEastAsia" w:eastAsiaTheme="minorEastAsia"/>
        </w:rPr>
      </w:pPr>
      <w:r>
        <w:rPr>
          <w:rFonts w:cs="宋体" w:asciiTheme="minorEastAsia" w:hAnsiTheme="minorEastAsia" w:eastAsiaTheme="minorEastAsia"/>
          <w:sz w:val="24"/>
        </w:rPr>
        <w:t>1.</w:t>
      </w:r>
      <w:r>
        <w:rPr>
          <w:rFonts w:cs="宋体" w:asciiTheme="minorEastAsia" w:hAnsiTheme="minorEastAsia" w:eastAsiaTheme="minorEastAsia"/>
          <w:sz w:val="24"/>
          <w:u w:val="single"/>
        </w:rPr>
        <w:t>（标的名称）</w:t>
      </w:r>
      <w:r>
        <w:rPr>
          <w:rFonts w:cs="宋体" w:asciiTheme="minorEastAsia" w:hAnsiTheme="minorEastAsia" w:eastAsiaTheme="minorEastAsia"/>
          <w:i/>
          <w:sz w:val="24"/>
        </w:rPr>
        <w:t>，</w:t>
      </w:r>
      <w:r>
        <w:rPr>
          <w:rFonts w:cs="宋体" w:asciiTheme="minorEastAsia" w:hAnsiTheme="minorEastAsia" w:eastAsiaTheme="minorEastAsia"/>
          <w:sz w:val="24"/>
        </w:rPr>
        <w:t>属于</w:t>
      </w:r>
      <w:r>
        <w:rPr>
          <w:rFonts w:cs="宋体" w:asciiTheme="minorEastAsia" w:hAnsiTheme="minorEastAsia" w:eastAsiaTheme="minorEastAsia"/>
          <w:sz w:val="24"/>
          <w:u w:val="single"/>
        </w:rPr>
        <w:t xml:space="preserve">  工业  </w:t>
      </w:r>
      <w:r>
        <w:rPr>
          <w:rFonts w:cs="宋体" w:asciiTheme="minorEastAsia" w:hAnsiTheme="minorEastAsia" w:eastAsiaTheme="minorEastAsia"/>
          <w:sz w:val="24"/>
        </w:rPr>
        <w:t>行业；制造商为</w:t>
      </w:r>
      <w:r>
        <w:rPr>
          <w:rFonts w:cs="宋体" w:asciiTheme="minorEastAsia" w:hAnsiTheme="minorEastAsia" w:eastAsiaTheme="minorEastAsia"/>
          <w:sz w:val="24"/>
          <w:u w:val="single"/>
        </w:rPr>
        <w:t>（企业名称）</w:t>
      </w:r>
      <w:r>
        <w:rPr>
          <w:rFonts w:cs="宋体" w:asciiTheme="minorEastAsia" w:hAnsiTheme="minorEastAsia" w:eastAsiaTheme="minorEastAsia"/>
          <w:sz w:val="24"/>
        </w:rPr>
        <w:t>，从业人员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万元，属于</w:t>
      </w:r>
      <w:r>
        <w:rPr>
          <w:rFonts w:cs="宋体" w:asciiTheme="minorEastAsia" w:hAnsiTheme="minorEastAsia" w:eastAsiaTheme="minorEastAsia"/>
          <w:sz w:val="24"/>
          <w:u w:val="single"/>
        </w:rPr>
        <w:t>（小型企业、微型企业）；</w:t>
      </w:r>
    </w:p>
    <w:p w14:paraId="5185EADF">
      <w:pPr>
        <w:pBdr>
          <w:top w:val="none" w:color="000000" w:sz="0" w:space="0"/>
          <w:left w:val="none" w:color="000000" w:sz="0" w:space="0"/>
          <w:bottom w:val="none" w:color="000000" w:sz="0" w:space="0"/>
          <w:right w:val="none" w:color="000000" w:sz="0" w:space="0"/>
        </w:pBdr>
        <w:spacing w:line="85" w:lineRule="atLeast"/>
        <w:ind w:firstLine="480"/>
        <w:rPr>
          <w:rFonts w:asciiTheme="minorEastAsia" w:hAnsiTheme="minorEastAsia" w:eastAsiaTheme="minorEastAsia"/>
        </w:rPr>
      </w:pPr>
      <w:r>
        <w:rPr>
          <w:rFonts w:cs="宋体" w:asciiTheme="minorEastAsia" w:hAnsiTheme="minorEastAsia" w:eastAsiaTheme="minorEastAsia"/>
          <w:sz w:val="24"/>
        </w:rPr>
        <w:t>2.</w:t>
      </w:r>
      <w:r>
        <w:rPr>
          <w:rFonts w:cs="宋体" w:asciiTheme="minorEastAsia" w:hAnsiTheme="minorEastAsia" w:eastAsiaTheme="minorEastAsia"/>
          <w:sz w:val="24"/>
          <w:u w:val="single"/>
        </w:rPr>
        <w:t>（标的名称）</w:t>
      </w:r>
      <w:r>
        <w:rPr>
          <w:rFonts w:cs="宋体" w:asciiTheme="minorEastAsia" w:hAnsiTheme="minorEastAsia" w:eastAsiaTheme="minorEastAsia"/>
          <w:i/>
          <w:sz w:val="24"/>
        </w:rPr>
        <w:t>，</w:t>
      </w:r>
      <w:r>
        <w:rPr>
          <w:rFonts w:cs="宋体" w:asciiTheme="minorEastAsia" w:hAnsiTheme="minorEastAsia" w:eastAsiaTheme="minorEastAsia"/>
          <w:sz w:val="24"/>
        </w:rPr>
        <w:t>属于</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行业；制造商为</w:t>
      </w:r>
      <w:r>
        <w:rPr>
          <w:rFonts w:cs="宋体" w:asciiTheme="minorEastAsia" w:hAnsiTheme="minorEastAsia" w:eastAsiaTheme="minorEastAsia"/>
          <w:sz w:val="24"/>
          <w:u w:val="single"/>
        </w:rPr>
        <w:t>（企业名称）</w:t>
      </w:r>
      <w:r>
        <w:rPr>
          <w:rFonts w:cs="宋体" w:asciiTheme="minorEastAsia" w:hAnsiTheme="minorEastAsia" w:eastAsiaTheme="minorEastAsia"/>
          <w:sz w:val="24"/>
        </w:rPr>
        <w:t>，从业人员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万元，属于</w:t>
      </w:r>
      <w:r>
        <w:rPr>
          <w:rFonts w:cs="宋体" w:asciiTheme="minorEastAsia" w:hAnsiTheme="minorEastAsia" w:eastAsiaTheme="minorEastAsia"/>
          <w:sz w:val="24"/>
          <w:u w:val="single"/>
        </w:rPr>
        <w:t>（小型企业、微型企业）；</w:t>
      </w:r>
    </w:p>
    <w:p w14:paraId="2733EFB4">
      <w:pPr>
        <w:pBdr>
          <w:top w:val="none" w:color="000000" w:sz="0" w:space="0"/>
          <w:left w:val="none" w:color="000000" w:sz="0" w:space="0"/>
          <w:bottom w:val="none" w:color="000000" w:sz="0" w:space="0"/>
          <w:right w:val="none" w:color="000000" w:sz="0" w:space="0"/>
        </w:pBdr>
        <w:spacing w:line="85" w:lineRule="atLeast"/>
        <w:ind w:firstLine="480"/>
        <w:rPr>
          <w:rFonts w:asciiTheme="minorEastAsia" w:hAnsiTheme="minorEastAsia" w:eastAsiaTheme="minorEastAsia"/>
        </w:rPr>
      </w:pPr>
      <w:r>
        <w:rPr>
          <w:rFonts w:cs="宋体" w:asciiTheme="minorEastAsia" w:hAnsiTheme="minorEastAsia" w:eastAsiaTheme="minorEastAsia"/>
          <w:sz w:val="24"/>
        </w:rPr>
        <w:t>……</w:t>
      </w:r>
    </w:p>
    <w:p w14:paraId="71D5789D">
      <w:pPr>
        <w:pBdr>
          <w:top w:val="none" w:color="000000" w:sz="0" w:space="0"/>
          <w:left w:val="none" w:color="000000" w:sz="0" w:space="0"/>
          <w:bottom w:val="none" w:color="000000" w:sz="0" w:space="0"/>
          <w:right w:val="none" w:color="000000" w:sz="0" w:space="0"/>
        </w:pBdr>
        <w:spacing w:line="85" w:lineRule="atLeast"/>
        <w:ind w:firstLine="480"/>
        <w:rPr>
          <w:rFonts w:asciiTheme="minorEastAsia" w:hAnsiTheme="minorEastAsia" w:eastAsiaTheme="minorEastAsia"/>
        </w:rPr>
      </w:pPr>
      <w:r>
        <w:rPr>
          <w:rFonts w:cs="宋体" w:asciiTheme="minorEastAsia" w:hAnsiTheme="minorEastAsia" w:eastAsiaTheme="minorEastAsia"/>
          <w:sz w:val="24"/>
        </w:rPr>
        <w:t>以上企业，不属于大企业的分支机构，不存在控股股东为大企业的情形，也不存在与大企业的负责人为同一人的情形。</w:t>
      </w:r>
    </w:p>
    <w:p w14:paraId="5853F4AF">
      <w:pPr>
        <w:pBdr>
          <w:top w:val="none" w:color="000000" w:sz="0" w:space="0"/>
          <w:left w:val="none" w:color="000000" w:sz="0" w:space="0"/>
          <w:bottom w:val="none" w:color="000000" w:sz="0" w:space="0"/>
          <w:right w:val="none" w:color="000000" w:sz="0" w:space="0"/>
        </w:pBdr>
        <w:spacing w:line="85" w:lineRule="atLeast"/>
        <w:ind w:firstLine="480"/>
        <w:rPr>
          <w:rFonts w:asciiTheme="minorEastAsia" w:hAnsiTheme="minorEastAsia" w:eastAsiaTheme="minorEastAsia"/>
        </w:rPr>
      </w:pPr>
      <w:r>
        <w:rPr>
          <w:rFonts w:cs="宋体" w:asciiTheme="minorEastAsia" w:hAnsiTheme="minorEastAsia" w:eastAsiaTheme="minorEastAsia"/>
          <w:sz w:val="24"/>
        </w:rPr>
        <w:t>本企业对上述声明内容的真实性负责。如有虚假，将依法承担相应责任</w:t>
      </w:r>
    </w:p>
    <w:p w14:paraId="7C80E24F">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r>
        <w:rPr>
          <w:rFonts w:cs="宋体" w:asciiTheme="minorEastAsia" w:hAnsiTheme="minorEastAsia" w:eastAsiaTheme="minorEastAsia"/>
          <w:sz w:val="24"/>
        </w:rPr>
        <w:t> </w:t>
      </w:r>
    </w:p>
    <w:p w14:paraId="0F57D3E1">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r>
        <w:rPr>
          <w:rFonts w:cs="宋体" w:asciiTheme="minorEastAsia" w:hAnsiTheme="minorEastAsia" w:eastAsiaTheme="minorEastAsia"/>
          <w:sz w:val="24"/>
        </w:rPr>
        <w:t>       企业名称（加盖CA电子公章）：</w:t>
      </w:r>
    </w:p>
    <w:p w14:paraId="03BABE4B">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r>
        <w:rPr>
          <w:rFonts w:cs="宋体" w:asciiTheme="minorEastAsia" w:hAnsiTheme="minorEastAsia" w:eastAsiaTheme="minorEastAsia"/>
          <w:sz w:val="24"/>
        </w:rPr>
        <w:t>                                                      日  期：</w:t>
      </w:r>
    </w:p>
    <w:p w14:paraId="30D8F2D0">
      <w:pPr>
        <w:pBdr>
          <w:top w:val="none" w:color="000000" w:sz="0" w:space="0"/>
          <w:left w:val="none" w:color="000000" w:sz="0" w:space="0"/>
          <w:bottom w:val="none" w:color="000000" w:sz="0" w:space="0"/>
          <w:right w:val="none" w:color="000000" w:sz="0" w:space="0"/>
        </w:pBdr>
        <w:spacing w:line="559" w:lineRule="atLeast"/>
        <w:ind w:firstLine="360"/>
        <w:rPr>
          <w:rFonts w:asciiTheme="minorEastAsia" w:hAnsiTheme="minorEastAsia" w:eastAsiaTheme="minorEastAsia"/>
        </w:rPr>
      </w:pPr>
      <w:r>
        <w:rPr>
          <w:rFonts w:cs="华文新魏" w:asciiTheme="minorEastAsia" w:hAnsiTheme="minorEastAsia" w:eastAsiaTheme="minorEastAsia"/>
          <w:sz w:val="36"/>
        </w:rPr>
        <w:t> </w:t>
      </w:r>
    </w:p>
    <w:p w14:paraId="1DAC1203">
      <w:pPr>
        <w:pBdr>
          <w:top w:val="none" w:color="000000" w:sz="0" w:space="0"/>
          <w:left w:val="none" w:color="000000" w:sz="0" w:space="0"/>
          <w:bottom w:val="none" w:color="000000" w:sz="0" w:space="0"/>
          <w:right w:val="none" w:color="000000" w:sz="0" w:space="0"/>
        </w:pBdr>
        <w:spacing w:line="85" w:lineRule="atLeast"/>
        <w:ind w:firstLine="480"/>
        <w:rPr>
          <w:rFonts w:asciiTheme="minorEastAsia" w:hAnsiTheme="minorEastAsia" w:eastAsiaTheme="minorEastAsia"/>
        </w:rPr>
      </w:pPr>
      <w:r>
        <w:rPr>
          <w:rFonts w:cs="宋体" w:asciiTheme="minorEastAsia" w:hAnsiTheme="minorEastAsia" w:eastAsiaTheme="minorEastAsia"/>
          <w:sz w:val="24"/>
        </w:rPr>
        <w:t>备注1：从业人员、营业收入、资产总额填报上一年度数据，无上一年度数据的新成立企业可不填报。</w:t>
      </w:r>
    </w:p>
    <w:p w14:paraId="45656F6D">
      <w:pPr>
        <w:pBdr>
          <w:top w:val="none" w:color="000000" w:sz="0" w:space="0"/>
          <w:left w:val="none" w:color="000000" w:sz="0" w:space="0"/>
          <w:bottom w:val="none" w:color="000000" w:sz="0" w:space="0"/>
          <w:right w:val="none" w:color="000000" w:sz="0" w:space="0"/>
        </w:pBdr>
        <w:spacing w:line="85" w:lineRule="atLeast"/>
        <w:ind w:firstLine="480"/>
        <w:rPr>
          <w:rFonts w:asciiTheme="minorEastAsia" w:hAnsiTheme="minorEastAsia" w:eastAsiaTheme="minorEastAsia"/>
        </w:rPr>
      </w:pPr>
      <w:r>
        <w:rPr>
          <w:rFonts w:cs="宋体" w:asciiTheme="minorEastAsia" w:hAnsiTheme="minorEastAsia" w:eastAsiaTheme="minorEastAsia"/>
          <w:sz w:val="24"/>
        </w:rPr>
        <w:t>备注2：供应商如不提供此声明函，价格将不做相应扣除。</w:t>
      </w:r>
    </w:p>
    <w:p w14:paraId="6F8C210C">
      <w:pPr>
        <w:spacing w:line="85" w:lineRule="atLeast"/>
        <w:ind w:firstLine="480"/>
        <w:rPr>
          <w:rFonts w:asciiTheme="minorEastAsia" w:hAnsiTheme="minorEastAsia" w:eastAsiaTheme="minorEastAsia"/>
        </w:rPr>
      </w:pPr>
      <w:r>
        <w:rPr>
          <w:rFonts w:asciiTheme="minorEastAsia" w:hAnsiTheme="minorEastAsia" w:eastAsiaTheme="minorEastAsia"/>
        </w:rPr>
        <w:br w:type="page" w:clear="all"/>
      </w:r>
    </w:p>
    <w:p w14:paraId="7AF968DA">
      <w:pPr>
        <w:rPr>
          <w:rFonts w:asciiTheme="minorEastAsia" w:hAnsiTheme="minorEastAsia" w:eastAsiaTheme="minorEastAsia"/>
        </w:rPr>
      </w:pPr>
      <w:r>
        <w:rPr>
          <w:rFonts w:cs="黑体" w:asciiTheme="minorEastAsia" w:hAnsiTheme="minorEastAsia" w:eastAsiaTheme="minorEastAsia"/>
          <w:b/>
          <w:sz w:val="32"/>
        </w:rPr>
        <w:t xml:space="preserve"> </w:t>
      </w:r>
    </w:p>
    <w:p w14:paraId="40C2C8BB">
      <w:pPr>
        <w:spacing w:before="260" w:after="260" w:line="98" w:lineRule="atLeast"/>
        <w:jc w:val="center"/>
        <w:outlineLvl w:val="1"/>
        <w:rPr>
          <w:rFonts w:cs="宋体" w:asciiTheme="minorEastAsia" w:hAnsiTheme="minorEastAsia" w:eastAsiaTheme="minorEastAsia"/>
          <w:sz w:val="32"/>
        </w:rPr>
      </w:pPr>
      <w:bookmarkStart w:id="292" w:name="_Toc3226"/>
      <w:bookmarkStart w:id="293" w:name="_Toc12199"/>
      <w:bookmarkStart w:id="294" w:name="_Toc194500898"/>
      <w:bookmarkStart w:id="295" w:name="_Toc31552"/>
      <w:bookmarkStart w:id="296" w:name="_Toc29920"/>
      <w:bookmarkStart w:id="297" w:name="_Toc18122"/>
      <w:r>
        <w:rPr>
          <w:rFonts w:hint="eastAsia" w:cs="宋体" w:asciiTheme="minorEastAsia" w:hAnsiTheme="minorEastAsia" w:eastAsiaTheme="minorEastAsia"/>
          <w:sz w:val="32"/>
        </w:rPr>
        <w:t>六、</w:t>
      </w:r>
      <w:r>
        <w:rPr>
          <w:rFonts w:cs="宋体" w:asciiTheme="minorEastAsia" w:hAnsiTheme="minorEastAsia" w:eastAsiaTheme="minorEastAsia"/>
          <w:sz w:val="32"/>
        </w:rPr>
        <w:t>残疾人福利性单位声明函（如适用）</w:t>
      </w:r>
      <w:bookmarkEnd w:id="292"/>
      <w:bookmarkEnd w:id="293"/>
      <w:bookmarkEnd w:id="294"/>
      <w:bookmarkEnd w:id="295"/>
      <w:bookmarkEnd w:id="296"/>
      <w:bookmarkEnd w:id="297"/>
    </w:p>
    <w:p w14:paraId="74CED4B5">
      <w:pPr>
        <w:spacing w:line="85" w:lineRule="atLeast"/>
        <w:ind w:firstLine="480"/>
        <w:rPr>
          <w:rFonts w:cs="宋体" w:asciiTheme="minorEastAsia" w:hAnsiTheme="minorEastAsia" w:eastAsiaTheme="minorEastAsia"/>
          <w:sz w:val="24"/>
        </w:rPr>
      </w:pPr>
      <w:r>
        <w:rPr>
          <w:rFonts w:cs="宋体" w:asciiTheme="minorEastAsia" w:hAnsiTheme="minorEastAsia" w:eastAsiaTheme="minor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项目（分包号：**）采购活动提供本单位的</w:t>
      </w:r>
      <w:r>
        <w:rPr>
          <w:rFonts w:hint="eastAsia" w:cs="宋体" w:asciiTheme="minorEastAsia" w:hAnsiTheme="minorEastAsia" w:eastAsiaTheme="minorEastAsia"/>
          <w:sz w:val="24"/>
        </w:rPr>
        <w:t>服务</w:t>
      </w:r>
      <w:r>
        <w:rPr>
          <w:rFonts w:cs="宋体" w:asciiTheme="minorEastAsia" w:hAnsiTheme="minorEastAsia" w:eastAsiaTheme="minorEastAsia"/>
          <w:sz w:val="24"/>
        </w:rPr>
        <w:t>，或者提供其他残疾人福利性单位</w:t>
      </w:r>
      <w:r>
        <w:rPr>
          <w:rFonts w:hint="eastAsia" w:cs="宋体" w:asciiTheme="minorEastAsia" w:hAnsiTheme="minorEastAsia" w:eastAsiaTheme="minorEastAsia"/>
          <w:sz w:val="24"/>
        </w:rPr>
        <w:t>提供</w:t>
      </w:r>
      <w:r>
        <w:rPr>
          <w:rFonts w:cs="宋体" w:asciiTheme="minorEastAsia" w:hAnsiTheme="minorEastAsia" w:eastAsiaTheme="minorEastAsia"/>
          <w:sz w:val="24"/>
        </w:rPr>
        <w:t>的</w:t>
      </w:r>
      <w:r>
        <w:rPr>
          <w:rFonts w:hint="eastAsia" w:cs="宋体" w:asciiTheme="minorEastAsia" w:hAnsiTheme="minorEastAsia" w:eastAsiaTheme="minorEastAsia"/>
          <w:sz w:val="24"/>
        </w:rPr>
        <w:t>服务</w:t>
      </w:r>
    </w:p>
    <w:p w14:paraId="4E932AE6">
      <w:pPr>
        <w:spacing w:line="85" w:lineRule="atLeast"/>
        <w:ind w:firstLine="480"/>
        <w:rPr>
          <w:rFonts w:asciiTheme="minorEastAsia" w:hAnsiTheme="minorEastAsia" w:eastAsiaTheme="minorEastAsia"/>
        </w:rPr>
      </w:pPr>
      <w:r>
        <w:rPr>
          <w:rFonts w:cs="宋体" w:asciiTheme="minorEastAsia" w:hAnsiTheme="minorEastAsia" w:eastAsiaTheme="minorEastAsia"/>
          <w:sz w:val="24"/>
        </w:rPr>
        <w:t>。</w:t>
      </w:r>
    </w:p>
    <w:p w14:paraId="39F3CD62">
      <w:pPr>
        <w:spacing w:line="85" w:lineRule="atLeast"/>
        <w:ind w:firstLine="480"/>
        <w:rPr>
          <w:rFonts w:asciiTheme="minorEastAsia" w:hAnsiTheme="minorEastAsia" w:eastAsiaTheme="minorEastAsia"/>
        </w:rPr>
      </w:pPr>
      <w:r>
        <w:rPr>
          <w:rFonts w:cs="宋体" w:asciiTheme="minorEastAsia" w:hAnsiTheme="minorEastAsia" w:eastAsiaTheme="minorEastAsia"/>
          <w:sz w:val="24"/>
        </w:rPr>
        <w:t>本单位对上述声明的真实性负责。如有虚假，将依法承担相应责任。</w:t>
      </w:r>
    </w:p>
    <w:p w14:paraId="277811BB">
      <w:pPr>
        <w:spacing w:line="85" w:lineRule="atLeast"/>
        <w:ind w:firstLine="480"/>
        <w:rPr>
          <w:rFonts w:asciiTheme="minorEastAsia" w:hAnsiTheme="minorEastAsia" w:eastAsiaTheme="minorEastAsia"/>
        </w:rPr>
      </w:pPr>
      <w:r>
        <w:rPr>
          <w:rFonts w:cs="宋体" w:asciiTheme="minorEastAsia" w:hAnsiTheme="minorEastAsia" w:eastAsiaTheme="minorEastAsia"/>
          <w:sz w:val="24"/>
        </w:rPr>
        <w:t> </w:t>
      </w:r>
    </w:p>
    <w:p w14:paraId="70042A6D">
      <w:pPr>
        <w:spacing w:line="85" w:lineRule="atLeast"/>
        <w:ind w:firstLine="480"/>
        <w:rPr>
          <w:rFonts w:asciiTheme="minorEastAsia" w:hAnsiTheme="minorEastAsia" w:eastAsiaTheme="minorEastAsia"/>
        </w:rPr>
      </w:pPr>
      <w:r>
        <w:rPr>
          <w:rFonts w:cs="宋体" w:asciiTheme="minorEastAsia" w:hAnsiTheme="minorEastAsia" w:eastAsiaTheme="minorEastAsia"/>
          <w:sz w:val="24"/>
        </w:rPr>
        <w:t>（备注：1、供应商如不提供此声明函，价格将不做相应扣除。2、中标供应商为残疾人福利单位的，此声明函将随中标结果同时公告，接受社会监督）</w:t>
      </w:r>
    </w:p>
    <w:p w14:paraId="52DF5253">
      <w:pPr>
        <w:rPr>
          <w:rFonts w:asciiTheme="minorEastAsia" w:hAnsiTheme="minorEastAsia" w:eastAsiaTheme="minorEastAsia"/>
        </w:rPr>
      </w:pPr>
      <w:r>
        <w:rPr>
          <w:rFonts w:cs="宋体" w:asciiTheme="minorEastAsia" w:hAnsiTheme="minorEastAsia" w:eastAsiaTheme="minorEastAsia"/>
          <w:sz w:val="24"/>
        </w:rPr>
        <w:t> </w:t>
      </w:r>
    </w:p>
    <w:p w14:paraId="52324823">
      <w:pPr>
        <w:jc w:val="center"/>
        <w:rPr>
          <w:rFonts w:cs="宋体" w:asciiTheme="minorEastAsia" w:hAnsiTheme="minorEastAsia" w:eastAsiaTheme="minorEastAsia"/>
          <w:sz w:val="24"/>
        </w:rPr>
      </w:pPr>
      <w:r>
        <w:rPr>
          <w:rFonts w:cs="宋体" w:asciiTheme="minorEastAsia" w:hAnsiTheme="minorEastAsia" w:eastAsiaTheme="minorEastAsia"/>
          <w:sz w:val="24"/>
        </w:rPr>
        <w:t>                                  </w:t>
      </w:r>
    </w:p>
    <w:p w14:paraId="5A231F86">
      <w:pPr>
        <w:jc w:val="center"/>
        <w:rPr>
          <w:rFonts w:asciiTheme="minorEastAsia" w:hAnsiTheme="minorEastAsia" w:eastAsiaTheme="minorEastAsia"/>
        </w:rPr>
      </w:pPr>
      <w:r>
        <w:rPr>
          <w:rFonts w:cs="宋体" w:asciiTheme="minorEastAsia" w:hAnsiTheme="minorEastAsia" w:eastAsiaTheme="minorEastAsia"/>
          <w:sz w:val="24"/>
        </w:rPr>
        <w:t>企业名称（加盖CA电子公章）：</w:t>
      </w:r>
    </w:p>
    <w:p w14:paraId="345EC4C3">
      <w:pPr>
        <w:jc w:val="center"/>
        <w:rPr>
          <w:rFonts w:asciiTheme="minorEastAsia" w:hAnsiTheme="minorEastAsia" w:eastAsiaTheme="minorEastAsia"/>
        </w:rPr>
      </w:pPr>
      <w:r>
        <w:rPr>
          <w:rFonts w:cs="宋体" w:asciiTheme="minorEastAsia" w:hAnsiTheme="minorEastAsia" w:eastAsiaTheme="minorEastAsia"/>
          <w:sz w:val="24"/>
        </w:rPr>
        <w:t>                                                      日  期：</w:t>
      </w:r>
    </w:p>
    <w:p w14:paraId="233D5EC8">
      <w:pPr>
        <w:widowControl/>
        <w:spacing w:after="0" w:line="240" w:lineRule="auto"/>
        <w:jc w:val="left"/>
        <w:rPr>
          <w:rFonts w:asciiTheme="minorEastAsia" w:hAnsiTheme="minorEastAsia" w:eastAsiaTheme="minorEastAsia"/>
        </w:rPr>
      </w:pPr>
      <w:r>
        <w:rPr>
          <w:rFonts w:asciiTheme="minorEastAsia" w:hAnsiTheme="minorEastAsia" w:eastAsiaTheme="minorEastAsia"/>
        </w:rPr>
        <w:br w:type="page"/>
      </w:r>
    </w:p>
    <w:p w14:paraId="1AF14FB0">
      <w:pPr>
        <w:spacing w:before="260" w:after="260" w:line="98" w:lineRule="atLeast"/>
        <w:jc w:val="center"/>
        <w:outlineLvl w:val="1"/>
        <w:rPr>
          <w:rFonts w:cs="宋体" w:asciiTheme="minorEastAsia" w:hAnsiTheme="minorEastAsia" w:eastAsiaTheme="minorEastAsia"/>
          <w:sz w:val="32"/>
        </w:rPr>
      </w:pPr>
      <w:bookmarkStart w:id="298" w:name="_Toc17281"/>
      <w:r>
        <w:rPr>
          <w:rFonts w:hint="eastAsia" w:cs="宋体" w:asciiTheme="minorEastAsia" w:hAnsiTheme="minorEastAsia" w:eastAsiaTheme="minorEastAsia"/>
          <w:sz w:val="32"/>
        </w:rPr>
        <w:t>七</w:t>
      </w:r>
      <w:r>
        <w:rPr>
          <w:rFonts w:cs="宋体" w:asciiTheme="minorEastAsia" w:hAnsiTheme="minorEastAsia" w:eastAsiaTheme="minorEastAsia"/>
          <w:sz w:val="32"/>
        </w:rPr>
        <w:t>、</w:t>
      </w:r>
      <w:r>
        <w:rPr>
          <w:rFonts w:hint="eastAsia" w:cs="宋体" w:asciiTheme="minorEastAsia" w:hAnsiTheme="minorEastAsia" w:eastAsiaTheme="minorEastAsia"/>
          <w:sz w:val="32"/>
        </w:rPr>
        <w:t>关于符合本国产品标准的声明函（如适用）</w:t>
      </w:r>
      <w:bookmarkEnd w:id="298"/>
    </w:p>
    <w:p w14:paraId="4802E440">
      <w:pPr>
        <w:pStyle w:val="41"/>
        <w:spacing w:before="0" w:beforeAutospacing="0" w:after="0" w:afterAutospacing="0" w:line="360" w:lineRule="auto"/>
        <w:ind w:firstLine="420"/>
        <w:rPr>
          <w:rFonts w:cs="方正魏碑_GBK" w:asciiTheme="minorEastAsia" w:hAnsiTheme="minorEastAsia" w:eastAsiaTheme="minorEastAsia"/>
        </w:rPr>
      </w:pPr>
      <w:r>
        <w:rPr>
          <w:rFonts w:hint="eastAsia" w:cs="方正魏碑_GBK" w:asciiTheme="minorEastAsia" w:hAnsiTheme="minorEastAsia" w:eastAsiaTheme="minorEastAsia"/>
        </w:rPr>
        <w:t>本公司（单位）郑重声明，根据《国务院办公厅关于在政府采购中实施本国产品标准及相关政策的通知》（国办发〔2025〕34号）的规定，本公司（单位）提供的以下产品属于本国产品。具体情况如下：</w:t>
      </w:r>
    </w:p>
    <w:p w14:paraId="15BE7D3E">
      <w:pPr>
        <w:pStyle w:val="41"/>
        <w:spacing w:before="30" w:beforeAutospacing="0" w:after="30" w:afterAutospacing="0" w:line="360" w:lineRule="auto"/>
        <w:ind w:firstLine="420"/>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s">
            <w:drawing>
              <wp:anchor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17" name="直接箭头连接符 17"/>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29.45pt;margin-top:25.25pt;height:6pt;width:64.3pt;z-index:251659264;mso-width-relative:page;mso-height-relative:page;" filled="f" stroked="t" coordsize="21600,21600" o:gfxdata="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7j6Bm2AAAAAkBAAAPAAAAAAAAAAEAIAAAACIAAABkcnMvZG93bnJl&#10;di54bWxQSwECFAAUAAAACACHTuJA0GUXXv0BAADNAwAADgAAAAAAAAABACAAAAAnAQAAZHJzL2Uy&#10;b0RvYy54bWxQSwUGAAAAAAYABgBZAQAAlgUAAAAA&#10;">
                <v:fill on="f" focussize="0,0"/>
                <v:stroke color="#000000" joinstyle="round"/>
                <v:imagedata o:title=""/>
                <o:lock v:ext="edit" aspectratio="f"/>
              </v:shape>
            </w:pict>
          </mc:Fallback>
        </mc:AlternateContent>
      </w:r>
      <w:r>
        <w:rPr>
          <w:rFonts w:hint="eastAsia" w:cs="方正魏碑_GBK" w:asciiTheme="minorEastAsia" w:hAnsiTheme="minorEastAsia" w:eastAsiaTheme="minorEastAsia"/>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16" name="直接箭头连接符 16"/>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QTxy1QAAAAgBAAAPAAAAAAAAAAEAIAAAACIAAABkcnMvZG93bnJl&#10;di54bWxQSwECFAAUAAAACACHTuJAaRRP/AACAADOAwAADgAAAAAAAAABACAAAAAkAQAAZHJzL2Uy&#10;b0RvYy54bWxQSwUGAAAAAAYABgBZAQAAlgUAAAAA&#10;">
                <v:fill on="f" focussize="0,0"/>
                <v:stroke color="#000000" joinstyle="round"/>
                <v:imagedata o:title=""/>
                <o:lock v:ext="edit" aspectratio="f"/>
              </v:shape>
            </w:pict>
          </mc:Fallback>
        </mc:AlternateContent>
      </w:r>
      <w:r>
        <w:rPr>
          <w:rFonts w:hint="eastAsia" w:cs="方正魏碑_GBK" w:asciiTheme="minorEastAsia" w:hAnsiTheme="minorEastAsia" w:eastAsiaTheme="minorEastAsia"/>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15" name="直接箭头连接符 15"/>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Jr2QVDWAAAACQEAAA8AAAAAAAAAAQAgAAAAIgAAAGRycy9kb3ducmV2&#10;LnhtbFBLAQIUABQAAAAIAIdO4kCMUt2J/gEAAM0DAAAOAAAAAAAAAAEAIAAAACUBAABkcnMvZTJv&#10;RG9jLnhtbFBLBQYAAAAABgAGAFkBAACVBQAAAAA=&#10;">
                <v:fill on="f" focussize="0,0"/>
                <v:stroke color="#000000" joinstyle="round"/>
                <v:imagedata o:title=""/>
                <o:lock v:ext="edit" aspectratio="f"/>
              </v:shape>
            </w:pict>
          </mc:Fallback>
        </mc:AlternateContent>
      </w:r>
      <w:r>
        <w:rPr>
          <w:rFonts w:hint="eastAsia" w:cs="方正魏碑_GBK" w:asciiTheme="minorEastAsia" w:hAnsiTheme="minorEastAsia" w:eastAsiaTheme="minorEastAsia"/>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14" name="直接箭头连接符 14"/>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JiFnPXAAAACgEAAA8AAAAAAAAAAQAgAAAAIgAAAGRycy9kb3du&#10;cmV2LnhtbFBLAQIUABQAAAAIAIdO4kBRmmE8AAIAAM4DAAAOAAAAAAAAAAEAIAAAACYBAABkcnMv&#10;ZTJvRG9jLnhtbFBLBQYAAAAABgAGAFkBAACYBQAAAAA=&#10;">
                <v:fill on="f" focussize="0,0"/>
                <v:stroke color="#000000" joinstyle="round"/>
                <v:imagedata o:title=""/>
                <o:lock v:ext="edit" aspectratio="f"/>
              </v:shape>
            </w:pict>
          </mc:Fallback>
        </mc:AlternateContent>
      </w:r>
      <w:r>
        <w:rPr>
          <w:rFonts w:hint="eastAsia" w:cs="方正魏碑_GBK" w:asciiTheme="minorEastAsia" w:hAnsiTheme="minorEastAsia" w:eastAsiaTheme="minorEastAsia"/>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13" name="直接箭头连接符 13"/>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kd11S0wAAAAYBAAAPAAAAAAAAAAEAIAAAACIAAABkcnMvZG93bnJldi54&#10;bWxQSwECFAAUAAAACACHTuJAO9/cCf8BAADNAwAADgAAAAAAAAABACAAAAAiAQAAZHJzL2Uyb0Rv&#10;Yy54bWxQSwUGAAAAAAYABgBZAQAAkwUAAAAA&#10;">
                <v:fill on="f" focussize="0,0"/>
                <v:stroke color="#000000" joinstyle="round"/>
                <v:imagedata o:title=""/>
                <o:lock v:ext="edit" aspectratio="f"/>
              </v:shape>
            </w:pict>
          </mc:Fallback>
        </mc:AlternateContent>
      </w:r>
      <w:r>
        <w:rPr>
          <w:rFonts w:hint="eastAsia" w:cs="方正魏碑_GBK" w:asciiTheme="minorEastAsia" w:hAnsiTheme="minorEastAsia" w:eastAsiaTheme="minorEastAsia"/>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12" name="直接箭头连接符 12"/>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BihcWtYAAAAJAQAADwAAAAAAAAABACAAAAAiAAAAZHJzL2Rvd25yZXYu&#10;eG1sUEsBAhQAFAAAAAgAh07iQPFuI679AQAAzQMAAA4AAAAAAAAAAQAgAAAAJQEAAGRycy9lMm9E&#10;b2MueG1sUEsFBgAAAAAGAAYAWQEAAJQFAAAAAA==&#10;">
                <v:fill on="f" focussize="0,0"/>
                <v:stroke color="#000000" joinstyle="round"/>
                <v:imagedata o:title=""/>
                <o:lock v:ext="edit" aspectratio="f"/>
              </v:shape>
            </w:pict>
          </mc:Fallback>
        </mc:AlternateContent>
      </w:r>
      <w:r>
        <w:rPr>
          <w:rFonts w:hint="eastAsia" w:cs="方正魏碑_GBK" w:asciiTheme="minorEastAsia" w:hAnsiTheme="minorEastAsia" w:eastAsiaTheme="minorEastAsia"/>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11" name="直接箭头连接符 11"/>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B/J+71gAAAAoBAAAPAAAAAAAAAAEAIAAAACIAAABkcnMvZG93bnJl&#10;di54bWxQSwECFAAUAAAACACHTuJAC46YEf8BAADOAwAADgAAAAAAAAABACAAAAAlAQAAZHJzL2Uy&#10;b0RvYy54bWxQSwUGAAAAAAYABgBZAQAAlgUAAAAA&#10;">
                <v:fill on="f" focussize="0,0"/>
                <v:stroke color="#000000" joinstyle="round"/>
                <v:imagedata o:title=""/>
                <o:lock v:ext="edit" aspectratio="f"/>
              </v:shape>
            </w:pict>
          </mc:Fallback>
        </mc:AlternateContent>
      </w:r>
      <w:r>
        <w:rPr>
          <w:rFonts w:hint="eastAsia" w:cs="方正魏碑_GBK" w:asciiTheme="minorEastAsia" w:hAnsiTheme="minorEastAsia" w:eastAsiaTheme="minorEastAsia"/>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10" name="直接箭头连接符 10"/>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vQnvrXAAAACQEAAA8AAAAAAAAAAQAgAAAAIgAAAGRycy9kb3ducmV2&#10;LnhtbFBLAQIUABQAAAAIAIdO4kA4121Y/QEAAM4DAAAOAAAAAAAAAAEAIAAAACYBAABkcnMvZTJv&#10;RG9jLnhtbFBLBQYAAAAABgAGAFkBAACVBQAAAAA=&#10;">
                <v:fill on="f" focussize="0,0"/>
                <v:stroke color="#000000" joinstyle="round"/>
                <v:imagedata o:title=""/>
                <o:lock v:ext="edit" aspectratio="f"/>
              </v:shape>
            </w:pict>
          </mc:Fallback>
        </mc:AlternateContent>
      </w:r>
      <w:r>
        <w:rPr>
          <w:rFonts w:hint="eastAsia" w:cs="方正魏碑_GBK" w:asciiTheme="minorEastAsia" w:hAnsiTheme="minorEastAsia" w:eastAsiaTheme="minorEastAsia"/>
          <w:shd w:val="clear" w:color="auto" w:fill="FFFFFF"/>
        </w:rPr>
        <w:t>1.</w:t>
      </w:r>
      <w:r>
        <w:rPr>
          <w:rStyle w:val="50"/>
          <w:rFonts w:hint="eastAsia" w:cs="方正魏碑_GBK" w:asciiTheme="minorEastAsia" w:hAnsiTheme="minorEastAsia" w:eastAsiaTheme="minorEastAsia"/>
          <w:i w:val="0"/>
          <w:u w:val="single"/>
          <w:shd w:val="clear" w:color="auto" w:fill="FFFFFF"/>
        </w:rPr>
        <w:t>（产品名称1）</w:t>
      </w:r>
      <w:r>
        <w:rPr>
          <w:rStyle w:val="50"/>
          <w:rFonts w:hint="eastAsia" w:cs="方正魏碑_GBK" w:asciiTheme="minorEastAsia" w:hAnsiTheme="minorEastAsia" w:eastAsiaTheme="minorEastAsia"/>
          <w:i w:val="0"/>
          <w:shd w:val="clear" w:color="auto" w:fill="FFFFFF"/>
          <w:vertAlign w:val="superscript"/>
        </w:rPr>
        <w:t>1</w:t>
      </w:r>
      <w:r>
        <w:rPr>
          <w:rFonts w:hint="eastAsia" w:cs="方正魏碑_GBK" w:asciiTheme="minorEastAsia" w:hAnsiTheme="minorEastAsia" w:eastAsiaTheme="minorEastAsia"/>
          <w:shd w:val="clear" w:color="auto" w:fill="FFFFFF"/>
        </w:rPr>
        <w:t>，生产厂为</w:t>
      </w:r>
      <w:r>
        <w:rPr>
          <w:rStyle w:val="50"/>
          <w:rFonts w:hint="eastAsia" w:cs="方正魏碑_GBK" w:asciiTheme="minorEastAsia" w:hAnsiTheme="minorEastAsia" w:eastAsiaTheme="minorEastAsia"/>
          <w:i w:val="0"/>
          <w:u w:val="single"/>
          <w:shd w:val="clear" w:color="auto" w:fill="FFFFFF"/>
        </w:rPr>
        <w:t>（厂名）</w:t>
      </w:r>
      <w:r>
        <w:rPr>
          <w:rStyle w:val="50"/>
          <w:rFonts w:hint="eastAsia" w:cs="方正魏碑_GBK" w:asciiTheme="minorEastAsia" w:hAnsiTheme="minorEastAsia" w:eastAsiaTheme="minorEastAsia"/>
          <w:i w:val="0"/>
          <w:shd w:val="clear" w:color="auto" w:fill="FFFFFF"/>
          <w:vertAlign w:val="superscript"/>
        </w:rPr>
        <w:t>2</w:t>
      </w:r>
      <w:r>
        <w:rPr>
          <w:rFonts w:hint="eastAsia" w:cs="方正魏碑_GBK" w:asciiTheme="minorEastAsia" w:hAnsiTheme="minorEastAsia" w:eastAsiaTheme="minorEastAsia"/>
          <w:shd w:val="clear" w:color="auto" w:fill="FFFFFF"/>
        </w:rPr>
        <w:t>，厂址为</w:t>
      </w:r>
      <w:r>
        <w:rPr>
          <w:rStyle w:val="50"/>
          <w:rFonts w:hint="eastAsia" w:cs="方正魏碑_GBK" w:asciiTheme="minorEastAsia" w:hAnsiTheme="minorEastAsia" w:eastAsiaTheme="minorEastAsia"/>
          <w:i w:val="0"/>
          <w:u w:val="single"/>
          <w:shd w:val="clear" w:color="auto" w:fill="FFFFFF"/>
        </w:rPr>
        <w:t>（生产厂址）</w:t>
      </w:r>
      <w:r>
        <w:rPr>
          <w:rFonts w:hint="eastAsia" w:cs="方正魏碑_GBK" w:asciiTheme="minorEastAsia" w:hAnsiTheme="minorEastAsia" w:eastAsiaTheme="minorEastAsia"/>
          <w:shd w:val="clear" w:color="auto" w:fill="FFFFFF"/>
        </w:rPr>
        <w:t>。</w:t>
      </w:r>
      <w:r>
        <w:rPr>
          <w:rFonts w:hint="eastAsia" w:cs="方正魏碑_GBK" w:asciiTheme="minorEastAsia" w:hAnsiTheme="minorEastAsia" w:eastAsiaTheme="minorEastAsia"/>
          <w:u w:val="single"/>
          <w:shd w:val="clear" w:color="auto" w:fill="FFFFFF"/>
        </w:rPr>
        <w:t xml:space="preserve"> </w:t>
      </w:r>
      <w:r>
        <w:rPr>
          <w:rStyle w:val="50"/>
          <w:rFonts w:hint="eastAsia" w:cs="方正魏碑_GBK" w:asciiTheme="minorEastAsia" w:hAnsiTheme="minorEastAsia" w:eastAsiaTheme="minorEastAsia"/>
          <w:i w:val="0"/>
          <w:u w:val="single"/>
          <w:shd w:val="clear" w:color="auto" w:fill="FFFFFF"/>
        </w:rPr>
        <w:t xml:space="preserve">（产品名称1） </w:t>
      </w:r>
      <w:r>
        <w:rPr>
          <w:rFonts w:hint="eastAsia" w:cs="方正魏碑_GBK" w:asciiTheme="minorEastAsia" w:hAnsiTheme="minorEastAsia" w:eastAsiaTheme="minorEastAsia"/>
          <w:shd w:val="clear" w:color="auto" w:fill="FFFFFF"/>
        </w:rPr>
        <w:t>的中国境内生产的组件成本占比≥</w:t>
      </w:r>
      <w:r>
        <w:rPr>
          <w:rStyle w:val="50"/>
          <w:rFonts w:hint="eastAsia" w:cs="方正魏碑_GBK" w:asciiTheme="minorEastAsia" w:hAnsiTheme="minorEastAsia" w:eastAsiaTheme="minorEastAsia"/>
          <w:i w:val="0"/>
          <w:u w:val="single"/>
          <w:shd w:val="clear" w:color="auto" w:fill="FFFFFF"/>
        </w:rPr>
        <w:t>（规定</w:t>
      </w:r>
      <w:r>
        <w:rPr>
          <w:rStyle w:val="50"/>
          <w:rFonts w:cs="方正魏碑_GBK" w:asciiTheme="minorEastAsia" w:hAnsiTheme="minorEastAsia" w:eastAsiaTheme="minorEastAsia"/>
          <w:i w:val="0"/>
          <w:u w:val="single"/>
          <w:shd w:val="clear" w:color="auto" w:fill="FFFFFF"/>
        </w:rPr>
        <w:t>比例</w:t>
      </w:r>
      <w:r>
        <w:rPr>
          <w:rStyle w:val="50"/>
          <w:rFonts w:hint="eastAsia" w:cs="方正魏碑_GBK" w:asciiTheme="minorEastAsia" w:hAnsiTheme="minorEastAsia" w:eastAsiaTheme="minorEastAsia"/>
          <w:i w:val="0"/>
          <w:u w:val="single"/>
          <w:shd w:val="clear" w:color="auto" w:fill="FFFFFF"/>
        </w:rPr>
        <w:t>）</w:t>
      </w:r>
      <w:r>
        <w:rPr>
          <w:rStyle w:val="50"/>
          <w:rFonts w:hint="eastAsia" w:cs="方正魏碑_GBK" w:asciiTheme="minorEastAsia" w:hAnsiTheme="minorEastAsia" w:eastAsiaTheme="minorEastAsia"/>
          <w:i w:val="0"/>
          <w:shd w:val="clear" w:color="auto" w:fill="FFFFFF"/>
          <w:vertAlign w:val="superscript"/>
        </w:rPr>
        <w:t>3</w:t>
      </w:r>
      <w:r>
        <w:rPr>
          <w:rFonts w:hint="eastAsia" w:cs="方正魏碑_GBK" w:asciiTheme="minorEastAsia" w:hAnsiTheme="minorEastAsia" w:eastAsiaTheme="minorEastAsia"/>
          <w:shd w:val="clear" w:color="auto" w:fill="FFFFFF"/>
        </w:rPr>
        <w:t>。</w:t>
      </w:r>
      <w:r>
        <w:rPr>
          <w:rStyle w:val="50"/>
          <w:rFonts w:hint="eastAsia" w:cs="方正魏碑_GBK" w:asciiTheme="minorEastAsia" w:hAnsiTheme="minorEastAsia" w:eastAsiaTheme="minorEastAsia"/>
          <w:i w:val="0"/>
          <w:u w:val="single"/>
          <w:shd w:val="clear" w:color="auto" w:fill="FFFFFF"/>
        </w:rPr>
        <w:t>（产品名称1）</w:t>
      </w:r>
      <w:r>
        <w:rPr>
          <w:rFonts w:hint="eastAsia" w:cs="方正魏碑_GBK" w:asciiTheme="minorEastAsia" w:hAnsiTheme="minorEastAsia" w:eastAsiaTheme="minorEastAsia"/>
          <w:shd w:val="clear" w:color="auto" w:fill="FFFFFF"/>
        </w:rPr>
        <w:t>的</w:t>
      </w:r>
      <w:r>
        <w:rPr>
          <w:rStyle w:val="50"/>
          <w:rFonts w:hint="eastAsia" w:cs="方正魏碑_GBK" w:asciiTheme="minorEastAsia" w:hAnsiTheme="minorEastAsia" w:eastAsiaTheme="minorEastAsia"/>
          <w:i w:val="0"/>
          <w:u w:val="single"/>
          <w:shd w:val="clear" w:color="auto" w:fill="FFFFFF"/>
        </w:rPr>
        <w:t>（关键</w:t>
      </w:r>
      <w:r>
        <w:rPr>
          <w:rStyle w:val="50"/>
          <w:rFonts w:cs="方正魏碑_GBK" w:asciiTheme="minorEastAsia" w:hAnsiTheme="minorEastAsia" w:eastAsiaTheme="minorEastAsia"/>
          <w:i w:val="0"/>
          <w:u w:val="single"/>
          <w:shd w:val="clear" w:color="auto" w:fill="FFFFFF"/>
        </w:rPr>
        <w:t>组件</w:t>
      </w:r>
      <w:r>
        <w:rPr>
          <w:rStyle w:val="50"/>
          <w:rFonts w:hint="eastAsia" w:cs="方正魏碑_GBK" w:asciiTheme="minorEastAsia" w:hAnsiTheme="minorEastAsia" w:eastAsiaTheme="minorEastAsia"/>
          <w:i w:val="0"/>
          <w:u w:val="single"/>
          <w:shd w:val="clear" w:color="auto" w:fill="FFFFFF"/>
        </w:rPr>
        <w:t>）</w:t>
      </w:r>
      <w:r>
        <w:rPr>
          <w:rStyle w:val="50"/>
          <w:rFonts w:hint="eastAsia" w:cs="方正魏碑_GBK" w:asciiTheme="minorEastAsia" w:hAnsiTheme="minorEastAsia" w:eastAsiaTheme="minorEastAsia"/>
          <w:i w:val="0"/>
          <w:shd w:val="clear" w:color="auto" w:fill="FFFFFF"/>
          <w:vertAlign w:val="superscript"/>
        </w:rPr>
        <w:t>4</w:t>
      </w:r>
      <w:r>
        <w:rPr>
          <w:rFonts w:hint="eastAsia" w:cs="方正魏碑_GBK" w:asciiTheme="minorEastAsia" w:hAnsiTheme="minorEastAsia" w:eastAsiaTheme="minorEastAsia"/>
          <w:shd w:val="clear" w:color="auto" w:fill="FFFFFF"/>
        </w:rPr>
        <w:t>在中国境内生产。</w:t>
      </w:r>
      <w:r>
        <w:rPr>
          <w:rStyle w:val="50"/>
          <w:rFonts w:hint="eastAsia" w:cs="方正魏碑_GBK" w:asciiTheme="minorEastAsia" w:hAnsiTheme="minorEastAsia" w:eastAsiaTheme="minorEastAsia"/>
          <w:i w:val="0"/>
          <w:u w:val="single"/>
          <w:shd w:val="clear" w:color="auto" w:fill="FFFFFF"/>
        </w:rPr>
        <w:t>（产品名称1）</w:t>
      </w:r>
      <w:r>
        <w:rPr>
          <w:rFonts w:hint="eastAsia" w:cs="方正魏碑_GBK" w:asciiTheme="minorEastAsia" w:hAnsiTheme="minorEastAsia" w:eastAsiaTheme="minorEastAsia"/>
          <w:shd w:val="clear" w:color="auto" w:fill="FFFFFF"/>
        </w:rPr>
        <w:t>的</w:t>
      </w:r>
      <w:r>
        <w:rPr>
          <w:rStyle w:val="50"/>
          <w:rFonts w:hint="eastAsia" w:cs="方正魏碑_GBK" w:asciiTheme="minorEastAsia" w:hAnsiTheme="minorEastAsia" w:eastAsiaTheme="minorEastAsia"/>
          <w:i w:val="0"/>
          <w:u w:val="single"/>
          <w:shd w:val="clear" w:color="auto" w:fill="FFFFFF"/>
        </w:rPr>
        <w:t>（关键工序）</w:t>
      </w:r>
      <w:r>
        <w:rPr>
          <w:rStyle w:val="50"/>
          <w:rFonts w:hint="eastAsia" w:cs="方正魏碑_GBK" w:asciiTheme="minorEastAsia" w:hAnsiTheme="minorEastAsia" w:eastAsiaTheme="minorEastAsia"/>
          <w:i w:val="0"/>
          <w:shd w:val="clear" w:color="auto" w:fill="FFFFFF"/>
          <w:vertAlign w:val="superscript"/>
        </w:rPr>
        <w:t>5</w:t>
      </w:r>
      <w:r>
        <w:rPr>
          <w:rFonts w:hint="eastAsia" w:cs="方正魏碑_GBK" w:asciiTheme="minorEastAsia" w:hAnsiTheme="minorEastAsia" w:eastAsiaTheme="minorEastAsia"/>
          <w:shd w:val="clear" w:color="auto" w:fill="FFFFFF"/>
        </w:rPr>
        <w:t>在中国境内完成。</w:t>
      </w:r>
    </w:p>
    <w:p w14:paraId="4173216E">
      <w:pPr>
        <w:pStyle w:val="41"/>
        <w:spacing w:before="30" w:beforeAutospacing="0" w:after="30" w:afterAutospacing="0" w:line="360" w:lineRule="auto"/>
        <w:ind w:firstLine="420"/>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9" name="直接箭头连接符 9"/>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A9Fb5NcAAAAJAQAADwAAAAAAAAABACAAAAAiAAAAZHJzL2Rvd25y&#10;ZXYueG1sUEsBAhQAFAAAAAgAh07iQI/W9+v/AQAAzAMAAA4AAAAAAAAAAQAgAAAAJgEAAGRycy9l&#10;Mm9Eb2MueG1sUEsFBgAAAAAGAAYAWQEAAJcFAAAAAA==&#10;">
                <v:fill on="f" focussize="0,0"/>
                <v:stroke color="#000000" joinstyle="round"/>
                <v:imagedata o:title=""/>
                <o:lock v:ext="edit" aspectratio="f"/>
              </v:shape>
            </w:pict>
          </mc:Fallback>
        </mc:AlternateContent>
      </w:r>
      <w:r>
        <w:rPr>
          <w:rFonts w:hint="eastAsia" w:cs="方正魏碑_GBK" w:asciiTheme="minorEastAsia" w:hAnsiTheme="minorEastAsia" w:eastAsiaTheme="minorEastAsia"/>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8" name="直接箭头连接符 8"/>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qp4ydUAAAAGAQAADwAAAAAAAAABACAAAAAiAAAAZHJzL2Rvd25yZXYu&#10;eG1sUEsBAhQAFAAAAAgAh07iQFpbRlX+AQAAzAMAAA4AAAAAAAAAAQAgAAAAJAEAAGRycy9lMm9E&#10;b2MueG1sUEsFBgAAAAAGAAYAWQEAAJQFAAAAAA==&#10;">
                <v:fill on="f" focussize="0,0"/>
                <v:stroke color="#000000" joinstyle="round"/>
                <v:imagedata o:title=""/>
                <o:lock v:ext="edit" aspectratio="f"/>
              </v:shape>
            </w:pict>
          </mc:Fallback>
        </mc:AlternateContent>
      </w:r>
      <w:r>
        <w:rPr>
          <w:rFonts w:hint="eastAsia" w:cs="方正魏碑_GBK" w:asciiTheme="minorEastAsia" w:hAnsiTheme="minorEastAsia" w:eastAsiaTheme="minorEastAsia"/>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7" name="直接箭头连接符 7"/>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VBQx1wAAAAcBAAAPAAAAAAAAAAEAIAAAACIAAABkcnMvZG93bnJl&#10;di54bWxQSwECFAAUAAAACACHTuJAbI++8/4BAADLAwAADgAAAAAAAAABACAAAAAmAQAAZHJzL2Uy&#10;b0RvYy54bWxQSwUGAAAAAAYABgBZAQAAlgUAAAAA&#10;">
                <v:fill on="f" focussize="0,0"/>
                <v:stroke color="#000000" joinstyle="round"/>
                <v:imagedata o:title=""/>
                <o:lock v:ext="edit" aspectratio="f"/>
              </v:shape>
            </w:pict>
          </mc:Fallback>
        </mc:AlternateContent>
      </w:r>
      <w:r>
        <w:rPr>
          <w:rFonts w:hint="eastAsia" w:cs="方正魏碑_GBK" w:asciiTheme="minorEastAsia" w:hAnsiTheme="minorEastAsia" w:eastAsiaTheme="minorEastAsia"/>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6" name="直接箭头连接符 6"/>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785Zu1wAAAAgBAAAPAAAAAAAAAAEAIAAAACIAAABkcnMvZG93bnJl&#10;di54bWxQSwECFAAUAAAACACHTuJAZuv7gf4BAADLAwAADgAAAAAAAAABACAAAAAmAQAAZHJzL2Uy&#10;b0RvYy54bWxQSwUGAAAAAAYABgBZAQAAlgUAAAAA&#10;">
                <v:fill on="f" focussize="0,0"/>
                <v:stroke color="#000000" joinstyle="round"/>
                <v:imagedata o:title=""/>
                <o:lock v:ext="edit" aspectratio="f"/>
              </v:shape>
            </w:pict>
          </mc:Fallback>
        </mc:AlternateContent>
      </w:r>
      <w:r>
        <w:rPr>
          <w:rFonts w:hint="eastAsia" w:cs="方正魏碑_GBK" w:asciiTheme="minorEastAsia" w:hAnsiTheme="minorEastAsia" w:eastAsiaTheme="minorEastAsia"/>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5" name="直接箭头连接符 5"/>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ZdS8dNgAAAAJAQAADwAAAAAAAAABACAAAAAiAAAAZHJzL2Rvd25y&#10;ZXYueG1sUEsBAhQAFAAAAAgAh07iQB6tDiH+AQAAzAMAAA4AAAAAAAAAAQAgAAAAJwEAAGRycy9l&#10;Mm9Eb2MueG1sUEsFBgAAAAAGAAYAWQEAAJcFAAAAAA==&#10;">
                <v:fill on="f" focussize="0,0"/>
                <v:stroke color="#000000" joinstyle="round"/>
                <v:imagedata o:title=""/>
                <o:lock v:ext="edit" aspectratio="f"/>
              </v:shape>
            </w:pict>
          </mc:Fallback>
        </mc:AlternateContent>
      </w:r>
      <w:r>
        <w:rPr>
          <w:rFonts w:hint="eastAsia" w:cs="方正魏碑_GBK" w:asciiTheme="minorEastAsia" w:hAnsiTheme="minorEastAsia" w:eastAsiaTheme="minorEastAsia"/>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4" name="直接箭头连接符 4"/>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Drw149cAAAAJAQAADwAAAAAAAAABACAAAAAiAAAAZHJzL2Rvd25y&#10;ZXYueG1sUEsBAhQAFAAAAAgAh07iQNyXITb/AQAAzAMAAA4AAAAAAAAAAQAgAAAAJgEAAGRycy9l&#10;Mm9Eb2MueG1sUEsFBgAAAAAGAAYAWQEAAJcFAAAAAA==&#10;">
                <v:fill on="f" focussize="0,0"/>
                <v:stroke color="#000000" joinstyle="round"/>
                <v:imagedata o:title=""/>
                <o:lock v:ext="edit" aspectratio="f"/>
              </v:shape>
            </w:pict>
          </mc:Fallback>
        </mc:AlternateContent>
      </w:r>
      <w:r>
        <w:rPr>
          <w:rFonts w:hint="eastAsia" w:cs="方正魏碑_GBK" w:asciiTheme="minorEastAsia" w:hAnsiTheme="minorEastAsia" w:eastAsiaTheme="minorEastAsia"/>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3" name="直接箭头连接符 3"/>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3Eado9gAAAAJAQAADwAAAAAAAAABACAAAAAiAAAAZHJzL2Rvd25y&#10;ZXYueG1sUEsBAhQAFAAAAAgAh07iQAKkP+v+AQAAzAMAAA4AAAAAAAAAAQAgAAAAJwEAAGRycy9l&#10;Mm9Eb2MueG1sUEsFBgAAAAAGAAYAWQEAAJcFAAAAAA==&#10;">
                <v:fill on="f" focussize="0,0"/>
                <v:stroke color="#000000" joinstyle="round"/>
                <v:imagedata o:title=""/>
                <o:lock v:ext="edit" aspectratio="f"/>
              </v:shape>
            </w:pict>
          </mc:Fallback>
        </mc:AlternateContent>
      </w:r>
      <w:r>
        <w:rPr>
          <w:rFonts w:hint="eastAsia" w:cs="方正魏碑_GBK" w:asciiTheme="minorEastAsia" w:hAnsiTheme="minorEastAsia" w:eastAsiaTheme="minorEastAsia"/>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2" name="直接箭头连接符 2"/>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SyQJDXAAAACQEAAA8AAAAAAAAAAQAgAAAAIgAAAGRycy9kb3du&#10;cmV2LnhtbFBLAQIUABQAAAAIAIdO4kBOlIBvAAIAAMwDAAAOAAAAAAAAAAEAIAAAACYBAABkcnMv&#10;ZTJvRG9jLnhtbFBLBQYAAAAABgAGAFkBAACYBQAAAAA=&#10;">
                <v:fill on="f" focussize="0,0"/>
                <v:stroke color="#000000" joinstyle="round"/>
                <v:imagedata o:title=""/>
                <o:lock v:ext="edit" aspectratio="f"/>
              </v:shape>
            </w:pict>
          </mc:Fallback>
        </mc:AlternateContent>
      </w:r>
      <w:r>
        <w:rPr>
          <w:rFonts w:hint="eastAsia" w:cs="方正魏碑_GBK" w:asciiTheme="minorEastAsia" w:hAnsiTheme="minorEastAsia" w:eastAsiaTheme="minorEastAsia"/>
          <w:shd w:val="clear" w:color="auto" w:fill="FFFFFF"/>
        </w:rPr>
        <w:t>2.</w:t>
      </w:r>
      <w:r>
        <w:rPr>
          <w:rStyle w:val="50"/>
          <w:rFonts w:hint="eastAsia" w:cs="方正魏碑_GBK" w:asciiTheme="minorEastAsia" w:hAnsiTheme="minorEastAsia" w:eastAsiaTheme="minorEastAsia"/>
          <w:i w:val="0"/>
          <w:u w:val="single"/>
          <w:shd w:val="clear" w:color="auto" w:fill="FFFFFF"/>
        </w:rPr>
        <w:t>（产品名称2）</w:t>
      </w:r>
      <w:r>
        <w:rPr>
          <w:rFonts w:hint="eastAsia" w:cs="方正魏碑_GBK" w:asciiTheme="minorEastAsia" w:hAnsiTheme="minorEastAsia" w:eastAsiaTheme="minorEastAsia"/>
          <w:shd w:val="clear" w:color="auto" w:fill="FFFFFF"/>
        </w:rPr>
        <w:t>，生产厂为</w:t>
      </w:r>
      <w:r>
        <w:rPr>
          <w:rStyle w:val="50"/>
          <w:rFonts w:hint="eastAsia" w:cs="方正魏碑_GBK" w:asciiTheme="minorEastAsia" w:hAnsiTheme="minorEastAsia" w:eastAsiaTheme="minorEastAsia"/>
          <w:i w:val="0"/>
          <w:u w:val="single"/>
          <w:shd w:val="clear" w:color="auto" w:fill="FFFFFF"/>
        </w:rPr>
        <w:t>（厂名）</w:t>
      </w:r>
      <w:r>
        <w:rPr>
          <w:rFonts w:hint="eastAsia" w:cs="方正魏碑_GBK" w:asciiTheme="minorEastAsia" w:hAnsiTheme="minorEastAsia" w:eastAsiaTheme="minorEastAsia"/>
          <w:shd w:val="clear" w:color="auto" w:fill="FFFFFF"/>
        </w:rPr>
        <w:t>，厂址为</w:t>
      </w:r>
      <w:r>
        <w:rPr>
          <w:rStyle w:val="50"/>
          <w:rFonts w:hint="eastAsia" w:cs="方正魏碑_GBK" w:asciiTheme="minorEastAsia" w:hAnsiTheme="minorEastAsia" w:eastAsiaTheme="minorEastAsia"/>
          <w:i w:val="0"/>
          <w:u w:val="single"/>
          <w:shd w:val="clear" w:color="auto" w:fill="FFFFFF"/>
        </w:rPr>
        <w:t>（生产厂址）</w:t>
      </w:r>
      <w:r>
        <w:rPr>
          <w:rFonts w:hint="eastAsia" w:cs="方正魏碑_GBK" w:asciiTheme="minorEastAsia" w:hAnsiTheme="minorEastAsia" w:eastAsiaTheme="minorEastAsia"/>
          <w:shd w:val="clear" w:color="auto" w:fill="FFFFFF"/>
        </w:rPr>
        <w:t>。</w:t>
      </w:r>
      <w:r>
        <w:rPr>
          <w:rStyle w:val="50"/>
          <w:rFonts w:hint="eastAsia" w:cs="方正魏碑_GBK" w:asciiTheme="minorEastAsia" w:hAnsiTheme="minorEastAsia" w:eastAsiaTheme="minorEastAsia"/>
          <w:i w:val="0"/>
          <w:u w:val="single"/>
          <w:shd w:val="clear" w:color="auto" w:fill="FFFFFF"/>
        </w:rPr>
        <w:t>（产品名称2）</w:t>
      </w:r>
      <w:r>
        <w:rPr>
          <w:rFonts w:hint="eastAsia" w:cs="方正魏碑_GBK" w:asciiTheme="minorEastAsia" w:hAnsiTheme="minorEastAsia" w:eastAsiaTheme="minorEastAsia"/>
          <w:shd w:val="clear" w:color="auto" w:fill="FFFFFF"/>
        </w:rPr>
        <w:t>的中国境内生产的组件成本占比≥</w:t>
      </w:r>
      <w:r>
        <w:rPr>
          <w:rStyle w:val="50"/>
          <w:rFonts w:hint="eastAsia" w:cs="方正魏碑_GBK" w:asciiTheme="minorEastAsia" w:hAnsiTheme="minorEastAsia" w:eastAsiaTheme="minorEastAsia"/>
          <w:i w:val="0"/>
          <w:u w:val="single"/>
          <w:shd w:val="clear" w:color="auto" w:fill="FFFFFF"/>
        </w:rPr>
        <w:t>（规定</w:t>
      </w:r>
      <w:r>
        <w:rPr>
          <w:rStyle w:val="50"/>
          <w:rFonts w:cs="方正魏碑_GBK" w:asciiTheme="minorEastAsia" w:hAnsiTheme="minorEastAsia" w:eastAsiaTheme="minorEastAsia"/>
          <w:i w:val="0"/>
          <w:u w:val="single"/>
          <w:shd w:val="clear" w:color="auto" w:fill="FFFFFF"/>
        </w:rPr>
        <w:t>比例</w:t>
      </w:r>
      <w:r>
        <w:rPr>
          <w:rStyle w:val="50"/>
          <w:rFonts w:hint="eastAsia" w:cs="方正魏碑_GBK" w:asciiTheme="minorEastAsia" w:hAnsiTheme="minorEastAsia" w:eastAsiaTheme="minorEastAsia"/>
          <w:i w:val="0"/>
          <w:u w:val="single"/>
          <w:shd w:val="clear" w:color="auto" w:fill="FFFFFF"/>
        </w:rPr>
        <w:t>）</w:t>
      </w:r>
      <w:r>
        <w:rPr>
          <w:rFonts w:hint="eastAsia" w:cs="方正魏碑_GBK" w:asciiTheme="minorEastAsia" w:hAnsiTheme="minorEastAsia" w:eastAsiaTheme="minorEastAsia"/>
          <w:shd w:val="clear" w:color="auto" w:fill="FFFFFF"/>
        </w:rPr>
        <w:t>。</w:t>
      </w:r>
      <w:r>
        <w:rPr>
          <w:rStyle w:val="50"/>
          <w:rFonts w:hint="eastAsia" w:cs="方正魏碑_GBK" w:asciiTheme="minorEastAsia" w:hAnsiTheme="minorEastAsia" w:eastAsiaTheme="minorEastAsia"/>
          <w:i w:val="0"/>
          <w:u w:val="single"/>
          <w:shd w:val="clear" w:color="auto" w:fill="FFFFFF"/>
        </w:rPr>
        <w:t>（产品名称2）</w:t>
      </w:r>
      <w:r>
        <w:rPr>
          <w:rFonts w:hint="eastAsia" w:cs="方正魏碑_GBK" w:asciiTheme="minorEastAsia" w:hAnsiTheme="minorEastAsia" w:eastAsiaTheme="minorEastAsia"/>
          <w:shd w:val="clear" w:color="auto" w:fill="FFFFFF"/>
        </w:rPr>
        <w:t>的</w:t>
      </w:r>
      <w:r>
        <w:rPr>
          <w:rStyle w:val="50"/>
          <w:rFonts w:hint="eastAsia" w:cs="方正魏碑_GBK" w:asciiTheme="minorEastAsia" w:hAnsiTheme="minorEastAsia" w:eastAsiaTheme="minorEastAsia"/>
          <w:i w:val="0"/>
          <w:u w:val="single"/>
          <w:shd w:val="clear" w:color="auto" w:fill="FFFFFF"/>
        </w:rPr>
        <w:t>（关键</w:t>
      </w:r>
      <w:r>
        <w:rPr>
          <w:rStyle w:val="50"/>
          <w:rFonts w:cs="方正魏碑_GBK" w:asciiTheme="minorEastAsia" w:hAnsiTheme="minorEastAsia" w:eastAsiaTheme="minorEastAsia"/>
          <w:i w:val="0"/>
          <w:u w:val="single"/>
          <w:shd w:val="clear" w:color="auto" w:fill="FFFFFF"/>
        </w:rPr>
        <w:t>组件</w:t>
      </w:r>
      <w:r>
        <w:rPr>
          <w:rStyle w:val="50"/>
          <w:rFonts w:hint="eastAsia" w:cs="方正魏碑_GBK" w:asciiTheme="minorEastAsia" w:hAnsiTheme="minorEastAsia" w:eastAsiaTheme="minorEastAsia"/>
          <w:i w:val="0"/>
          <w:u w:val="single"/>
          <w:shd w:val="clear" w:color="auto" w:fill="FFFFFF"/>
        </w:rPr>
        <w:t>）</w:t>
      </w:r>
      <w:r>
        <w:rPr>
          <w:rFonts w:hint="eastAsia" w:cs="方正魏碑_GBK" w:asciiTheme="minorEastAsia" w:hAnsiTheme="minorEastAsia" w:eastAsiaTheme="minorEastAsia"/>
          <w:shd w:val="clear" w:color="auto" w:fill="FFFFFF"/>
        </w:rPr>
        <w:t>在中国境内生产。</w:t>
      </w:r>
      <w:r>
        <w:rPr>
          <w:rStyle w:val="50"/>
          <w:rFonts w:hint="eastAsia" w:cs="方正魏碑_GBK" w:asciiTheme="minorEastAsia" w:hAnsiTheme="minorEastAsia" w:eastAsiaTheme="minorEastAsia"/>
          <w:i w:val="0"/>
          <w:u w:val="single"/>
          <w:shd w:val="clear" w:color="auto" w:fill="FFFFFF"/>
        </w:rPr>
        <w:t>（产品名称1）</w:t>
      </w:r>
      <w:r>
        <w:rPr>
          <w:rFonts w:hint="eastAsia" w:cs="方正魏碑_GBK" w:asciiTheme="minorEastAsia" w:hAnsiTheme="minorEastAsia" w:eastAsiaTheme="minorEastAsia"/>
          <w:shd w:val="clear" w:color="auto" w:fill="FFFFFF"/>
        </w:rPr>
        <w:t>的</w:t>
      </w:r>
      <w:r>
        <w:rPr>
          <w:rStyle w:val="50"/>
          <w:rFonts w:hint="eastAsia" w:cs="方正魏碑_GBK" w:asciiTheme="minorEastAsia" w:hAnsiTheme="minorEastAsia" w:eastAsiaTheme="minorEastAsia"/>
          <w:i w:val="0"/>
          <w:u w:val="single"/>
          <w:shd w:val="clear" w:color="auto" w:fill="FFFFFF"/>
        </w:rPr>
        <w:t>（关键工序）</w:t>
      </w:r>
      <w:r>
        <w:rPr>
          <w:rFonts w:hint="eastAsia" w:cs="方正魏碑_GBK" w:asciiTheme="minorEastAsia" w:hAnsiTheme="minorEastAsia" w:eastAsiaTheme="minorEastAsia"/>
          <w:shd w:val="clear" w:color="auto" w:fill="FFFFFF"/>
        </w:rPr>
        <w:t>在中国境内完成。</w:t>
      </w:r>
    </w:p>
    <w:p w14:paraId="328D8572">
      <w:pPr>
        <w:pStyle w:val="41"/>
        <w:spacing w:before="30" w:beforeAutospacing="0" w:after="30" w:afterAutospacing="0" w:line="360" w:lineRule="auto"/>
        <w:ind w:firstLine="420"/>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w:t>
      </w:r>
    </w:p>
    <w:p w14:paraId="7EE14F3F">
      <w:pPr>
        <w:pStyle w:val="41"/>
        <w:spacing w:before="30" w:beforeAutospacing="0" w:after="30" w:afterAutospacing="0" w:line="360" w:lineRule="auto"/>
        <w:ind w:firstLine="420"/>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本公司（单位）对上述声明内容的真实性负责。如有虚假，愿承担相应法律责任。</w:t>
      </w:r>
    </w:p>
    <w:p w14:paraId="27D5929A">
      <w:pPr>
        <w:pStyle w:val="41"/>
        <w:spacing w:before="30" w:beforeAutospacing="0" w:after="30" w:afterAutospacing="0" w:line="360" w:lineRule="auto"/>
        <w:rPr>
          <w:rFonts w:cs="方正魏碑_GBK" w:asciiTheme="minorEastAsia" w:hAnsiTheme="minorEastAsia" w:eastAsiaTheme="minorEastAsia"/>
        </w:rPr>
      </w:pPr>
    </w:p>
    <w:p w14:paraId="727F0679">
      <w:pPr>
        <w:pStyle w:val="41"/>
        <w:spacing w:before="30" w:beforeAutospacing="0" w:after="30" w:afterAutospacing="0" w:line="360" w:lineRule="auto"/>
        <w:ind w:right="480" w:firstLine="3720" w:firstLineChars="1550"/>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公司（单位）名称（盖章）：　        </w:t>
      </w:r>
    </w:p>
    <w:p w14:paraId="75F81999">
      <w:pPr>
        <w:pStyle w:val="41"/>
        <w:spacing w:before="30" w:beforeAutospacing="0" w:after="30" w:afterAutospacing="0" w:line="360" w:lineRule="auto"/>
        <w:jc w:val="center"/>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                    </w:t>
      </w:r>
      <w:r>
        <w:rPr>
          <w:rFonts w:cs="方正魏碑_GBK" w:asciiTheme="minorEastAsia" w:hAnsiTheme="minorEastAsia" w:eastAsiaTheme="minorEastAsia"/>
          <w:shd w:val="clear" w:color="auto" w:fill="FFFFFF"/>
        </w:rPr>
        <w:t xml:space="preserve">            </w:t>
      </w:r>
      <w:r>
        <w:rPr>
          <w:rFonts w:hint="eastAsia" w:cs="方正魏碑_GBK" w:asciiTheme="minorEastAsia" w:hAnsiTheme="minorEastAsia" w:eastAsiaTheme="minorEastAsia"/>
          <w:shd w:val="clear" w:color="auto" w:fill="FFFFFF"/>
        </w:rPr>
        <w:t>日期：　   </w:t>
      </w:r>
      <w:r>
        <w:rPr>
          <w:rFonts w:hint="eastAsia" w:asciiTheme="minorEastAsia" w:hAnsiTheme="minorEastAsia" w:eastAsiaTheme="minorEastAsia"/>
          <w:shd w:val="clear" w:color="auto" w:fill="FFFFFF"/>
        </w:rPr>
        <w:t>年　</w:t>
      </w:r>
      <w:r>
        <w:rPr>
          <w:rFonts w:hint="eastAsia" w:cs="方正魏碑_GBK" w:asciiTheme="minorEastAsia" w:hAnsiTheme="minorEastAsia" w:eastAsiaTheme="minorEastAsia"/>
          <w:shd w:val="clear" w:color="auto" w:fill="FFFFFF"/>
        </w:rPr>
        <w:t>  </w:t>
      </w:r>
      <w:r>
        <w:rPr>
          <w:rFonts w:hint="eastAsia" w:asciiTheme="minorEastAsia" w:hAnsiTheme="minorEastAsia" w:eastAsiaTheme="minorEastAsia"/>
          <w:shd w:val="clear" w:color="auto" w:fill="FFFFFF"/>
        </w:rPr>
        <w:t>月　</w:t>
      </w:r>
      <w:r>
        <w:rPr>
          <w:rFonts w:hint="eastAsia" w:cs="方正魏碑_GBK" w:asciiTheme="minorEastAsia" w:hAnsiTheme="minorEastAsia" w:eastAsiaTheme="minorEastAsia"/>
          <w:shd w:val="clear" w:color="auto" w:fill="FFFFFF"/>
        </w:rPr>
        <w:t>  </w:t>
      </w:r>
      <w:r>
        <w:rPr>
          <w:rFonts w:hint="eastAsia" w:asciiTheme="minorEastAsia" w:hAnsiTheme="minorEastAsia" w:eastAsiaTheme="minorEastAsia"/>
          <w:shd w:val="clear" w:color="auto" w:fill="FFFFFF"/>
        </w:rPr>
        <w:t>日</w:t>
      </w:r>
      <w:r>
        <w:rPr>
          <w:rFonts w:hint="eastAsia" w:cs="方正魏碑_GBK" w:asciiTheme="minorEastAsia" w:hAnsiTheme="minorEastAsia" w:eastAsiaTheme="minorEastAsia"/>
          <w:shd w:val="clear" w:color="auto" w:fill="FFFFFF"/>
        </w:rPr>
        <w:t>         </w:t>
      </w:r>
    </w:p>
    <w:p w14:paraId="43268825">
      <w:pPr>
        <w:pStyle w:val="41"/>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__________________</w:t>
      </w:r>
    </w:p>
    <w:p w14:paraId="35C47FB6">
      <w:pPr>
        <w:pStyle w:val="41"/>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1.产品如有型号，请在“产品名称”栏一并填写。</w:t>
      </w:r>
    </w:p>
    <w:p w14:paraId="6EE8CAD3">
      <w:pPr>
        <w:pStyle w:val="41"/>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2.生产厂名与厂址应与生产厂营业执照载明的相关信息保持一致。</w:t>
      </w:r>
    </w:p>
    <w:p w14:paraId="2EE45A4E">
      <w:pPr>
        <w:pStyle w:val="41"/>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3.该产品的中国境内生产的组件成本占比相关要求实施前，“规定比例”栏可不填，下同。</w:t>
      </w:r>
    </w:p>
    <w:p w14:paraId="10A47B73">
      <w:pPr>
        <w:pStyle w:val="41"/>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4.该产品的关键组件要求实施前，“关键组件”栏可不填，下同。</w:t>
      </w:r>
    </w:p>
    <w:p w14:paraId="5681EEAE">
      <w:pPr>
        <w:pStyle w:val="41"/>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5.该产品的关键工序要求实施前，“关键工序”栏可不填，下同。</w:t>
      </w:r>
    </w:p>
    <w:p w14:paraId="1D4FA283">
      <w:pPr>
        <w:pStyle w:val="41"/>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6.用斜线划除的地方无需填写。</w:t>
      </w:r>
    </w:p>
    <w:p w14:paraId="236C7E3F">
      <w:pPr>
        <w:pStyle w:val="41"/>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7</w:t>
      </w:r>
      <w:r>
        <w:rPr>
          <w:rFonts w:cs="方正魏碑_GBK" w:asciiTheme="minorEastAsia" w:hAnsiTheme="minorEastAsia" w:eastAsiaTheme="minorEastAsia"/>
          <w:shd w:val="clear" w:color="auto" w:fill="FFFFFF"/>
        </w:rPr>
        <w:t>.</w:t>
      </w:r>
      <w:r>
        <w:rPr>
          <w:rFonts w:hint="eastAsia" w:cs="方正魏碑_GBK" w:asciiTheme="minorEastAsia" w:hAnsiTheme="minorEastAsia" w:eastAsiaTheme="minorEastAsia"/>
          <w:shd w:val="clear" w:color="auto" w:fill="FFFFFF"/>
        </w:rPr>
        <w:t>如word斜线错位，请以下方图片所示为准。</w:t>
      </w:r>
    </w:p>
    <w:p w14:paraId="7DF70BA0">
      <w:pPr>
        <w:pStyle w:val="41"/>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drawing>
          <wp:inline distT="0" distB="0" distL="0" distR="0">
            <wp:extent cx="5262245" cy="5727700"/>
            <wp:effectExtent l="0" t="0" r="0" b="6350"/>
            <wp:docPr id="18" name="图片 18"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xwechat_files\luoboxiaowuzei_e771\temp\RWTemp\2026-03\c9f511a4c1d072259a887ee18cc5d0ba\322a02389c0a3bd68b9fafd7fe73f7eb.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262245" cy="5727700"/>
                    </a:xfrm>
                    <a:prstGeom prst="rect">
                      <a:avLst/>
                    </a:prstGeom>
                    <a:noFill/>
                    <a:ln>
                      <a:noFill/>
                    </a:ln>
                  </pic:spPr>
                </pic:pic>
              </a:graphicData>
            </a:graphic>
          </wp:inline>
        </w:drawing>
      </w:r>
    </w:p>
    <w:p w14:paraId="4A51638D">
      <w:pPr>
        <w:spacing w:before="260" w:after="260" w:line="98" w:lineRule="atLeast"/>
        <w:jc w:val="center"/>
        <w:outlineLvl w:val="1"/>
        <w:rPr>
          <w:rFonts w:cs="宋体" w:asciiTheme="minorEastAsia" w:hAnsiTheme="minorEastAsia" w:eastAsiaTheme="minorEastAsia"/>
          <w:sz w:val="32"/>
        </w:rPr>
      </w:pPr>
      <w:r>
        <w:rPr>
          <w:rFonts w:asciiTheme="minorEastAsia" w:hAnsiTheme="minorEastAsia" w:eastAsiaTheme="minorEastAsia"/>
        </w:rPr>
        <w:br w:type="page" w:clear="all"/>
      </w:r>
      <w:bookmarkStart w:id="299" w:name="_Toc194500899"/>
      <w:bookmarkStart w:id="300" w:name="_Toc17423"/>
      <w:bookmarkStart w:id="301" w:name="_Toc30853"/>
      <w:bookmarkStart w:id="302" w:name="_Toc6933"/>
      <w:bookmarkStart w:id="303" w:name="_Toc6380"/>
      <w:bookmarkStart w:id="304" w:name="_Toc27826"/>
      <w:r>
        <w:rPr>
          <w:rFonts w:hint="eastAsia" w:cs="宋体" w:asciiTheme="minorEastAsia" w:hAnsiTheme="minorEastAsia" w:eastAsiaTheme="minorEastAsia"/>
          <w:sz w:val="32"/>
        </w:rPr>
        <w:t>八-1投标分项报价表</w:t>
      </w:r>
      <w:bookmarkEnd w:id="299"/>
      <w:bookmarkEnd w:id="300"/>
      <w:bookmarkEnd w:id="301"/>
      <w:bookmarkEnd w:id="302"/>
      <w:bookmarkEnd w:id="303"/>
      <w:bookmarkEnd w:id="304"/>
    </w:p>
    <w:p w14:paraId="1B3DF4A8">
      <w:pPr>
        <w:rPr>
          <w:rFonts w:cs="宋体" w:asciiTheme="minorEastAsia" w:hAnsiTheme="minorEastAsia" w:eastAsiaTheme="minorEastAsia"/>
          <w:sz w:val="24"/>
        </w:rPr>
      </w:pPr>
      <w:r>
        <w:rPr>
          <w:rFonts w:hint="eastAsia" w:cs="宋体" w:asciiTheme="minorEastAsia" w:hAnsiTheme="minorEastAsia" w:eastAsiaTheme="minorEastAsia"/>
          <w:sz w:val="24"/>
        </w:rPr>
        <w:t>投标人全称（加盖CA电子签章）：</w:t>
      </w:r>
    </w:p>
    <w:p w14:paraId="7AE73FC8">
      <w:pPr>
        <w:rPr>
          <w:rFonts w:cs="宋体" w:asciiTheme="minorEastAsia" w:hAnsiTheme="minorEastAsia" w:eastAsiaTheme="minorEastAsia"/>
          <w:sz w:val="24"/>
        </w:rPr>
      </w:pPr>
      <w:r>
        <w:rPr>
          <w:rFonts w:hint="eastAsia" w:cs="宋体" w:asciiTheme="minorEastAsia" w:hAnsiTheme="minorEastAsia" w:eastAsiaTheme="minorEastAsia"/>
          <w:sz w:val="24"/>
        </w:rPr>
        <w:t>项目名称：</w:t>
      </w:r>
    </w:p>
    <w:p w14:paraId="58BD36D9">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 </w:t>
      </w:r>
    </w:p>
    <w:p w14:paraId="466C26AD">
      <w:pPr>
        <w:rPr>
          <w:rFonts w:cs="宋体" w:asciiTheme="minorEastAsia" w:hAnsiTheme="minorEastAsia" w:eastAsiaTheme="minorEastAsia"/>
          <w:sz w:val="24"/>
        </w:rPr>
      </w:pPr>
      <w:r>
        <w:rPr>
          <w:rFonts w:hint="eastAsia" w:cs="宋体" w:asciiTheme="minorEastAsia" w:hAnsiTheme="minorEastAsia" w:eastAsiaTheme="minorEastAsia"/>
          <w:sz w:val="24"/>
        </w:rPr>
        <w:t>代理机构编号：</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43"/>
        <w:gridCol w:w="880"/>
        <w:gridCol w:w="893"/>
        <w:gridCol w:w="844"/>
        <w:gridCol w:w="844"/>
        <w:gridCol w:w="664"/>
        <w:gridCol w:w="805"/>
        <w:gridCol w:w="623"/>
        <w:gridCol w:w="1087"/>
        <w:gridCol w:w="997"/>
      </w:tblGrid>
      <w:tr w14:paraId="4CBFD2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57" w:hRule="atLeast"/>
        </w:trPr>
        <w:tc>
          <w:tcPr>
            <w:tcW w:w="64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B9DC544">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r>
              <w:rPr>
                <w:rFonts w:cs="宋体" w:asciiTheme="minorEastAsia" w:hAnsiTheme="minorEastAsia" w:eastAsiaTheme="minorEastAsia"/>
                <w:sz w:val="24"/>
              </w:rPr>
              <w:t>序号</w:t>
            </w:r>
          </w:p>
        </w:tc>
        <w:tc>
          <w:tcPr>
            <w:tcW w:w="88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8129330">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r>
              <w:rPr>
                <w:rFonts w:cs="宋体" w:asciiTheme="minorEastAsia" w:hAnsiTheme="minorEastAsia" w:eastAsiaTheme="minorEastAsia"/>
                <w:sz w:val="24"/>
              </w:rPr>
              <w:t>产品</w:t>
            </w:r>
          </w:p>
          <w:p w14:paraId="5EC8EE48">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r>
              <w:rPr>
                <w:rFonts w:cs="宋体" w:asciiTheme="minorEastAsia" w:hAnsiTheme="minorEastAsia" w:eastAsiaTheme="minorEastAsia"/>
                <w:sz w:val="24"/>
              </w:rPr>
              <w:t>名称</w:t>
            </w:r>
          </w:p>
        </w:tc>
        <w:tc>
          <w:tcPr>
            <w:tcW w:w="89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24C7D2A">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r>
              <w:rPr>
                <w:rFonts w:cs="宋体" w:asciiTheme="minorEastAsia" w:hAnsiTheme="minorEastAsia" w:eastAsiaTheme="minorEastAsia"/>
                <w:sz w:val="24"/>
              </w:rPr>
              <w:t>品牌</w:t>
            </w:r>
          </w:p>
        </w:tc>
        <w:tc>
          <w:tcPr>
            <w:tcW w:w="84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ECC72B6">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r>
              <w:rPr>
                <w:rFonts w:cs="宋体" w:asciiTheme="minorEastAsia" w:hAnsiTheme="minorEastAsia" w:eastAsiaTheme="minorEastAsia"/>
                <w:sz w:val="24"/>
              </w:rPr>
              <w:t>制造商全称</w:t>
            </w:r>
          </w:p>
        </w:tc>
        <w:tc>
          <w:tcPr>
            <w:tcW w:w="84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678BD21">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r>
              <w:rPr>
                <w:rFonts w:cs="宋体" w:asciiTheme="minorEastAsia" w:hAnsiTheme="minorEastAsia" w:eastAsiaTheme="minorEastAsia"/>
                <w:sz w:val="24"/>
              </w:rPr>
              <w:t>规格</w:t>
            </w:r>
          </w:p>
          <w:p w14:paraId="27E14371">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r>
              <w:rPr>
                <w:rFonts w:cs="宋体" w:asciiTheme="minorEastAsia" w:hAnsiTheme="minorEastAsia" w:eastAsiaTheme="minorEastAsia"/>
                <w:sz w:val="24"/>
              </w:rPr>
              <w:t>型号</w:t>
            </w:r>
          </w:p>
        </w:tc>
        <w:tc>
          <w:tcPr>
            <w:tcW w:w="66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0E30F74">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r>
              <w:rPr>
                <w:rFonts w:cs="宋体" w:asciiTheme="minorEastAsia" w:hAnsiTheme="minorEastAsia" w:eastAsiaTheme="minorEastAsia"/>
                <w:sz w:val="24"/>
              </w:rPr>
              <w:t>产地</w:t>
            </w:r>
          </w:p>
        </w:tc>
        <w:tc>
          <w:tcPr>
            <w:tcW w:w="80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0238B79">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r>
              <w:rPr>
                <w:rFonts w:cs="宋体" w:asciiTheme="minorEastAsia" w:hAnsiTheme="minorEastAsia" w:eastAsiaTheme="minorEastAsia"/>
                <w:sz w:val="24"/>
              </w:rPr>
              <w:t>交付期</w:t>
            </w:r>
          </w:p>
        </w:tc>
        <w:tc>
          <w:tcPr>
            <w:tcW w:w="62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DDFCCF8">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r>
              <w:rPr>
                <w:rFonts w:cs="宋体" w:asciiTheme="minorEastAsia" w:hAnsiTheme="minorEastAsia" w:eastAsiaTheme="minorEastAsia"/>
                <w:sz w:val="24"/>
              </w:rPr>
              <w:t>数量</w:t>
            </w:r>
          </w:p>
        </w:tc>
        <w:tc>
          <w:tcPr>
            <w:tcW w:w="108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DF467B6">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r>
              <w:rPr>
                <w:rFonts w:cs="宋体" w:asciiTheme="minorEastAsia" w:hAnsiTheme="minorEastAsia" w:eastAsiaTheme="minorEastAsia"/>
                <w:sz w:val="24"/>
              </w:rPr>
              <w:t>分项单价</w:t>
            </w:r>
          </w:p>
        </w:tc>
        <w:tc>
          <w:tcPr>
            <w:tcW w:w="99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0BA09F5">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r>
              <w:rPr>
                <w:rFonts w:cs="宋体" w:asciiTheme="minorEastAsia" w:hAnsiTheme="minorEastAsia" w:eastAsiaTheme="minorEastAsia"/>
                <w:sz w:val="24"/>
              </w:rPr>
              <w:t>分项总价</w:t>
            </w:r>
          </w:p>
        </w:tc>
      </w:tr>
      <w:tr w14:paraId="3BCF28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66" w:hRule="atLeast"/>
        </w:trPr>
        <w:tc>
          <w:tcPr>
            <w:tcW w:w="64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0F66928">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r>
              <w:rPr>
                <w:rFonts w:cs="宋体" w:asciiTheme="minorEastAsia" w:hAnsiTheme="minorEastAsia" w:eastAsiaTheme="minorEastAsia"/>
                <w:sz w:val="24"/>
              </w:rPr>
              <w:t>1</w:t>
            </w:r>
          </w:p>
        </w:tc>
        <w:tc>
          <w:tcPr>
            <w:tcW w:w="8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687C0A8">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p>
        </w:tc>
        <w:tc>
          <w:tcPr>
            <w:tcW w:w="89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26525E4">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p>
        </w:tc>
        <w:tc>
          <w:tcPr>
            <w:tcW w:w="8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4BCF0D5">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p>
        </w:tc>
        <w:tc>
          <w:tcPr>
            <w:tcW w:w="8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8694EB8">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p>
        </w:tc>
        <w:tc>
          <w:tcPr>
            <w:tcW w:w="66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866347C">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p>
        </w:tc>
        <w:tc>
          <w:tcPr>
            <w:tcW w:w="80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DB39C87">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p>
        </w:tc>
        <w:tc>
          <w:tcPr>
            <w:tcW w:w="62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4ACEE33">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p>
        </w:tc>
        <w:tc>
          <w:tcPr>
            <w:tcW w:w="108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6216D03">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p>
        </w:tc>
        <w:tc>
          <w:tcPr>
            <w:tcW w:w="99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042B655">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p>
        </w:tc>
      </w:tr>
      <w:tr w14:paraId="45D096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66" w:hRule="atLeast"/>
        </w:trPr>
        <w:tc>
          <w:tcPr>
            <w:tcW w:w="64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3610231">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r>
              <w:rPr>
                <w:rFonts w:cs="宋体" w:asciiTheme="minorEastAsia" w:hAnsiTheme="minorEastAsia" w:eastAsiaTheme="minorEastAsia"/>
                <w:sz w:val="24"/>
              </w:rPr>
              <w:t>2</w:t>
            </w:r>
          </w:p>
        </w:tc>
        <w:tc>
          <w:tcPr>
            <w:tcW w:w="8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B030FB8">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p>
        </w:tc>
        <w:tc>
          <w:tcPr>
            <w:tcW w:w="89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6E72365">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p>
        </w:tc>
        <w:tc>
          <w:tcPr>
            <w:tcW w:w="8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0254794">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p>
        </w:tc>
        <w:tc>
          <w:tcPr>
            <w:tcW w:w="8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830F4AB">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p>
        </w:tc>
        <w:tc>
          <w:tcPr>
            <w:tcW w:w="66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5D17526">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p>
        </w:tc>
        <w:tc>
          <w:tcPr>
            <w:tcW w:w="80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A7152DE">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p>
        </w:tc>
        <w:tc>
          <w:tcPr>
            <w:tcW w:w="62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1247ACB">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p>
        </w:tc>
        <w:tc>
          <w:tcPr>
            <w:tcW w:w="108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506D345">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p>
        </w:tc>
        <w:tc>
          <w:tcPr>
            <w:tcW w:w="99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EB119A5">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p>
        </w:tc>
      </w:tr>
      <w:tr w14:paraId="64F4E46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66" w:hRule="atLeast"/>
        </w:trPr>
        <w:tc>
          <w:tcPr>
            <w:tcW w:w="64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78EB6D0">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r>
              <w:rPr>
                <w:rFonts w:cs="宋体" w:asciiTheme="minorEastAsia" w:hAnsiTheme="minorEastAsia" w:eastAsiaTheme="minorEastAsia"/>
                <w:sz w:val="24"/>
              </w:rPr>
              <w:t>3</w:t>
            </w:r>
          </w:p>
        </w:tc>
        <w:tc>
          <w:tcPr>
            <w:tcW w:w="8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8D2969F">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r>
              <w:rPr>
                <w:rFonts w:hint="eastAsia" w:asciiTheme="minorEastAsia" w:hAnsiTheme="minorEastAsia" w:eastAsiaTheme="minorEastAsia"/>
              </w:rPr>
              <w:t>...</w:t>
            </w:r>
          </w:p>
        </w:tc>
        <w:tc>
          <w:tcPr>
            <w:tcW w:w="89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693F148">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p>
        </w:tc>
        <w:tc>
          <w:tcPr>
            <w:tcW w:w="8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0FA1899">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p>
        </w:tc>
        <w:tc>
          <w:tcPr>
            <w:tcW w:w="8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C2E7C11">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p>
        </w:tc>
        <w:tc>
          <w:tcPr>
            <w:tcW w:w="66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9BD7A0A">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p>
        </w:tc>
        <w:tc>
          <w:tcPr>
            <w:tcW w:w="80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A6F63F9">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p>
        </w:tc>
        <w:tc>
          <w:tcPr>
            <w:tcW w:w="62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D9729CE">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p>
        </w:tc>
        <w:tc>
          <w:tcPr>
            <w:tcW w:w="108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2F6EBA4">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p>
        </w:tc>
        <w:tc>
          <w:tcPr>
            <w:tcW w:w="99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010369F">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p>
        </w:tc>
      </w:tr>
      <w:tr w14:paraId="0C9ED6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66" w:hRule="atLeast"/>
        </w:trPr>
        <w:tc>
          <w:tcPr>
            <w:tcW w:w="64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7A44931">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r>
              <w:rPr>
                <w:rFonts w:cs="宋体" w:asciiTheme="minorEastAsia" w:hAnsiTheme="minorEastAsia" w:eastAsiaTheme="minorEastAsia"/>
                <w:sz w:val="24"/>
              </w:rPr>
              <w:t>…</w:t>
            </w:r>
          </w:p>
        </w:tc>
        <w:tc>
          <w:tcPr>
            <w:tcW w:w="8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3E23322">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r>
              <w:rPr>
                <w:rFonts w:cs="宋体" w:asciiTheme="minorEastAsia" w:hAnsiTheme="minorEastAsia" w:eastAsiaTheme="minorEastAsia"/>
                <w:sz w:val="24"/>
              </w:rPr>
              <w:t>……</w:t>
            </w:r>
          </w:p>
        </w:tc>
        <w:tc>
          <w:tcPr>
            <w:tcW w:w="89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BEBE5B7">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r>
              <w:rPr>
                <w:rFonts w:cs="宋体" w:asciiTheme="minorEastAsia" w:hAnsiTheme="minorEastAsia" w:eastAsiaTheme="minorEastAsia"/>
                <w:sz w:val="24"/>
              </w:rPr>
              <w:t> </w:t>
            </w:r>
          </w:p>
        </w:tc>
        <w:tc>
          <w:tcPr>
            <w:tcW w:w="8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95F1EDA">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r>
              <w:rPr>
                <w:rFonts w:cs="宋体" w:asciiTheme="minorEastAsia" w:hAnsiTheme="minorEastAsia" w:eastAsiaTheme="minorEastAsia"/>
                <w:sz w:val="24"/>
              </w:rPr>
              <w:t> </w:t>
            </w:r>
          </w:p>
        </w:tc>
        <w:tc>
          <w:tcPr>
            <w:tcW w:w="8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189A0A3">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r>
              <w:rPr>
                <w:rFonts w:cs="宋体" w:asciiTheme="minorEastAsia" w:hAnsiTheme="minorEastAsia" w:eastAsiaTheme="minorEastAsia"/>
                <w:sz w:val="24"/>
              </w:rPr>
              <w:t> </w:t>
            </w:r>
          </w:p>
        </w:tc>
        <w:tc>
          <w:tcPr>
            <w:tcW w:w="66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071C61C">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r>
              <w:rPr>
                <w:rFonts w:cs="宋体" w:asciiTheme="minorEastAsia" w:hAnsiTheme="minorEastAsia" w:eastAsiaTheme="minorEastAsia"/>
                <w:sz w:val="24"/>
              </w:rPr>
              <w:t> </w:t>
            </w:r>
          </w:p>
        </w:tc>
        <w:tc>
          <w:tcPr>
            <w:tcW w:w="80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D7A3F61">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r>
              <w:rPr>
                <w:rFonts w:cs="宋体" w:asciiTheme="minorEastAsia" w:hAnsiTheme="minorEastAsia" w:eastAsiaTheme="minorEastAsia"/>
                <w:sz w:val="24"/>
              </w:rPr>
              <w:t> </w:t>
            </w:r>
          </w:p>
        </w:tc>
        <w:tc>
          <w:tcPr>
            <w:tcW w:w="62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AFF4646">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r>
              <w:rPr>
                <w:rFonts w:cs="宋体" w:asciiTheme="minorEastAsia" w:hAnsiTheme="minorEastAsia" w:eastAsiaTheme="minorEastAsia"/>
                <w:sz w:val="24"/>
              </w:rPr>
              <w:t> </w:t>
            </w:r>
          </w:p>
        </w:tc>
        <w:tc>
          <w:tcPr>
            <w:tcW w:w="108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32756DB">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r>
              <w:rPr>
                <w:rFonts w:cs="宋体" w:asciiTheme="minorEastAsia" w:hAnsiTheme="minorEastAsia" w:eastAsiaTheme="minorEastAsia"/>
                <w:sz w:val="24"/>
              </w:rPr>
              <w:t> </w:t>
            </w:r>
          </w:p>
        </w:tc>
        <w:tc>
          <w:tcPr>
            <w:tcW w:w="99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E11D64B">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r>
              <w:rPr>
                <w:rFonts w:cs="宋体" w:asciiTheme="minorEastAsia" w:hAnsiTheme="minorEastAsia" w:eastAsiaTheme="minorEastAsia"/>
                <w:sz w:val="24"/>
              </w:rPr>
              <w:t> </w:t>
            </w:r>
          </w:p>
        </w:tc>
      </w:tr>
      <w:tr w14:paraId="4992C1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5" w:hRule="atLeast"/>
        </w:trPr>
        <w:tc>
          <w:tcPr>
            <w:tcW w:w="7283" w:type="dxa"/>
            <w:gridSpan w:val="9"/>
            <w:tcBorders>
              <w:top w:val="nil"/>
              <w:left w:val="single" w:color="000000" w:sz="8" w:space="0"/>
              <w:bottom w:val="single" w:color="auto" w:sz="4" w:space="0"/>
              <w:right w:val="single" w:color="000000" w:sz="8" w:space="0"/>
            </w:tcBorders>
            <w:tcMar>
              <w:top w:w="0" w:type="dxa"/>
              <w:left w:w="108" w:type="dxa"/>
              <w:bottom w:w="0" w:type="dxa"/>
              <w:right w:w="108" w:type="dxa"/>
            </w:tcMar>
            <w:vAlign w:val="center"/>
          </w:tcPr>
          <w:p w14:paraId="65245CF9">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rPr>
            </w:pPr>
            <w:r>
              <w:rPr>
                <w:rFonts w:cs="宋体" w:asciiTheme="minorEastAsia" w:hAnsiTheme="minorEastAsia" w:eastAsiaTheme="minorEastAsia"/>
                <w:sz w:val="24"/>
              </w:rPr>
              <w:t>投标总报价（人民币：   元）</w:t>
            </w:r>
          </w:p>
        </w:tc>
        <w:tc>
          <w:tcPr>
            <w:tcW w:w="997" w:type="dxa"/>
            <w:tcBorders>
              <w:top w:val="nil"/>
              <w:left w:val="nil"/>
              <w:bottom w:val="single" w:color="auto" w:sz="4" w:space="0"/>
              <w:right w:val="single" w:color="000000" w:sz="8" w:space="0"/>
            </w:tcBorders>
            <w:tcMar>
              <w:top w:w="0" w:type="dxa"/>
              <w:left w:w="108" w:type="dxa"/>
              <w:bottom w:w="0" w:type="dxa"/>
              <w:right w:w="108" w:type="dxa"/>
            </w:tcMar>
            <w:vAlign w:val="center"/>
          </w:tcPr>
          <w:p w14:paraId="31DE2E38">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r>
              <w:rPr>
                <w:rFonts w:cs="宋体" w:asciiTheme="minorEastAsia" w:hAnsiTheme="minorEastAsia" w:eastAsiaTheme="minorEastAsia"/>
                <w:sz w:val="24"/>
              </w:rPr>
              <w:t> </w:t>
            </w:r>
          </w:p>
        </w:tc>
      </w:tr>
      <w:tr w14:paraId="2596B9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5" w:hRule="atLeast"/>
        </w:trPr>
        <w:tc>
          <w:tcPr>
            <w:tcW w:w="7283" w:type="dxa"/>
            <w:gridSpan w:val="9"/>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B9A31CD">
            <w:pPr>
              <w:pBdr>
                <w:top w:val="none" w:color="000000" w:sz="0" w:space="0"/>
                <w:left w:val="none" w:color="000000" w:sz="0" w:space="0"/>
                <w:bottom w:val="none" w:color="000000" w:sz="0" w:space="0"/>
                <w:right w:val="none" w:color="000000" w:sz="0" w:space="0"/>
              </w:pBdr>
              <w:jc w:val="center"/>
              <w:rPr>
                <w:rFonts w:cs="宋体" w:asciiTheme="minorEastAsia" w:hAnsiTheme="minorEastAsia" w:eastAsiaTheme="minorEastAsia"/>
                <w:sz w:val="24"/>
              </w:rPr>
            </w:pPr>
            <w:r>
              <w:rPr>
                <w:rFonts w:hint="eastAsia" w:cs="方正魏碑_GBK" w:asciiTheme="minorEastAsia" w:hAnsiTheme="minorEastAsia" w:eastAsiaTheme="minorEastAsia"/>
                <w:sz w:val="24"/>
              </w:rPr>
              <w:t>本采购包中提供的符合本国产品标准的产品成本之和占该项目提供的全部产品成本之和的比例为</w:t>
            </w:r>
            <w:r>
              <w:rPr>
                <w:rFonts w:hint="eastAsia" w:cs="方正魏碑_GBK" w:asciiTheme="minorEastAsia" w:hAnsiTheme="minorEastAsia" w:eastAsiaTheme="minorEastAsia"/>
                <w:sz w:val="24"/>
                <w:u w:val="single"/>
              </w:rPr>
              <w:t>***</w:t>
            </w:r>
            <w:r>
              <w:rPr>
                <w:rFonts w:hint="eastAsia" w:cs="方正魏碑_GBK" w:asciiTheme="minorEastAsia" w:hAnsiTheme="minorEastAsia" w:eastAsiaTheme="minorEastAsia"/>
                <w:sz w:val="24"/>
              </w:rPr>
              <w:t>%。</w:t>
            </w:r>
          </w:p>
        </w:tc>
        <w:tc>
          <w:tcPr>
            <w:tcW w:w="99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4A325EA">
            <w:pPr>
              <w:pBdr>
                <w:top w:val="none" w:color="000000" w:sz="0" w:space="0"/>
                <w:left w:val="none" w:color="000000" w:sz="0" w:space="0"/>
                <w:bottom w:val="none" w:color="000000" w:sz="0" w:space="0"/>
                <w:right w:val="none" w:color="000000" w:sz="0" w:space="0"/>
              </w:pBdr>
              <w:rPr>
                <w:rFonts w:cs="宋体" w:asciiTheme="minorEastAsia" w:hAnsiTheme="minorEastAsia" w:eastAsiaTheme="minorEastAsia"/>
                <w:sz w:val="24"/>
              </w:rPr>
            </w:pPr>
          </w:p>
        </w:tc>
      </w:tr>
    </w:tbl>
    <w:p w14:paraId="56581935">
      <w:pPr>
        <w:pBdr>
          <w:top w:val="none" w:color="000000" w:sz="0" w:space="0"/>
          <w:left w:val="none" w:color="000000" w:sz="0" w:space="0"/>
          <w:bottom w:val="none" w:color="000000" w:sz="0" w:space="0"/>
          <w:right w:val="none" w:color="000000" w:sz="0" w:space="0"/>
        </w:pBdr>
        <w:spacing w:line="85" w:lineRule="atLeast"/>
        <w:rPr>
          <w:rFonts w:asciiTheme="minorEastAsia" w:hAnsiTheme="minorEastAsia" w:eastAsiaTheme="minorEastAsia"/>
          <w:sz w:val="24"/>
        </w:rPr>
      </w:pPr>
      <w:r>
        <w:rPr>
          <w:rFonts w:cs="宋体" w:asciiTheme="minorEastAsia" w:hAnsiTheme="minorEastAsia" w:eastAsiaTheme="minorEastAsia"/>
          <w:sz w:val="24"/>
        </w:rPr>
        <w:t>备注：</w:t>
      </w:r>
    </w:p>
    <w:p w14:paraId="7FAD3EFF">
      <w:pPr>
        <w:pBdr>
          <w:top w:val="none" w:color="000000" w:sz="0" w:space="0"/>
          <w:left w:val="none" w:color="000000" w:sz="0" w:space="0"/>
          <w:bottom w:val="none" w:color="000000" w:sz="0" w:space="0"/>
          <w:right w:val="none" w:color="000000" w:sz="0" w:space="0"/>
        </w:pBdr>
        <w:tabs>
          <w:tab w:val="left" w:pos="312"/>
        </w:tabs>
        <w:spacing w:line="85" w:lineRule="atLeast"/>
        <w:rPr>
          <w:rFonts w:asciiTheme="minorEastAsia" w:hAnsiTheme="minorEastAsia" w:eastAsiaTheme="minorEastAsia"/>
          <w:sz w:val="24"/>
        </w:rPr>
      </w:pPr>
      <w:r>
        <w:rPr>
          <w:rFonts w:hint="eastAsia" w:asciiTheme="minorEastAsia" w:hAnsiTheme="minorEastAsia" w:eastAsiaTheme="minorEastAsia"/>
          <w:sz w:val="24"/>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p>
    <w:p w14:paraId="65B348B7">
      <w:pPr>
        <w:pBdr>
          <w:top w:val="none" w:color="000000" w:sz="0" w:space="0"/>
          <w:left w:val="none" w:color="000000" w:sz="0" w:space="0"/>
          <w:bottom w:val="none" w:color="000000" w:sz="0" w:space="0"/>
          <w:right w:val="none" w:color="000000" w:sz="0" w:space="0"/>
        </w:pBdr>
        <w:tabs>
          <w:tab w:val="left" w:pos="312"/>
        </w:tabs>
        <w:spacing w:line="85" w:lineRule="atLeast"/>
        <w:rPr>
          <w:rFonts w:asciiTheme="minorEastAsia" w:hAnsiTheme="minorEastAsia" w:eastAsiaTheme="minorEastAsia"/>
          <w:sz w:val="24"/>
        </w:rPr>
      </w:pPr>
      <w:r>
        <w:rPr>
          <w:rFonts w:hint="eastAsia" w:asciiTheme="minorEastAsia" w:hAnsiTheme="minorEastAsia" w:eastAsiaTheme="minorEastAsia"/>
          <w:sz w:val="24"/>
        </w:rPr>
        <w:t>2.“投标分项报价表”中“投标总报价”数额应当与“开标一览表”中“投标总报价”数额一致。</w:t>
      </w:r>
    </w:p>
    <w:p w14:paraId="6B3CA7FD">
      <w:pPr>
        <w:pBdr>
          <w:top w:val="none" w:color="000000" w:sz="0" w:space="0"/>
          <w:left w:val="none" w:color="000000" w:sz="0" w:space="0"/>
          <w:bottom w:val="none" w:color="000000" w:sz="0" w:space="0"/>
          <w:right w:val="none" w:color="000000" w:sz="0" w:space="0"/>
        </w:pBdr>
        <w:tabs>
          <w:tab w:val="left" w:pos="312"/>
        </w:tabs>
        <w:spacing w:line="85" w:lineRule="atLeast"/>
        <w:rPr>
          <w:rFonts w:asciiTheme="minorEastAsia" w:hAnsiTheme="minorEastAsia" w:eastAsiaTheme="minorEastAsia"/>
          <w:sz w:val="24"/>
        </w:rPr>
      </w:pPr>
      <w:r>
        <w:rPr>
          <w:rFonts w:hint="eastAsia" w:asciiTheme="minorEastAsia" w:hAnsiTheme="minorEastAsia" w:eastAsiaTheme="minorEastAsia"/>
          <w:sz w:val="24"/>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496B568">
      <w:pPr>
        <w:pBdr>
          <w:top w:val="none" w:color="000000" w:sz="0" w:space="0"/>
          <w:left w:val="none" w:color="000000" w:sz="0" w:space="0"/>
          <w:bottom w:val="none" w:color="000000" w:sz="0" w:space="0"/>
          <w:right w:val="none" w:color="000000" w:sz="0" w:space="0"/>
        </w:pBdr>
        <w:tabs>
          <w:tab w:val="left" w:pos="312"/>
        </w:tabs>
        <w:spacing w:line="85" w:lineRule="atLeast"/>
        <w:rPr>
          <w:rFonts w:asciiTheme="minorEastAsia" w:hAnsiTheme="minorEastAsia" w:eastAsiaTheme="minorEastAsia"/>
          <w:sz w:val="24"/>
        </w:rPr>
      </w:pPr>
      <w:r>
        <w:rPr>
          <w:rFonts w:hint="eastAsia" w:asciiTheme="minorEastAsia" w:hAnsiTheme="minorEastAsia" w:eastAsiaTheme="minorEastAsia"/>
          <w:sz w:val="24"/>
        </w:rPr>
        <w:t>4.投标人需认真填写本报价表，尤其注意规格型号的准确填写。</w:t>
      </w:r>
    </w:p>
    <w:p w14:paraId="739356E5">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r>
        <w:rPr>
          <w:rFonts w:cs="宋体" w:asciiTheme="minorEastAsia" w:hAnsiTheme="minorEastAsia" w:eastAsiaTheme="minorEastAsia"/>
          <w:sz w:val="24"/>
        </w:rPr>
        <w:t> </w:t>
      </w:r>
    </w:p>
    <w:p w14:paraId="3CF31026">
      <w:pPr>
        <w:pBdr>
          <w:top w:val="none" w:color="000000" w:sz="0" w:space="0"/>
          <w:left w:val="none" w:color="000000" w:sz="0" w:space="0"/>
          <w:bottom w:val="none" w:color="000000" w:sz="0" w:space="0"/>
          <w:right w:val="none" w:color="000000" w:sz="0" w:space="0"/>
        </w:pBdr>
        <w:rPr>
          <w:rFonts w:asciiTheme="minorEastAsia" w:hAnsiTheme="minorEastAsia" w:eastAsiaTheme="minorEastAsia"/>
        </w:rPr>
      </w:pPr>
    </w:p>
    <w:p w14:paraId="6A819904">
      <w:pPr>
        <w:rPr>
          <w:rFonts w:cs="Arial" w:asciiTheme="minorEastAsia" w:hAnsiTheme="minorEastAsia" w:eastAsiaTheme="minorEastAsia"/>
          <w:szCs w:val="21"/>
        </w:rPr>
      </w:pPr>
      <w:r>
        <w:rPr>
          <w:rFonts w:cs="Arial" w:asciiTheme="minorEastAsia" w:hAnsiTheme="minorEastAsia" w:eastAsiaTheme="minorEastAsia"/>
          <w:szCs w:val="21"/>
        </w:rPr>
        <w:br w:type="page" w:clear="all"/>
      </w:r>
    </w:p>
    <w:p w14:paraId="7F644BDE">
      <w:pPr>
        <w:spacing w:before="260" w:after="260" w:line="98" w:lineRule="atLeast"/>
        <w:jc w:val="center"/>
        <w:outlineLvl w:val="1"/>
        <w:rPr>
          <w:rFonts w:hint="eastAsia" w:cs="宋体" w:asciiTheme="minorEastAsia" w:hAnsiTheme="minorEastAsia" w:eastAsiaTheme="minorEastAsia"/>
          <w:sz w:val="32"/>
        </w:rPr>
      </w:pPr>
      <w:bookmarkStart w:id="305" w:name="_Toc20352"/>
      <w:r>
        <w:rPr>
          <w:rFonts w:hint="eastAsia" w:cs="宋体" w:asciiTheme="minorEastAsia" w:hAnsiTheme="minorEastAsia" w:eastAsiaTheme="minorEastAsia"/>
          <w:sz w:val="32"/>
        </w:rPr>
        <w:t>八-2配置清单</w:t>
      </w:r>
      <w:bookmarkEnd w:id="305"/>
    </w:p>
    <w:p w14:paraId="5FF6C8AD">
      <w:pPr>
        <w:rPr>
          <w:rFonts w:cs="宋体" w:asciiTheme="minorEastAsia" w:hAnsiTheme="minorEastAsia" w:eastAsiaTheme="minorEastAsia"/>
          <w:sz w:val="24"/>
        </w:rPr>
      </w:pPr>
      <w:r>
        <w:rPr>
          <w:rFonts w:hint="eastAsia" w:cs="宋体" w:asciiTheme="minorEastAsia" w:hAnsiTheme="minorEastAsia" w:eastAsiaTheme="minorEastAsia"/>
          <w:sz w:val="24"/>
        </w:rPr>
        <w:t>投标人全称（加盖CA电子签章）：</w:t>
      </w:r>
    </w:p>
    <w:p w14:paraId="7A83C533">
      <w:pPr>
        <w:rPr>
          <w:rFonts w:cs="宋体" w:asciiTheme="minorEastAsia" w:hAnsiTheme="minorEastAsia" w:eastAsiaTheme="minorEastAsia"/>
          <w:sz w:val="24"/>
        </w:rPr>
      </w:pPr>
      <w:r>
        <w:rPr>
          <w:rFonts w:hint="eastAsia" w:cs="宋体" w:asciiTheme="minorEastAsia" w:hAnsiTheme="minorEastAsia" w:eastAsiaTheme="minorEastAsia"/>
          <w:sz w:val="24"/>
        </w:rPr>
        <w:t>项目名称：</w:t>
      </w:r>
    </w:p>
    <w:p w14:paraId="52FC71BD">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 </w:t>
      </w:r>
    </w:p>
    <w:p w14:paraId="190042B5">
      <w:pPr>
        <w:rPr>
          <w:rFonts w:cs="宋体" w:asciiTheme="minorEastAsia" w:hAnsiTheme="minorEastAsia" w:eastAsiaTheme="minorEastAsia"/>
          <w:sz w:val="24"/>
        </w:rPr>
      </w:pPr>
      <w:r>
        <w:rPr>
          <w:rFonts w:hint="eastAsia" w:cs="宋体" w:asciiTheme="minorEastAsia" w:hAnsiTheme="minorEastAsia" w:eastAsiaTheme="minorEastAsia"/>
          <w:sz w:val="24"/>
        </w:rPr>
        <w:t>代理机构编号：</w:t>
      </w:r>
    </w:p>
    <w:tbl>
      <w:tblPr>
        <w:tblStyle w:val="44"/>
        <w:tblW w:w="89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723"/>
        <w:gridCol w:w="2811"/>
        <w:gridCol w:w="1139"/>
        <w:gridCol w:w="1985"/>
        <w:gridCol w:w="2268"/>
      </w:tblGrid>
      <w:tr w14:paraId="5D52A2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jc w:val="center"/>
        </w:trPr>
        <w:tc>
          <w:tcPr>
            <w:tcW w:w="723" w:type="dxa"/>
            <w:tcBorders>
              <w:top w:val="single" w:color="auto" w:sz="4" w:space="0"/>
              <w:bottom w:val="single" w:color="auto" w:sz="4" w:space="0"/>
              <w:right w:val="single" w:color="auto" w:sz="4" w:space="0"/>
            </w:tcBorders>
            <w:vAlign w:val="center"/>
          </w:tcPr>
          <w:p w14:paraId="2DBDB425">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序号</w:t>
            </w:r>
          </w:p>
        </w:tc>
        <w:tc>
          <w:tcPr>
            <w:tcW w:w="2811" w:type="dxa"/>
            <w:tcBorders>
              <w:top w:val="single" w:color="auto" w:sz="4" w:space="0"/>
              <w:left w:val="single" w:color="auto" w:sz="4" w:space="0"/>
              <w:bottom w:val="single" w:color="auto" w:sz="4" w:space="0"/>
              <w:right w:val="single" w:color="auto" w:sz="4" w:space="0"/>
            </w:tcBorders>
            <w:vAlign w:val="center"/>
          </w:tcPr>
          <w:p w14:paraId="553AD3FD">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名称</w:t>
            </w:r>
          </w:p>
        </w:tc>
        <w:tc>
          <w:tcPr>
            <w:tcW w:w="1139" w:type="dxa"/>
            <w:tcBorders>
              <w:top w:val="single" w:color="auto" w:sz="4" w:space="0"/>
              <w:left w:val="single" w:color="auto" w:sz="4" w:space="0"/>
              <w:bottom w:val="single" w:color="auto" w:sz="4" w:space="0"/>
              <w:right w:val="single" w:color="auto" w:sz="4" w:space="0"/>
            </w:tcBorders>
            <w:vAlign w:val="center"/>
          </w:tcPr>
          <w:p w14:paraId="13125EC6">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数量</w:t>
            </w:r>
          </w:p>
        </w:tc>
        <w:tc>
          <w:tcPr>
            <w:tcW w:w="1985" w:type="dxa"/>
            <w:tcBorders>
              <w:top w:val="single" w:color="auto" w:sz="4" w:space="0"/>
              <w:left w:val="single" w:color="auto" w:sz="4" w:space="0"/>
              <w:bottom w:val="single" w:color="auto" w:sz="4" w:space="0"/>
              <w:right w:val="single" w:color="auto" w:sz="4" w:space="0"/>
            </w:tcBorders>
            <w:vAlign w:val="center"/>
          </w:tcPr>
          <w:p w14:paraId="2C493BC2">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型号和规格</w:t>
            </w:r>
          </w:p>
        </w:tc>
        <w:tc>
          <w:tcPr>
            <w:tcW w:w="2268" w:type="dxa"/>
            <w:tcBorders>
              <w:top w:val="single" w:color="auto" w:sz="4" w:space="0"/>
              <w:left w:val="single" w:color="auto" w:sz="4" w:space="0"/>
              <w:bottom w:val="single" w:color="auto" w:sz="4" w:space="0"/>
              <w:right w:val="single" w:color="auto" w:sz="4" w:space="0"/>
            </w:tcBorders>
            <w:vAlign w:val="center"/>
          </w:tcPr>
          <w:p w14:paraId="6BA5249A">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原产地和</w:t>
            </w:r>
          </w:p>
          <w:p w14:paraId="094BEE47">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制造商名称</w:t>
            </w:r>
          </w:p>
        </w:tc>
      </w:tr>
      <w:tr w14:paraId="2AD6F9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bottom w:val="single" w:color="auto" w:sz="4" w:space="0"/>
              <w:right w:val="single" w:color="auto" w:sz="4" w:space="0"/>
            </w:tcBorders>
            <w:vAlign w:val="center"/>
          </w:tcPr>
          <w:p w14:paraId="5AE83614">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2811" w:type="dxa"/>
            <w:tcBorders>
              <w:top w:val="single" w:color="auto" w:sz="4" w:space="0"/>
              <w:left w:val="single" w:color="auto" w:sz="4" w:space="0"/>
              <w:bottom w:val="single" w:color="auto" w:sz="4" w:space="0"/>
              <w:right w:val="single" w:color="auto" w:sz="4" w:space="0"/>
            </w:tcBorders>
            <w:vAlign w:val="center"/>
          </w:tcPr>
          <w:p w14:paraId="48FC2D27">
            <w:pPr>
              <w:ind w:left="525" w:leftChars="50" w:hanging="420"/>
              <w:rPr>
                <w:rFonts w:cs="宋体" w:asciiTheme="minorEastAsia" w:hAnsiTheme="minorEastAsia" w:eastAsiaTheme="minorEastAsia"/>
                <w:szCs w:val="21"/>
              </w:rPr>
            </w:pPr>
          </w:p>
        </w:tc>
        <w:tc>
          <w:tcPr>
            <w:tcW w:w="1139" w:type="dxa"/>
            <w:tcBorders>
              <w:top w:val="single" w:color="auto" w:sz="4" w:space="0"/>
              <w:left w:val="single" w:color="auto" w:sz="4" w:space="0"/>
              <w:bottom w:val="single" w:color="auto" w:sz="4" w:space="0"/>
              <w:right w:val="single" w:color="auto" w:sz="4" w:space="0"/>
            </w:tcBorders>
            <w:vAlign w:val="center"/>
          </w:tcPr>
          <w:p w14:paraId="15DC578E">
            <w:pPr>
              <w:jc w:val="center"/>
              <w:rPr>
                <w:rFonts w:cs="宋体" w:asciiTheme="minorEastAsia" w:hAnsiTheme="minorEastAsia" w:eastAsiaTheme="minorEastAsia"/>
                <w:szCs w:val="21"/>
              </w:rPr>
            </w:pPr>
          </w:p>
        </w:tc>
        <w:tc>
          <w:tcPr>
            <w:tcW w:w="1985" w:type="dxa"/>
            <w:tcBorders>
              <w:top w:val="single" w:color="auto" w:sz="4" w:space="0"/>
              <w:left w:val="single" w:color="auto" w:sz="4" w:space="0"/>
              <w:bottom w:val="single" w:color="auto" w:sz="4" w:space="0"/>
              <w:right w:val="single" w:color="auto" w:sz="4" w:space="0"/>
            </w:tcBorders>
            <w:vAlign w:val="center"/>
          </w:tcPr>
          <w:p w14:paraId="2E890698">
            <w:pPr>
              <w:jc w:val="center"/>
              <w:rPr>
                <w:rFonts w:cs="宋体" w:asciiTheme="minorEastAsia" w:hAnsiTheme="minorEastAsia" w:eastAsiaTheme="minorEastAsia"/>
                <w:szCs w:val="21"/>
              </w:rPr>
            </w:pPr>
          </w:p>
        </w:tc>
        <w:tc>
          <w:tcPr>
            <w:tcW w:w="2268" w:type="dxa"/>
            <w:tcBorders>
              <w:top w:val="single" w:color="auto" w:sz="4" w:space="0"/>
              <w:left w:val="single" w:color="auto" w:sz="4" w:space="0"/>
              <w:bottom w:val="single" w:color="auto" w:sz="4" w:space="0"/>
              <w:right w:val="single" w:color="auto" w:sz="4" w:space="0"/>
            </w:tcBorders>
            <w:vAlign w:val="center"/>
          </w:tcPr>
          <w:p w14:paraId="2F68851B">
            <w:pPr>
              <w:jc w:val="center"/>
              <w:rPr>
                <w:rFonts w:cs="宋体" w:asciiTheme="minorEastAsia" w:hAnsiTheme="minorEastAsia" w:eastAsiaTheme="minorEastAsia"/>
                <w:szCs w:val="21"/>
              </w:rPr>
            </w:pPr>
          </w:p>
        </w:tc>
      </w:tr>
      <w:tr w14:paraId="24425A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right w:val="single" w:color="auto" w:sz="4" w:space="0"/>
            </w:tcBorders>
            <w:vAlign w:val="center"/>
          </w:tcPr>
          <w:p w14:paraId="5272B02A">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2811" w:type="dxa"/>
            <w:tcBorders>
              <w:top w:val="single" w:color="auto" w:sz="4" w:space="0"/>
              <w:left w:val="single" w:color="auto" w:sz="4" w:space="0"/>
              <w:right w:val="single" w:color="auto" w:sz="4" w:space="0"/>
            </w:tcBorders>
            <w:vAlign w:val="center"/>
          </w:tcPr>
          <w:p w14:paraId="624198F2">
            <w:pPr>
              <w:ind w:left="525" w:leftChars="50" w:hanging="420"/>
              <w:rPr>
                <w:rFonts w:cs="宋体" w:asciiTheme="minorEastAsia" w:hAnsiTheme="minorEastAsia" w:eastAsiaTheme="minorEastAsia"/>
                <w:szCs w:val="21"/>
              </w:rPr>
            </w:pPr>
          </w:p>
        </w:tc>
        <w:tc>
          <w:tcPr>
            <w:tcW w:w="1139" w:type="dxa"/>
            <w:tcBorders>
              <w:top w:val="single" w:color="auto" w:sz="4" w:space="0"/>
              <w:left w:val="single" w:color="auto" w:sz="4" w:space="0"/>
              <w:right w:val="single" w:color="auto" w:sz="4" w:space="0"/>
            </w:tcBorders>
            <w:vAlign w:val="center"/>
          </w:tcPr>
          <w:p w14:paraId="3FFD621B">
            <w:pPr>
              <w:jc w:val="center"/>
              <w:rPr>
                <w:rFonts w:cs="宋体" w:asciiTheme="minorEastAsia" w:hAnsiTheme="minorEastAsia" w:eastAsiaTheme="minorEastAsia"/>
                <w:szCs w:val="21"/>
              </w:rPr>
            </w:pPr>
          </w:p>
        </w:tc>
        <w:tc>
          <w:tcPr>
            <w:tcW w:w="1985" w:type="dxa"/>
            <w:tcBorders>
              <w:top w:val="single" w:color="auto" w:sz="4" w:space="0"/>
              <w:left w:val="single" w:color="auto" w:sz="4" w:space="0"/>
              <w:right w:val="single" w:color="auto" w:sz="4" w:space="0"/>
            </w:tcBorders>
            <w:vAlign w:val="center"/>
          </w:tcPr>
          <w:p w14:paraId="05F358F0">
            <w:pPr>
              <w:jc w:val="center"/>
              <w:rPr>
                <w:rFonts w:cs="宋体" w:asciiTheme="minorEastAsia" w:hAnsiTheme="minorEastAsia" w:eastAsiaTheme="minorEastAsia"/>
                <w:szCs w:val="21"/>
              </w:rPr>
            </w:pPr>
          </w:p>
        </w:tc>
        <w:tc>
          <w:tcPr>
            <w:tcW w:w="2268" w:type="dxa"/>
            <w:tcBorders>
              <w:top w:val="single" w:color="auto" w:sz="4" w:space="0"/>
              <w:left w:val="single" w:color="auto" w:sz="4" w:space="0"/>
              <w:right w:val="single" w:color="auto" w:sz="4" w:space="0"/>
            </w:tcBorders>
            <w:vAlign w:val="center"/>
          </w:tcPr>
          <w:p w14:paraId="3B491FC6">
            <w:pPr>
              <w:jc w:val="center"/>
              <w:rPr>
                <w:rFonts w:cs="宋体" w:asciiTheme="minorEastAsia" w:hAnsiTheme="minorEastAsia" w:eastAsiaTheme="minorEastAsia"/>
                <w:szCs w:val="21"/>
              </w:rPr>
            </w:pPr>
          </w:p>
        </w:tc>
      </w:tr>
      <w:tr w14:paraId="5CD6E8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right w:val="single" w:color="auto" w:sz="4" w:space="0"/>
            </w:tcBorders>
            <w:vAlign w:val="center"/>
          </w:tcPr>
          <w:p w14:paraId="7025E007">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3</w:t>
            </w:r>
          </w:p>
        </w:tc>
        <w:tc>
          <w:tcPr>
            <w:tcW w:w="2811" w:type="dxa"/>
            <w:tcBorders>
              <w:top w:val="single" w:color="auto" w:sz="4" w:space="0"/>
              <w:left w:val="single" w:color="auto" w:sz="4" w:space="0"/>
              <w:right w:val="single" w:color="auto" w:sz="4" w:space="0"/>
            </w:tcBorders>
            <w:vAlign w:val="center"/>
          </w:tcPr>
          <w:p w14:paraId="566BA101">
            <w:pPr>
              <w:ind w:left="525" w:leftChars="50" w:hanging="420"/>
              <w:rPr>
                <w:rFonts w:cs="宋体" w:asciiTheme="minorEastAsia" w:hAnsiTheme="minorEastAsia" w:eastAsiaTheme="minorEastAsia"/>
                <w:szCs w:val="21"/>
              </w:rPr>
            </w:pPr>
          </w:p>
        </w:tc>
        <w:tc>
          <w:tcPr>
            <w:tcW w:w="1139" w:type="dxa"/>
            <w:tcBorders>
              <w:top w:val="single" w:color="auto" w:sz="4" w:space="0"/>
              <w:left w:val="single" w:color="auto" w:sz="4" w:space="0"/>
              <w:right w:val="single" w:color="auto" w:sz="4" w:space="0"/>
            </w:tcBorders>
            <w:vAlign w:val="center"/>
          </w:tcPr>
          <w:p w14:paraId="4093B627">
            <w:pPr>
              <w:jc w:val="center"/>
              <w:rPr>
                <w:rFonts w:cs="宋体" w:asciiTheme="minorEastAsia" w:hAnsiTheme="minorEastAsia" w:eastAsiaTheme="minorEastAsia"/>
                <w:szCs w:val="21"/>
              </w:rPr>
            </w:pPr>
          </w:p>
        </w:tc>
        <w:tc>
          <w:tcPr>
            <w:tcW w:w="1985" w:type="dxa"/>
            <w:tcBorders>
              <w:top w:val="single" w:color="auto" w:sz="4" w:space="0"/>
              <w:left w:val="single" w:color="auto" w:sz="4" w:space="0"/>
              <w:right w:val="single" w:color="auto" w:sz="4" w:space="0"/>
            </w:tcBorders>
            <w:vAlign w:val="center"/>
          </w:tcPr>
          <w:p w14:paraId="44AE56A4">
            <w:pPr>
              <w:jc w:val="center"/>
              <w:rPr>
                <w:rFonts w:cs="宋体" w:asciiTheme="minorEastAsia" w:hAnsiTheme="minorEastAsia" w:eastAsiaTheme="minorEastAsia"/>
                <w:szCs w:val="21"/>
              </w:rPr>
            </w:pPr>
          </w:p>
        </w:tc>
        <w:tc>
          <w:tcPr>
            <w:tcW w:w="2268" w:type="dxa"/>
            <w:tcBorders>
              <w:top w:val="single" w:color="auto" w:sz="4" w:space="0"/>
              <w:left w:val="single" w:color="auto" w:sz="4" w:space="0"/>
              <w:right w:val="single" w:color="auto" w:sz="4" w:space="0"/>
            </w:tcBorders>
            <w:vAlign w:val="center"/>
          </w:tcPr>
          <w:p w14:paraId="0FE87B68">
            <w:pPr>
              <w:jc w:val="center"/>
              <w:rPr>
                <w:rFonts w:cs="宋体" w:asciiTheme="minorEastAsia" w:hAnsiTheme="minorEastAsia" w:eastAsiaTheme="minorEastAsia"/>
                <w:szCs w:val="21"/>
              </w:rPr>
            </w:pPr>
          </w:p>
        </w:tc>
      </w:tr>
      <w:tr w14:paraId="2D9E97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right w:val="single" w:color="auto" w:sz="4" w:space="0"/>
            </w:tcBorders>
            <w:vAlign w:val="center"/>
          </w:tcPr>
          <w:p w14:paraId="0FB18D2F">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4</w:t>
            </w:r>
          </w:p>
        </w:tc>
        <w:tc>
          <w:tcPr>
            <w:tcW w:w="2811" w:type="dxa"/>
            <w:tcBorders>
              <w:top w:val="single" w:color="auto" w:sz="4" w:space="0"/>
              <w:left w:val="single" w:color="auto" w:sz="4" w:space="0"/>
              <w:right w:val="single" w:color="auto" w:sz="4" w:space="0"/>
            </w:tcBorders>
            <w:vAlign w:val="center"/>
          </w:tcPr>
          <w:p w14:paraId="76274117">
            <w:pPr>
              <w:ind w:left="525" w:leftChars="50" w:hanging="420"/>
              <w:rPr>
                <w:rFonts w:cs="宋体" w:asciiTheme="minorEastAsia" w:hAnsiTheme="minorEastAsia" w:eastAsiaTheme="minorEastAsia"/>
                <w:szCs w:val="21"/>
              </w:rPr>
            </w:pPr>
          </w:p>
        </w:tc>
        <w:tc>
          <w:tcPr>
            <w:tcW w:w="1139" w:type="dxa"/>
            <w:tcBorders>
              <w:top w:val="single" w:color="auto" w:sz="4" w:space="0"/>
              <w:left w:val="single" w:color="auto" w:sz="4" w:space="0"/>
              <w:right w:val="single" w:color="auto" w:sz="4" w:space="0"/>
            </w:tcBorders>
            <w:vAlign w:val="center"/>
          </w:tcPr>
          <w:p w14:paraId="66CF33B2">
            <w:pPr>
              <w:jc w:val="center"/>
              <w:rPr>
                <w:rFonts w:cs="宋体" w:asciiTheme="minorEastAsia" w:hAnsiTheme="minorEastAsia" w:eastAsiaTheme="minorEastAsia"/>
                <w:szCs w:val="21"/>
              </w:rPr>
            </w:pPr>
          </w:p>
        </w:tc>
        <w:tc>
          <w:tcPr>
            <w:tcW w:w="1985" w:type="dxa"/>
            <w:tcBorders>
              <w:top w:val="single" w:color="auto" w:sz="4" w:space="0"/>
              <w:left w:val="single" w:color="auto" w:sz="4" w:space="0"/>
              <w:right w:val="single" w:color="auto" w:sz="4" w:space="0"/>
            </w:tcBorders>
            <w:vAlign w:val="center"/>
          </w:tcPr>
          <w:p w14:paraId="5E66482E">
            <w:pPr>
              <w:jc w:val="center"/>
              <w:rPr>
                <w:rFonts w:cs="宋体" w:asciiTheme="minorEastAsia" w:hAnsiTheme="minorEastAsia" w:eastAsiaTheme="minorEastAsia"/>
                <w:szCs w:val="21"/>
              </w:rPr>
            </w:pPr>
          </w:p>
        </w:tc>
        <w:tc>
          <w:tcPr>
            <w:tcW w:w="2268" w:type="dxa"/>
            <w:tcBorders>
              <w:top w:val="single" w:color="auto" w:sz="4" w:space="0"/>
              <w:left w:val="single" w:color="auto" w:sz="4" w:space="0"/>
              <w:right w:val="single" w:color="auto" w:sz="4" w:space="0"/>
            </w:tcBorders>
            <w:vAlign w:val="center"/>
          </w:tcPr>
          <w:p w14:paraId="1EECC46D">
            <w:pPr>
              <w:jc w:val="center"/>
              <w:rPr>
                <w:rFonts w:cs="宋体" w:asciiTheme="minorEastAsia" w:hAnsiTheme="minorEastAsia" w:eastAsiaTheme="minorEastAsia"/>
                <w:szCs w:val="21"/>
              </w:rPr>
            </w:pPr>
          </w:p>
        </w:tc>
      </w:tr>
      <w:tr w14:paraId="4E34DB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bottom w:val="single" w:color="auto" w:sz="4" w:space="0"/>
              <w:right w:val="single" w:color="auto" w:sz="4" w:space="0"/>
            </w:tcBorders>
            <w:vAlign w:val="center"/>
          </w:tcPr>
          <w:p w14:paraId="7833453C">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5</w:t>
            </w:r>
          </w:p>
        </w:tc>
        <w:tc>
          <w:tcPr>
            <w:tcW w:w="2811" w:type="dxa"/>
            <w:tcBorders>
              <w:top w:val="single" w:color="auto" w:sz="4" w:space="0"/>
              <w:left w:val="single" w:color="auto" w:sz="4" w:space="0"/>
              <w:bottom w:val="single" w:color="auto" w:sz="4" w:space="0"/>
              <w:right w:val="single" w:color="auto" w:sz="4" w:space="0"/>
            </w:tcBorders>
            <w:vAlign w:val="center"/>
          </w:tcPr>
          <w:p w14:paraId="1C3A1049">
            <w:pPr>
              <w:ind w:left="525" w:leftChars="50" w:hanging="420"/>
              <w:rPr>
                <w:rFonts w:cs="宋体" w:asciiTheme="minorEastAsia" w:hAnsiTheme="minorEastAsia" w:eastAsiaTheme="minorEastAsia"/>
                <w:szCs w:val="21"/>
              </w:rPr>
            </w:pPr>
          </w:p>
        </w:tc>
        <w:tc>
          <w:tcPr>
            <w:tcW w:w="1139" w:type="dxa"/>
            <w:tcBorders>
              <w:top w:val="single" w:color="auto" w:sz="4" w:space="0"/>
              <w:left w:val="single" w:color="auto" w:sz="4" w:space="0"/>
              <w:bottom w:val="single" w:color="auto" w:sz="4" w:space="0"/>
              <w:right w:val="single" w:color="auto" w:sz="4" w:space="0"/>
            </w:tcBorders>
            <w:vAlign w:val="center"/>
          </w:tcPr>
          <w:p w14:paraId="5EBE566F">
            <w:pPr>
              <w:jc w:val="center"/>
              <w:rPr>
                <w:rFonts w:cs="宋体" w:asciiTheme="minorEastAsia" w:hAnsiTheme="minorEastAsia" w:eastAsiaTheme="minorEastAsia"/>
                <w:szCs w:val="21"/>
              </w:rPr>
            </w:pPr>
          </w:p>
        </w:tc>
        <w:tc>
          <w:tcPr>
            <w:tcW w:w="1985" w:type="dxa"/>
            <w:tcBorders>
              <w:top w:val="single" w:color="auto" w:sz="4" w:space="0"/>
              <w:left w:val="single" w:color="auto" w:sz="4" w:space="0"/>
              <w:bottom w:val="single" w:color="auto" w:sz="4" w:space="0"/>
              <w:right w:val="single" w:color="auto" w:sz="4" w:space="0"/>
            </w:tcBorders>
            <w:vAlign w:val="center"/>
          </w:tcPr>
          <w:p w14:paraId="19CD6C5A">
            <w:pPr>
              <w:jc w:val="center"/>
              <w:rPr>
                <w:rFonts w:cs="宋体" w:asciiTheme="minorEastAsia" w:hAnsiTheme="minorEastAsia" w:eastAsiaTheme="minorEastAsia"/>
                <w:szCs w:val="21"/>
              </w:rPr>
            </w:pPr>
          </w:p>
        </w:tc>
        <w:tc>
          <w:tcPr>
            <w:tcW w:w="2268" w:type="dxa"/>
            <w:tcBorders>
              <w:top w:val="single" w:color="auto" w:sz="4" w:space="0"/>
              <w:left w:val="single" w:color="auto" w:sz="4" w:space="0"/>
              <w:bottom w:val="single" w:color="auto" w:sz="4" w:space="0"/>
              <w:right w:val="single" w:color="auto" w:sz="4" w:space="0"/>
            </w:tcBorders>
            <w:vAlign w:val="center"/>
          </w:tcPr>
          <w:p w14:paraId="1328CB0F">
            <w:pPr>
              <w:jc w:val="center"/>
              <w:rPr>
                <w:rFonts w:cs="宋体" w:asciiTheme="minorEastAsia" w:hAnsiTheme="minorEastAsia" w:eastAsiaTheme="minorEastAsia"/>
                <w:szCs w:val="21"/>
              </w:rPr>
            </w:pPr>
          </w:p>
        </w:tc>
      </w:tr>
      <w:tr w14:paraId="383763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bottom w:val="single" w:color="auto" w:sz="4" w:space="0"/>
              <w:right w:val="single" w:color="auto" w:sz="4" w:space="0"/>
            </w:tcBorders>
            <w:vAlign w:val="center"/>
          </w:tcPr>
          <w:p w14:paraId="0F09614A">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6</w:t>
            </w:r>
          </w:p>
        </w:tc>
        <w:tc>
          <w:tcPr>
            <w:tcW w:w="2811" w:type="dxa"/>
            <w:tcBorders>
              <w:top w:val="single" w:color="auto" w:sz="4" w:space="0"/>
              <w:left w:val="single" w:color="auto" w:sz="4" w:space="0"/>
              <w:bottom w:val="single" w:color="auto" w:sz="4" w:space="0"/>
              <w:right w:val="single" w:color="auto" w:sz="4" w:space="0"/>
            </w:tcBorders>
            <w:vAlign w:val="center"/>
          </w:tcPr>
          <w:p w14:paraId="584031F6">
            <w:pPr>
              <w:ind w:left="525" w:leftChars="50" w:hanging="420"/>
              <w:rPr>
                <w:rFonts w:cs="宋体" w:asciiTheme="minorEastAsia" w:hAnsiTheme="minorEastAsia" w:eastAsiaTheme="minorEastAsia"/>
                <w:szCs w:val="21"/>
              </w:rPr>
            </w:pPr>
          </w:p>
        </w:tc>
        <w:tc>
          <w:tcPr>
            <w:tcW w:w="1139" w:type="dxa"/>
            <w:tcBorders>
              <w:top w:val="single" w:color="auto" w:sz="4" w:space="0"/>
              <w:left w:val="single" w:color="auto" w:sz="4" w:space="0"/>
              <w:bottom w:val="single" w:color="auto" w:sz="4" w:space="0"/>
              <w:right w:val="single" w:color="auto" w:sz="4" w:space="0"/>
            </w:tcBorders>
            <w:vAlign w:val="center"/>
          </w:tcPr>
          <w:p w14:paraId="4DFD2B10">
            <w:pPr>
              <w:jc w:val="center"/>
              <w:rPr>
                <w:rFonts w:cs="宋体" w:asciiTheme="minorEastAsia" w:hAnsiTheme="minorEastAsia" w:eastAsiaTheme="minorEastAsia"/>
                <w:szCs w:val="21"/>
              </w:rPr>
            </w:pPr>
          </w:p>
        </w:tc>
        <w:tc>
          <w:tcPr>
            <w:tcW w:w="1985" w:type="dxa"/>
            <w:tcBorders>
              <w:top w:val="single" w:color="auto" w:sz="4" w:space="0"/>
              <w:left w:val="single" w:color="auto" w:sz="4" w:space="0"/>
              <w:bottom w:val="single" w:color="auto" w:sz="4" w:space="0"/>
              <w:right w:val="single" w:color="auto" w:sz="4" w:space="0"/>
            </w:tcBorders>
            <w:vAlign w:val="center"/>
          </w:tcPr>
          <w:p w14:paraId="6FE77395">
            <w:pPr>
              <w:jc w:val="center"/>
              <w:rPr>
                <w:rFonts w:cs="宋体" w:asciiTheme="minorEastAsia" w:hAnsiTheme="minorEastAsia" w:eastAsiaTheme="minorEastAsia"/>
                <w:szCs w:val="21"/>
              </w:rPr>
            </w:pPr>
          </w:p>
        </w:tc>
        <w:tc>
          <w:tcPr>
            <w:tcW w:w="2268" w:type="dxa"/>
            <w:tcBorders>
              <w:top w:val="single" w:color="auto" w:sz="4" w:space="0"/>
              <w:left w:val="single" w:color="auto" w:sz="4" w:space="0"/>
              <w:bottom w:val="single" w:color="auto" w:sz="4" w:space="0"/>
              <w:right w:val="single" w:color="auto" w:sz="4" w:space="0"/>
            </w:tcBorders>
            <w:vAlign w:val="center"/>
          </w:tcPr>
          <w:p w14:paraId="2028D3AE">
            <w:pPr>
              <w:jc w:val="center"/>
              <w:rPr>
                <w:rFonts w:cs="宋体" w:asciiTheme="minorEastAsia" w:hAnsiTheme="minorEastAsia" w:eastAsiaTheme="minorEastAsia"/>
                <w:szCs w:val="21"/>
              </w:rPr>
            </w:pPr>
          </w:p>
        </w:tc>
      </w:tr>
      <w:tr w14:paraId="2B6657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bottom w:val="single" w:color="auto" w:sz="4" w:space="0"/>
              <w:right w:val="single" w:color="auto" w:sz="4" w:space="0"/>
            </w:tcBorders>
            <w:vAlign w:val="center"/>
          </w:tcPr>
          <w:p w14:paraId="636E9EFF">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7</w:t>
            </w:r>
          </w:p>
        </w:tc>
        <w:tc>
          <w:tcPr>
            <w:tcW w:w="2811" w:type="dxa"/>
            <w:tcBorders>
              <w:top w:val="single" w:color="auto" w:sz="4" w:space="0"/>
              <w:left w:val="single" w:color="auto" w:sz="4" w:space="0"/>
              <w:bottom w:val="single" w:color="auto" w:sz="4" w:space="0"/>
              <w:right w:val="single" w:color="auto" w:sz="4" w:space="0"/>
            </w:tcBorders>
            <w:vAlign w:val="center"/>
          </w:tcPr>
          <w:p w14:paraId="6D27D55D">
            <w:pPr>
              <w:ind w:left="105" w:leftChars="50"/>
              <w:rPr>
                <w:rFonts w:cs="宋体" w:asciiTheme="minorEastAsia" w:hAnsiTheme="minorEastAsia" w:eastAsiaTheme="minorEastAsia"/>
                <w:szCs w:val="21"/>
              </w:rPr>
            </w:pPr>
          </w:p>
        </w:tc>
        <w:tc>
          <w:tcPr>
            <w:tcW w:w="1139" w:type="dxa"/>
            <w:tcBorders>
              <w:top w:val="single" w:color="auto" w:sz="4" w:space="0"/>
              <w:left w:val="single" w:color="auto" w:sz="4" w:space="0"/>
              <w:bottom w:val="single" w:color="auto" w:sz="4" w:space="0"/>
              <w:right w:val="single" w:color="auto" w:sz="4" w:space="0"/>
            </w:tcBorders>
            <w:vAlign w:val="center"/>
          </w:tcPr>
          <w:p w14:paraId="0121D1F2">
            <w:pPr>
              <w:jc w:val="center"/>
              <w:rPr>
                <w:rFonts w:cs="宋体" w:asciiTheme="minorEastAsia" w:hAnsiTheme="minorEastAsia" w:eastAsiaTheme="minorEastAsia"/>
                <w:szCs w:val="21"/>
              </w:rPr>
            </w:pPr>
          </w:p>
        </w:tc>
        <w:tc>
          <w:tcPr>
            <w:tcW w:w="1985" w:type="dxa"/>
            <w:tcBorders>
              <w:top w:val="single" w:color="auto" w:sz="4" w:space="0"/>
              <w:left w:val="single" w:color="auto" w:sz="4" w:space="0"/>
              <w:bottom w:val="single" w:color="auto" w:sz="4" w:space="0"/>
              <w:right w:val="single" w:color="auto" w:sz="4" w:space="0"/>
            </w:tcBorders>
            <w:vAlign w:val="center"/>
          </w:tcPr>
          <w:p w14:paraId="14BA7778">
            <w:pPr>
              <w:jc w:val="center"/>
              <w:rPr>
                <w:rFonts w:cs="宋体" w:asciiTheme="minorEastAsia" w:hAnsiTheme="minorEastAsia" w:eastAsiaTheme="minorEastAsia"/>
                <w:szCs w:val="21"/>
              </w:rPr>
            </w:pPr>
          </w:p>
        </w:tc>
        <w:tc>
          <w:tcPr>
            <w:tcW w:w="2268" w:type="dxa"/>
            <w:tcBorders>
              <w:top w:val="single" w:color="auto" w:sz="4" w:space="0"/>
              <w:left w:val="single" w:color="auto" w:sz="4" w:space="0"/>
              <w:bottom w:val="single" w:color="auto" w:sz="4" w:space="0"/>
              <w:right w:val="single" w:color="auto" w:sz="4" w:space="0"/>
            </w:tcBorders>
            <w:vAlign w:val="center"/>
          </w:tcPr>
          <w:p w14:paraId="3B90DABA">
            <w:pPr>
              <w:jc w:val="center"/>
              <w:rPr>
                <w:rFonts w:cs="宋体" w:asciiTheme="minorEastAsia" w:hAnsiTheme="minorEastAsia" w:eastAsiaTheme="minorEastAsia"/>
                <w:szCs w:val="21"/>
              </w:rPr>
            </w:pPr>
          </w:p>
        </w:tc>
      </w:tr>
      <w:tr w14:paraId="7489E5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bottom w:val="single" w:color="auto" w:sz="4" w:space="0"/>
              <w:right w:val="single" w:color="auto" w:sz="4" w:space="0"/>
            </w:tcBorders>
            <w:vAlign w:val="center"/>
          </w:tcPr>
          <w:p w14:paraId="00330C86">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8</w:t>
            </w:r>
          </w:p>
        </w:tc>
        <w:tc>
          <w:tcPr>
            <w:tcW w:w="2811" w:type="dxa"/>
            <w:tcBorders>
              <w:top w:val="single" w:color="auto" w:sz="4" w:space="0"/>
              <w:left w:val="single" w:color="auto" w:sz="4" w:space="0"/>
              <w:bottom w:val="single" w:color="auto" w:sz="4" w:space="0"/>
              <w:right w:val="single" w:color="auto" w:sz="4" w:space="0"/>
            </w:tcBorders>
            <w:vAlign w:val="center"/>
          </w:tcPr>
          <w:p w14:paraId="4C9F6B49">
            <w:pPr>
              <w:ind w:left="525" w:leftChars="50" w:hanging="420"/>
              <w:rPr>
                <w:rFonts w:cs="宋体" w:asciiTheme="minorEastAsia" w:hAnsiTheme="minorEastAsia" w:eastAsiaTheme="minorEastAsia"/>
                <w:szCs w:val="21"/>
              </w:rPr>
            </w:pPr>
          </w:p>
        </w:tc>
        <w:tc>
          <w:tcPr>
            <w:tcW w:w="1139" w:type="dxa"/>
            <w:tcBorders>
              <w:top w:val="single" w:color="auto" w:sz="4" w:space="0"/>
              <w:left w:val="single" w:color="auto" w:sz="4" w:space="0"/>
              <w:bottom w:val="single" w:color="auto" w:sz="4" w:space="0"/>
              <w:right w:val="single" w:color="auto" w:sz="4" w:space="0"/>
            </w:tcBorders>
            <w:vAlign w:val="center"/>
          </w:tcPr>
          <w:p w14:paraId="5EBFDE25">
            <w:pPr>
              <w:jc w:val="center"/>
              <w:rPr>
                <w:rFonts w:cs="宋体" w:asciiTheme="minorEastAsia" w:hAnsiTheme="minorEastAsia" w:eastAsiaTheme="minorEastAsia"/>
                <w:szCs w:val="21"/>
              </w:rPr>
            </w:pPr>
          </w:p>
        </w:tc>
        <w:tc>
          <w:tcPr>
            <w:tcW w:w="1985" w:type="dxa"/>
            <w:tcBorders>
              <w:top w:val="single" w:color="auto" w:sz="4" w:space="0"/>
              <w:left w:val="single" w:color="auto" w:sz="4" w:space="0"/>
              <w:bottom w:val="single" w:color="auto" w:sz="4" w:space="0"/>
              <w:right w:val="single" w:color="auto" w:sz="4" w:space="0"/>
            </w:tcBorders>
            <w:vAlign w:val="center"/>
          </w:tcPr>
          <w:p w14:paraId="668B4E34">
            <w:pPr>
              <w:jc w:val="center"/>
              <w:rPr>
                <w:rFonts w:cs="宋体" w:asciiTheme="minorEastAsia" w:hAnsiTheme="minorEastAsia" w:eastAsiaTheme="minorEastAsia"/>
                <w:szCs w:val="21"/>
              </w:rPr>
            </w:pPr>
          </w:p>
        </w:tc>
        <w:tc>
          <w:tcPr>
            <w:tcW w:w="2268" w:type="dxa"/>
            <w:tcBorders>
              <w:top w:val="single" w:color="auto" w:sz="4" w:space="0"/>
              <w:left w:val="single" w:color="auto" w:sz="4" w:space="0"/>
              <w:bottom w:val="single" w:color="auto" w:sz="4" w:space="0"/>
              <w:right w:val="single" w:color="auto" w:sz="4" w:space="0"/>
            </w:tcBorders>
            <w:vAlign w:val="center"/>
          </w:tcPr>
          <w:p w14:paraId="6949C5DC">
            <w:pPr>
              <w:jc w:val="center"/>
              <w:rPr>
                <w:rFonts w:cs="宋体" w:asciiTheme="minorEastAsia" w:hAnsiTheme="minorEastAsia" w:eastAsiaTheme="minorEastAsia"/>
                <w:szCs w:val="21"/>
              </w:rPr>
            </w:pPr>
          </w:p>
        </w:tc>
      </w:tr>
    </w:tbl>
    <w:p w14:paraId="5D4D850C">
      <w:pPr>
        <w:widowControl/>
        <w:jc w:val="left"/>
        <w:rPr>
          <w:rFonts w:cs="宋体" w:asciiTheme="minorEastAsia" w:hAnsiTheme="minorEastAsia" w:eastAsiaTheme="minorEastAsia"/>
          <w:szCs w:val="21"/>
        </w:rPr>
      </w:pPr>
      <w:r>
        <w:rPr>
          <w:rFonts w:hint="eastAsia" w:cs="宋体" w:asciiTheme="minorEastAsia" w:hAnsiTheme="minorEastAsia" w:eastAsiaTheme="minorEastAsia"/>
          <w:szCs w:val="21"/>
        </w:rPr>
        <w:t>注：表格格式供参考，可自拟格式。</w:t>
      </w:r>
    </w:p>
    <w:p w14:paraId="0E563069">
      <w:pPr>
        <w:rPr>
          <w:rFonts w:cs="宋体" w:asciiTheme="minorEastAsia" w:hAnsiTheme="minorEastAsia" w:eastAsiaTheme="minorEastAsia"/>
          <w:i/>
          <w:sz w:val="32"/>
          <w:u w:val="single"/>
        </w:rPr>
      </w:pPr>
      <w:bookmarkStart w:id="306" w:name="_Toc723"/>
      <w:bookmarkStart w:id="307" w:name="_Toc194500900"/>
      <w:bookmarkStart w:id="308" w:name="_Toc22016"/>
      <w:bookmarkStart w:id="309" w:name="_Toc749"/>
      <w:bookmarkStart w:id="310" w:name="_Toc4392"/>
      <w:r>
        <w:rPr>
          <w:rFonts w:hint="eastAsia" w:cs="宋体" w:asciiTheme="minorEastAsia" w:hAnsiTheme="minorEastAsia" w:eastAsiaTheme="minorEastAsia"/>
          <w:i/>
          <w:sz w:val="32"/>
          <w:u w:val="single"/>
        </w:rPr>
        <w:br w:type="page"/>
      </w:r>
    </w:p>
    <w:p w14:paraId="18CDAA3E">
      <w:pPr>
        <w:spacing w:before="260" w:after="260" w:line="98" w:lineRule="atLeast"/>
        <w:jc w:val="center"/>
        <w:outlineLvl w:val="1"/>
        <w:rPr>
          <w:rFonts w:hint="eastAsia" w:cs="宋体" w:asciiTheme="minorEastAsia" w:hAnsiTheme="minorEastAsia" w:eastAsiaTheme="minorEastAsia"/>
          <w:sz w:val="32"/>
        </w:rPr>
      </w:pPr>
      <w:bookmarkStart w:id="311" w:name="_Toc20110"/>
      <w:r>
        <w:rPr>
          <w:rFonts w:hint="eastAsia" w:cs="宋体" w:asciiTheme="minorEastAsia" w:hAnsiTheme="minorEastAsia" w:eastAsiaTheme="minorEastAsia"/>
          <w:sz w:val="32"/>
        </w:rPr>
        <w:t>九、开标一览表</w:t>
      </w:r>
      <w:bookmarkEnd w:id="306"/>
      <w:bookmarkEnd w:id="307"/>
      <w:bookmarkEnd w:id="308"/>
      <w:bookmarkEnd w:id="309"/>
      <w:bookmarkEnd w:id="310"/>
      <w:bookmarkEnd w:id="311"/>
    </w:p>
    <w:p w14:paraId="72DE2D67">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投标人全称（加盖CA电子签章）：</w:t>
      </w:r>
    </w:p>
    <w:p w14:paraId="3DD20896">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项目名称：</w:t>
      </w:r>
    </w:p>
    <w:p w14:paraId="4CF97A20">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项目编号：</w:t>
      </w:r>
    </w:p>
    <w:tbl>
      <w:tblPr>
        <w:tblStyle w:val="44"/>
        <w:tblW w:w="8238"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1" w:type="dxa"/>
          <w:bottom w:w="0" w:type="dxa"/>
          <w:right w:w="51" w:type="dxa"/>
        </w:tblCellMar>
      </w:tblPr>
      <w:tblGrid>
        <w:gridCol w:w="1369"/>
        <w:gridCol w:w="6869"/>
      </w:tblGrid>
      <w:tr w14:paraId="6A074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1198" w:hRule="atLeast"/>
        </w:trPr>
        <w:tc>
          <w:tcPr>
            <w:tcW w:w="1369" w:type="dxa"/>
            <w:vAlign w:val="center"/>
          </w:tcPr>
          <w:p w14:paraId="1C027031">
            <w:pPr>
              <w:pStyle w:val="5"/>
              <w:spacing w:line="440" w:lineRule="exact"/>
              <w:ind w:firstLine="0"/>
              <w:jc w:val="center"/>
              <w:rPr>
                <w:rFonts w:cs="Arial" w:asciiTheme="minorEastAsia" w:hAnsiTheme="minorEastAsia" w:eastAsiaTheme="minorEastAsia"/>
                <w:sz w:val="24"/>
                <w:szCs w:val="24"/>
              </w:rPr>
            </w:pPr>
            <w:r>
              <w:rPr>
                <w:rFonts w:cs="Arial" w:asciiTheme="minorEastAsia" w:hAnsiTheme="minorEastAsia" w:eastAsiaTheme="minorEastAsia"/>
                <w:sz w:val="24"/>
                <w:szCs w:val="24"/>
              </w:rPr>
              <w:t>投标总价</w:t>
            </w:r>
          </w:p>
        </w:tc>
        <w:tc>
          <w:tcPr>
            <w:tcW w:w="6869" w:type="dxa"/>
            <w:vAlign w:val="center"/>
          </w:tcPr>
          <w:p w14:paraId="6E7FB3B4">
            <w:pPr>
              <w:pStyle w:val="5"/>
              <w:spacing w:line="440" w:lineRule="exact"/>
              <w:ind w:firstLine="0"/>
              <w:rPr>
                <w:rFonts w:cs="Arial" w:asciiTheme="minorEastAsia" w:hAnsiTheme="minorEastAsia" w:eastAsiaTheme="minorEastAsia"/>
                <w:bCs/>
                <w:sz w:val="24"/>
                <w:szCs w:val="24"/>
              </w:rPr>
            </w:pPr>
            <w:r>
              <w:rPr>
                <w:rFonts w:cs="Arial" w:asciiTheme="minorEastAsia" w:hAnsiTheme="minorEastAsia" w:eastAsiaTheme="minorEastAsia"/>
                <w:sz w:val="24"/>
                <w:szCs w:val="24"/>
              </w:rPr>
              <w:t xml:space="preserve">小写：人民币          </w:t>
            </w:r>
            <w:r>
              <w:rPr>
                <w:rFonts w:hint="eastAsia" w:cs="Arial" w:asciiTheme="minorEastAsia" w:hAnsiTheme="minorEastAsia" w:eastAsiaTheme="minorEastAsia"/>
                <w:sz w:val="24"/>
                <w:szCs w:val="24"/>
              </w:rPr>
              <w:t xml:space="preserve">   元</w:t>
            </w:r>
          </w:p>
          <w:p w14:paraId="0F913B42">
            <w:pPr>
              <w:pStyle w:val="5"/>
              <w:spacing w:line="440" w:lineRule="exact"/>
              <w:ind w:firstLine="474"/>
              <w:rPr>
                <w:rFonts w:cs="Arial" w:asciiTheme="minorEastAsia" w:hAnsiTheme="minorEastAsia" w:eastAsiaTheme="minorEastAsia"/>
                <w:sz w:val="24"/>
                <w:szCs w:val="24"/>
              </w:rPr>
            </w:pPr>
          </w:p>
          <w:p w14:paraId="7C5C2458">
            <w:pPr>
              <w:pStyle w:val="5"/>
              <w:spacing w:line="440" w:lineRule="exact"/>
              <w:ind w:firstLine="0"/>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大写：人民币             </w:t>
            </w:r>
            <w:r>
              <w:rPr>
                <w:rFonts w:hint="eastAsia" w:cs="Arial" w:asciiTheme="minorEastAsia" w:hAnsiTheme="minorEastAsia" w:eastAsiaTheme="minorEastAsia"/>
                <w:sz w:val="24"/>
                <w:szCs w:val="24"/>
              </w:rPr>
              <w:t>元</w:t>
            </w:r>
            <w:r>
              <w:rPr>
                <w:rFonts w:cs="Arial" w:asciiTheme="minorEastAsia" w:hAnsiTheme="minorEastAsia" w:eastAsiaTheme="minorEastAsia"/>
                <w:sz w:val="24"/>
                <w:szCs w:val="24"/>
              </w:rPr>
              <w:t xml:space="preserve"> </w:t>
            </w:r>
          </w:p>
        </w:tc>
      </w:tr>
    </w:tbl>
    <w:p w14:paraId="53E1B930">
      <w:pPr>
        <w:widowControl/>
        <w:shd w:val="clear" w:color="auto" w:fill="FFFFFF"/>
        <w:spacing w:line="360" w:lineRule="auto"/>
        <w:jc w:val="left"/>
        <w:rPr>
          <w:rFonts w:cs="Arial" w:asciiTheme="minorEastAsia" w:hAnsiTheme="minorEastAsia" w:eastAsiaTheme="minorEastAsia"/>
          <w:sz w:val="24"/>
        </w:rPr>
      </w:pPr>
    </w:p>
    <w:p w14:paraId="2E1476A4">
      <w:pPr>
        <w:rPr>
          <w:rFonts w:asciiTheme="minorEastAsia" w:hAnsiTheme="minorEastAsia" w:eastAsiaTheme="minorEastAsia"/>
        </w:rPr>
      </w:pPr>
      <w:r>
        <w:rPr>
          <w:rFonts w:asciiTheme="minorEastAsia" w:hAnsiTheme="minorEastAsia" w:eastAsiaTheme="minorEastAsia"/>
        </w:rPr>
        <w:br w:type="page" w:clear="all"/>
      </w:r>
    </w:p>
    <w:p w14:paraId="5FA97FE2">
      <w:pPr>
        <w:pStyle w:val="108"/>
        <w:numPr>
          <w:ilvl w:val="0"/>
          <w:numId w:val="6"/>
        </w:numPr>
        <w:jc w:val="center"/>
        <w:outlineLvl w:val="1"/>
        <w:rPr>
          <w:rFonts w:cs="宋体" w:asciiTheme="minorEastAsia" w:hAnsiTheme="minorEastAsia" w:eastAsiaTheme="minorEastAsia"/>
          <w:sz w:val="32"/>
        </w:rPr>
      </w:pPr>
      <w:bookmarkStart w:id="312" w:name="_Toc194500901"/>
      <w:bookmarkStart w:id="313" w:name="_Toc21299"/>
      <w:r>
        <w:rPr>
          <w:rFonts w:hint="eastAsia" w:cs="宋体" w:asciiTheme="minorEastAsia" w:hAnsiTheme="minorEastAsia" w:eastAsiaTheme="minorEastAsia"/>
          <w:sz w:val="32"/>
        </w:rPr>
        <w:t>技术、商务条款偏离表</w:t>
      </w:r>
      <w:bookmarkEnd w:id="312"/>
      <w:bookmarkEnd w:id="313"/>
    </w:p>
    <w:p w14:paraId="72FDA488">
      <w:pPr>
        <w:ind w:firstLine="281"/>
        <w:jc w:val="center"/>
        <w:rPr>
          <w:rFonts w:asciiTheme="minorEastAsia" w:hAnsiTheme="minorEastAsia" w:eastAsiaTheme="minorEastAsia"/>
          <w:b/>
          <w:sz w:val="28"/>
          <w:szCs w:val="28"/>
        </w:rPr>
      </w:pPr>
    </w:p>
    <w:p w14:paraId="52B67B38">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技术要求响应/偏离表</w:t>
      </w:r>
    </w:p>
    <w:p w14:paraId="40B2AE9C">
      <w:pPr>
        <w:jc w:val="center"/>
        <w:rPr>
          <w:rFonts w:asciiTheme="minorEastAsia" w:hAnsiTheme="minorEastAsia" w:eastAsiaTheme="minorEastAsia"/>
          <w:sz w:val="24"/>
        </w:rPr>
      </w:pPr>
      <w:r>
        <w:rPr>
          <w:rFonts w:hint="eastAsia" w:asciiTheme="minorEastAsia" w:hAnsiTheme="minorEastAsia" w:eastAsiaTheme="minorEastAsia"/>
          <w:sz w:val="24"/>
        </w:rPr>
        <w:t>（根据招标文件第四章第二条技术要求的内容填写，必须点对点应答，逐条进行响应）</w:t>
      </w:r>
    </w:p>
    <w:p w14:paraId="3A7D9D4E">
      <w:pPr>
        <w:rPr>
          <w:rFonts w:asciiTheme="minorEastAsia" w:hAnsiTheme="minorEastAsia" w:eastAsiaTheme="minorEastAsia"/>
          <w:sz w:val="24"/>
        </w:rPr>
      </w:pPr>
      <w:r>
        <w:rPr>
          <w:rFonts w:hint="eastAsia" w:asciiTheme="minorEastAsia" w:hAnsiTheme="minorEastAsia" w:eastAsiaTheme="minorEastAsia"/>
          <w:sz w:val="24"/>
        </w:rPr>
        <w:t>项目名称：</w:t>
      </w:r>
    </w:p>
    <w:p w14:paraId="02DA6FE8">
      <w:pPr>
        <w:tabs>
          <w:tab w:val="left" w:pos="2187"/>
        </w:tabs>
        <w:rPr>
          <w:rFonts w:asciiTheme="minorEastAsia" w:hAnsiTheme="minorEastAsia" w:eastAsiaTheme="minorEastAsia"/>
          <w:sz w:val="24"/>
        </w:rPr>
      </w:pPr>
      <w:r>
        <w:rPr>
          <w:rFonts w:hint="eastAsia" w:asciiTheme="minorEastAsia" w:hAnsiTheme="minorEastAsia" w:eastAsiaTheme="minorEastAsia"/>
          <w:sz w:val="24"/>
        </w:rPr>
        <w:t>项目编号：</w:t>
      </w:r>
      <w:r>
        <w:rPr>
          <w:rFonts w:asciiTheme="minorEastAsia" w:hAnsiTheme="minorEastAsia" w:eastAsiaTheme="minorEastAsia"/>
          <w:sz w:val="24"/>
        </w:rPr>
        <w:tab/>
      </w:r>
    </w:p>
    <w:p w14:paraId="0E096667">
      <w:pPr>
        <w:tabs>
          <w:tab w:val="left" w:pos="2187"/>
        </w:tabs>
        <w:rPr>
          <w:rFonts w:asciiTheme="minorEastAsia" w:hAnsiTheme="minorEastAsia" w:eastAsiaTheme="minorEastAsia"/>
          <w:sz w:val="24"/>
        </w:rPr>
      </w:pPr>
      <w:r>
        <w:rPr>
          <w:rFonts w:hint="eastAsia" w:asciiTheme="minorEastAsia" w:hAnsiTheme="minorEastAsia" w:eastAsiaTheme="minorEastAsia"/>
          <w:sz w:val="24"/>
        </w:rPr>
        <w:t>代理机构编号：</w:t>
      </w:r>
    </w:p>
    <w:tbl>
      <w:tblPr>
        <w:tblStyle w:val="44"/>
        <w:tblW w:w="94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723"/>
        <w:gridCol w:w="3378"/>
        <w:gridCol w:w="2349"/>
        <w:gridCol w:w="1657"/>
        <w:gridCol w:w="1302"/>
      </w:tblGrid>
      <w:tr w14:paraId="5D9789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jc w:val="center"/>
        </w:trPr>
        <w:tc>
          <w:tcPr>
            <w:tcW w:w="723" w:type="dxa"/>
            <w:tcBorders>
              <w:top w:val="single" w:color="auto" w:sz="4" w:space="0"/>
              <w:bottom w:val="single" w:color="auto" w:sz="4" w:space="0"/>
              <w:right w:val="single" w:color="auto" w:sz="4" w:space="0"/>
            </w:tcBorders>
            <w:vAlign w:val="center"/>
          </w:tcPr>
          <w:p w14:paraId="7C74908B">
            <w:pPr>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3378" w:type="dxa"/>
            <w:tcBorders>
              <w:top w:val="single" w:color="auto" w:sz="4" w:space="0"/>
              <w:left w:val="single" w:color="auto" w:sz="4" w:space="0"/>
              <w:bottom w:val="single" w:color="auto" w:sz="4" w:space="0"/>
              <w:right w:val="single" w:color="auto" w:sz="4" w:space="0"/>
            </w:tcBorders>
            <w:vAlign w:val="center"/>
          </w:tcPr>
          <w:p w14:paraId="659E5BE0">
            <w:pPr>
              <w:jc w:val="center"/>
              <w:rPr>
                <w:rFonts w:asciiTheme="minorEastAsia" w:hAnsiTheme="minorEastAsia" w:eastAsiaTheme="minorEastAsia"/>
                <w:sz w:val="24"/>
              </w:rPr>
            </w:pPr>
            <w:r>
              <w:rPr>
                <w:rFonts w:hint="eastAsia" w:asciiTheme="minorEastAsia" w:hAnsiTheme="minorEastAsia" w:eastAsiaTheme="minorEastAsia"/>
                <w:sz w:val="24"/>
              </w:rPr>
              <w:t>招标文件技术要求条款</w:t>
            </w:r>
          </w:p>
        </w:tc>
        <w:tc>
          <w:tcPr>
            <w:tcW w:w="2349" w:type="dxa"/>
            <w:tcBorders>
              <w:top w:val="single" w:color="auto" w:sz="4" w:space="0"/>
              <w:left w:val="single" w:color="auto" w:sz="4" w:space="0"/>
              <w:bottom w:val="single" w:color="auto" w:sz="4" w:space="0"/>
              <w:right w:val="single" w:color="auto" w:sz="4" w:space="0"/>
            </w:tcBorders>
            <w:vAlign w:val="center"/>
          </w:tcPr>
          <w:p w14:paraId="465FF454">
            <w:pPr>
              <w:jc w:val="center"/>
              <w:rPr>
                <w:rFonts w:asciiTheme="minorEastAsia" w:hAnsiTheme="minorEastAsia" w:eastAsiaTheme="minorEastAsia"/>
                <w:sz w:val="24"/>
              </w:rPr>
            </w:pPr>
            <w:r>
              <w:rPr>
                <w:rFonts w:hint="eastAsia" w:asciiTheme="minorEastAsia" w:hAnsiTheme="minorEastAsia" w:eastAsiaTheme="minorEastAsia"/>
                <w:sz w:val="24"/>
              </w:rPr>
              <w:t>投标人技术响应</w:t>
            </w:r>
          </w:p>
        </w:tc>
        <w:tc>
          <w:tcPr>
            <w:tcW w:w="1657" w:type="dxa"/>
            <w:tcBorders>
              <w:top w:val="single" w:color="auto" w:sz="4" w:space="0"/>
              <w:left w:val="single" w:color="auto" w:sz="4" w:space="0"/>
              <w:bottom w:val="single" w:color="auto" w:sz="4" w:space="0"/>
              <w:right w:val="single" w:color="auto" w:sz="4" w:space="0"/>
            </w:tcBorders>
            <w:vAlign w:val="center"/>
          </w:tcPr>
          <w:p w14:paraId="14A84903">
            <w:pPr>
              <w:jc w:val="center"/>
              <w:rPr>
                <w:rFonts w:asciiTheme="minorEastAsia" w:hAnsiTheme="minorEastAsia" w:eastAsiaTheme="minorEastAsia"/>
                <w:sz w:val="24"/>
              </w:rPr>
            </w:pPr>
            <w:r>
              <w:rPr>
                <w:rFonts w:hint="eastAsia" w:asciiTheme="minorEastAsia" w:hAnsiTheme="minorEastAsia" w:eastAsiaTheme="minorEastAsia"/>
                <w:sz w:val="24"/>
              </w:rPr>
              <w:t>符合/正偏离/负偏离</w:t>
            </w:r>
          </w:p>
        </w:tc>
        <w:tc>
          <w:tcPr>
            <w:tcW w:w="1302" w:type="dxa"/>
            <w:tcBorders>
              <w:top w:val="single" w:color="auto" w:sz="4" w:space="0"/>
              <w:left w:val="single" w:color="auto" w:sz="4" w:space="0"/>
              <w:bottom w:val="single" w:color="auto" w:sz="4" w:space="0"/>
            </w:tcBorders>
            <w:vAlign w:val="center"/>
          </w:tcPr>
          <w:p w14:paraId="1CB687FE">
            <w:pPr>
              <w:pBdr>
                <w:top w:val="none" w:color="000000" w:sz="0" w:space="0"/>
                <w:left w:val="none" w:color="000000" w:sz="0" w:space="0"/>
                <w:bottom w:val="none" w:color="000000" w:sz="0" w:space="0"/>
                <w:right w:val="none" w:color="000000" w:sz="0" w:space="0"/>
              </w:pBdr>
              <w:ind w:firstLine="480" w:firstLineChars="200"/>
              <w:jc w:val="both"/>
              <w:rPr>
                <w:rFonts w:asciiTheme="minorEastAsia" w:hAnsiTheme="minorEastAsia" w:eastAsiaTheme="minorEastAsia"/>
              </w:rPr>
            </w:pPr>
            <w:r>
              <w:rPr>
                <w:rFonts w:cs="宋体" w:asciiTheme="minorEastAsia" w:hAnsiTheme="minorEastAsia" w:eastAsiaTheme="minorEastAsia"/>
                <w:sz w:val="24"/>
              </w:rPr>
              <w:t>证明</w:t>
            </w:r>
          </w:p>
          <w:p w14:paraId="165F67CD">
            <w:pPr>
              <w:jc w:val="center"/>
              <w:rPr>
                <w:rFonts w:asciiTheme="minorEastAsia" w:hAnsiTheme="minorEastAsia" w:eastAsiaTheme="minorEastAsia"/>
                <w:sz w:val="24"/>
              </w:rPr>
            </w:pPr>
            <w:r>
              <w:rPr>
                <w:rFonts w:cs="宋体" w:asciiTheme="minorEastAsia" w:hAnsiTheme="minorEastAsia" w:eastAsiaTheme="minorEastAsia"/>
                <w:sz w:val="24"/>
              </w:rPr>
              <w:t>材料</w:t>
            </w:r>
          </w:p>
        </w:tc>
      </w:tr>
      <w:tr w14:paraId="1B00A0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bottom w:val="single" w:color="auto" w:sz="4" w:space="0"/>
              <w:right w:val="single" w:color="auto" w:sz="4" w:space="0"/>
            </w:tcBorders>
            <w:vAlign w:val="center"/>
          </w:tcPr>
          <w:p w14:paraId="0E6AE9CE">
            <w:pPr>
              <w:jc w:val="center"/>
              <w:rPr>
                <w:rFonts w:asciiTheme="minorEastAsia" w:hAnsiTheme="minorEastAsia" w:eastAsiaTheme="minorEastAsia"/>
                <w:sz w:val="24"/>
              </w:rPr>
            </w:pPr>
          </w:p>
        </w:tc>
        <w:tc>
          <w:tcPr>
            <w:tcW w:w="3378" w:type="dxa"/>
            <w:tcBorders>
              <w:top w:val="single" w:color="auto" w:sz="4" w:space="0"/>
              <w:left w:val="single" w:color="auto" w:sz="4" w:space="0"/>
              <w:bottom w:val="single" w:color="auto" w:sz="4" w:space="0"/>
              <w:right w:val="single" w:color="auto" w:sz="4" w:space="0"/>
            </w:tcBorders>
            <w:vAlign w:val="center"/>
          </w:tcPr>
          <w:p w14:paraId="4781A708">
            <w:pPr>
              <w:rPr>
                <w:rFonts w:asciiTheme="minorEastAsia" w:hAnsiTheme="minorEastAsia" w:eastAsiaTheme="minorEastAsia"/>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0EEEDE81">
            <w:pPr>
              <w:rPr>
                <w:rFonts w:asciiTheme="minorEastAsia" w:hAnsiTheme="minorEastAsia" w:eastAsiaTheme="minorEastAsia"/>
                <w:sz w:val="24"/>
              </w:rPr>
            </w:pPr>
          </w:p>
        </w:tc>
        <w:tc>
          <w:tcPr>
            <w:tcW w:w="1657" w:type="dxa"/>
            <w:tcBorders>
              <w:top w:val="single" w:color="auto" w:sz="4" w:space="0"/>
              <w:left w:val="single" w:color="auto" w:sz="4" w:space="0"/>
              <w:bottom w:val="single" w:color="auto" w:sz="4" w:space="0"/>
              <w:right w:val="single" w:color="auto" w:sz="4" w:space="0"/>
            </w:tcBorders>
            <w:vAlign w:val="center"/>
          </w:tcPr>
          <w:p w14:paraId="7306E9E1">
            <w:pPr>
              <w:rPr>
                <w:rFonts w:asciiTheme="minorEastAsia" w:hAnsiTheme="minorEastAsia" w:eastAsiaTheme="minorEastAsia"/>
                <w:sz w:val="24"/>
              </w:rPr>
            </w:pPr>
          </w:p>
        </w:tc>
        <w:tc>
          <w:tcPr>
            <w:tcW w:w="1302" w:type="dxa"/>
            <w:tcBorders>
              <w:top w:val="single" w:color="auto" w:sz="4" w:space="0"/>
              <w:left w:val="single" w:color="auto" w:sz="4" w:space="0"/>
              <w:bottom w:val="single" w:color="auto" w:sz="4" w:space="0"/>
            </w:tcBorders>
            <w:vAlign w:val="center"/>
          </w:tcPr>
          <w:p w14:paraId="75FF6E60">
            <w:pPr>
              <w:rPr>
                <w:rFonts w:asciiTheme="minorEastAsia" w:hAnsiTheme="minorEastAsia" w:eastAsiaTheme="minorEastAsia"/>
                <w:sz w:val="24"/>
              </w:rPr>
            </w:pPr>
          </w:p>
        </w:tc>
      </w:tr>
      <w:tr w14:paraId="3525A3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right w:val="single" w:color="auto" w:sz="4" w:space="0"/>
            </w:tcBorders>
            <w:vAlign w:val="center"/>
          </w:tcPr>
          <w:p w14:paraId="572D9009">
            <w:pPr>
              <w:jc w:val="center"/>
              <w:rPr>
                <w:rFonts w:asciiTheme="minorEastAsia" w:hAnsiTheme="minorEastAsia" w:eastAsiaTheme="minorEastAsia"/>
                <w:sz w:val="24"/>
              </w:rPr>
            </w:pPr>
          </w:p>
        </w:tc>
        <w:tc>
          <w:tcPr>
            <w:tcW w:w="3378" w:type="dxa"/>
            <w:tcBorders>
              <w:top w:val="single" w:color="auto" w:sz="4" w:space="0"/>
              <w:left w:val="single" w:color="auto" w:sz="4" w:space="0"/>
              <w:right w:val="single" w:color="auto" w:sz="4" w:space="0"/>
            </w:tcBorders>
            <w:vAlign w:val="center"/>
          </w:tcPr>
          <w:p w14:paraId="57D17176">
            <w:pPr>
              <w:rPr>
                <w:rFonts w:asciiTheme="minorEastAsia" w:hAnsiTheme="minorEastAsia" w:eastAsiaTheme="minorEastAsia"/>
                <w:sz w:val="24"/>
              </w:rPr>
            </w:pPr>
          </w:p>
        </w:tc>
        <w:tc>
          <w:tcPr>
            <w:tcW w:w="2349" w:type="dxa"/>
            <w:tcBorders>
              <w:top w:val="single" w:color="auto" w:sz="4" w:space="0"/>
              <w:left w:val="single" w:color="auto" w:sz="4" w:space="0"/>
              <w:right w:val="single" w:color="auto" w:sz="4" w:space="0"/>
            </w:tcBorders>
            <w:vAlign w:val="center"/>
          </w:tcPr>
          <w:p w14:paraId="1C235763">
            <w:pPr>
              <w:rPr>
                <w:rFonts w:asciiTheme="minorEastAsia" w:hAnsiTheme="minorEastAsia" w:eastAsiaTheme="minorEastAsia"/>
                <w:sz w:val="24"/>
              </w:rPr>
            </w:pPr>
          </w:p>
        </w:tc>
        <w:tc>
          <w:tcPr>
            <w:tcW w:w="1657" w:type="dxa"/>
            <w:tcBorders>
              <w:top w:val="single" w:color="auto" w:sz="4" w:space="0"/>
              <w:left w:val="single" w:color="auto" w:sz="4" w:space="0"/>
              <w:right w:val="single" w:color="auto" w:sz="4" w:space="0"/>
            </w:tcBorders>
            <w:vAlign w:val="center"/>
          </w:tcPr>
          <w:p w14:paraId="15D2B72E">
            <w:pPr>
              <w:rPr>
                <w:rFonts w:asciiTheme="minorEastAsia" w:hAnsiTheme="minorEastAsia" w:eastAsiaTheme="minorEastAsia"/>
                <w:sz w:val="24"/>
              </w:rPr>
            </w:pPr>
          </w:p>
        </w:tc>
        <w:tc>
          <w:tcPr>
            <w:tcW w:w="1302" w:type="dxa"/>
            <w:tcBorders>
              <w:top w:val="single" w:color="auto" w:sz="4" w:space="0"/>
              <w:left w:val="single" w:color="auto" w:sz="4" w:space="0"/>
            </w:tcBorders>
            <w:vAlign w:val="center"/>
          </w:tcPr>
          <w:p w14:paraId="1EB8842A">
            <w:pPr>
              <w:rPr>
                <w:rFonts w:asciiTheme="minorEastAsia" w:hAnsiTheme="minorEastAsia" w:eastAsiaTheme="minorEastAsia"/>
                <w:sz w:val="24"/>
              </w:rPr>
            </w:pPr>
          </w:p>
        </w:tc>
      </w:tr>
      <w:tr w14:paraId="709E33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right w:val="single" w:color="auto" w:sz="4" w:space="0"/>
            </w:tcBorders>
            <w:vAlign w:val="center"/>
          </w:tcPr>
          <w:p w14:paraId="64FCE7F9">
            <w:pPr>
              <w:jc w:val="center"/>
              <w:rPr>
                <w:rFonts w:asciiTheme="minorEastAsia" w:hAnsiTheme="minorEastAsia" w:eastAsiaTheme="minorEastAsia"/>
                <w:sz w:val="24"/>
              </w:rPr>
            </w:pPr>
          </w:p>
        </w:tc>
        <w:tc>
          <w:tcPr>
            <w:tcW w:w="3378" w:type="dxa"/>
            <w:tcBorders>
              <w:top w:val="single" w:color="auto" w:sz="4" w:space="0"/>
              <w:left w:val="single" w:color="auto" w:sz="4" w:space="0"/>
              <w:right w:val="single" w:color="auto" w:sz="4" w:space="0"/>
            </w:tcBorders>
            <w:vAlign w:val="center"/>
          </w:tcPr>
          <w:p w14:paraId="0787C9CF">
            <w:pPr>
              <w:rPr>
                <w:rFonts w:asciiTheme="minorEastAsia" w:hAnsiTheme="minorEastAsia" w:eastAsiaTheme="minorEastAsia"/>
                <w:sz w:val="24"/>
              </w:rPr>
            </w:pPr>
          </w:p>
        </w:tc>
        <w:tc>
          <w:tcPr>
            <w:tcW w:w="2349" w:type="dxa"/>
            <w:tcBorders>
              <w:top w:val="single" w:color="auto" w:sz="4" w:space="0"/>
              <w:left w:val="single" w:color="auto" w:sz="4" w:space="0"/>
              <w:right w:val="single" w:color="auto" w:sz="4" w:space="0"/>
            </w:tcBorders>
            <w:vAlign w:val="center"/>
          </w:tcPr>
          <w:p w14:paraId="54AE042E">
            <w:pPr>
              <w:rPr>
                <w:rFonts w:asciiTheme="minorEastAsia" w:hAnsiTheme="minorEastAsia" w:eastAsiaTheme="minorEastAsia"/>
                <w:sz w:val="24"/>
              </w:rPr>
            </w:pPr>
          </w:p>
        </w:tc>
        <w:tc>
          <w:tcPr>
            <w:tcW w:w="1657" w:type="dxa"/>
            <w:tcBorders>
              <w:top w:val="single" w:color="auto" w:sz="4" w:space="0"/>
              <w:left w:val="single" w:color="auto" w:sz="4" w:space="0"/>
              <w:right w:val="single" w:color="auto" w:sz="4" w:space="0"/>
            </w:tcBorders>
            <w:vAlign w:val="center"/>
          </w:tcPr>
          <w:p w14:paraId="0FEB9F6F">
            <w:pPr>
              <w:rPr>
                <w:rFonts w:asciiTheme="minorEastAsia" w:hAnsiTheme="minorEastAsia" w:eastAsiaTheme="minorEastAsia"/>
                <w:sz w:val="24"/>
              </w:rPr>
            </w:pPr>
          </w:p>
        </w:tc>
        <w:tc>
          <w:tcPr>
            <w:tcW w:w="1302" w:type="dxa"/>
            <w:tcBorders>
              <w:top w:val="single" w:color="auto" w:sz="4" w:space="0"/>
              <w:left w:val="single" w:color="auto" w:sz="4" w:space="0"/>
            </w:tcBorders>
            <w:vAlign w:val="center"/>
          </w:tcPr>
          <w:p w14:paraId="3A379F65">
            <w:pPr>
              <w:rPr>
                <w:rFonts w:asciiTheme="minorEastAsia" w:hAnsiTheme="minorEastAsia" w:eastAsiaTheme="minorEastAsia"/>
                <w:sz w:val="24"/>
              </w:rPr>
            </w:pPr>
          </w:p>
        </w:tc>
      </w:tr>
      <w:tr w14:paraId="2877D9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right w:val="single" w:color="auto" w:sz="4" w:space="0"/>
            </w:tcBorders>
            <w:vAlign w:val="center"/>
          </w:tcPr>
          <w:p w14:paraId="518E9C7C">
            <w:pPr>
              <w:jc w:val="center"/>
              <w:rPr>
                <w:rFonts w:asciiTheme="minorEastAsia" w:hAnsiTheme="minorEastAsia" w:eastAsiaTheme="minorEastAsia"/>
                <w:sz w:val="24"/>
              </w:rPr>
            </w:pPr>
          </w:p>
        </w:tc>
        <w:tc>
          <w:tcPr>
            <w:tcW w:w="3378" w:type="dxa"/>
            <w:tcBorders>
              <w:top w:val="single" w:color="auto" w:sz="4" w:space="0"/>
              <w:left w:val="single" w:color="auto" w:sz="4" w:space="0"/>
              <w:right w:val="single" w:color="auto" w:sz="4" w:space="0"/>
            </w:tcBorders>
            <w:vAlign w:val="center"/>
          </w:tcPr>
          <w:p w14:paraId="3D415BAC">
            <w:pPr>
              <w:rPr>
                <w:rFonts w:asciiTheme="minorEastAsia" w:hAnsiTheme="minorEastAsia" w:eastAsiaTheme="minorEastAsia"/>
                <w:sz w:val="24"/>
              </w:rPr>
            </w:pPr>
          </w:p>
        </w:tc>
        <w:tc>
          <w:tcPr>
            <w:tcW w:w="2349" w:type="dxa"/>
            <w:tcBorders>
              <w:top w:val="single" w:color="auto" w:sz="4" w:space="0"/>
              <w:left w:val="single" w:color="auto" w:sz="4" w:space="0"/>
              <w:right w:val="single" w:color="auto" w:sz="4" w:space="0"/>
            </w:tcBorders>
            <w:vAlign w:val="center"/>
          </w:tcPr>
          <w:p w14:paraId="4EF76EAF">
            <w:pPr>
              <w:rPr>
                <w:rFonts w:asciiTheme="minorEastAsia" w:hAnsiTheme="minorEastAsia" w:eastAsiaTheme="minorEastAsia"/>
                <w:sz w:val="24"/>
              </w:rPr>
            </w:pPr>
          </w:p>
        </w:tc>
        <w:tc>
          <w:tcPr>
            <w:tcW w:w="1657" w:type="dxa"/>
            <w:tcBorders>
              <w:top w:val="single" w:color="auto" w:sz="4" w:space="0"/>
              <w:left w:val="single" w:color="auto" w:sz="4" w:space="0"/>
              <w:right w:val="single" w:color="auto" w:sz="4" w:space="0"/>
            </w:tcBorders>
            <w:vAlign w:val="center"/>
          </w:tcPr>
          <w:p w14:paraId="656043B3">
            <w:pPr>
              <w:rPr>
                <w:rFonts w:asciiTheme="minorEastAsia" w:hAnsiTheme="minorEastAsia" w:eastAsiaTheme="minorEastAsia"/>
                <w:sz w:val="24"/>
              </w:rPr>
            </w:pPr>
          </w:p>
        </w:tc>
        <w:tc>
          <w:tcPr>
            <w:tcW w:w="1302" w:type="dxa"/>
            <w:tcBorders>
              <w:top w:val="single" w:color="auto" w:sz="4" w:space="0"/>
              <w:left w:val="single" w:color="auto" w:sz="4" w:space="0"/>
            </w:tcBorders>
            <w:vAlign w:val="center"/>
          </w:tcPr>
          <w:p w14:paraId="2C82E668">
            <w:pPr>
              <w:rPr>
                <w:rFonts w:asciiTheme="minorEastAsia" w:hAnsiTheme="minorEastAsia" w:eastAsiaTheme="minorEastAsia"/>
                <w:sz w:val="24"/>
              </w:rPr>
            </w:pPr>
          </w:p>
        </w:tc>
      </w:tr>
      <w:tr w14:paraId="211FE8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bottom w:val="single" w:color="auto" w:sz="4" w:space="0"/>
              <w:right w:val="single" w:color="auto" w:sz="4" w:space="0"/>
            </w:tcBorders>
            <w:vAlign w:val="center"/>
          </w:tcPr>
          <w:p w14:paraId="51B7B6B9">
            <w:pPr>
              <w:jc w:val="center"/>
              <w:rPr>
                <w:rFonts w:asciiTheme="minorEastAsia" w:hAnsiTheme="minorEastAsia" w:eastAsiaTheme="minorEastAsia"/>
                <w:sz w:val="24"/>
              </w:rPr>
            </w:pPr>
          </w:p>
        </w:tc>
        <w:tc>
          <w:tcPr>
            <w:tcW w:w="3378" w:type="dxa"/>
            <w:tcBorders>
              <w:top w:val="single" w:color="auto" w:sz="4" w:space="0"/>
              <w:left w:val="single" w:color="auto" w:sz="4" w:space="0"/>
              <w:bottom w:val="single" w:color="auto" w:sz="4" w:space="0"/>
              <w:right w:val="single" w:color="auto" w:sz="4" w:space="0"/>
            </w:tcBorders>
            <w:vAlign w:val="center"/>
          </w:tcPr>
          <w:p w14:paraId="347F65BD">
            <w:pPr>
              <w:rPr>
                <w:rFonts w:asciiTheme="minorEastAsia" w:hAnsiTheme="minorEastAsia" w:eastAsiaTheme="minorEastAsia"/>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411ABF77">
            <w:pPr>
              <w:rPr>
                <w:rFonts w:asciiTheme="minorEastAsia" w:hAnsiTheme="minorEastAsia" w:eastAsiaTheme="minorEastAsia"/>
                <w:sz w:val="24"/>
              </w:rPr>
            </w:pPr>
          </w:p>
        </w:tc>
        <w:tc>
          <w:tcPr>
            <w:tcW w:w="1657" w:type="dxa"/>
            <w:tcBorders>
              <w:top w:val="single" w:color="auto" w:sz="4" w:space="0"/>
              <w:left w:val="single" w:color="auto" w:sz="4" w:space="0"/>
              <w:bottom w:val="single" w:color="auto" w:sz="4" w:space="0"/>
              <w:right w:val="single" w:color="auto" w:sz="4" w:space="0"/>
            </w:tcBorders>
            <w:vAlign w:val="center"/>
          </w:tcPr>
          <w:p w14:paraId="32BD6920">
            <w:pPr>
              <w:rPr>
                <w:rFonts w:asciiTheme="minorEastAsia" w:hAnsiTheme="minorEastAsia" w:eastAsiaTheme="minorEastAsia"/>
                <w:sz w:val="24"/>
              </w:rPr>
            </w:pPr>
          </w:p>
        </w:tc>
        <w:tc>
          <w:tcPr>
            <w:tcW w:w="1302" w:type="dxa"/>
            <w:tcBorders>
              <w:top w:val="single" w:color="auto" w:sz="4" w:space="0"/>
              <w:left w:val="single" w:color="auto" w:sz="4" w:space="0"/>
              <w:bottom w:val="single" w:color="auto" w:sz="4" w:space="0"/>
            </w:tcBorders>
            <w:vAlign w:val="center"/>
          </w:tcPr>
          <w:p w14:paraId="25A31264">
            <w:pPr>
              <w:rPr>
                <w:rFonts w:asciiTheme="minorEastAsia" w:hAnsiTheme="minorEastAsia" w:eastAsiaTheme="minorEastAsia"/>
                <w:sz w:val="24"/>
              </w:rPr>
            </w:pPr>
          </w:p>
        </w:tc>
      </w:tr>
      <w:tr w14:paraId="267E71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bottom w:val="single" w:color="auto" w:sz="4" w:space="0"/>
              <w:right w:val="single" w:color="auto" w:sz="4" w:space="0"/>
            </w:tcBorders>
            <w:vAlign w:val="center"/>
          </w:tcPr>
          <w:p w14:paraId="3D958B71">
            <w:pPr>
              <w:jc w:val="center"/>
              <w:rPr>
                <w:rFonts w:asciiTheme="minorEastAsia" w:hAnsiTheme="minorEastAsia" w:eastAsiaTheme="minorEastAsia"/>
                <w:sz w:val="24"/>
              </w:rPr>
            </w:pPr>
          </w:p>
        </w:tc>
        <w:tc>
          <w:tcPr>
            <w:tcW w:w="3378" w:type="dxa"/>
            <w:tcBorders>
              <w:top w:val="single" w:color="auto" w:sz="4" w:space="0"/>
              <w:left w:val="single" w:color="auto" w:sz="4" w:space="0"/>
              <w:bottom w:val="single" w:color="auto" w:sz="4" w:space="0"/>
              <w:right w:val="single" w:color="auto" w:sz="4" w:space="0"/>
            </w:tcBorders>
            <w:vAlign w:val="center"/>
          </w:tcPr>
          <w:p w14:paraId="27B75E47">
            <w:pPr>
              <w:rPr>
                <w:rFonts w:asciiTheme="minorEastAsia" w:hAnsiTheme="minorEastAsia" w:eastAsiaTheme="minorEastAsia"/>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72D618FC">
            <w:pPr>
              <w:rPr>
                <w:rFonts w:asciiTheme="minorEastAsia" w:hAnsiTheme="minorEastAsia" w:eastAsiaTheme="minorEastAsia"/>
                <w:sz w:val="24"/>
              </w:rPr>
            </w:pPr>
          </w:p>
        </w:tc>
        <w:tc>
          <w:tcPr>
            <w:tcW w:w="1657" w:type="dxa"/>
            <w:tcBorders>
              <w:top w:val="single" w:color="auto" w:sz="4" w:space="0"/>
              <w:left w:val="single" w:color="auto" w:sz="4" w:space="0"/>
              <w:bottom w:val="single" w:color="auto" w:sz="4" w:space="0"/>
              <w:right w:val="single" w:color="auto" w:sz="4" w:space="0"/>
            </w:tcBorders>
            <w:vAlign w:val="center"/>
          </w:tcPr>
          <w:p w14:paraId="55457330">
            <w:pPr>
              <w:rPr>
                <w:rFonts w:asciiTheme="minorEastAsia" w:hAnsiTheme="minorEastAsia" w:eastAsiaTheme="minorEastAsia"/>
                <w:sz w:val="24"/>
              </w:rPr>
            </w:pPr>
          </w:p>
        </w:tc>
        <w:tc>
          <w:tcPr>
            <w:tcW w:w="1302" w:type="dxa"/>
            <w:tcBorders>
              <w:top w:val="single" w:color="auto" w:sz="4" w:space="0"/>
              <w:left w:val="single" w:color="auto" w:sz="4" w:space="0"/>
              <w:bottom w:val="single" w:color="auto" w:sz="4" w:space="0"/>
            </w:tcBorders>
            <w:vAlign w:val="center"/>
          </w:tcPr>
          <w:p w14:paraId="357E989C">
            <w:pPr>
              <w:rPr>
                <w:rFonts w:asciiTheme="minorEastAsia" w:hAnsiTheme="minorEastAsia" w:eastAsiaTheme="minorEastAsia"/>
                <w:sz w:val="24"/>
              </w:rPr>
            </w:pPr>
          </w:p>
        </w:tc>
      </w:tr>
    </w:tbl>
    <w:p w14:paraId="61A560DC">
      <w:pPr>
        <w:pBdr>
          <w:top w:val="none" w:color="000000" w:sz="0" w:space="0"/>
          <w:left w:val="none" w:color="000000" w:sz="0" w:space="0"/>
          <w:bottom w:val="none" w:color="000000" w:sz="0" w:space="0"/>
          <w:right w:val="none" w:color="000000" w:sz="0" w:space="0"/>
        </w:pBdr>
        <w:spacing w:line="85" w:lineRule="atLeast"/>
        <w:rPr>
          <w:rFonts w:asciiTheme="minorEastAsia" w:hAnsiTheme="minorEastAsia" w:eastAsiaTheme="minorEastAsia"/>
        </w:rPr>
      </w:pPr>
      <w:r>
        <w:rPr>
          <w:rFonts w:cs="宋体" w:asciiTheme="minorEastAsia" w:hAnsiTheme="minorEastAsia" w:eastAsiaTheme="minorEastAsia"/>
          <w:sz w:val="24"/>
        </w:rPr>
        <w:t xml:space="preserve">注： </w:t>
      </w:r>
    </w:p>
    <w:p w14:paraId="2D1E4C94">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1.投标人须对照招标文件第四章“技术要求”的全部内容填写，逐条说明所提供货物和服务已对招标文件的技术规格做出了实质性的响应，并申明与技术规格条文的偏差和例外。</w:t>
      </w:r>
    </w:p>
    <w:p w14:paraId="325A131A">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投标人名称（加盖电子公章）</w:t>
      </w:r>
      <w:r>
        <w:rPr>
          <w:rFonts w:hint="eastAsia" w:cs="宋体" w:asciiTheme="minorEastAsia" w:hAnsiTheme="minorEastAsia" w:eastAsiaTheme="minorEastAsia"/>
          <w:sz w:val="24"/>
          <w:lang w:val="zh-CN"/>
        </w:rPr>
        <w:t>：____________</w:t>
      </w:r>
    </w:p>
    <w:p w14:paraId="6F09695D">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日期：_____年______月______日   </w:t>
      </w:r>
    </w:p>
    <w:p w14:paraId="55AC63FC">
      <w:pPr>
        <w:rPr>
          <w:rFonts w:asciiTheme="minorEastAsia" w:hAnsiTheme="minorEastAsia" w:eastAsiaTheme="minorEastAsia"/>
        </w:rPr>
      </w:pPr>
      <w:bookmarkStart w:id="314" w:name="_Toc1974"/>
      <w:bookmarkStart w:id="315" w:name="_Toc12174"/>
      <w:bookmarkStart w:id="316" w:name="_Toc7460"/>
      <w:bookmarkStart w:id="317" w:name="_Toc923"/>
      <w:r>
        <w:rPr>
          <w:rFonts w:asciiTheme="minorEastAsia" w:hAnsiTheme="minorEastAsia" w:eastAsiaTheme="minorEastAsia"/>
        </w:rPr>
        <w:br w:type="page" w:clear="all"/>
      </w:r>
    </w:p>
    <w:p w14:paraId="74AB5F64">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商务要求响应/偏离表</w:t>
      </w:r>
    </w:p>
    <w:p w14:paraId="1C24B8B9">
      <w:pPr>
        <w:jc w:val="center"/>
        <w:rPr>
          <w:rFonts w:asciiTheme="minorEastAsia" w:hAnsiTheme="minorEastAsia" w:eastAsiaTheme="minorEastAsia"/>
          <w:sz w:val="24"/>
        </w:rPr>
      </w:pPr>
      <w:r>
        <w:rPr>
          <w:rFonts w:hint="eastAsia" w:asciiTheme="minorEastAsia" w:hAnsiTheme="minorEastAsia" w:eastAsiaTheme="minorEastAsia"/>
          <w:sz w:val="24"/>
        </w:rPr>
        <w:t>（根据招标文件第四章第三条商务要求的内容填写，必须点对点应答，逐条进行响应，★条款不允许负偏离）</w:t>
      </w:r>
    </w:p>
    <w:p w14:paraId="08A6A2A0">
      <w:pPr>
        <w:rPr>
          <w:rFonts w:asciiTheme="minorEastAsia" w:hAnsiTheme="minorEastAsia" w:eastAsiaTheme="minorEastAsia"/>
          <w:sz w:val="24"/>
        </w:rPr>
      </w:pPr>
      <w:r>
        <w:rPr>
          <w:rFonts w:hint="eastAsia" w:asciiTheme="minorEastAsia" w:hAnsiTheme="minorEastAsia" w:eastAsiaTheme="minorEastAsia"/>
          <w:sz w:val="24"/>
        </w:rPr>
        <w:t>项目名称：</w:t>
      </w:r>
    </w:p>
    <w:p w14:paraId="4E88A022">
      <w:pPr>
        <w:rPr>
          <w:rFonts w:asciiTheme="minorEastAsia" w:hAnsiTheme="minorEastAsia" w:eastAsiaTheme="minorEastAsia"/>
          <w:sz w:val="24"/>
        </w:rPr>
      </w:pPr>
      <w:r>
        <w:rPr>
          <w:rFonts w:hint="eastAsia" w:asciiTheme="minorEastAsia" w:hAnsiTheme="minorEastAsia" w:eastAsiaTheme="minorEastAsia"/>
          <w:sz w:val="24"/>
        </w:rPr>
        <w:t>项目编号：</w:t>
      </w:r>
    </w:p>
    <w:p w14:paraId="014F8941">
      <w:pPr>
        <w:rPr>
          <w:rFonts w:asciiTheme="minorEastAsia" w:hAnsiTheme="minorEastAsia" w:eastAsiaTheme="minorEastAsia"/>
          <w:sz w:val="24"/>
        </w:rPr>
      </w:pPr>
      <w:r>
        <w:rPr>
          <w:rFonts w:hint="eastAsia" w:asciiTheme="minorEastAsia" w:hAnsiTheme="minorEastAsia" w:eastAsiaTheme="minorEastAsia"/>
          <w:sz w:val="24"/>
        </w:rPr>
        <w:t>代理机构编号：</w:t>
      </w:r>
    </w:p>
    <w:tbl>
      <w:tblPr>
        <w:tblStyle w:val="44"/>
        <w:tblW w:w="90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723"/>
        <w:gridCol w:w="2349"/>
        <w:gridCol w:w="2349"/>
        <w:gridCol w:w="2349"/>
        <w:gridCol w:w="1302"/>
      </w:tblGrid>
      <w:tr w14:paraId="1D7B46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jc w:val="center"/>
        </w:trPr>
        <w:tc>
          <w:tcPr>
            <w:tcW w:w="723" w:type="dxa"/>
            <w:tcBorders>
              <w:top w:val="single" w:color="auto" w:sz="4" w:space="0"/>
              <w:bottom w:val="single" w:color="auto" w:sz="4" w:space="0"/>
              <w:right w:val="single" w:color="auto" w:sz="4" w:space="0"/>
            </w:tcBorders>
            <w:vAlign w:val="center"/>
          </w:tcPr>
          <w:p w14:paraId="011F9FB2">
            <w:pPr>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2349" w:type="dxa"/>
            <w:tcBorders>
              <w:top w:val="single" w:color="auto" w:sz="4" w:space="0"/>
              <w:left w:val="single" w:color="auto" w:sz="4" w:space="0"/>
              <w:bottom w:val="single" w:color="auto" w:sz="4" w:space="0"/>
              <w:right w:val="single" w:color="auto" w:sz="4" w:space="0"/>
            </w:tcBorders>
            <w:vAlign w:val="center"/>
          </w:tcPr>
          <w:p w14:paraId="7E663F8C">
            <w:pPr>
              <w:jc w:val="center"/>
              <w:rPr>
                <w:rFonts w:asciiTheme="minorEastAsia" w:hAnsiTheme="minorEastAsia" w:eastAsiaTheme="minorEastAsia"/>
                <w:sz w:val="24"/>
              </w:rPr>
            </w:pPr>
            <w:r>
              <w:rPr>
                <w:rFonts w:hint="eastAsia" w:asciiTheme="minorEastAsia" w:hAnsiTheme="minorEastAsia" w:eastAsiaTheme="minorEastAsia"/>
                <w:sz w:val="24"/>
              </w:rPr>
              <w:t>招标文件商务要求条款</w:t>
            </w:r>
          </w:p>
        </w:tc>
        <w:tc>
          <w:tcPr>
            <w:tcW w:w="2349" w:type="dxa"/>
            <w:tcBorders>
              <w:top w:val="single" w:color="auto" w:sz="4" w:space="0"/>
              <w:left w:val="single" w:color="auto" w:sz="4" w:space="0"/>
              <w:bottom w:val="single" w:color="auto" w:sz="4" w:space="0"/>
              <w:right w:val="single" w:color="auto" w:sz="4" w:space="0"/>
            </w:tcBorders>
            <w:vAlign w:val="center"/>
          </w:tcPr>
          <w:p w14:paraId="5DCF49D5">
            <w:pPr>
              <w:jc w:val="center"/>
              <w:rPr>
                <w:rFonts w:asciiTheme="minorEastAsia" w:hAnsiTheme="minorEastAsia" w:eastAsiaTheme="minorEastAsia"/>
                <w:sz w:val="24"/>
              </w:rPr>
            </w:pPr>
            <w:r>
              <w:rPr>
                <w:rFonts w:hint="eastAsia" w:asciiTheme="minorEastAsia" w:hAnsiTheme="minorEastAsia" w:eastAsiaTheme="minorEastAsia"/>
                <w:sz w:val="24"/>
              </w:rPr>
              <w:t>投标人商务响应</w:t>
            </w:r>
          </w:p>
        </w:tc>
        <w:tc>
          <w:tcPr>
            <w:tcW w:w="2349" w:type="dxa"/>
            <w:tcBorders>
              <w:top w:val="single" w:color="auto" w:sz="4" w:space="0"/>
              <w:left w:val="single" w:color="auto" w:sz="4" w:space="0"/>
              <w:bottom w:val="single" w:color="auto" w:sz="4" w:space="0"/>
              <w:right w:val="single" w:color="auto" w:sz="4" w:space="0"/>
            </w:tcBorders>
            <w:vAlign w:val="center"/>
          </w:tcPr>
          <w:p w14:paraId="26B8BBCD">
            <w:pPr>
              <w:jc w:val="center"/>
              <w:rPr>
                <w:rFonts w:asciiTheme="minorEastAsia" w:hAnsiTheme="minorEastAsia" w:eastAsiaTheme="minorEastAsia"/>
                <w:sz w:val="24"/>
              </w:rPr>
            </w:pPr>
            <w:r>
              <w:rPr>
                <w:rFonts w:hint="eastAsia" w:asciiTheme="minorEastAsia" w:hAnsiTheme="minorEastAsia" w:eastAsiaTheme="minorEastAsia"/>
                <w:sz w:val="24"/>
              </w:rPr>
              <w:t>符合/正偏离</w:t>
            </w:r>
          </w:p>
        </w:tc>
        <w:tc>
          <w:tcPr>
            <w:tcW w:w="1302" w:type="dxa"/>
            <w:tcBorders>
              <w:top w:val="single" w:color="auto" w:sz="4" w:space="0"/>
              <w:left w:val="single" w:color="auto" w:sz="4" w:space="0"/>
              <w:bottom w:val="single" w:color="auto" w:sz="4" w:space="0"/>
            </w:tcBorders>
            <w:vAlign w:val="center"/>
          </w:tcPr>
          <w:p w14:paraId="6704F390">
            <w:pPr>
              <w:jc w:val="center"/>
              <w:rPr>
                <w:rFonts w:asciiTheme="minorEastAsia" w:hAnsiTheme="minorEastAsia" w:eastAsiaTheme="minorEastAsia"/>
                <w:sz w:val="24"/>
              </w:rPr>
            </w:pPr>
            <w:r>
              <w:rPr>
                <w:rFonts w:hint="eastAsia" w:asciiTheme="minorEastAsia" w:hAnsiTheme="minorEastAsia" w:eastAsiaTheme="minorEastAsia"/>
                <w:sz w:val="24"/>
              </w:rPr>
              <w:t>备注</w:t>
            </w:r>
          </w:p>
        </w:tc>
      </w:tr>
      <w:tr w14:paraId="27C9A3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bottom w:val="single" w:color="auto" w:sz="4" w:space="0"/>
              <w:right w:val="single" w:color="auto" w:sz="4" w:space="0"/>
            </w:tcBorders>
            <w:vAlign w:val="center"/>
          </w:tcPr>
          <w:p w14:paraId="1E0D4776">
            <w:pPr>
              <w:jc w:val="center"/>
              <w:rPr>
                <w:rFonts w:asciiTheme="minorEastAsia" w:hAnsiTheme="minorEastAsia" w:eastAsiaTheme="minorEastAsia"/>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414AFB2D">
            <w:pPr>
              <w:jc w:val="center"/>
              <w:rPr>
                <w:rFonts w:asciiTheme="minorEastAsia" w:hAnsiTheme="minorEastAsia" w:eastAsiaTheme="minorEastAsia"/>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16570CCB">
            <w:pPr>
              <w:jc w:val="center"/>
              <w:rPr>
                <w:rFonts w:asciiTheme="minorEastAsia" w:hAnsiTheme="minorEastAsia" w:eastAsiaTheme="minorEastAsia"/>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44F83F79">
            <w:pPr>
              <w:jc w:val="center"/>
              <w:rPr>
                <w:rFonts w:asciiTheme="minorEastAsia" w:hAnsiTheme="minorEastAsia" w:eastAsiaTheme="minorEastAsia"/>
                <w:sz w:val="24"/>
              </w:rPr>
            </w:pPr>
          </w:p>
        </w:tc>
        <w:tc>
          <w:tcPr>
            <w:tcW w:w="1302" w:type="dxa"/>
            <w:tcBorders>
              <w:top w:val="single" w:color="auto" w:sz="4" w:space="0"/>
              <w:left w:val="single" w:color="auto" w:sz="4" w:space="0"/>
              <w:bottom w:val="single" w:color="auto" w:sz="4" w:space="0"/>
            </w:tcBorders>
            <w:vAlign w:val="center"/>
          </w:tcPr>
          <w:p w14:paraId="5A3D73B4">
            <w:pPr>
              <w:jc w:val="center"/>
              <w:rPr>
                <w:rFonts w:asciiTheme="minorEastAsia" w:hAnsiTheme="minorEastAsia" w:eastAsiaTheme="minorEastAsia"/>
                <w:sz w:val="24"/>
              </w:rPr>
            </w:pPr>
          </w:p>
        </w:tc>
      </w:tr>
      <w:tr w14:paraId="3C7607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right w:val="single" w:color="auto" w:sz="4" w:space="0"/>
            </w:tcBorders>
            <w:vAlign w:val="center"/>
          </w:tcPr>
          <w:p w14:paraId="6D2566A5">
            <w:pPr>
              <w:jc w:val="center"/>
              <w:rPr>
                <w:rFonts w:asciiTheme="minorEastAsia" w:hAnsiTheme="minorEastAsia" w:eastAsiaTheme="minorEastAsia"/>
                <w:sz w:val="24"/>
              </w:rPr>
            </w:pPr>
          </w:p>
        </w:tc>
        <w:tc>
          <w:tcPr>
            <w:tcW w:w="2349" w:type="dxa"/>
            <w:tcBorders>
              <w:top w:val="single" w:color="auto" w:sz="4" w:space="0"/>
              <w:left w:val="single" w:color="auto" w:sz="4" w:space="0"/>
              <w:right w:val="single" w:color="auto" w:sz="4" w:space="0"/>
            </w:tcBorders>
            <w:vAlign w:val="center"/>
          </w:tcPr>
          <w:p w14:paraId="685F3ABF">
            <w:pPr>
              <w:jc w:val="center"/>
              <w:rPr>
                <w:rFonts w:asciiTheme="minorEastAsia" w:hAnsiTheme="minorEastAsia" w:eastAsiaTheme="minorEastAsia"/>
                <w:sz w:val="24"/>
              </w:rPr>
            </w:pPr>
          </w:p>
        </w:tc>
        <w:tc>
          <w:tcPr>
            <w:tcW w:w="2349" w:type="dxa"/>
            <w:tcBorders>
              <w:top w:val="single" w:color="auto" w:sz="4" w:space="0"/>
              <w:left w:val="single" w:color="auto" w:sz="4" w:space="0"/>
              <w:right w:val="single" w:color="auto" w:sz="4" w:space="0"/>
            </w:tcBorders>
            <w:vAlign w:val="center"/>
          </w:tcPr>
          <w:p w14:paraId="7D30C11F">
            <w:pPr>
              <w:jc w:val="center"/>
              <w:rPr>
                <w:rFonts w:asciiTheme="minorEastAsia" w:hAnsiTheme="minorEastAsia" w:eastAsiaTheme="minorEastAsia"/>
                <w:sz w:val="24"/>
              </w:rPr>
            </w:pPr>
          </w:p>
        </w:tc>
        <w:tc>
          <w:tcPr>
            <w:tcW w:w="2349" w:type="dxa"/>
            <w:tcBorders>
              <w:top w:val="single" w:color="auto" w:sz="4" w:space="0"/>
              <w:left w:val="single" w:color="auto" w:sz="4" w:space="0"/>
              <w:right w:val="single" w:color="auto" w:sz="4" w:space="0"/>
            </w:tcBorders>
            <w:vAlign w:val="center"/>
          </w:tcPr>
          <w:p w14:paraId="29DA9501">
            <w:pPr>
              <w:jc w:val="center"/>
              <w:rPr>
                <w:rFonts w:asciiTheme="minorEastAsia" w:hAnsiTheme="minorEastAsia" w:eastAsiaTheme="minorEastAsia"/>
                <w:sz w:val="24"/>
              </w:rPr>
            </w:pPr>
          </w:p>
        </w:tc>
        <w:tc>
          <w:tcPr>
            <w:tcW w:w="1302" w:type="dxa"/>
            <w:tcBorders>
              <w:top w:val="single" w:color="auto" w:sz="4" w:space="0"/>
              <w:left w:val="single" w:color="auto" w:sz="4" w:space="0"/>
            </w:tcBorders>
            <w:vAlign w:val="center"/>
          </w:tcPr>
          <w:p w14:paraId="58E88693">
            <w:pPr>
              <w:jc w:val="center"/>
              <w:rPr>
                <w:rFonts w:asciiTheme="minorEastAsia" w:hAnsiTheme="minorEastAsia" w:eastAsiaTheme="minorEastAsia"/>
                <w:sz w:val="24"/>
              </w:rPr>
            </w:pPr>
          </w:p>
        </w:tc>
      </w:tr>
      <w:tr w14:paraId="677F8A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right w:val="single" w:color="auto" w:sz="4" w:space="0"/>
            </w:tcBorders>
            <w:vAlign w:val="center"/>
          </w:tcPr>
          <w:p w14:paraId="27D8224C">
            <w:pPr>
              <w:jc w:val="center"/>
              <w:rPr>
                <w:rFonts w:asciiTheme="minorEastAsia" w:hAnsiTheme="minorEastAsia" w:eastAsiaTheme="minorEastAsia"/>
                <w:sz w:val="24"/>
              </w:rPr>
            </w:pPr>
          </w:p>
        </w:tc>
        <w:tc>
          <w:tcPr>
            <w:tcW w:w="2349" w:type="dxa"/>
            <w:tcBorders>
              <w:top w:val="single" w:color="auto" w:sz="4" w:space="0"/>
              <w:left w:val="single" w:color="auto" w:sz="4" w:space="0"/>
              <w:right w:val="single" w:color="auto" w:sz="4" w:space="0"/>
            </w:tcBorders>
            <w:vAlign w:val="center"/>
          </w:tcPr>
          <w:p w14:paraId="4F0AD8D5">
            <w:pPr>
              <w:jc w:val="center"/>
              <w:rPr>
                <w:rFonts w:asciiTheme="minorEastAsia" w:hAnsiTheme="minorEastAsia" w:eastAsiaTheme="minorEastAsia"/>
                <w:sz w:val="24"/>
              </w:rPr>
            </w:pPr>
          </w:p>
        </w:tc>
        <w:tc>
          <w:tcPr>
            <w:tcW w:w="2349" w:type="dxa"/>
            <w:tcBorders>
              <w:top w:val="single" w:color="auto" w:sz="4" w:space="0"/>
              <w:left w:val="single" w:color="auto" w:sz="4" w:space="0"/>
              <w:right w:val="single" w:color="auto" w:sz="4" w:space="0"/>
            </w:tcBorders>
            <w:vAlign w:val="center"/>
          </w:tcPr>
          <w:p w14:paraId="3B2FB2CE">
            <w:pPr>
              <w:jc w:val="center"/>
              <w:rPr>
                <w:rFonts w:asciiTheme="minorEastAsia" w:hAnsiTheme="minorEastAsia" w:eastAsiaTheme="minorEastAsia"/>
                <w:sz w:val="24"/>
              </w:rPr>
            </w:pPr>
          </w:p>
        </w:tc>
        <w:tc>
          <w:tcPr>
            <w:tcW w:w="2349" w:type="dxa"/>
            <w:tcBorders>
              <w:top w:val="single" w:color="auto" w:sz="4" w:space="0"/>
              <w:left w:val="single" w:color="auto" w:sz="4" w:space="0"/>
              <w:right w:val="single" w:color="auto" w:sz="4" w:space="0"/>
            </w:tcBorders>
            <w:vAlign w:val="center"/>
          </w:tcPr>
          <w:p w14:paraId="7EC80154">
            <w:pPr>
              <w:jc w:val="center"/>
              <w:rPr>
                <w:rFonts w:asciiTheme="minorEastAsia" w:hAnsiTheme="minorEastAsia" w:eastAsiaTheme="minorEastAsia"/>
                <w:sz w:val="24"/>
              </w:rPr>
            </w:pPr>
          </w:p>
        </w:tc>
        <w:tc>
          <w:tcPr>
            <w:tcW w:w="1302" w:type="dxa"/>
            <w:tcBorders>
              <w:top w:val="single" w:color="auto" w:sz="4" w:space="0"/>
              <w:left w:val="single" w:color="auto" w:sz="4" w:space="0"/>
            </w:tcBorders>
            <w:vAlign w:val="center"/>
          </w:tcPr>
          <w:p w14:paraId="15D8012F">
            <w:pPr>
              <w:jc w:val="center"/>
              <w:rPr>
                <w:rFonts w:asciiTheme="minorEastAsia" w:hAnsiTheme="minorEastAsia" w:eastAsiaTheme="minorEastAsia"/>
                <w:sz w:val="24"/>
              </w:rPr>
            </w:pPr>
          </w:p>
        </w:tc>
      </w:tr>
      <w:tr w14:paraId="1A751B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right w:val="single" w:color="auto" w:sz="4" w:space="0"/>
            </w:tcBorders>
            <w:vAlign w:val="center"/>
          </w:tcPr>
          <w:p w14:paraId="0EAB9E80">
            <w:pPr>
              <w:jc w:val="center"/>
              <w:rPr>
                <w:rFonts w:asciiTheme="minorEastAsia" w:hAnsiTheme="minorEastAsia" w:eastAsiaTheme="minorEastAsia"/>
                <w:sz w:val="24"/>
              </w:rPr>
            </w:pPr>
          </w:p>
        </w:tc>
        <w:tc>
          <w:tcPr>
            <w:tcW w:w="2349" w:type="dxa"/>
            <w:tcBorders>
              <w:top w:val="single" w:color="auto" w:sz="4" w:space="0"/>
              <w:left w:val="single" w:color="auto" w:sz="4" w:space="0"/>
              <w:right w:val="single" w:color="auto" w:sz="4" w:space="0"/>
            </w:tcBorders>
            <w:vAlign w:val="center"/>
          </w:tcPr>
          <w:p w14:paraId="07A6EEBD">
            <w:pPr>
              <w:jc w:val="center"/>
              <w:rPr>
                <w:rFonts w:asciiTheme="minorEastAsia" w:hAnsiTheme="minorEastAsia" w:eastAsiaTheme="minorEastAsia"/>
                <w:sz w:val="24"/>
              </w:rPr>
            </w:pPr>
          </w:p>
        </w:tc>
        <w:tc>
          <w:tcPr>
            <w:tcW w:w="2349" w:type="dxa"/>
            <w:tcBorders>
              <w:top w:val="single" w:color="auto" w:sz="4" w:space="0"/>
              <w:left w:val="single" w:color="auto" w:sz="4" w:space="0"/>
              <w:right w:val="single" w:color="auto" w:sz="4" w:space="0"/>
            </w:tcBorders>
            <w:vAlign w:val="center"/>
          </w:tcPr>
          <w:p w14:paraId="6D1A2F66">
            <w:pPr>
              <w:jc w:val="center"/>
              <w:rPr>
                <w:rFonts w:asciiTheme="minorEastAsia" w:hAnsiTheme="minorEastAsia" w:eastAsiaTheme="minorEastAsia"/>
                <w:sz w:val="24"/>
              </w:rPr>
            </w:pPr>
          </w:p>
        </w:tc>
        <w:tc>
          <w:tcPr>
            <w:tcW w:w="2349" w:type="dxa"/>
            <w:tcBorders>
              <w:top w:val="single" w:color="auto" w:sz="4" w:space="0"/>
              <w:left w:val="single" w:color="auto" w:sz="4" w:space="0"/>
              <w:right w:val="single" w:color="auto" w:sz="4" w:space="0"/>
            </w:tcBorders>
            <w:vAlign w:val="center"/>
          </w:tcPr>
          <w:p w14:paraId="6491A49E">
            <w:pPr>
              <w:jc w:val="center"/>
              <w:rPr>
                <w:rFonts w:asciiTheme="minorEastAsia" w:hAnsiTheme="minorEastAsia" w:eastAsiaTheme="minorEastAsia"/>
                <w:sz w:val="24"/>
              </w:rPr>
            </w:pPr>
          </w:p>
        </w:tc>
        <w:tc>
          <w:tcPr>
            <w:tcW w:w="1302" w:type="dxa"/>
            <w:tcBorders>
              <w:top w:val="single" w:color="auto" w:sz="4" w:space="0"/>
              <w:left w:val="single" w:color="auto" w:sz="4" w:space="0"/>
            </w:tcBorders>
            <w:vAlign w:val="center"/>
          </w:tcPr>
          <w:p w14:paraId="64425E1E">
            <w:pPr>
              <w:jc w:val="center"/>
              <w:rPr>
                <w:rFonts w:asciiTheme="minorEastAsia" w:hAnsiTheme="minorEastAsia" w:eastAsiaTheme="minorEastAsia"/>
                <w:sz w:val="24"/>
              </w:rPr>
            </w:pPr>
          </w:p>
        </w:tc>
      </w:tr>
      <w:tr w14:paraId="284241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bottom w:val="single" w:color="auto" w:sz="4" w:space="0"/>
              <w:right w:val="single" w:color="auto" w:sz="4" w:space="0"/>
            </w:tcBorders>
            <w:vAlign w:val="center"/>
          </w:tcPr>
          <w:p w14:paraId="28E19FDB">
            <w:pPr>
              <w:jc w:val="center"/>
              <w:rPr>
                <w:rFonts w:asciiTheme="minorEastAsia" w:hAnsiTheme="minorEastAsia" w:eastAsiaTheme="minorEastAsia"/>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0412992D">
            <w:pPr>
              <w:jc w:val="center"/>
              <w:rPr>
                <w:rFonts w:asciiTheme="minorEastAsia" w:hAnsiTheme="minorEastAsia" w:eastAsiaTheme="minorEastAsia"/>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7F6812F4">
            <w:pPr>
              <w:jc w:val="center"/>
              <w:rPr>
                <w:rFonts w:asciiTheme="minorEastAsia" w:hAnsiTheme="minorEastAsia" w:eastAsiaTheme="minorEastAsia"/>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76EFD92D">
            <w:pPr>
              <w:jc w:val="center"/>
              <w:rPr>
                <w:rFonts w:asciiTheme="minorEastAsia" w:hAnsiTheme="minorEastAsia" w:eastAsiaTheme="minorEastAsia"/>
                <w:sz w:val="24"/>
              </w:rPr>
            </w:pPr>
          </w:p>
        </w:tc>
        <w:tc>
          <w:tcPr>
            <w:tcW w:w="1302" w:type="dxa"/>
            <w:tcBorders>
              <w:top w:val="single" w:color="auto" w:sz="4" w:space="0"/>
              <w:left w:val="single" w:color="auto" w:sz="4" w:space="0"/>
              <w:bottom w:val="single" w:color="auto" w:sz="4" w:space="0"/>
            </w:tcBorders>
            <w:vAlign w:val="center"/>
          </w:tcPr>
          <w:p w14:paraId="321AF3F6">
            <w:pPr>
              <w:jc w:val="center"/>
              <w:rPr>
                <w:rFonts w:asciiTheme="minorEastAsia" w:hAnsiTheme="minorEastAsia" w:eastAsiaTheme="minorEastAsia"/>
                <w:sz w:val="24"/>
              </w:rPr>
            </w:pPr>
          </w:p>
        </w:tc>
      </w:tr>
      <w:tr w14:paraId="22F38C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bottom w:val="single" w:color="auto" w:sz="4" w:space="0"/>
              <w:right w:val="single" w:color="auto" w:sz="4" w:space="0"/>
            </w:tcBorders>
            <w:vAlign w:val="center"/>
          </w:tcPr>
          <w:p w14:paraId="59431C7E">
            <w:pPr>
              <w:jc w:val="center"/>
              <w:rPr>
                <w:rFonts w:asciiTheme="minorEastAsia" w:hAnsiTheme="minorEastAsia" w:eastAsiaTheme="minorEastAsia"/>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6CA23988">
            <w:pPr>
              <w:jc w:val="center"/>
              <w:rPr>
                <w:rFonts w:asciiTheme="minorEastAsia" w:hAnsiTheme="minorEastAsia" w:eastAsiaTheme="minorEastAsia"/>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664FFD5A">
            <w:pPr>
              <w:jc w:val="center"/>
              <w:rPr>
                <w:rFonts w:asciiTheme="minorEastAsia" w:hAnsiTheme="minorEastAsia" w:eastAsiaTheme="minorEastAsia"/>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3F616E21">
            <w:pPr>
              <w:jc w:val="center"/>
              <w:rPr>
                <w:rFonts w:asciiTheme="minorEastAsia" w:hAnsiTheme="minorEastAsia" w:eastAsiaTheme="minorEastAsia"/>
                <w:sz w:val="24"/>
              </w:rPr>
            </w:pPr>
          </w:p>
        </w:tc>
        <w:tc>
          <w:tcPr>
            <w:tcW w:w="1302" w:type="dxa"/>
            <w:tcBorders>
              <w:top w:val="single" w:color="auto" w:sz="4" w:space="0"/>
              <w:left w:val="single" w:color="auto" w:sz="4" w:space="0"/>
              <w:bottom w:val="single" w:color="auto" w:sz="4" w:space="0"/>
            </w:tcBorders>
            <w:vAlign w:val="center"/>
          </w:tcPr>
          <w:p w14:paraId="43A586BE">
            <w:pPr>
              <w:jc w:val="center"/>
              <w:rPr>
                <w:rFonts w:asciiTheme="minorEastAsia" w:hAnsiTheme="minorEastAsia" w:eastAsiaTheme="minorEastAsia"/>
                <w:sz w:val="24"/>
              </w:rPr>
            </w:pPr>
          </w:p>
        </w:tc>
      </w:tr>
    </w:tbl>
    <w:p w14:paraId="605D3068">
      <w:pPr>
        <w:rPr>
          <w:rFonts w:asciiTheme="minorEastAsia" w:hAnsiTheme="minorEastAsia" w:eastAsiaTheme="minorEastAsia"/>
          <w:sz w:val="24"/>
        </w:rPr>
      </w:pPr>
      <w:r>
        <w:rPr>
          <w:rFonts w:hint="eastAsia" w:asciiTheme="minorEastAsia" w:hAnsiTheme="minorEastAsia" w:eastAsiaTheme="minorEastAsia"/>
          <w:sz w:val="24"/>
        </w:rPr>
        <w:t xml:space="preserve">                 </w:t>
      </w:r>
    </w:p>
    <w:p w14:paraId="56A2CD42">
      <w:pPr>
        <w:rPr>
          <w:rFonts w:asciiTheme="minorEastAsia" w:hAnsiTheme="minorEastAsia" w:eastAsiaTheme="minorEastAsia"/>
          <w:sz w:val="24"/>
        </w:rPr>
      </w:pPr>
    </w:p>
    <w:p w14:paraId="1CB65A5F">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投标人名称（加盖电子公章）</w:t>
      </w:r>
      <w:r>
        <w:rPr>
          <w:rFonts w:hint="eastAsia" w:cs="宋体" w:asciiTheme="minorEastAsia" w:hAnsiTheme="minorEastAsia" w:eastAsiaTheme="minorEastAsia"/>
          <w:sz w:val="24"/>
          <w:lang w:val="zh-CN"/>
        </w:rPr>
        <w:t>：____________</w:t>
      </w:r>
    </w:p>
    <w:p w14:paraId="70164B4C">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日期：_____年______月______日   </w:t>
      </w:r>
    </w:p>
    <w:p w14:paraId="13C1AE16">
      <w:pPr>
        <w:spacing w:before="260" w:line="98" w:lineRule="atLeast"/>
        <w:jc w:val="center"/>
        <w:outlineLvl w:val="1"/>
        <w:rPr>
          <w:rFonts w:asciiTheme="minorEastAsia" w:hAnsiTheme="minorEastAsia" w:eastAsiaTheme="minorEastAsia"/>
        </w:rPr>
      </w:pPr>
      <w:r>
        <w:rPr>
          <w:rFonts w:asciiTheme="minorEastAsia" w:hAnsiTheme="minorEastAsia" w:eastAsiaTheme="minorEastAsia"/>
        </w:rPr>
        <w:br w:type="page" w:clear="all"/>
      </w:r>
      <w:bookmarkStart w:id="318" w:name="_Toc194500902"/>
      <w:bookmarkStart w:id="319" w:name="_Toc19979"/>
      <w:r>
        <w:rPr>
          <w:rFonts w:hint="eastAsia" w:cs="宋体" w:asciiTheme="minorEastAsia" w:hAnsiTheme="minorEastAsia" w:eastAsiaTheme="minorEastAsia"/>
          <w:sz w:val="32"/>
        </w:rPr>
        <w:t>十一</w:t>
      </w:r>
      <w:r>
        <w:rPr>
          <w:rFonts w:cs="宋体" w:asciiTheme="minorEastAsia" w:hAnsiTheme="minorEastAsia" w:eastAsiaTheme="minorEastAsia"/>
          <w:sz w:val="32"/>
        </w:rPr>
        <w:t>、服务方案</w:t>
      </w:r>
      <w:bookmarkEnd w:id="314"/>
      <w:bookmarkEnd w:id="315"/>
      <w:bookmarkEnd w:id="316"/>
      <w:bookmarkEnd w:id="317"/>
      <w:bookmarkEnd w:id="318"/>
      <w:bookmarkEnd w:id="319"/>
    </w:p>
    <w:p w14:paraId="790CA632">
      <w:pPr>
        <w:ind w:left="420"/>
        <w:jc w:val="center"/>
        <w:rPr>
          <w:rFonts w:cs="宋体" w:asciiTheme="minorEastAsia" w:hAnsiTheme="minorEastAsia" w:eastAsiaTheme="minorEastAsia"/>
          <w:sz w:val="24"/>
        </w:rPr>
      </w:pPr>
      <w:r>
        <w:rPr>
          <w:rFonts w:cs="宋体" w:asciiTheme="minorEastAsia" w:hAnsiTheme="minorEastAsia" w:eastAsiaTheme="minorEastAsia"/>
          <w:sz w:val="24"/>
        </w:rPr>
        <w:t>投标人须根据本项目的采购需求及评</w:t>
      </w:r>
      <w:r>
        <w:rPr>
          <w:rFonts w:hint="eastAsia" w:cs="宋体" w:asciiTheme="minorEastAsia" w:hAnsiTheme="minorEastAsia" w:eastAsiaTheme="minorEastAsia"/>
          <w:sz w:val="24"/>
        </w:rPr>
        <w:t>标</w:t>
      </w:r>
      <w:r>
        <w:rPr>
          <w:rFonts w:cs="宋体" w:asciiTheme="minorEastAsia" w:hAnsiTheme="minorEastAsia" w:eastAsiaTheme="minorEastAsia"/>
          <w:sz w:val="24"/>
        </w:rPr>
        <w:t>标准的要求编制项目服务方案</w:t>
      </w:r>
      <w:r>
        <w:rPr>
          <w:rFonts w:hint="eastAsia" w:cs="宋体" w:asciiTheme="minorEastAsia" w:hAnsiTheme="minorEastAsia" w:eastAsiaTheme="minorEastAsia"/>
          <w:sz w:val="24"/>
        </w:rPr>
        <w:t>按顺序编写</w:t>
      </w:r>
      <w:r>
        <w:rPr>
          <w:rFonts w:cs="宋体" w:asciiTheme="minorEastAsia" w:hAnsiTheme="minorEastAsia" w:eastAsiaTheme="minorEastAsia"/>
          <w:sz w:val="24"/>
        </w:rPr>
        <w:t>，格式自拟</w:t>
      </w:r>
    </w:p>
    <w:p w14:paraId="34EB3A10">
      <w:pPr>
        <w:rPr>
          <w:rFonts w:asciiTheme="minorEastAsia" w:hAnsiTheme="minorEastAsia" w:eastAsiaTheme="minorEastAsia"/>
          <w:sz w:val="24"/>
        </w:rPr>
      </w:pPr>
      <w:r>
        <w:rPr>
          <w:rFonts w:hint="eastAsia" w:asciiTheme="minorEastAsia" w:hAnsiTheme="minorEastAsia" w:eastAsiaTheme="minorEastAsia"/>
          <w:sz w:val="24"/>
        </w:rPr>
        <w:t>项目名称：</w:t>
      </w:r>
    </w:p>
    <w:p w14:paraId="595761B4">
      <w:pPr>
        <w:rPr>
          <w:rFonts w:asciiTheme="minorEastAsia" w:hAnsiTheme="minorEastAsia" w:eastAsiaTheme="minorEastAsia"/>
          <w:sz w:val="24"/>
        </w:rPr>
      </w:pPr>
      <w:r>
        <w:rPr>
          <w:rFonts w:hint="eastAsia" w:asciiTheme="minorEastAsia" w:hAnsiTheme="minorEastAsia" w:eastAsiaTheme="minorEastAsia"/>
          <w:sz w:val="24"/>
        </w:rPr>
        <w:t>项目编号：</w:t>
      </w:r>
    </w:p>
    <w:p w14:paraId="48E17341">
      <w:pPr>
        <w:rPr>
          <w:rFonts w:asciiTheme="minorEastAsia" w:hAnsiTheme="minorEastAsia" w:eastAsiaTheme="minorEastAsia"/>
          <w:sz w:val="24"/>
        </w:rPr>
      </w:pPr>
      <w:r>
        <w:rPr>
          <w:rFonts w:hint="eastAsia" w:asciiTheme="minorEastAsia" w:hAnsiTheme="minorEastAsia" w:eastAsiaTheme="minorEastAsia"/>
          <w:sz w:val="24"/>
        </w:rPr>
        <w:t>代理机构编号：</w:t>
      </w:r>
    </w:p>
    <w:p w14:paraId="78D2BD82">
      <w:pPr>
        <w:ind w:left="420"/>
        <w:jc w:val="left"/>
        <w:rPr>
          <w:rFonts w:asciiTheme="minorEastAsia" w:hAnsiTheme="minorEastAsia" w:eastAsiaTheme="minorEastAsia"/>
        </w:rPr>
      </w:pPr>
    </w:p>
    <w:p w14:paraId="73C6B41F">
      <w:pPr>
        <w:jc w:val="center"/>
        <w:rPr>
          <w:rFonts w:asciiTheme="minorEastAsia" w:hAnsiTheme="minorEastAsia" w:eastAsiaTheme="minorEastAsia"/>
        </w:rPr>
      </w:pPr>
      <w:r>
        <w:rPr>
          <w:rFonts w:asciiTheme="minorEastAsia" w:hAnsiTheme="minorEastAsia" w:eastAsiaTheme="minorEastAsia"/>
        </w:rPr>
        <w:br w:type="page" w:clear="all"/>
      </w:r>
      <w:bookmarkStart w:id="320" w:name="_Toc24522"/>
      <w:bookmarkStart w:id="321" w:name="_Toc773"/>
      <w:bookmarkStart w:id="322" w:name="_Toc19560"/>
      <w:bookmarkStart w:id="323" w:name="_Toc4782"/>
      <w:bookmarkStart w:id="324" w:name="_Toc194500904"/>
      <w:r>
        <w:rPr>
          <w:rFonts w:cs="宋体" w:asciiTheme="minorEastAsia" w:hAnsiTheme="minorEastAsia" w:eastAsiaTheme="minorEastAsia"/>
          <w:sz w:val="32"/>
        </w:rPr>
        <w:t>十</w:t>
      </w:r>
      <w:r>
        <w:rPr>
          <w:rFonts w:hint="eastAsia" w:cs="宋体" w:asciiTheme="minorEastAsia" w:hAnsiTheme="minorEastAsia" w:eastAsiaTheme="minorEastAsia"/>
          <w:sz w:val="32"/>
        </w:rPr>
        <w:t>二</w:t>
      </w:r>
      <w:r>
        <w:rPr>
          <w:rFonts w:cs="宋体" w:asciiTheme="minorEastAsia" w:hAnsiTheme="minorEastAsia" w:eastAsiaTheme="minorEastAsia"/>
          <w:sz w:val="32"/>
        </w:rPr>
        <w:t>、投标人认为需要提供的其它资料</w:t>
      </w:r>
      <w:bookmarkEnd w:id="320"/>
      <w:bookmarkEnd w:id="321"/>
      <w:bookmarkEnd w:id="322"/>
      <w:bookmarkEnd w:id="323"/>
      <w:r>
        <w:rPr>
          <w:rFonts w:hint="eastAsia" w:cs="宋体" w:asciiTheme="minorEastAsia" w:hAnsiTheme="minorEastAsia" w:eastAsiaTheme="minorEastAsia"/>
          <w:sz w:val="32"/>
        </w:rPr>
        <w:t>（如有）</w:t>
      </w:r>
      <w:bookmarkEnd w:id="324"/>
    </w:p>
    <w:p w14:paraId="7AA72123">
      <w:pPr>
        <w:jc w:val="center"/>
        <w:rPr>
          <w:rFonts w:asciiTheme="minorEastAsia" w:hAnsiTheme="minorEastAsia" w:eastAsiaTheme="minorEastAsia"/>
        </w:rPr>
      </w:pPr>
      <w:r>
        <w:rPr>
          <w:rFonts w:cs="宋体" w:asciiTheme="minorEastAsia" w:hAnsiTheme="minorEastAsia" w:eastAsiaTheme="minorEastAsia"/>
          <w:sz w:val="28"/>
        </w:rPr>
        <w:t>（评分或招标文件中要求提供的材料，格式自拟）</w:t>
      </w:r>
    </w:p>
    <w:p w14:paraId="463C9D7F">
      <w:pPr>
        <w:rPr>
          <w:rFonts w:asciiTheme="minorEastAsia" w:hAnsiTheme="minorEastAsia" w:eastAsiaTheme="minorEastAsia"/>
          <w:sz w:val="24"/>
        </w:rPr>
      </w:pPr>
      <w:r>
        <w:rPr>
          <w:rFonts w:hint="eastAsia" w:asciiTheme="minorEastAsia" w:hAnsiTheme="minorEastAsia" w:eastAsiaTheme="minorEastAsia"/>
          <w:sz w:val="24"/>
        </w:rPr>
        <w:t>项目名称：</w:t>
      </w:r>
    </w:p>
    <w:p w14:paraId="4961C788">
      <w:pPr>
        <w:rPr>
          <w:rFonts w:asciiTheme="minorEastAsia" w:hAnsiTheme="minorEastAsia" w:eastAsiaTheme="minorEastAsia"/>
          <w:sz w:val="24"/>
        </w:rPr>
      </w:pPr>
      <w:r>
        <w:rPr>
          <w:rFonts w:hint="eastAsia" w:asciiTheme="minorEastAsia" w:hAnsiTheme="minorEastAsia" w:eastAsiaTheme="minorEastAsia"/>
          <w:sz w:val="24"/>
        </w:rPr>
        <w:t>项目编号：</w:t>
      </w:r>
    </w:p>
    <w:p w14:paraId="6EF5ADE7">
      <w:pPr>
        <w:rPr>
          <w:rFonts w:asciiTheme="minorEastAsia" w:hAnsiTheme="minorEastAsia" w:eastAsiaTheme="minorEastAsia"/>
          <w:sz w:val="24"/>
        </w:rPr>
      </w:pPr>
      <w:r>
        <w:rPr>
          <w:rFonts w:hint="eastAsia" w:asciiTheme="minorEastAsia" w:hAnsiTheme="minorEastAsia" w:eastAsiaTheme="minorEastAsia"/>
          <w:sz w:val="24"/>
        </w:rPr>
        <w:t>代理机构编号：</w:t>
      </w:r>
    </w:p>
    <w:p w14:paraId="0D71D821">
      <w:pPr>
        <w:jc w:val="left"/>
        <w:rPr>
          <w:rFonts w:hint="eastAsia" w:asciiTheme="minorEastAsia" w:hAnsiTheme="minorEastAsia" w:eastAsiaTheme="minorEastAsia"/>
          <w:lang w:eastAsia="zh-CN"/>
        </w:rPr>
      </w:pPr>
      <w:r>
        <w:rPr>
          <w:rFonts w:hint="eastAsia" w:asciiTheme="minorEastAsia" w:hAnsiTheme="minorEastAsia" w:eastAsiaTheme="minorEastAsia"/>
          <w:sz w:val="24"/>
          <w:lang w:val="en-US" w:eastAsia="zh-CN"/>
        </w:rPr>
        <w:t xml:space="preserve"> </w:t>
      </w:r>
    </w:p>
    <w:p w14:paraId="2F14FC93">
      <w:pPr>
        <w:jc w:val="left"/>
        <w:rPr>
          <w:rFonts w:asciiTheme="minorEastAsia" w:hAnsiTheme="minorEastAsia" w:eastAsiaTheme="minorEastAsia"/>
        </w:rPr>
      </w:pPr>
    </w:p>
    <w:p w14:paraId="689469ED">
      <w:pPr>
        <w:jc w:val="left"/>
        <w:rPr>
          <w:rFonts w:asciiTheme="minorEastAsia" w:hAnsiTheme="minorEastAsia" w:eastAsiaTheme="minorEastAsia"/>
        </w:rPr>
      </w:pPr>
    </w:p>
    <w:p w14:paraId="5E38C00E">
      <w:pPr>
        <w:jc w:val="left"/>
        <w:rPr>
          <w:rFonts w:asciiTheme="minorEastAsia" w:hAnsiTheme="minorEastAsia" w:eastAsiaTheme="minorEastAsia"/>
        </w:rPr>
      </w:pPr>
      <w:r>
        <w:rPr>
          <w:rFonts w:hint="eastAsia" w:asciiTheme="minorEastAsia" w:hAnsiTheme="minorEastAsia" w:eastAsiaTheme="minorEastAsia"/>
        </w:rPr>
        <w:br w:type="page"/>
      </w:r>
    </w:p>
    <w:p w14:paraId="4F2C6151">
      <w:pPr>
        <w:jc w:val="left"/>
        <w:rPr>
          <w:rFonts w:asciiTheme="minorEastAsia" w:hAnsiTheme="minorEastAsia" w:eastAsiaTheme="minorEastAsia"/>
        </w:rPr>
      </w:pPr>
    </w:p>
    <w:p w14:paraId="6402D8E0">
      <w:pPr>
        <w:jc w:val="center"/>
        <w:rPr>
          <w:rFonts w:cs="仿宋" w:asciiTheme="minorEastAsia" w:hAnsiTheme="minorEastAsia" w:eastAsiaTheme="minorEastAsia"/>
          <w:b/>
          <w:bCs/>
          <w:sz w:val="32"/>
          <w:szCs w:val="32"/>
        </w:rPr>
      </w:pPr>
      <w:bookmarkStart w:id="325" w:name="_Toc17176"/>
      <w:r>
        <w:rPr>
          <w:rFonts w:hint="eastAsia" w:cs="仿宋" w:asciiTheme="minorEastAsia" w:hAnsiTheme="minorEastAsia" w:eastAsiaTheme="minorEastAsia"/>
          <w:b/>
          <w:bCs/>
          <w:sz w:val="32"/>
          <w:szCs w:val="32"/>
        </w:rPr>
        <w:t>质疑函范本</w:t>
      </w:r>
      <w:bookmarkEnd w:id="325"/>
    </w:p>
    <w:p w14:paraId="65C4DAA2">
      <w:pPr>
        <w:spacing w:before="290"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一、质疑供应商基本信息</w:t>
      </w:r>
    </w:p>
    <w:p w14:paraId="01003AEF">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质疑供应商：</w:t>
      </w:r>
      <w:r>
        <w:rPr>
          <w:rFonts w:hint="eastAsia" w:cs="仿宋" w:asciiTheme="minorEastAsia" w:hAnsiTheme="minorEastAsia" w:eastAsiaTheme="minorEastAsia"/>
          <w:sz w:val="24"/>
          <w:u w:val="single"/>
        </w:rPr>
        <w:t xml:space="preserve">                                                         </w:t>
      </w:r>
    </w:p>
    <w:p w14:paraId="4FEFD85E">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地址：</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邮编：</w:t>
      </w:r>
      <w:r>
        <w:rPr>
          <w:rFonts w:hint="eastAsia" w:cs="仿宋" w:asciiTheme="minorEastAsia" w:hAnsiTheme="minorEastAsia" w:eastAsiaTheme="minorEastAsia"/>
          <w:sz w:val="24"/>
          <w:u w:val="single"/>
        </w:rPr>
        <w:t xml:space="preserve">                            </w:t>
      </w:r>
    </w:p>
    <w:p w14:paraId="2402E38F">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联系人：</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联系电话：</w:t>
      </w:r>
      <w:r>
        <w:rPr>
          <w:rFonts w:hint="eastAsia" w:cs="仿宋" w:asciiTheme="minorEastAsia" w:hAnsiTheme="minorEastAsia" w:eastAsiaTheme="minorEastAsia"/>
          <w:sz w:val="24"/>
          <w:u w:val="single"/>
        </w:rPr>
        <w:t xml:space="preserve">                             </w:t>
      </w:r>
    </w:p>
    <w:p w14:paraId="0D29E505">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授权代表：</w:t>
      </w:r>
      <w:r>
        <w:rPr>
          <w:rFonts w:hint="eastAsia" w:cs="仿宋" w:asciiTheme="minorEastAsia" w:hAnsiTheme="minorEastAsia" w:eastAsiaTheme="minorEastAsia"/>
          <w:sz w:val="24"/>
          <w:u w:val="single"/>
        </w:rPr>
        <w:t xml:space="preserve">                                                           </w:t>
      </w:r>
    </w:p>
    <w:p w14:paraId="7D0082A2">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联系电话：</w:t>
      </w:r>
      <w:r>
        <w:rPr>
          <w:rFonts w:hint="eastAsia" w:cs="仿宋" w:asciiTheme="minorEastAsia" w:hAnsiTheme="minorEastAsia" w:eastAsiaTheme="minorEastAsia"/>
          <w:sz w:val="24"/>
          <w:u w:val="single"/>
        </w:rPr>
        <w:t xml:space="preserve">                                                           </w:t>
      </w:r>
    </w:p>
    <w:p w14:paraId="17C687D6">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地址：</w:t>
      </w:r>
      <w:r>
        <w:rPr>
          <w:rFonts w:cs="仿宋" w:asciiTheme="minorEastAsia" w:hAnsiTheme="minorEastAsia" w:eastAsiaTheme="minorEastAsia"/>
          <w:sz w:val="24"/>
        </w:rPr>
        <w:t xml:space="preserve"> </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邮编：</w:t>
      </w:r>
      <w:r>
        <w:rPr>
          <w:rFonts w:hint="eastAsia" w:cs="仿宋" w:asciiTheme="minorEastAsia" w:hAnsiTheme="minorEastAsia" w:eastAsiaTheme="minorEastAsia"/>
          <w:sz w:val="24"/>
          <w:u w:val="single"/>
        </w:rPr>
        <w:t xml:space="preserve">                                </w:t>
      </w:r>
    </w:p>
    <w:p w14:paraId="5521B497">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二、质疑项目基本情况</w:t>
      </w:r>
    </w:p>
    <w:p w14:paraId="5926BCF5">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质疑项目的名称：</w:t>
      </w:r>
      <w:r>
        <w:rPr>
          <w:rFonts w:hint="eastAsia" w:cs="仿宋" w:asciiTheme="minorEastAsia" w:hAnsiTheme="minorEastAsia" w:eastAsiaTheme="minorEastAsia"/>
          <w:sz w:val="24"/>
          <w:u w:val="single"/>
        </w:rPr>
        <w:t xml:space="preserve">                                                     </w:t>
      </w:r>
    </w:p>
    <w:p w14:paraId="2DD9CC77">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质疑项目的编号：</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包号：</w:t>
      </w:r>
      <w:r>
        <w:rPr>
          <w:rFonts w:hint="eastAsia" w:cs="仿宋" w:asciiTheme="minorEastAsia" w:hAnsiTheme="minorEastAsia" w:eastAsiaTheme="minorEastAsia"/>
          <w:sz w:val="24"/>
          <w:u w:val="single"/>
        </w:rPr>
        <w:t xml:space="preserve">                      </w:t>
      </w:r>
    </w:p>
    <w:p w14:paraId="42CC0ADA">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采购人名称：</w:t>
      </w:r>
      <w:r>
        <w:rPr>
          <w:rFonts w:hint="eastAsia" w:cs="仿宋" w:asciiTheme="minorEastAsia" w:hAnsiTheme="minorEastAsia" w:eastAsiaTheme="minorEastAsia"/>
          <w:sz w:val="24"/>
          <w:u w:val="single"/>
        </w:rPr>
        <w:t xml:space="preserve">                                                         </w:t>
      </w:r>
    </w:p>
    <w:p w14:paraId="3B3E9E94">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采购文件获取日期：</w:t>
      </w:r>
      <w:r>
        <w:rPr>
          <w:rFonts w:hint="eastAsia" w:cs="仿宋" w:asciiTheme="minorEastAsia" w:hAnsiTheme="minorEastAsia" w:eastAsiaTheme="minorEastAsia"/>
          <w:sz w:val="24"/>
          <w:u w:val="single"/>
        </w:rPr>
        <w:t xml:space="preserve">                                                   </w:t>
      </w:r>
    </w:p>
    <w:p w14:paraId="1D1E74F5">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三、质疑事项具体内容</w:t>
      </w:r>
    </w:p>
    <w:p w14:paraId="438DE0FA">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质疑事项1：</w:t>
      </w:r>
      <w:r>
        <w:rPr>
          <w:rFonts w:hint="eastAsia" w:cs="仿宋" w:asciiTheme="minorEastAsia" w:hAnsiTheme="minorEastAsia" w:eastAsiaTheme="minorEastAsia"/>
          <w:sz w:val="24"/>
          <w:u w:val="single"/>
        </w:rPr>
        <w:t xml:space="preserve">                                                          </w:t>
      </w:r>
    </w:p>
    <w:p w14:paraId="56E1362C">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事实依据：</w:t>
      </w:r>
      <w:r>
        <w:rPr>
          <w:rFonts w:hint="eastAsia" w:cs="仿宋" w:asciiTheme="minorEastAsia" w:hAnsiTheme="minorEastAsia" w:eastAsiaTheme="minorEastAsia"/>
          <w:sz w:val="24"/>
          <w:u w:val="single"/>
        </w:rPr>
        <w:t xml:space="preserve">                                                           </w:t>
      </w:r>
    </w:p>
    <w:p w14:paraId="379C4D74">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u w:val="single"/>
        </w:rPr>
        <w:t xml:space="preserve">                                                                     </w:t>
      </w:r>
    </w:p>
    <w:p w14:paraId="43DF6D7B">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法律依据：</w:t>
      </w:r>
      <w:r>
        <w:rPr>
          <w:rFonts w:hint="eastAsia" w:cs="仿宋" w:asciiTheme="minorEastAsia" w:hAnsiTheme="minorEastAsia" w:eastAsiaTheme="minorEastAsia"/>
          <w:sz w:val="24"/>
          <w:u w:val="single"/>
        </w:rPr>
        <w:t xml:space="preserve">                                                           </w:t>
      </w:r>
    </w:p>
    <w:p w14:paraId="1CBED74A">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u w:val="single"/>
        </w:rPr>
        <w:t xml:space="preserve">                                                                     </w:t>
      </w:r>
    </w:p>
    <w:p w14:paraId="73576BEE">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质疑事项2</w:t>
      </w:r>
    </w:p>
    <w:p w14:paraId="4D3A62DB">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w:t>
      </w:r>
    </w:p>
    <w:p w14:paraId="33E52951">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四、与质疑事项相关的质疑请求</w:t>
      </w:r>
    </w:p>
    <w:p w14:paraId="47EFF651">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请求：</w:t>
      </w:r>
      <w:r>
        <w:rPr>
          <w:rFonts w:hint="eastAsia" w:cs="仿宋" w:asciiTheme="minorEastAsia" w:hAnsiTheme="minorEastAsia" w:eastAsiaTheme="minorEastAsia"/>
          <w:sz w:val="24"/>
          <w:u w:val="single"/>
        </w:rPr>
        <w:t xml:space="preserve">                                                                     </w:t>
      </w:r>
    </w:p>
    <w:p w14:paraId="3E2E4D7A">
      <w:pPr>
        <w:rPr>
          <w:rFonts w:asciiTheme="minorEastAsia" w:hAnsiTheme="minorEastAsia" w:eastAsiaTheme="minorEastAsia"/>
          <w:sz w:val="24"/>
        </w:rPr>
      </w:pPr>
      <w:r>
        <w:rPr>
          <w:rFonts w:hint="eastAsia" w:asciiTheme="minorEastAsia" w:hAnsiTheme="minorEastAsia" w:eastAsiaTheme="minorEastAsia"/>
          <w:sz w:val="24"/>
        </w:rPr>
        <w:t xml:space="preserve">签字(签章)：                   电子公章：                      </w:t>
      </w:r>
    </w:p>
    <w:p w14:paraId="3C7AB21B">
      <w:pPr>
        <w:rPr>
          <w:rFonts w:asciiTheme="minorEastAsia" w:hAnsiTheme="minorEastAsia" w:eastAsiaTheme="minorEastAsia"/>
          <w:sz w:val="24"/>
        </w:rPr>
      </w:pPr>
      <w:r>
        <w:rPr>
          <w:rFonts w:hint="eastAsia" w:asciiTheme="minorEastAsia" w:hAnsiTheme="minorEastAsia" w:eastAsiaTheme="minorEastAsia"/>
          <w:sz w:val="24"/>
        </w:rPr>
        <w:t xml:space="preserve">日期：    </w:t>
      </w:r>
    </w:p>
    <w:p w14:paraId="1FD47394">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质疑函制作说明：</w:t>
      </w:r>
    </w:p>
    <w:p w14:paraId="4C2CF86B">
      <w:pPr>
        <w:widowControl/>
        <w:spacing w:line="400" w:lineRule="exact"/>
        <w:ind w:firstLine="480"/>
        <w:jc w:val="left"/>
        <w:rPr>
          <w:rFonts w:asciiTheme="minorEastAsia" w:hAnsiTheme="minorEastAsia" w:eastAsiaTheme="minorEastAsia"/>
          <w:sz w:val="24"/>
        </w:rPr>
      </w:pPr>
      <w:r>
        <w:rPr>
          <w:rFonts w:hint="eastAsia" w:asciiTheme="minorEastAsia" w:hAnsiTheme="minorEastAsia" w:eastAsiaTheme="minorEastAsia"/>
          <w:sz w:val="24"/>
        </w:rPr>
        <w:t>1.供应商提出质疑时，应提交质疑函和必要的证明材料。</w:t>
      </w:r>
    </w:p>
    <w:p w14:paraId="298D4712">
      <w:pPr>
        <w:widowControl/>
        <w:spacing w:line="400" w:lineRule="exact"/>
        <w:ind w:firstLine="480"/>
        <w:jc w:val="left"/>
        <w:rPr>
          <w:rFonts w:asciiTheme="minorEastAsia" w:hAnsiTheme="minorEastAsia" w:eastAsiaTheme="minorEastAsia"/>
          <w:sz w:val="24"/>
        </w:rPr>
      </w:pPr>
      <w:r>
        <w:rPr>
          <w:rFonts w:hint="eastAsia" w:asciiTheme="minorEastAsia" w:hAnsiTheme="minorEastAsia" w:eastAsiaTheme="minorEastAsia"/>
          <w:sz w:val="24"/>
        </w:rPr>
        <w:t>2.质疑供应商若委托代理人进行质疑的，质疑函应按要求列明“授权代表”的有关内容，并在附件中提交由质疑</w:t>
      </w:r>
      <w:r>
        <w:rPr>
          <w:rFonts w:hint="eastAsia" w:cs="宋体" w:asciiTheme="minorEastAsia" w:hAnsiTheme="minorEastAsia" w:eastAsiaTheme="minorEastAsia"/>
          <w:sz w:val="24"/>
        </w:rPr>
        <w:t>供应商签署的授权委托书。授权委托书应载明代理人的姓名或者名称、代理事项、具体权限、期限和相关事项。</w:t>
      </w:r>
    </w:p>
    <w:p w14:paraId="5EC511DA">
      <w:pPr>
        <w:widowControl/>
        <w:spacing w:line="400" w:lineRule="exact"/>
        <w:ind w:firstLine="480"/>
        <w:jc w:val="left"/>
        <w:rPr>
          <w:rFonts w:asciiTheme="minorEastAsia" w:hAnsiTheme="minorEastAsia" w:eastAsiaTheme="minorEastAsia"/>
          <w:sz w:val="24"/>
        </w:rPr>
      </w:pPr>
      <w:r>
        <w:rPr>
          <w:rFonts w:hint="eastAsia" w:asciiTheme="minorEastAsia" w:hAnsiTheme="minorEastAsia" w:eastAsiaTheme="minorEastAsia"/>
          <w:sz w:val="24"/>
        </w:rPr>
        <w:t>3.质疑供应商若对项目的某一分包进行质疑，质疑函中应列明具体分包号。</w:t>
      </w:r>
    </w:p>
    <w:p w14:paraId="2EC6C83C">
      <w:pPr>
        <w:widowControl/>
        <w:spacing w:line="400" w:lineRule="exact"/>
        <w:ind w:firstLine="480"/>
        <w:jc w:val="left"/>
        <w:rPr>
          <w:rFonts w:asciiTheme="minorEastAsia" w:hAnsiTheme="minorEastAsia" w:eastAsiaTheme="minorEastAsia"/>
          <w:sz w:val="24"/>
        </w:rPr>
      </w:pPr>
      <w:r>
        <w:rPr>
          <w:rFonts w:hint="eastAsia" w:asciiTheme="minorEastAsia" w:hAnsiTheme="minorEastAsia" w:eastAsiaTheme="minorEastAsia"/>
          <w:sz w:val="24"/>
        </w:rPr>
        <w:t>4.质疑函的质疑事项应具体、明确，并有必要的事实依据和法律依据。</w:t>
      </w:r>
    </w:p>
    <w:p w14:paraId="3A0FAF82">
      <w:pPr>
        <w:widowControl/>
        <w:spacing w:line="400" w:lineRule="exact"/>
        <w:ind w:firstLine="480"/>
        <w:jc w:val="left"/>
        <w:rPr>
          <w:rFonts w:asciiTheme="minorEastAsia" w:hAnsiTheme="minorEastAsia" w:eastAsiaTheme="minorEastAsia"/>
          <w:sz w:val="24"/>
        </w:rPr>
      </w:pPr>
      <w:r>
        <w:rPr>
          <w:rFonts w:hint="eastAsia" w:asciiTheme="minorEastAsia" w:hAnsiTheme="minorEastAsia" w:eastAsiaTheme="minorEastAsia"/>
          <w:sz w:val="24"/>
        </w:rPr>
        <w:t>5.质疑函的质疑请求应与质疑事项相关。</w:t>
      </w:r>
    </w:p>
    <w:p w14:paraId="4F4AB221">
      <w:pPr>
        <w:widowControl/>
        <w:spacing w:line="400" w:lineRule="exact"/>
        <w:ind w:firstLine="480"/>
        <w:jc w:val="left"/>
        <w:rPr>
          <w:rFonts w:asciiTheme="minorEastAsia" w:hAnsiTheme="minorEastAsia" w:eastAsiaTheme="minorEastAsia"/>
          <w:sz w:val="24"/>
        </w:rPr>
      </w:pPr>
      <w:r>
        <w:rPr>
          <w:rFonts w:hint="eastAsia" w:asciiTheme="minorEastAsia" w:hAnsiTheme="minorEastAsia" w:eastAsiaTheme="minorEastAsia"/>
          <w:sz w:val="24"/>
        </w:rPr>
        <w:t>6.质疑供应商为自然人的，质疑函应由本人签字；质疑供应商为法人或者其他组织的，质疑函应由法定代表人、主要负责人，或者其授权代表签字或者盖章，并加盖电子公章。</w:t>
      </w:r>
    </w:p>
    <w:sectPr>
      <w:headerReference r:id="rId10" w:type="default"/>
      <w:footerReference r:id="rId11" w:type="default"/>
      <w:pgSz w:w="11906" w:h="16838"/>
      <w:pgMar w:top="1440" w:right="1803" w:bottom="1440" w:left="1803" w:header="850" w:footer="992"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Narrow">
    <w:panose1 w:val="020B0606020202030204"/>
    <w:charset w:val="00"/>
    <w:family w:val="swiss"/>
    <w:pitch w:val="default"/>
    <w:sig w:usb0="00000287" w:usb1="00000800" w:usb2="00000000" w:usb3="00000000" w:csb0="2000009F" w:csb1="DFD70000"/>
  </w:font>
  <w:font w:name="长城大标宋体">
    <w:altName w:val="Times New Roman"/>
    <w:panose1 w:val="00000000000000000000"/>
    <w:charset w:val="00"/>
    <w:family w:val="auto"/>
    <w:pitch w:val="default"/>
    <w:sig w:usb0="00000000" w:usb1="00000000" w:usb2="00000000" w:usb3="00000000" w:csb0="00000000" w:csb1="00000000"/>
  </w:font>
  <w:font w:name="FrutBold">
    <w:altName w:val="Times New Roman"/>
    <w:panose1 w:val="00000000000000000000"/>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Batang">
    <w:altName w:val="Malgun Gothic"/>
    <w:panose1 w:val="02030600000101010101"/>
    <w:charset w:val="81"/>
    <w:family w:val="roma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Verdana">
    <w:panose1 w:val="020B0604030504040204"/>
    <w:charset w:val="00"/>
    <w:family w:val="swiss"/>
    <w:pitch w:val="default"/>
    <w:sig w:usb0="A00006FF" w:usb1="4000205B" w:usb2="00000010" w:usb3="00000000" w:csb0="2000019F" w:csb1="00000000"/>
  </w:font>
  <w:font w:name="Arial Unicode MS">
    <w:altName w:val="Malgun Gothic Semilight"/>
    <w:panose1 w:val="020B0604020202020204"/>
    <w:charset w:val="86"/>
    <w:family w:val="auto"/>
    <w:pitch w:val="default"/>
    <w:sig w:usb0="00000000" w:usb1="00000000" w:usb2="0000003F" w:usb3="00000000" w:csb0="603F01FF" w:csb1="FFFF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华文新魏">
    <w:panose1 w:val="02010800040101010101"/>
    <w:charset w:val="86"/>
    <w:family w:val="auto"/>
    <w:pitch w:val="default"/>
    <w:sig w:usb0="00000001" w:usb1="080F0000" w:usb2="00000000" w:usb3="00000000" w:csb0="00040000" w:csb1="00000000"/>
  </w:font>
  <w:font w:name="方正魏碑_GBK">
    <w:altName w:val="Microsoft YaHei UI"/>
    <w:panose1 w:val="00000000000000000000"/>
    <w:charset w:val="86"/>
    <w:family w:val="script"/>
    <w:pitch w:val="default"/>
    <w:sig w:usb0="00000000" w:usb1="00000000"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07D0A">
    <w:pPr>
      <w:pStyle w:val="30"/>
      <w:jc w:val="center"/>
    </w:pPr>
    <w:r>
      <w:rPr>
        <w:rFonts w:hint="eastAsia"/>
      </w:rPr>
      <w:t>第</w:t>
    </w:r>
    <w:r>
      <w:fldChar w:fldCharType="begin"/>
    </w:r>
    <w:r>
      <w:rPr>
        <w:rStyle w:val="49"/>
      </w:rPr>
      <w:instrText xml:space="preserve"> PAGE </w:instrText>
    </w:r>
    <w:r>
      <w:fldChar w:fldCharType="separate"/>
    </w:r>
    <w:r>
      <w:rPr>
        <w:rStyle w:val="49"/>
      </w:rPr>
      <w:t>22</w:t>
    </w:r>
    <w:r>
      <w:fldChar w:fldCharType="end"/>
    </w:r>
    <w:r>
      <w:rPr>
        <w:rStyle w:val="49"/>
        <w:rFonts w:hint="eastAsia"/>
      </w:rPr>
      <w:t>页，共</w:t>
    </w:r>
    <w:r>
      <w:fldChar w:fldCharType="begin"/>
    </w:r>
    <w:r>
      <w:rPr>
        <w:rStyle w:val="49"/>
      </w:rPr>
      <w:instrText xml:space="preserve"> NUMPAGES </w:instrText>
    </w:r>
    <w:r>
      <w:fldChar w:fldCharType="separate"/>
    </w:r>
    <w:r>
      <w:rPr>
        <w:rStyle w:val="49"/>
      </w:rPr>
      <w:t>62</w:t>
    </w:r>
    <w:r>
      <w:fldChar w:fldCharType="end"/>
    </w:r>
    <w:r>
      <w:rPr>
        <w:rStyle w:val="49"/>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DE926">
    <w:pPr>
      <w:pStyle w:val="30"/>
      <w:jc w:val="center"/>
    </w:pPr>
    <w:r>
      <w:rPr>
        <w:rFonts w:hint="eastAsia"/>
      </w:rPr>
      <w:t>第</w:t>
    </w:r>
    <w:r>
      <w:fldChar w:fldCharType="begin"/>
    </w:r>
    <w:r>
      <w:rPr>
        <w:rStyle w:val="49"/>
      </w:rPr>
      <w:instrText xml:space="preserve"> PAGE </w:instrText>
    </w:r>
    <w:r>
      <w:fldChar w:fldCharType="separate"/>
    </w:r>
    <w:r>
      <w:rPr>
        <w:rStyle w:val="49"/>
      </w:rPr>
      <w:t>1</w:t>
    </w:r>
    <w:r>
      <w:fldChar w:fldCharType="end"/>
    </w:r>
    <w:r>
      <w:rPr>
        <w:rStyle w:val="49"/>
        <w:rFonts w:hint="eastAsia"/>
      </w:rPr>
      <w:t>页，共</w:t>
    </w:r>
    <w:r>
      <w:fldChar w:fldCharType="begin"/>
    </w:r>
    <w:r>
      <w:rPr>
        <w:rStyle w:val="49"/>
      </w:rPr>
      <w:instrText xml:space="preserve"> NUMPAGES </w:instrText>
    </w:r>
    <w:r>
      <w:fldChar w:fldCharType="separate"/>
    </w:r>
    <w:r>
      <w:rPr>
        <w:rStyle w:val="49"/>
      </w:rPr>
      <w:t>1</w:t>
    </w:r>
    <w:r>
      <w:fldChar w:fldCharType="end"/>
    </w:r>
    <w:r>
      <w:rPr>
        <w:rStyle w:val="49"/>
        <w:rFonts w:hint="eastAsia"/>
      </w:rPr>
      <w:t>页</w:t>
    </w:r>
  </w:p>
  <w:p w14:paraId="1F97E8CD">
    <w:pPr>
      <w:pStyle w:val="3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80034950"/>
    </w:sdtPr>
    <w:sdtContent>
      <w:sdt>
        <w:sdtPr>
          <w:id w:val="2060507937"/>
        </w:sdtPr>
        <w:sdtContent>
          <w:p w14:paraId="4C2E35D7">
            <w:pPr>
              <w:pStyle w:val="30"/>
              <w:jc w:val="center"/>
            </w:pPr>
            <w:r>
              <w:rPr>
                <w:rFonts w:hint="eastAsia"/>
              </w:rPr>
              <w:t>第</w:t>
            </w:r>
            <w:r>
              <w:fldChar w:fldCharType="begin"/>
            </w:r>
            <w:r>
              <w:instrText xml:space="preserve">PAGE</w:instrText>
            </w:r>
            <w:r>
              <w:fldChar w:fldCharType="separate"/>
            </w:r>
            <w:r>
              <w:t>1</w:t>
            </w:r>
            <w:r>
              <w:fldChar w:fldCharType="end"/>
            </w:r>
            <w:r>
              <w:rPr>
                <w:rFonts w:hint="eastAsia"/>
              </w:rPr>
              <w:t>页</w:t>
            </w:r>
            <w:r>
              <w:t xml:space="preserve"> /</w:t>
            </w:r>
            <w:r>
              <w:rPr>
                <w:rFonts w:hint="eastAsia"/>
              </w:rPr>
              <w:t>共</w:t>
            </w:r>
            <w:r>
              <w:fldChar w:fldCharType="begin"/>
            </w:r>
            <w:r>
              <w:instrText xml:space="preserve">NUMPAGES</w:instrText>
            </w:r>
            <w:r>
              <w:fldChar w:fldCharType="separate"/>
            </w:r>
            <w:r>
              <w:t>1</w:t>
            </w:r>
            <w:r>
              <w:fldChar w:fldCharType="end"/>
            </w:r>
            <w:r>
              <w:rPr>
                <w:rFonts w:hint="eastAsia"/>
              </w:rPr>
              <w:t>页</w:t>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3355B">
    <w:pPr>
      <w:pStyle w:val="14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6B4B6816">
                          <w:pPr>
                            <w:pStyle w:val="141"/>
                          </w:pPr>
                          <w:r>
                            <w:fldChar w:fldCharType="begin"/>
                          </w:r>
                          <w:r>
                            <w:instrText xml:space="preserve"> PAGE  \* MERGEFORMAT </w:instrText>
                          </w:r>
                          <w:r>
                            <w:fldChar w:fldCharType="separate"/>
                          </w:r>
                          <w:r>
                            <w:t>61</w:t>
                          </w:r>
                          <w:r>
                            <w:fldChar w:fldCharType="end"/>
                          </w:r>
                          <w:r>
                            <w:t xml:space="preserve"> / </w:t>
                          </w:r>
                          <w:r>
                            <w:fldChar w:fldCharType="begin"/>
                          </w:r>
                          <w:r>
                            <w:instrText xml:space="preserve">NUMPAGES \* MERGEFORMAT</w:instrText>
                          </w:r>
                          <w:r>
                            <w:fldChar w:fldCharType="separate"/>
                          </w:r>
                          <w:r>
                            <w:t>61</w:t>
                          </w:r>
                          <w:r>
                            <w:fldChar w:fldCharType="end"/>
                          </w:r>
                        </w:p>
                        <w:p w14:paraId="02FA8E5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Ag2Mu3cAQAAsAMAAA4AAAAAAAAA&#10;AQAgAAAAHwEAAGRycy9lMm9Eb2MueG1sUEsFBgAAAAAGAAYAWQEAAG0FAAAAAA==&#10;">
              <v:fill on="f" focussize="0,0"/>
              <v:stroke on="f" weight="0.5pt"/>
              <v:imagedata o:title=""/>
              <o:lock v:ext="edit" aspectratio="f"/>
              <v:textbox inset="0mm,0mm,0mm,0mm" style="mso-fit-shape-to-text:t;">
                <w:txbxContent>
                  <w:p w14:paraId="6B4B6816">
                    <w:pPr>
                      <w:pStyle w:val="141"/>
                    </w:pPr>
                    <w:r>
                      <w:fldChar w:fldCharType="begin"/>
                    </w:r>
                    <w:r>
                      <w:instrText xml:space="preserve"> PAGE  \* MERGEFORMAT </w:instrText>
                    </w:r>
                    <w:r>
                      <w:fldChar w:fldCharType="separate"/>
                    </w:r>
                    <w:r>
                      <w:t>61</w:t>
                    </w:r>
                    <w:r>
                      <w:fldChar w:fldCharType="end"/>
                    </w:r>
                    <w:r>
                      <w:t xml:space="preserve"> / </w:t>
                    </w:r>
                    <w:r>
                      <w:fldChar w:fldCharType="begin"/>
                    </w:r>
                    <w:r>
                      <w:instrText xml:space="preserve">NUMPAGES \* MERGEFORMAT</w:instrText>
                    </w:r>
                    <w:r>
                      <w:fldChar w:fldCharType="separate"/>
                    </w:r>
                    <w:r>
                      <w:t>61</w:t>
                    </w:r>
                    <w:r>
                      <w:fldChar w:fldCharType="end"/>
                    </w:r>
                  </w:p>
                  <w:p w14:paraId="02FA8E5F"/>
                </w:txbxContent>
              </v:textbox>
            </v:shape>
          </w:pict>
        </mc:Fallback>
      </mc:AlternateContent>
    </w:r>
  </w:p>
  <w:p w14:paraId="4E069F1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58FF0">
    <w:pPr>
      <w:pStyle w:val="31"/>
      <w:spacing w:line="2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4"/>
      <w:tblW w:w="0" w:type="auto"/>
      <w:tblInd w:w="7054" w:type="dxa"/>
      <w:tblLayout w:type="autofit"/>
      <w:tblCellMar>
        <w:top w:w="0" w:type="dxa"/>
        <w:left w:w="108" w:type="dxa"/>
        <w:bottom w:w="0" w:type="dxa"/>
        <w:right w:w="108" w:type="dxa"/>
      </w:tblCellMar>
    </w:tblPr>
    <w:tblGrid>
      <w:gridCol w:w="1188"/>
      <w:gridCol w:w="1397"/>
    </w:tblGrid>
    <w:tr w14:paraId="6C5BE411">
      <w:tblPrEx>
        <w:tblCellMar>
          <w:top w:w="0" w:type="dxa"/>
          <w:left w:w="108" w:type="dxa"/>
          <w:bottom w:w="0" w:type="dxa"/>
          <w:right w:w="108" w:type="dxa"/>
        </w:tblCellMar>
      </w:tblPrEx>
      <w:tc>
        <w:tcPr>
          <w:tcW w:w="1418" w:type="dxa"/>
        </w:tcPr>
        <w:p w14:paraId="57A670FA">
          <w:pPr>
            <w:rPr>
              <w:rFonts w:hAnsi="宋体"/>
              <w:sz w:val="18"/>
              <w:szCs w:val="18"/>
            </w:rPr>
          </w:pPr>
          <w:r>
            <w:rPr>
              <w:rFonts w:hint="eastAsia" w:hAnsi="宋体"/>
              <w:sz w:val="18"/>
              <w:szCs w:val="18"/>
            </w:rPr>
            <w:t>合同号：</w:t>
          </w:r>
        </w:p>
      </w:tc>
      <w:tc>
        <w:tcPr>
          <w:tcW w:w="1525" w:type="dxa"/>
        </w:tcPr>
        <w:p w14:paraId="5F16CD95">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int="eastAsia" w:hAnsi="宋体"/>
              <w:sz w:val="18"/>
              <w:szCs w:val="18"/>
            </w:rPr>
            <w:t>YLHT2026</w:t>
          </w:r>
          <w:r>
            <w:rPr>
              <w:rFonts w:hAnsi="宋体"/>
              <w:sz w:val="18"/>
              <w:szCs w:val="18"/>
            </w:rPr>
            <w:fldChar w:fldCharType="end"/>
          </w:r>
        </w:p>
      </w:tc>
    </w:tr>
    <w:tr w14:paraId="32A9AA3C">
      <w:tblPrEx>
        <w:tblCellMar>
          <w:top w:w="0" w:type="dxa"/>
          <w:left w:w="108" w:type="dxa"/>
          <w:bottom w:w="0" w:type="dxa"/>
          <w:right w:w="108" w:type="dxa"/>
        </w:tblCellMar>
      </w:tblPrEx>
      <w:tc>
        <w:tcPr>
          <w:tcW w:w="1418" w:type="dxa"/>
        </w:tcPr>
        <w:p w14:paraId="2C2985C0">
          <w:pPr>
            <w:rPr>
              <w:rFonts w:hAnsi="宋体"/>
              <w:sz w:val="18"/>
              <w:szCs w:val="18"/>
            </w:rPr>
          </w:pPr>
          <w:r>
            <w:rPr>
              <w:rFonts w:hint="eastAsia" w:hAnsi="宋体"/>
              <w:sz w:val="18"/>
              <w:szCs w:val="18"/>
            </w:rPr>
            <w:t>申购表编号：</w:t>
          </w:r>
        </w:p>
      </w:tc>
      <w:tc>
        <w:tcPr>
          <w:tcW w:w="1525" w:type="dxa"/>
        </w:tcPr>
        <w:p w14:paraId="7C8EE3DC">
          <w:pPr>
            <w:rPr>
              <w:rFonts w:hAnsi="宋体"/>
              <w:sz w:val="18"/>
              <w:szCs w:val="18"/>
            </w:rPr>
          </w:pPr>
        </w:p>
      </w:tc>
    </w:tr>
  </w:tbl>
  <w:p w14:paraId="3E4D8558">
    <w:pPr>
      <w:pStyle w:val="31"/>
      <w:spacing w:line="20" w:lineRule="exact"/>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EC9BE">
    <w:pPr>
      <w:pStyle w:val="163"/>
      <w:spacing w:line="40" w:lineRule="exact"/>
      <w:jc w:val="right"/>
    </w:pPr>
  </w:p>
  <w:p w14:paraId="35E6C9F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724" w:hanging="360"/>
      </w:pPr>
      <w:rPr>
        <w:rFonts w:hint="default" w:ascii="Courier New" w:hAnsi="Courier New" w:eastAsia="Courier New" w:cs="Courier New"/>
      </w:rPr>
    </w:lvl>
    <w:lvl w:ilvl="2" w:tentative="0">
      <w:start w:val="1"/>
      <w:numFmt w:val="bullet"/>
      <w:lvlText w:val="§"/>
      <w:lvlJc w:val="left"/>
      <w:pPr>
        <w:ind w:left="2444" w:hanging="360"/>
      </w:pPr>
      <w:rPr>
        <w:rFonts w:hint="default" w:ascii="Wingdings" w:hAnsi="Wingdings" w:eastAsia="Wingdings" w:cs="Wingdings"/>
      </w:rPr>
    </w:lvl>
    <w:lvl w:ilvl="3" w:tentative="0">
      <w:start w:val="1"/>
      <w:numFmt w:val="bullet"/>
      <w:lvlText w:val="·"/>
      <w:lvlJc w:val="left"/>
      <w:pPr>
        <w:ind w:left="3164" w:hanging="360"/>
      </w:pPr>
      <w:rPr>
        <w:rFonts w:hint="default" w:ascii="Symbol" w:hAnsi="Symbol" w:eastAsia="Symbol" w:cs="Symbol"/>
      </w:rPr>
    </w:lvl>
    <w:lvl w:ilvl="4" w:tentative="0">
      <w:start w:val="1"/>
      <w:numFmt w:val="bullet"/>
      <w:lvlText w:val="o"/>
      <w:lvlJc w:val="left"/>
      <w:pPr>
        <w:ind w:left="3884" w:hanging="360"/>
      </w:pPr>
      <w:rPr>
        <w:rFonts w:hint="default" w:ascii="Courier New" w:hAnsi="Courier New" w:eastAsia="Courier New" w:cs="Courier New"/>
      </w:rPr>
    </w:lvl>
    <w:lvl w:ilvl="5" w:tentative="0">
      <w:start w:val="1"/>
      <w:numFmt w:val="bullet"/>
      <w:lvlText w:val="§"/>
      <w:lvlJc w:val="left"/>
      <w:pPr>
        <w:ind w:left="4604" w:hanging="360"/>
      </w:pPr>
      <w:rPr>
        <w:rFonts w:hint="default" w:ascii="Wingdings" w:hAnsi="Wingdings" w:eastAsia="Wingdings" w:cs="Wingdings"/>
      </w:rPr>
    </w:lvl>
    <w:lvl w:ilvl="6" w:tentative="0">
      <w:start w:val="1"/>
      <w:numFmt w:val="bullet"/>
      <w:lvlText w:val="·"/>
      <w:lvlJc w:val="left"/>
      <w:pPr>
        <w:ind w:left="5324" w:hanging="360"/>
      </w:pPr>
      <w:rPr>
        <w:rFonts w:hint="default" w:ascii="Symbol" w:hAnsi="Symbol" w:eastAsia="Symbol" w:cs="Symbol"/>
      </w:rPr>
    </w:lvl>
    <w:lvl w:ilvl="7" w:tentative="0">
      <w:start w:val="1"/>
      <w:numFmt w:val="bullet"/>
      <w:lvlText w:val="o"/>
      <w:lvlJc w:val="left"/>
      <w:pPr>
        <w:ind w:left="6044" w:hanging="360"/>
      </w:pPr>
      <w:rPr>
        <w:rFonts w:hint="default" w:ascii="Courier New" w:hAnsi="Courier New" w:eastAsia="Courier New" w:cs="Courier New"/>
      </w:rPr>
    </w:lvl>
    <w:lvl w:ilvl="8" w:tentative="0">
      <w:start w:val="1"/>
      <w:numFmt w:val="bullet"/>
      <w:lvlText w:val="§"/>
      <w:lvlJc w:val="left"/>
      <w:pPr>
        <w:ind w:left="6764"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lvlText w:val="%1."/>
      <w:lvlJc w:val="left"/>
      <w:pPr>
        <w:tabs>
          <w:tab w:val="left" w:pos="425"/>
        </w:tabs>
        <w:ind w:left="425" w:hanging="425"/>
      </w:pPr>
      <w:rPr>
        <w:rFonts w:cs="Times New Roman"/>
      </w:rPr>
    </w:lvl>
    <w:lvl w:ilvl="1" w:tentative="0">
      <w:start w:val="1"/>
      <w:numFmt w:val="decimal"/>
      <w:pStyle w:val="3"/>
      <w:lvlText w:val="%1.%2."/>
      <w:lvlJc w:val="left"/>
      <w:pPr>
        <w:tabs>
          <w:tab w:val="left" w:pos="747"/>
        </w:tabs>
        <w:ind w:left="747" w:hanging="567"/>
      </w:pPr>
      <w:rPr>
        <w:rFonts w:cs="Times New Roman"/>
      </w:rPr>
    </w:lvl>
    <w:lvl w:ilvl="2" w:tentative="0">
      <w:start w:val="1"/>
      <w:numFmt w:val="decimal"/>
      <w:pStyle w:val="4"/>
      <w:lvlText w:val="%1.%2.%3."/>
      <w:lvlJc w:val="left"/>
      <w:pPr>
        <w:tabs>
          <w:tab w:val="left" w:pos="1429"/>
        </w:tabs>
        <w:ind w:left="1429" w:hanging="709"/>
      </w:pPr>
      <w:rPr>
        <w:rFonts w:cs="Times New Roman"/>
      </w:rPr>
    </w:lvl>
    <w:lvl w:ilvl="3" w:tentative="0">
      <w:start w:val="1"/>
      <w:numFmt w:val="decimal"/>
      <w:lvlText w:val="%1.%2.%3.%4."/>
      <w:lvlJc w:val="left"/>
      <w:pPr>
        <w:tabs>
          <w:tab w:val="left" w:pos="851"/>
        </w:tabs>
        <w:ind w:left="851" w:hanging="851"/>
      </w:pPr>
      <w:rPr>
        <w:rFonts w:cs="Times New Roman"/>
      </w:rPr>
    </w:lvl>
    <w:lvl w:ilvl="4" w:tentative="0">
      <w:start w:val="1"/>
      <w:numFmt w:val="decimal"/>
      <w:lvlText w:val="%1.%2.%3.%4.%5."/>
      <w:lvlJc w:val="left"/>
      <w:pPr>
        <w:tabs>
          <w:tab w:val="left" w:pos="992"/>
        </w:tabs>
        <w:ind w:left="992" w:hanging="992"/>
      </w:pPr>
      <w:rPr>
        <w:rFonts w:cs="Times New Roman"/>
      </w:rPr>
    </w:lvl>
    <w:lvl w:ilvl="5" w:tentative="0">
      <w:start w:val="1"/>
      <w:numFmt w:val="decimal"/>
      <w:lvlText w:val="%1.%2.%3.%4.%5.%6."/>
      <w:lvlJc w:val="left"/>
      <w:pPr>
        <w:tabs>
          <w:tab w:val="left" w:pos="1134"/>
        </w:tabs>
        <w:ind w:left="1134" w:hanging="1134"/>
      </w:pPr>
      <w:rPr>
        <w:rFonts w:cs="Times New Roman"/>
      </w:rPr>
    </w:lvl>
    <w:lvl w:ilvl="6" w:tentative="0">
      <w:start w:val="1"/>
      <w:numFmt w:val="decimal"/>
      <w:lvlText w:val="%1.%2.%3.%4.%5.%6.%7."/>
      <w:lvlJc w:val="left"/>
      <w:pPr>
        <w:tabs>
          <w:tab w:val="left" w:pos="1276"/>
        </w:tabs>
        <w:ind w:left="1276" w:hanging="1276"/>
      </w:pPr>
      <w:rPr>
        <w:rFonts w:cs="Times New Roman"/>
      </w:rPr>
    </w:lvl>
    <w:lvl w:ilvl="7" w:tentative="0">
      <w:start w:val="1"/>
      <w:numFmt w:val="decimal"/>
      <w:lvlText w:val="%1.%2.%3.%4.%5.%6.%7.%8."/>
      <w:lvlJc w:val="left"/>
      <w:pPr>
        <w:tabs>
          <w:tab w:val="left" w:pos="1418"/>
        </w:tabs>
        <w:ind w:left="1418" w:hanging="1418"/>
      </w:pPr>
      <w:rPr>
        <w:rFonts w:cs="Times New Roman"/>
      </w:rPr>
    </w:lvl>
    <w:lvl w:ilvl="8" w:tentative="0">
      <w:start w:val="1"/>
      <w:numFmt w:val="decimal"/>
      <w:lvlText w:val="%1.%2.%3.%4.%5.%6.%7.%8.%9."/>
      <w:lvlJc w:val="left"/>
      <w:pPr>
        <w:tabs>
          <w:tab w:val="left" w:pos="1559"/>
        </w:tabs>
        <w:ind w:left="1559" w:hanging="1559"/>
      </w:pPr>
      <w:rPr>
        <w:rFonts w:cs="Times New Roman"/>
      </w:rPr>
    </w:lvl>
  </w:abstractNum>
  <w:abstractNum w:abstractNumId="2">
    <w:nsid w:val="0053208E"/>
    <w:multiLevelType w:val="multilevel"/>
    <w:tmpl w:val="0053208E"/>
    <w:lvl w:ilvl="0" w:tentative="0">
      <w:start w:val="5"/>
      <w:numFmt w:val="upperLetter"/>
      <w:pStyle w:val="2"/>
      <w:lvlText w:val="%1．"/>
      <w:lvlJc w:val="left"/>
      <w:pPr>
        <w:tabs>
          <w:tab w:val="left" w:pos="396"/>
        </w:tabs>
        <w:ind w:left="396" w:hanging="396"/>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31890C45"/>
    <w:multiLevelType w:val="multilevel"/>
    <w:tmpl w:val="31890C45"/>
    <w:lvl w:ilvl="0" w:tentative="0">
      <w:start w:val="10"/>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9ADCABA"/>
    <w:multiLevelType w:val="multilevel"/>
    <w:tmpl w:val="59ADCABA"/>
    <w:lvl w:ilvl="0" w:tentative="0">
      <w:start w:val="1"/>
      <w:numFmt w:val="chineseCountingThousand"/>
      <w:lvlText w:val="%1、"/>
      <w:lvlJc w:val="left"/>
      <w:pPr>
        <w:ind w:left="562" w:hanging="420"/>
      </w:pPr>
      <w:rPr>
        <w:rFonts w:hint="eastAsia"/>
      </w:rPr>
    </w:lvl>
    <w:lvl w:ilvl="1" w:tentative="0">
      <w:start w:val="1"/>
      <w:numFmt w:val="lowerLetter"/>
      <w:pStyle w:val="203"/>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6DB7FFCE"/>
    <w:multiLevelType w:val="singleLevel"/>
    <w:tmpl w:val="6DB7FFCE"/>
    <w:lvl w:ilvl="0" w:tentative="0">
      <w:start w:val="1"/>
      <w:numFmt w:val="decimal"/>
      <w:suff w:val="nothing"/>
      <w:lvlText w:val="%1、"/>
      <w:lvlJc w:val="left"/>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04E"/>
    <w:rsid w:val="00025331"/>
    <w:rsid w:val="00026FB8"/>
    <w:rsid w:val="000341B8"/>
    <w:rsid w:val="00046326"/>
    <w:rsid w:val="000B73D5"/>
    <w:rsid w:val="000B79FD"/>
    <w:rsid w:val="000D4F36"/>
    <w:rsid w:val="000E23D2"/>
    <w:rsid w:val="001000B0"/>
    <w:rsid w:val="00103B3A"/>
    <w:rsid w:val="00105509"/>
    <w:rsid w:val="00105A8D"/>
    <w:rsid w:val="001156FB"/>
    <w:rsid w:val="00130939"/>
    <w:rsid w:val="001345F4"/>
    <w:rsid w:val="00140B5E"/>
    <w:rsid w:val="00147FF2"/>
    <w:rsid w:val="0015169E"/>
    <w:rsid w:val="00184692"/>
    <w:rsid w:val="001B65ED"/>
    <w:rsid w:val="001C1617"/>
    <w:rsid w:val="001C565E"/>
    <w:rsid w:val="001D5B77"/>
    <w:rsid w:val="001D6C61"/>
    <w:rsid w:val="001E319E"/>
    <w:rsid w:val="001E4C78"/>
    <w:rsid w:val="001E5A0A"/>
    <w:rsid w:val="001F3CB3"/>
    <w:rsid w:val="00213714"/>
    <w:rsid w:val="00223D10"/>
    <w:rsid w:val="0024626E"/>
    <w:rsid w:val="002641FF"/>
    <w:rsid w:val="002857E0"/>
    <w:rsid w:val="00287E51"/>
    <w:rsid w:val="00290A5D"/>
    <w:rsid w:val="00294B08"/>
    <w:rsid w:val="002A3AAB"/>
    <w:rsid w:val="002E6ABF"/>
    <w:rsid w:val="002F2D0D"/>
    <w:rsid w:val="002F34D7"/>
    <w:rsid w:val="002F4A79"/>
    <w:rsid w:val="0032037A"/>
    <w:rsid w:val="00320F63"/>
    <w:rsid w:val="003259C9"/>
    <w:rsid w:val="00330A01"/>
    <w:rsid w:val="0033204E"/>
    <w:rsid w:val="00354A0F"/>
    <w:rsid w:val="003572A9"/>
    <w:rsid w:val="0036706F"/>
    <w:rsid w:val="0037076B"/>
    <w:rsid w:val="003A7958"/>
    <w:rsid w:val="003B45B2"/>
    <w:rsid w:val="003B5B1C"/>
    <w:rsid w:val="003C1D1F"/>
    <w:rsid w:val="003C7318"/>
    <w:rsid w:val="003F3D9A"/>
    <w:rsid w:val="003F610F"/>
    <w:rsid w:val="00406080"/>
    <w:rsid w:val="00420DA0"/>
    <w:rsid w:val="00422156"/>
    <w:rsid w:val="004400DC"/>
    <w:rsid w:val="00443047"/>
    <w:rsid w:val="0044375C"/>
    <w:rsid w:val="004447B0"/>
    <w:rsid w:val="00463F11"/>
    <w:rsid w:val="00474FC3"/>
    <w:rsid w:val="00477B4F"/>
    <w:rsid w:val="004A0E85"/>
    <w:rsid w:val="004B5B2B"/>
    <w:rsid w:val="004D55C4"/>
    <w:rsid w:val="004D70C6"/>
    <w:rsid w:val="004E03EF"/>
    <w:rsid w:val="004E0863"/>
    <w:rsid w:val="004E25E5"/>
    <w:rsid w:val="00501A1E"/>
    <w:rsid w:val="005179F9"/>
    <w:rsid w:val="00522B04"/>
    <w:rsid w:val="005351C1"/>
    <w:rsid w:val="00536B17"/>
    <w:rsid w:val="00544323"/>
    <w:rsid w:val="005462D0"/>
    <w:rsid w:val="00552B4C"/>
    <w:rsid w:val="0055637A"/>
    <w:rsid w:val="00575EBA"/>
    <w:rsid w:val="0058315D"/>
    <w:rsid w:val="005856A5"/>
    <w:rsid w:val="005B5E12"/>
    <w:rsid w:val="005B7653"/>
    <w:rsid w:val="005D3001"/>
    <w:rsid w:val="005E6E5B"/>
    <w:rsid w:val="005F3049"/>
    <w:rsid w:val="00621493"/>
    <w:rsid w:val="0063405A"/>
    <w:rsid w:val="00650ED5"/>
    <w:rsid w:val="00683AE2"/>
    <w:rsid w:val="0069517E"/>
    <w:rsid w:val="006B3F43"/>
    <w:rsid w:val="006D79F0"/>
    <w:rsid w:val="006E03BF"/>
    <w:rsid w:val="006E445F"/>
    <w:rsid w:val="006E522A"/>
    <w:rsid w:val="006E5A65"/>
    <w:rsid w:val="006F66C6"/>
    <w:rsid w:val="007115F8"/>
    <w:rsid w:val="00736759"/>
    <w:rsid w:val="00742094"/>
    <w:rsid w:val="007557C9"/>
    <w:rsid w:val="00775C67"/>
    <w:rsid w:val="00795765"/>
    <w:rsid w:val="007A0E29"/>
    <w:rsid w:val="007A70FC"/>
    <w:rsid w:val="007B3FD2"/>
    <w:rsid w:val="007C5B6A"/>
    <w:rsid w:val="007D0559"/>
    <w:rsid w:val="007F6D64"/>
    <w:rsid w:val="008001DF"/>
    <w:rsid w:val="008338A6"/>
    <w:rsid w:val="00850F65"/>
    <w:rsid w:val="00853A13"/>
    <w:rsid w:val="00856CC5"/>
    <w:rsid w:val="00865260"/>
    <w:rsid w:val="00874B71"/>
    <w:rsid w:val="00874FBC"/>
    <w:rsid w:val="0087537F"/>
    <w:rsid w:val="0089626D"/>
    <w:rsid w:val="008A5CF6"/>
    <w:rsid w:val="008B0787"/>
    <w:rsid w:val="008B7573"/>
    <w:rsid w:val="008C1556"/>
    <w:rsid w:val="008C2FF3"/>
    <w:rsid w:val="008D5626"/>
    <w:rsid w:val="008F3B55"/>
    <w:rsid w:val="008F6EEE"/>
    <w:rsid w:val="00930961"/>
    <w:rsid w:val="00944BFE"/>
    <w:rsid w:val="00955F37"/>
    <w:rsid w:val="0096401E"/>
    <w:rsid w:val="0098735E"/>
    <w:rsid w:val="009973D7"/>
    <w:rsid w:val="009B238E"/>
    <w:rsid w:val="009C57EB"/>
    <w:rsid w:val="009D3FE1"/>
    <w:rsid w:val="009E5723"/>
    <w:rsid w:val="009E607C"/>
    <w:rsid w:val="009F68DB"/>
    <w:rsid w:val="00A01892"/>
    <w:rsid w:val="00A02816"/>
    <w:rsid w:val="00A0779A"/>
    <w:rsid w:val="00A105CA"/>
    <w:rsid w:val="00A11795"/>
    <w:rsid w:val="00A17B6B"/>
    <w:rsid w:val="00A23BCA"/>
    <w:rsid w:val="00A41CB8"/>
    <w:rsid w:val="00A5771F"/>
    <w:rsid w:val="00A67E5A"/>
    <w:rsid w:val="00A81445"/>
    <w:rsid w:val="00AD2134"/>
    <w:rsid w:val="00AD3A40"/>
    <w:rsid w:val="00AD4674"/>
    <w:rsid w:val="00AF3EA4"/>
    <w:rsid w:val="00B22E52"/>
    <w:rsid w:val="00B413DB"/>
    <w:rsid w:val="00B668CC"/>
    <w:rsid w:val="00BA1A96"/>
    <w:rsid w:val="00BB5BC0"/>
    <w:rsid w:val="00BC511B"/>
    <w:rsid w:val="00BE5F63"/>
    <w:rsid w:val="00BF4B38"/>
    <w:rsid w:val="00BF77A9"/>
    <w:rsid w:val="00C1077D"/>
    <w:rsid w:val="00C226EE"/>
    <w:rsid w:val="00C47F2C"/>
    <w:rsid w:val="00C61617"/>
    <w:rsid w:val="00C639C7"/>
    <w:rsid w:val="00C85BAD"/>
    <w:rsid w:val="00C911C8"/>
    <w:rsid w:val="00C91AD2"/>
    <w:rsid w:val="00CA104D"/>
    <w:rsid w:val="00CA58CD"/>
    <w:rsid w:val="00CD66FB"/>
    <w:rsid w:val="00CF2691"/>
    <w:rsid w:val="00D27930"/>
    <w:rsid w:val="00D354B0"/>
    <w:rsid w:val="00D47D14"/>
    <w:rsid w:val="00D516A9"/>
    <w:rsid w:val="00D654C7"/>
    <w:rsid w:val="00D761ED"/>
    <w:rsid w:val="00D775A8"/>
    <w:rsid w:val="00D90F9C"/>
    <w:rsid w:val="00D923AF"/>
    <w:rsid w:val="00DA2EA6"/>
    <w:rsid w:val="00DA34D6"/>
    <w:rsid w:val="00DA3994"/>
    <w:rsid w:val="00DF3991"/>
    <w:rsid w:val="00DF49CF"/>
    <w:rsid w:val="00E15108"/>
    <w:rsid w:val="00E33C70"/>
    <w:rsid w:val="00E57E77"/>
    <w:rsid w:val="00E60491"/>
    <w:rsid w:val="00E778ED"/>
    <w:rsid w:val="00E80298"/>
    <w:rsid w:val="00E92EB0"/>
    <w:rsid w:val="00E92FE4"/>
    <w:rsid w:val="00E931B8"/>
    <w:rsid w:val="00E95AB8"/>
    <w:rsid w:val="00E95BDC"/>
    <w:rsid w:val="00E9640E"/>
    <w:rsid w:val="00EA7752"/>
    <w:rsid w:val="00EB1783"/>
    <w:rsid w:val="00EC2316"/>
    <w:rsid w:val="00ED27E6"/>
    <w:rsid w:val="00EE1BD0"/>
    <w:rsid w:val="00EF035B"/>
    <w:rsid w:val="00F01959"/>
    <w:rsid w:val="00F224D3"/>
    <w:rsid w:val="00F24257"/>
    <w:rsid w:val="00F2429D"/>
    <w:rsid w:val="00F24A3A"/>
    <w:rsid w:val="00F30970"/>
    <w:rsid w:val="00F31637"/>
    <w:rsid w:val="00F52E8C"/>
    <w:rsid w:val="00F602BC"/>
    <w:rsid w:val="00F60608"/>
    <w:rsid w:val="00F6365D"/>
    <w:rsid w:val="00F74131"/>
    <w:rsid w:val="00FC4662"/>
    <w:rsid w:val="00FC7A44"/>
    <w:rsid w:val="00FD0949"/>
    <w:rsid w:val="00FD518D"/>
    <w:rsid w:val="00FD583F"/>
    <w:rsid w:val="00FE18B5"/>
    <w:rsid w:val="00FE7DDB"/>
    <w:rsid w:val="01CA3F1A"/>
    <w:rsid w:val="02054F52"/>
    <w:rsid w:val="0216715F"/>
    <w:rsid w:val="029D2546"/>
    <w:rsid w:val="03C87C55"/>
    <w:rsid w:val="03ED3E80"/>
    <w:rsid w:val="04025BED"/>
    <w:rsid w:val="040E365F"/>
    <w:rsid w:val="04AD29EB"/>
    <w:rsid w:val="053F077B"/>
    <w:rsid w:val="054302FB"/>
    <w:rsid w:val="05536521"/>
    <w:rsid w:val="05F81055"/>
    <w:rsid w:val="06C90C44"/>
    <w:rsid w:val="06D75A75"/>
    <w:rsid w:val="07043A2A"/>
    <w:rsid w:val="07934DE9"/>
    <w:rsid w:val="08395955"/>
    <w:rsid w:val="08527F45"/>
    <w:rsid w:val="09C556F2"/>
    <w:rsid w:val="09E250B3"/>
    <w:rsid w:val="0A2F7010"/>
    <w:rsid w:val="0AC21C32"/>
    <w:rsid w:val="0BCF581E"/>
    <w:rsid w:val="0C112E02"/>
    <w:rsid w:val="0C1473F2"/>
    <w:rsid w:val="0C197F77"/>
    <w:rsid w:val="0C7358DA"/>
    <w:rsid w:val="0C8260BA"/>
    <w:rsid w:val="0DC9777B"/>
    <w:rsid w:val="0DE87526"/>
    <w:rsid w:val="0E975183"/>
    <w:rsid w:val="0F6E1C0E"/>
    <w:rsid w:val="100E76C7"/>
    <w:rsid w:val="104D7182"/>
    <w:rsid w:val="108C10AC"/>
    <w:rsid w:val="10CD6318"/>
    <w:rsid w:val="10DE52EC"/>
    <w:rsid w:val="12383670"/>
    <w:rsid w:val="123E6DB0"/>
    <w:rsid w:val="12AF6F40"/>
    <w:rsid w:val="13070B2A"/>
    <w:rsid w:val="13592903"/>
    <w:rsid w:val="139A26BF"/>
    <w:rsid w:val="141A7667"/>
    <w:rsid w:val="14982601"/>
    <w:rsid w:val="14D7277E"/>
    <w:rsid w:val="150317C5"/>
    <w:rsid w:val="15595889"/>
    <w:rsid w:val="15B8435D"/>
    <w:rsid w:val="164E6A70"/>
    <w:rsid w:val="188B3FAB"/>
    <w:rsid w:val="1961716B"/>
    <w:rsid w:val="19B968F6"/>
    <w:rsid w:val="1A5171B8"/>
    <w:rsid w:val="1A83302D"/>
    <w:rsid w:val="1A90382A"/>
    <w:rsid w:val="1AB86BAD"/>
    <w:rsid w:val="1B267C5A"/>
    <w:rsid w:val="1BB41732"/>
    <w:rsid w:val="1BCF41AF"/>
    <w:rsid w:val="1BF4351A"/>
    <w:rsid w:val="1C5042F6"/>
    <w:rsid w:val="1C552D1D"/>
    <w:rsid w:val="1C556DAA"/>
    <w:rsid w:val="1C965444"/>
    <w:rsid w:val="1C9B0535"/>
    <w:rsid w:val="1CF70461"/>
    <w:rsid w:val="1D331268"/>
    <w:rsid w:val="1D3E15EC"/>
    <w:rsid w:val="1D497F91"/>
    <w:rsid w:val="1D9531D6"/>
    <w:rsid w:val="1DF60118"/>
    <w:rsid w:val="1E723CC9"/>
    <w:rsid w:val="1F305E8B"/>
    <w:rsid w:val="20326BC4"/>
    <w:rsid w:val="210B3EDB"/>
    <w:rsid w:val="21B22D2D"/>
    <w:rsid w:val="21FE57EE"/>
    <w:rsid w:val="221E19EC"/>
    <w:rsid w:val="23F549CE"/>
    <w:rsid w:val="24613E12"/>
    <w:rsid w:val="25012827"/>
    <w:rsid w:val="256E5A2A"/>
    <w:rsid w:val="26680056"/>
    <w:rsid w:val="26926505"/>
    <w:rsid w:val="272F6449"/>
    <w:rsid w:val="27A74232"/>
    <w:rsid w:val="28D472A8"/>
    <w:rsid w:val="29801829"/>
    <w:rsid w:val="29AD3824"/>
    <w:rsid w:val="2ACB3B45"/>
    <w:rsid w:val="2B9F159F"/>
    <w:rsid w:val="2DF06932"/>
    <w:rsid w:val="303632A7"/>
    <w:rsid w:val="30B654E5"/>
    <w:rsid w:val="30EE1123"/>
    <w:rsid w:val="31122CEA"/>
    <w:rsid w:val="313145CF"/>
    <w:rsid w:val="316D2048"/>
    <w:rsid w:val="318B0355"/>
    <w:rsid w:val="319E0453"/>
    <w:rsid w:val="319E48F7"/>
    <w:rsid w:val="31B12316"/>
    <w:rsid w:val="325925CC"/>
    <w:rsid w:val="327613D0"/>
    <w:rsid w:val="32D61E6F"/>
    <w:rsid w:val="32E87328"/>
    <w:rsid w:val="32EE6E33"/>
    <w:rsid w:val="331D184C"/>
    <w:rsid w:val="33723DD5"/>
    <w:rsid w:val="33A31D51"/>
    <w:rsid w:val="3482405C"/>
    <w:rsid w:val="348722BC"/>
    <w:rsid w:val="34CE54F3"/>
    <w:rsid w:val="35A3178F"/>
    <w:rsid w:val="366E2AEA"/>
    <w:rsid w:val="370E1BD7"/>
    <w:rsid w:val="374E438C"/>
    <w:rsid w:val="37A85EBC"/>
    <w:rsid w:val="37D261A1"/>
    <w:rsid w:val="3A4D6EBA"/>
    <w:rsid w:val="3AFA4ACE"/>
    <w:rsid w:val="3BC873CC"/>
    <w:rsid w:val="3C1A2DCC"/>
    <w:rsid w:val="3C795D45"/>
    <w:rsid w:val="3C867779"/>
    <w:rsid w:val="3C884BA3"/>
    <w:rsid w:val="3CA01523"/>
    <w:rsid w:val="3CEA487B"/>
    <w:rsid w:val="3E492E08"/>
    <w:rsid w:val="3E930880"/>
    <w:rsid w:val="3EA43C93"/>
    <w:rsid w:val="3EE436B9"/>
    <w:rsid w:val="40792EE3"/>
    <w:rsid w:val="40F74E58"/>
    <w:rsid w:val="4128603D"/>
    <w:rsid w:val="423F65A4"/>
    <w:rsid w:val="424F0222"/>
    <w:rsid w:val="42530DE6"/>
    <w:rsid w:val="42823479"/>
    <w:rsid w:val="43747266"/>
    <w:rsid w:val="43B252D0"/>
    <w:rsid w:val="446A0749"/>
    <w:rsid w:val="44EB6259"/>
    <w:rsid w:val="45757B02"/>
    <w:rsid w:val="46690D08"/>
    <w:rsid w:val="466E61EE"/>
    <w:rsid w:val="46AE4461"/>
    <w:rsid w:val="46B53E1D"/>
    <w:rsid w:val="46C202E8"/>
    <w:rsid w:val="46CF3A5B"/>
    <w:rsid w:val="46E47C14"/>
    <w:rsid w:val="473E2065"/>
    <w:rsid w:val="47661A9B"/>
    <w:rsid w:val="4792415F"/>
    <w:rsid w:val="47F841C3"/>
    <w:rsid w:val="47F941DE"/>
    <w:rsid w:val="48A62469"/>
    <w:rsid w:val="49247038"/>
    <w:rsid w:val="49616508"/>
    <w:rsid w:val="49A632F3"/>
    <w:rsid w:val="49DE7B2F"/>
    <w:rsid w:val="49DF1C8D"/>
    <w:rsid w:val="49E31689"/>
    <w:rsid w:val="4A805ADE"/>
    <w:rsid w:val="4C1D24EE"/>
    <w:rsid w:val="4C460D97"/>
    <w:rsid w:val="4CD12359"/>
    <w:rsid w:val="4D8E7176"/>
    <w:rsid w:val="4E1C4782"/>
    <w:rsid w:val="4ECD7EE0"/>
    <w:rsid w:val="4EE334F2"/>
    <w:rsid w:val="4EEA0D24"/>
    <w:rsid w:val="4FE37C4D"/>
    <w:rsid w:val="50221084"/>
    <w:rsid w:val="50454464"/>
    <w:rsid w:val="51B43BF4"/>
    <w:rsid w:val="51E97071"/>
    <w:rsid w:val="523522B6"/>
    <w:rsid w:val="524644C3"/>
    <w:rsid w:val="52CA50F4"/>
    <w:rsid w:val="53B953E8"/>
    <w:rsid w:val="53CE651E"/>
    <w:rsid w:val="54081367"/>
    <w:rsid w:val="54177EC5"/>
    <w:rsid w:val="54422A68"/>
    <w:rsid w:val="54E16725"/>
    <w:rsid w:val="55262802"/>
    <w:rsid w:val="5583149A"/>
    <w:rsid w:val="56E35F8C"/>
    <w:rsid w:val="56F541E2"/>
    <w:rsid w:val="579B705F"/>
    <w:rsid w:val="57D305A7"/>
    <w:rsid w:val="57F24B59"/>
    <w:rsid w:val="581D5CC6"/>
    <w:rsid w:val="58207565"/>
    <w:rsid w:val="582A36D7"/>
    <w:rsid w:val="58CA5F5B"/>
    <w:rsid w:val="59253085"/>
    <w:rsid w:val="5A875679"/>
    <w:rsid w:val="5ABC777F"/>
    <w:rsid w:val="5AC16DDD"/>
    <w:rsid w:val="5B1F0B5E"/>
    <w:rsid w:val="5BB16E51"/>
    <w:rsid w:val="5BD05319"/>
    <w:rsid w:val="5CD252D1"/>
    <w:rsid w:val="5CEE5E83"/>
    <w:rsid w:val="5D373386"/>
    <w:rsid w:val="5D704D3A"/>
    <w:rsid w:val="5DFB7BB7"/>
    <w:rsid w:val="5ED50624"/>
    <w:rsid w:val="5FAD7930"/>
    <w:rsid w:val="5FF857FE"/>
    <w:rsid w:val="61B235C4"/>
    <w:rsid w:val="61BF63D8"/>
    <w:rsid w:val="620D7C9C"/>
    <w:rsid w:val="627E55B4"/>
    <w:rsid w:val="62832BCA"/>
    <w:rsid w:val="62976675"/>
    <w:rsid w:val="634560D1"/>
    <w:rsid w:val="64300B2F"/>
    <w:rsid w:val="646C6793"/>
    <w:rsid w:val="648B4982"/>
    <w:rsid w:val="64BA1191"/>
    <w:rsid w:val="64DE058B"/>
    <w:rsid w:val="651273DD"/>
    <w:rsid w:val="659C46CE"/>
    <w:rsid w:val="65A74B54"/>
    <w:rsid w:val="65BC6B1F"/>
    <w:rsid w:val="667016B7"/>
    <w:rsid w:val="6679399F"/>
    <w:rsid w:val="66CA2B32"/>
    <w:rsid w:val="676661FE"/>
    <w:rsid w:val="67931555"/>
    <w:rsid w:val="67DA7893"/>
    <w:rsid w:val="67F72090"/>
    <w:rsid w:val="690031C6"/>
    <w:rsid w:val="6906477A"/>
    <w:rsid w:val="692F7608"/>
    <w:rsid w:val="69522230"/>
    <w:rsid w:val="69B62DE0"/>
    <w:rsid w:val="6A572032"/>
    <w:rsid w:val="6B054AC4"/>
    <w:rsid w:val="6B3837F7"/>
    <w:rsid w:val="6B647122"/>
    <w:rsid w:val="6C0528A2"/>
    <w:rsid w:val="6C6B79A8"/>
    <w:rsid w:val="6CBE2154"/>
    <w:rsid w:val="6CBF2379"/>
    <w:rsid w:val="6D0112BB"/>
    <w:rsid w:val="6D503C32"/>
    <w:rsid w:val="6D9A3D09"/>
    <w:rsid w:val="6DD15131"/>
    <w:rsid w:val="6DF1132F"/>
    <w:rsid w:val="6E3E0AB3"/>
    <w:rsid w:val="6E9313EA"/>
    <w:rsid w:val="6EE424BA"/>
    <w:rsid w:val="6F113E47"/>
    <w:rsid w:val="6F3B4F58"/>
    <w:rsid w:val="6FAD74D8"/>
    <w:rsid w:val="6FEC5651"/>
    <w:rsid w:val="7058635C"/>
    <w:rsid w:val="71681909"/>
    <w:rsid w:val="7187403A"/>
    <w:rsid w:val="71AB2A1A"/>
    <w:rsid w:val="724A6EF3"/>
    <w:rsid w:val="72ED7663"/>
    <w:rsid w:val="72FE3C7E"/>
    <w:rsid w:val="73D74B24"/>
    <w:rsid w:val="73F92CEC"/>
    <w:rsid w:val="7487654A"/>
    <w:rsid w:val="749E3893"/>
    <w:rsid w:val="753D175A"/>
    <w:rsid w:val="75D7705D"/>
    <w:rsid w:val="775E5C88"/>
    <w:rsid w:val="7782124A"/>
    <w:rsid w:val="781B3392"/>
    <w:rsid w:val="785248BE"/>
    <w:rsid w:val="78526E6F"/>
    <w:rsid w:val="786077DD"/>
    <w:rsid w:val="788E04B9"/>
    <w:rsid w:val="78B369A4"/>
    <w:rsid w:val="7A0F312A"/>
    <w:rsid w:val="7A537858"/>
    <w:rsid w:val="7AD65B35"/>
    <w:rsid w:val="7B272497"/>
    <w:rsid w:val="7B4428FF"/>
    <w:rsid w:val="7B494559"/>
    <w:rsid w:val="7B914632"/>
    <w:rsid w:val="7C173577"/>
    <w:rsid w:val="7C8639C6"/>
    <w:rsid w:val="7D375226"/>
    <w:rsid w:val="7D4E22FA"/>
    <w:rsid w:val="7D753BFC"/>
    <w:rsid w:val="7DDB16B4"/>
    <w:rsid w:val="7F2F1CB8"/>
    <w:rsid w:val="7F945FBF"/>
    <w:rsid w:val="B6E3A8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qFormat="1"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99"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sz w:val="21"/>
      <w:szCs w:val="24"/>
      <w:lang w:val="en-US" w:eastAsia="zh-CN" w:bidi="ar-SA"/>
    </w:rPr>
  </w:style>
  <w:style w:type="paragraph" w:styleId="2">
    <w:name w:val="heading 1"/>
    <w:basedOn w:val="1"/>
    <w:next w:val="1"/>
    <w:link w:val="56"/>
    <w:qFormat/>
    <w:uiPriority w:val="9"/>
    <w:pPr>
      <w:keepNext/>
      <w:numPr>
        <w:ilvl w:val="0"/>
        <w:numId w:val="1"/>
      </w:numPr>
      <w:outlineLvl w:val="0"/>
    </w:pPr>
    <w:rPr>
      <w:rFonts w:eastAsia="黑体"/>
      <w:b/>
      <w:sz w:val="28"/>
      <w:szCs w:val="20"/>
    </w:rPr>
  </w:style>
  <w:style w:type="paragraph" w:styleId="3">
    <w:name w:val="heading 2"/>
    <w:basedOn w:val="1"/>
    <w:next w:val="1"/>
    <w:link w:val="57"/>
    <w:qFormat/>
    <w:uiPriority w:val="9"/>
    <w:pPr>
      <w:keepNext/>
      <w:keepLines/>
      <w:numPr>
        <w:ilvl w:val="1"/>
        <w:numId w:val="2"/>
      </w:numPr>
      <w:spacing w:before="260" w:after="260" w:line="416" w:lineRule="auto"/>
      <w:outlineLvl w:val="1"/>
    </w:pPr>
    <w:rPr>
      <w:rFonts w:ascii="Arial" w:hAnsi="Arial" w:eastAsia="黑体"/>
      <w:sz w:val="24"/>
      <w:szCs w:val="20"/>
    </w:rPr>
  </w:style>
  <w:style w:type="paragraph" w:styleId="4">
    <w:name w:val="heading 3"/>
    <w:basedOn w:val="1"/>
    <w:next w:val="5"/>
    <w:link w:val="58"/>
    <w:qFormat/>
    <w:uiPriority w:val="9"/>
    <w:pPr>
      <w:keepNext/>
      <w:numPr>
        <w:ilvl w:val="2"/>
        <w:numId w:val="2"/>
      </w:numPr>
      <w:spacing w:line="400" w:lineRule="exact"/>
      <w:jc w:val="center"/>
      <w:outlineLvl w:val="2"/>
    </w:pPr>
    <w:rPr>
      <w:rFonts w:ascii="仿宋_GB2312" w:eastAsia="仿宋_GB2312"/>
      <w:sz w:val="32"/>
      <w:szCs w:val="20"/>
    </w:rPr>
  </w:style>
  <w:style w:type="paragraph" w:styleId="6">
    <w:name w:val="heading 4"/>
    <w:basedOn w:val="1"/>
    <w:next w:val="1"/>
    <w:link w:val="59"/>
    <w:qFormat/>
    <w:uiPriority w:val="9"/>
    <w:pPr>
      <w:keepNext/>
      <w:keepLines/>
      <w:spacing w:before="280" w:after="290" w:line="376" w:lineRule="auto"/>
      <w:outlineLvl w:val="3"/>
    </w:pPr>
    <w:rPr>
      <w:rFonts w:ascii="Cambria" w:hAnsi="Cambria"/>
      <w:b/>
      <w:bCs/>
      <w:sz w:val="28"/>
      <w:szCs w:val="28"/>
    </w:rPr>
  </w:style>
  <w:style w:type="paragraph" w:styleId="7">
    <w:name w:val="heading 5"/>
    <w:basedOn w:val="1"/>
    <w:next w:val="1"/>
    <w:link w:val="60"/>
    <w:qFormat/>
    <w:uiPriority w:val="9"/>
    <w:pPr>
      <w:keepNext/>
      <w:keepLines/>
      <w:spacing w:before="280" w:after="290" w:line="376" w:lineRule="auto"/>
      <w:outlineLvl w:val="4"/>
    </w:pPr>
    <w:rPr>
      <w:b/>
      <w:bCs/>
      <w:sz w:val="28"/>
      <w:szCs w:val="28"/>
    </w:rPr>
  </w:style>
  <w:style w:type="paragraph" w:styleId="8">
    <w:name w:val="heading 6"/>
    <w:basedOn w:val="1"/>
    <w:next w:val="1"/>
    <w:link w:val="6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4"/>
    <w:unhideWhenUsed/>
    <w:qFormat/>
    <w:uiPriority w:val="9"/>
    <w:pPr>
      <w:keepNext/>
      <w:keepLines/>
      <w:spacing w:before="320" w:after="200"/>
      <w:outlineLvl w:val="8"/>
    </w:pPr>
    <w:rPr>
      <w:rFonts w:ascii="Arial" w:hAnsi="Arial" w:eastAsia="Arial" w:cs="Arial"/>
      <w:i/>
      <w:iCs/>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99"/>
    <w:pPr>
      <w:widowControl/>
      <w:ind w:firstLine="420"/>
      <w:jc w:val="left"/>
    </w:pPr>
    <w:rPr>
      <w:sz w:val="20"/>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index 5"/>
    <w:basedOn w:val="1"/>
    <w:next w:val="1"/>
    <w:autoRedefine/>
    <w:semiHidden/>
    <w:unhideWhenUsed/>
    <w:qFormat/>
    <w:uiPriority w:val="99"/>
    <w:pPr>
      <w:ind w:left="800" w:leftChars="800"/>
    </w:pPr>
  </w:style>
  <w:style w:type="paragraph" w:styleId="15">
    <w:name w:val="annotation text"/>
    <w:basedOn w:val="1"/>
    <w:link w:val="65"/>
    <w:unhideWhenUsed/>
    <w:qFormat/>
    <w:uiPriority w:val="99"/>
    <w:pPr>
      <w:jc w:val="left"/>
    </w:pPr>
  </w:style>
  <w:style w:type="paragraph" w:styleId="16">
    <w:name w:val="Body Text 3"/>
    <w:basedOn w:val="1"/>
    <w:link w:val="66"/>
    <w:qFormat/>
    <w:uiPriority w:val="99"/>
    <w:pPr>
      <w:widowControl/>
      <w:spacing w:line="300" w:lineRule="auto"/>
      <w:jc w:val="left"/>
    </w:pPr>
    <w:rPr>
      <w:sz w:val="16"/>
      <w:szCs w:val="16"/>
    </w:rPr>
  </w:style>
  <w:style w:type="paragraph" w:styleId="17">
    <w:name w:val="Body Text"/>
    <w:basedOn w:val="1"/>
    <w:next w:val="18"/>
    <w:link w:val="67"/>
    <w:qFormat/>
    <w:uiPriority w:val="99"/>
    <w:pPr>
      <w:spacing w:after="120"/>
    </w:pPr>
    <w:rPr>
      <w:sz w:val="24"/>
    </w:rPr>
  </w:style>
  <w:style w:type="paragraph" w:customStyle="1" w:styleId="18">
    <w:name w:val="Default"/>
    <w:qFormat/>
    <w:uiPriority w:val="99"/>
    <w:pPr>
      <w:widowControl w:val="0"/>
      <w:spacing w:after="160" w:line="278" w:lineRule="auto"/>
    </w:pPr>
    <w:rPr>
      <w:rFonts w:ascii="黑体" w:hAnsi="Calibri" w:eastAsia="黑体" w:cs="黑体"/>
      <w:color w:val="000000"/>
      <w:sz w:val="24"/>
      <w:szCs w:val="24"/>
      <w:lang w:val="en-US" w:eastAsia="zh-CN" w:bidi="ar-SA"/>
    </w:rPr>
  </w:style>
  <w:style w:type="paragraph" w:styleId="19">
    <w:name w:val="Body Text Indent"/>
    <w:basedOn w:val="1"/>
    <w:link w:val="68"/>
    <w:qFormat/>
    <w:uiPriority w:val="99"/>
    <w:pPr>
      <w:ind w:firstLine="420"/>
    </w:pPr>
    <w:rPr>
      <w:sz w:val="24"/>
      <w:shd w:val="pct10" w:color="auto" w:fill="FFFFFF"/>
    </w:rPr>
  </w:style>
  <w:style w:type="paragraph" w:styleId="20">
    <w:name w:val="Block Text"/>
    <w:basedOn w:val="1"/>
    <w:qFormat/>
    <w:uiPriority w:val="99"/>
    <w:pPr>
      <w:ind w:left="113" w:right="113"/>
      <w:jc w:val="center"/>
    </w:pPr>
    <w:rPr>
      <w:b/>
      <w:bCs/>
      <w:sz w:val="18"/>
      <w:szCs w:val="20"/>
    </w:rPr>
  </w:style>
  <w:style w:type="paragraph" w:styleId="21">
    <w:name w:val="index 4"/>
    <w:basedOn w:val="1"/>
    <w:next w:val="1"/>
    <w:unhideWhenUsed/>
    <w:qFormat/>
    <w:uiPriority w:val="99"/>
    <w:pPr>
      <w:ind w:left="600"/>
    </w:pPr>
    <w:rPr>
      <w:rFonts w:ascii="Calibri" w:hAnsi="Calibri" w:eastAsia="Arial" w:cs="Arial"/>
      <w:szCs w:val="22"/>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link w:val="69"/>
    <w:qFormat/>
    <w:uiPriority w:val="99"/>
    <w:rPr>
      <w:rFonts w:ascii="宋体" w:hAnsi="Courier New"/>
      <w:szCs w:val="21"/>
    </w:rPr>
  </w:style>
  <w:style w:type="paragraph" w:styleId="25">
    <w:name w:val="toc 8"/>
    <w:basedOn w:val="1"/>
    <w:next w:val="1"/>
    <w:unhideWhenUsed/>
    <w:qFormat/>
    <w:uiPriority w:val="39"/>
    <w:pPr>
      <w:spacing w:after="57"/>
      <w:ind w:left="1984"/>
    </w:pPr>
  </w:style>
  <w:style w:type="paragraph" w:styleId="26">
    <w:name w:val="Date"/>
    <w:basedOn w:val="1"/>
    <w:next w:val="1"/>
    <w:link w:val="70"/>
    <w:qFormat/>
    <w:uiPriority w:val="99"/>
    <w:pPr>
      <w:ind w:left="100"/>
    </w:pPr>
    <w:rPr>
      <w:sz w:val="24"/>
    </w:rPr>
  </w:style>
  <w:style w:type="paragraph" w:styleId="27">
    <w:name w:val="Body Text Indent 2"/>
    <w:basedOn w:val="1"/>
    <w:link w:val="71"/>
    <w:qFormat/>
    <w:uiPriority w:val="99"/>
    <w:pPr>
      <w:spacing w:after="120" w:line="480" w:lineRule="auto"/>
      <w:ind w:left="420"/>
    </w:pPr>
    <w:rPr>
      <w:sz w:val="24"/>
    </w:rPr>
  </w:style>
  <w:style w:type="paragraph" w:styleId="28">
    <w:name w:val="endnote text"/>
    <w:basedOn w:val="1"/>
    <w:link w:val="72"/>
    <w:unhideWhenUsed/>
    <w:qFormat/>
    <w:uiPriority w:val="99"/>
    <w:rPr>
      <w:sz w:val="20"/>
    </w:rPr>
  </w:style>
  <w:style w:type="paragraph" w:styleId="29">
    <w:name w:val="Balloon Text"/>
    <w:basedOn w:val="1"/>
    <w:link w:val="73"/>
    <w:qFormat/>
    <w:uiPriority w:val="99"/>
    <w:rPr>
      <w:sz w:val="18"/>
      <w:szCs w:val="18"/>
    </w:rPr>
  </w:style>
  <w:style w:type="paragraph" w:styleId="30">
    <w:name w:val="footer"/>
    <w:basedOn w:val="1"/>
    <w:link w:val="74"/>
    <w:qFormat/>
    <w:uiPriority w:val="99"/>
    <w:pPr>
      <w:tabs>
        <w:tab w:val="center" w:pos="4153"/>
        <w:tab w:val="right" w:pos="8306"/>
      </w:tabs>
      <w:jc w:val="left"/>
    </w:pPr>
    <w:rPr>
      <w:sz w:val="18"/>
    </w:rPr>
  </w:style>
  <w:style w:type="paragraph" w:styleId="31">
    <w:name w:val="header"/>
    <w:basedOn w:val="1"/>
    <w:link w:val="75"/>
    <w:qFormat/>
    <w:uiPriority w:val="99"/>
    <w:pPr>
      <w:tabs>
        <w:tab w:val="center" w:pos="4153"/>
        <w:tab w:val="right" w:pos="8306"/>
      </w:tabs>
      <w:jc w:val="center"/>
    </w:pPr>
    <w:rPr>
      <w:sz w:val="18"/>
    </w:rPr>
  </w:style>
  <w:style w:type="paragraph" w:styleId="32">
    <w:name w:val="toc 1"/>
    <w:basedOn w:val="1"/>
    <w:next w:val="1"/>
    <w:unhideWhenUsed/>
    <w:qFormat/>
    <w:uiPriority w:val="39"/>
    <w:pPr>
      <w:spacing w:after="57"/>
    </w:pPr>
  </w:style>
  <w:style w:type="paragraph" w:styleId="33">
    <w:name w:val="toc 4"/>
    <w:basedOn w:val="1"/>
    <w:next w:val="1"/>
    <w:unhideWhenUsed/>
    <w:qFormat/>
    <w:uiPriority w:val="39"/>
    <w:pPr>
      <w:spacing w:after="57"/>
      <w:ind w:left="850"/>
    </w:pPr>
  </w:style>
  <w:style w:type="paragraph" w:styleId="34">
    <w:name w:val="Subtitle"/>
    <w:basedOn w:val="1"/>
    <w:next w:val="1"/>
    <w:link w:val="76"/>
    <w:qFormat/>
    <w:uiPriority w:val="11"/>
    <w:pPr>
      <w:spacing w:before="200" w:after="200"/>
    </w:pPr>
    <w:rPr>
      <w:sz w:val="24"/>
    </w:rPr>
  </w:style>
  <w:style w:type="paragraph" w:styleId="35">
    <w:name w:val="footnote text"/>
    <w:basedOn w:val="1"/>
    <w:link w:val="77"/>
    <w:unhideWhenUsed/>
    <w:qFormat/>
    <w:uiPriority w:val="99"/>
    <w:pPr>
      <w:spacing w:after="40"/>
    </w:pPr>
    <w:rPr>
      <w:sz w:val="18"/>
    </w:rPr>
  </w:style>
  <w:style w:type="paragraph" w:styleId="36">
    <w:name w:val="toc 6"/>
    <w:basedOn w:val="1"/>
    <w:next w:val="1"/>
    <w:unhideWhenUsed/>
    <w:qFormat/>
    <w:uiPriority w:val="39"/>
    <w:pPr>
      <w:spacing w:after="57"/>
      <w:ind w:left="1417"/>
    </w:pPr>
  </w:style>
  <w:style w:type="paragraph" w:styleId="37">
    <w:name w:val="Body Text Indent 3"/>
    <w:basedOn w:val="1"/>
    <w:link w:val="78"/>
    <w:qFormat/>
    <w:uiPriority w:val="99"/>
    <w:pPr>
      <w:ind w:firstLine="412"/>
    </w:pPr>
    <w:rPr>
      <w:sz w:val="16"/>
      <w:szCs w:val="16"/>
    </w:rPr>
  </w:style>
  <w:style w:type="paragraph" w:styleId="38">
    <w:name w:val="table of figures"/>
    <w:basedOn w:val="1"/>
    <w:next w:val="1"/>
    <w:unhideWhenUsed/>
    <w:qFormat/>
    <w:uiPriority w:val="99"/>
  </w:style>
  <w:style w:type="paragraph" w:styleId="39">
    <w:name w:val="toc 2"/>
    <w:basedOn w:val="1"/>
    <w:next w:val="1"/>
    <w:unhideWhenUsed/>
    <w:qFormat/>
    <w:uiPriority w:val="39"/>
    <w:pPr>
      <w:spacing w:after="57"/>
      <w:ind w:left="283"/>
    </w:pPr>
  </w:style>
  <w:style w:type="paragraph" w:styleId="40">
    <w:name w:val="toc 9"/>
    <w:basedOn w:val="1"/>
    <w:next w:val="1"/>
    <w:unhideWhenUsed/>
    <w:qFormat/>
    <w:uiPriority w:val="39"/>
    <w:pPr>
      <w:spacing w:after="57"/>
      <w:ind w:left="2268"/>
    </w:p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42">
    <w:name w:val="Title"/>
    <w:basedOn w:val="1"/>
    <w:next w:val="1"/>
    <w:link w:val="79"/>
    <w:qFormat/>
    <w:uiPriority w:val="10"/>
    <w:pPr>
      <w:spacing w:before="240" w:after="60"/>
      <w:jc w:val="center"/>
      <w:outlineLvl w:val="0"/>
    </w:pPr>
    <w:rPr>
      <w:rFonts w:ascii="Cambria" w:hAnsi="Cambria" w:eastAsia="Arial" w:cs="Arial"/>
      <w:b/>
      <w:bCs/>
      <w:sz w:val="32"/>
      <w:szCs w:val="32"/>
    </w:rPr>
  </w:style>
  <w:style w:type="paragraph" w:styleId="43">
    <w:name w:val="annotation subject"/>
    <w:basedOn w:val="15"/>
    <w:next w:val="15"/>
    <w:link w:val="80"/>
    <w:unhideWhenUsed/>
    <w:qFormat/>
    <w:uiPriority w:val="99"/>
    <w:rPr>
      <w:b/>
      <w:bCs/>
    </w:rPr>
  </w:style>
  <w:style w:type="table" w:styleId="45">
    <w:name w:val="Table Grid"/>
    <w:basedOn w:val="44"/>
    <w:qFormat/>
    <w:uiPriority w:val="39"/>
    <w:pPr>
      <w:widowControl w:val="0"/>
      <w:jc w:val="both"/>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0"/>
    <w:rPr>
      <w:b/>
      <w:bCs/>
    </w:rPr>
  </w:style>
  <w:style w:type="character" w:styleId="48">
    <w:name w:val="endnote reference"/>
    <w:unhideWhenUsed/>
    <w:qFormat/>
    <w:uiPriority w:val="99"/>
    <w:rPr>
      <w:vertAlign w:val="superscript"/>
    </w:rPr>
  </w:style>
  <w:style w:type="character" w:styleId="49">
    <w:name w:val="page number"/>
    <w:basedOn w:val="46"/>
    <w:qFormat/>
    <w:uiPriority w:val="0"/>
    <w:rPr>
      <w:rFonts w:cs="Times New Roman"/>
    </w:rPr>
  </w:style>
  <w:style w:type="character" w:styleId="50">
    <w:name w:val="Emphasis"/>
    <w:qFormat/>
    <w:uiPriority w:val="0"/>
    <w:rPr>
      <w:i/>
    </w:rPr>
  </w:style>
  <w:style w:type="character" w:styleId="51">
    <w:name w:val="Hyperlink"/>
    <w:unhideWhenUsed/>
    <w:qFormat/>
    <w:uiPriority w:val="99"/>
    <w:rPr>
      <w:color w:val="0000FF"/>
      <w:u w:val="single"/>
    </w:rPr>
  </w:style>
  <w:style w:type="character" w:styleId="52">
    <w:name w:val="annotation reference"/>
    <w:unhideWhenUsed/>
    <w:qFormat/>
    <w:uiPriority w:val="99"/>
    <w:rPr>
      <w:sz w:val="21"/>
      <w:szCs w:val="21"/>
    </w:rPr>
  </w:style>
  <w:style w:type="character" w:styleId="53">
    <w:name w:val="footnote reference"/>
    <w:unhideWhenUsed/>
    <w:qFormat/>
    <w:uiPriority w:val="99"/>
    <w:rPr>
      <w:vertAlign w:val="superscript"/>
    </w:rPr>
  </w:style>
  <w:style w:type="paragraph" w:customStyle="1" w:styleId="54">
    <w:name w:val="正文文本缩进1"/>
    <w:basedOn w:val="1"/>
    <w:next w:val="1"/>
    <w:unhideWhenUsed/>
    <w:qFormat/>
    <w:uiPriority w:val="0"/>
    <w:pPr>
      <w:spacing w:after="120"/>
      <w:ind w:left="420"/>
    </w:pPr>
  </w:style>
  <w:style w:type="paragraph" w:customStyle="1" w:styleId="55">
    <w:name w:val="索引 41"/>
    <w:basedOn w:val="1"/>
    <w:next w:val="1"/>
    <w:qFormat/>
    <w:uiPriority w:val="99"/>
    <w:pPr>
      <w:ind w:left="600"/>
    </w:pPr>
    <w:rPr>
      <w:szCs w:val="20"/>
    </w:rPr>
  </w:style>
  <w:style w:type="character" w:customStyle="1" w:styleId="56">
    <w:name w:val="标题 1 字符"/>
    <w:link w:val="2"/>
    <w:qFormat/>
    <w:uiPriority w:val="9"/>
    <w:rPr>
      <w:rFonts w:eastAsia="黑体"/>
      <w:b/>
      <w:sz w:val="28"/>
    </w:rPr>
  </w:style>
  <w:style w:type="character" w:customStyle="1" w:styleId="57">
    <w:name w:val="标题 2 字符"/>
    <w:link w:val="3"/>
    <w:qFormat/>
    <w:uiPriority w:val="9"/>
    <w:rPr>
      <w:rFonts w:ascii="Arial" w:hAnsi="Arial" w:eastAsia="黑体"/>
      <w:sz w:val="24"/>
    </w:rPr>
  </w:style>
  <w:style w:type="character" w:customStyle="1" w:styleId="58">
    <w:name w:val="标题 3 字符"/>
    <w:link w:val="4"/>
    <w:qFormat/>
    <w:uiPriority w:val="9"/>
    <w:rPr>
      <w:rFonts w:ascii="仿宋_GB2312" w:eastAsia="仿宋_GB2312"/>
      <w:sz w:val="32"/>
    </w:rPr>
  </w:style>
  <w:style w:type="character" w:customStyle="1" w:styleId="59">
    <w:name w:val="标题 4 字符"/>
    <w:link w:val="6"/>
    <w:semiHidden/>
    <w:qFormat/>
    <w:uiPriority w:val="9"/>
    <w:rPr>
      <w:rFonts w:ascii="Cambria" w:hAnsi="Cambria" w:eastAsia="宋体" w:cs="Times New Roman"/>
      <w:b/>
      <w:bCs/>
      <w:sz w:val="28"/>
      <w:szCs w:val="28"/>
    </w:rPr>
  </w:style>
  <w:style w:type="character" w:customStyle="1" w:styleId="60">
    <w:name w:val="标题 5 字符"/>
    <w:link w:val="7"/>
    <w:semiHidden/>
    <w:qFormat/>
    <w:uiPriority w:val="9"/>
    <w:rPr>
      <w:rFonts w:cs="Times New Roman"/>
      <w:b/>
      <w:bCs/>
      <w:sz w:val="28"/>
      <w:szCs w:val="28"/>
    </w:rPr>
  </w:style>
  <w:style w:type="character" w:customStyle="1" w:styleId="61">
    <w:name w:val="标题 6 字符"/>
    <w:link w:val="8"/>
    <w:qFormat/>
    <w:uiPriority w:val="9"/>
    <w:rPr>
      <w:rFonts w:ascii="Arial" w:hAnsi="Arial" w:eastAsia="Arial" w:cs="Arial"/>
      <w:b/>
      <w:bCs/>
      <w:sz w:val="22"/>
      <w:szCs w:val="22"/>
    </w:rPr>
  </w:style>
  <w:style w:type="character" w:customStyle="1" w:styleId="62">
    <w:name w:val="标题 7 字符"/>
    <w:link w:val="9"/>
    <w:qFormat/>
    <w:uiPriority w:val="9"/>
    <w:rPr>
      <w:rFonts w:ascii="Arial" w:hAnsi="Arial" w:eastAsia="Arial" w:cs="Arial"/>
      <w:b/>
      <w:bCs/>
      <w:i/>
      <w:iCs/>
      <w:sz w:val="22"/>
      <w:szCs w:val="22"/>
    </w:rPr>
  </w:style>
  <w:style w:type="character" w:customStyle="1" w:styleId="63">
    <w:name w:val="标题 8 字符"/>
    <w:link w:val="10"/>
    <w:qFormat/>
    <w:uiPriority w:val="9"/>
    <w:rPr>
      <w:rFonts w:ascii="Arial" w:hAnsi="Arial" w:eastAsia="Arial" w:cs="Arial"/>
      <w:i/>
      <w:iCs/>
      <w:sz w:val="22"/>
      <w:szCs w:val="22"/>
    </w:rPr>
  </w:style>
  <w:style w:type="character" w:customStyle="1" w:styleId="64">
    <w:name w:val="标题 9 字符"/>
    <w:link w:val="11"/>
    <w:qFormat/>
    <w:uiPriority w:val="9"/>
    <w:rPr>
      <w:rFonts w:ascii="Arial" w:hAnsi="Arial" w:eastAsia="Arial" w:cs="Arial"/>
      <w:i/>
      <w:iCs/>
      <w:sz w:val="21"/>
      <w:szCs w:val="21"/>
    </w:rPr>
  </w:style>
  <w:style w:type="character" w:customStyle="1" w:styleId="65">
    <w:name w:val="批注文字 字符"/>
    <w:link w:val="15"/>
    <w:qFormat/>
    <w:uiPriority w:val="99"/>
    <w:rPr>
      <w:sz w:val="21"/>
      <w:szCs w:val="24"/>
    </w:rPr>
  </w:style>
  <w:style w:type="character" w:customStyle="1" w:styleId="66">
    <w:name w:val="正文文本 3 字符"/>
    <w:link w:val="16"/>
    <w:semiHidden/>
    <w:qFormat/>
    <w:uiPriority w:val="99"/>
    <w:rPr>
      <w:rFonts w:cs="Times New Roman"/>
      <w:sz w:val="16"/>
      <w:szCs w:val="16"/>
    </w:rPr>
  </w:style>
  <w:style w:type="character" w:customStyle="1" w:styleId="67">
    <w:name w:val="正文文本 字符"/>
    <w:link w:val="17"/>
    <w:semiHidden/>
    <w:qFormat/>
    <w:uiPriority w:val="99"/>
    <w:rPr>
      <w:rFonts w:cs="Times New Roman"/>
      <w:sz w:val="24"/>
      <w:szCs w:val="24"/>
    </w:rPr>
  </w:style>
  <w:style w:type="character" w:customStyle="1" w:styleId="68">
    <w:name w:val="正文文本缩进 字符"/>
    <w:link w:val="19"/>
    <w:semiHidden/>
    <w:qFormat/>
    <w:uiPriority w:val="99"/>
    <w:rPr>
      <w:rFonts w:cs="Times New Roman"/>
      <w:sz w:val="24"/>
      <w:szCs w:val="24"/>
    </w:rPr>
  </w:style>
  <w:style w:type="character" w:customStyle="1" w:styleId="69">
    <w:name w:val="纯文本 字符"/>
    <w:link w:val="24"/>
    <w:qFormat/>
    <w:uiPriority w:val="99"/>
    <w:rPr>
      <w:rFonts w:ascii="宋体" w:hAnsi="Courier New" w:eastAsia="宋体" w:cs="Times New Roman"/>
      <w:sz w:val="21"/>
      <w:szCs w:val="21"/>
      <w:lang w:val="en-US" w:eastAsia="zh-CN" w:bidi="ar-SA"/>
    </w:rPr>
  </w:style>
  <w:style w:type="character" w:customStyle="1" w:styleId="70">
    <w:name w:val="日期 字符"/>
    <w:link w:val="26"/>
    <w:semiHidden/>
    <w:qFormat/>
    <w:uiPriority w:val="99"/>
    <w:rPr>
      <w:rFonts w:cs="Times New Roman"/>
      <w:sz w:val="24"/>
      <w:szCs w:val="24"/>
    </w:rPr>
  </w:style>
  <w:style w:type="character" w:customStyle="1" w:styleId="71">
    <w:name w:val="正文文本缩进 2 字符"/>
    <w:link w:val="27"/>
    <w:semiHidden/>
    <w:qFormat/>
    <w:uiPriority w:val="99"/>
    <w:rPr>
      <w:rFonts w:cs="Times New Roman"/>
      <w:sz w:val="24"/>
      <w:szCs w:val="24"/>
    </w:rPr>
  </w:style>
  <w:style w:type="character" w:customStyle="1" w:styleId="72">
    <w:name w:val="尾注文本 字符"/>
    <w:link w:val="28"/>
    <w:qFormat/>
    <w:uiPriority w:val="99"/>
    <w:rPr>
      <w:sz w:val="20"/>
    </w:rPr>
  </w:style>
  <w:style w:type="character" w:customStyle="1" w:styleId="73">
    <w:name w:val="批注框文本 字符"/>
    <w:link w:val="29"/>
    <w:qFormat/>
    <w:uiPriority w:val="99"/>
    <w:rPr>
      <w:rFonts w:cs="Times New Roman"/>
      <w:sz w:val="18"/>
      <w:szCs w:val="18"/>
    </w:rPr>
  </w:style>
  <w:style w:type="character" w:customStyle="1" w:styleId="74">
    <w:name w:val="页脚 字符1"/>
    <w:link w:val="30"/>
    <w:qFormat/>
    <w:uiPriority w:val="99"/>
  </w:style>
  <w:style w:type="character" w:customStyle="1" w:styleId="75">
    <w:name w:val="页眉 字符1"/>
    <w:link w:val="31"/>
    <w:qFormat/>
    <w:uiPriority w:val="99"/>
  </w:style>
  <w:style w:type="character" w:customStyle="1" w:styleId="76">
    <w:name w:val="副标题 字符"/>
    <w:link w:val="34"/>
    <w:qFormat/>
    <w:uiPriority w:val="11"/>
    <w:rPr>
      <w:sz w:val="24"/>
      <w:szCs w:val="24"/>
    </w:rPr>
  </w:style>
  <w:style w:type="character" w:customStyle="1" w:styleId="77">
    <w:name w:val="脚注文本 字符"/>
    <w:link w:val="35"/>
    <w:qFormat/>
    <w:uiPriority w:val="99"/>
    <w:rPr>
      <w:sz w:val="18"/>
    </w:rPr>
  </w:style>
  <w:style w:type="character" w:customStyle="1" w:styleId="78">
    <w:name w:val="正文文本缩进 3 字符"/>
    <w:link w:val="37"/>
    <w:semiHidden/>
    <w:qFormat/>
    <w:uiPriority w:val="99"/>
    <w:rPr>
      <w:rFonts w:cs="Times New Roman"/>
      <w:sz w:val="16"/>
      <w:szCs w:val="16"/>
    </w:rPr>
  </w:style>
  <w:style w:type="character" w:customStyle="1" w:styleId="79">
    <w:name w:val="标题 字符"/>
    <w:link w:val="42"/>
    <w:qFormat/>
    <w:uiPriority w:val="10"/>
    <w:rPr>
      <w:sz w:val="48"/>
      <w:szCs w:val="48"/>
    </w:rPr>
  </w:style>
  <w:style w:type="character" w:customStyle="1" w:styleId="80">
    <w:name w:val="批注主题 字符"/>
    <w:link w:val="43"/>
    <w:semiHidden/>
    <w:qFormat/>
    <w:uiPriority w:val="99"/>
    <w:rPr>
      <w:b/>
      <w:bCs/>
      <w:sz w:val="21"/>
      <w:szCs w:val="24"/>
    </w:rPr>
  </w:style>
  <w:style w:type="table" w:customStyle="1" w:styleId="81">
    <w:name w:val="无格式表格 11"/>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无格式表格 21"/>
    <w:basedOn w:val="4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无格式表格 31"/>
    <w:basedOn w:val="44"/>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无格式表格 51"/>
    <w:basedOn w:val="44"/>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网格表 1 浅色1"/>
    <w:basedOn w:val="4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网格表 21"/>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网格表 31"/>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网格表 41"/>
    <w:basedOn w:val="4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网格表 5 深色1"/>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网格表 6 彩色1"/>
    <w:basedOn w:val="4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2">
    <w:name w:val="网格表 7 彩色1"/>
    <w:basedOn w:val="4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3">
    <w:name w:val="清单表 1 浅色1"/>
    <w:basedOn w:val="44"/>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4">
    <w:name w:val="清单表 21"/>
    <w:basedOn w:val="4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5">
    <w:name w:val="清单表 31"/>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6">
    <w:name w:val="清单表 41"/>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7">
    <w:name w:val="清单表 5 深色1"/>
    <w:basedOn w:val="4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8">
    <w:name w:val="清单表 6 彩色1"/>
    <w:basedOn w:val="44"/>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9">
    <w:name w:val="清单表 7 彩色1"/>
    <w:basedOn w:val="44"/>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00">
    <w:name w:val="TOC 标题1"/>
    <w:unhideWhenUsed/>
    <w:qFormat/>
    <w:uiPriority w:val="39"/>
    <w:pPr>
      <w:spacing w:after="160" w:line="278" w:lineRule="auto"/>
    </w:pPr>
    <w:rPr>
      <w:rFonts w:ascii="Times New Roman" w:hAnsi="Times New Roman" w:eastAsia="宋体" w:cs="Times New Roman"/>
      <w:lang w:val="en-US" w:eastAsia="zh-CN" w:bidi="ar-SA"/>
    </w:rPr>
  </w:style>
  <w:style w:type="paragraph" w:customStyle="1" w:styleId="101">
    <w:name w:val="TOC 标题111"/>
    <w:unhideWhenUsed/>
    <w:qFormat/>
    <w:uiPriority w:val="39"/>
    <w:pPr>
      <w:spacing w:after="160" w:line="278" w:lineRule="auto"/>
    </w:pPr>
    <w:rPr>
      <w:rFonts w:ascii="Times New Roman" w:hAnsi="Times New Roman" w:eastAsia="宋体" w:cs="Times New Roman"/>
      <w:lang w:val="en-US" w:eastAsia="zh-CN" w:bidi="ar-SA"/>
    </w:rPr>
  </w:style>
  <w:style w:type="character" w:customStyle="1" w:styleId="102">
    <w:name w:val="Heading 6 Char"/>
    <w:basedOn w:val="46"/>
    <w:qFormat/>
    <w:uiPriority w:val="9"/>
    <w:rPr>
      <w:rFonts w:ascii="Arial" w:hAnsi="Arial" w:eastAsia="Arial" w:cs="Arial"/>
      <w:b/>
      <w:bCs/>
      <w:sz w:val="22"/>
      <w:szCs w:val="22"/>
    </w:rPr>
  </w:style>
  <w:style w:type="character" w:customStyle="1" w:styleId="103">
    <w:name w:val="Heading 7 Char"/>
    <w:basedOn w:val="46"/>
    <w:qFormat/>
    <w:uiPriority w:val="9"/>
    <w:rPr>
      <w:rFonts w:ascii="Arial" w:hAnsi="Arial" w:eastAsia="Arial" w:cs="Arial"/>
      <w:b/>
      <w:bCs/>
      <w:i/>
      <w:iCs/>
      <w:sz w:val="22"/>
      <w:szCs w:val="22"/>
    </w:rPr>
  </w:style>
  <w:style w:type="character" w:customStyle="1" w:styleId="104">
    <w:name w:val="Heading 8 Char"/>
    <w:basedOn w:val="46"/>
    <w:qFormat/>
    <w:uiPriority w:val="9"/>
    <w:rPr>
      <w:rFonts w:ascii="Arial" w:hAnsi="Arial" w:eastAsia="Arial" w:cs="Arial"/>
      <w:i/>
      <w:iCs/>
      <w:sz w:val="22"/>
      <w:szCs w:val="22"/>
    </w:rPr>
  </w:style>
  <w:style w:type="character" w:customStyle="1" w:styleId="105">
    <w:name w:val="Heading 9 Char"/>
    <w:basedOn w:val="46"/>
    <w:qFormat/>
    <w:uiPriority w:val="9"/>
    <w:rPr>
      <w:rFonts w:ascii="Arial" w:hAnsi="Arial" w:eastAsia="Arial" w:cs="Arial"/>
      <w:i/>
      <w:iCs/>
      <w:sz w:val="21"/>
      <w:szCs w:val="21"/>
    </w:rPr>
  </w:style>
  <w:style w:type="character" w:customStyle="1" w:styleId="106">
    <w:name w:val="Header Char"/>
    <w:basedOn w:val="46"/>
    <w:qFormat/>
    <w:uiPriority w:val="99"/>
  </w:style>
  <w:style w:type="character" w:customStyle="1" w:styleId="107">
    <w:name w:val="Caption Char"/>
    <w:qFormat/>
    <w:uiPriority w:val="99"/>
  </w:style>
  <w:style w:type="paragraph" w:styleId="108">
    <w:name w:val="List Paragraph"/>
    <w:basedOn w:val="1"/>
    <w:link w:val="109"/>
    <w:qFormat/>
    <w:uiPriority w:val="34"/>
    <w:pPr>
      <w:ind w:left="720"/>
      <w:contextualSpacing/>
    </w:pPr>
  </w:style>
  <w:style w:type="character" w:customStyle="1" w:styleId="109">
    <w:name w:val="列出段落 字符"/>
    <w:link w:val="108"/>
    <w:qFormat/>
    <w:locked/>
    <w:uiPriority w:val="34"/>
    <w:rPr>
      <w:sz w:val="21"/>
      <w:szCs w:val="24"/>
    </w:rPr>
  </w:style>
  <w:style w:type="paragraph" w:styleId="110">
    <w:name w:val="No Spacing"/>
    <w:qFormat/>
    <w:uiPriority w:val="99"/>
    <w:pPr>
      <w:widowControl w:val="0"/>
      <w:spacing w:after="160" w:line="278" w:lineRule="auto"/>
      <w:jc w:val="both"/>
    </w:pPr>
    <w:rPr>
      <w:rFonts w:ascii="Times New Roman" w:hAnsi="Times New Roman" w:eastAsia="宋体" w:cs="Times New Roman"/>
      <w:sz w:val="21"/>
      <w:szCs w:val="24"/>
      <w:lang w:val="en-US" w:eastAsia="zh-CN" w:bidi="ar-SA"/>
    </w:rPr>
  </w:style>
  <w:style w:type="character" w:customStyle="1" w:styleId="111">
    <w:name w:val="Title Char"/>
    <w:qFormat/>
    <w:uiPriority w:val="10"/>
    <w:rPr>
      <w:sz w:val="48"/>
      <w:szCs w:val="48"/>
    </w:rPr>
  </w:style>
  <w:style w:type="character" w:customStyle="1" w:styleId="112">
    <w:name w:val="Subtitle Char"/>
    <w:qFormat/>
    <w:uiPriority w:val="11"/>
    <w:rPr>
      <w:sz w:val="24"/>
      <w:szCs w:val="24"/>
    </w:rPr>
  </w:style>
  <w:style w:type="paragraph" w:styleId="113">
    <w:name w:val="Quote"/>
    <w:basedOn w:val="1"/>
    <w:next w:val="1"/>
    <w:link w:val="114"/>
    <w:qFormat/>
    <w:uiPriority w:val="29"/>
    <w:pPr>
      <w:ind w:left="720" w:right="720"/>
    </w:pPr>
    <w:rPr>
      <w:i/>
    </w:rPr>
  </w:style>
  <w:style w:type="character" w:customStyle="1" w:styleId="114">
    <w:name w:val="引用 字符"/>
    <w:link w:val="113"/>
    <w:qFormat/>
    <w:uiPriority w:val="29"/>
    <w:rPr>
      <w:i/>
    </w:rPr>
  </w:style>
  <w:style w:type="character" w:customStyle="1" w:styleId="115">
    <w:name w:val="Quote Char"/>
    <w:qFormat/>
    <w:uiPriority w:val="29"/>
    <w:rPr>
      <w:i/>
    </w:rPr>
  </w:style>
  <w:style w:type="paragraph" w:styleId="116">
    <w:name w:val="Intense Quote"/>
    <w:basedOn w:val="1"/>
    <w:next w:val="1"/>
    <w:link w:val="11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7">
    <w:name w:val="明显引用 字符"/>
    <w:link w:val="116"/>
    <w:qFormat/>
    <w:uiPriority w:val="30"/>
    <w:rPr>
      <w:i/>
    </w:rPr>
  </w:style>
  <w:style w:type="character" w:customStyle="1" w:styleId="118">
    <w:name w:val="Intense Quote Char"/>
    <w:qFormat/>
    <w:uiPriority w:val="30"/>
    <w:rPr>
      <w:i/>
    </w:rPr>
  </w:style>
  <w:style w:type="character" w:customStyle="1" w:styleId="119">
    <w:name w:val="Footnote Text Char"/>
    <w:qFormat/>
    <w:uiPriority w:val="99"/>
    <w:rPr>
      <w:sz w:val="18"/>
    </w:rPr>
  </w:style>
  <w:style w:type="character" w:customStyle="1" w:styleId="120">
    <w:name w:val="Endnote Text Char"/>
    <w:qFormat/>
    <w:uiPriority w:val="99"/>
    <w:rPr>
      <w:sz w:val="20"/>
    </w:rPr>
  </w:style>
  <w:style w:type="paragraph" w:customStyle="1" w:styleId="121">
    <w:name w:val="TOC 标题11"/>
    <w:qFormat/>
    <w:uiPriority w:val="39"/>
    <w:pPr>
      <w:spacing w:after="160" w:line="278" w:lineRule="auto"/>
    </w:pPr>
    <w:rPr>
      <w:rFonts w:ascii="Times New Roman" w:hAnsi="Times New Roman" w:eastAsia="宋体" w:cs="Times New Roman"/>
      <w:lang w:val="en-US" w:eastAsia="zh-CN" w:bidi="ar-SA"/>
    </w:rPr>
  </w:style>
  <w:style w:type="paragraph" w:customStyle="1" w:styleId="122">
    <w:name w:val="目录 71"/>
    <w:basedOn w:val="1"/>
    <w:next w:val="1"/>
    <w:unhideWhenUsed/>
    <w:qFormat/>
    <w:uiPriority w:val="39"/>
    <w:pPr>
      <w:spacing w:after="57"/>
      <w:ind w:left="1701"/>
    </w:pPr>
  </w:style>
  <w:style w:type="paragraph" w:customStyle="1" w:styleId="123">
    <w:name w:val="目录 51"/>
    <w:basedOn w:val="1"/>
    <w:next w:val="1"/>
    <w:unhideWhenUsed/>
    <w:qFormat/>
    <w:uiPriority w:val="39"/>
    <w:pPr>
      <w:spacing w:after="57"/>
      <w:ind w:left="1134"/>
    </w:pPr>
  </w:style>
  <w:style w:type="paragraph" w:customStyle="1" w:styleId="124">
    <w:name w:val="目录 31"/>
    <w:basedOn w:val="1"/>
    <w:next w:val="1"/>
    <w:qFormat/>
    <w:uiPriority w:val="39"/>
    <w:pPr>
      <w:ind w:left="840"/>
    </w:pPr>
  </w:style>
  <w:style w:type="paragraph" w:customStyle="1" w:styleId="125">
    <w:name w:val="目录 81"/>
    <w:basedOn w:val="1"/>
    <w:next w:val="1"/>
    <w:unhideWhenUsed/>
    <w:qFormat/>
    <w:uiPriority w:val="39"/>
    <w:pPr>
      <w:spacing w:after="57"/>
      <w:ind w:left="1984"/>
    </w:pPr>
  </w:style>
  <w:style w:type="paragraph" w:customStyle="1" w:styleId="126">
    <w:name w:val="目录 11"/>
    <w:basedOn w:val="1"/>
    <w:next w:val="1"/>
    <w:qFormat/>
    <w:uiPriority w:val="39"/>
  </w:style>
  <w:style w:type="paragraph" w:customStyle="1" w:styleId="127">
    <w:name w:val="目录 41"/>
    <w:basedOn w:val="1"/>
    <w:next w:val="1"/>
    <w:unhideWhenUsed/>
    <w:qFormat/>
    <w:uiPriority w:val="39"/>
    <w:pPr>
      <w:spacing w:after="57"/>
      <w:ind w:left="850"/>
    </w:pPr>
  </w:style>
  <w:style w:type="paragraph" w:customStyle="1" w:styleId="128">
    <w:name w:val="目录 61"/>
    <w:basedOn w:val="1"/>
    <w:next w:val="1"/>
    <w:unhideWhenUsed/>
    <w:qFormat/>
    <w:uiPriority w:val="39"/>
    <w:pPr>
      <w:spacing w:after="57"/>
      <w:ind w:left="1417"/>
    </w:pPr>
  </w:style>
  <w:style w:type="paragraph" w:customStyle="1" w:styleId="129">
    <w:name w:val="目录 21"/>
    <w:basedOn w:val="1"/>
    <w:next w:val="1"/>
    <w:qFormat/>
    <w:uiPriority w:val="39"/>
    <w:pPr>
      <w:ind w:left="420"/>
    </w:pPr>
  </w:style>
  <w:style w:type="paragraph" w:customStyle="1" w:styleId="130">
    <w:name w:val="目录 91"/>
    <w:basedOn w:val="1"/>
    <w:next w:val="1"/>
    <w:unhideWhenUsed/>
    <w:qFormat/>
    <w:uiPriority w:val="39"/>
    <w:pPr>
      <w:spacing w:after="57"/>
      <w:ind w:left="2268"/>
    </w:pPr>
  </w:style>
  <w:style w:type="character" w:customStyle="1" w:styleId="131">
    <w:name w:val="CharAttribute4"/>
    <w:qFormat/>
    <w:uiPriority w:val="99"/>
    <w:rPr>
      <w:rFonts w:ascii="Arial Narrow" w:eastAsia="仿宋_GB2312"/>
      <w:sz w:val="21"/>
    </w:rPr>
  </w:style>
  <w:style w:type="character" w:customStyle="1" w:styleId="132">
    <w:name w:val="mark"/>
    <w:qFormat/>
    <w:uiPriority w:val="0"/>
  </w:style>
  <w:style w:type="character" w:styleId="133">
    <w:name w:val="Placeholder Text"/>
    <w:semiHidden/>
    <w:qFormat/>
    <w:uiPriority w:val="99"/>
    <w:rPr>
      <w:color w:val="808080"/>
    </w:rPr>
  </w:style>
  <w:style w:type="character" w:customStyle="1" w:styleId="134">
    <w:name w:val="Heading 4 Char"/>
    <w:qFormat/>
    <w:uiPriority w:val="9"/>
    <w:rPr>
      <w:rFonts w:ascii="Arial" w:hAnsi="Arial" w:eastAsia="Arial" w:cs="Arial"/>
      <w:b/>
      <w:bCs/>
      <w:sz w:val="26"/>
      <w:szCs w:val="26"/>
    </w:rPr>
  </w:style>
  <w:style w:type="character" w:customStyle="1" w:styleId="135">
    <w:name w:val="bot_zi"/>
    <w:qFormat/>
    <w:uiPriority w:val="0"/>
  </w:style>
  <w:style w:type="character" w:customStyle="1" w:styleId="136">
    <w:name w:val="CharAttribute2"/>
    <w:qFormat/>
    <w:uiPriority w:val="99"/>
    <w:rPr>
      <w:rFonts w:ascii="Times New Roman" w:eastAsia="宋体"/>
      <w:b/>
      <w:sz w:val="21"/>
    </w:rPr>
  </w:style>
  <w:style w:type="character" w:customStyle="1" w:styleId="137">
    <w:name w:val="px121"/>
    <w:qFormat/>
    <w:uiPriority w:val="99"/>
    <w:rPr>
      <w:rFonts w:cs="Times New Roman"/>
      <w:spacing w:val="312"/>
    </w:rPr>
  </w:style>
  <w:style w:type="character" w:customStyle="1" w:styleId="138">
    <w:name w:val="Heading 1 Char"/>
    <w:qFormat/>
    <w:uiPriority w:val="9"/>
    <w:rPr>
      <w:rFonts w:ascii="Arial" w:hAnsi="Arial" w:eastAsia="Arial" w:cs="Arial"/>
      <w:sz w:val="40"/>
      <w:szCs w:val="40"/>
    </w:rPr>
  </w:style>
  <w:style w:type="character" w:customStyle="1" w:styleId="139">
    <w:name w:val="font61"/>
    <w:qFormat/>
    <w:uiPriority w:val="0"/>
    <w:rPr>
      <w:rFonts w:hint="eastAsia" w:ascii="宋体" w:hAnsi="宋体" w:eastAsia="宋体" w:cs="宋体"/>
      <w:color w:val="000000"/>
      <w:sz w:val="24"/>
      <w:szCs w:val="24"/>
      <w:u w:val="none"/>
    </w:rPr>
  </w:style>
  <w:style w:type="character" w:customStyle="1" w:styleId="140">
    <w:name w:val="页脚 字符"/>
    <w:link w:val="141"/>
    <w:qFormat/>
    <w:uiPriority w:val="99"/>
    <w:rPr>
      <w:rFonts w:cs="Times New Roman"/>
      <w:sz w:val="18"/>
      <w:szCs w:val="18"/>
    </w:rPr>
  </w:style>
  <w:style w:type="paragraph" w:customStyle="1" w:styleId="141">
    <w:name w:val="Footer1"/>
    <w:basedOn w:val="1"/>
    <w:link w:val="140"/>
    <w:qFormat/>
    <w:uiPriority w:val="0"/>
    <w:pPr>
      <w:widowControl/>
      <w:tabs>
        <w:tab w:val="center" w:pos="4153"/>
        <w:tab w:val="right" w:pos="8306"/>
      </w:tabs>
      <w:jc w:val="left"/>
    </w:pPr>
    <w:rPr>
      <w:sz w:val="18"/>
      <w:szCs w:val="18"/>
    </w:rPr>
  </w:style>
  <w:style w:type="character" w:customStyle="1" w:styleId="142">
    <w:name w:val="CharAttribute7"/>
    <w:qFormat/>
    <w:uiPriority w:val="99"/>
    <w:rPr>
      <w:rFonts w:ascii="Times New Roman" w:eastAsia="宋体"/>
      <w:sz w:val="21"/>
    </w:rPr>
  </w:style>
  <w:style w:type="character" w:customStyle="1" w:styleId="143">
    <w:name w:val="标题一级 Char"/>
    <w:link w:val="144"/>
    <w:qFormat/>
    <w:uiPriority w:val="0"/>
    <w:rPr>
      <w:rFonts w:ascii="宋体" w:hAnsi="宋体"/>
      <w:b/>
      <w:sz w:val="21"/>
      <w:szCs w:val="21"/>
    </w:rPr>
  </w:style>
  <w:style w:type="paragraph" w:customStyle="1" w:styleId="144">
    <w:name w:val="标题一级"/>
    <w:basedOn w:val="1"/>
    <w:link w:val="143"/>
    <w:qFormat/>
    <w:uiPriority w:val="0"/>
    <w:pPr>
      <w:ind w:left="422"/>
    </w:pPr>
    <w:rPr>
      <w:rFonts w:ascii="宋体" w:hAnsi="宋体"/>
      <w:b/>
      <w:szCs w:val="21"/>
    </w:rPr>
  </w:style>
  <w:style w:type="character" w:customStyle="1" w:styleId="145">
    <w:name w:val="font51"/>
    <w:qFormat/>
    <w:uiPriority w:val="0"/>
    <w:rPr>
      <w:rFonts w:ascii="Calibri" w:hAnsi="Calibri" w:cs="Calibri"/>
      <w:color w:val="000000"/>
      <w:sz w:val="24"/>
      <w:szCs w:val="24"/>
      <w:u w:val="none"/>
    </w:rPr>
  </w:style>
  <w:style w:type="character" w:customStyle="1" w:styleId="146">
    <w:name w:val="font41"/>
    <w:qFormat/>
    <w:uiPriority w:val="0"/>
    <w:rPr>
      <w:rFonts w:hint="eastAsia" w:ascii="宋体" w:hAnsi="宋体" w:eastAsia="宋体" w:cs="宋体"/>
      <w:color w:val="FF0000"/>
      <w:sz w:val="22"/>
      <w:szCs w:val="22"/>
      <w:u w:val="none"/>
    </w:rPr>
  </w:style>
  <w:style w:type="character" w:customStyle="1" w:styleId="147">
    <w:name w:val="NormalCharacter1"/>
    <w:semiHidden/>
    <w:qFormat/>
    <w:uiPriority w:val="0"/>
  </w:style>
  <w:style w:type="character" w:customStyle="1" w:styleId="148">
    <w:name w:val="font31"/>
    <w:basedOn w:val="46"/>
    <w:qFormat/>
    <w:uiPriority w:val="0"/>
    <w:rPr>
      <w:rFonts w:hint="eastAsia" w:ascii="宋体" w:hAnsi="宋体" w:eastAsia="宋体" w:cs="宋体"/>
      <w:color w:val="000000"/>
      <w:sz w:val="24"/>
      <w:szCs w:val="24"/>
      <w:u w:val="none"/>
    </w:rPr>
  </w:style>
  <w:style w:type="character" w:customStyle="1" w:styleId="149">
    <w:name w:val="Char Char3"/>
    <w:qFormat/>
    <w:uiPriority w:val="99"/>
    <w:rPr>
      <w:rFonts w:ascii="宋体" w:hAnsi="Courier New" w:eastAsia="宋体" w:cs="Times New Roman"/>
      <w:sz w:val="21"/>
      <w:szCs w:val="21"/>
      <w:lang w:val="en-US" w:eastAsia="zh-CN" w:bidi="ar-SA"/>
    </w:rPr>
  </w:style>
  <w:style w:type="character" w:customStyle="1" w:styleId="150">
    <w:name w:val="CharAttribute9"/>
    <w:qFormat/>
    <w:uiPriority w:val="99"/>
    <w:rPr>
      <w:rFonts w:ascii="Arial" w:eastAsia="宋体"/>
      <w:sz w:val="21"/>
    </w:rPr>
  </w:style>
  <w:style w:type="character" w:customStyle="1" w:styleId="151">
    <w:name w:val="CharAttribute11"/>
    <w:qFormat/>
    <w:uiPriority w:val="99"/>
    <w:rPr>
      <w:rFonts w:ascii="长城大标宋体" w:eastAsia="Times New Roman"/>
      <w:sz w:val="21"/>
    </w:rPr>
  </w:style>
  <w:style w:type="character" w:customStyle="1" w:styleId="152">
    <w:name w:val="Heading 2 Char"/>
    <w:qFormat/>
    <w:uiPriority w:val="9"/>
    <w:rPr>
      <w:rFonts w:ascii="Arial" w:hAnsi="Arial" w:eastAsia="Arial" w:cs="Arial"/>
      <w:sz w:val="34"/>
    </w:rPr>
  </w:style>
  <w:style w:type="character" w:customStyle="1" w:styleId="153">
    <w:name w:val="font01"/>
    <w:qFormat/>
    <w:uiPriority w:val="0"/>
    <w:rPr>
      <w:rFonts w:hint="eastAsia" w:ascii="宋体" w:hAnsi="宋体" w:eastAsia="宋体" w:cs="宋体"/>
      <w:color w:val="000000"/>
      <w:sz w:val="22"/>
      <w:szCs w:val="22"/>
      <w:u w:val="none"/>
    </w:rPr>
  </w:style>
  <w:style w:type="character" w:customStyle="1" w:styleId="154">
    <w:name w:val="CharAttribute18"/>
    <w:qFormat/>
    <w:uiPriority w:val="99"/>
    <w:rPr>
      <w:rFonts w:ascii="仿宋_GB2312" w:eastAsia="仿宋_GB2312"/>
      <w:sz w:val="24"/>
    </w:rPr>
  </w:style>
  <w:style w:type="character" w:customStyle="1" w:styleId="155">
    <w:name w:val="bumpedfont20"/>
    <w:qFormat/>
    <w:uiPriority w:val="0"/>
  </w:style>
  <w:style w:type="character" w:customStyle="1" w:styleId="156">
    <w:name w:val="bumpedfont15"/>
    <w:qFormat/>
    <w:uiPriority w:val="0"/>
  </w:style>
  <w:style w:type="character" w:customStyle="1" w:styleId="157">
    <w:name w:val="Footer Char"/>
    <w:qFormat/>
    <w:uiPriority w:val="99"/>
  </w:style>
  <w:style w:type="character" w:customStyle="1" w:styleId="158">
    <w:name w:val="MAICO Bold Zchn"/>
    <w:link w:val="159"/>
    <w:qFormat/>
    <w:uiPriority w:val="99"/>
    <w:rPr>
      <w:rFonts w:ascii="FrutBold" w:hAnsi="FrutBold" w:cs="Times New Roman"/>
      <w:sz w:val="28"/>
      <w:szCs w:val="28"/>
      <w:lang w:val="en-GB"/>
    </w:rPr>
  </w:style>
  <w:style w:type="paragraph" w:customStyle="1" w:styleId="159">
    <w:name w:val="MAICO Bold"/>
    <w:basedOn w:val="1"/>
    <w:link w:val="158"/>
    <w:qFormat/>
    <w:uiPriority w:val="99"/>
    <w:pPr>
      <w:widowControl/>
      <w:tabs>
        <w:tab w:val="left" w:pos="709"/>
        <w:tab w:val="right" w:pos="1701"/>
      </w:tabs>
      <w:ind w:right="112"/>
      <w:jc w:val="left"/>
    </w:pPr>
    <w:rPr>
      <w:rFonts w:ascii="FrutBold" w:hAnsi="FrutBold"/>
      <w:sz w:val="28"/>
      <w:szCs w:val="28"/>
      <w:lang w:val="en-GB"/>
    </w:rPr>
  </w:style>
  <w:style w:type="character" w:customStyle="1" w:styleId="160">
    <w:name w:val="页码1"/>
    <w:qFormat/>
    <w:uiPriority w:val="0"/>
    <w:rPr>
      <w:rFonts w:ascii="Times New Roman" w:hAnsi="Times New Roman" w:eastAsia="宋体" w:cs="Times New Roman"/>
      <w:sz w:val="21"/>
      <w:szCs w:val="24"/>
      <w:lang w:val="en-US" w:eastAsia="zh-CN" w:bidi="ar-SA"/>
    </w:rPr>
  </w:style>
  <w:style w:type="character" w:customStyle="1" w:styleId="161">
    <w:name w:val="CharAttribute14"/>
    <w:qFormat/>
    <w:uiPriority w:val="99"/>
    <w:rPr>
      <w:rFonts w:ascii="仿宋_GB2312" w:eastAsia="仿宋_GB2312"/>
      <w:sz w:val="21"/>
    </w:rPr>
  </w:style>
  <w:style w:type="character" w:customStyle="1" w:styleId="162">
    <w:name w:val="页眉 字符"/>
    <w:link w:val="163"/>
    <w:qFormat/>
    <w:uiPriority w:val="99"/>
    <w:rPr>
      <w:rFonts w:cs="Times New Roman"/>
      <w:sz w:val="18"/>
      <w:szCs w:val="18"/>
    </w:rPr>
  </w:style>
  <w:style w:type="paragraph" w:customStyle="1" w:styleId="163">
    <w:name w:val="Header1"/>
    <w:basedOn w:val="1"/>
    <w:link w:val="162"/>
    <w:qFormat/>
    <w:uiPriority w:val="99"/>
    <w:pPr>
      <w:widowControl/>
      <w:pBdr>
        <w:bottom w:val="single" w:color="000000" w:sz="6" w:space="1"/>
      </w:pBdr>
      <w:tabs>
        <w:tab w:val="center" w:pos="4153"/>
        <w:tab w:val="right" w:pos="8306"/>
      </w:tabs>
      <w:jc w:val="center"/>
    </w:pPr>
    <w:rPr>
      <w:sz w:val="18"/>
      <w:szCs w:val="18"/>
    </w:rPr>
  </w:style>
  <w:style w:type="character" w:customStyle="1" w:styleId="164">
    <w:name w:val="Heading 3 Char"/>
    <w:qFormat/>
    <w:uiPriority w:val="9"/>
    <w:rPr>
      <w:rFonts w:ascii="Arial" w:hAnsi="Arial" w:eastAsia="Arial" w:cs="Arial"/>
      <w:sz w:val="30"/>
      <w:szCs w:val="30"/>
    </w:rPr>
  </w:style>
  <w:style w:type="character" w:customStyle="1" w:styleId="165">
    <w:name w:val="MAICO light Zchn"/>
    <w:link w:val="166"/>
    <w:qFormat/>
    <w:uiPriority w:val="99"/>
    <w:rPr>
      <w:rFonts w:ascii="华文仿宋" w:hAnsi="华文仿宋" w:eastAsia="华文仿宋" w:cs="Times New Roman"/>
      <w:b/>
      <w:sz w:val="28"/>
      <w:szCs w:val="28"/>
      <w:lang w:val="en-GB"/>
    </w:rPr>
  </w:style>
  <w:style w:type="paragraph" w:customStyle="1" w:styleId="166">
    <w:name w:val="MAICO light"/>
    <w:basedOn w:val="1"/>
    <w:link w:val="165"/>
    <w:qFormat/>
    <w:uiPriority w:val="99"/>
    <w:pPr>
      <w:widowControl/>
      <w:spacing w:line="360" w:lineRule="auto"/>
      <w:ind w:firstLine="561"/>
    </w:pPr>
    <w:rPr>
      <w:rFonts w:ascii="华文仿宋" w:hAnsi="华文仿宋" w:eastAsia="华文仿宋"/>
      <w:b/>
      <w:sz w:val="28"/>
      <w:szCs w:val="28"/>
      <w:lang w:val="en-GB"/>
    </w:rPr>
  </w:style>
  <w:style w:type="character" w:customStyle="1" w:styleId="167">
    <w:name w:val="font81"/>
    <w:qFormat/>
    <w:uiPriority w:val="0"/>
    <w:rPr>
      <w:rFonts w:ascii="Calibri" w:hAnsi="Calibri" w:cs="Calibri"/>
      <w:color w:val="000000"/>
      <w:sz w:val="22"/>
      <w:szCs w:val="22"/>
      <w:u w:val="none"/>
    </w:rPr>
  </w:style>
  <w:style w:type="character" w:customStyle="1" w:styleId="168">
    <w:name w:val="CharAttribute12"/>
    <w:qFormat/>
    <w:uiPriority w:val="99"/>
    <w:rPr>
      <w:rFonts w:ascii="Arial Narrow" w:eastAsia="Times New Roman"/>
      <w:sz w:val="21"/>
    </w:rPr>
  </w:style>
  <w:style w:type="character" w:customStyle="1" w:styleId="169">
    <w:name w:val="font71"/>
    <w:qFormat/>
    <w:uiPriority w:val="0"/>
    <w:rPr>
      <w:rFonts w:hint="eastAsia" w:ascii="宋体" w:hAnsi="宋体" w:eastAsia="宋体" w:cs="宋体"/>
      <w:color w:val="000000"/>
      <w:sz w:val="18"/>
      <w:szCs w:val="18"/>
      <w:u w:val="none"/>
    </w:rPr>
  </w:style>
  <w:style w:type="character" w:customStyle="1" w:styleId="170">
    <w:name w:val="font11"/>
    <w:basedOn w:val="46"/>
    <w:qFormat/>
    <w:uiPriority w:val="0"/>
    <w:rPr>
      <w:rFonts w:hint="eastAsia" w:ascii="宋体" w:hAnsi="宋体" w:eastAsia="宋体" w:cs="宋体"/>
      <w:color w:val="000000"/>
      <w:sz w:val="21"/>
      <w:szCs w:val="21"/>
      <w:u w:val="none"/>
    </w:rPr>
  </w:style>
  <w:style w:type="character" w:customStyle="1" w:styleId="171">
    <w:name w:val="font21"/>
    <w:basedOn w:val="46"/>
    <w:qFormat/>
    <w:uiPriority w:val="0"/>
    <w:rPr>
      <w:rFonts w:hint="eastAsia" w:ascii="宋体" w:hAnsi="宋体" w:eastAsia="宋体" w:cs="宋体"/>
      <w:color w:val="0000FF"/>
      <w:sz w:val="21"/>
      <w:szCs w:val="21"/>
      <w:u w:val="none"/>
    </w:rPr>
  </w:style>
  <w:style w:type="character" w:customStyle="1" w:styleId="172">
    <w:name w:val="Heading 5 Char"/>
    <w:qFormat/>
    <w:uiPriority w:val="9"/>
    <w:rPr>
      <w:rFonts w:ascii="Arial" w:hAnsi="Arial" w:eastAsia="Arial" w:cs="Arial"/>
      <w:b/>
      <w:bCs/>
      <w:sz w:val="24"/>
      <w:szCs w:val="24"/>
    </w:rPr>
  </w:style>
  <w:style w:type="paragraph" w:customStyle="1" w:styleId="173">
    <w:name w:val="列出段落11"/>
    <w:qFormat/>
    <w:uiPriority w:val="99"/>
    <w:pPr>
      <w:spacing w:after="160" w:line="278" w:lineRule="auto"/>
      <w:ind w:firstLine="420"/>
    </w:pPr>
    <w:rPr>
      <w:rFonts w:ascii="Times New Roman" w:hAnsi="Times New Roman" w:eastAsia="宋体" w:cs="Times New Roman"/>
      <w:lang w:val="en-US" w:eastAsia="zh-CN" w:bidi="ar-SA"/>
    </w:rPr>
  </w:style>
  <w:style w:type="paragraph" w:customStyle="1" w:styleId="174">
    <w:name w:val="ParaAttribute10"/>
    <w:qFormat/>
    <w:uiPriority w:val="99"/>
    <w:pPr>
      <w:widowControl w:val="0"/>
      <w:spacing w:after="160" w:line="278" w:lineRule="auto"/>
      <w:ind w:left="491"/>
      <w:jc w:val="both"/>
    </w:pPr>
    <w:rPr>
      <w:rFonts w:ascii="Times New Roman" w:hAnsi="Times New Roman" w:eastAsia="Batang" w:cs="Times New Roman"/>
      <w:lang w:val="en-US" w:eastAsia="zh-CN" w:bidi="ar-SA"/>
    </w:rPr>
  </w:style>
  <w:style w:type="paragraph" w:customStyle="1" w:styleId="175">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76">
    <w:name w:val="正文文本1"/>
    <w:basedOn w:val="1"/>
    <w:next w:val="1"/>
    <w:qFormat/>
    <w:uiPriority w:val="0"/>
    <w:pPr>
      <w:spacing w:line="60" w:lineRule="auto"/>
    </w:pPr>
    <w:rPr>
      <w:rFonts w:ascii="仿宋_GB2312" w:eastAsia="仿宋_GB2312"/>
      <w:sz w:val="32"/>
    </w:rPr>
  </w:style>
  <w:style w:type="paragraph" w:customStyle="1" w:styleId="177">
    <w:name w:val="p22"/>
    <w:basedOn w:val="1"/>
    <w:qFormat/>
    <w:uiPriority w:val="99"/>
    <w:pPr>
      <w:widowControl/>
      <w:spacing w:line="360" w:lineRule="auto"/>
      <w:ind w:left="720"/>
      <w:jc w:val="left"/>
    </w:pPr>
    <w:rPr>
      <w:rFonts w:ascii="Verdana" w:hAnsi="Verdana" w:cs="宋体"/>
      <w:sz w:val="24"/>
    </w:rPr>
  </w:style>
  <w:style w:type="paragraph" w:customStyle="1" w:styleId="178">
    <w:name w:val="列出段落1"/>
    <w:qFormat/>
    <w:uiPriority w:val="99"/>
    <w:pPr>
      <w:spacing w:after="160" w:line="278" w:lineRule="auto"/>
      <w:ind w:firstLine="420"/>
    </w:pPr>
    <w:rPr>
      <w:rFonts w:ascii="Times New Roman" w:hAnsi="Times New Roman" w:eastAsia="宋体" w:cs="Times New Roman"/>
      <w:lang w:val="en-US" w:eastAsia="zh-CN" w:bidi="ar-SA"/>
    </w:rPr>
  </w:style>
  <w:style w:type="paragraph" w:customStyle="1" w:styleId="179">
    <w:name w:val="正文 A"/>
    <w:qFormat/>
    <w:uiPriority w:val="0"/>
    <w:pPr>
      <w:widowControl w:val="0"/>
      <w:spacing w:after="160" w:line="278" w:lineRule="auto"/>
      <w:jc w:val="both"/>
    </w:pPr>
    <w:rPr>
      <w:rFonts w:ascii="Arial Unicode MS" w:hAnsi="Arial Unicode MS" w:eastAsia="Times New Roman" w:cs="Arial Unicode MS"/>
      <w:color w:val="000000"/>
      <w:sz w:val="21"/>
      <w:szCs w:val="21"/>
      <w:lang w:val="en-US" w:eastAsia="zh-CN" w:bidi="ar-SA"/>
    </w:rPr>
  </w:style>
  <w:style w:type="paragraph" w:customStyle="1" w:styleId="180">
    <w:name w:val="ParaAttribute22"/>
    <w:qFormat/>
    <w:uiPriority w:val="99"/>
    <w:pPr>
      <w:widowControl w:val="0"/>
      <w:spacing w:before="50" w:after="160" w:line="278" w:lineRule="auto"/>
      <w:ind w:left="2340"/>
      <w:jc w:val="both"/>
    </w:pPr>
    <w:rPr>
      <w:rFonts w:ascii="Times New Roman" w:hAnsi="Times New Roman" w:eastAsia="Batang" w:cs="Times New Roman"/>
      <w:lang w:val="en-US" w:eastAsia="zh-CN" w:bidi="ar-SA"/>
    </w:rPr>
  </w:style>
  <w:style w:type="paragraph" w:customStyle="1" w:styleId="181">
    <w:name w:val="页脚1"/>
    <w:basedOn w:val="1"/>
    <w:qFormat/>
    <w:uiPriority w:val="0"/>
    <w:pPr>
      <w:tabs>
        <w:tab w:val="center" w:pos="4153"/>
        <w:tab w:val="right" w:pos="8306"/>
      </w:tabs>
      <w:jc w:val="left"/>
    </w:pPr>
    <w:rPr>
      <w:sz w:val="18"/>
      <w:szCs w:val="18"/>
    </w:rPr>
  </w:style>
  <w:style w:type="paragraph" w:customStyle="1" w:styleId="182">
    <w:name w:val="报告正文"/>
    <w:basedOn w:val="1"/>
    <w:qFormat/>
    <w:uiPriority w:val="99"/>
    <w:pPr>
      <w:ind w:firstLine="567"/>
    </w:pPr>
    <w:rPr>
      <w:rFonts w:ascii="Arial Narrow" w:hAnsi="Arial Narrow" w:eastAsia="仿宋_GB2312"/>
      <w:sz w:val="28"/>
      <w:szCs w:val="20"/>
    </w:rPr>
  </w:style>
  <w:style w:type="paragraph" w:customStyle="1" w:styleId="183">
    <w:name w:val="s7"/>
    <w:basedOn w:val="1"/>
    <w:qFormat/>
    <w:uiPriority w:val="0"/>
    <w:pPr>
      <w:widowControl/>
      <w:spacing w:before="100" w:beforeAutospacing="1" w:after="100" w:afterAutospacing="1"/>
      <w:jc w:val="left"/>
    </w:pPr>
    <w:rPr>
      <w:rFonts w:ascii="宋体" w:hAnsi="宋体" w:cs="宋体"/>
      <w:sz w:val="24"/>
    </w:rPr>
  </w:style>
  <w:style w:type="paragraph" w:customStyle="1" w:styleId="184">
    <w:name w:val="列出段落2"/>
    <w:basedOn w:val="1"/>
    <w:qFormat/>
    <w:uiPriority w:val="34"/>
    <w:pPr>
      <w:ind w:firstLine="420"/>
    </w:pPr>
    <w:rPr>
      <w:rFonts w:ascii="Calibri" w:hAnsi="Calibri"/>
      <w:szCs w:val="22"/>
    </w:rPr>
  </w:style>
  <w:style w:type="paragraph" w:customStyle="1" w:styleId="185">
    <w:name w:val="表格文字"/>
    <w:basedOn w:val="1"/>
    <w:qFormat/>
    <w:uiPriority w:val="99"/>
    <w:pPr>
      <w:spacing w:before="120"/>
    </w:pPr>
    <w:rPr>
      <w:rFonts w:ascii="Arial Narrow" w:hAnsi="Arial Narrow" w:eastAsia="仿宋_GB2312"/>
      <w:sz w:val="24"/>
      <w:szCs w:val="20"/>
    </w:rPr>
  </w:style>
  <w:style w:type="paragraph" w:customStyle="1" w:styleId="186">
    <w:name w:val="修订1"/>
    <w:unhideWhenUsed/>
    <w:qFormat/>
    <w:uiPriority w:val="99"/>
    <w:pPr>
      <w:spacing w:after="160" w:line="278" w:lineRule="auto"/>
    </w:pPr>
    <w:rPr>
      <w:rFonts w:ascii="Times New Roman" w:hAnsi="Times New Roman" w:eastAsia="宋体" w:cs="Times New Roman"/>
      <w:sz w:val="21"/>
      <w:szCs w:val="24"/>
      <w:lang w:val="en-US" w:eastAsia="zh-CN" w:bidi="ar-SA"/>
    </w:rPr>
  </w:style>
  <w:style w:type="paragraph" w:customStyle="1" w:styleId="187">
    <w:name w:val="Caption1"/>
    <w:basedOn w:val="1"/>
    <w:next w:val="1"/>
    <w:unhideWhenUsed/>
    <w:qFormat/>
    <w:uiPriority w:val="35"/>
    <w:pPr>
      <w:spacing w:line="276" w:lineRule="auto"/>
    </w:pPr>
    <w:rPr>
      <w:b/>
      <w:bCs/>
      <w:color w:val="4F81BD"/>
      <w:sz w:val="18"/>
      <w:szCs w:val="18"/>
    </w:rPr>
  </w:style>
  <w:style w:type="paragraph" w:customStyle="1" w:styleId="188">
    <w:name w:val="Char"/>
    <w:basedOn w:val="1"/>
    <w:qFormat/>
    <w:uiPriority w:val="99"/>
    <w:rPr>
      <w:sz w:val="30"/>
    </w:rPr>
  </w:style>
  <w:style w:type="paragraph" w:customStyle="1" w:styleId="189">
    <w:name w:val="s3"/>
    <w:basedOn w:val="1"/>
    <w:qFormat/>
    <w:uiPriority w:val="0"/>
    <w:pPr>
      <w:widowControl/>
      <w:spacing w:before="100" w:beforeAutospacing="1" w:after="100" w:afterAutospacing="1"/>
      <w:jc w:val="left"/>
    </w:pPr>
    <w:rPr>
      <w:rFonts w:ascii="宋体" w:hAnsi="宋体" w:cs="宋体"/>
      <w:sz w:val="24"/>
    </w:rPr>
  </w:style>
  <w:style w:type="paragraph" w:customStyle="1" w:styleId="190">
    <w:name w:val="样式 标4 + 段前: 0.5 行1"/>
    <w:basedOn w:val="1"/>
    <w:qFormat/>
    <w:uiPriority w:val="99"/>
    <w:pPr>
      <w:tabs>
        <w:tab w:val="left" w:pos="1260"/>
      </w:tabs>
      <w:outlineLvl w:val="3"/>
    </w:pPr>
    <w:rPr>
      <w:rFonts w:ascii="Arial Narrow" w:hAnsi="Arial Narrow" w:eastAsia="仿宋_GB2312" w:cs="宋体"/>
      <w:sz w:val="28"/>
      <w:szCs w:val="20"/>
    </w:rPr>
  </w:style>
  <w:style w:type="paragraph" w:customStyle="1" w:styleId="191">
    <w:name w:val="ParaAttribute6"/>
    <w:qFormat/>
    <w:uiPriority w:val="99"/>
    <w:pPr>
      <w:widowControl w:val="0"/>
      <w:spacing w:before="50" w:after="160" w:line="278" w:lineRule="auto"/>
      <w:ind w:left="1276"/>
      <w:jc w:val="both"/>
    </w:pPr>
    <w:rPr>
      <w:rFonts w:ascii="Times New Roman" w:hAnsi="Times New Roman" w:eastAsia="Batang" w:cs="Times New Roman"/>
      <w:lang w:val="en-US" w:eastAsia="zh-CN" w:bidi="ar-SA"/>
    </w:rPr>
  </w:style>
  <w:style w:type="paragraph" w:customStyle="1" w:styleId="192">
    <w:name w:val="彩色列表 - 强调文字颜色 11"/>
    <w:basedOn w:val="1"/>
    <w:qFormat/>
    <w:uiPriority w:val="34"/>
    <w:pPr>
      <w:ind w:firstLine="420"/>
    </w:pPr>
    <w:rPr>
      <w:rFonts w:ascii="Calibri" w:hAnsi="Calibri"/>
      <w:szCs w:val="22"/>
    </w:rPr>
  </w:style>
  <w:style w:type="paragraph" w:customStyle="1" w:styleId="193">
    <w:name w:val="ITB-0"/>
    <w:basedOn w:val="1"/>
    <w:qFormat/>
    <w:uiPriority w:val="0"/>
    <w:pPr>
      <w:jc w:val="center"/>
    </w:pPr>
    <w:rPr>
      <w:b/>
      <w:sz w:val="32"/>
      <w:szCs w:val="20"/>
    </w:rPr>
  </w:style>
  <w:style w:type="paragraph" w:customStyle="1" w:styleId="194">
    <w:name w:val="Char Char3 Char Char"/>
    <w:basedOn w:val="1"/>
    <w:qFormat/>
    <w:uiPriority w:val="99"/>
    <w:rPr>
      <w:rFonts w:ascii="Tahoma" w:hAnsi="Tahoma"/>
      <w:sz w:val="24"/>
      <w:szCs w:val="20"/>
    </w:rPr>
  </w:style>
  <w:style w:type="paragraph" w:customStyle="1" w:styleId="195">
    <w:name w:val="Char1"/>
    <w:basedOn w:val="1"/>
    <w:qFormat/>
    <w:uiPriority w:val="99"/>
    <w:rPr>
      <w:sz w:val="24"/>
    </w:rPr>
  </w:style>
  <w:style w:type="paragraph" w:customStyle="1" w:styleId="196">
    <w:name w:val="ParaAttribute2"/>
    <w:qFormat/>
    <w:uiPriority w:val="99"/>
    <w:pPr>
      <w:widowControl w:val="0"/>
      <w:spacing w:before="156" w:after="156" w:line="278" w:lineRule="auto"/>
      <w:jc w:val="both"/>
    </w:pPr>
    <w:rPr>
      <w:rFonts w:ascii="Times New Roman" w:hAnsi="Times New Roman" w:eastAsia="Batang" w:cs="Times New Roman"/>
      <w:lang w:val="en-US" w:eastAsia="zh-CN" w:bidi="ar-SA"/>
    </w:rPr>
  </w:style>
  <w:style w:type="paragraph" w:customStyle="1" w:styleId="197">
    <w:name w:val="List Paragraph1"/>
    <w:basedOn w:val="1"/>
    <w:qFormat/>
    <w:uiPriority w:val="99"/>
    <w:pPr>
      <w:ind w:firstLine="420"/>
    </w:pPr>
    <w:rPr>
      <w:rFonts w:ascii="Calibri" w:hAnsi="Calibri"/>
      <w:szCs w:val="22"/>
    </w:rPr>
  </w:style>
  <w:style w:type="paragraph" w:customStyle="1" w:styleId="198">
    <w:name w:val="默认段落字体 Para Char Char Char Char"/>
    <w:basedOn w:val="1"/>
    <w:qFormat/>
    <w:uiPriority w:val="99"/>
    <w:rPr>
      <w:szCs w:val="21"/>
    </w:rPr>
  </w:style>
  <w:style w:type="paragraph" w:customStyle="1" w:styleId="199">
    <w:name w:val="ParaAttribute8"/>
    <w:qFormat/>
    <w:uiPriority w:val="99"/>
    <w:pPr>
      <w:widowControl w:val="0"/>
      <w:spacing w:before="50" w:after="160" w:line="278" w:lineRule="auto"/>
      <w:ind w:left="993"/>
      <w:jc w:val="both"/>
    </w:pPr>
    <w:rPr>
      <w:rFonts w:ascii="Times New Roman" w:hAnsi="Times New Roman" w:eastAsia="Batang" w:cs="Times New Roman"/>
      <w:lang w:val="en-US" w:eastAsia="zh-CN" w:bidi="ar-SA"/>
    </w:rPr>
  </w:style>
  <w:style w:type="paragraph" w:customStyle="1" w:styleId="200">
    <w:name w:val="标题二级"/>
    <w:basedOn w:val="1"/>
    <w:qFormat/>
    <w:uiPriority w:val="0"/>
    <w:rPr>
      <w:rFonts w:ascii="宋体" w:hAnsi="宋体"/>
      <w:szCs w:val="21"/>
    </w:rPr>
  </w:style>
  <w:style w:type="paragraph" w:customStyle="1" w:styleId="201">
    <w:name w:val="段"/>
    <w:basedOn w:val="1"/>
    <w:next w:val="1"/>
    <w:qFormat/>
    <w:uiPriority w:val="0"/>
    <w:pPr>
      <w:widowControl/>
      <w:ind w:firstLine="200"/>
    </w:pPr>
    <w:rPr>
      <w:rFonts w:hint="eastAsia" w:ascii="宋体"/>
      <w:szCs w:val="20"/>
    </w:rPr>
  </w:style>
  <w:style w:type="paragraph" w:customStyle="1" w:styleId="202">
    <w:name w:val="章标题"/>
    <w:next w:val="1"/>
    <w:qFormat/>
    <w:uiPriority w:val="0"/>
    <w:pPr>
      <w:tabs>
        <w:tab w:val="left" w:pos="810"/>
        <w:tab w:val="left" w:pos="1265"/>
      </w:tabs>
      <w:spacing w:before="50" w:after="50" w:line="278" w:lineRule="auto"/>
      <w:ind w:left="810" w:hanging="810"/>
      <w:jc w:val="both"/>
      <w:outlineLvl w:val="1"/>
    </w:pPr>
    <w:rPr>
      <w:rFonts w:ascii="黑体" w:hAnsi="Calibri" w:eastAsia="黑体" w:cs="Times New Roman"/>
      <w:sz w:val="21"/>
      <w:szCs w:val="22"/>
      <w:lang w:val="en-US" w:eastAsia="zh-CN" w:bidi="ar-SA"/>
    </w:rPr>
  </w:style>
  <w:style w:type="paragraph" w:customStyle="1" w:styleId="203">
    <w:name w:val="一级条标题"/>
    <w:basedOn w:val="202"/>
    <w:next w:val="201"/>
    <w:qFormat/>
    <w:uiPriority w:val="0"/>
    <w:pPr>
      <w:numPr>
        <w:ilvl w:val="1"/>
        <w:numId w:val="3"/>
      </w:numPr>
      <w:outlineLvl w:val="2"/>
    </w:pPr>
    <w:rPr>
      <w:rFonts w:hAnsi="Times New Roman" w:cs="Arial"/>
      <w:szCs w:val="21"/>
    </w:rPr>
  </w:style>
  <w:style w:type="paragraph" w:customStyle="1" w:styleId="204">
    <w:name w:val="ParaAttribute7"/>
    <w:qFormat/>
    <w:uiPriority w:val="99"/>
    <w:pPr>
      <w:widowControl w:val="0"/>
      <w:spacing w:before="50" w:after="160" w:line="278" w:lineRule="auto"/>
      <w:jc w:val="both"/>
    </w:pPr>
    <w:rPr>
      <w:rFonts w:ascii="Times New Roman" w:hAnsi="Times New Roman" w:eastAsia="Batang" w:cs="Times New Roman"/>
      <w:lang w:val="en-US" w:eastAsia="zh-CN" w:bidi="ar-SA"/>
    </w:rPr>
  </w:style>
  <w:style w:type="paragraph" w:customStyle="1" w:styleId="205">
    <w:name w:val="p0"/>
    <w:qFormat/>
    <w:uiPriority w:val="0"/>
    <w:pPr>
      <w:spacing w:after="160" w:line="278" w:lineRule="auto"/>
    </w:pPr>
    <w:rPr>
      <w:rFonts w:ascii="Times New Roman" w:hAnsi="Times New Roman" w:eastAsia="宋体" w:cs="Times New Roman"/>
      <w:szCs w:val="21"/>
      <w:lang w:val="en-US" w:eastAsia="zh-CN" w:bidi="ar-SA"/>
    </w:rPr>
  </w:style>
  <w:style w:type="paragraph" w:customStyle="1" w:styleId="206">
    <w:name w:val="First Paragraph"/>
    <w:basedOn w:val="17"/>
    <w:next w:val="17"/>
    <w:qFormat/>
    <w:uiPriority w:val="0"/>
  </w:style>
  <w:style w:type="paragraph" w:customStyle="1" w:styleId="207">
    <w:name w:val="Compact"/>
    <w:basedOn w:val="17"/>
    <w:qFormat/>
    <w:uiPriority w:val="0"/>
    <w:pPr>
      <w:spacing w:before="36" w:after="36"/>
    </w:pPr>
  </w:style>
  <w:style w:type="table" w:customStyle="1" w:styleId="208">
    <w:name w:val="Bordered &amp; Lined - Accent"/>
    <w:basedOn w:val="44"/>
    <w:qFormat/>
    <w:uiPriority w:val="99"/>
    <w:rPr>
      <w:color w:val="404040"/>
    </w:rPr>
  </w:style>
  <w:style w:type="table" w:customStyle="1" w:styleId="209">
    <w:name w:val="List Table 5 Dark - Accent 4"/>
    <w:basedOn w:val="44"/>
    <w:qFormat/>
    <w:uiPriority w:val="99"/>
  </w:style>
  <w:style w:type="table" w:customStyle="1" w:styleId="210">
    <w:name w:val="Lined - Accent 1"/>
    <w:basedOn w:val="44"/>
    <w:qFormat/>
    <w:uiPriority w:val="99"/>
    <w:rPr>
      <w:color w:val="404040"/>
    </w:rPr>
  </w:style>
  <w:style w:type="table" w:customStyle="1" w:styleId="211">
    <w:name w:val="Bordered - Accent 1"/>
    <w:basedOn w:val="44"/>
    <w:qFormat/>
    <w:uiPriority w:val="99"/>
  </w:style>
  <w:style w:type="table" w:customStyle="1" w:styleId="212">
    <w:name w:val="Grid Table 6 Colorful - Accent 3"/>
    <w:basedOn w:val="44"/>
    <w:qFormat/>
    <w:uiPriority w:val="99"/>
  </w:style>
  <w:style w:type="table" w:customStyle="1" w:styleId="213">
    <w:name w:val="Bordered - Accent 2"/>
    <w:basedOn w:val="44"/>
    <w:qFormat/>
    <w:uiPriority w:val="99"/>
  </w:style>
  <w:style w:type="table" w:customStyle="1" w:styleId="214">
    <w:name w:val="List Table 7 Colorful - Accent 5"/>
    <w:basedOn w:val="44"/>
    <w:qFormat/>
    <w:uiPriority w:val="99"/>
  </w:style>
  <w:style w:type="table" w:customStyle="1" w:styleId="215">
    <w:name w:val="List Table 1 Light - Accent 2"/>
    <w:basedOn w:val="44"/>
    <w:qFormat/>
    <w:uiPriority w:val="99"/>
  </w:style>
  <w:style w:type="table" w:customStyle="1" w:styleId="216">
    <w:name w:val="Grid Table 7 Colorful - Accent 3"/>
    <w:basedOn w:val="44"/>
    <w:qFormat/>
    <w:uiPriority w:val="99"/>
  </w:style>
  <w:style w:type="table" w:customStyle="1" w:styleId="217">
    <w:name w:val="Bordered - Accent 4"/>
    <w:basedOn w:val="44"/>
    <w:qFormat/>
    <w:uiPriority w:val="99"/>
  </w:style>
  <w:style w:type="table" w:customStyle="1" w:styleId="218">
    <w:name w:val="Grid Table 2 - Accent 1"/>
    <w:basedOn w:val="44"/>
    <w:qFormat/>
    <w:uiPriority w:val="99"/>
  </w:style>
  <w:style w:type="table" w:customStyle="1" w:styleId="219">
    <w:name w:val="Bordered &amp; Lined - Accent 6"/>
    <w:basedOn w:val="44"/>
    <w:qFormat/>
    <w:uiPriority w:val="99"/>
    <w:rPr>
      <w:color w:val="404040"/>
    </w:rPr>
  </w:style>
  <w:style w:type="table" w:customStyle="1" w:styleId="220">
    <w:name w:val="Grid Table 1 Light - Accent 5"/>
    <w:basedOn w:val="44"/>
    <w:qFormat/>
    <w:uiPriority w:val="99"/>
  </w:style>
  <w:style w:type="table" w:customStyle="1" w:styleId="221">
    <w:name w:val="Grid Table 5 Dark - Accent 2"/>
    <w:basedOn w:val="44"/>
    <w:qFormat/>
    <w:uiPriority w:val="99"/>
  </w:style>
  <w:style w:type="table" w:customStyle="1" w:styleId="222">
    <w:name w:val="List Table 7 Colorful - Accent 6"/>
    <w:basedOn w:val="44"/>
    <w:qFormat/>
    <w:uiPriority w:val="99"/>
  </w:style>
  <w:style w:type="table" w:customStyle="1" w:styleId="223">
    <w:name w:val="Bordered"/>
    <w:basedOn w:val="44"/>
    <w:qFormat/>
    <w:uiPriority w:val="99"/>
  </w:style>
  <w:style w:type="table" w:customStyle="1" w:styleId="224">
    <w:name w:val="Bordered &amp; Lined - Accent 4"/>
    <w:basedOn w:val="44"/>
    <w:qFormat/>
    <w:uiPriority w:val="99"/>
    <w:rPr>
      <w:color w:val="404040"/>
    </w:rPr>
  </w:style>
  <w:style w:type="table" w:customStyle="1" w:styleId="225">
    <w:name w:val="Grid Table 4 - Accent 3"/>
    <w:basedOn w:val="44"/>
    <w:qFormat/>
    <w:uiPriority w:val="59"/>
  </w:style>
  <w:style w:type="table" w:customStyle="1" w:styleId="226">
    <w:name w:val="List Table 4 - Accent 4"/>
    <w:basedOn w:val="44"/>
    <w:qFormat/>
    <w:uiPriority w:val="99"/>
  </w:style>
  <w:style w:type="table" w:customStyle="1" w:styleId="227">
    <w:name w:val="Grid Table 7 Colorful - Accent 4"/>
    <w:basedOn w:val="44"/>
    <w:qFormat/>
    <w:uiPriority w:val="99"/>
  </w:style>
  <w:style w:type="table" w:customStyle="1" w:styleId="228">
    <w:name w:val="Grid Table 2 - Accent 5"/>
    <w:basedOn w:val="44"/>
    <w:qFormat/>
    <w:uiPriority w:val="99"/>
  </w:style>
  <w:style w:type="table" w:customStyle="1" w:styleId="229">
    <w:name w:val="Bordered - Accent 6"/>
    <w:basedOn w:val="44"/>
    <w:qFormat/>
    <w:uiPriority w:val="99"/>
  </w:style>
  <w:style w:type="table" w:customStyle="1" w:styleId="230">
    <w:name w:val="Grid Table 1 Light - Accent 3"/>
    <w:basedOn w:val="44"/>
    <w:qFormat/>
    <w:uiPriority w:val="99"/>
  </w:style>
  <w:style w:type="table" w:customStyle="1" w:styleId="231">
    <w:name w:val="Grid Table 3 - Accent 2"/>
    <w:basedOn w:val="44"/>
    <w:qFormat/>
    <w:uiPriority w:val="99"/>
  </w:style>
  <w:style w:type="table" w:customStyle="1" w:styleId="232">
    <w:name w:val="Grid Table 5 Dark - Accent 6"/>
    <w:basedOn w:val="44"/>
    <w:qFormat/>
    <w:uiPriority w:val="99"/>
  </w:style>
  <w:style w:type="table" w:customStyle="1" w:styleId="233">
    <w:name w:val="Grid Table 3 - Accent 1"/>
    <w:basedOn w:val="44"/>
    <w:qFormat/>
    <w:uiPriority w:val="99"/>
  </w:style>
  <w:style w:type="table" w:customStyle="1" w:styleId="234">
    <w:name w:val="Bordered &amp; Lined - Accent 2"/>
    <w:basedOn w:val="44"/>
    <w:qFormat/>
    <w:uiPriority w:val="99"/>
    <w:rPr>
      <w:color w:val="404040"/>
    </w:rPr>
  </w:style>
  <w:style w:type="table" w:customStyle="1" w:styleId="235">
    <w:name w:val="Grid Table 3 - Accent 4"/>
    <w:basedOn w:val="44"/>
    <w:qFormat/>
    <w:uiPriority w:val="99"/>
  </w:style>
  <w:style w:type="table" w:customStyle="1" w:styleId="236">
    <w:name w:val="List Table 4 - Accent 2"/>
    <w:basedOn w:val="44"/>
    <w:qFormat/>
    <w:uiPriority w:val="99"/>
  </w:style>
  <w:style w:type="table" w:customStyle="1" w:styleId="237">
    <w:name w:val="List Table 2 - Accent 6"/>
    <w:basedOn w:val="44"/>
    <w:qFormat/>
    <w:uiPriority w:val="99"/>
  </w:style>
  <w:style w:type="table" w:customStyle="1" w:styleId="238">
    <w:name w:val="List Table 3 - Accent 1"/>
    <w:basedOn w:val="44"/>
    <w:qFormat/>
    <w:uiPriority w:val="99"/>
  </w:style>
  <w:style w:type="table" w:customStyle="1" w:styleId="239">
    <w:name w:val="List Table 1 Light - Accent 1"/>
    <w:basedOn w:val="44"/>
    <w:qFormat/>
    <w:uiPriority w:val="99"/>
  </w:style>
  <w:style w:type="table" w:customStyle="1" w:styleId="240">
    <w:name w:val="List Table 5 Dark - Accent 1"/>
    <w:basedOn w:val="44"/>
    <w:qFormat/>
    <w:uiPriority w:val="99"/>
  </w:style>
  <w:style w:type="table" w:customStyle="1" w:styleId="241">
    <w:name w:val="List Table 1 Light - Accent 6"/>
    <w:basedOn w:val="44"/>
    <w:qFormat/>
    <w:uiPriority w:val="99"/>
  </w:style>
  <w:style w:type="table" w:customStyle="1" w:styleId="242">
    <w:name w:val="Grid Table 2 - Accent 3"/>
    <w:basedOn w:val="44"/>
    <w:qFormat/>
    <w:uiPriority w:val="99"/>
  </w:style>
  <w:style w:type="table" w:customStyle="1" w:styleId="243">
    <w:name w:val="List Table 3 - Accent 3"/>
    <w:basedOn w:val="44"/>
    <w:qFormat/>
    <w:uiPriority w:val="99"/>
  </w:style>
  <w:style w:type="table" w:customStyle="1" w:styleId="244">
    <w:name w:val="Grid Table 7 Colorful - Accent 1"/>
    <w:basedOn w:val="44"/>
    <w:qFormat/>
    <w:uiPriority w:val="99"/>
  </w:style>
  <w:style w:type="table" w:customStyle="1" w:styleId="245">
    <w:name w:val="Grid Table 6 Colorful - Accent 4"/>
    <w:basedOn w:val="44"/>
    <w:qFormat/>
    <w:uiPriority w:val="99"/>
  </w:style>
  <w:style w:type="table" w:customStyle="1" w:styleId="246">
    <w:name w:val="Grid Table 5 Dark- Accent 4"/>
    <w:basedOn w:val="44"/>
    <w:qFormat/>
    <w:uiPriority w:val="99"/>
  </w:style>
  <w:style w:type="table" w:customStyle="1" w:styleId="247">
    <w:name w:val="Lined - Accent"/>
    <w:basedOn w:val="44"/>
    <w:qFormat/>
    <w:uiPriority w:val="99"/>
    <w:rPr>
      <w:color w:val="404040"/>
    </w:rPr>
  </w:style>
  <w:style w:type="table" w:customStyle="1" w:styleId="248">
    <w:name w:val="List Table 7 Colorful - Accent 3"/>
    <w:basedOn w:val="44"/>
    <w:qFormat/>
    <w:uiPriority w:val="99"/>
  </w:style>
  <w:style w:type="table" w:customStyle="1" w:styleId="249">
    <w:name w:val="List Table 3 - Accent 4"/>
    <w:basedOn w:val="44"/>
    <w:qFormat/>
    <w:uiPriority w:val="99"/>
  </w:style>
  <w:style w:type="table" w:customStyle="1" w:styleId="250">
    <w:name w:val="List Table 1 Light - Accent 3"/>
    <w:basedOn w:val="44"/>
    <w:qFormat/>
    <w:uiPriority w:val="99"/>
  </w:style>
  <w:style w:type="table" w:customStyle="1" w:styleId="251">
    <w:name w:val="Grid Table 1 Light - Accent 4"/>
    <w:basedOn w:val="44"/>
    <w:qFormat/>
    <w:uiPriority w:val="99"/>
  </w:style>
  <w:style w:type="table" w:customStyle="1" w:styleId="252">
    <w:name w:val="Grid Table 7 Colorful - Accent 5"/>
    <w:basedOn w:val="44"/>
    <w:qFormat/>
    <w:uiPriority w:val="99"/>
  </w:style>
  <w:style w:type="table" w:customStyle="1" w:styleId="253">
    <w:name w:val="List Table 3 - Accent 5"/>
    <w:basedOn w:val="44"/>
    <w:qFormat/>
    <w:uiPriority w:val="99"/>
  </w:style>
  <w:style w:type="table" w:customStyle="1" w:styleId="254">
    <w:name w:val="List Table 2 - Accent 3"/>
    <w:basedOn w:val="44"/>
    <w:qFormat/>
    <w:uiPriority w:val="99"/>
  </w:style>
  <w:style w:type="table" w:customStyle="1" w:styleId="255">
    <w:name w:val="List Table 5 Dark - Accent 2"/>
    <w:basedOn w:val="44"/>
    <w:qFormat/>
    <w:uiPriority w:val="99"/>
  </w:style>
  <w:style w:type="table" w:customStyle="1" w:styleId="256">
    <w:name w:val="List Table 6 Colorful - Accent 3"/>
    <w:basedOn w:val="44"/>
    <w:qFormat/>
    <w:uiPriority w:val="99"/>
  </w:style>
  <w:style w:type="table" w:customStyle="1" w:styleId="257">
    <w:name w:val="Lined - Accent 4"/>
    <w:basedOn w:val="44"/>
    <w:qFormat/>
    <w:uiPriority w:val="99"/>
    <w:rPr>
      <w:color w:val="404040"/>
    </w:rPr>
  </w:style>
  <w:style w:type="table" w:customStyle="1" w:styleId="258">
    <w:name w:val="List Table 2 - Accent 1"/>
    <w:basedOn w:val="44"/>
    <w:qFormat/>
    <w:uiPriority w:val="99"/>
  </w:style>
  <w:style w:type="table" w:customStyle="1" w:styleId="259">
    <w:name w:val="Grid Table 1 Light - Accent 6"/>
    <w:basedOn w:val="44"/>
    <w:qFormat/>
    <w:uiPriority w:val="99"/>
  </w:style>
  <w:style w:type="table" w:customStyle="1" w:styleId="260">
    <w:name w:val="Bordered &amp; Lined - Accent 3"/>
    <w:basedOn w:val="44"/>
    <w:qFormat/>
    <w:uiPriority w:val="99"/>
    <w:rPr>
      <w:color w:val="404040"/>
    </w:rPr>
  </w:style>
  <w:style w:type="table" w:customStyle="1" w:styleId="261">
    <w:name w:val="Grid Table 4 - Accent 1"/>
    <w:basedOn w:val="44"/>
    <w:qFormat/>
    <w:uiPriority w:val="59"/>
  </w:style>
  <w:style w:type="table" w:customStyle="1" w:styleId="262">
    <w:name w:val="Grid Table 6 Colorful - Accent 6"/>
    <w:basedOn w:val="44"/>
    <w:qFormat/>
    <w:uiPriority w:val="99"/>
  </w:style>
  <w:style w:type="table" w:customStyle="1" w:styleId="263">
    <w:name w:val="List Table 3 - Accent 2"/>
    <w:basedOn w:val="44"/>
    <w:qFormat/>
    <w:uiPriority w:val="99"/>
  </w:style>
  <w:style w:type="table" w:customStyle="1" w:styleId="264">
    <w:name w:val="List Table 2 - Accent 5"/>
    <w:basedOn w:val="44"/>
    <w:qFormat/>
    <w:uiPriority w:val="99"/>
  </w:style>
  <w:style w:type="table" w:customStyle="1" w:styleId="265">
    <w:name w:val="List Table 7 Colorful - Accent 2"/>
    <w:basedOn w:val="44"/>
    <w:qFormat/>
    <w:uiPriority w:val="99"/>
  </w:style>
  <w:style w:type="table" w:customStyle="1" w:styleId="266">
    <w:name w:val="List Table 6 Colorful - Accent 6"/>
    <w:basedOn w:val="44"/>
    <w:qFormat/>
    <w:uiPriority w:val="99"/>
  </w:style>
  <w:style w:type="table" w:customStyle="1" w:styleId="267">
    <w:name w:val="List Table 2 - Accent 4"/>
    <w:basedOn w:val="44"/>
    <w:qFormat/>
    <w:uiPriority w:val="99"/>
  </w:style>
  <w:style w:type="table" w:customStyle="1" w:styleId="268">
    <w:name w:val="List Table 4 - Accent 3"/>
    <w:basedOn w:val="44"/>
    <w:qFormat/>
    <w:uiPriority w:val="99"/>
  </w:style>
  <w:style w:type="table" w:customStyle="1" w:styleId="269">
    <w:name w:val="Grid Table 2 - Accent 4"/>
    <w:basedOn w:val="44"/>
    <w:qFormat/>
    <w:uiPriority w:val="99"/>
  </w:style>
  <w:style w:type="table" w:customStyle="1" w:styleId="270">
    <w:name w:val="Bordered - Accent 3"/>
    <w:basedOn w:val="44"/>
    <w:qFormat/>
    <w:uiPriority w:val="99"/>
  </w:style>
  <w:style w:type="table" w:customStyle="1" w:styleId="271">
    <w:name w:val="List Table 5 Dark - Accent 6"/>
    <w:basedOn w:val="44"/>
    <w:qFormat/>
    <w:uiPriority w:val="99"/>
  </w:style>
  <w:style w:type="table" w:customStyle="1" w:styleId="272">
    <w:name w:val="List Table 7 Colorful - Accent 1"/>
    <w:basedOn w:val="44"/>
    <w:qFormat/>
    <w:uiPriority w:val="99"/>
  </w:style>
  <w:style w:type="table" w:customStyle="1" w:styleId="273">
    <w:name w:val="Grid Table 4 - Accent 2"/>
    <w:basedOn w:val="44"/>
    <w:qFormat/>
    <w:uiPriority w:val="59"/>
  </w:style>
  <w:style w:type="table" w:customStyle="1" w:styleId="274">
    <w:name w:val="List Table 5 Dark - Accent 5"/>
    <w:basedOn w:val="44"/>
    <w:qFormat/>
    <w:uiPriority w:val="99"/>
  </w:style>
  <w:style w:type="table" w:customStyle="1" w:styleId="275">
    <w:name w:val="List Table 6 Colorful - Accent 4"/>
    <w:basedOn w:val="44"/>
    <w:qFormat/>
    <w:uiPriority w:val="99"/>
  </w:style>
  <w:style w:type="table" w:customStyle="1" w:styleId="276">
    <w:name w:val="Grid Table 1 Light - Accent 1"/>
    <w:basedOn w:val="44"/>
    <w:qFormat/>
    <w:uiPriority w:val="99"/>
  </w:style>
  <w:style w:type="table" w:customStyle="1" w:styleId="277">
    <w:name w:val="List Table 2 - Accent 2"/>
    <w:basedOn w:val="44"/>
    <w:qFormat/>
    <w:uiPriority w:val="99"/>
  </w:style>
  <w:style w:type="table" w:customStyle="1" w:styleId="278">
    <w:name w:val="Bordered - Accent 5"/>
    <w:basedOn w:val="44"/>
    <w:qFormat/>
    <w:uiPriority w:val="99"/>
  </w:style>
  <w:style w:type="table" w:customStyle="1" w:styleId="279">
    <w:name w:val="Grid Table 7 Colorful - Accent 6"/>
    <w:basedOn w:val="44"/>
    <w:qFormat/>
    <w:uiPriority w:val="99"/>
  </w:style>
  <w:style w:type="table" w:customStyle="1" w:styleId="280">
    <w:name w:val="List Table 5 Dark - Accent 3"/>
    <w:basedOn w:val="44"/>
    <w:qFormat/>
    <w:uiPriority w:val="99"/>
  </w:style>
  <w:style w:type="table" w:customStyle="1" w:styleId="281">
    <w:name w:val="Grid Table 2 - Accent 2"/>
    <w:basedOn w:val="44"/>
    <w:qFormat/>
    <w:uiPriority w:val="99"/>
  </w:style>
  <w:style w:type="table" w:customStyle="1" w:styleId="282">
    <w:name w:val="Lined - Accent 6"/>
    <w:basedOn w:val="44"/>
    <w:qFormat/>
    <w:uiPriority w:val="99"/>
    <w:rPr>
      <w:color w:val="404040"/>
    </w:rPr>
  </w:style>
  <w:style w:type="table" w:customStyle="1" w:styleId="283">
    <w:name w:val="Bordered &amp; Lined - Accent 5"/>
    <w:basedOn w:val="44"/>
    <w:qFormat/>
    <w:uiPriority w:val="99"/>
    <w:rPr>
      <w:color w:val="404040"/>
    </w:rPr>
  </w:style>
  <w:style w:type="table" w:customStyle="1" w:styleId="284">
    <w:name w:val="Grid Table 5 Dark - Accent 5"/>
    <w:basedOn w:val="44"/>
    <w:qFormat/>
    <w:uiPriority w:val="99"/>
  </w:style>
  <w:style w:type="table" w:customStyle="1" w:styleId="285">
    <w:name w:val="List Table 1 Light - Accent 5"/>
    <w:basedOn w:val="44"/>
    <w:qFormat/>
    <w:uiPriority w:val="99"/>
  </w:style>
  <w:style w:type="table" w:customStyle="1" w:styleId="286">
    <w:name w:val="Grid Table 3 - Accent 3"/>
    <w:basedOn w:val="44"/>
    <w:qFormat/>
    <w:uiPriority w:val="99"/>
  </w:style>
  <w:style w:type="table" w:customStyle="1" w:styleId="287">
    <w:name w:val="Grid Table 3 - Accent 5"/>
    <w:basedOn w:val="44"/>
    <w:qFormat/>
    <w:uiPriority w:val="99"/>
  </w:style>
  <w:style w:type="table" w:customStyle="1" w:styleId="288">
    <w:name w:val="网格型1"/>
    <w:basedOn w:val="44"/>
    <w:qFormat/>
    <w:uiPriority w:val="59"/>
  </w:style>
  <w:style w:type="table" w:customStyle="1" w:styleId="289">
    <w:name w:val="Grid Table 6 Colorful - Accent 1"/>
    <w:basedOn w:val="44"/>
    <w:qFormat/>
    <w:uiPriority w:val="99"/>
  </w:style>
  <w:style w:type="table" w:customStyle="1" w:styleId="290">
    <w:name w:val="List Table 3 - Accent 6"/>
    <w:basedOn w:val="44"/>
    <w:qFormat/>
    <w:uiPriority w:val="99"/>
  </w:style>
  <w:style w:type="table" w:customStyle="1" w:styleId="291">
    <w:name w:val="Grid Table 7 Colorful - Accent 2"/>
    <w:basedOn w:val="44"/>
    <w:qFormat/>
    <w:uiPriority w:val="99"/>
  </w:style>
  <w:style w:type="table" w:customStyle="1" w:styleId="292">
    <w:name w:val="Lined - Accent 3"/>
    <w:basedOn w:val="44"/>
    <w:qFormat/>
    <w:uiPriority w:val="99"/>
    <w:rPr>
      <w:color w:val="404040"/>
    </w:rPr>
  </w:style>
  <w:style w:type="table" w:customStyle="1" w:styleId="293">
    <w:name w:val="List Table 1 Light - Accent 4"/>
    <w:basedOn w:val="44"/>
    <w:qFormat/>
    <w:uiPriority w:val="99"/>
  </w:style>
  <w:style w:type="table" w:customStyle="1" w:styleId="294">
    <w:name w:val="Grid Table 2 - Accent 6"/>
    <w:basedOn w:val="44"/>
    <w:qFormat/>
    <w:uiPriority w:val="99"/>
  </w:style>
  <w:style w:type="table" w:customStyle="1" w:styleId="295">
    <w:name w:val="Grid Table 3 - Accent 6"/>
    <w:basedOn w:val="44"/>
    <w:qFormat/>
    <w:uiPriority w:val="99"/>
  </w:style>
  <w:style w:type="table" w:customStyle="1" w:styleId="296">
    <w:name w:val="Table Grid Light"/>
    <w:basedOn w:val="44"/>
    <w:qFormat/>
    <w:uiPriority w:val="59"/>
  </w:style>
  <w:style w:type="table" w:customStyle="1" w:styleId="297">
    <w:name w:val="Grid Table 5 Dark- Accent 1"/>
    <w:basedOn w:val="44"/>
    <w:qFormat/>
    <w:uiPriority w:val="99"/>
  </w:style>
  <w:style w:type="table" w:customStyle="1" w:styleId="298">
    <w:name w:val="Grid Table 5 Dark - Accent 3"/>
    <w:basedOn w:val="44"/>
    <w:qFormat/>
    <w:uiPriority w:val="99"/>
  </w:style>
  <w:style w:type="table" w:customStyle="1" w:styleId="299">
    <w:name w:val="List Table 7 Colorful - Accent 4"/>
    <w:basedOn w:val="44"/>
    <w:qFormat/>
    <w:uiPriority w:val="99"/>
  </w:style>
  <w:style w:type="table" w:customStyle="1" w:styleId="300">
    <w:name w:val="List Table 4 - Accent 1"/>
    <w:basedOn w:val="44"/>
    <w:qFormat/>
    <w:uiPriority w:val="99"/>
  </w:style>
  <w:style w:type="table" w:customStyle="1" w:styleId="301">
    <w:name w:val="List Table 4 - Accent 6"/>
    <w:basedOn w:val="44"/>
    <w:qFormat/>
    <w:uiPriority w:val="99"/>
  </w:style>
  <w:style w:type="table" w:customStyle="1" w:styleId="302">
    <w:name w:val="Grid Table 4 - Accent 4"/>
    <w:basedOn w:val="44"/>
    <w:qFormat/>
    <w:uiPriority w:val="59"/>
  </w:style>
  <w:style w:type="table" w:customStyle="1" w:styleId="303">
    <w:name w:val="List Table 6 Colorful - Accent 5"/>
    <w:basedOn w:val="44"/>
    <w:qFormat/>
    <w:uiPriority w:val="99"/>
  </w:style>
  <w:style w:type="table" w:customStyle="1" w:styleId="304">
    <w:name w:val="Lined - Accent 5"/>
    <w:basedOn w:val="44"/>
    <w:qFormat/>
    <w:uiPriority w:val="99"/>
    <w:rPr>
      <w:color w:val="404040"/>
    </w:rPr>
  </w:style>
  <w:style w:type="table" w:customStyle="1" w:styleId="305">
    <w:name w:val="List Table 6 Colorful - Accent 2"/>
    <w:basedOn w:val="44"/>
    <w:qFormat/>
    <w:uiPriority w:val="99"/>
  </w:style>
  <w:style w:type="table" w:customStyle="1" w:styleId="306">
    <w:name w:val="List Table 6 Colorful - Accent 1"/>
    <w:basedOn w:val="44"/>
    <w:qFormat/>
    <w:uiPriority w:val="99"/>
  </w:style>
  <w:style w:type="table" w:customStyle="1" w:styleId="307">
    <w:name w:val="Grid Table 6 Colorful - Accent 2"/>
    <w:basedOn w:val="44"/>
    <w:qFormat/>
    <w:uiPriority w:val="99"/>
  </w:style>
  <w:style w:type="table" w:customStyle="1" w:styleId="308">
    <w:name w:val="Grid Table 4 - Accent 6"/>
    <w:basedOn w:val="44"/>
    <w:qFormat/>
    <w:uiPriority w:val="59"/>
  </w:style>
  <w:style w:type="table" w:customStyle="1" w:styleId="309">
    <w:name w:val="Grid Table 4 - Accent 5"/>
    <w:basedOn w:val="44"/>
    <w:qFormat/>
    <w:uiPriority w:val="59"/>
  </w:style>
  <w:style w:type="table" w:customStyle="1" w:styleId="310">
    <w:name w:val="List Table 4 - Accent 5"/>
    <w:basedOn w:val="44"/>
    <w:qFormat/>
    <w:uiPriority w:val="99"/>
  </w:style>
  <w:style w:type="table" w:customStyle="1" w:styleId="311">
    <w:name w:val="Grid Table 1 Light - Accent 2"/>
    <w:basedOn w:val="44"/>
    <w:qFormat/>
    <w:uiPriority w:val="99"/>
  </w:style>
  <w:style w:type="table" w:customStyle="1" w:styleId="312">
    <w:name w:val="Grid Table 6 Colorful - Accent 5"/>
    <w:basedOn w:val="44"/>
    <w:qFormat/>
    <w:uiPriority w:val="99"/>
  </w:style>
  <w:style w:type="table" w:customStyle="1" w:styleId="313">
    <w:name w:val="Lined - Accent 2"/>
    <w:basedOn w:val="44"/>
    <w:qFormat/>
    <w:uiPriority w:val="99"/>
    <w:rPr>
      <w:color w:val="404040"/>
    </w:rPr>
  </w:style>
  <w:style w:type="table" w:customStyle="1" w:styleId="314">
    <w:name w:val="Bordered &amp; Lined - Accent 1"/>
    <w:basedOn w:val="44"/>
    <w:qFormat/>
    <w:uiPriority w:val="99"/>
    <w:rPr>
      <w:color w:val="404040"/>
    </w:rPr>
  </w:style>
  <w:style w:type="paragraph" w:customStyle="1" w:styleId="315">
    <w:name w:val="修订2"/>
    <w:hidden/>
    <w:unhideWhenUsed/>
    <w:qFormat/>
    <w:uiPriority w:val="99"/>
    <w:pPr>
      <w:spacing w:after="160" w:line="278" w:lineRule="auto"/>
    </w:pPr>
    <w:rPr>
      <w:rFonts w:ascii="Times New Roman" w:hAnsi="Times New Roman" w:eastAsia="宋体" w:cs="Times New Roman"/>
      <w:sz w:val="21"/>
      <w:szCs w:val="24"/>
      <w:lang w:val="en-US" w:eastAsia="zh-CN" w:bidi="ar-SA"/>
    </w:rPr>
  </w:style>
  <w:style w:type="paragraph" w:customStyle="1" w:styleId="316">
    <w:name w:val="修订3"/>
    <w:hidden/>
    <w:semiHidden/>
    <w:qFormat/>
    <w:uiPriority w:val="99"/>
    <w:pPr>
      <w:spacing w:after="160" w:line="278" w:lineRule="auto"/>
    </w:pPr>
    <w:rPr>
      <w:rFonts w:ascii="Times New Roman" w:hAnsi="Times New Roman" w:eastAsia="宋体" w:cs="Times New Roman"/>
      <w:sz w:val="21"/>
      <w:szCs w:val="24"/>
      <w:lang w:val="en-US" w:eastAsia="zh-CN" w:bidi="ar-SA"/>
    </w:rPr>
  </w:style>
  <w:style w:type="paragraph" w:customStyle="1" w:styleId="317">
    <w:name w:val="彩色列表1"/>
    <w:basedOn w:val="1"/>
    <w:qFormat/>
    <w:uiPriority w:val="0"/>
    <w:pPr>
      <w:ind w:firstLine="420" w:firstLineChars="200"/>
    </w:pPr>
  </w:style>
  <w:style w:type="paragraph" w:customStyle="1" w:styleId="318">
    <w:name w:val="修订4"/>
    <w:hidden/>
    <w:unhideWhenUsed/>
    <w:qFormat/>
    <w:uiPriority w:val="99"/>
    <w:pPr>
      <w:spacing w:after="160" w:line="278" w:lineRule="auto"/>
    </w:pPr>
    <w:rPr>
      <w:rFonts w:ascii="Times New Roman" w:hAnsi="Times New Roman" w:eastAsia="宋体" w:cs="Times New Roman"/>
      <w:sz w:val="21"/>
      <w:szCs w:val="24"/>
      <w:lang w:val="en-US" w:eastAsia="zh-CN" w:bidi="ar-SA"/>
    </w:rPr>
  </w:style>
  <w:style w:type="table" w:customStyle="1" w:styleId="319">
    <w:name w:val="Table Normal"/>
    <w:qFormat/>
    <w:uiPriority w:val="0"/>
    <w:tblPr>
      <w:tblCellMar>
        <w:top w:w="0" w:type="dxa"/>
        <w:left w:w="0" w:type="dxa"/>
        <w:bottom w:w="0" w:type="dxa"/>
        <w:right w:w="0" w:type="dxa"/>
      </w:tblCellMar>
    </w:tblPr>
  </w:style>
  <w:style w:type="paragraph" w:customStyle="1" w:styleId="320">
    <w:name w:val="修订5"/>
    <w:hidden/>
    <w:unhideWhenUsed/>
    <w:qFormat/>
    <w:uiPriority w:val="99"/>
    <w:rPr>
      <w:rFonts w:ascii="Times New Roman" w:hAnsi="Times New Roman" w:eastAsia="宋体" w:cs="Times New Roman"/>
      <w:sz w:val="21"/>
      <w:szCs w:val="24"/>
      <w:lang w:val="en-US" w:eastAsia="zh-CN" w:bidi="ar-SA"/>
    </w:rPr>
  </w:style>
  <w:style w:type="paragraph" w:customStyle="1" w:styleId="321">
    <w:name w:val="修订6"/>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8440d284-5698-44be-afb1-d76a316c1ebf</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658741A1</paraID>
      <start>0</start>
      <end>4</end>
      <status>unmodified</status>
      <modifiedWord/>
      <trackRevisions>false</trackRevisions>
    </reviewItem>
    <reviewItem>
      <errorID>cf8f9a37-acb1-40f7-8a45-ff4f78be715b</errorID>
      <errorWord>1、</errorWord>
      <group>L1_Format</group>
      <groupName>格式问题</groupName>
      <ability>L2_Ordinal</ability>
      <abilityName>序号格式</abilityName>
      <candidateList>
        <item>1.</item>
      </candidateList>
      <explain>当前序号格式不规范，建议修改为规范格式[1.]。</explain>
      <paraID>2D9E36C5</paraID>
      <start>0</start>
      <end>2</end>
      <status>unmodified</status>
      <modifiedWord/>
      <trackRevisions>false</trackRevisions>
    </reviewItem>
    <reviewItem>
      <errorID>744570b8-340e-4b02-86c5-ed66993bc291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5EC12F14</paraID>
      <start>0</start>
      <end>2</end>
      <status>unmodified</status>
      <modifiedWord/>
      <trackRevisions>false</trackRevisions>
    </reviewItem>
    <reviewItem>
      <errorID>5ca6ae69-63e7-4a8f-9cbd-57deb538e4e1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750138FD</paraID>
      <start>0</start>
      <end>2</end>
      <status>unmodified</status>
      <modifiedWord/>
      <trackRevisions>false</trackRevisions>
    </reviewItem>
    <reviewItem>
      <errorID>5cd99ba1-c777-44bb-a8fd-790fda797f86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52DB9B4</paraID>
      <start>0</start>
      <end>2</end>
      <status>unmodified</status>
      <modifiedWord/>
      <trackRevisions>false</trackRevisions>
    </reviewItem>
    <reviewItem>
      <errorID>9de4336f-b4e2-4404-bfad-357b98806915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227DEF4B</paraID>
      <start>0</start>
      <end>2</end>
      <status>unmodified</status>
      <modifiedWord/>
      <trackRevisions>false</trackRevisions>
    </reviewItem>
    <reviewItem>
      <errorID>c1ed259a-4c05-4448-8399-c68d0b39855e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3BA48506</paraID>
      <start>0</start>
      <end>2</end>
      <status>unmodified</status>
      <modifiedWord/>
      <trackRevisions>false</trackRevisions>
    </reviewItem>
    <reviewItem>
      <errorID>89bea0a4-38b2-4019-86fe-108c63d1847a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7D391E03</paraID>
      <start>0</start>
      <end>2</end>
      <status>unmodified</status>
      <modifiedWord/>
      <trackRevisions>false</trackRevisions>
    </reviewItem>
    <reviewItem>
      <errorID>97b3f124-3868-4343-808d-820d74821fde</errorID>
      <errorWord>(</errorWord>
      <group>L1_Format</group>
      <groupName>格式问题</groupName>
      <ability>L2_HalfPunc_CN</ability>
      <abilityName>全半角检查</abilityName>
      <candidateList>
        <item>（</item>
      </candidateList>
      <explain>文本全半角错误。</explain>
      <paraID>6B3B0C14</paraID>
      <start>47</start>
      <end>48</end>
      <status>unmodified</status>
      <modifiedWord/>
      <trackRevisions>false</trackRevisions>
    </reviewItem>
    <reviewItem>
      <errorID>d168e515-10ac-4f59-ae35-1a00c410b089</errorID>
      <errorWord>)</errorWord>
      <group>L1_Format</group>
      <groupName>格式问题</groupName>
      <ability>L2_HalfPunc_CN</ability>
      <abilityName>全半角检查</abilityName>
      <candidateList>
        <item>）</item>
      </candidateList>
      <explain>文本全半角错误。</explain>
      <paraID>6B3B0C14</paraID>
      <start>60</start>
      <end>61</end>
      <status>unmodified</status>
      <modifiedWord/>
      <trackRevisions>false</trackRevisions>
    </reviewItem>
    <reviewItem>
      <errorID>03f9451c-1cb3-4ddc-8b74-1580d8364c52</errorID>
      <errorWord>（</errorWord>
      <group>L1_Punc</group>
      <groupName>标点问题</groupName>
      <ability>L2_Punc_CN</ability>
      <abilityName>标点符号检查</abilityName>
      <candidateList/>
      <explain>同一形式括号套用。</explain>
      <paraID>6B3B0C14</paraID>
      <start>214</start>
      <end>215</end>
      <status>unmodified</status>
      <modifiedWord/>
      <trackRevisions>false</trackRevisions>
    </reviewItem>
    <reviewItem>
      <errorID>81f642d2-906a-497d-9b3a-da6191ca865d</errorID>
      <errorWord>）</errorWord>
      <group>L1_Punc</group>
      <groupName>标点问题</groupName>
      <ability>L2_Punc_CN</ability>
      <abilityName>标点符号检查</abilityName>
      <candidateList/>
      <explain>同一形式括号套用。</explain>
      <paraID>6B3B0C14</paraID>
      <start>218</start>
      <end>219</end>
      <status>unmodified</status>
      <modifiedWord/>
      <trackRevisions>false</trackRevisions>
    </reviewItem>
    <reviewItem>
      <errorID>27382bb0-08d0-477f-bcbb-5fa75f815934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6B2DF429</paraID>
      <start>0</start>
      <end>2</end>
      <status>unmodified</status>
      <modifiedWord/>
      <trackRevisions>false</trackRevisions>
    </reviewItem>
    <reviewItem>
      <errorID>863592ea-3305-4bf9-94da-dbb12d761b83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400644D7</paraID>
      <start>0</start>
      <end>2</end>
      <status>unmodified</status>
      <modifiedWord/>
      <trackRevisions>false</trackRevisions>
    </reviewItem>
    <reviewItem>
      <errorID>d990a043-54b7-4d21-9e4b-e1f1580c82b5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3C776B4E</paraID>
      <start>0</start>
      <end>2</end>
      <status>unmodified</status>
      <modifiedWord/>
      <trackRevisions>false</trackRevisions>
    </reviewItem>
    <reviewItem>
      <errorID>aac9f374-0ebb-4400-9137-56cf59e0f4a7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5FAA6E11</paraID>
      <start>0</start>
      <end>2</end>
      <status>unmodified</status>
      <modifiedWord/>
      <trackRevisions>false</trackRevisions>
    </reviewItem>
    <reviewItem>
      <errorID>0c0d3042-8453-4a81-afdd-3482b3b0e035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237E4E51</paraID>
      <start>0</start>
      <end>2</end>
      <status>unmodified</status>
      <modifiedWord/>
      <trackRevisions>false</trackRevisions>
    </reviewItem>
    <reviewItem>
      <errorID>c2b91e31-5b87-4a54-a0ae-c0a97f441c18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39152C46</paraID>
      <start>0</start>
      <end>2</end>
      <status>unmodified</status>
      <modifiedWord/>
      <trackRevisions>false</trackRevisions>
    </reviewItem>
    <reviewItem>
      <errorID>7ea16c70-2b60-45e9-90b0-58cd66a22512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4B54921D</paraID>
      <start>0</start>
      <end>2</end>
      <status>unmodified</status>
      <modifiedWord/>
      <trackRevisions>false</trackRevisions>
    </reviewItem>
    <reviewItem>
      <errorID>d200a272-509e-4e31-92a0-40cd4c07e15e</errorID>
      <errorWord>(</errorWord>
      <group>L1_Format</group>
      <groupName>格式问题</groupName>
      <ability>L2_HalfPunc_CN</ability>
      <abilityName>全半角检查</abilityName>
      <candidateList>
        <item>（</item>
      </candidateList>
      <explain>文本全半角错误。</explain>
      <paraID>4B54921D</paraID>
      <start>14</start>
      <end>15</end>
      <status>unmodified</status>
      <modifiedWord/>
      <trackRevisions>false</trackRevisions>
    </reviewItem>
    <reviewItem>
      <errorID>11f37a5e-5694-4f67-8299-a729f0246733</errorID>
      <errorWord>)</errorWord>
      <group>L1_Format</group>
      <groupName>格式问题</groupName>
      <ability>L2_HalfPunc_CN</ability>
      <abilityName>全半角检查</abilityName>
      <candidateList>
        <item>）</item>
      </candidateList>
      <explain>文本全半角错误。</explain>
      <paraID>4B54921D</paraID>
      <start>25</start>
      <end>26</end>
      <status>unmodified</status>
      <modifiedWord/>
      <trackRevisions>false</trackRevisions>
    </reviewItem>
    <reviewItem>
      <errorID>6dd60ebb-bfa5-4ff7-a5b2-2a27ec07cfff</errorID>
      <errorWord>(</errorWord>
      <group>L1_Format</group>
      <groupName>格式问题</groupName>
      <ability>L2_HalfPunc_CN</ability>
      <abilityName>全半角检查</abilityName>
      <candidateList>
        <item>（</item>
      </candidateList>
      <explain>文本全半角错误。</explain>
      <paraID>4B54921D</paraID>
      <start>27</start>
      <end>28</end>
      <status>unmodified</status>
      <modifiedWord/>
      <trackRevisions>false</trackRevisions>
    </reviewItem>
    <reviewItem>
      <errorID>75c49fe7-7f6d-4016-83fc-07e519873527</errorID>
      <errorWord>)</errorWord>
      <group>L1_Format</group>
      <groupName>格式问题</groupName>
      <ability>L2_HalfPunc_CN</ability>
      <abilityName>全半角检查</abilityName>
      <candidateList>
        <item>）</item>
      </candidateList>
      <explain>文本全半角错误。</explain>
      <paraID>4B54921D</paraID>
      <start>39</start>
      <end>40</end>
      <status>unmodified</status>
      <modifiedWord/>
      <trackRevisions>false</trackRevisions>
    </reviewItem>
    <reviewItem>
      <errorID>51ab8b98-6058-4ffa-a498-15e304dfd5e1</errorID>
      <errorWord>(</errorWord>
      <group>L1_Format</group>
      <groupName>格式问题</groupName>
      <ability>L2_HalfPunc_CN</ability>
      <abilityName>全半角检查</abilityName>
      <candidateList>
        <item>（</item>
      </candidateList>
      <explain>文本全半角错误。</explain>
      <paraID>4B54921D</paraID>
      <start>41</start>
      <end>42</end>
      <status>unmodified</status>
      <modifiedWord/>
      <trackRevisions>false</trackRevisions>
    </reviewItem>
    <reviewItem>
      <errorID>0b82929b-2b03-46fe-a063-c6e071cbe685</errorID>
      <errorWord>)</errorWord>
      <group>L1_Format</group>
      <groupName>格式问题</groupName>
      <ability>L2_HalfPunc_CN</ability>
      <abilityName>全半角检查</abilityName>
      <candidateList>
        <item>）</item>
      </candidateList>
      <explain>文本全半角错误。</explain>
      <paraID>4B54921D</paraID>
      <start>53</start>
      <end>54</end>
      <status>unmodified</status>
      <modifiedWord/>
      <trackRevisions>false</trackRevisions>
    </reviewItem>
    <reviewItem>
      <errorID>c24fb1d7-a6d0-4b6a-bb0b-77e4e519e4e6</errorID>
      <errorWord>(</errorWord>
      <group>L1_Format</group>
      <groupName>格式问题</groupName>
      <ability>L2_HalfPunc_CN</ability>
      <abilityName>全半角检查</abilityName>
      <candidateList>
        <item>（</item>
      </candidateList>
      <explain>文本全半角错误。</explain>
      <paraID>4B54921D</paraID>
      <start>77</start>
      <end>78</end>
      <status>unmodified</status>
      <modifiedWord/>
      <trackRevisions>false</trackRevisions>
    </reviewItem>
    <reviewItem>
      <errorID>89cab53a-7412-4fce-b434-34c7d44e4765</errorID>
      <errorWord>)</errorWord>
      <group>L1_Format</group>
      <groupName>格式问题</groupName>
      <ability>L2_HalfPunc_CN</ability>
      <abilityName>全半角检查</abilityName>
      <candidateList>
        <item>）</item>
      </candidateList>
      <explain>文本全半角错误。</explain>
      <paraID>4B54921D</paraID>
      <start>89</start>
      <end>90</end>
      <status>unmodified</status>
      <modifiedWord/>
      <trackRevisions>false</trackRevisions>
    </reviewItem>
    <reviewItem>
      <errorID>0ca75aef-99f1-4fc9-be9e-a1462daef61b</errorID>
      <errorWord>(</errorWord>
      <group>L1_Format</group>
      <groupName>格式问题</groupName>
      <ability>L2_HalfPunc_CN</ability>
      <abilityName>全半角检查</abilityName>
      <candidateList>
        <item>（</item>
      </candidateList>
      <explain>文本全半角错误。</explain>
      <paraID>4B54921D</paraID>
      <start>91</start>
      <end>92</end>
      <status>unmodified</status>
      <modifiedWord/>
      <trackRevisions>false</trackRevisions>
    </reviewItem>
    <reviewItem>
      <errorID>e120a050-34da-46e9-8e2f-7647dc6cd63b</errorID>
      <errorWord>)</errorWord>
      <group>L1_Format</group>
      <groupName>格式问题</groupName>
      <ability>L2_HalfPunc_CN</ability>
      <abilityName>全半角检查</abilityName>
      <candidateList>
        <item>）</item>
      </candidateList>
      <explain>文本全半角错误。</explain>
      <paraID>4B54921D</paraID>
      <start>104</start>
      <end>105</end>
      <status>unmodified</status>
      <modifiedWord/>
      <trackRevisions>false</trackRevisions>
    </reviewItem>
    <reviewItem>
      <errorID>7177cae7-8f2c-4e95-ae87-03c3e84ead3d</errorID>
      <errorWord>(</errorWord>
      <group>L1_Format</group>
      <groupName>格式问题</groupName>
      <ability>L2_HalfPunc_CN</ability>
      <abilityName>全半角检查</abilityName>
      <candidateList>
        <item>（</item>
      </candidateList>
      <explain>文本全半角错误。</explain>
      <paraID>4B54921D</paraID>
      <start>106</start>
      <end>107</end>
      <status>unmodified</status>
      <modifiedWord/>
      <trackRevisions>false</trackRevisions>
    </reviewItem>
    <reviewItem>
      <errorID>5c0152e0-4d00-4cc4-8611-6f48cad2c712</errorID>
      <errorWord>)</errorWord>
      <group>L1_Format</group>
      <groupName>格式问题</groupName>
      <ability>L2_HalfPunc_CN</ability>
      <abilityName>全半角检查</abilityName>
      <candidateList>
        <item>）</item>
      </candidateList>
      <explain>文本全半角错误。</explain>
      <paraID>4B54921D</paraID>
      <start>123</start>
      <end>124</end>
      <status>unmodified</status>
      <modifiedWord/>
      <trackRevisions>false</trackRevisions>
    </reviewItem>
    <reviewItem>
      <errorID>ed5cc4d6-9f69-4c47-b045-188c5058d517</errorID>
      <errorWord>(</errorWord>
      <group>L1_Format</group>
      <groupName>格式问题</groupName>
      <ability>L2_HalfPunc_CN</ability>
      <abilityName>全半角检查</abilityName>
      <candidateList>
        <item>（</item>
      </candidateList>
      <explain>文本全半角错误。</explain>
      <paraID>4B54921D</paraID>
      <start>131</start>
      <end>132</end>
      <status>unmodified</status>
      <modifiedWord/>
      <trackRevisions>false</trackRevisions>
    </reviewItem>
    <reviewItem>
      <errorID>f2d810f9-488e-4786-ab3b-becd31100d4f</errorID>
      <errorWord>)</errorWord>
      <group>L1_Format</group>
      <groupName>格式问题</groupName>
      <ability>L2_HalfPunc_CN</ability>
      <abilityName>全半角检查</abilityName>
      <candidateList>
        <item>）</item>
      </candidateList>
      <explain>文本全半角错误。</explain>
      <paraID>4B54921D</paraID>
      <start>143</start>
      <end>144</end>
      <status>unmodified</status>
      <modifiedWord/>
      <trackRevisions>false</trackRevisions>
    </reviewItem>
    <reviewItem>
      <errorID>8c135765-fa33-4263-80be-d0eeaaa48713</errorID>
      <errorWord>(</errorWord>
      <group>L1_Format</group>
      <groupName>格式问题</groupName>
      <ability>L2_HalfPunc_CN</ability>
      <abilityName>全半角检查</abilityName>
      <candidateList>
        <item>（</item>
      </candidateList>
      <explain>文本全半角错误。</explain>
      <paraID>4B54921D</paraID>
      <start>152</start>
      <end>153</end>
      <status>unmodified</status>
      <modifiedWord/>
      <trackRevisions>false</trackRevisions>
    </reviewItem>
    <reviewItem>
      <errorID>f5238ff8-edff-4035-992a-a41817b8df52</errorID>
      <errorWord>)</errorWord>
      <group>L1_Format</group>
      <groupName>格式问题</groupName>
      <ability>L2_HalfPunc_CN</ability>
      <abilityName>全半角检查</abilityName>
      <candidateList>
        <item>）</item>
      </candidateList>
      <explain>文本全半角错误。</explain>
      <paraID>4B54921D</paraID>
      <start>165</start>
      <end>166</end>
      <status>unmodified</status>
      <modifiedWord/>
      <trackRevisions>false</trackRevisions>
    </reviewItem>
    <reviewItem>
      <errorID>e0071de2-36c3-4b25-b0ba-b173ee7ef953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1A94B02C</paraID>
      <start>0</start>
      <end>2</end>
      <status>unmodified</status>
      <modifiedWord/>
      <trackRevisions>false</trackRevisions>
    </reviewItem>
    <reviewItem>
      <errorID>0759a485-85e7-4af6-b1fe-ae0860cedc79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6F403198</paraID>
      <start>0</start>
      <end>2</end>
      <status>unmodified</status>
      <modifiedWord/>
      <trackRevisions>false</trackRevisions>
    </reviewItem>
    <reviewItem>
      <errorID>75641e46-9912-4463-949b-6f02cd4f0a21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73C3A671</paraID>
      <start>0</start>
      <end>2</end>
      <status>unmodified</status>
      <modifiedWord/>
      <trackRevisions>false</trackRevisions>
    </reviewItem>
    <reviewItem>
      <errorID>a37115e7-c2c7-421d-86c1-f304c9a30be6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31F861CA</paraID>
      <start>0</start>
      <end>2</end>
      <status>unmodified</status>
      <modifiedWord/>
      <trackRevisions>false</trackRevisions>
    </reviewItem>
    <reviewItem>
      <errorID>67eb1cce-ba22-4038-a7ea-a27bb68ff4dd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354C4183</paraID>
      <start>0</start>
      <end>2</end>
      <status>unmodified</status>
      <modifiedWord/>
      <trackRevisions>false</trackRevisions>
    </reviewItem>
    <reviewItem>
      <errorID>cc6e6ef2-cfe3-4425-96af-4bc50323d7e7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335F2069</paraID>
      <start>0</start>
      <end>2</end>
      <status>unmodified</status>
      <modifiedWord/>
      <trackRevisions>false</trackRevisions>
    </reviewItem>
    <reviewItem>
      <errorID>42601256-1f29-479d-855d-040fd09b0263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2C1305C5</paraID>
      <start>0</start>
      <end>2</end>
      <status>unmodified</status>
      <modifiedWord/>
      <trackRevisions>false</trackRevisions>
    </reviewItem>
    <reviewItem>
      <errorID>c1f59bf6-48d7-49ce-9ce7-70ab103c1f05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2E6DE719</paraID>
      <start>0</start>
      <end>2</end>
      <status>unmodified</status>
      <modifiedWord/>
      <trackRevisions>false</trackRevisions>
    </reviewItem>
    <reviewItem>
      <errorID>1062b455-5ec0-46e9-aa94-26a4be27cbf1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1F0E12D6</paraID>
      <start>0</start>
      <end>2</end>
      <status>unmodified</status>
      <modifiedWord/>
      <trackRevisions>false</trackRevisions>
    </reviewItem>
    <reviewItem>
      <errorID>e7983ecd-5f7b-4baa-b56f-492ada2b1bcc</errorID>
      <errorWord>(</errorWord>
      <group>L1_Format</group>
      <groupName>格式问题</groupName>
      <ability>L2_HalfPunc_CN</ability>
      <abilityName>全半角检查</abilityName>
      <candidateList>
        <item>（</item>
      </candidateList>
      <explain>文本全半角错误。</explain>
      <paraID>3DB86896</paraID>
      <start>16</start>
      <end>17</end>
      <status>unmodified</status>
      <modifiedWord/>
      <trackRevisions>false</trackRevisions>
    </reviewItem>
    <reviewItem>
      <errorID>8f8218d4-5323-473f-8e39-8e7e5cfda041</errorID>
      <errorWord>)</errorWord>
      <group>L1_Format</group>
      <groupName>格式问题</groupName>
      <ability>L2_HalfPunc_CN</ability>
      <abilityName>全半角检查</abilityName>
      <candidateList>
        <item>）</item>
      </candidateList>
      <explain>文本全半角错误。</explain>
      <paraID>3DB86896</paraID>
      <start>27</start>
      <end>28</end>
      <status>unmodified</status>
      <modifiedWord/>
      <trackRevisions>false</trackRevisions>
    </reviewItem>
    <reviewItem>
      <errorID>b464e73f-15f8-4936-b618-2e50ffc7d844</errorID>
      <errorWord>(</errorWord>
      <group>L1_Format</group>
      <groupName>格式问题</groupName>
      <ability>L2_HalfPunc_CN</ability>
      <abilityName>全半角检查</abilityName>
      <candidateList>
        <item>（</item>
      </candidateList>
      <explain>文本全半角错误。</explain>
      <paraID>3DB86896</paraID>
      <start>29</start>
      <end>30</end>
      <status>unmodified</status>
      <modifiedWord/>
      <trackRevisions>false</trackRevisions>
    </reviewItem>
    <reviewItem>
      <errorID>111e54a1-5a94-4c0e-aa88-14821a480e8a</errorID>
      <errorWord>)</errorWord>
      <group>L1_Format</group>
      <groupName>格式问题</groupName>
      <ability>L2_HalfPunc_CN</ability>
      <abilityName>全半角检查</abilityName>
      <candidateList>
        <item>）</item>
      </candidateList>
      <explain>文本全半角错误。</explain>
      <paraID>3DB86896</paraID>
      <start>41</start>
      <end>42</end>
      <status>unmodified</status>
      <modifiedWord/>
      <trackRevisions>false</trackRevisions>
    </reviewItem>
    <reviewItem>
      <errorID>3c8d8e31-8ec3-4eff-8f61-96c22ccbe4b3</errorID>
      <errorWord>(</errorWord>
      <group>L1_Format</group>
      <groupName>格式问题</groupName>
      <ability>L2_HalfPunc_CN</ability>
      <abilityName>全半角检查</abilityName>
      <candidateList>
        <item>（</item>
      </candidateList>
      <explain>文本全半角错误。</explain>
      <paraID>3DB86896</paraID>
      <start>43</start>
      <end>44</end>
      <status>unmodified</status>
      <modifiedWord/>
      <trackRevisions>false</trackRevisions>
    </reviewItem>
    <reviewItem>
      <errorID>c0a63676-23dc-486f-b162-4bfaa5b87080</errorID>
      <errorWord>)</errorWord>
      <group>L1_Format</group>
      <groupName>格式问题</groupName>
      <ability>L2_HalfPunc_CN</ability>
      <abilityName>全半角检查</abilityName>
      <candidateList>
        <item>）</item>
      </candidateList>
      <explain>文本全半角错误。</explain>
      <paraID>3DB86896</paraID>
      <start>55</start>
      <end>56</end>
      <status>unmodified</status>
      <modifiedWord/>
      <trackRevisions>false</trackRevisions>
    </reviewItem>
    <reviewItem>
      <errorID>f0ab200e-17b7-4e05-b312-1b36976640c5</errorID>
      <errorWord>(</errorWord>
      <group>L1_Format</group>
      <groupName>格式问题</groupName>
      <ability>L2_HalfPunc_CN</ability>
      <abilityName>全半角检查</abilityName>
      <candidateList>
        <item>（</item>
      </candidateList>
      <explain>文本全半角错误。</explain>
      <paraID>3DB86896</paraID>
      <start>79</start>
      <end>80</end>
      <status>unmodified</status>
      <modifiedWord/>
      <trackRevisions>false</trackRevisions>
    </reviewItem>
    <reviewItem>
      <errorID>743639ab-e322-4547-8a96-aff38117d377</errorID>
      <errorWord>)</errorWord>
      <group>L1_Format</group>
      <groupName>格式问题</groupName>
      <ability>L2_HalfPunc_CN</ability>
      <abilityName>全半角检查</abilityName>
      <candidateList>
        <item>）</item>
      </candidateList>
      <explain>文本全半角错误。</explain>
      <paraID>3DB86896</paraID>
      <start>91</start>
      <end>92</end>
      <status>unmodified</status>
      <modifiedWord/>
      <trackRevisions>false</trackRevisions>
    </reviewItem>
    <reviewItem>
      <errorID>af966e1d-9117-4401-a902-20a938323122</errorID>
      <errorWord>(</errorWord>
      <group>L1_Format</group>
      <groupName>格式问题</groupName>
      <ability>L2_HalfPunc_CN</ability>
      <abilityName>全半角检查</abilityName>
      <candidateList>
        <item>（</item>
      </candidateList>
      <explain>文本全半角错误。</explain>
      <paraID>3DB86896</paraID>
      <start>93</start>
      <end>94</end>
      <status>unmodified</status>
      <modifiedWord/>
      <trackRevisions>false</trackRevisions>
    </reviewItem>
    <reviewItem>
      <errorID>fae380ce-e4dc-4bf0-a18e-c03f3529b2ed</errorID>
      <errorWord>)</errorWord>
      <group>L1_Format</group>
      <groupName>格式问题</groupName>
      <ability>L2_HalfPunc_CN</ability>
      <abilityName>全半角检查</abilityName>
      <candidateList>
        <item>）</item>
      </candidateList>
      <explain>文本全半角错误。</explain>
      <paraID>3DB86896</paraID>
      <start>106</start>
      <end>107</end>
      <status>unmodified</status>
      <modifiedWord/>
      <trackRevisions>false</trackRevisions>
    </reviewItem>
    <reviewItem>
      <errorID>bb7875c1-f75d-4c05-b25f-203c78aab7fc</errorID>
      <errorWord>(</errorWord>
      <group>L1_Format</group>
      <groupName>格式问题</groupName>
      <ability>L2_HalfPunc_CN</ability>
      <abilityName>全半角检查</abilityName>
      <candidateList>
        <item>（</item>
      </candidateList>
      <explain>文本全半角错误。</explain>
      <paraID>3DB86896</paraID>
      <start>108</start>
      <end>109</end>
      <status>unmodified</status>
      <modifiedWord/>
      <trackRevisions>false</trackRevisions>
    </reviewItem>
    <reviewItem>
      <errorID>767978c3-3666-4140-b2e3-ed2354bc54b2</errorID>
      <errorWord>)</errorWord>
      <group>L1_Format</group>
      <groupName>格式问题</groupName>
      <ability>L2_HalfPunc_CN</ability>
      <abilityName>全半角检查</abilityName>
      <candidateList>
        <item>）</item>
      </candidateList>
      <explain>文本全半角错误。</explain>
      <paraID>3DB86896</paraID>
      <start>125</start>
      <end>126</end>
      <status>unmodified</status>
      <modifiedWord/>
      <trackRevisions>false</trackRevisions>
    </reviewItem>
    <reviewItem>
      <errorID>92363269-ed67-4ff7-a06b-8dbe58d6ecf6</errorID>
      <errorWord>(</errorWord>
      <group>L1_Format</group>
      <groupName>格式问题</groupName>
      <ability>L2_HalfPunc_CN</ability>
      <abilityName>全半角检查</abilityName>
      <candidateList>
        <item>（</item>
      </candidateList>
      <explain>文本全半角错误。</explain>
      <paraID>3DB86896</paraID>
      <start>133</start>
      <end>134</end>
      <status>unmodified</status>
      <modifiedWord/>
      <trackRevisions>false</trackRevisions>
    </reviewItem>
    <reviewItem>
      <errorID>7237a3ce-a2a9-4d4e-a4df-466e88b3e228</errorID>
      <errorWord>)</errorWord>
      <group>L1_Format</group>
      <groupName>格式问题</groupName>
      <ability>L2_HalfPunc_CN</ability>
      <abilityName>全半角检查</abilityName>
      <candidateList>
        <item>）</item>
      </candidateList>
      <explain>文本全半角错误。</explain>
      <paraID>3DB86896</paraID>
      <start>145</start>
      <end>146</end>
      <status>unmodified</status>
      <modifiedWord/>
      <trackRevisions>false</trackRevisions>
    </reviewItem>
    <reviewItem>
      <errorID>eaeb95be-e949-48b0-b84f-43cf8bc64c20</errorID>
      <errorWord>(</errorWord>
      <group>L1_Format</group>
      <groupName>格式问题</groupName>
      <ability>L2_HalfPunc_CN</ability>
      <abilityName>全半角检查</abilityName>
      <candidateList>
        <item>（</item>
      </candidateList>
      <explain>文本全半角错误。</explain>
      <paraID>3DB86896</paraID>
      <start>154</start>
      <end>155</end>
      <status>unmodified</status>
      <modifiedWord/>
      <trackRevisions>false</trackRevisions>
    </reviewItem>
    <reviewItem>
      <errorID>2141543b-a493-48f6-99cd-2a8a6a5aa056</errorID>
      <errorWord>)</errorWord>
      <group>L1_Format</group>
      <groupName>格式问题</groupName>
      <ability>L2_HalfPunc_CN</ability>
      <abilityName>全半角检查</abilityName>
      <candidateList>
        <item>）</item>
      </candidateList>
      <explain>文本全半角错误。</explain>
      <paraID>3DB86896</paraID>
      <start>167</start>
      <end>168</end>
      <status>unmodified</status>
      <modifiedWord/>
      <trackRevisions>false</trackRevisions>
    </reviewItem>
    <reviewItem>
      <errorID>8aca989e-533e-4c98-9e79-ccbd5d156fef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145E8F8A</paraID>
      <start>0</start>
      <end>2</end>
      <status>unmodified</status>
      <modifiedWord/>
      <trackRevisions>false</trackRevisions>
    </reviewItem>
    <reviewItem>
      <errorID>0919141e-578e-4c6a-87f5-92e39caf6cf2</errorID>
      <errorWord>(2002)1980号</errorWord>
      <group>L1_Knowledge</group>
      <groupName>知识性问题</groupName>
      <ability>L2_Knowledge</ability>
      <abilityName>其他知识</abilityName>
      <candidateList>
        <item>〔2002〕1980号</item>
      </candidateList>
      <explain>发文字号格式错误。</explain>
      <paraID>70DF3CDE</paraID>
      <start>51</start>
      <end>62</end>
      <status>unmodified</status>
      <modifiedWord/>
      <trackRevisions>false</trackRevisions>
    </reviewItem>
    <reviewItem>
      <errorID>a483fa79-f861-44b8-b011-f40e1dcb3f93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6482DB58</paraID>
      <start>0</start>
      <end>2</end>
      <status>unmodified</status>
      <modifiedWord/>
      <trackRevisions>false</trackRevisions>
    </reviewItem>
    <reviewItem>
      <errorID>682a8014-f1f2-46a1-b6b1-89b58ebd84a3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2B17E569</paraID>
      <start>0</start>
      <end>2</end>
      <status>unmodified</status>
      <modifiedWord/>
      <trackRevisions>false</trackRevisions>
    </reviewItem>
    <reviewItem>
      <errorID>687c29bc-81d6-4dd8-aec0-2f9a141b5cc5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8B79DBC</paraID>
      <start>0</start>
      <end>2</end>
      <status>unmodified</status>
      <modifiedWord/>
      <trackRevisions>false</trackRevisions>
    </reviewItem>
    <reviewItem>
      <errorID>a86dfd21-4d5b-404c-9494-298bdda6d93d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2B12CF5D</paraID>
      <start>0</start>
      <end>2</end>
      <status>unmodified</status>
      <modifiedWord/>
      <trackRevisions>false</trackRevisions>
    </reviewItem>
    <reviewItem>
      <errorID>bd13ff63-daf3-4161-bbde-d99d674ed37f</errorID>
      <errorWord>间</errorWord>
      <group>L1_Word</group>
      <groupName>字词问题</groupName>
      <ability>L2_Typo</ability>
      <abilityName>字词错误</abilityName>
      <candidateList>
        <item>间之</item>
      </candidateList>
      <explain/>
      <paraID>4DA30AA2</paraID>
      <start>10</start>
      <end>11</end>
      <status>unmodified</status>
      <modifiedWord/>
      <trackRevisions>false</trackRevisions>
    </reviewItem>
    <reviewItem>
      <errorID>0c1d775c-ab0a-40e7-9a6e-a7bef76e9c01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48A5F1B7</paraID>
      <start>0</start>
      <end>2</end>
      <status>unmodified</status>
      <modifiedWord/>
      <trackRevisions>false</trackRevisions>
    </reviewItem>
    <reviewItem>
      <errorID>5f8c078b-c285-4f16-bde0-e849ee1b4a61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2033070B</paraID>
      <start>0</start>
      <end>3</end>
      <status>unmodified</status>
      <modifiedWord/>
      <trackRevisions>false</trackRevisions>
    </reviewItem>
    <reviewItem>
      <errorID>34f18093-b818-4bb4-b3fe-fc610314a786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28E273FA</paraID>
      <start>0</start>
      <end>3</end>
      <status>unmodified</status>
      <modifiedWord/>
      <trackRevisions>false</trackRevisions>
    </reviewItem>
    <reviewItem>
      <errorID>ce16bb4d-c45c-4a4f-ab29-45f053621045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2B3B2E45</paraID>
      <start>0</start>
      <end>3</end>
      <status>unmodified</status>
      <modifiedWord/>
      <trackRevisions>false</trackRevisions>
    </reviewItem>
    <reviewItem>
      <errorID>daa9b935-7fc9-499a-bda9-683e220836c3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3D9A78B4</paraID>
      <start>0</start>
      <end>3</end>
      <status>unmodified</status>
      <modifiedWord/>
      <trackRevisions>false</trackRevisions>
    </reviewItem>
    <reviewItem>
      <errorID>1db77cc1-abbc-4448-ac2d-adbced0c2049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49843FAB</paraID>
      <start>0</start>
      <end>3</end>
      <status>unmodified</status>
      <modifiedWord/>
      <trackRevisions>false</trackRevisions>
    </reviewItem>
    <reviewItem>
      <errorID>708a281a-f712-41e7-95b7-8117ae5dde4d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A3AAFA</paraID>
      <start>0</start>
      <end>3</end>
      <status>unmodified</status>
      <modifiedWord/>
      <trackRevisions>false</trackRevisions>
    </reviewItem>
    <reviewItem>
      <errorID>9ab42763-a3f9-4bd1-9cdc-b9d4ba9b6b06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16E6C80D</paraID>
      <start>0</start>
      <end>3</end>
      <status>unmodified</status>
      <modifiedWord/>
      <trackRevisions>false</trackRevisions>
    </reviewItem>
    <reviewItem>
      <errorID>dacf1c03-d1b6-4656-a904-10a3b8e0a363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41C9F736</paraID>
      <start>0</start>
      <end>3</end>
      <status>unmodified</status>
      <modifiedWord/>
      <trackRevisions>false</trackRevisions>
    </reviewItem>
    <reviewItem>
      <errorID>f34656c1-c482-4265-866f-9dc506c83c78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B63CAC6</paraID>
      <start>0</start>
      <end>3</end>
      <status>unmodified</status>
      <modifiedWord/>
      <trackRevisions>false</trackRevisions>
    </reviewItem>
    <reviewItem>
      <errorID>604aa0c3-65da-4af9-9c38-47b10d60db3c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5CCA9ABD</paraID>
      <start>0</start>
      <end>3</end>
      <status>unmodified</status>
      <modifiedWord/>
      <trackRevisions>false</trackRevisions>
    </reviewItem>
    <reviewItem>
      <errorID>356ad0c0-cbb9-4aa7-9b4e-f0b78ea84113</errorID>
      <errorWord>做无效投标</errorWord>
      <group>L1_Word</group>
      <groupName>字词问题</groupName>
      <ability>L2_Typo</ability>
      <abilityName>字词错误</abilityName>
      <candidateList>
        <item>作无效投标</item>
      </candidateList>
      <explain/>
      <paraID> 9857AB6</paraID>
      <start>68</start>
      <end>73</end>
      <status>unmodified</status>
      <modifiedWord/>
      <trackRevisions>false</trackRevisions>
    </reviewItem>
    <reviewItem>
      <errorID>4f67d638-9eb5-49f8-a65b-f2954aaab625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9236057</paraID>
      <start>0</start>
      <end>3</end>
      <status>unmodified</status>
      <modifiedWord/>
      <trackRevisions>false</trackRevisions>
    </reviewItem>
    <reviewItem>
      <errorID>2f9ad9c2-97e5-49b4-8bef-9f9fca651edc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469EA3F6</paraID>
      <start>0</start>
      <end>3</end>
      <status>unmodified</status>
      <modifiedWord/>
      <trackRevisions>false</trackRevisions>
    </reviewItem>
    <reviewItem>
      <errorID>263a9fac-9dbb-4910-b852-864705b895bc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24452AFA</paraID>
      <start>0</start>
      <end>3</end>
      <status>unmodified</status>
      <modifiedWord/>
      <trackRevisions>false</trackRevisions>
    </reviewItem>
    <reviewItem>
      <errorID>bd66658c-5d19-43a4-a371-7d3bd0b30969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7357CC3</paraID>
      <start>14</start>
      <end>17</end>
      <status>unmodified</status>
      <modifiedWord/>
      <trackRevisions>false</trackRevisions>
    </reviewItem>
    <reviewItem>
      <errorID>a4c48152-605a-4fed-93a4-287964112b53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7F60559F</paraID>
      <start>0</start>
      <end>3</end>
      <status>unmodified</status>
      <modifiedWord/>
      <trackRevisions>false</trackRevisions>
    </reviewItem>
    <reviewItem>
      <errorID>b33edaeb-4255-4da3-aff9-a4000c34e0d6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4C707F73</paraID>
      <start>0</start>
      <end>3</end>
      <status>unmodified</status>
      <modifiedWord/>
      <trackRevisions>false</trackRevisions>
    </reviewItem>
    <reviewItem>
      <errorID>bc5295ff-c258-4d1d-b351-16709c009399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20FF1184</paraID>
      <start>0</start>
      <end>3</end>
      <status>unmodified</status>
      <modifiedWord/>
      <trackRevisions>false</trackRevisions>
    </reviewItem>
    <reviewItem>
      <errorID>b49e4715-dd2c-4a29-b40f-1f10eda1e0de</errorID>
      <errorWord>做出</errorWord>
      <group>L1_Word</group>
      <groupName>字词问题</groupName>
      <ability>L2_Typo</ability>
      <abilityName>字词错误</abilityName>
      <candidateList>
        <item>作出</item>
      </candidateList>
      <explain/>
      <paraID>573F4C12</paraID>
      <start>29</start>
      <end>31</end>
      <status>unmodified</status>
      <modifiedWord/>
      <trackRevisions>false</trackRevisions>
    </reviewItem>
    <reviewItem>
      <errorID>233c1c5e-6d80-4999-a6c6-bf1b747c1d4c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FE9BD5D</paraID>
      <start>0</start>
      <end>3</end>
      <status>unmodified</status>
      <modifiedWord/>
      <trackRevisions>false</trackRevisions>
    </reviewItem>
    <reviewItem>
      <errorID>c11f50d8-a7dc-49c6-9f19-4d46d92a7d0c</errorID>
      <errorWord>,</errorWord>
      <group>L1_Format</group>
      <groupName>格式问题</groupName>
      <ability>L2_HalfPunc_CN</ability>
      <abilityName>全半角检查</abilityName>
      <candidateList>
        <item>，</item>
      </candidateList>
      <explain>文本全半角错误。</explain>
      <paraID> 9B14A7F</paraID>
      <start>54</start>
      <end>55</end>
      <status>unmodified</status>
      <modifiedWord/>
      <trackRevisions>false</trackRevisions>
    </reviewItem>
    <reviewItem>
      <errorID>91ed861a-c2e9-48f4-b63e-06d6d57f4b33</errorID>
      <errorWord>保持通讯畅通</errorWord>
      <group>L1_Word</group>
      <groupName>字词问题</groupName>
      <ability>L2_Typo</ability>
      <abilityName>字词错误</abilityName>
      <candidateList>
        <item>保持通信畅通</item>
      </candidateList>
      <explain/>
      <paraID>483C600C</paraID>
      <start>17</start>
      <end>23</end>
      <status>unmodified</status>
      <modifiedWord/>
      <trackRevisions>false</trackRevisions>
    </reviewItem>
    <reviewItem>
      <errorID>ed5e2abb-09d3-46d2-82fa-863aaf408c74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AA9DA7B</paraID>
      <start>0</start>
      <end>3</end>
      <status>unmodified</status>
      <modifiedWord/>
      <trackRevisions>false</trackRevisions>
    </reviewItem>
    <reviewItem>
      <errorID>9762fd5f-532b-44e8-bab7-34572878be19</errorID>
      <errorWord>国家发改委</errorWord>
      <group>L1_Knowledge</group>
      <groupName>知识性问题</groupName>
      <ability>L2_Knowledge</ability>
      <abilityName>其他知识</abilityName>
      <candidateList>
        <item>国家发展改革委</item>
      </candidateList>
      <explain/>
      <paraID>3F316E53</paraID>
      <start>19</start>
      <end>24</end>
      <status>unmodified</status>
      <modifiedWord/>
      <trackRevisions>false</trackRevisions>
    </reviewItem>
    <reviewItem>
      <errorID>8c170d9f-507f-43c4-8023-b6afee5a1681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3F316E53</paraID>
      <start>42</start>
      <end>45</end>
      <status>unmodified</status>
      <modifiedWord/>
      <trackRevisions>false</trackRevisions>
    </reviewItem>
    <reviewItem>
      <errorID>a8a56c5c-ed76-46c9-8ac4-6e86e8b16489</errorID>
      <errorWord>法律、法规</errorWord>
      <group>L1_Word</group>
      <groupName>字词问题</groupName>
      <ability>L2_Typo</ability>
      <abilityName>字词错误</abilityName>
      <candidateList>
        <item>法律法规</item>
      </candidateList>
      <explain/>
      <paraID>22F81882</paraID>
      <start>9</start>
      <end>14</end>
      <status>unmodified</status>
      <modifiedWord/>
      <trackRevisions>false</trackRevisions>
    </reviewItem>
    <reviewItem>
      <errorID>5527e9cf-1a87-49fc-b4c5-bc3314e68730</errorID>
      <errorWord>属</errorWord>
      <group>L1_Word</group>
      <groupName>字词问题</groupName>
      <ability>L2_Typo</ability>
      <abilityName>字词错误</abilityName>
      <candidateList>
        <item>属于</item>
      </candidateList>
      <explain/>
      <paraID>22F81882</paraID>
      <start>23</start>
      <end>24</end>
      <status>unmodified</status>
      <modifiedWord/>
      <trackRevisions>false</trackRevisions>
    </reviewItem>
    <reviewItem>
      <errorID>5191b0aa-9780-4563-b747-a835083eca34</errorID>
      <errorWord>系统系统故障</errorWord>
      <group>L1_Word</group>
      <groupName>字词问题</groupName>
      <ability>L2_Typo</ability>
      <abilityName>字词错误</abilityName>
      <candidateList>
        <item>系统故障</item>
      </candidateList>
      <explain/>
      <paraID>1874289F</paraID>
      <start>10</start>
      <end>20</end>
      <status>modified</status>
      <modifiedWord>系统故障</modifiedWord>
      <trackRevisions>true</trackRevisions>
    </reviewItem>
    <reviewItem>
      <errorID>01d0e64d-dc73-4c6d-adad-532cd3bbfb35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2D6F3C8B</paraID>
      <start>0</start>
      <end>3</end>
      <status>unmodified</status>
      <modifiedWord/>
      <trackRevisions>false</trackRevisions>
    </reviewItem>
    <reviewItem>
      <errorID>061b7531-0101-4532-bcdd-a1614073dd89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35E69D28</paraID>
      <start>0</start>
      <end>3</end>
      <status>unmodified</status>
      <modifiedWord/>
      <trackRevisions>false</trackRevisions>
    </reviewItem>
    <reviewItem>
      <errorID>222f252d-88aa-4e22-84e2-b4c4b478411d</errorID>
      <errorWord>,</errorWord>
      <group>L1_Format</group>
      <groupName>格式问题</groupName>
      <ability>L2_HalfPunc_CN</ability>
      <abilityName>全半角检查</abilityName>
      <candidateList>
        <item>，</item>
      </candidateList>
      <explain>文本全半角错误。</explain>
      <paraID>447146A8</paraID>
      <start>21</start>
      <end>22</end>
      <status>unmodified</status>
      <modifiedWord/>
      <trackRevisions>false</trackRevisions>
    </reviewItem>
    <reviewItem>
      <errorID>7442002e-aeaf-4122-8ba9-cc40fcac9f42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448E4936</paraID>
      <start>0</start>
      <end>3</end>
      <status>unmodified</status>
      <modifiedWord/>
      <trackRevisions>false</trackRevisions>
    </reviewItem>
    <reviewItem>
      <errorID>9fdd4839-28ec-46e1-8bf7-028f39ffb0b6</errorID>
      <errorWord>,</errorWord>
      <group>L1_Format</group>
      <groupName>格式问题</groupName>
      <ability>L2_HalfPunc_CN</ability>
      <abilityName>全半角检查</abilityName>
      <candidateList>
        <item>，</item>
      </candidateList>
      <explain>文本全半角错误。</explain>
      <paraID>1496259C</paraID>
      <start>51</start>
      <end>52</end>
      <status>unmodified</status>
      <modifiedWord/>
      <trackRevisions>false</trackRevisions>
    </reviewItem>
    <reviewItem>
      <errorID>7687088a-78d8-4eed-8db2-14d66dcb487f</errorID>
      <errorWord>,</errorWord>
      <group>L1_Format</group>
      <groupName>格式问题</groupName>
      <ability>L2_HalfPunc_CN</ability>
      <abilityName>全半角检查</abilityName>
      <candidateList>
        <item>，</item>
      </candidateList>
      <explain>文本全半角错误。</explain>
      <paraID>1496259C</paraID>
      <start>124</start>
      <end>125</end>
      <status>unmodified</status>
      <modifiedWord/>
      <trackRevisions>false</trackRevisions>
    </reviewItem>
    <reviewItem>
      <errorID>3e13387d-ad3c-4378-8930-392dec97670d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687B3603</paraID>
      <start>0</start>
      <end>3</end>
      <status>unmodified</status>
      <modifiedWord/>
      <trackRevisions>false</trackRevisions>
    </reviewItem>
    <reviewItem>
      <errorID>a684e2d8-5d1a-4d20-9f6d-d3a53a1a79e9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162CCFE0</paraID>
      <start>0</start>
      <end>3</end>
      <status>unmodified</status>
      <modifiedWord/>
      <trackRevisions>false</trackRevisions>
    </reviewItem>
    <reviewItem>
      <errorID>75a8186c-660f-49fa-9cbe-680426c0791b</errorID>
      <errorWord>人民法院提起诉讼解决</errorWord>
      <group>L1_Knowledge</group>
      <groupName>知识性问题</groupName>
      <ability>L2_Knowledge</ability>
      <abilityName>其他知识</abilityName>
      <candidateList>
        <item>人民法院提起诉讼</item>
      </candidateList>
      <explain/>
      <paraID>693BE9F8</paraID>
      <start>72</start>
      <end>82</end>
      <status>unmodified</status>
      <modifiedWord/>
      <trackRevisions>false</trackRevisions>
    </reviewItem>
    <reviewItem>
      <errorID>02a68e8c-79e5-42ab-8128-9866f58ac468</errorID>
      <errorWord>,</errorWord>
      <group>L1_Format</group>
      <groupName>格式问题</groupName>
      <ability>L2_HalfPunc_CN</ability>
      <abilityName>全半角检查</abilityName>
      <candidateList>
        <item>，</item>
      </candidateList>
      <explain>文本全半角错误。</explain>
      <paraID> 5C1B616</paraID>
      <start>11</start>
      <end>12</end>
      <status>unmodified</status>
      <modifiedWord/>
      <trackRevisions>false</trackRevisions>
    </reviewItem>
    <reviewItem>
      <errorID>836c790a-f9a3-4790-8693-72e5488c1fa3</errorID>
      <errorWord>,</errorWord>
      <group>L1_Format</group>
      <groupName>格式问题</groupName>
      <ability>L2_HalfPunc_CN</ability>
      <abilityName>全半角检查</abilityName>
      <candidateList>
        <item>，</item>
      </candidateList>
      <explain>文本全半角错误。</explain>
      <paraID> 5C1B616</paraID>
      <start>21</start>
      <end>22</end>
      <status>unmodified</status>
      <modifiedWord/>
      <trackRevisions>false</trackRevisions>
    </reviewItem>
    <reviewItem>
      <errorID>5fee5779-11e4-44e6-b081-7c1ef03a947f</errorID>
      <errorWord>:</errorWord>
      <group>L1_Format</group>
      <groupName>格式问题</groupName>
      <ability>L2_HalfPunc_CN</ability>
      <abilityName>全半角检查</abilityName>
      <candidateList>
        <item>：</item>
      </candidateList>
      <explain>文本全半角错误。</explain>
      <paraID> B004A99</paraID>
      <start>2</start>
      <end>3</end>
      <status>unmodified</status>
      <modifiedWord/>
      <trackRevisions>false</trackRevisions>
    </reviewItem>
    <reviewItem>
      <errorID>8e05e12d-7ba9-45ac-a07d-3e3a2b6e7f16</errorID>
      <errorWord>:</errorWord>
      <group>L1_Format</group>
      <groupName>格式问题</groupName>
      <ability>L2_HalfPunc_CN</ability>
      <abilityName>全半角检查</abilityName>
      <candidateList>
        <item>：</item>
      </candidateList>
      <explain>文本全半角错误。</explain>
      <paraID> B004A99</paraID>
      <start>40</start>
      <end>41</end>
      <status>unmodified</status>
      <modifiedWord/>
      <trackRevisions>false</trackRevisions>
    </reviewItem>
    <reviewItem>
      <errorID>e2e31133-e57d-4c28-8e8f-02e3c3e9f321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525CD711</paraID>
      <start>0</start>
      <end>2</end>
      <status>unmodified</status>
      <modifiedWord/>
      <trackRevisions>false</trackRevisions>
    </reviewItem>
    <reviewItem>
      <errorID>7870396f-fad8-4192-b2ff-b16fe6c69321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77A900DC</paraID>
      <start>0</start>
      <end>2</end>
      <status>unmodified</status>
      <modifiedWord/>
      <trackRevisions>false</trackRevisions>
    </reviewItem>
    <reviewItem>
      <errorID>214bf16e-ec7a-402b-bd8a-4198b8e07ef5</errorID>
      <errorWord>共</errorWord>
      <group>L1_Word</group>
      <groupName>字词问题</groupName>
      <ability>L2_Typo</ability>
      <abilityName>字词错误</abilityName>
      <candidateList>
        <item>共享</item>
      </candidateList>
      <explain/>
      <paraID>77A900DC</paraID>
      <start>59</start>
      <end>60</end>
      <status>unmodified</status>
      <modifiedWord/>
      <trackRevisions>false</trackRevisions>
    </reviewItem>
    <reviewItem>
      <errorID>a0bf77c0-df5d-421c-8219-89f548e3b031</errorID>
      <errorWord>4、</errorWord>
      <group>L1_Format</group>
      <groupName>格式问题</groupName>
      <ability>L2_Ordinal</ability>
      <abilityName>序号格式</abilityName>
      <candidateList>
        <item>4.</item>
      </candidateList>
      <explain>当前序号格式不规范，建议修改为规范格式[4.]。</explain>
      <paraID>29CC6DC2</paraID>
      <start>0</start>
      <end>2</end>
      <status>unmodified</status>
      <modifiedWord/>
      <trackRevisions>false</trackRevisions>
    </reviewItem>
    <reviewItem>
      <errorID>1b334fbe-f895-45d6-852b-7d00ffbb57da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4DC6582B</paraID>
      <start>0</start>
      <end>2</end>
      <status>unmodified</status>
      <modifiedWord/>
      <trackRevisions>false</trackRevisions>
    </reviewItem>
    <reviewItem>
      <errorID>b31cce89-3443-4af3-aa82-dff237f5a5bd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1B4935ED</paraID>
      <start>0</start>
      <end>2</end>
      <status>unmodified</status>
      <modifiedWord/>
      <trackRevisions>false</trackRevisions>
    </reviewItem>
    <reviewItem>
      <errorID>8b4847be-7c2b-4dd0-ba0d-b3fd98c3a627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3BD6F729</paraID>
      <start>0</start>
      <end>2</end>
      <status>unmodified</status>
      <modifiedWord/>
      <trackRevisions>false</trackRevisions>
    </reviewItem>
    <reviewItem>
      <errorID>775f7706-e952-42c8-a159-1bea8508d973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408699F2</paraID>
      <start>0</start>
      <end>2</end>
      <status>unmodified</status>
      <modifiedWord/>
      <trackRevisions>false</trackRevisions>
    </reviewItem>
    <reviewItem>
      <errorID>3b4ac277-1f41-4e7c-845a-9cf549556d54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64C77105</paraID>
      <start>0</start>
      <end>2</end>
      <status>unmodified</status>
      <modifiedWord/>
      <trackRevisions>false</trackRevisions>
    </reviewItem>
    <reviewItem>
      <errorID>0db74474-e8a7-45b6-8d52-e2fa10fcf514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628E7ADC</paraID>
      <start>0</start>
      <end>2</end>
      <status>unmodified</status>
      <modifiedWord/>
      <trackRevisions>false</trackRevisions>
    </reviewItem>
    <reviewItem>
      <errorID>692d4051-a643-47ec-af6a-182b5855cbaa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3A16F3D3</paraID>
      <start>0</start>
      <end>2</end>
      <status>unmodified</status>
      <modifiedWord/>
      <trackRevisions>false</trackRevisions>
    </reviewItem>
    <reviewItem>
      <errorID>d8e60620-0874-4954-a83a-999481c7443b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3CFC2CA8</paraID>
      <start>0</start>
      <end>2</end>
      <status>unmodified</status>
      <modifiedWord/>
      <trackRevisions>false</trackRevisions>
    </reviewItem>
    <reviewItem>
      <errorID>c51632f5-2148-4019-a8cc-d5089e82780b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500D212C</paraID>
      <start>0</start>
      <end>2</end>
      <status>unmodified</status>
      <modifiedWord/>
      <trackRevisions>false</trackRevisions>
    </reviewItem>
    <reviewItem>
      <errorID>32716ccd-1d92-4775-aaff-5512d5dcd6e1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59304DC1</paraID>
      <start>0</start>
      <end>2</end>
      <status>unmodified</status>
      <modifiedWord/>
      <trackRevisions>false</trackRevisions>
    </reviewItem>
    <reviewItem>
      <errorID>97d4190c-c7f4-4aae-84eb-dc2dd635d1a0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787E560F</paraID>
      <start>0</start>
      <end>2</end>
      <status>unmodified</status>
      <modifiedWord/>
      <trackRevisions>false</trackRevisions>
    </reviewItem>
    <reviewItem>
      <errorID>11f6aec0-4248-4846-b778-d2f221474e91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71298C86</paraID>
      <start>0</start>
      <end>2</end>
      <status>unmodified</status>
      <modifiedWord/>
      <trackRevisions>false</trackRevisions>
    </reviewItem>
    <reviewItem>
      <errorID>ae6a338d-92e6-4428-a804-4faa4142e892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5D4D4C3</paraID>
      <start>0</start>
      <end>2</end>
      <status>unmodified</status>
      <modifiedWord/>
      <trackRevisions>false</trackRevisions>
    </reviewItem>
    <reviewItem>
      <errorID>5cdec0c5-0fb6-4c2d-8294-65842a029639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31B04B22</paraID>
      <start>0</start>
      <end>2</end>
      <status>unmodified</status>
      <modifiedWord/>
      <trackRevisions>false</trackRevisions>
    </reviewItem>
    <reviewItem>
      <errorID>6819f0f1-1279-4e36-9493-f690fb950301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79410AFF</paraID>
      <start>0</start>
      <end>2</end>
      <status>unmodified</status>
      <modifiedWord/>
      <trackRevisions>false</trackRevisions>
    </reviewItem>
    <reviewItem>
      <errorID>9419023c-98af-4daa-99b9-2a7073e84fd3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38091E86</paraID>
      <start>0</start>
      <end>2</end>
      <status>unmodified</status>
      <modifiedWord/>
      <trackRevisions>false</trackRevisions>
    </reviewItem>
    <reviewItem>
      <errorID>df4d865f-ecc4-4dea-8e90-35d0f7b15a07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5B0D51A7</paraID>
      <start>0</start>
      <end>2</end>
      <status>unmodified</status>
      <modifiedWord/>
      <trackRevisions>false</trackRevisions>
    </reviewItem>
    <reviewItem>
      <errorID>7cd2ff65-8a51-47d1-8d92-106ffc7bb5a5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16E22FC8</paraID>
      <start>0</start>
      <end>3</end>
      <status>unmodified</status>
      <modifiedWord/>
      <trackRevisions>false</trackRevisions>
    </reviewItem>
    <reviewItem>
      <errorID>26200ee0-d255-40df-af49-413eb93eaa1d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FD3BA59</paraID>
      <start>0</start>
      <end>2</end>
      <status>unmodified</status>
      <modifiedWord/>
      <trackRevisions>false</trackRevisions>
    </reviewItem>
    <reviewItem>
      <errorID>6d223081-cf40-4152-bdf4-d1223b1ab72f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7DA9B410</paraID>
      <start>0</start>
      <end>2</end>
      <status>unmodified</status>
      <modifiedWord/>
      <trackRevisions>false</trackRevisions>
    </reviewItem>
    <reviewItem>
      <errorID>7df6baa9-39d3-4330-b11e-75d8a34761fe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2C7E5A48</paraID>
      <start>0</start>
      <end>2</end>
      <status>unmodified</status>
      <modifiedWord/>
      <trackRevisions>false</trackRevisions>
    </reviewItem>
    <reviewItem>
      <errorID>b6839c7e-ce72-40fa-ada8-25c84044f2a7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74B06060</paraID>
      <start>0</start>
      <end>2</end>
      <status>unmodified</status>
      <modifiedWord/>
      <trackRevisions>false</trackRevisions>
    </reviewItem>
    <reviewItem>
      <errorID>372ef19b-9068-42fd-8415-1f5e0eb49aff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461E811</paraID>
      <start>0</start>
      <end>2</end>
      <status>unmodified</status>
      <modifiedWord/>
      <trackRevisions>false</trackRevisions>
    </reviewItem>
    <reviewItem>
      <errorID>f9581176-d792-4241-bcbc-1f469f300799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8120DB1</paraID>
      <start>0</start>
      <end>2</end>
      <status>unmodified</status>
      <modifiedWord/>
      <trackRevisions>false</trackRevisions>
    </reviewItem>
    <reviewItem>
      <errorID>4fdd4ec3-2e40-4888-8d35-bc43321e5bcf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5CB5D812</paraID>
      <start>0</start>
      <end>3</end>
      <status>unmodified</status>
      <modifiedWord/>
      <trackRevisions>false</trackRevisions>
    </reviewItem>
    <reviewItem>
      <errorID>df0a1cdd-6bd9-45c1-8889-c2245a8eb2c9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4C6DE390</paraID>
      <start>0</start>
      <end>2</end>
      <status>unmodified</status>
      <modifiedWord/>
      <trackRevisions>false</trackRevisions>
    </reviewItem>
    <reviewItem>
      <errorID>5f97658a-6453-4280-9e44-6d3440a04e7f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30936078</paraID>
      <start>0</start>
      <end>2</end>
      <status>unmodified</status>
      <modifiedWord/>
      <trackRevisions>false</trackRevisions>
    </reviewItem>
    <reviewItem>
      <errorID>65ee3ac5-f578-4d02-886d-8e43e976b0b1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7937FBEF</paraID>
      <start>0</start>
      <end>2</end>
      <status>unmodified</status>
      <modifiedWord/>
      <trackRevisions>false</trackRevisions>
    </reviewItem>
    <reviewItem>
      <errorID>40ea67d5-fb92-4ddc-95cd-4174a9a3c56c</errorID>
      <errorWord>，</errorWord>
      <group>L1_Word</group>
      <groupName>字词问题</groupName>
      <ability>L2_Typo</ability>
      <abilityName>字词错误</abilityName>
      <candidateList>
        <item>，在</item>
      </candidateList>
      <explain/>
      <paraID>4595240C</paraID>
      <start>51</start>
      <end>52</end>
      <status>unmodified</status>
      <modifiedWord/>
      <trackRevisions>false</trackRevisions>
    </reviewItem>
    <reviewItem>
      <errorID>b3545dd0-1508-401c-b74d-aee7ae38da0b</errorID>
      <errorWord>程</errorWord>
      <group>L1_Word</group>
      <groupName>字词问题</groupName>
      <ability>L2_Typo</ability>
      <abilityName>字词错误</abilityName>
      <candidateList>
        <item>程中</item>
      </candidateList>
      <explain/>
      <paraID>2CE904F4</paraID>
      <start>16</start>
      <end>17</end>
      <status>unmodified</status>
      <modifiedWord/>
      <trackRevisions>false</trackRevisions>
    </reviewItem>
    <reviewItem>
      <errorID>70a7c1e4-21af-43d7-b28e-7a7239f3f724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337FD9DD</paraID>
      <start>0</start>
      <end>2</end>
      <status>unmodified</status>
      <modifiedWord/>
      <trackRevisions>false</trackRevisions>
    </reviewItem>
    <reviewItem>
      <errorID>fa3b8e99-b522-4927-a2c4-eb2f7a494396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3BE00060</paraID>
      <start>0</start>
      <end>2</end>
      <status>unmodified</status>
      <modifiedWord/>
      <trackRevisions>false</trackRevisions>
    </reviewItem>
    <reviewItem>
      <errorID>3c9b4179-8ed4-451c-94af-16c89ece4734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451E569B</paraID>
      <start>0</start>
      <end>2</end>
      <status>unmodified</status>
      <modifiedWord/>
      <trackRevisions>false</trackRevisions>
    </reviewItem>
    <reviewItem>
      <errorID>bf3d554c-9c1b-47fd-806f-c8718226c920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78F1A805</paraID>
      <start>0</start>
      <end>2</end>
      <status>unmodified</status>
      <modifiedWord/>
      <trackRevisions>false</trackRevisions>
    </reviewItem>
    <reviewItem>
      <errorID>fcf40dd0-14d5-428c-98af-ed1bca02bf3e</errorID>
      <errorWord>《小微企业声明函》</errorWord>
      <group>L1_Official</group>
      <groupName>公文格式问题</groupName>
      <ability>L2_Official</ability>
      <abilityName>公文要素检查</abilityName>
      <candidateList/>
      <explain>公文文件引用格式不规范</explain>
      <paraID>66FADF37</paraID>
      <start>21</start>
      <end>30</end>
      <status>unmodified</status>
      <modifiedWord/>
      <trackRevisions>false</trackRevisions>
    </reviewItem>
    <reviewItem>
      <errorID>a65d2ae8-cac3-47bd-a738-6a8e69155461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888E50A</paraID>
      <start>0</start>
      <end>2</end>
      <status>unmodified</status>
      <modifiedWord/>
      <trackRevisions>false</trackRevisions>
    </reviewItem>
    <reviewItem>
      <errorID>97f37e22-a97d-496f-aeb0-b40370acbd2c</errorID>
      <errorWord>《残疾人福利性单位声明函》</errorWord>
      <group>L1_Official</group>
      <groupName>公文格式问题</groupName>
      <ability>L2_Official</ability>
      <abilityName>公文要素检查</abilityName>
      <candidateList/>
      <explain>公文文件引用格式不规范</explain>
      <paraID>538668AD</paraID>
      <start>22</start>
      <end>35</end>
      <status>unmodified</status>
      <modifiedWord/>
      <trackRevisions>false</trackRevisions>
    </reviewItem>
    <reviewItem>
      <errorID>4a3c0834-1f5e-4aae-bcd4-2f95a5bfafd2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3EBB956D</paraID>
      <start>0</start>
      <end>2</end>
      <status>unmodified</status>
      <modifiedWord/>
      <trackRevisions>false</trackRevisions>
    </reviewItem>
    <reviewItem>
      <errorID>b5eaff6f-caa2-4d6e-9a9c-2379476a441a</errorID>
      <errorWord>(</errorWord>
      <group>L1_Format</group>
      <groupName>格式问题</groupName>
      <ability>L2_HalfPunc_CN</ability>
      <abilityName>全半角检查</abilityName>
      <candidateList>
        <item>（</item>
      </candidateList>
      <explain>文本全半角错误。</explain>
      <paraID>627CC46F</paraID>
      <start>36</start>
      <end>37</end>
      <status>unmodified</status>
      <modifiedWord/>
      <trackRevisions>false</trackRevisions>
    </reviewItem>
    <reviewItem>
      <errorID>80c956b2-c8b5-4fdc-8d75-4d4d49342e9a</errorID>
      <errorWord>)</errorWord>
      <group>L1_Format</group>
      <groupName>格式问题</groupName>
      <ability>L2_HalfPunc_CN</ability>
      <abilityName>全半角检查</abilityName>
      <candidateList>
        <item>）</item>
      </candidateList>
      <explain>文本全半角错误。</explain>
      <paraID>627CC46F</paraID>
      <start>46</start>
      <end>47</end>
      <status>unmodified</status>
      <modifiedWord/>
      <trackRevisions>false</trackRevisions>
    </reviewItem>
    <reviewItem>
      <errorID>6d22267f-3fea-443d-b749-99e0641b3a4e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70E05A61</paraID>
      <start>0</start>
      <end>2</end>
      <status>unmodified</status>
      <modifiedWord/>
      <trackRevisions>false</trackRevisions>
    </reviewItem>
    <reviewItem>
      <errorID>08765320-5989-4db1-ace5-773791e0e219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358C5307</paraID>
      <start>0</start>
      <end>2</end>
      <status>unmodified</status>
      <modifiedWord/>
      <trackRevisions>false</trackRevisions>
    </reviewItem>
    <reviewItem>
      <errorID>c48b9fc1-bef8-42c2-b2ff-13dbe8fed86e</errorID>
      <errorWord>,</errorWord>
      <group>L1_Format</group>
      <groupName>格式问题</groupName>
      <ability>L2_HalfPunc_CN</ability>
      <abilityName>全半角检查</abilityName>
      <candidateList>
        <item>，</item>
      </candidateList>
      <explain>文本全半角错误。</explain>
      <paraID>358C5307</paraID>
      <start>23</start>
      <end>24</end>
      <status>unmodified</status>
      <modifiedWord/>
      <trackRevisions>false</trackRevisions>
    </reviewItem>
    <reviewItem>
      <errorID>643b6dce-43dd-48bf-8690-32a1ba20ea58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15948445</paraID>
      <start>0</start>
      <end>2</end>
      <status>unmodified</status>
      <modifiedWord/>
      <trackRevisions>false</trackRevisions>
    </reviewItem>
    <reviewItem>
      <errorID>4b010729-e258-4874-9a8c-b917bc9308a5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56410C2E</paraID>
      <start>0</start>
      <end>2</end>
      <status>unmodified</status>
      <modifiedWord/>
      <trackRevisions>false</trackRevisions>
    </reviewItem>
    <reviewItem>
      <errorID>1ff84087-dc86-443a-ae1b-5d9cb15ff7b1</errorID>
      <errorWord>《关于符合本国产品标准的声明函》</errorWord>
      <group>L1_Official</group>
      <groupName>公文格式问题</groupName>
      <ability>L2_Official</ability>
      <abilityName>公文要素检查</abilityName>
      <candidateList/>
      <explain>公文文件引用格式不规范</explain>
      <paraID>5B2D40B8</paraID>
      <start>19</start>
      <end>35</end>
      <status>unmodified</status>
      <modifiedWord/>
      <trackRevisions>false</trackRevisions>
    </reviewItem>
    <reviewItem>
      <errorID>a8fe8a17-8d3d-449a-aa71-9e74ff24b11f</errorID>
      <errorWord>《声明函》</errorWord>
      <group>L1_Official</group>
      <groupName>公文格式问题</groupName>
      <ability>L2_Official</ability>
      <abilityName>公文要素检查</abilityName>
      <candidateList/>
      <explain>公文文件引用格式不规范</explain>
      <paraID> D2A4966</paraID>
      <start>9</start>
      <end>14</end>
      <status>unmodified</status>
      <modifiedWord/>
      <trackRevisions>false</trackRevisions>
    </reviewItem>
    <reviewItem>
      <errorID>e11e0c5a-1a41-4ce1-afcc-bde9629bb0e4</errorID>
      <errorWord>《声明函》</errorWord>
      <group>L1_Official</group>
      <groupName>公文格式问题</groupName>
      <ability>L2_Official</ability>
      <abilityName>公文要素检查</abilityName>
      <candidateList/>
      <explain>公文文件引用格式不规范</explain>
      <paraID> D2A4966</paraID>
      <start>39</start>
      <end>44</end>
      <status>unmodified</status>
      <modifiedWord/>
      <trackRevisions>false</trackRevisions>
    </reviewItem>
    <reviewItem>
      <errorID>31744538-ddde-489c-a14d-c9cb3604ab47</errorID>
      <errorWord>《声明函》</errorWord>
      <group>L1_Official</group>
      <groupName>公文格式问题</groupName>
      <ability>L2_Official</ability>
      <abilityName>公文要素检查</abilityName>
      <candidateList/>
      <explain>公文文件引用格式不规范</explain>
      <paraID>7D0D842B</paraID>
      <start>17</start>
      <end>22</end>
      <status>unmodified</status>
      <modifiedWord/>
      <trackRevisions>false</trackRevisions>
    </reviewItem>
    <reviewItem>
      <errorID>82aef2d1-900a-43a3-a66e-7b7f803f4ce3</errorID>
      <errorWord>《声明函》</errorWord>
      <group>L1_Official</group>
      <groupName>公文格式问题</groupName>
      <ability>L2_Official</ability>
      <abilityName>公文要素检查</abilityName>
      <candidateList/>
      <explain>公文文件引用格式不规范</explain>
      <paraID>7D0D842B</paraID>
      <start>105</start>
      <end>110</end>
      <status>unmodified</status>
      <modifiedWord/>
      <trackRevisions>false</trackRevisions>
    </reviewItem>
    <reviewItem>
      <errorID>c2ff0e34-8e9c-40bb-87a7-6c02464569f3</errorID>
      <errorWord>法律、法规</errorWord>
      <group>L1_Word</group>
      <groupName>字词问题</groupName>
      <ability>L2_Typo</ability>
      <abilityName>字词错误</abilityName>
      <candidateList>
        <item>法律法规</item>
      </candidateList>
      <explain/>
      <paraID>53F24E1D</paraID>
      <start>9</start>
      <end>14</end>
      <status>unmodified</status>
      <modifiedWord/>
      <trackRevisions>false</trackRevisions>
    </reviewItem>
    <reviewItem>
      <errorID>acbdf9b8-06a6-4587-a379-a1273ab8b575</errorID>
      <errorWord>其它</errorWord>
      <group>L1_Word</group>
      <groupName>字词问题</groupName>
      <ability>L2_Alias</ability>
      <abilityName>也作/曾用词</abilityName>
      <candidateList>
        <item>其他</item>
      </candidateList>
      <explain>词汇[其它]为不规范表述或旧称，其规范书面表述为[其他]。</explain>
      <paraID>219B60ED</paraID>
      <start>51</start>
      <end>53</end>
      <status>unmodified</status>
      <modifiedWord/>
      <trackRevisions>false</trackRevisions>
    </reviewItem>
    <reviewItem>
      <errorID>40ff6e64-0201-4f67-824a-6ea1ee4559a4</errorID>
      <errorWord>其它</errorWord>
      <group>L1_Word</group>
      <groupName>字词问题</groupName>
      <ability>L2_Alias</ability>
      <abilityName>也作/曾用词</abilityName>
      <candidateList>
        <item>其他</item>
      </candidateList>
      <explain>词汇[其它]为不规范表述或旧称，其规范书面表述为[其他]。</explain>
      <paraID>42807A66</paraID>
      <start>13</start>
      <end>15</end>
      <status>unmodified</status>
      <modifiedWord/>
      <trackRevisions>false</trackRevisions>
    </reviewItem>
    <reviewItem>
      <errorID>e85a68fe-c8be-4d40-9b9a-c6ffa1b162e6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16C02DB1</paraID>
      <start>0</start>
      <end>2</end>
      <status>unmodified</status>
      <modifiedWord/>
      <trackRevisions>false</trackRevisions>
    </reviewItem>
    <reviewItem>
      <errorID>33cbe140-da87-4af9-886c-301057aec375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5BA30EA9</paraID>
      <start>0</start>
      <end>2</end>
      <status>unmodified</status>
      <modifiedWord/>
      <trackRevisions>false</trackRevisions>
    </reviewItem>
    <reviewItem>
      <errorID>71f383c9-306f-4423-9f94-be37ced3e2ab</errorID>
      <errorWord>截止到</errorWord>
      <group>L1_Grammar</group>
      <groupName>语法问题</groupName>
      <ability>L2_Grammar</ability>
      <abilityName>语法错误</abilityName>
      <candidateList>
        <item>截止</item>
      </candidateList>
      <explain>该表达中的“截止到”存在语义重复。【词汇解析】截止：到……为止,有明确的终止、结束含义。包含了“到”的意思。</explain>
      <paraID>5BA30EA9</paraID>
      <start>15</start>
      <end>18</end>
      <status>unmodified</status>
      <modifiedWord/>
      <trackRevisions>false</trackRevisions>
    </reviewItem>
    <reviewItem>
      <errorID>0b4747b0-79fd-4012-b9bb-8d8c006bf348</errorID>
      <errorWord>：）</errorWord>
      <group>L1_Punc</group>
      <groupName>标点问题</groupName>
      <ability>L2_Punc_CN</ability>
      <abilityName>标点符号检查</abilityName>
      <candidateList>
        <item>）</item>
      </candidateList>
      <explain/>
      <paraID>383D9BCE</paraID>
      <start>39</start>
      <end>41</end>
      <status>unmodified</status>
      <modifiedWord/>
      <trackRevisions>false</trackRevisions>
    </reviewItem>
    <reviewItem>
      <errorID>ec59ba99-8ec9-49e3-b892-fb55c91ca0b0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60B9D55E</paraID>
      <start>0</start>
      <end>2</end>
      <status>unmodified</status>
      <modifiedWord/>
      <trackRevisions>false</trackRevisions>
    </reviewItem>
    <reviewItem>
      <errorID>20903478-773d-4989-8505-98be6c44ee2e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54AE7623</paraID>
      <start>0</start>
      <end>2</end>
      <status>unmodified</status>
      <modifiedWord/>
      <trackRevisions>false</trackRevisions>
    </reviewItem>
    <reviewItem>
      <errorID>89bff2f7-0794-4a5b-9ee8-b23147c3ffa0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79615C16</paraID>
      <start>0</start>
      <end>2</end>
      <status>unmodified</status>
      <modifiedWord/>
      <trackRevisions>false</trackRevisions>
    </reviewItem>
    <reviewItem>
      <errorID>da9be911-2b0b-465b-b7fd-4c5f6f07aab2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13C983B6</paraID>
      <start>0</start>
      <end>2</end>
      <status>unmodified</status>
      <modifiedWord/>
      <trackRevisions>false</trackRevisions>
    </reviewItem>
    <reviewItem>
      <errorID>7cbb7f7f-70a1-41dc-98a5-15dcbf923758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735C86F7</paraID>
      <start>0</start>
      <end>2</end>
      <status>unmodified</status>
      <modifiedWord/>
      <trackRevisions>false</trackRevisions>
    </reviewItem>
    <reviewItem>
      <errorID>b973327e-e822-40f2-8181-01d4a902f410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1A9E8EB4</paraID>
      <start>0</start>
      <end>2</end>
      <status>unmodified</status>
      <modifiedWord/>
      <trackRevisions>false</trackRevisions>
    </reviewItem>
    <reviewItem>
      <errorID>13c20eac-af5b-4a99-8250-67911cd1d789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75F6CA</paraID>
      <start>0</start>
      <end>2</end>
      <status>unmodified</status>
      <modifiedWord/>
      <trackRevisions>false</trackRevisions>
    </reviewItem>
    <reviewItem>
      <errorID>662322d0-1570-401a-9cb7-7d839eceb3c1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30F6268E</paraID>
      <start>0</start>
      <end>2</end>
      <status>unmodified</status>
      <modifiedWord/>
      <trackRevisions>false</trackRevisions>
    </reviewItem>
    <reviewItem>
      <errorID>fd241f4b-357a-4db0-b5ba-3129daffb905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771C2BEC</paraID>
      <start>0</start>
      <end>2</end>
      <status>unmodified</status>
      <modifiedWord/>
      <trackRevisions>false</trackRevisions>
    </reviewItem>
    <reviewItem>
      <errorID>2746164a-3a19-4fdb-a2a1-efcbbb8df720</errorID>
      <errorWord>所有投标的权力</errorWord>
      <group>L1_Word</group>
      <groupName>字词问题</groupName>
      <ability>L2_Typo</ability>
      <abilityName>字词错误</abilityName>
      <candidateList>
        <item>所有投标的权利</item>
      </candidateList>
      <explain/>
      <paraID>771C2BEC</paraID>
      <start>53</start>
      <end>60</end>
      <status>unmodified</status>
      <modifiedWord/>
      <trackRevisions>false</trackRevisions>
    </reviewItem>
    <reviewItem>
      <errorID>6b1d3fdd-3c2a-40c8-b02f-bb7d30bffd70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13A01604</paraID>
      <start>0</start>
      <end>3</end>
      <status>unmodified</status>
      <modifiedWord/>
      <trackRevisions>false</trackRevisions>
    </reviewItem>
    <reviewItem>
      <errorID>2ad65b88-fd4f-4108-a4b1-fdb29d45715f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291C1BD9</paraID>
      <start>0</start>
      <end>3</end>
      <status>unmodified</status>
      <modifiedWord/>
      <trackRevisions>false</trackRevisions>
    </reviewItem>
    <reviewItem>
      <errorID>3e9844e6-8dce-41d1-acde-66b6322e4664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34762F9D</paraID>
      <start>0</start>
      <end>3</end>
      <status>unmodified</status>
      <modifiedWord/>
      <trackRevisions>false</trackRevisions>
    </reviewItem>
    <reviewItem>
      <errorID>600d0cc7-8b34-4c2f-aa1a-6ed768bc6fb3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1EB5C515</paraID>
      <start>0</start>
      <end>3</end>
      <status>unmodified</status>
      <modifiedWord/>
      <trackRevisions>false</trackRevisions>
    </reviewItem>
    <reviewItem>
      <errorID>15b1b21e-53ed-4030-88fc-366172aef7e6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408DB914</paraID>
      <start>0</start>
      <end>3</end>
      <status>unmodified</status>
      <modifiedWord/>
      <trackRevisions>false</trackRevisions>
    </reviewItem>
    <reviewItem>
      <errorID>d00958b1-1d34-4d5f-a65a-b1bc1a5d4f11</errorID>
      <errorWord>(</errorWord>
      <group>L1_Format</group>
      <groupName>格式问题</groupName>
      <ability>L2_HalfPunc_CN</ability>
      <abilityName>全半角检查</abilityName>
      <candidateList>
        <item>（</item>
      </candidateList>
      <explain>文本全半角错误。</explain>
      <paraID> 25FDE13</paraID>
      <start>33</start>
      <end>34</end>
      <status>unmodified</status>
      <modifiedWord/>
      <trackRevisions>false</trackRevisions>
    </reviewItem>
    <reviewItem>
      <errorID>903cc80e-23c1-45f1-9e48-bc9073a1c41a</errorID>
      <errorWord>[2020]46号</errorWord>
      <group>L1_Knowledge</group>
      <groupName>知识性问题</groupName>
      <ability>L2_Knowledge</ability>
      <abilityName>其他知识</abilityName>
      <candidateList>
        <item>〔2020〕46号</item>
      </candidateList>
      <explain>发文字号格式错误。</explain>
      <paraID> 25FDE13</paraID>
      <start>36</start>
      <end>45</end>
      <status>unmodified</status>
      <modifiedWord/>
      <trackRevisions>false</trackRevisions>
    </reviewItem>
    <reviewItem>
      <errorID>402772e7-d778-4caf-810f-09e2d6d665e2</errorID>
      <errorWord>)</errorWord>
      <group>L1_Format</group>
      <groupName>格式问题</groupName>
      <ability>L2_HalfPunc_CN</ability>
      <abilityName>全半角检查</abilityName>
      <candidateList>
        <item>）</item>
      </candidateList>
      <explain>文本全半角错误。</explain>
      <paraID> 25FDE13</paraID>
      <start>45</start>
      <end>46</end>
      <status>unmodified</status>
      <modifiedWord/>
      <trackRevisions>false</trackRevisions>
    </reviewItem>
    <reviewItem>
      <errorID>a112080a-3cb6-4a30-afe8-e210fa6c8b95</errorID>
      <errorWord>《工业和信息化部、国家统计局、国家发展和改革委员会、财政部关于印发中小企业划型标准规定的通知》</errorWord>
      <group>L1_Official</group>
      <groupName>公文格式问题</groupName>
      <ability>L2_Official</ability>
      <abilityName>公文要素检查</abilityName>
      <candidateList/>
      <explain>公文文件引用格式不规范</explain>
      <paraID> 25FDE13</paraID>
      <start>119</start>
      <end>166</end>
      <status>unmodified</status>
      <modifiedWord/>
      <trackRevisions>false</trackRevisions>
    </reviewItem>
    <reviewItem>
      <errorID>4a7abea1-6b29-4076-9d1f-01e2515ebe84</errorID>
      <errorWord>(</errorWord>
      <group>L1_Format</group>
      <groupName>格式问题</groupName>
      <ability>L2_HalfPunc_CN</ability>
      <abilityName>全半角检查</abilityName>
      <candidateList>
        <item>（</item>
      </candidateList>
      <explain>文本全半角错误。</explain>
      <paraID> 25FDE13</paraID>
      <start>166</start>
      <end>167</end>
      <status>unmodified</status>
      <modifiedWord/>
      <trackRevisions>false</trackRevisions>
    </reviewItem>
    <reviewItem>
      <errorID>0d1b5d55-2ac5-45f9-811b-600eee998cb6</errorID>
      <errorWord>[2011]300号</errorWord>
      <group>L1_Knowledge</group>
      <groupName>知识性问题</groupName>
      <ability>L2_Knowledge</ability>
      <abilityName>其他知识</abilityName>
      <candidateList>
        <item>〔2011〕300号</item>
      </candidateList>
      <explain>发文字号格式错误。</explain>
      <paraID> 25FDE13</paraID>
      <start>173</start>
      <end>183</end>
      <status>unmodified</status>
      <modifiedWord/>
      <trackRevisions>false</trackRevisions>
    </reviewItem>
    <reviewItem>
      <errorID>1203ade9-3013-4071-a88f-5be0cd4021ca</errorID>
      <errorWord>)</errorWord>
      <group>L1_Format</group>
      <groupName>格式问题</groupName>
      <ability>L2_HalfPunc_CN</ability>
      <abilityName>全半角检查</abilityName>
      <candidateList>
        <item>）</item>
      </candidateList>
      <explain>文本全半角错误。</explain>
      <paraID> 25FDE13</paraID>
      <start>183</start>
      <end>184</end>
      <status>unmodified</status>
      <modifiedWord/>
      <trackRevisions>false</trackRevisions>
    </reviewItem>
    <reviewItem>
      <errorID>59eb22eb-f662-44d2-ad61-12d0decd2ade</errorID>
      <errorWord>《财政部 民政部 中国残疾人联合会关于促进残疾人就业政府采购政策的通知》</errorWord>
      <group>L1_Official</group>
      <groupName>公文格式问题</groupName>
      <ability>L2_Official</ability>
      <abilityName>公文要素检查</abilityName>
      <candidateList/>
      <explain>公文文件引用格式不规范</explain>
      <paraID>74CED4B5</paraID>
      <start>10</start>
      <end>46</end>
      <status>unmodified</status>
      <modifiedWord/>
      <trackRevisions>false</trackRevisions>
    </reviewItem>
    <reviewItem>
      <errorID>7b7abff6-ef43-4691-a5cb-c4e36c547ea1</errorID>
      <errorWord>〔2017〕 141号</errorWord>
      <group>L1_Knowledge</group>
      <groupName>知识性问题</groupName>
      <ability>L2_Knowledge</ability>
      <abilityName>其他知识</abilityName>
      <candidateList>
        <item>〔2017〕141号</item>
      </candidateList>
      <explain>发文字号格式错误。</explain>
      <paraID>74CED4B5</paraID>
      <start>49</start>
      <end>60</end>
      <status>unmodified</status>
      <modifiedWord/>
      <trackRevisions>false</trackRevisions>
    </reviewItem>
    <reviewItem>
      <errorID>ab00eadb-24e0-41d5-a3d7-20e284c2e436</errorID>
      <errorWord>。</errorWord>
      <group>L1_Punc</group>
      <groupName>标点问题</groupName>
      <ability>L2_Punc_CN</ability>
      <abilityName>标点符号检查</abilityName>
      <candidateList/>
      <explain/>
      <paraID>4E932AE6</paraID>
      <start>0</start>
      <end>1</end>
      <status>unmodified</status>
      <modifiedWord/>
      <trackRevisions>false</trackRevisions>
    </reviewItem>
    <reviewItem>
      <errorID>cf889013-039f-42da-af3b-5f3a6c7217d1</errorID>
      <errorWord>其它</errorWord>
      <group>L1_Word</group>
      <groupName>字词问题</groupName>
      <ability>L2_Alias</ability>
      <abilityName>也作/曾用词</abilityName>
      <candidateList>
        <item>其他</item>
      </candidateList>
      <explain>词汇[其它]为不规范表述或旧称，其规范书面表述为[其他]。</explain>
      <paraID>73C6B41F</paraID>
      <start>14</start>
      <end>16</end>
      <status>unmodified</status>
      <modifiedWord/>
      <trackRevisions>false</trackRevisions>
    </reviewItem>
    <reviewItem>
      <errorID>5c1a9672-b7a0-49ad-8e34-9ac795a5eaff</errorID>
      <errorWord>(</errorWord>
      <group>L1_Format</group>
      <groupName>格式问题</groupName>
      <ability>L2_HalfPunc_CN</ability>
      <abilityName>全半角检查</abilityName>
      <candidateList>
        <item>（</item>
      </candidateList>
      <explain>文本全半角错误。</explain>
      <paraID>3E2E4D7A</paraID>
      <start>2</start>
      <end>3</end>
      <status>unmodified</status>
      <modifiedWord/>
      <trackRevisions>false</trackRevisions>
    </reviewItem>
    <reviewItem>
      <errorID>62cf7c6f-9df8-4122-8f00-57135b217f5b</errorID>
      <errorWord>)</errorWord>
      <group>L1_Format</group>
      <groupName>格式问题</groupName>
      <ability>L2_HalfPunc_CN</ability>
      <abilityName>全半角检查</abilityName>
      <candidateList>
        <item>）</item>
      </candidateList>
      <explain>文本全半角错误。</explain>
      <paraID>3E2E4D7A</paraID>
      <start>5</start>
      <end>6</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030637-795f-4513-92b6-484c7e4975de}">
  <ds:schemaRefs/>
</ds:datastoreItem>
</file>

<file path=customXml/itemProps3.xml><?xml version="1.0" encoding="utf-8"?>
<ds:datastoreItem xmlns:ds="http://schemas.openxmlformats.org/officeDocument/2006/customXml" ds:itemID="{1E7744B0-4512-43FE-9F8E-F190B6C48F73}">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56</Pages>
  <Words>2406</Words>
  <Characters>2630</Characters>
  <Lines>223</Lines>
  <Paragraphs>62</Paragraphs>
  <TotalTime>11</TotalTime>
  <ScaleCrop>false</ScaleCrop>
  <LinksUpToDate>false</LinksUpToDate>
  <CharactersWithSpaces>2721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2026-07-02T08:55:00Z</dcterms:created>
  <dc:creator>yaoyi</dc:creator>
  <cp:lastModifiedBy>Schaetzchen</cp:lastModifiedBy>
  <cp:lastPrinted>2026-05-07T10:35:00Z</cp:lastPrinted>
  <dcterms:modified xsi:type="dcterms:W3CDTF">2026-09-15T07:22:38Z</dcterms:modified>
  <dc:title>江苏舜天高科招标文件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eyJoZGlkIjoiODUzODAzNjQ1NTk4OWE1ODEyODlkNzkzODE2ZTllMjYiLCJ1c2VySWQiOiIzMTk2NTAxNDYifQ==</vt:lpwstr>
  </property>
  <property fmtid="{D5CDD505-2E9C-101B-9397-08002B2CF9AE}" pid="3" name="KSOProductBuildVer">
    <vt:lpwstr>2052-12.1.0.28505</vt:lpwstr>
  </property>
  <property fmtid="{D5CDD505-2E9C-101B-9397-08002B2CF9AE}" pid="4" name="ICV">
    <vt:lpwstr>BB37A7E3D1354EC086B9740D82DD01CF_13</vt:lpwstr>
  </property>
</Properties>
</file>