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r>
      <w:r/>
    </w:p>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r>
      <w:r/>
    </w:p>
    <w:p>
      <w:pPr>
        <w:jc w:val="center"/>
        <w:spacing w:before="120" w:after="120" w:line="360" w:lineRule="auto"/>
        <w:rPr>
          <w:rFonts w:hint="default" w:ascii="Times New Roman" w:hAnsi="Times New Roman" w:eastAsia="宋体" w:cs="Times New Roman"/>
          <w:b/>
          <w:bCs/>
          <w:color w:val="auto"/>
          <w:sz w:val="84"/>
          <w:szCs w:val="24"/>
          <w:highlight w:val="none"/>
        </w:rPr>
      </w:pPr>
      <w:r>
        <w:rPr>
          <w:rFonts w:hint="default" w:ascii="Times New Roman" w:hAnsi="Times New Roman" w:eastAsia="宋体" w:cs="Times New Roman"/>
          <w:b/>
          <w:bCs/>
          <w:color w:val="auto"/>
          <w:sz w:val="84"/>
          <w:szCs w:val="24"/>
          <w:highlight w:val="none"/>
        </w:rPr>
        <w:t xml:space="preserve">竞争性磋商文件</w:t>
      </w:r>
      <w:r/>
    </w:p>
    <w:p>
      <w:pPr>
        <w:ind w:firstLine="2249"/>
        <w:jc w:val="left"/>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p>
      <w:pPr>
        <w:ind w:firstLine="2249"/>
        <w:jc w:val="left"/>
        <w:spacing w:before="120" w:after="120" w:line="360" w:lineRule="auto"/>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default" w:ascii="Times New Roman" w:hAnsi="Times New Roman" w:eastAsia="宋体" w:cs="Times New Roman"/>
                <w:color w:val="auto"/>
                <w:sz w:val="36"/>
                <w:szCs w:val="36"/>
                <w:highlight w:val="none"/>
              </w:rPr>
            </w:pPr>
            <w:r>
              <w:rPr>
                <w:rFonts w:hint="default" w:ascii="Times New Roman" w:hAnsi="Times New Roman" w:cs="Times New Roman"/>
                <w:b/>
                <w:bCs/>
                <w:color w:val="auto"/>
                <w:sz w:val="32"/>
                <w:szCs w:val="24"/>
                <w:highlight w:val="none"/>
                <w:lang w:eastAsia="zh-CN"/>
              </w:rPr>
              <w:t xml:space="preserve">大龄孤独症社区化托养服务采购项目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default" w:ascii="Times New Roman" w:hAnsi="Times New Roman" w:eastAsia="宋体" w:cs="Times New Roman"/>
                <w:color w:val="auto"/>
                <w:sz w:val="36"/>
                <w:szCs w:val="36"/>
                <w:highlight w:val="none"/>
              </w:rPr>
            </w:pPr>
            <w:r>
              <w:rPr>
                <w:rFonts w:hint="default" w:ascii="Times New Roman" w:hAnsi="Times New Roman" w:cs="Times New Roman"/>
                <w:b/>
                <w:bCs/>
                <w:color w:val="auto"/>
                <w:sz w:val="32"/>
                <w:szCs w:val="24"/>
                <w:highlight w:val="none"/>
                <w:lang w:eastAsia="zh-CN"/>
              </w:rPr>
              <w:t xml:space="preserve">JSZC-321302-XZPM-C2026-0002</w:t>
            </w:r>
            <w:r/>
          </w:p>
        </w:tc>
      </w:tr>
    </w:tbl>
    <w:p>
      <w:pPr>
        <w:jc w:val="center"/>
        <w:spacing w:before="120" w:after="120" w:line="360" w:lineRule="auto"/>
        <w:rPr>
          <w:rFonts w:hint="default" w:ascii="Times New Roman" w:hAnsi="Times New Roman" w:eastAsia="宋体" w:cs="Times New Roman"/>
          <w:b/>
          <w:color w:val="auto"/>
          <w:sz w:val="30"/>
          <w:szCs w:val="30"/>
          <w:highlight w:val="none"/>
        </w:rPr>
      </w:pPr>
      <w:r>
        <w:rPr>
          <w:rFonts w:hint="default" w:ascii="Times New Roman" w:hAnsi="Times New Roman" w:eastAsia="宋体" w:cs="Times New Roman"/>
          <w:b/>
          <w:bCs/>
          <w:color w:val="auto"/>
          <w:sz w:val="32"/>
          <w:szCs w:val="24"/>
          <w:highlight w:val="none"/>
        </w:rPr>
        <w:t xml:space="preserve">（</w:t>
      </w:r>
      <w:r>
        <w:rPr>
          <w:rFonts w:hint="default" w:ascii="Times New Roman" w:hAnsi="Times New Roman" w:eastAsia="宋体" w:cs="Times New Roman"/>
          <w:b/>
          <w:bCs/>
          <w:color w:val="auto"/>
          <w:sz w:val="32"/>
          <w:szCs w:val="24"/>
          <w:highlight w:val="none"/>
          <w:u w:val="single"/>
        </w:rPr>
        <w:t xml:space="preserve">服务</w:t>
      </w:r>
      <w:r>
        <w:rPr>
          <w:rFonts w:hint="default" w:ascii="Times New Roman" w:hAnsi="Times New Roman" w:eastAsia="宋体" w:cs="Times New Roman"/>
          <w:b/>
          <w:bCs/>
          <w:color w:val="auto"/>
          <w:sz w:val="32"/>
          <w:szCs w:val="24"/>
          <w:highlight w:val="none"/>
        </w:rPr>
        <w:t xml:space="preserve">类项目，</w:t>
      </w:r>
      <w:r>
        <w:rPr>
          <w:rFonts w:hint="default" w:ascii="Times New Roman" w:hAnsi="Times New Roman" w:eastAsia="宋体" w:cs="Times New Roman"/>
          <w:b/>
          <w:bCs/>
          <w:color w:val="auto"/>
          <w:sz w:val="32"/>
          <w:szCs w:val="24"/>
          <w:highlight w:val="none"/>
          <w:u w:val="single"/>
          <w:lang w:val="en-US" w:eastAsia="zh-CN"/>
        </w:rPr>
        <w:t xml:space="preserve">是</w:t>
      </w:r>
      <w:r>
        <w:rPr>
          <w:rFonts w:hint="default" w:ascii="Times New Roman" w:hAnsi="Times New Roman" w:eastAsia="宋体" w:cs="Times New Roman"/>
          <w:b/>
          <w:bCs/>
          <w:color w:val="auto"/>
          <w:sz w:val="32"/>
          <w:szCs w:val="24"/>
          <w:highlight w:val="none"/>
        </w:rPr>
        <w:t xml:space="preserve">专门面向中小企业）</w:t>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left"/>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bl>
      <w:tblPr>
        <w:tblStyle w:val="775"/>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rPr>
                <w:rFonts w:hint="default" w:ascii="Times New Roman" w:hAnsi="Times New Roman" w:cs="Times New Roman"/>
                <w:b/>
                <w:bCs/>
                <w:color w:val="auto"/>
                <w:sz w:val="32"/>
                <w:szCs w:val="24"/>
                <w:highlight w:val="none"/>
                <w:lang w:eastAsia="zh-CN"/>
              </w:rPr>
              <w:t xml:space="preserve">宿迁市宿城区残疾人联合会</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rPr>
                <w:rFonts w:hint="default" w:ascii="Times New Roman" w:hAnsi="Times New Roman" w:cs="Times New Roman"/>
                <w:b/>
                <w:bCs/>
                <w:color w:val="auto"/>
                <w:sz w:val="32"/>
                <w:szCs w:val="24"/>
                <w:highlight w:val="none"/>
                <w:lang w:eastAsia="zh-CN"/>
              </w:rPr>
              <w:t xml:space="preserve">徐州市建设工程监理有限公司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default" w:ascii="Times New Roman" w:hAnsi="Times New Roman" w:eastAsia="宋体" w:cs="Times New Roman"/>
                <w:b/>
                <w:bCs/>
                <w:color w:val="auto"/>
                <w:sz w:val="32"/>
                <w:szCs w:val="24"/>
                <w:highlight w:val="none"/>
              </w:rPr>
            </w:pPr>
            <w:r>
              <w:rPr>
                <w:rFonts w:hint="default" w:ascii="Times New Roman" w:hAnsi="Times New Roman" w:eastAsia="宋体" w:cs="Times New Roman"/>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default" w:ascii="Times New Roman" w:hAnsi="Times New Roman" w:eastAsia="宋体" w:cs="Times New Roman"/>
                <w:b/>
                <w:bCs/>
                <w:color w:val="auto"/>
                <w:sz w:val="32"/>
                <w:szCs w:val="24"/>
                <w:highlight w:val="none"/>
              </w:rPr>
            </w:pPr>
            <w:r/>
            <w:bookmarkStart w:id="0" w:name="EB0fd9ce30eb754b71a75bf113b0320af1"/>
            <w:r/>
            <w:bookmarkEnd w:id="0"/>
            <w:r>
              <w:rPr>
                <w:rFonts w:hint="default" w:ascii="Times New Roman" w:hAnsi="Times New Roman" w:cs="Times New Roman"/>
                <w:b/>
                <w:bCs/>
                <w:color w:val="auto"/>
                <w:sz w:val="32"/>
                <w:szCs w:val="24"/>
                <w:highlight w:val="none"/>
                <w:lang w:eastAsia="zh-CN"/>
              </w:rPr>
              <w:t xml:space="preserve">2026年</w:t>
            </w:r>
            <w:r>
              <w:rPr>
                <w:rFonts w:hint="eastAsia" w:cs="Times New Roman"/>
                <w:b/>
                <w:bCs/>
                <w:color w:val="auto"/>
                <w:sz w:val="32"/>
                <w:szCs w:val="24"/>
                <w:highlight w:val="none"/>
                <w:lang w:val="en-US" w:eastAsia="zh-CN"/>
              </w:rPr>
              <w:t xml:space="preserve">10</w:t>
            </w:r>
            <w:r>
              <w:rPr>
                <w:rFonts w:hint="default" w:ascii="Times New Roman" w:hAnsi="Times New Roman" w:cs="Times New Roman"/>
                <w:b/>
                <w:bCs/>
                <w:color w:val="auto"/>
                <w:sz w:val="32"/>
                <w:szCs w:val="24"/>
                <w:highlight w:val="none"/>
                <w:lang w:eastAsia="zh-CN"/>
              </w:rPr>
              <w:t xml:space="preserve">月</w:t>
            </w:r>
            <w:r>
              <w:rPr>
                <w:rFonts w:hint="eastAsia" w:cs="Times New Roman"/>
                <w:b/>
                <w:bCs/>
                <w:color w:val="auto"/>
                <w:sz w:val="32"/>
                <w:szCs w:val="24"/>
                <w:highlight w:val="none"/>
                <w:lang w:val="en-US" w:eastAsia="zh-CN"/>
              </w:rPr>
              <w:t xml:space="preserve">2</w:t>
            </w:r>
            <w:r>
              <w:rPr>
                <w:rFonts w:hint="default" w:ascii="Times New Roman" w:hAnsi="Times New Roman" w:cs="Times New Roman"/>
                <w:b/>
                <w:bCs/>
                <w:color w:val="auto"/>
                <w:sz w:val="32"/>
                <w:szCs w:val="24"/>
                <w:highlight w:val="none"/>
                <w:lang w:val="en-US" w:eastAsia="zh-CN"/>
              </w:rPr>
              <w:t xml:space="preserve">1</w:t>
            </w:r>
            <w:r>
              <w:rPr>
                <w:rFonts w:hint="default" w:ascii="Times New Roman" w:hAnsi="Times New Roman" w:eastAsia="宋体" w:cs="Times New Roman"/>
                <w:b/>
                <w:bCs/>
                <w:color w:val="auto"/>
                <w:sz w:val="32"/>
                <w:szCs w:val="24"/>
                <w:highlight w:val="none"/>
                <w:lang w:eastAsia="zh-CN"/>
              </w:rPr>
              <w:t xml:space="preserve">日</w:t>
            </w:r>
            <w:r/>
          </w:p>
        </w:tc>
      </w:tr>
    </w:tbl>
    <w:p>
      <w:pPr>
        <w:jc w:val="left"/>
        <w:spacing w:before="120" w:after="12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center"/>
        <w:spacing w:line="480" w:lineRule="auto"/>
        <w:rPr>
          <w:rFonts w:hint="default" w:ascii="Times New Roman" w:hAnsi="Times New Roman" w:eastAsia="宋体" w:cs="Times New Roman"/>
          <w:b/>
          <w:color w:val="auto"/>
          <w:sz w:val="44"/>
          <w:szCs w:val="21"/>
          <w:highlight w:val="none"/>
        </w:rPr>
        <w:sectPr>
          <w:headerReference w:type="default" r:id="rId10"/>
          <w:footerReference w:type="default" r:id="rId11"/>
          <w:footerReference w:type="even" r:id="rId12"/>
          <w:footnotePr/>
          <w:endnotePr/>
          <w:type w:val="nextPage"/>
          <w:pgSz w:w="11906" w:h="16838" w:orient="portrait"/>
          <w:pgMar w:top="1418" w:right="1588" w:bottom="1418" w:left="1365" w:header="851" w:footer="964" w:gutter="0"/>
          <w:cols w:num="1" w:sep="0" w:space="1701" w:equalWidth="1"/>
          <w:docGrid w:linePitch="360"/>
          <w:titlePg/>
        </w:sectPr>
      </w:pPr>
      <w:r/>
      <w:r/>
      <w:r/>
      <w:r/>
      <w:r/>
      <w:r/>
      <w:r/>
      <w:r/>
    </w:p>
    <w:p>
      <w:pPr>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总目录</w:t>
      </w:r>
      <w:r/>
    </w:p>
    <w:sdt>
      <w:sdtPr>
        <w15:appearance w15:val="boundingBox"/>
        <w:placeholder>
          <w:docPart w:val="DefaultPlaceholder_TEXT"/>
        </w:placeholder>
        <w:docPartObj>
          <w:docPartGallery w:val="Table of Contents"/>
          <w:docPartUnique w:val="true"/>
        </w:docPartObj>
        <w:rPr>
          <w:rFonts w:hint="default" w:ascii="Times New Roman" w:hAnsi="Times New Roman" w:eastAsia="宋体" w:cs="Times New Roman"/>
          <w:color w:val="auto"/>
          <w:szCs w:val="21"/>
          <w:highlight w:val="none"/>
        </w:rPr>
      </w:sdtPr>
      <w:sdtContent>
        <w:p>
          <w:pPr>
            <w:pStyle w:val="789"/>
            <w:tabs>
              <w:tab w:val="right" w:pos="8953" w:leader="dot"/>
            </w:tabs>
            <w:rPr>
              <w:rFonts w:hint="default" w:ascii="Times New Roman" w:hAnsi="Times New Roman" w:eastAsia="宋体" w:cs="Times New Roman"/>
              <w:b/>
              <w:bCs/>
              <w:highlight w:val="none"/>
            </w:rPr>
          </w:pPr>
          <w:r>
            <w:rPr>
              <w:rFonts w:hint="default" w:ascii="Times New Roman" w:hAnsi="Times New Roman" w:eastAsia="宋体" w:cs="Times New Roman"/>
              <w:color w:val="auto"/>
              <w:highlight w:val="none"/>
            </w:rPr>
          </w:r>
          <w:r>
            <w:fldChar w:fldCharType="begin"/>
            <w:instrText xml:space="preserve">TOC \o "1-9" \h \t "Heading 1,1,Heading 2,2,Heading 3,3,Heading 5,5,Heading 6,6,Heading 7,7,Heading 8,8,Heading 9,9" </w:instrText>
            <w:fldChar w:fldCharType="separate"/>
          </w:r>
          <w:r>
            <w:rPr>
              <w:rFonts w:hint="default" w:ascii="Times New Roman" w:hAnsi="Times New Roman" w:eastAsia="宋体" w:cs="Times New Roman"/>
              <w:color w:val="auto"/>
              <w:highlight w:val="none"/>
            </w:rPr>
          </w:r>
          <w:hyperlink w:tooltip="#_Toc1" w:anchor="_Toc1" w:history="1">
            <w:r>
              <w:rPr>
                <w:rStyle w:val="804"/>
              </w:rPr>
            </w:r>
            <w:r>
              <w:rPr>
                <w:rStyle w:val="804"/>
                <w:rFonts w:hint="default" w:ascii="Times New Roman" w:hAnsi="Times New Roman" w:eastAsia="宋体" w:cs="Times New Roman"/>
                <w:b/>
                <w:bCs/>
                <w:highlight w:val="none"/>
              </w:rPr>
              <w:t xml:space="preserve">第一章</w:t>
            </w:r>
            <w:r>
              <w:rPr>
                <w:rStyle w:val="804"/>
                <w:rFonts w:hint="default" w:ascii="Times New Roman" w:hAnsi="Times New Roman" w:eastAsia="宋体" w:cs="Times New Roman"/>
                <w:b/>
                <w:bCs/>
                <w:highlight w:val="none"/>
              </w:rPr>
              <w:t xml:space="preserve">  磋商邀请</w:t>
            </w:r>
            <w:r>
              <w:rPr>
                <w:rStyle w:val="804"/>
              </w:rPr>
            </w:r>
            <w:r>
              <w:tab/>
            </w:r>
            <w:r>
              <w:fldChar w:fldCharType="begin"/>
              <w:instrText xml:space="preserve">PAGEREF _Toc1 \h</w:instrText>
              <w:fldChar w:fldCharType="separate"/>
              <w:t xml:space="preserve">1</w:t>
              <w:fldChar w:fldCharType="end"/>
            </w:r>
          </w:hyperlink>
          <w:r>
            <w:rPr>
              <w:rFonts w:hint="default" w:ascii="Times New Roman" w:hAnsi="Times New Roman" w:eastAsia="宋体" w:cs="Times New Roman"/>
              <w:b/>
              <w:bCs/>
              <w:highlight w:val="none"/>
            </w:rPr>
          </w:r>
        </w:p>
        <w:p>
          <w:pPr>
            <w:pStyle w:val="789"/>
            <w:tabs>
              <w:tab w:val="right" w:pos="8953" w:leader="dot"/>
            </w:tabs>
            <w:rPr>
              <w:rFonts w:hint="default" w:ascii="Times New Roman" w:hAnsi="Times New Roman" w:eastAsia="宋体" w:cs="Times New Roman"/>
              <w:b/>
              <w:bCs/>
              <w:highlight w:val="none"/>
            </w:rPr>
          </w:pPr>
          <w:hyperlink w:tooltip="#_Toc2" w:anchor="_Toc2" w:history="1">
            <w:r>
              <w:rPr>
                <w:rStyle w:val="804"/>
              </w:rPr>
            </w:r>
            <w:r>
              <w:rPr>
                <w:rStyle w:val="804"/>
                <w:rFonts w:hint="default" w:ascii="Times New Roman" w:hAnsi="Times New Roman" w:eastAsia="宋体" w:cs="Times New Roman"/>
                <w:b/>
                <w:bCs/>
                <w:highlight w:val="none"/>
              </w:rPr>
              <w:t xml:space="preserve">第二章</w:t>
            </w:r>
            <w:r>
              <w:rPr>
                <w:rStyle w:val="804"/>
                <w:rFonts w:hint="default" w:ascii="Times New Roman" w:hAnsi="Times New Roman" w:eastAsia="宋体" w:cs="Times New Roman"/>
                <w:b/>
                <w:bCs/>
                <w:highlight w:val="none"/>
              </w:rPr>
              <w:t xml:space="preserve">  供应商须知</w:t>
            </w:r>
            <w:r>
              <w:rPr>
                <w:rStyle w:val="804"/>
              </w:rPr>
            </w:r>
            <w:r>
              <w:tab/>
            </w:r>
            <w:r>
              <w:fldChar w:fldCharType="begin"/>
              <w:instrText xml:space="preserve">PAGEREF _Toc2 \h</w:instrText>
              <w:fldChar w:fldCharType="separate"/>
              <w:t xml:space="preserve">4</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highlight w:val="none"/>
            </w:rPr>
          </w:pPr>
          <w:hyperlink w:tooltip="#_Toc3" w:anchor="_Toc3" w:history="1">
            <w:r>
              <w:rPr>
                <w:rStyle w:val="804"/>
              </w:rPr>
            </w:r>
            <w:r>
              <w:rPr>
                <w:rStyle w:val="804"/>
                <w:rFonts w:hint="default" w:ascii="Times New Roman" w:hAnsi="Times New Roman" w:eastAsia="宋体" w:cs="Times New Roman"/>
                <w:highlight w:val="none"/>
                <w:lang w:val="en-US" w:eastAsia="zh-CN"/>
              </w:rPr>
              <w:t xml:space="preserve">供应商</w:t>
            </w:r>
            <w:r>
              <w:rPr>
                <w:rStyle w:val="804"/>
                <w:rFonts w:hint="default" w:ascii="Times New Roman" w:hAnsi="Times New Roman" w:eastAsia="宋体" w:cs="Times New Roman"/>
                <w:highlight w:val="none"/>
              </w:rPr>
              <w:t xml:space="preserve">须知前附表：</w:t>
            </w:r>
            <w:r>
              <w:rPr>
                <w:rStyle w:val="804"/>
              </w:rPr>
            </w:r>
            <w:r>
              <w:tab/>
            </w:r>
            <w:r>
              <w:fldChar w:fldCharType="begin"/>
              <w:instrText xml:space="preserve">PAGEREF _Toc3 \h</w:instrText>
              <w:fldChar w:fldCharType="separate"/>
              <w:t xml:space="preserve">4</w:t>
              <w:fldChar w:fldCharType="end"/>
            </w:r>
          </w:hyperlink>
          <w:r>
            <w:rPr>
              <w:rFonts w:hint="default" w:ascii="Times New Roman" w:hAnsi="Times New Roman" w:eastAsia="宋体" w:cs="Times New Roman"/>
              <w:highlight w:val="none"/>
            </w:rPr>
          </w:r>
        </w:p>
        <w:p>
          <w:pPr>
            <w:pStyle w:val="795"/>
            <w:tabs>
              <w:tab w:val="right" w:pos="8953" w:leader="dot"/>
            </w:tabs>
            <w:rPr>
              <w:rFonts w:hint="default" w:ascii="Times New Roman" w:hAnsi="Times New Roman" w:eastAsia="宋体" w:cs="Times New Roman"/>
              <w:b/>
              <w:bCs/>
              <w:highlight w:val="none"/>
            </w:rPr>
          </w:pPr>
          <w:hyperlink w:tooltip="#_Toc4" w:anchor="_Toc4" w:history="1">
            <w:r>
              <w:rPr>
                <w:rStyle w:val="804"/>
              </w:rPr>
            </w:r>
            <w:r>
              <w:rPr>
                <w:rStyle w:val="804"/>
                <w:rFonts w:hint="default" w:ascii="Times New Roman" w:hAnsi="Times New Roman" w:eastAsia="宋体" w:cs="Times New Roman"/>
                <w:b/>
                <w:bCs/>
                <w:highlight w:val="none"/>
              </w:rPr>
              <w:t xml:space="preserve">一、总则</w:t>
            </w:r>
            <w:r>
              <w:rPr>
                <w:rStyle w:val="804"/>
              </w:rPr>
            </w:r>
            <w:r>
              <w:tab/>
            </w:r>
            <w:r>
              <w:fldChar w:fldCharType="begin"/>
              <w:instrText xml:space="preserve">PAGEREF _Toc4 \h</w:instrText>
              <w:fldChar w:fldCharType="separate"/>
              <w:t xml:space="preserve">5</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5" w:anchor="_Toc5" w:history="1">
            <w:r>
              <w:rPr>
                <w:rStyle w:val="804"/>
              </w:rPr>
            </w:r>
            <w:r>
              <w:rPr>
                <w:rStyle w:val="804"/>
                <w:rFonts w:hint="default" w:ascii="Times New Roman" w:hAnsi="Times New Roman" w:eastAsia="宋体" w:cs="Times New Roman"/>
                <w:b/>
                <w:bCs/>
                <w:highlight w:val="none"/>
              </w:rPr>
              <w:t xml:space="preserve">二、</w:t>
            </w:r>
            <w:r>
              <w:rPr>
                <w:rStyle w:val="804"/>
                <w:rFonts w:hint="default" w:ascii="Times New Roman" w:hAnsi="Times New Roman" w:eastAsia="宋体" w:cs="Times New Roman"/>
                <w:b/>
                <w:bCs/>
                <w:highlight w:val="none"/>
              </w:rPr>
              <w:t xml:space="preserve">磋商文件</w:t>
            </w:r>
            <w:r>
              <w:rPr>
                <w:rStyle w:val="804"/>
              </w:rPr>
            </w:r>
            <w:r>
              <w:tab/>
            </w:r>
            <w:r>
              <w:fldChar w:fldCharType="begin"/>
              <w:instrText xml:space="preserve">PAGEREF _Toc5 \h</w:instrText>
              <w:fldChar w:fldCharType="separate"/>
              <w:t xml:space="preserve">5</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6" w:anchor="_Toc6" w:history="1">
            <w:r>
              <w:rPr>
                <w:rStyle w:val="804"/>
              </w:rPr>
            </w:r>
            <w:r>
              <w:rPr>
                <w:rStyle w:val="804"/>
                <w:rFonts w:hint="default" w:ascii="Times New Roman" w:hAnsi="Times New Roman" w:eastAsia="宋体" w:cs="Times New Roman"/>
                <w:b/>
                <w:bCs/>
                <w:highlight w:val="none"/>
              </w:rPr>
              <w:t xml:space="preserve">三、响应文件的编制</w:t>
            </w:r>
            <w:r>
              <w:rPr>
                <w:rStyle w:val="804"/>
              </w:rPr>
            </w:r>
            <w:r>
              <w:tab/>
            </w:r>
            <w:r>
              <w:fldChar w:fldCharType="begin"/>
              <w:instrText xml:space="preserve">PAGEREF _Toc6 \h</w:instrText>
              <w:fldChar w:fldCharType="separate"/>
              <w:t xml:space="preserve">6</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7" w:anchor="_Toc7" w:history="1">
            <w:r>
              <w:rPr>
                <w:rStyle w:val="804"/>
              </w:rPr>
            </w:r>
            <w:r>
              <w:rPr>
                <w:rStyle w:val="804"/>
                <w:rFonts w:hint="default" w:ascii="Times New Roman" w:hAnsi="Times New Roman" w:eastAsia="宋体" w:cs="Times New Roman"/>
                <w:b/>
                <w:bCs/>
                <w:highlight w:val="none"/>
              </w:rPr>
              <w:t xml:space="preserve">四、响应文件的递交</w:t>
            </w:r>
            <w:r>
              <w:rPr>
                <w:rStyle w:val="804"/>
              </w:rPr>
            </w:r>
            <w:r>
              <w:tab/>
            </w:r>
            <w:r>
              <w:fldChar w:fldCharType="begin"/>
              <w:instrText xml:space="preserve">PAGEREF _Toc7 \h</w:instrText>
              <w:fldChar w:fldCharType="separate"/>
              <w:t xml:space="preserve">9</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8" w:anchor="_Toc8" w:history="1">
            <w:r>
              <w:rPr>
                <w:rStyle w:val="804"/>
              </w:rPr>
            </w:r>
            <w:r>
              <w:rPr>
                <w:rStyle w:val="804"/>
                <w:rFonts w:hint="default" w:ascii="Times New Roman" w:hAnsi="Times New Roman" w:eastAsia="宋体" w:cs="Times New Roman"/>
                <w:b/>
                <w:bCs/>
                <w:highlight w:val="none"/>
              </w:rPr>
              <w:t xml:space="preserve">五、响应文件的解密与评审</w:t>
            </w:r>
            <w:r>
              <w:rPr>
                <w:rStyle w:val="804"/>
              </w:rPr>
            </w:r>
            <w:r>
              <w:tab/>
            </w:r>
            <w:r>
              <w:fldChar w:fldCharType="begin"/>
              <w:instrText xml:space="preserve">PAGEREF _Toc8 \h</w:instrText>
              <w:fldChar w:fldCharType="separate"/>
              <w:t xml:space="preserve">10</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9" w:anchor="_Toc9" w:history="1">
            <w:r>
              <w:rPr>
                <w:rStyle w:val="804"/>
              </w:rPr>
            </w:r>
            <w:r>
              <w:rPr>
                <w:rStyle w:val="804"/>
                <w:rFonts w:hint="default" w:ascii="Times New Roman" w:hAnsi="Times New Roman" w:eastAsia="宋体" w:cs="Times New Roman"/>
                <w:b/>
                <w:bCs/>
                <w:highlight w:val="none"/>
              </w:rPr>
              <w:t xml:space="preserve">六、</w:t>
            </w:r>
            <w:r>
              <w:rPr>
                <w:rStyle w:val="804"/>
                <w:rFonts w:hint="default" w:ascii="Times New Roman" w:hAnsi="Times New Roman" w:eastAsia="宋体" w:cs="Times New Roman"/>
                <w:b/>
                <w:bCs/>
                <w:highlight w:val="none"/>
              </w:rPr>
              <w:t xml:space="preserve">成交</w:t>
            </w:r>
            <w:r>
              <w:rPr>
                <w:rStyle w:val="804"/>
              </w:rPr>
            </w:r>
            <w:r>
              <w:tab/>
            </w:r>
            <w:r>
              <w:fldChar w:fldCharType="begin"/>
              <w:instrText xml:space="preserve">PAGEREF _Toc9 \h</w:instrText>
              <w:fldChar w:fldCharType="separate"/>
              <w:t xml:space="preserve">16</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bCs/>
              <w:highlight w:val="none"/>
            </w:rPr>
          </w:pPr>
          <w:hyperlink w:tooltip="#_Toc10" w:anchor="_Toc10" w:history="1">
            <w:r>
              <w:rPr>
                <w:rStyle w:val="804"/>
              </w:rPr>
            </w:r>
            <w:r>
              <w:rPr>
                <w:rStyle w:val="804"/>
                <w:rFonts w:hint="default" w:ascii="Times New Roman" w:hAnsi="Times New Roman" w:eastAsia="宋体" w:cs="Times New Roman"/>
                <w:b/>
                <w:bCs/>
                <w:highlight w:val="none"/>
              </w:rPr>
              <w:t xml:space="preserve">七、授予合同</w:t>
            </w:r>
            <w:r>
              <w:rPr>
                <w:rStyle w:val="804"/>
              </w:rPr>
            </w:r>
            <w:r>
              <w:tab/>
            </w:r>
            <w:r>
              <w:fldChar w:fldCharType="begin"/>
              <w:instrText xml:space="preserve">PAGEREF _Toc10 \h</w:instrText>
              <w:fldChar w:fldCharType="separate"/>
              <w:t xml:space="preserve">19</w:t>
              <w:fldChar w:fldCharType="end"/>
            </w:r>
          </w:hyperlink>
          <w:r>
            <w:rPr>
              <w:rFonts w:hint="default" w:ascii="Times New Roman" w:hAnsi="Times New Roman" w:eastAsia="宋体" w:cs="Times New Roman"/>
              <w:b/>
              <w:bCs/>
              <w:highlight w:val="none"/>
            </w:rPr>
          </w:r>
        </w:p>
        <w:p>
          <w:pPr>
            <w:pStyle w:val="789"/>
            <w:tabs>
              <w:tab w:val="right" w:pos="8953" w:leader="dot"/>
            </w:tabs>
            <w:rPr>
              <w:rFonts w:hint="default" w:ascii="Times New Roman" w:hAnsi="Times New Roman" w:eastAsia="宋体" w:cs="Times New Roman"/>
              <w:bCs/>
              <w:highlight w:val="none"/>
            </w:rPr>
          </w:pPr>
          <w:hyperlink w:tooltip="#_Toc11" w:anchor="_Toc11" w:history="1">
            <w:r>
              <w:rPr>
                <w:rStyle w:val="804"/>
              </w:rPr>
            </w:r>
            <w:r>
              <w:rPr>
                <w:rStyle w:val="804"/>
                <w:rFonts w:hint="default" w:ascii="Times New Roman" w:hAnsi="Times New Roman" w:eastAsia="宋体" w:cs="Times New Roman"/>
                <w:b/>
                <w:bCs/>
                <w:highlight w:val="none"/>
              </w:rPr>
              <w:t xml:space="preserve">第三章  合同</w:t>
            </w:r>
            <w:r>
              <w:rPr>
                <w:rStyle w:val="804"/>
                <w:rFonts w:hint="default" w:ascii="Times New Roman" w:hAnsi="Times New Roman" w:eastAsia="宋体" w:cs="Times New Roman"/>
                <w:b/>
                <w:bCs/>
                <w:highlight w:val="none"/>
              </w:rPr>
              <w:t xml:space="preserve">文本</w:t>
            </w:r>
            <w:r>
              <w:rPr>
                <w:rStyle w:val="804"/>
              </w:rPr>
            </w:r>
            <w:r>
              <w:tab/>
            </w:r>
            <w:r>
              <w:fldChar w:fldCharType="begin"/>
              <w:instrText xml:space="preserve">PAGEREF _Toc11 \h</w:instrText>
              <w:fldChar w:fldCharType="separate"/>
              <w:t xml:space="preserve">22</w:t>
              <w:fldChar w:fldCharType="end"/>
            </w:r>
          </w:hyperlink>
          <w:r>
            <w:rPr>
              <w:rFonts w:hint="default" w:ascii="Times New Roman" w:hAnsi="Times New Roman" w:eastAsia="宋体" w:cs="Times New Roman"/>
              <w:bCs/>
              <w:highlight w:val="none"/>
              <w:lang w:eastAsia="zh-CN"/>
            </w:rPr>
          </w:r>
        </w:p>
        <w:p>
          <w:pPr>
            <w:pStyle w:val="789"/>
            <w:tabs>
              <w:tab w:val="right" w:pos="8953" w:leader="dot"/>
            </w:tabs>
            <w:rPr>
              <w:highlight w:val="none"/>
            </w:rPr>
          </w:pPr>
          <w:hyperlink w:tooltip="#_Toc16" w:anchor="_Toc16" w:history="1">
            <w:r>
              <w:rPr>
                <w:rStyle w:val="804"/>
              </w:rPr>
            </w:r>
            <w:r>
              <w:rPr>
                <w:rStyle w:val="804"/>
                <w:rFonts w:hint="default" w:ascii="Times New Roman" w:hAnsi="Times New Roman" w:eastAsia="宋体" w:cs="Times New Roman"/>
                <w:b/>
                <w:bCs/>
                <w:highlight w:val="none"/>
              </w:rPr>
              <w:t xml:space="preserve">第</w:t>
            </w:r>
            <w:r>
              <w:rPr>
                <w:rStyle w:val="804"/>
                <w:rFonts w:hint="default" w:ascii="Times New Roman" w:hAnsi="Times New Roman" w:eastAsia="宋体" w:cs="Times New Roman"/>
                <w:b/>
                <w:bCs/>
                <w:highlight w:val="none"/>
              </w:rPr>
              <w:t xml:space="preserve">四章  采购需求</w:t>
            </w:r>
            <w:r>
              <w:rPr>
                <w:rStyle w:val="804"/>
              </w:rPr>
            </w:r>
            <w:r>
              <w:tab/>
            </w:r>
            <w:r>
              <w:fldChar w:fldCharType="begin"/>
              <w:instrText xml:space="preserve">PAGEREF _Toc16 \h</w:instrText>
              <w:fldChar w:fldCharType="separate"/>
              <w:t xml:space="preserve">34</w:t>
              <w:fldChar w:fldCharType="end"/>
            </w:r>
          </w:hyperlink>
          <w:r>
            <w:rPr>
              <w:highlight w:val="none"/>
            </w:rPr>
          </w:r>
        </w:p>
        <w:p>
          <w:pPr>
            <w:pStyle w:val="789"/>
            <w:tabs>
              <w:tab w:val="right" w:pos="8953" w:leader="dot"/>
            </w:tabs>
            <w:rPr>
              <w:rFonts w:hint="default" w:ascii="Times New Roman" w:hAnsi="Times New Roman" w:eastAsia="宋体" w:cs="Times New Roman"/>
              <w:bCs/>
              <w:highlight w:val="none"/>
            </w:rPr>
          </w:pPr>
          <w:hyperlink w:tooltip="#_Toc19" w:anchor="_Toc19" w:history="1">
            <w:r>
              <w:rPr>
                <w:rStyle w:val="804"/>
              </w:rPr>
            </w:r>
            <w:r>
              <w:rPr>
                <w:rStyle w:val="804"/>
                <w:rFonts w:hint="default" w:ascii="Times New Roman" w:hAnsi="Times New Roman" w:eastAsia="宋体" w:cs="Times New Roman"/>
                <w:b/>
                <w:bCs/>
                <w:highlight w:val="none"/>
              </w:rPr>
              <w:t xml:space="preserve">第五章  评审方法与评审标准</w:t>
            </w:r>
            <w:r>
              <w:rPr>
                <w:rStyle w:val="804"/>
              </w:rPr>
            </w:r>
            <w:r>
              <w:tab/>
            </w:r>
            <w:r>
              <w:fldChar w:fldCharType="begin"/>
              <w:instrText xml:space="preserve">PAGEREF _Toc19 \h</w:instrText>
              <w:fldChar w:fldCharType="separate"/>
              <w:t xml:space="preserve">42</w:t>
              <w:fldChar w:fldCharType="end"/>
            </w:r>
          </w:hyperlink>
          <w:r>
            <w:rPr>
              <w:rFonts w:hint="default" w:ascii="Times New Roman" w:hAnsi="Times New Roman" w:eastAsia="宋体" w:cs="Times New Roman"/>
              <w:bCs/>
              <w:highlight w:val="none"/>
            </w:rPr>
          </w:r>
        </w:p>
        <w:p>
          <w:pPr>
            <w:pStyle w:val="789"/>
            <w:tabs>
              <w:tab w:val="right" w:pos="8953" w:leader="dot"/>
            </w:tabs>
            <w:rPr>
              <w:rFonts w:hint="default" w:ascii="Times New Roman" w:hAnsi="Times New Roman" w:eastAsia="宋体" w:cs="Times New Roman"/>
              <w:b/>
              <w:highlight w:val="none"/>
            </w:rPr>
          </w:pPr>
          <w:hyperlink w:tooltip="#_Toc20" w:anchor="_Toc20" w:history="1">
            <w:r>
              <w:rPr>
                <w:rStyle w:val="804"/>
              </w:rPr>
            </w:r>
            <w:r>
              <w:rPr>
                <w:rStyle w:val="804"/>
                <w:rFonts w:hint="default" w:ascii="Times New Roman" w:hAnsi="Times New Roman" w:eastAsia="宋体" w:cs="Times New Roman"/>
                <w:b/>
                <w:highlight w:val="none"/>
              </w:rPr>
              <w:t xml:space="preserve">第六章</w:t>
            </w:r>
            <w:r>
              <w:rPr>
                <w:rStyle w:val="804"/>
                <w:rFonts w:hint="default" w:ascii="Times New Roman" w:hAnsi="Times New Roman" w:eastAsia="宋体" w:cs="Times New Roman"/>
                <w:b/>
                <w:highlight w:val="none"/>
              </w:rPr>
              <w:t xml:space="preserve">  响应文件格式</w:t>
            </w:r>
            <w:r>
              <w:rPr>
                <w:rStyle w:val="804"/>
              </w:rPr>
            </w:r>
            <w:r>
              <w:tab/>
            </w:r>
            <w:r>
              <w:fldChar w:fldCharType="begin"/>
              <w:instrText xml:space="preserve">PAGEREF _Toc20 \h</w:instrText>
              <w:fldChar w:fldCharType="separate"/>
              <w:t xml:space="preserve">48</w:t>
              <w:fldChar w:fldCharType="end"/>
            </w:r>
          </w:hyperlink>
          <w:r>
            <w:rPr>
              <w:rFonts w:hint="default" w:ascii="Times New Roman" w:hAnsi="Times New Roman" w:eastAsia="宋体" w:cs="Times New Roman"/>
              <w:b/>
              <w:highlight w:val="none"/>
            </w:rPr>
          </w:r>
        </w:p>
        <w:p>
          <w:pPr>
            <w:pStyle w:val="795"/>
            <w:tabs>
              <w:tab w:val="right" w:pos="8953" w:leader="dot"/>
            </w:tabs>
            <w:rPr>
              <w:rFonts w:hint="default" w:ascii="Times New Roman" w:hAnsi="Times New Roman" w:eastAsia="宋体" w:cs="Times New Roman"/>
              <w:b/>
              <w:bCs/>
              <w:highlight w:val="none"/>
            </w:rPr>
          </w:pPr>
          <w:hyperlink w:tooltip="#_Toc21" w:anchor="_Toc21" w:history="1">
            <w:r>
              <w:rPr>
                <w:rStyle w:val="804"/>
              </w:rPr>
            </w:r>
            <w:r>
              <w:rPr>
                <w:rStyle w:val="804"/>
                <w:rFonts w:hint="default" w:ascii="Times New Roman" w:hAnsi="Times New Roman" w:eastAsia="宋体" w:cs="Times New Roman"/>
                <w:b/>
                <w:bCs/>
                <w:highlight w:val="none"/>
              </w:rPr>
              <w:t xml:space="preserve">响应文件目录</w:t>
            </w:r>
            <w:r>
              <w:rPr>
                <w:rStyle w:val="804"/>
              </w:rPr>
            </w:r>
            <w:r>
              <w:tab/>
            </w:r>
            <w:r>
              <w:fldChar w:fldCharType="begin"/>
              <w:instrText xml:space="preserve">PAGEREF _Toc21 \h</w:instrText>
              <w:fldChar w:fldCharType="separate"/>
              <w:t xml:space="preserve">49</w:t>
              <w:fldChar w:fldCharType="end"/>
            </w:r>
          </w:hyperlink>
          <w:r>
            <w:rPr>
              <w:rFonts w:hint="default" w:ascii="Times New Roman" w:hAnsi="Times New Roman" w:eastAsia="宋体" w:cs="Times New Roman"/>
              <w:b/>
              <w:bCs/>
              <w:highlight w:val="none"/>
            </w:rPr>
          </w:r>
        </w:p>
        <w:p>
          <w:pPr>
            <w:pStyle w:val="795"/>
            <w:tabs>
              <w:tab w:val="right" w:pos="8953" w:leader="dot"/>
            </w:tabs>
            <w:rPr>
              <w:rFonts w:hint="default" w:ascii="Times New Roman" w:hAnsi="Times New Roman" w:eastAsia="宋体" w:cs="Times New Roman"/>
              <w:b/>
              <w:iCs/>
              <w:highlight w:val="none"/>
            </w:rPr>
          </w:pPr>
          <w:hyperlink w:tooltip="#_Toc22" w:anchor="_Toc22" w:history="1">
            <w:r>
              <w:rPr>
                <w:rStyle w:val="804"/>
              </w:rPr>
            </w:r>
            <w:r>
              <w:rPr>
                <w:rStyle w:val="804"/>
                <w:rFonts w:hint="default" w:ascii="Times New Roman" w:hAnsi="Times New Roman" w:eastAsia="宋体" w:cs="Times New Roman"/>
                <w:b/>
                <w:iCs/>
                <w:highlight w:val="none"/>
              </w:rPr>
              <w:t xml:space="preserve">一、</w:t>
            </w:r>
            <w:r>
              <w:rPr>
                <w:rStyle w:val="804"/>
                <w:rFonts w:hint="default" w:ascii="Times New Roman" w:hAnsi="Times New Roman" w:eastAsia="宋体" w:cs="Times New Roman"/>
                <w:b/>
                <w:iCs/>
                <w:highlight w:val="none"/>
                <w:lang w:eastAsia="zh-CN"/>
              </w:rPr>
              <w:t xml:space="preserve">响应声明及承诺函</w:t>
            </w:r>
            <w:r>
              <w:rPr>
                <w:rStyle w:val="804"/>
              </w:rPr>
            </w:r>
            <w:r>
              <w:tab/>
            </w:r>
            <w:r>
              <w:fldChar w:fldCharType="begin"/>
              <w:instrText xml:space="preserve">PAGEREF _Toc22 \h</w:instrText>
              <w:fldChar w:fldCharType="separate"/>
              <w:t xml:space="preserve">50</w:t>
              <w:fldChar w:fldCharType="end"/>
            </w:r>
          </w:hyperlink>
          <w:r>
            <w:rPr>
              <w:rFonts w:hint="default" w:ascii="Times New Roman" w:hAnsi="Times New Roman" w:eastAsia="宋体" w:cs="Times New Roman"/>
              <w:b/>
              <w:iCs/>
              <w:highlight w:val="none"/>
            </w:rPr>
          </w:r>
        </w:p>
        <w:p>
          <w:pPr>
            <w:pStyle w:val="795"/>
            <w:tabs>
              <w:tab w:val="right" w:pos="8953" w:leader="dot"/>
            </w:tabs>
            <w:rPr>
              <w:rFonts w:hint="default" w:ascii="Times New Roman" w:hAnsi="Times New Roman" w:eastAsia="宋体" w:cs="Times New Roman"/>
              <w:highlight w:val="none"/>
            </w:rPr>
          </w:pPr>
          <w:hyperlink w:tooltip="#_Toc23" w:anchor="_Toc23" w:history="1">
            <w:r>
              <w:rPr>
                <w:rStyle w:val="804"/>
              </w:rPr>
            </w:r>
            <w:r>
              <w:rPr>
                <w:rStyle w:val="804"/>
                <w:rFonts w:hint="default" w:ascii="Times New Roman" w:hAnsi="Times New Roman" w:eastAsia="宋体" w:cs="Times New Roman"/>
                <w:iCs/>
                <w:highlight w:val="none"/>
              </w:rPr>
              <w:t xml:space="preserve">二、供应商基本信息</w:t>
            </w:r>
            <w:r>
              <w:rPr>
                <w:rStyle w:val="804"/>
              </w:rPr>
            </w:r>
            <w:r>
              <w:tab/>
            </w:r>
            <w:r>
              <w:fldChar w:fldCharType="begin"/>
              <w:instrText xml:space="preserve">PAGEREF _Toc23 \h</w:instrText>
              <w:fldChar w:fldCharType="separate"/>
              <w:t xml:space="preserve">51</w:t>
              <w:fldChar w:fldCharType="end"/>
            </w:r>
          </w:hyperlink>
          <w:r>
            <w:rPr>
              <w:rFonts w:hint="default" w:ascii="Times New Roman" w:hAnsi="Times New Roman" w:eastAsia="宋体" w:cs="Times New Roman"/>
              <w:highlight w:val="none"/>
            </w:rPr>
          </w:r>
        </w:p>
        <w:p>
          <w:pPr>
            <w:pStyle w:val="795"/>
            <w:tabs>
              <w:tab w:val="right" w:pos="8953" w:leader="dot"/>
            </w:tabs>
            <w:rPr>
              <w:rFonts w:hint="default" w:ascii="Times New Roman" w:hAnsi="Times New Roman" w:eastAsia="宋体" w:cs="Times New Roman"/>
              <w:i/>
              <w:highlight w:val="none"/>
            </w:rPr>
          </w:pPr>
          <w:hyperlink w:tooltip="#_Toc24" w:anchor="_Toc24" w:history="1">
            <w:r>
              <w:rPr>
                <w:rStyle w:val="804"/>
              </w:rPr>
            </w:r>
            <w:r>
              <w:rPr>
                <w:rStyle w:val="804"/>
                <w:rFonts w:hint="default" w:ascii="Times New Roman" w:hAnsi="Times New Roman" w:eastAsia="宋体" w:cs="Times New Roman"/>
                <w:b/>
                <w:iCs/>
                <w:highlight w:val="none"/>
              </w:rPr>
              <w:t xml:space="preserve">三、特定资格要求的证明文件</w:t>
            </w:r>
            <w:r>
              <w:rPr>
                <w:rStyle w:val="804"/>
              </w:rPr>
            </w:r>
            <w:r>
              <w:tab/>
            </w:r>
            <w:r>
              <w:fldChar w:fldCharType="begin"/>
              <w:instrText xml:space="preserve">PAGEREF _Toc24 \h</w:instrText>
              <w:fldChar w:fldCharType="separate"/>
              <w:t xml:space="preserve">52</w:t>
              <w:fldChar w:fldCharType="end"/>
            </w:r>
          </w:hyperlink>
          <w:r>
            <w:rPr>
              <w:rFonts w:hint="default" w:ascii="Times New Roman" w:hAnsi="Times New Roman" w:eastAsia="宋体" w:cs="Times New Roman"/>
              <w:i/>
              <w:highlight w:val="none"/>
            </w:rPr>
          </w:r>
        </w:p>
        <w:p>
          <w:pPr>
            <w:pStyle w:val="795"/>
            <w:tabs>
              <w:tab w:val="right" w:pos="8953" w:leader="dot"/>
            </w:tabs>
            <w:rPr>
              <w:rFonts w:hint="default" w:ascii="Times New Roman" w:hAnsi="Times New Roman" w:eastAsia="宋体" w:cs="Times New Roman"/>
              <w:iCs/>
              <w:highlight w:val="none"/>
            </w:rPr>
          </w:pPr>
          <w:hyperlink w:tooltip="#_Toc25" w:anchor="_Toc25" w:history="1">
            <w:r>
              <w:rPr>
                <w:rStyle w:val="804"/>
              </w:rPr>
            </w:r>
            <w:r>
              <w:rPr>
                <w:rStyle w:val="804"/>
                <w:rFonts w:hint="default" w:ascii="Times New Roman" w:hAnsi="Times New Roman" w:eastAsia="宋体" w:cs="Times New Roman"/>
                <w:b/>
                <w:iCs/>
                <w:highlight w:val="none"/>
              </w:rPr>
              <w:t xml:space="preserve">四、法人授权书</w:t>
            </w:r>
            <w:r>
              <w:rPr>
                <w:rStyle w:val="804"/>
              </w:rPr>
            </w:r>
            <w:r>
              <w:tab/>
            </w:r>
            <w:r>
              <w:fldChar w:fldCharType="begin"/>
              <w:instrText xml:space="preserve">PAGEREF _Toc25 \h</w:instrText>
              <w:fldChar w:fldCharType="separate"/>
              <w:t xml:space="preserve">53</w:t>
              <w:fldChar w:fldCharType="end"/>
            </w:r>
          </w:hyperlink>
          <w:r>
            <w:rPr>
              <w:rFonts w:hint="default" w:ascii="Times New Roman" w:hAnsi="Times New Roman" w:eastAsia="宋体" w:cs="Times New Roman"/>
              <w:iCs/>
              <w:highlight w:val="none"/>
            </w:rPr>
          </w:r>
        </w:p>
        <w:p>
          <w:pPr>
            <w:pStyle w:val="795"/>
            <w:tabs>
              <w:tab w:val="right" w:pos="8953" w:leader="dot"/>
            </w:tabs>
            <w:rPr>
              <w:rFonts w:hint="default" w:ascii="Times New Roman" w:hAnsi="Times New Roman" w:eastAsia="宋体" w:cs="Times New Roman"/>
              <w:b/>
              <w:iCs/>
              <w:highlight w:val="none"/>
            </w:rPr>
          </w:pPr>
          <w:hyperlink w:tooltip="#_Toc26" w:anchor="_Toc26" w:history="1">
            <w:r>
              <w:rPr>
                <w:rStyle w:val="804"/>
              </w:rPr>
            </w:r>
            <w:r>
              <w:rPr>
                <w:rStyle w:val="804"/>
                <w:rFonts w:hint="default" w:ascii="Times New Roman" w:hAnsi="Times New Roman" w:eastAsia="宋体" w:cs="Times New Roman"/>
                <w:b/>
                <w:iCs/>
                <w:highlight w:val="none"/>
              </w:rPr>
              <w:t xml:space="preserve">五、中小（微）企业声明函（服务）</w:t>
            </w:r>
            <w:r>
              <w:rPr>
                <w:rStyle w:val="804"/>
              </w:rPr>
            </w:r>
            <w:r>
              <w:tab/>
            </w:r>
            <w:r>
              <w:fldChar w:fldCharType="begin"/>
              <w:instrText xml:space="preserve">PAGEREF _Toc26 \h</w:instrText>
              <w:fldChar w:fldCharType="separate"/>
              <w:t xml:space="preserve">54</w:t>
              <w:fldChar w:fldCharType="end"/>
            </w:r>
          </w:hyperlink>
          <w:r>
            <w:rPr>
              <w:rFonts w:hint="default" w:ascii="Times New Roman" w:hAnsi="Times New Roman" w:eastAsia="宋体" w:cs="Times New Roman"/>
              <w:b/>
              <w:iCs/>
              <w:highlight w:val="none"/>
            </w:rPr>
          </w:r>
        </w:p>
        <w:p>
          <w:pPr>
            <w:pStyle w:val="795"/>
            <w:tabs>
              <w:tab w:val="right" w:pos="8953" w:leader="dot"/>
            </w:tabs>
            <w:rPr>
              <w:rFonts w:hint="default" w:ascii="Times New Roman" w:hAnsi="Times New Roman" w:eastAsia="宋体" w:cs="Times New Roman"/>
              <w:b/>
              <w:iCs/>
              <w:highlight w:val="none"/>
            </w:rPr>
          </w:pPr>
          <w:hyperlink w:tooltip="#_Toc27" w:anchor="_Toc27" w:history="1">
            <w:r>
              <w:rPr>
                <w:rStyle w:val="804"/>
              </w:rPr>
            </w:r>
            <w:r>
              <w:rPr>
                <w:rStyle w:val="804"/>
                <w:rFonts w:hint="default" w:ascii="Times New Roman" w:hAnsi="Times New Roman" w:eastAsia="宋体" w:cs="Times New Roman"/>
                <w:b/>
                <w:iCs/>
                <w:highlight w:val="none"/>
              </w:rPr>
              <w:t xml:space="preserve">六、报价一览表</w:t>
            </w:r>
            <w:r>
              <w:rPr>
                <w:rStyle w:val="804"/>
              </w:rPr>
            </w:r>
            <w:r>
              <w:tab/>
            </w:r>
            <w:r>
              <w:fldChar w:fldCharType="begin"/>
              <w:instrText xml:space="preserve">PAGEREF _Toc27 \h</w:instrText>
              <w:fldChar w:fldCharType="separate"/>
              <w:t xml:space="preserve">56</w:t>
              <w:fldChar w:fldCharType="end"/>
            </w:r>
          </w:hyperlink>
          <w:r>
            <w:rPr>
              <w:rFonts w:hint="default" w:ascii="Times New Roman" w:hAnsi="Times New Roman" w:eastAsia="宋体" w:cs="Times New Roman"/>
              <w:b/>
              <w:iCs/>
              <w:highlight w:val="none"/>
            </w:rPr>
          </w:r>
        </w:p>
        <w:p>
          <w:pPr>
            <w:pStyle w:val="795"/>
            <w:tabs>
              <w:tab w:val="right" w:pos="8953" w:leader="dot"/>
            </w:tabs>
            <w:rPr>
              <w:rFonts w:hint="default" w:ascii="Times New Roman" w:hAnsi="Times New Roman" w:eastAsia="宋体" w:cs="Times New Roman"/>
              <w:highlight w:val="none"/>
            </w:rPr>
          </w:pPr>
          <w:hyperlink w:tooltip="#_Toc28" w:anchor="_Toc28" w:history="1">
            <w:r>
              <w:rPr>
                <w:rStyle w:val="804"/>
              </w:rPr>
            </w:r>
            <w:r>
              <w:rPr>
                <w:rStyle w:val="804"/>
                <w:rFonts w:hint="eastAsia" w:ascii="Times New Roman" w:hAnsi="Times New Roman" w:eastAsia="宋体" w:cs="Times New Roman"/>
                <w:iCs/>
                <w:highlight w:val="none"/>
                <w:lang w:val="en-US" w:eastAsia="zh-CN"/>
              </w:rPr>
              <w:t xml:space="preserve">八</w:t>
            </w:r>
            <w:r>
              <w:rPr>
                <w:rStyle w:val="804"/>
                <w:rFonts w:hint="default" w:ascii="Times New Roman" w:hAnsi="Times New Roman" w:eastAsia="宋体" w:cs="Times New Roman"/>
                <w:iCs/>
                <w:highlight w:val="none"/>
              </w:rPr>
              <w:t xml:space="preserve">、项目组人员</w:t>
            </w:r>
            <w:r>
              <w:rPr>
                <w:rStyle w:val="804"/>
              </w:rPr>
            </w:r>
            <w:r>
              <w:tab/>
            </w:r>
            <w:r>
              <w:fldChar w:fldCharType="begin"/>
              <w:instrText xml:space="preserve">PAGEREF _Toc28 \h</w:instrText>
              <w:fldChar w:fldCharType="separate"/>
              <w:t xml:space="preserve">58</w:t>
              <w:fldChar w:fldCharType="end"/>
            </w:r>
          </w:hyperlink>
          <w:r>
            <w:rPr>
              <w:rFonts w:hint="default" w:ascii="Times New Roman" w:hAnsi="Times New Roman" w:eastAsia="宋体" w:cs="Times New Roman"/>
              <w:highlight w:val="none"/>
            </w:rPr>
          </w:r>
        </w:p>
        <w:p>
          <w:pPr>
            <w:pStyle w:val="795"/>
            <w:tabs>
              <w:tab w:val="right" w:pos="8953" w:leader="dot"/>
            </w:tabs>
            <w:rPr>
              <w:rFonts w:hint="default" w:ascii="Times New Roman" w:hAnsi="Times New Roman" w:eastAsia="宋体" w:cs="Times New Roman"/>
              <w:highlight w:val="none"/>
            </w:rPr>
          </w:pPr>
          <w:hyperlink w:tooltip="#_Toc29" w:anchor="_Toc29" w:history="1">
            <w:r>
              <w:rPr>
                <w:rStyle w:val="804"/>
              </w:rPr>
            </w:r>
            <w:r>
              <w:rPr>
                <w:rStyle w:val="804"/>
                <w:rFonts w:hint="eastAsia" w:cs="Times New Roman"/>
                <w:b/>
                <w:iCs/>
                <w:highlight w:val="none"/>
                <w:lang w:val="en-US" w:eastAsia="zh-CN"/>
              </w:rPr>
              <w:t xml:space="preserve">九</w:t>
            </w:r>
            <w:r>
              <w:rPr>
                <w:rStyle w:val="804"/>
                <w:rFonts w:hint="default" w:ascii="Times New Roman" w:hAnsi="Times New Roman" w:eastAsia="宋体" w:cs="Times New Roman"/>
                <w:b/>
                <w:iCs/>
                <w:highlight w:val="none"/>
              </w:rPr>
              <w:t xml:space="preserve">、</w:t>
            </w:r>
            <w:r>
              <w:rPr>
                <w:rStyle w:val="804"/>
                <w:rFonts w:hint="default" w:ascii="Times New Roman" w:hAnsi="Times New Roman" w:eastAsia="宋体" w:cs="Times New Roman"/>
                <w:b/>
                <w:iCs/>
                <w:highlight w:val="none"/>
              </w:rPr>
              <w:t xml:space="preserve">企业业绩</w:t>
            </w:r>
            <w:r>
              <w:rPr>
                <w:rStyle w:val="804"/>
              </w:rPr>
            </w:r>
            <w:r>
              <w:tab/>
            </w:r>
            <w:r>
              <w:fldChar w:fldCharType="begin"/>
              <w:instrText xml:space="preserve">PAGEREF _Toc29 \h</w:instrText>
              <w:fldChar w:fldCharType="separate"/>
              <w:t xml:space="preserve">59</w:t>
              <w:fldChar w:fldCharType="end"/>
            </w:r>
          </w:hyperlink>
          <w:r>
            <w:rPr>
              <w:rFonts w:hint="default" w:ascii="Times New Roman" w:hAnsi="Times New Roman" w:eastAsia="宋体" w:cs="Times New Roman"/>
              <w:highlight w:val="none"/>
            </w:rPr>
          </w:r>
        </w:p>
        <w:p>
          <w:pPr>
            <w:pStyle w:val="795"/>
            <w:tabs>
              <w:tab w:val="right" w:pos="8953" w:leader="dot"/>
            </w:tabs>
            <w:rPr>
              <w:rFonts w:hint="default" w:ascii="Times New Roman" w:hAnsi="Times New Roman" w:eastAsia="宋体" w:cs="Times New Roman"/>
              <w:b/>
              <w:iCs/>
              <w:highlight w:val="none"/>
            </w:rPr>
          </w:pPr>
          <w:hyperlink w:tooltip="#_Toc30" w:anchor="_Toc30" w:history="1">
            <w:r>
              <w:rPr>
                <w:rStyle w:val="804"/>
              </w:rPr>
            </w:r>
            <w:r>
              <w:rPr>
                <w:rStyle w:val="804"/>
                <w:rFonts w:hint="default" w:ascii="Times New Roman" w:hAnsi="Times New Roman" w:eastAsia="宋体" w:cs="Times New Roman"/>
                <w:b/>
                <w:iCs/>
                <w:highlight w:val="none"/>
              </w:rPr>
              <w:t xml:space="preserve">十、磋商所需其他材料</w:t>
            </w:r>
            <w:r>
              <w:rPr>
                <w:rStyle w:val="804"/>
              </w:rPr>
            </w:r>
            <w:r>
              <w:tab/>
            </w:r>
            <w:r>
              <w:fldChar w:fldCharType="begin"/>
              <w:instrText xml:space="preserve">PAGEREF _Toc30 \h</w:instrText>
              <w:fldChar w:fldCharType="separate"/>
              <w:t xml:space="preserve">60</w:t>
              <w:fldChar w:fldCharType="end"/>
            </w:r>
          </w:hyperlink>
          <w:r>
            <w:rPr>
              <w:rFonts w:hint="default" w:ascii="Times New Roman" w:hAnsi="Times New Roman" w:eastAsia="宋体" w:cs="Times New Roman"/>
              <w:b/>
              <w:iCs/>
              <w:highlight w:val="none"/>
            </w:rPr>
          </w:r>
        </w:p>
        <w:p>
          <w:pPr>
            <w:rPr>
              <w:rFonts w:hint="default" w:ascii="Times New Roman" w:hAnsi="Times New Roman" w:eastAsia="宋体" w:cs="Times New Roman"/>
              <w:color w:val="auto"/>
              <w:highlight w:val="none"/>
            </w:rPr>
          </w:pPr>
          <w:r/>
          <w:r>
            <w:fldChar w:fldCharType="end"/>
          </w:r>
          <w:r/>
          <w:r/>
        </w:p>
      </w:sdtContent>
    </w:sdt>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center"/>
        <w:keepLines/>
        <w:keepNext/>
        <w:spacing w:before="260" w:after="260" w:line="416" w:lineRule="auto"/>
        <w:rPr>
          <w:rFonts w:hint="default" w:ascii="Times New Roman" w:hAnsi="Times New Roman" w:eastAsia="宋体" w:cs="Times New Roman"/>
          <w:b/>
          <w:bCs/>
          <w:color w:val="auto"/>
          <w:sz w:val="44"/>
          <w:szCs w:val="44"/>
          <w:highlight w:val="none"/>
        </w:rPr>
        <w:sectPr>
          <w:footerReference w:type="default" r:id="rId13"/>
          <w:footerReference w:type="first" r:id="rId14"/>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default" w:ascii="Times New Roman" w:hAnsi="Times New Roman" w:eastAsia="宋体" w:cs="Times New Roman"/>
          <w:b/>
          <w:bCs/>
          <w:color w:val="auto"/>
          <w:sz w:val="44"/>
          <w:szCs w:val="44"/>
          <w:highlight w:val="none"/>
        </w:rPr>
      </w:r>
      <w:r/>
    </w:p>
    <w:p>
      <w:pPr>
        <w:ind w:right="0"/>
        <w:jc w:val="center"/>
        <w:keepLines/>
        <w:keepNext/>
        <w:pageBreakBefore w:val="0"/>
        <w:spacing w:line="460" w:lineRule="exact"/>
        <w:rPr>
          <w:rFonts w:hint="default" w:ascii="Times New Roman" w:hAnsi="Times New Roman" w:eastAsia="宋体" w:cs="Times New Roman"/>
          <w:b/>
          <w:bCs/>
          <w:color w:val="auto"/>
          <w:sz w:val="44"/>
          <w:szCs w:val="44"/>
          <w:highlight w:val="none"/>
        </w:rPr>
        <w:outlineLvl w:val="0"/>
      </w:pPr>
      <w:r/>
      <w:bookmarkStart w:id="249" w:name="_Toc1"/>
      <w:r>
        <w:rPr>
          <w:rFonts w:hint="default" w:ascii="Times New Roman" w:hAnsi="Times New Roman" w:eastAsia="宋体" w:cs="Times New Roman"/>
          <w:b/>
          <w:bCs/>
          <w:color w:val="auto"/>
          <w:sz w:val="44"/>
          <w:szCs w:val="44"/>
          <w:highlight w:val="none"/>
        </w:rPr>
        <w:t xml:space="preserve">第一章</w:t>
      </w:r>
      <w:r>
        <w:rPr>
          <w:rFonts w:hint="default" w:ascii="Times New Roman" w:hAnsi="Times New Roman" w:eastAsia="宋体" w:cs="Times New Roman"/>
          <w:b/>
          <w:bCs/>
          <w:color w:val="auto"/>
          <w:sz w:val="44"/>
          <w:szCs w:val="44"/>
          <w:highlight w:val="none"/>
        </w:rPr>
        <w:t xml:space="preserve">  磋商邀请</w:t>
      </w:r>
      <w:r/>
      <w:bookmarkEnd w:id="249"/>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受</w:t>
      </w:r>
      <w:r>
        <w:rPr>
          <w:rFonts w:hint="default" w:ascii="Times New Roman" w:hAnsi="Times New Roman" w:cs="Times New Roman"/>
          <w:b/>
          <w:bCs/>
          <w:color w:val="auto"/>
          <w:sz w:val="24"/>
          <w:szCs w:val="24"/>
          <w:highlight w:val="none"/>
          <w:lang w:eastAsia="zh-CN"/>
        </w:rPr>
        <w:t xml:space="preserve">宿迁市宿城区残疾人联合会</w:t>
      </w:r>
      <w:r>
        <w:rPr>
          <w:rFonts w:hint="default" w:ascii="Times New Roman" w:hAnsi="Times New Roman" w:eastAsia="宋体" w:cs="Times New Roman"/>
          <w:color w:val="auto"/>
          <w:sz w:val="24"/>
          <w:szCs w:val="24"/>
          <w:highlight w:val="none"/>
        </w:rPr>
        <w:t xml:space="preserve">的委托，</w:t>
      </w:r>
      <w:r>
        <w:rPr>
          <w:rFonts w:hint="default" w:ascii="Times New Roman" w:hAnsi="Times New Roman" w:cs="Times New Roman"/>
          <w:b/>
          <w:bCs/>
          <w:color w:val="auto"/>
          <w:sz w:val="24"/>
          <w:szCs w:val="24"/>
          <w:highlight w:val="none"/>
          <w:lang w:eastAsia="zh-CN"/>
        </w:rPr>
        <w:t xml:space="preserve">徐州市建设工程监理有限公司</w:t>
      </w:r>
      <w:r>
        <w:rPr>
          <w:rFonts w:hint="default" w:ascii="Times New Roman" w:hAnsi="Times New Roman" w:eastAsia="宋体" w:cs="Times New Roman"/>
          <w:color w:val="auto"/>
          <w:sz w:val="24"/>
          <w:szCs w:val="24"/>
          <w:highlight w:val="none"/>
        </w:rPr>
        <w:t xml:space="preserve">就</w:t>
      </w:r>
      <w:r>
        <w:rPr>
          <w:rFonts w:hint="default" w:ascii="Times New Roman" w:hAnsi="Times New Roman" w:cs="Times New Roman"/>
          <w:b/>
          <w:bCs/>
          <w:color w:val="auto"/>
          <w:sz w:val="24"/>
          <w:szCs w:val="24"/>
          <w:highlight w:val="none"/>
          <w:lang w:eastAsia="zh-CN"/>
        </w:rPr>
        <w:t xml:space="preserve">大龄孤独症社区化托养服务采购项目（JSZC-321302-XZPM-C2026-0002）</w:t>
      </w:r>
      <w:r>
        <w:rPr>
          <w:rFonts w:hint="default" w:ascii="Times New Roman" w:hAnsi="Times New Roman" w:eastAsia="宋体" w:cs="Times New Roman"/>
          <w:color w:val="auto"/>
          <w:sz w:val="24"/>
          <w:szCs w:val="24"/>
          <w:highlight w:val="none"/>
        </w:rPr>
        <w:t xml:space="preserve">项目进行竞争性磋商采购，欢迎符合条件的供应商参加磋商。</w:t>
      </w:r>
      <w:r/>
    </w:p>
    <w:p>
      <w:pPr>
        <w:ind w:right="0" w:firstLine="480"/>
        <w:pageBreakBefore w:val="0"/>
        <w:spacing w:line="460" w:lineRule="exact"/>
        <w:rPr>
          <w:rFonts w:hint="default" w:ascii="Times New Roman" w:hAnsi="Times New Roman" w:eastAsia="宋体"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eastAsia="宋体" w:cs="Times New Roman"/>
          <w:color w:val="auto"/>
          <w:sz w:val="24"/>
          <w:szCs w:val="24"/>
          <w:highlight w:val="none"/>
        </w:rPr>
        <w:t xml:space="preserve">项目概况</w:t>
      </w:r>
      <w:r/>
    </w:p>
    <w:p>
      <w:pPr>
        <w:ind w:right="0" w:firstLine="480"/>
        <w:pageBreakBefore w:val="0"/>
        <w:spacing w:line="460" w:lineRule="exact"/>
        <w:rPr>
          <w:rFonts w:hint="default" w:ascii="Times New Roman" w:hAnsi="Times New Roman" w:eastAsia="宋体" w:cs="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default" w:ascii="Times New Roman" w:hAnsi="Times New Roman" w:cs="Times New Roman"/>
          <w:color w:val="auto"/>
          <w:sz w:val="24"/>
          <w:szCs w:val="24"/>
          <w:highlight w:val="none"/>
          <w:u w:val="single"/>
          <w:lang w:eastAsia="zh-CN"/>
        </w:rPr>
        <w:t xml:space="preserve">大龄孤独症社区化托养服务采购项目</w:t>
      </w:r>
      <w:r>
        <w:rPr>
          <w:rFonts w:hint="default" w:ascii="Times New Roman" w:hAnsi="Times New Roman" w:eastAsia="宋体" w:cs="Times New Roman"/>
          <w:color w:val="auto"/>
          <w:sz w:val="24"/>
          <w:szCs w:val="24"/>
          <w:highlight w:val="none"/>
        </w:rPr>
        <w:t xml:space="preserve">竞争性磋商项目的潜在供应商可在</w:t>
      </w:r>
      <w:r>
        <w:rPr>
          <w:rFonts w:hint="default" w:ascii="Times New Roman" w:hAnsi="Times New Roman" w:eastAsia="宋体" w:cs="Times New Roman"/>
          <w:color w:val="auto"/>
          <w:sz w:val="24"/>
          <w:szCs w:val="24"/>
          <w:highlight w:val="none"/>
          <w:u w:val="single"/>
        </w:rPr>
        <w:t xml:space="preserve">“宿迁市政府采购网”自行免费下载</w:t>
      </w:r>
      <w:r>
        <w:rPr>
          <w:rFonts w:hint="default" w:ascii="Times New Roman" w:hAnsi="Times New Roman" w:eastAsia="宋体" w:cs="Times New Roman"/>
          <w:color w:val="auto"/>
          <w:sz w:val="24"/>
          <w:szCs w:val="24"/>
          <w:highlight w:val="none"/>
        </w:rPr>
        <w:t xml:space="preserve">磋商文件，并于2026-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02</w:t>
      </w:r>
      <w:r>
        <w:rPr>
          <w:rFonts w:hint="default" w:ascii="Times New Roman" w:hAnsi="Times New Roman" w:cs="Times New Roman"/>
          <w:color w:val="auto"/>
          <w:sz w:val="24"/>
          <w:szCs w:val="24"/>
          <w:highlight w:val="none"/>
          <w:lang w:val="en-US" w:eastAsia="zh-CN"/>
        </w:rPr>
        <w:t xml:space="preserve"> 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（北京时间）前递交响应文件</w:t>
      </w:r>
      <w:r>
        <w:rPr>
          <w:rFonts w:hint="default" w:ascii="Times New Roman" w:hAnsi="Times New Roman" w:eastAsia="宋体" w:cs="Times New Roman"/>
          <w:color w:val="auto"/>
          <w:sz w:val="24"/>
          <w:szCs w:val="24"/>
          <w:highlight w:val="none"/>
        </w:rPr>
        <w:t xml:space="preserve">。</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r/>
      <w:r/>
      <w:r/>
      <w:r/>
      <w:r/>
      <w:bookmarkStart w:id="13" w:name="_Hlk24379207"/>
      <w:r>
        <w:rPr>
          <w:rFonts w:hint="default" w:ascii="Times New Roman" w:hAnsi="Times New Roman" w:eastAsia="宋体" w:cs="Times New Roman"/>
          <w:b/>
          <w:bCs/>
          <w:color w:val="auto"/>
          <w:sz w:val="24"/>
          <w:szCs w:val="24"/>
          <w:highlight w:val="none"/>
        </w:rPr>
        <w:t xml:space="preserve">一、项目基本情况</w:t>
      </w:r>
      <w:r/>
      <w:r/>
      <w:r/>
      <w:r/>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1.项目编号：</w:t>
      </w:r>
      <w:r>
        <w:rPr>
          <w:rFonts w:hint="default" w:ascii="Times New Roman" w:hAnsi="Times New Roman" w:cs="Times New Roman"/>
          <w:color w:val="auto"/>
          <w:sz w:val="24"/>
          <w:szCs w:val="24"/>
          <w:highlight w:val="none"/>
          <w:lang w:eastAsia="zh-CN"/>
        </w:rPr>
        <w:t xml:space="preserve">JSZC-321302-XZPM-C2026-0002</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2.项目名称：</w:t>
      </w:r>
      <w:bookmarkEnd w:id="13"/>
      <w:r>
        <w:rPr>
          <w:rFonts w:hint="default" w:ascii="Times New Roman" w:hAnsi="Times New Roman" w:cs="Times New Roman"/>
          <w:color w:val="auto"/>
          <w:sz w:val="24"/>
          <w:szCs w:val="24"/>
          <w:highlight w:val="none"/>
          <w:lang w:eastAsia="zh-CN"/>
        </w:rPr>
        <w:t xml:space="preserve">大龄孤独症社区化托养服务采购项目</w:t>
      </w:r>
      <w:r/>
    </w:p>
    <w:p>
      <w:pPr>
        <w:ind w:right="0" w:firstLine="480"/>
        <w:pageBreakBefore w:val="0"/>
        <w:spacing w:line="46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3.预算金额：</w:t>
      </w:r>
      <w:r>
        <w:rPr>
          <w:rFonts w:hint="default" w:ascii="Times New Roman" w:hAnsi="Times New Roman" w:cs="Times New Roman"/>
          <w:color w:val="auto"/>
          <w:sz w:val="24"/>
          <w:szCs w:val="24"/>
          <w:highlight w:val="none"/>
          <w:lang w:val="en-US" w:eastAsia="zh-CN"/>
        </w:rPr>
        <w:t xml:space="preserve">102.96</w:t>
      </w:r>
      <w:r>
        <w:rPr>
          <w:rFonts w:hint="default" w:ascii="Times New Roman" w:hAnsi="Times New Roman" w:eastAsia="宋体" w:cs="Times New Roman"/>
          <w:color w:val="auto"/>
          <w:sz w:val="24"/>
          <w:szCs w:val="24"/>
          <w:highlight w:val="none"/>
        </w:rPr>
        <w:t xml:space="preserve">万元</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4.本项目设定最高限价，最高限价为</w:t>
      </w:r>
      <w:r>
        <w:rPr>
          <w:rFonts w:hint="default" w:ascii="Times New Roman" w:hAnsi="Times New Roman" w:eastAsia="宋体" w:cs="Times New Roman"/>
          <w:color w:val="auto"/>
          <w:sz w:val="24"/>
          <w:szCs w:val="24"/>
          <w:highlight w:val="none"/>
          <w:lang w:val="en-US" w:eastAsia="zh-CN"/>
        </w:rPr>
        <w:t xml:space="preserve">102.96</w:t>
      </w:r>
      <w:r>
        <w:rPr>
          <w:rFonts w:hint="default" w:ascii="Times New Roman" w:hAnsi="Times New Roman" w:eastAsia="宋体" w:cs="Times New Roman"/>
          <w:color w:val="auto"/>
          <w:sz w:val="24"/>
          <w:szCs w:val="24"/>
          <w:highlight w:val="none"/>
        </w:rPr>
        <w:t xml:space="preserve">万元。</w:t>
      </w:r>
      <w:r/>
    </w:p>
    <w:p>
      <w:pPr>
        <w:ind w:right="0" w:firstLine="480"/>
        <w:pageBreakBefore w:val="0"/>
        <w:spacing w:line="460" w:lineRule="exact"/>
        <w:rPr>
          <w:rFonts w:hint="default" w:ascii="Times New Roman" w:hAnsi="Times New Roman"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5.采购需求（简介）</w:t>
      </w:r>
      <w:r>
        <w:rPr>
          <w:rFonts w:hint="default" w:ascii="Times New Roman" w:hAnsi="Times New Roman" w:cs="Times New Roman"/>
          <w:color w:val="auto"/>
          <w:sz w:val="24"/>
          <w:szCs w:val="24"/>
          <w:highlight w:val="none"/>
          <w:lang w:eastAsia="zh-CN"/>
        </w:rPr>
        <w:t xml:space="preserve">：大龄孤独症社区化托养服务采购项目，具体详见采购需求部分。</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6.合同履行期限：</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cs="Times New Roman"/>
          <w:color w:val="auto"/>
          <w:sz w:val="24"/>
          <w:szCs w:val="24"/>
          <w:highlight w:val="none"/>
          <w:lang w:val="en-US" w:eastAsia="zh-CN"/>
        </w:rPr>
        <w:t xml:space="preserve">合同一年一签</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7.本项目</w:t>
      </w:r>
      <w:r>
        <w:rPr>
          <w:rFonts w:hint="default" w:ascii="Times New Roman" w:hAnsi="Times New Roman" w:eastAsia="宋体" w:cs="Times New Roman"/>
          <w:color w:val="auto"/>
          <w:sz w:val="24"/>
          <w:szCs w:val="24"/>
          <w:highlight w:val="none"/>
          <w:u w:val="single"/>
        </w:rPr>
        <w:t xml:space="preserve">不接受</w:t>
      </w:r>
      <w:r>
        <w:rPr>
          <w:rFonts w:hint="default" w:ascii="Times New Roman" w:hAnsi="Times New Roman" w:eastAsia="宋体" w:cs="Times New Roman"/>
          <w:color w:val="auto"/>
          <w:sz w:val="24"/>
          <w:szCs w:val="24"/>
          <w:highlight w:val="none"/>
        </w:rPr>
        <w:t xml:space="preserve">联合体参与磋商。</w:t>
      </w:r>
      <w:r/>
    </w:p>
    <w:p>
      <w:pPr>
        <w:ind w:right="0" w:firstLine="373"/>
        <w:pageBreakBefore w:val="0"/>
        <w:spacing w:line="460" w:lineRule="exact"/>
        <w:rPr>
          <w:rFonts w:hint="default" w:ascii="Times New Roman" w:hAnsi="Times New Roman" w:eastAsia="宋体" w:cs="Times New Roman"/>
          <w:b/>
          <w:bCs/>
          <w:color w:val="auto"/>
          <w:sz w:val="24"/>
          <w:szCs w:val="24"/>
          <w:highlight w:val="none"/>
        </w:rPr>
      </w:pPr>
      <w:r/>
      <w:r/>
      <w:r/>
      <w:r/>
      <w:r/>
      <w:r>
        <w:rPr>
          <w:rFonts w:hint="default" w:ascii="Times New Roman" w:hAnsi="Times New Roman" w:eastAsia="宋体" w:cs="Times New Roman"/>
          <w:b/>
          <w:bCs/>
          <w:color w:val="auto"/>
          <w:sz w:val="24"/>
          <w:szCs w:val="24"/>
          <w:highlight w:val="none"/>
        </w:rPr>
        <w:t xml:space="preserve">二、申请人的资格要求</w:t>
      </w:r>
      <w:r/>
      <w:r/>
      <w:r/>
      <w:r/>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
      <w:r/>
      <w:r/>
      <w:r/>
      <w:r>
        <w:rPr>
          <w:rFonts w:hint="default" w:ascii="Times New Roman" w:hAnsi="Times New Roman" w:eastAsia="宋体" w:cs="Times New Roman"/>
          <w:color w:val="auto"/>
          <w:sz w:val="24"/>
          <w:szCs w:val="24"/>
          <w:highlight w:val="none"/>
        </w:rPr>
        <w:t xml:space="preserve">（一）通用资格要求</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1.具备《中华人民共和国政府采购法》第二十二条第一款规定的6项条件（按要求提供声明及承诺</w:t>
      </w:r>
      <w:r>
        <w:rPr>
          <w:rFonts w:hint="default" w:ascii="Times New Roman" w:hAnsi="Times New Roman" w:eastAsia="宋体" w:cs="Times New Roman"/>
          <w:color w:val="auto"/>
          <w:sz w:val="24"/>
          <w:szCs w:val="24"/>
          <w:highlight w:val="none"/>
          <w:lang w:val="en-US" w:eastAsia="zh-CN"/>
        </w:rPr>
        <w:t xml:space="preserve">函</w:t>
      </w:r>
      <w:r>
        <w:rPr>
          <w:rFonts w:hint="default" w:ascii="Times New Roman" w:hAnsi="Times New Roman" w:eastAsia="宋体" w:cs="Times New Roman"/>
          <w:color w:val="auto"/>
          <w:sz w:val="24"/>
          <w:szCs w:val="24"/>
          <w:highlight w:val="none"/>
        </w:rPr>
        <w:t xml:space="preserve">）；</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落实政府采购政策需满足的资格要求：本项目属于专门面向中小企业采购的项目</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供应商应为中小微企业、监狱企业、残疾人福利性单位（须提供《中小企业或残疾人福利性单位声明函》）。非中小型企业</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含</w:t>
      </w:r>
      <w:r>
        <w:rPr>
          <w:rFonts w:hint="default" w:ascii="Times New Roman" w:hAnsi="Times New Roman" w:eastAsia="宋体" w:cs="Times New Roman"/>
          <w:color w:val="auto"/>
          <w:sz w:val="24"/>
          <w:szCs w:val="24"/>
          <w:highlight w:val="none"/>
        </w:rPr>
        <w:t xml:space="preserve">监狱企业、残疾人福利性单位</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参与本项目投标，将作无效标处理。</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三</w:t>
      </w:r>
      <w:r>
        <w:rPr>
          <w:rFonts w:hint="default" w:ascii="Times New Roman" w:hAnsi="Times New Roman" w:eastAsia="宋体" w:cs="Times New Roman"/>
          <w:color w:val="auto"/>
          <w:sz w:val="24"/>
          <w:szCs w:val="24"/>
          <w:highlight w:val="none"/>
        </w:rPr>
        <w:t xml:space="preserve">）本项目的特定资格要求：</w:t>
      </w:r>
      <w:r>
        <w:rPr>
          <w:rFonts w:hint="default" w:ascii="Times New Roman" w:hAnsi="Times New Roman" w:cs="Times New Roman"/>
          <w:color w:val="auto"/>
          <w:sz w:val="24"/>
          <w:szCs w:val="24"/>
          <w:highlight w:val="none"/>
          <w:lang w:eastAsia="zh-CN"/>
        </w:rPr>
        <w:t xml:space="preserve">在相关业务主管部门注册，具有独立法人资格。包括事业单位法人资质的医疗机构、教育机构、残疾人康复机构；企业法人资质的服务机构；民办非企业单位法人资质的社会服务机构。</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单位负责人为同一人或者存在直接控股、管理关系的不同</w:t>
      </w:r>
      <w:r>
        <w:rPr>
          <w:rFonts w:hint="default" w:ascii="Times New Roman" w:hAnsi="Times New Roman" w:eastAsia="宋体" w:cs="Times New Roman"/>
          <w:color w:val="auto"/>
          <w:sz w:val="24"/>
          <w:szCs w:val="24"/>
          <w:highlight w:val="none"/>
          <w:lang w:eastAsia="zh-CN"/>
        </w:rPr>
        <w:t xml:space="preserve">供应商</w:t>
      </w:r>
      <w:r>
        <w:rPr>
          <w:rFonts w:hint="default" w:ascii="Times New Roman" w:hAnsi="Times New Roman" w:eastAsia="宋体" w:cs="Times New Roman"/>
          <w:color w:val="auto"/>
          <w:sz w:val="24"/>
          <w:szCs w:val="24"/>
          <w:highlight w:val="none"/>
        </w:rPr>
        <w:t xml:space="preserve">，不得参加同一合同项下的政府采购活动。否则，相关投标均无效。</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三、获取</w:t>
      </w:r>
      <w:r/>
      <w:r/>
      <w:r/>
      <w:r/>
      <w:r>
        <w:rPr>
          <w:rFonts w:hint="default" w:ascii="Times New Roman" w:hAnsi="Times New Roman" w:eastAsia="宋体" w:cs="Times New Roman"/>
          <w:b/>
          <w:bCs/>
          <w:color w:val="auto"/>
          <w:sz w:val="24"/>
          <w:szCs w:val="24"/>
          <w:highlight w:val="none"/>
        </w:rPr>
        <w:t xml:space="preserve">磋商文件</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
      <w:r/>
      <w:r/>
      <w:r/>
      <w:r>
        <w:rPr>
          <w:rFonts w:hint="default" w:ascii="Times New Roman" w:hAnsi="Times New Roman" w:eastAsia="宋体" w:cs="Times New Roman"/>
          <w:color w:val="auto"/>
          <w:sz w:val="24"/>
          <w:szCs w:val="24"/>
          <w:highlight w:val="none"/>
        </w:rPr>
        <w:t xml:space="preserve">1.时间：</w:t>
      </w:r>
      <w:r>
        <w:rPr>
          <w:rFonts w:hint="default" w:ascii="Times New Roman" w:hAnsi="Times New Roman" w:eastAsia="宋体" w:cs="Times New Roman"/>
          <w:b/>
          <w:bCs/>
          <w:color w:val="auto"/>
          <w:sz w:val="24"/>
          <w:szCs w:val="24"/>
          <w:highlight w:val="none"/>
        </w:rPr>
        <w:t xml:space="preserve">自磋商文件公告发布之日起5个工作日</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2.地点：“宿迁市政府采购网”自行免费下载</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right="0" w:firstLine="540"/>
        <w:pageBreakBefore w:val="0"/>
        <w:spacing w:line="460" w:lineRule="exact"/>
        <w:rPr>
          <w:rFonts w:hint="default" w:ascii="Times New Roman" w:hAnsi="Times New Roman" w:eastAsia="宋体" w:cs="Times New Roman"/>
          <w:color w:val="auto"/>
          <w:sz w:val="24"/>
          <w:szCs w:val="24"/>
          <w:highlight w:val="none"/>
          <w:u w:val="single"/>
        </w:rPr>
      </w:pPr>
      <w:r/>
      <w:bookmarkStart w:id="29" w:name="EB0c44ff4da61f4af989d119fe214be450"/>
      <w:r>
        <w:rPr>
          <w:rFonts w:hint="default" w:ascii="Times New Roman" w:hAnsi="Times New Roman" w:eastAsia="宋体" w:cs="Times New Roman"/>
          <w:color w:val="auto"/>
          <w:sz w:val="24"/>
          <w:szCs w:val="24"/>
          <w:highlight w:val="none"/>
        </w:rPr>
        <w:t xml:space="preserve">4.本项目共分一个包。供应商未按要求获取竞争性磋商文件导致无法磋商的，后果自负（其响应文件不予接受）。</w:t>
      </w:r>
      <w:bookmarkEnd w:id="29"/>
      <w:r/>
      <w:r/>
    </w:p>
    <w:p>
      <w:pPr>
        <w:ind w:right="0" w:firstLine="373"/>
        <w:pageBreakBefore w:val="0"/>
        <w:spacing w:line="46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w:t>
      </w:r>
      <w:r/>
      <w:r>
        <w:rPr>
          <w:rFonts w:hint="default" w:ascii="Times New Roman" w:hAnsi="Times New Roman" w:eastAsia="宋体" w:cs="Times New Roman"/>
          <w:b/>
          <w:bCs/>
          <w:color w:val="auto"/>
          <w:sz w:val="24"/>
          <w:szCs w:val="24"/>
          <w:highlight w:val="none"/>
        </w:rPr>
        <w:t xml:space="preserve">响应文件</w:t>
      </w:r>
      <w:r/>
      <w:r/>
      <w:r>
        <w:rPr>
          <w:rFonts w:hint="default" w:ascii="Times New Roman" w:hAnsi="Times New Roman" w:eastAsia="宋体" w:cs="Times New Roman"/>
          <w:b/>
          <w:bCs/>
          <w:color w:val="auto"/>
          <w:sz w:val="24"/>
          <w:szCs w:val="24"/>
          <w:highlight w:val="none"/>
        </w:rPr>
        <w:t xml:space="preserve">提交</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1.响应文件提交截止时间：</w:t>
      </w:r>
      <w:r>
        <w:rPr>
          <w:rFonts w:hint="default" w:ascii="Times New Roman" w:hAnsi="Times New Roman" w:eastAsia="宋体" w:cs="Times New Roman"/>
          <w:color w:val="auto"/>
          <w:sz w:val="24"/>
          <w:szCs w:val="24"/>
          <w:highlight w:val="none"/>
        </w:rPr>
        <w:t xml:space="preserve">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02</w:t>
      </w: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lang w:val="en-US" w:eastAsia="zh-CN"/>
        </w:rPr>
        <w:t xml:space="preserve">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2.地点：“苏采云”政府采购交易系统网上开标大厅。</w:t>
      </w:r>
      <w:r/>
    </w:p>
    <w:p>
      <w:pPr>
        <w:ind w:right="0" w:firstLine="480"/>
        <w:pageBreakBefore w:val="0"/>
        <w:spacing w:line="460" w:lineRule="exact"/>
        <w:rPr>
          <w:rFonts w:hint="default" w:ascii="Times New Roman" w:hAnsi="Times New Roman" w:eastAsia="宋体" w:cs="Times New Roman"/>
          <w:b/>
          <w:bCs/>
          <w:color w:val="auto"/>
          <w:sz w:val="24"/>
          <w:szCs w:val="24"/>
          <w:highlight w:val="none"/>
          <w:lang w:val="en-US" w:eastAsia="zh-CN"/>
        </w:rPr>
      </w:pPr>
      <w:r/>
      <w:r/>
      <w:r/>
      <w:r/>
      <w:r/>
      <w:r>
        <w:rPr>
          <w:rFonts w:hint="default" w:ascii="Times New Roman" w:hAnsi="Times New Roman" w:eastAsia="宋体" w:cs="Times New Roman"/>
          <w:b/>
          <w:bCs/>
          <w:color w:val="auto"/>
          <w:sz w:val="24"/>
          <w:szCs w:val="24"/>
          <w:highlight w:val="none"/>
          <w:lang w:val="en-US" w:eastAsia="zh-CN"/>
        </w:rPr>
        <w:t xml:space="preserve">五、开启</w:t>
      </w:r>
      <w:r/>
    </w:p>
    <w:p>
      <w:pPr>
        <w:ind w:right="0" w:firstLine="480"/>
        <w:pageBreakBefore w:val="0"/>
        <w:spacing w:line="46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1.响应文件</w:t>
      </w:r>
      <w:r>
        <w:rPr>
          <w:rFonts w:hint="default" w:ascii="Times New Roman" w:hAnsi="Times New Roman" w:eastAsia="宋体" w:cs="Times New Roman"/>
          <w:bCs/>
          <w:color w:val="auto"/>
          <w:sz w:val="24"/>
          <w:szCs w:val="24"/>
          <w:highlight w:val="none"/>
          <w:lang w:val="en-US" w:eastAsia="zh-CN"/>
        </w:rPr>
        <w:t xml:space="preserve">开启</w:t>
      </w:r>
      <w:r>
        <w:rPr>
          <w:rFonts w:hint="default" w:ascii="Times New Roman" w:hAnsi="Times New Roman" w:eastAsia="宋体" w:cs="Times New Roman"/>
          <w:bCs/>
          <w:color w:val="auto"/>
          <w:sz w:val="24"/>
          <w:szCs w:val="24"/>
          <w:highlight w:val="none"/>
        </w:rPr>
        <w:t xml:space="preserve">时间：</w:t>
      </w:r>
      <w:r>
        <w:rPr>
          <w:rFonts w:hint="default" w:ascii="Times New Roman" w:hAnsi="Times New Roman" w:eastAsia="宋体" w:cs="Times New Roman"/>
          <w:color w:val="auto"/>
          <w:sz w:val="24"/>
          <w:szCs w:val="24"/>
          <w:highlight w:val="none"/>
        </w:rPr>
        <w:t xml:space="preserve">2026-</w:t>
      </w:r>
      <w:r>
        <w:rPr>
          <w:rFonts w:hint="eastAsia" w:cs="Times New Roman"/>
          <w:color w:val="auto"/>
          <w:sz w:val="24"/>
          <w:szCs w:val="24"/>
          <w:highlight w:val="none"/>
          <w:lang w:val="en-US" w:eastAsia="zh-CN"/>
        </w:rPr>
        <w:t xml:space="preserve">11</w:t>
      </w:r>
      <w:r>
        <w:rPr>
          <w:rFonts w:hint="default" w:ascii="Times New Roman" w:hAnsi="Times New Roman" w:eastAsia="宋体" w:cs="Times New Roman"/>
          <w:color w:val="auto"/>
          <w:sz w:val="24"/>
          <w:szCs w:val="24"/>
          <w:highlight w:val="none"/>
        </w:rPr>
        <w:t xml:space="preserve">-</w:t>
      </w:r>
      <w:r>
        <w:rPr>
          <w:rFonts w:hint="eastAsia" w:cs="Times New Roman"/>
          <w:color w:val="auto"/>
          <w:sz w:val="24"/>
          <w:szCs w:val="24"/>
          <w:highlight w:val="none"/>
          <w:lang w:val="en-US" w:eastAsia="zh-CN"/>
        </w:rPr>
        <w:t xml:space="preserve">02</w:t>
      </w:r>
      <w:r>
        <w:rPr>
          <w:rFonts w:hint="default" w:ascii="Times New Roman" w:hAnsi="Times New Roman" w:cs="Times New Roman"/>
          <w:color w:val="auto"/>
          <w:sz w:val="24"/>
          <w:szCs w:val="24"/>
          <w:highlight w:val="none"/>
          <w:lang w:val="en-US" w:eastAsia="zh-CN"/>
        </w:rPr>
        <w:t xml:space="preserve">  09</w:t>
      </w: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bCs/>
          <w:color w:val="auto"/>
          <w:sz w:val="24"/>
          <w:szCs w:val="24"/>
          <w:highlight w:val="none"/>
        </w:rPr>
        <w:t xml:space="preserve">（北京时间）。</w:t>
      </w:r>
      <w:r/>
    </w:p>
    <w:p>
      <w:pPr>
        <w:ind w:right="0" w:firstLine="480"/>
        <w:pageBreakBefore w:val="0"/>
        <w:spacing w:line="460" w:lineRule="exact"/>
        <w:rPr>
          <w:rFonts w:hint="default" w:ascii="Times New Roman" w:hAnsi="Times New Roman" w:eastAsia="宋体" w:cs="Times New Roman"/>
          <w:color w:val="auto"/>
          <w:sz w:val="24"/>
          <w:szCs w:val="24"/>
          <w:highlight w:val="white"/>
        </w:rPr>
      </w:pPr>
      <w:r>
        <w:rPr>
          <w:rFonts w:hint="default" w:ascii="Times New Roman" w:hAnsi="Times New Roman" w:eastAsia="宋体" w:cs="Times New Roman"/>
          <w:color w:val="auto"/>
          <w:sz w:val="24"/>
          <w:szCs w:val="24"/>
          <w:highlight w:val="none"/>
        </w:rPr>
        <w:t xml:space="preserve">2.地点：</w:t>
      </w:r>
      <w:r>
        <w:rPr>
          <w:rFonts w:hint="default" w:ascii="Times New Roman" w:hAnsi="Times New Roman" w:eastAsia="宋体" w:cs="Times New Roman"/>
          <w:color w:val="auto"/>
          <w:sz w:val="24"/>
          <w:szCs w:val="24"/>
          <w:highlight w:val="white"/>
        </w:rPr>
        <w:t xml:space="preserve">市区开标</w:t>
      </w:r>
      <w:r>
        <w:rPr>
          <w:rFonts w:hint="default" w:ascii="Times New Roman" w:hAnsi="Times New Roman" w:eastAsia="宋体" w:cs="Times New Roman"/>
          <w:color w:val="auto"/>
          <w:sz w:val="24"/>
          <w:szCs w:val="24"/>
          <w:highlight w:val="white"/>
        </w:rPr>
        <w:t xml:space="preserve">二厅B。</w:t>
      </w:r>
      <w:r>
        <w:rPr>
          <w:highlight w:val="white"/>
        </w:rPr>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、公告期限</w:t>
      </w:r>
      <w:r/>
      <w:r/>
      <w:r/>
      <w:r/>
      <w:r/>
      <w:r/>
      <w:r/>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自本公告发布之日起3个工作日。采购公告发布媒体：宿迁市政府采购网、</w:t>
      </w:r>
      <w:r>
        <w:rPr>
          <w:rFonts w:hint="default" w:ascii="Times New Roman" w:hAnsi="Times New Roman" w:eastAsia="宋体" w:cs="Times New Roman"/>
          <w:color w:val="auto"/>
          <w:sz w:val="24"/>
          <w:szCs w:val="24"/>
          <w:highlight w:val="none"/>
          <w:lang w:val="en-US" w:eastAsia="zh-CN"/>
        </w:rPr>
        <w:t xml:space="preserve">江苏省政府采购网</w:t>
      </w:r>
      <w:r>
        <w:rPr>
          <w:rFonts w:hint="default" w:ascii="Times New Roman" w:hAnsi="Times New Roman" w:eastAsia="宋体" w:cs="Times New Roman"/>
          <w:color w:val="auto"/>
          <w:sz w:val="24"/>
          <w:szCs w:val="24"/>
          <w:highlight w:val="none"/>
        </w:rPr>
        <w:t xml:space="preserve">、江苏省财政部门指定的媒体。</w:t>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、其他补充事宜</w:t>
      </w:r>
      <w:r/>
      <w:r/>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bookmarkStart w:id="38" w:name="EB64e1f522fd8c43fcb4d3ba471386b3e7"/>
      <w:r>
        <w:rPr>
          <w:rFonts w:hint="default" w:ascii="Times New Roman" w:hAnsi="Times New Roman" w:eastAsia="宋体" w:cs="Times New Roman"/>
          <w:color w:val="auto"/>
          <w:sz w:val="24"/>
          <w:szCs w:val="24"/>
          <w:highlight w:val="none"/>
        </w:rPr>
        <w:t xml:space="preserve">1.财政部门监督电话：0527-82998860。</w:t>
      </w:r>
      <w:r/>
    </w:p>
    <w:p>
      <w:pPr>
        <w:ind w:right="0" w:firstLine="480"/>
        <w:pageBreakBefore w:val="0"/>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rPr>
          <w:rFonts w:hint="default" w:ascii="Times New Roman" w:hAnsi="Times New Roman" w:eastAsia="宋体" w:cs="Times New Roman"/>
          <w:color w:val="auto"/>
          <w:sz w:val="24"/>
          <w:szCs w:val="24"/>
          <w:highlight w:val="none"/>
          <w:lang w:val="en-US" w:eastAsia="zh-CN"/>
        </w:rPr>
        <w:t xml:space="preserve"> </w:t>
      </w:r>
      <w:r/>
    </w:p>
    <w:p>
      <w:pPr>
        <w:pStyle w:val="1121"/>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rPr>
        <w:t xml:space="preserve">3.宿迁地区“苏采云”技术支持客服电话：0527-84363067、0519-86722806。</w:t>
      </w:r>
      <w:r/>
    </w:p>
    <w:p>
      <w:pPr>
        <w:pStyle w:val="1121"/>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rPr>
        <w:t xml:space="preserve">4.如果供应商通过苏采云系统参与政府采购项目，相关操作手册详见链接：</w:t>
      </w:r>
      <w:r>
        <w:rPr>
          <w:rFonts w:hint="default" w:ascii="Times New Roman" w:hAnsi="Times New Roman" w:eastAsia="宋体" w:cs="Times New Roman"/>
          <w:color w:val="auto"/>
          <w:spacing w:val="-6"/>
          <w:sz w:val="24"/>
          <w:szCs w:val="24"/>
          <w:highlight w:val="none"/>
          <w:lang w:val="en-US"/>
        </w:rPr>
        <w:t xml:space="preserve">http://www.ccgp-jiangsu.gov.cn/jiangsu/zlxz/ee/ee3a4bc5a3454aa2b0d9312230633ce9.html。</w:t>
      </w:r>
      <w:bookmarkEnd w:id="38"/>
      <w:r/>
      <w:r/>
    </w:p>
    <w:p>
      <w:pPr>
        <w:ind w:right="0" w:firstLine="48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5.现场勘察及答疑：本项目不组织集中勘察及答疑，供应商如对采购需求有疑问，请咨询采购单位联系人。</w:t>
      </w:r>
      <w:r/>
    </w:p>
    <w:p>
      <w:pPr>
        <w:ind w:right="0" w:firstLine="373"/>
        <w:keepLines/>
        <w:keepNext/>
        <w:pageBreakBefore w:val="0"/>
        <w:spacing w:line="460" w:lineRule="exact"/>
        <w:rPr>
          <w:rFonts w:hint="default" w:ascii="Times New Roman" w:hAnsi="Times New Roman" w:eastAsia="宋体" w:cs="Times New Roman"/>
          <w:b/>
          <w:bCs/>
          <w:color w:val="auto"/>
          <w:sz w:val="24"/>
          <w:szCs w:val="24"/>
          <w:highlight w:val="none"/>
        </w:rPr>
      </w:pPr>
      <w:r/>
      <w:r/>
      <w:r/>
      <w:r/>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、本次磋商联系方式</w:t>
      </w:r>
      <w:r/>
      <w:r/>
      <w:r/>
      <w:r/>
      <w:r/>
      <w:r/>
    </w:p>
    <w:p>
      <w:pPr>
        <w:ind w:right="0" w:firstLine="480"/>
        <w:jc w:val="left"/>
        <w:pageBreakBefore w:val="0"/>
        <w:spacing w:line="4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1.采购人信息</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宿迁市宿城区残疾人联合会</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cs="Times New Roman"/>
          <w:color w:val="auto"/>
          <w:sz w:val="24"/>
          <w:szCs w:val="24"/>
          <w:highlight w:val="none"/>
          <w:lang w:eastAsia="zh-CN"/>
        </w:rPr>
        <w:t xml:space="preserve">宿迁市宿城区渤海路与吉林路交汇处</w:t>
      </w:r>
      <w:r/>
    </w:p>
    <w:p>
      <w:pPr>
        <w:ind w:right="0" w:firstLine="480"/>
        <w:jc w:val="left"/>
        <w:pageBreakBefore w:val="0"/>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联系方式：</w:t>
      </w:r>
      <w:r/>
      <w:r>
        <w:rPr>
          <w:rFonts w:hint="default" w:ascii="Times New Roman" w:hAnsi="Times New Roman" w:cs="Times New Roman"/>
          <w:color w:val="auto"/>
          <w:sz w:val="24"/>
          <w:szCs w:val="24"/>
          <w:highlight w:val="none"/>
          <w:lang w:eastAsia="zh-CN"/>
        </w:rPr>
        <w:t xml:space="preserve">0527-80903199</w:t>
      </w:r>
      <w:r/>
    </w:p>
    <w:p>
      <w:pPr>
        <w:ind w:right="0" w:firstLine="480"/>
        <w:jc w:val="left"/>
        <w:pageBreakBefore w:val="0"/>
        <w:spacing w:line="4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
        <w:rPr>
          <w:rFonts w:hint="default" w:ascii="Times New Roman" w:hAnsi="Times New Roman" w:eastAsia="宋体" w:cs="Times New Roman"/>
          <w:color w:val="auto"/>
          <w:sz w:val="24"/>
          <w:szCs w:val="24"/>
          <w:highlight w:val="none"/>
        </w:rPr>
        <w:t xml:space="preserve">采购代理机构信息</w:t>
      </w:r>
      <w:r/>
    </w:p>
    <w:p>
      <w:pPr>
        <w:ind w:right="0" w:firstLine="480"/>
        <w:jc w:val="left"/>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徐州市建设工程监理有限公司</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地　址：</w:t>
      </w:r>
      <w:r>
        <w:rPr>
          <w:rFonts w:hint="default" w:ascii="Times New Roman" w:hAnsi="Times New Roman" w:cs="Times New Roman"/>
          <w:color w:val="auto"/>
          <w:sz w:val="24"/>
          <w:szCs w:val="24"/>
          <w:highlight w:val="none"/>
          <w:lang w:eastAsia="zh-CN"/>
        </w:rPr>
        <w:t xml:space="preserve">宿迁市宿城区龙庭国际6-02号商铺</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cs="Times New Roman"/>
          <w:color w:val="auto"/>
          <w:sz w:val="24"/>
          <w:szCs w:val="24"/>
          <w:highlight w:val="none"/>
          <w:lang w:val="en-US" w:eastAsia="zh-CN"/>
        </w:rPr>
        <w:t xml:space="preserve">汪红</w:t>
      </w:r>
      <w:r/>
    </w:p>
    <w:p>
      <w:pPr>
        <w:ind w:right="0" w:firstLine="480"/>
        <w:keepLines w:val="0"/>
        <w:keepNext w:val="0"/>
        <w:pageBreakBefore w:val="0"/>
        <w:spacing w:line="46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联系方式：</w:t>
      </w:r>
      <w:r>
        <w:rPr>
          <w:rFonts w:hint="default" w:ascii="Times New Roman" w:hAnsi="Times New Roman" w:cs="Times New Roman"/>
          <w:color w:val="auto"/>
          <w:sz w:val="24"/>
          <w:szCs w:val="24"/>
          <w:highlight w:val="none"/>
          <w:lang w:val="en-US" w:eastAsia="zh-CN"/>
        </w:rPr>
        <w:t xml:space="preserve">13776648486</w:t>
      </w:r>
      <w:r/>
    </w:p>
    <w:p>
      <w:pPr>
        <w:ind w:right="0" w:firstLine="373"/>
        <w:keepLines w:val="0"/>
        <w:keepNext w:val="0"/>
        <w:pageBreakBefore w:val="0"/>
        <w:spacing w:line="46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、其他</w:t>
      </w:r>
      <w:r/>
    </w:p>
    <w:p>
      <w:pPr>
        <w:ind w:right="0" w:firstLine="480"/>
        <w:keepLines w:val="0"/>
        <w:keepNext w:val="0"/>
        <w:pageBreakBefore w:val="0"/>
        <w:spacing w:line="460" w:lineRule="exact"/>
        <w:widowControl w:val="off"/>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1.有关本次采购的事项若存在变动或修改，敬请及时关注“宿迁市政府采购网”等平台更正公告。</w:t>
      </w:r>
      <w:r/>
    </w:p>
    <w:p>
      <w:pPr>
        <w:ind w:right="0" w:firstLine="480"/>
        <w:keepLines w:val="0"/>
        <w:keepNext w:val="0"/>
        <w:pageBreakBefore w:val="0"/>
        <w:spacing w:line="460" w:lineRule="exact"/>
        <w:widowControl w:val="off"/>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2.本次磋商不收取磋商保证金。</w:t>
      </w:r>
      <w:r/>
    </w:p>
    <w:p>
      <w:pPr>
        <w:ind w:right="0"/>
        <w:pageBreakBefore w:val="0"/>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0"/>
        <w:jc w:val="center"/>
        <w:keepLines/>
        <w:keepNext/>
        <w:pageBreakBefore w:val="0"/>
        <w:spacing w:line="460" w:lineRule="exact"/>
        <w:rPr>
          <w:rFonts w:hint="default" w:ascii="Times New Roman" w:hAnsi="Times New Roman" w:eastAsia="宋体" w:cs="Times New Roman"/>
          <w:b/>
          <w:bCs/>
          <w:color w:val="auto"/>
          <w:sz w:val="44"/>
          <w:szCs w:val="44"/>
          <w:highlight w:val="none"/>
        </w:rPr>
        <w:outlineLvl w:val="0"/>
      </w:pPr>
      <w:r/>
      <w:bookmarkStart w:id="250" w:name="_Toc2"/>
      <w:r>
        <w:rPr>
          <w:rFonts w:hint="default" w:ascii="Times New Roman" w:hAnsi="Times New Roman" w:eastAsia="宋体" w:cs="Times New Roman"/>
          <w:b/>
          <w:bCs/>
          <w:color w:val="auto"/>
          <w:sz w:val="44"/>
          <w:szCs w:val="44"/>
          <w:highlight w:val="none"/>
        </w:rPr>
        <w:br w:type="page" w:clear="all"/>
      </w:r>
      <w:r>
        <w:rPr>
          <w:rFonts w:hint="default" w:ascii="Times New Roman" w:hAnsi="Times New Roman" w:eastAsia="宋体" w:cs="Times New Roman"/>
          <w:b/>
          <w:bCs/>
          <w:color w:val="auto"/>
          <w:sz w:val="44"/>
          <w:szCs w:val="44"/>
          <w:highlight w:val="none"/>
        </w:rPr>
        <w:t xml:space="preserve">第二章</w:t>
      </w:r>
      <w:r>
        <w:rPr>
          <w:rFonts w:hint="default" w:ascii="Times New Roman" w:hAnsi="Times New Roman" w:eastAsia="宋体" w:cs="Times New Roman"/>
          <w:b/>
          <w:bCs/>
          <w:color w:val="auto"/>
          <w:sz w:val="44"/>
          <w:szCs w:val="44"/>
          <w:highlight w:val="none"/>
        </w:rPr>
        <w:t xml:space="preserve">  供应商须知</w:t>
      </w:r>
      <w:r/>
      <w:bookmarkEnd w:id="250"/>
      <w:r/>
      <w:r/>
    </w:p>
    <w:p>
      <w:pPr>
        <w:pStyle w:val="766"/>
        <w:keepLines w:val="0"/>
        <w:keepNext w:val="0"/>
        <w:rPr>
          <w:rFonts w:hint="default" w:ascii="Times New Roman" w:hAnsi="Times New Roman" w:eastAsia="宋体" w:cs="Times New Roman"/>
          <w:color w:val="auto"/>
          <w:highlight w:val="none"/>
        </w:rPr>
      </w:pPr>
      <w:r/>
      <w:bookmarkStart w:id="251" w:name="_Toc3"/>
      <w:r>
        <w:rPr>
          <w:rFonts w:hint="default" w:ascii="Times New Roman" w:hAnsi="Times New Roman" w:eastAsia="宋体" w:cs="Times New Roman"/>
          <w:color w:val="auto"/>
          <w:highlight w:val="none"/>
          <w:lang w:val="en-US" w:eastAsia="zh-CN"/>
        </w:rPr>
        <w:t xml:space="preserve">供应商</w:t>
      </w:r>
      <w:r>
        <w:rPr>
          <w:rFonts w:hint="default" w:ascii="Times New Roman" w:hAnsi="Times New Roman" w:eastAsia="宋体" w:cs="Times New Roman"/>
          <w:color w:val="auto"/>
          <w:highlight w:val="none"/>
        </w:rPr>
        <w:t xml:space="preserve">须知前附表：</w:t>
      </w:r>
      <w:r/>
      <w:bookmarkEnd w:id="251"/>
      <w:r/>
      <w:r/>
    </w:p>
    <w:tbl>
      <w:tblPr>
        <w:tblStyle w:val="7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
            <w:r/>
            <w:r>
              <w:rPr>
                <w:rFonts w:hint="default" w:ascii="Times New Roman" w:hAnsi="Times New Roman" w:eastAsia="宋体" w:cs="Times New Roman"/>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w:t>
            </w:r>
            <w:bookmarkStart w:id="59" w:name="EB9a5853ee094f4f0ea6ec3169265f6f2c"/>
            <w:r>
              <w:rPr>
                <w:rFonts w:hint="default" w:ascii="Times New Roman" w:hAnsi="Times New Roman" w:eastAsia="宋体" w:cs="Times New Roman"/>
                <w:color w:val="auto"/>
                <w:sz w:val="24"/>
                <w:szCs w:val="24"/>
                <w:highlight w:val="none"/>
              </w:rPr>
              <w:t xml:space="preserve">属性按以下第</w:t>
            </w:r>
            <w:bookmarkEnd w:id="59"/>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种确定：</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1.货物</w:t>
            </w:r>
            <w:bookmarkStart w:id="60" w:name="EBd5c6c026f9674c39b21b31ecd0c1e7fa"/>
            <w:r>
              <w:rPr>
                <w:rFonts w:hint="default" w:ascii="Times New Roman" w:hAnsi="Times New Roman" w:eastAsia="宋体" w:cs="Times New Roman"/>
                <w:color w:val="auto"/>
                <w:sz w:val="24"/>
                <w:szCs w:val="24"/>
                <w:highlight w:val="none"/>
              </w:rPr>
              <w:t xml:space="preserve">采购；2.</w:t>
            </w:r>
            <w:bookmarkEnd w:id="60"/>
            <w:r>
              <w:rPr>
                <w:rFonts w:hint="default" w:ascii="Times New Roman" w:hAnsi="Times New Roman" w:eastAsia="宋体" w:cs="Times New Roman"/>
                <w:color w:val="auto"/>
                <w:sz w:val="24"/>
                <w:szCs w:val="24"/>
                <w:highlight w:val="none"/>
              </w:rPr>
              <w:t xml:space="preserve">服务</w:t>
            </w:r>
            <w:bookmarkStart w:id="61" w:name="EBf7d2a4f44ecb4166a93ea852e73be69f"/>
            <w:r>
              <w:rPr>
                <w:rFonts w:hint="default" w:ascii="Times New Roman" w:hAnsi="Times New Roman" w:eastAsia="宋体" w:cs="Times New Roman"/>
                <w:color w:val="auto"/>
                <w:sz w:val="24"/>
                <w:szCs w:val="24"/>
                <w:highlight w:val="none"/>
              </w:rPr>
              <w:t xml:space="preserve">采购；3.</w:t>
            </w:r>
            <w:bookmarkEnd w:id="61"/>
            <w:r>
              <w:rPr>
                <w:rFonts w:hint="default" w:ascii="Times New Roman" w:hAnsi="Times New Roman" w:eastAsia="宋体" w:cs="Times New Roman"/>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bookmarkStart w:id="62" w:name="EBd40b5fb42f2944a3b45e579ce3941f02"/>
            <w:r/>
            <w:bookmarkEnd w:id="62"/>
            <w:r>
              <w:rPr>
                <w:rFonts w:hint="default" w:ascii="Times New Roman" w:hAnsi="Times New Roman" w:eastAsia="宋体" w:cs="Times New Roman"/>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提交加密电子响应文件</w:t>
            </w:r>
            <w:r>
              <w:rPr>
                <w:rFonts w:hint="default" w:ascii="Times New Roman" w:hAnsi="Times New Roman" w:eastAsia="宋体" w:cs="Times New Roman"/>
                <w:color w:val="auto"/>
                <w:sz w:val="24"/>
                <w:szCs w:val="24"/>
                <w:highlight w:val="none"/>
                <w:u w:val="single"/>
              </w:rPr>
              <w:t xml:space="preserve">1</w:t>
            </w:r>
            <w:r>
              <w:rPr>
                <w:rFonts w:hint="default" w:ascii="Times New Roman" w:hAnsi="Times New Roman" w:eastAsia="宋体" w:cs="Times New Roman"/>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按以下第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种方式确定：</w:t>
            </w:r>
            <w:r/>
          </w:p>
          <w:p>
            <w:pPr>
              <w:jc w:val="left"/>
              <w:spacing w:line="360" w:lineRule="exac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1.接受进口产品。</w:t>
            </w:r>
            <w:r>
              <w:rPr>
                <w:rFonts w:hint="default" w:ascii="Times New Roman" w:hAnsi="Times New Roman" w:eastAsia="宋体" w:cs="Times New Roman"/>
                <w:color w:val="auto"/>
                <w:sz w:val="24"/>
                <w:highlight w:val="none"/>
              </w:rPr>
              <w:t xml:space="preserve">应当符合《政府采购进口产品管理办法》（财库〔2007〕119号）、《关于政府采购进口产品管理有关问题的通知》（财办库〔2008〕248号）等相关规定</w:t>
            </w:r>
            <w:r>
              <w:rPr>
                <w:rFonts w:hint="default" w:ascii="Times New Roman" w:hAnsi="Times New Roman" w:eastAsia="宋体" w:cs="Times New Roman"/>
                <w:color w:val="auto"/>
                <w:sz w:val="24"/>
                <w:szCs w:val="24"/>
                <w:highlight w:val="none"/>
              </w:rPr>
              <w:t xml:space="preserve">；</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具体评标办法详见</w:t>
            </w:r>
            <w:r>
              <w:rPr>
                <w:rFonts w:hint="default" w:ascii="Times New Roman" w:hAnsi="Times New Roman" w:eastAsia="宋体" w:cs="Times New Roman"/>
                <w:color w:val="auto"/>
                <w:sz w:val="24"/>
                <w:szCs w:val="24"/>
                <w:highlight w:val="none"/>
                <w:lang w:eastAsia="zh-CN"/>
              </w:rPr>
              <w:t xml:space="preserve">磋商文件</w:t>
            </w:r>
            <w:r>
              <w:rPr>
                <w:rFonts w:hint="default" w:ascii="Times New Roman" w:hAnsi="Times New Roman" w:eastAsia="宋体" w:cs="Times New Roman"/>
                <w:color w:val="auto"/>
                <w:sz w:val="24"/>
                <w:szCs w:val="24"/>
                <w:highlight w:val="none"/>
              </w:rPr>
              <w:t xml:space="preserve">第</w:t>
            </w:r>
            <w:r>
              <w:rPr>
                <w:rFonts w:hint="default" w:ascii="Times New Roman" w:hAnsi="Times New Roman" w:eastAsia="宋体" w:cs="Times New Roman"/>
                <w:color w:val="auto"/>
                <w:sz w:val="24"/>
                <w:szCs w:val="24"/>
                <w:highlight w:val="none"/>
                <w:lang w:val="en-US" w:eastAsia="zh-CN"/>
              </w:rPr>
              <w:t xml:space="preserve">五</w:t>
            </w:r>
            <w:r>
              <w:rPr>
                <w:rFonts w:hint="default" w:ascii="Times New Roman" w:hAnsi="Times New Roman" w:eastAsia="宋体" w:cs="Times New Roman"/>
                <w:color w:val="auto"/>
                <w:sz w:val="24"/>
                <w:szCs w:val="24"/>
                <w:highlight w:val="none"/>
              </w:rPr>
              <w:t xml:space="preserve">章。</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磋商小组依据磋商文件规定的评标办法和</w:t>
            </w:r>
            <w:r>
              <w:rPr>
                <w:rFonts w:hint="default" w:ascii="Times New Roman" w:hAnsi="Times New Roman" w:cs="Times New Roman"/>
                <w:color w:val="auto"/>
                <w:sz w:val="24"/>
                <w:szCs w:val="24"/>
                <w:highlight w:val="none"/>
                <w:lang w:eastAsia="zh-CN"/>
              </w:rPr>
              <w:t xml:space="preserve">标准</w:t>
            </w:r>
            <w:r>
              <w:rPr>
                <w:rFonts w:hint="default" w:ascii="Times New Roman" w:hAnsi="Times New Roman" w:eastAsia="宋体" w:cs="Times New Roman"/>
                <w:color w:val="auto"/>
                <w:sz w:val="24"/>
                <w:szCs w:val="24"/>
                <w:highlight w:val="none"/>
              </w:rPr>
              <w:t xml:space="preserve">推荐</w:t>
            </w:r>
            <w:r>
              <w:rPr>
                <w:rFonts w:hint="default" w:ascii="Times New Roman" w:hAnsi="Times New Roman" w:eastAsia="宋体" w:cs="Times New Roman"/>
                <w:color w:val="auto"/>
                <w:sz w:val="24"/>
                <w:szCs w:val="24"/>
                <w:highlight w:val="none"/>
                <w:u w:val="single"/>
                <w:lang w:val="en-US" w:eastAsia="zh-CN"/>
              </w:rPr>
              <w:t xml:space="preserve">3</w:t>
            </w:r>
            <w:r>
              <w:rPr>
                <w:rFonts w:hint="default" w:ascii="Times New Roman" w:hAnsi="Times New Roman" w:eastAsia="宋体" w:cs="Times New Roman"/>
                <w:color w:val="auto"/>
                <w:sz w:val="24"/>
                <w:szCs w:val="24"/>
                <w:highlight w:val="none"/>
              </w:rPr>
              <w:t xml:space="preserve">名</w:t>
            </w:r>
            <w:r>
              <w:rPr>
                <w:rFonts w:hint="default" w:ascii="Times New Roman" w:hAnsi="Times New Roman" w:eastAsia="宋体" w:cs="Times New Roman"/>
                <w:color w:val="auto"/>
                <w:sz w:val="24"/>
                <w:szCs w:val="24"/>
                <w:highlight w:val="none"/>
                <w:lang w:val="en-US" w:eastAsia="zh-CN"/>
              </w:rPr>
              <w:t xml:space="preserve">成交</w:t>
            </w:r>
            <w:r>
              <w:rPr>
                <w:rFonts w:hint="default" w:ascii="Times New Roman" w:hAnsi="Times New Roman" w:eastAsia="宋体" w:cs="Times New Roman"/>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确定</w:t>
            </w:r>
            <w:r>
              <w:rPr>
                <w:rFonts w:hint="default" w:ascii="Times New Roman" w:hAnsi="Times New Roman" w:eastAsia="宋体"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按以下第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种方式确定</w:t>
            </w:r>
            <w:r>
              <w:rPr>
                <w:rFonts w:hint="default" w:ascii="Times New Roman" w:hAnsi="Times New Roman" w:eastAsia="宋体" w:cs="Times New Roman"/>
                <w:color w:val="auto"/>
                <w:sz w:val="24"/>
                <w:szCs w:val="24"/>
                <w:highlight w:val="none"/>
                <w:lang w:eastAsia="zh-CN"/>
              </w:rPr>
              <w:t xml:space="preserve">成交</w:t>
            </w:r>
            <w:r>
              <w:rPr>
                <w:rFonts w:hint="default" w:ascii="Times New Roman" w:hAnsi="Times New Roman" w:eastAsia="宋体" w:cs="Times New Roman"/>
                <w:color w:val="auto"/>
                <w:sz w:val="24"/>
                <w:szCs w:val="24"/>
                <w:highlight w:val="none"/>
              </w:rPr>
              <w:t xml:space="preserve">人：</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磋商小组直接确定排名第一的成交候选供应商为成交供应商；</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rPr>
            </w:pPr>
            <w:r/>
            <w:bookmarkStart w:id="63" w:name="EBebac1462c5d9459fbda8a75065c2455d"/>
            <w:r>
              <w:rPr>
                <w:rFonts w:hint="default" w:ascii="Times New Roman" w:hAnsi="Times New Roman" w:eastAsia="宋体" w:cs="Times New Roman"/>
                <w:color w:val="auto"/>
                <w:sz w:val="24"/>
                <w:szCs w:val="24"/>
                <w:highlight w:val="none"/>
              </w:rPr>
              <w:t xml:space="preserve">本项目的非主体、非关键性工作是否允许分包</w:t>
            </w:r>
            <w:bookmarkEnd w:id="63"/>
            <w:r>
              <w:rPr>
                <w:rFonts w:hint="default" w:ascii="Times New Roman" w:hAnsi="Times New Roman" w:eastAsia="宋体" w:cs="Times New Roman"/>
                <w:color w:val="auto"/>
                <w:sz w:val="24"/>
                <w:szCs w:val="24"/>
                <w:highlight w:val="none"/>
              </w:rPr>
              <w:t xml:space="preserve">按以下第</w:t>
            </w:r>
            <w:r>
              <w:rPr>
                <w:rFonts w:hint="default" w:ascii="Times New Roman" w:hAnsi="Times New Roman" w:eastAsia="宋体" w:cs="Times New Roman"/>
                <w:color w:val="auto"/>
                <w:sz w:val="24"/>
                <w:szCs w:val="24"/>
                <w:highlight w:val="none"/>
                <w:u w:val="single"/>
              </w:rPr>
              <w:t xml:space="preserve">2</w:t>
            </w:r>
            <w:r>
              <w:rPr>
                <w:rFonts w:hint="default" w:ascii="Times New Roman" w:hAnsi="Times New Roman" w:eastAsia="宋体" w:cs="Times New Roman"/>
                <w:color w:val="auto"/>
                <w:sz w:val="24"/>
                <w:szCs w:val="24"/>
                <w:highlight w:val="none"/>
              </w:rPr>
              <w:t xml:space="preserve">种方式确定：</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1.允许分包，</w:t>
            </w:r>
            <w:bookmarkStart w:id="64" w:name="EB512ba06683724173802e2aae54a26079"/>
            <w:r>
              <w:rPr>
                <w:rFonts w:hint="default" w:ascii="Times New Roman" w:hAnsi="Times New Roman" w:eastAsia="宋体" w:cs="Times New Roman"/>
                <w:color w:val="auto"/>
                <w:sz w:val="24"/>
                <w:szCs w:val="24"/>
                <w:highlight w:val="none"/>
              </w:rPr>
              <w:t xml:space="preserve">允许大中型企业向一家或者多家小微企业分包，分包具体内容、金额或比例：</w:t>
            </w:r>
            <w:bookmarkEnd w:id="64"/>
            <w:r>
              <w:rPr>
                <w:rFonts w:hint="default" w:ascii="Times New Roman" w:hAnsi="Times New Roman" w:eastAsia="宋体" w:cs="Times New Roman"/>
                <w:color w:val="auto"/>
                <w:sz w:val="24"/>
                <w:szCs w:val="24"/>
                <w:highlight w:val="none"/>
              </w:rPr>
              <w:t xml:space="preserve">无</w:t>
            </w:r>
            <w:r/>
          </w:p>
          <w:p>
            <w:pPr>
              <w:jc w:val="left"/>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代理服务费由</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lang w:val="en-US" w:eastAsia="zh-CN"/>
              </w:rPr>
              <w:t xml:space="preserve">人按成交价*0.55%支付</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lang w:val="en-US" w:eastAsia="zh-CN"/>
              </w:rPr>
              <w:t xml:space="preserve">评委费由</w:t>
            </w:r>
            <w:r>
              <w:rPr>
                <w:rFonts w:hint="default" w:ascii="Times New Roman" w:hAnsi="Times New Roman"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lang w:val="en-US" w:eastAsia="zh-CN"/>
              </w:rPr>
              <w:t xml:space="preserve">人按实支付。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其他</w:t>
            </w:r>
            <w:r/>
            <w:r/>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Style w:val="1157"/>
                <w:rFonts w:hint="default" w:ascii="Times New Roman" w:hAnsi="Times New Roman" w:eastAsia="宋体" w:cs="Times New Roman"/>
                <w:b/>
                <w:color w:val="auto"/>
                <w:sz w:val="24"/>
                <w:highlight w:val="none"/>
                <w:lang w:val="en-US"/>
              </w:rPr>
            </w:pPr>
            <w:r>
              <w:rPr>
                <w:rFonts w:hint="default" w:ascii="Times New Roman" w:hAnsi="Times New Roman" w:eastAsia="宋体" w:cs="Times New Roman"/>
                <w:color w:val="auto"/>
                <w:sz w:val="24"/>
                <w:szCs w:val="24"/>
                <w:highlight w:val="none"/>
              </w:rPr>
              <w:t xml:space="preserve">不管招标结果如何，供应商均应自行承担招标所需一切费用。</w:t>
            </w:r>
            <w:r/>
          </w:p>
        </w:tc>
      </w:tr>
    </w:tbl>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52" w:name="_Toc4"/>
      <w:r>
        <w:rPr>
          <w:rFonts w:hint="default" w:ascii="Times New Roman" w:hAnsi="Times New Roman" w:eastAsia="宋体" w:cs="Times New Roman"/>
          <w:b/>
          <w:bCs/>
          <w:color w:val="auto"/>
          <w:sz w:val="24"/>
          <w:szCs w:val="24"/>
          <w:highlight w:val="none"/>
        </w:rPr>
        <w:t xml:space="preserve">一、总则</w:t>
      </w:r>
      <w:r/>
      <w:bookmarkEnd w:id="252"/>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lang w:val="en-US" w:eastAsia="zh-CN"/>
        </w:rPr>
      </w:pPr>
      <w:r/>
      <w:bookmarkStart w:id="66" w:name="_Hlt16619475"/>
      <w:r/>
      <w:bookmarkEnd w:id="66"/>
      <w:r/>
      <w:r/>
      <w:r/>
      <w:r/>
      <w:r>
        <w:rPr>
          <w:rFonts w:hint="default" w:ascii="Times New Roman" w:hAnsi="Times New Roman" w:cs="Times New Roman"/>
          <w:color w:val="auto"/>
          <w:sz w:val="24"/>
          <w:szCs w:val="24"/>
          <w:highlight w:val="none"/>
          <w:lang w:eastAsia="zh-CN"/>
        </w:rPr>
        <w:t xml:space="preserve">1.</w:t>
      </w:r>
      <w:r>
        <w:rPr>
          <w:rFonts w:hint="default" w:ascii="Times New Roman" w:hAnsi="Times New Roman" w:eastAsia="宋体" w:cs="Times New Roman"/>
          <w:color w:val="auto"/>
          <w:sz w:val="24"/>
          <w:szCs w:val="24"/>
          <w:highlight w:val="none"/>
          <w:lang w:eastAsia="zh-CN"/>
        </w:rPr>
        <w:t xml:space="preserve">采购</w:t>
      </w:r>
      <w:r/>
      <w:r/>
      <w:r>
        <w:rPr>
          <w:rFonts w:hint="default" w:ascii="Times New Roman" w:hAnsi="Times New Roman" w:eastAsia="宋体" w:cs="Times New Roman"/>
          <w:color w:val="auto"/>
          <w:sz w:val="24"/>
          <w:szCs w:val="24"/>
          <w:highlight w:val="none"/>
          <w:lang w:val="en-US" w:eastAsia="zh-CN"/>
        </w:rPr>
        <w:t xml:space="preserve">方式</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1.1本次政府采购活动采取竞争性磋商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以下简称磋商</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方式，本磋商文件仅适用于磋商公告中所述项目。</w:t>
      </w:r>
      <w:r/>
      <w:r/>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w:t>
      </w:r>
      <w:r>
        <w:rPr>
          <w:rFonts w:hint="default" w:ascii="Times New Roman" w:hAnsi="Times New Roman" w:eastAsia="宋体" w:cs="Times New Roman"/>
          <w:color w:val="auto"/>
          <w:sz w:val="24"/>
          <w:szCs w:val="24"/>
          <w:highlight w:val="none"/>
        </w:rPr>
        <w:t xml:space="preserve">合格的</w:t>
      </w:r>
      <w:r/>
      <w:r/>
      <w:r>
        <w:rPr>
          <w:rFonts w:hint="default" w:ascii="Times New Roman" w:hAnsi="Times New Roman" w:eastAsia="宋体" w:cs="Times New Roman"/>
          <w:color w:val="auto"/>
          <w:sz w:val="24"/>
          <w:szCs w:val="24"/>
          <w:highlight w:val="none"/>
        </w:rPr>
        <w:t xml:space="preserve">供应商</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2.1满足磋商公告中供应商资格要求的规定。</w:t>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2.2满足本磋商文件实质性要求和条件的规定。</w:t>
      </w:r>
      <w:r/>
      <w:r/>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3.</w:t>
      </w:r>
      <w:r>
        <w:rPr>
          <w:rFonts w:hint="default" w:ascii="Times New Roman" w:hAnsi="Times New Roman" w:eastAsia="宋体" w:cs="Times New Roman"/>
          <w:color w:val="auto"/>
          <w:sz w:val="24"/>
          <w:szCs w:val="24"/>
          <w:highlight w:val="none"/>
        </w:rPr>
        <w:t xml:space="preserve">适用法律</w:t>
      </w:r>
      <w:r/>
      <w:r/>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3.1本次磋商及由此产生的合同受中华人民共和国有关的法律法规制约和保护。</w:t>
      </w:r>
      <w:r/>
      <w:r/>
      <w:r/>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4.</w:t>
      </w:r>
      <w:r>
        <w:rPr>
          <w:rFonts w:hint="default" w:ascii="Times New Roman" w:hAnsi="Times New Roman" w:eastAsia="宋体" w:cs="Times New Roman"/>
          <w:color w:val="auto"/>
          <w:sz w:val="24"/>
          <w:szCs w:val="24"/>
          <w:highlight w:val="none"/>
        </w:rPr>
        <w:t xml:space="preserve">磋商费用</w:t>
      </w:r>
      <w:r/>
      <w:r/>
      <w:r/>
      <w:r/>
      <w:r/>
    </w:p>
    <w:p>
      <w:pPr>
        <w:ind w:firstLine="480"/>
        <w:keepLines/>
        <w:keepNext/>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keepLines/>
        <w:keepNext/>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5.</w:t>
      </w:r>
      <w:r>
        <w:rPr>
          <w:rFonts w:hint="default" w:ascii="Times New Roman" w:hAnsi="Times New Roman" w:eastAsia="宋体" w:cs="Times New Roman"/>
          <w:color w:val="auto"/>
          <w:sz w:val="24"/>
          <w:szCs w:val="24"/>
          <w:highlight w:val="none"/>
        </w:rPr>
        <w:t xml:space="preserve">磋商文件的约束力</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5.1</w:t>
      </w:r>
      <w:r>
        <w:rPr>
          <w:rFonts w:hint="default" w:ascii="Times New Roman" w:hAnsi="Times New Roman" w:eastAsia="宋体" w:cs="Times New Roman"/>
          <w:color w:val="auto"/>
          <w:sz w:val="24"/>
          <w:szCs w:val="24"/>
          <w:highlight w:val="none"/>
        </w:rPr>
        <w:t xml:space="preserve">供应商一旦参加本项目采购活动，即被认为接受了本磋商文件的规定和约束。</w:t>
      </w:r>
      <w:r/>
    </w:p>
    <w:p>
      <w:pPr>
        <w:spacing w:line="520" w:lineRule="exact"/>
        <w:rPr>
          <w:rFonts w:hint="default" w:ascii="Times New Roman" w:hAnsi="Times New Roman" w:eastAsia="宋体" w:cs="Times New Roman"/>
          <w:b/>
          <w:bCs/>
          <w:color w:val="auto"/>
          <w:sz w:val="24"/>
          <w:szCs w:val="24"/>
          <w:highlight w:val="none"/>
        </w:rPr>
        <w:outlineLvl w:val="1"/>
      </w:pPr>
      <w:r/>
      <w:bookmarkStart w:id="253" w:name="_Toc5"/>
      <w:r>
        <w:rPr>
          <w:rFonts w:hint="default" w:ascii="Times New Roman" w:hAnsi="Times New Roman" w:eastAsia="宋体" w:cs="Times New Roman"/>
          <w:b/>
          <w:bCs/>
          <w:color w:val="auto"/>
          <w:sz w:val="24"/>
          <w:szCs w:val="24"/>
          <w:highlight w:val="none"/>
        </w:rPr>
        <w:t xml:space="preserve">二、</w:t>
      </w:r>
      <w:r>
        <w:rPr>
          <w:rFonts w:hint="default" w:ascii="Times New Roman" w:hAnsi="Times New Roman" w:eastAsia="宋体" w:cs="Times New Roman"/>
          <w:b/>
          <w:bCs/>
          <w:color w:val="auto"/>
          <w:sz w:val="24"/>
          <w:szCs w:val="24"/>
          <w:highlight w:val="none"/>
        </w:rPr>
        <w:t xml:space="preserve">磋商文件</w:t>
      </w:r>
      <w:r/>
      <w:bookmarkEnd w:id="253"/>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
      <w:r/>
      <w:r>
        <w:rPr>
          <w:rFonts w:hint="default" w:ascii="Times New Roman" w:hAnsi="Times New Roman" w:cs="Times New Roman"/>
          <w:color w:val="auto"/>
          <w:sz w:val="24"/>
          <w:szCs w:val="24"/>
          <w:highlight w:val="none"/>
          <w:lang w:eastAsia="zh-CN"/>
        </w:rPr>
        <w:t xml:space="preserve">6.</w:t>
      </w:r>
      <w:r>
        <w:rPr>
          <w:rFonts w:hint="default" w:ascii="Times New Roman" w:hAnsi="Times New Roman" w:eastAsia="宋体" w:cs="Times New Roman"/>
          <w:color w:val="auto"/>
          <w:sz w:val="24"/>
          <w:szCs w:val="24"/>
          <w:highlight w:val="none"/>
        </w:rPr>
        <w:t xml:space="preserve">磋商文件构成</w:t>
      </w:r>
      <w:r/>
      <w:r/>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（1）磋商邀请</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（2）供应商须知</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（3）合同文本</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（4）采购需求</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（6）响应文件格式</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6.2</w:t>
      </w:r>
      <w:r>
        <w:rPr>
          <w:rFonts w:hint="default" w:ascii="Times New Roman" w:hAnsi="Times New Roman" w:eastAsia="宋体" w:cs="Times New Roman"/>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default" w:ascii="Times New Roman" w:hAnsi="Times New Roman" w:eastAsia="宋体" w:cs="Times New Roman"/>
          <w:color w:val="auto"/>
          <w:sz w:val="24"/>
          <w:szCs w:val="24"/>
          <w:highlight w:val="none"/>
        </w:rPr>
      </w:pPr>
      <w:r/>
      <w:r/>
      <w:r/>
      <w:r/>
      <w:r>
        <w:rPr>
          <w:rFonts w:hint="default" w:ascii="Times New Roman" w:hAnsi="Times New Roman" w:cs="Times New Roman"/>
          <w:color w:val="auto"/>
          <w:sz w:val="24"/>
          <w:szCs w:val="24"/>
          <w:highlight w:val="none"/>
          <w:lang w:eastAsia="zh-CN"/>
        </w:rPr>
        <w:t xml:space="preserve">7.</w:t>
      </w:r>
      <w:r>
        <w:rPr>
          <w:rFonts w:hint="default" w:ascii="Times New Roman" w:hAnsi="Times New Roman" w:eastAsia="宋体" w:cs="Times New Roman"/>
          <w:color w:val="auto"/>
          <w:sz w:val="24"/>
          <w:szCs w:val="24"/>
          <w:highlight w:val="none"/>
        </w:rPr>
        <w:t xml:space="preserve">磋商文件的澄清</w:t>
      </w:r>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7.1</w:t>
      </w:r>
      <w:r>
        <w:rPr>
          <w:rFonts w:hint="default" w:ascii="Times New Roman" w:hAnsi="Times New Roman" w:eastAsia="宋体" w:cs="Times New Roman"/>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default" w:ascii="Times New Roman" w:hAnsi="Times New Roman" w:eastAsia="宋体" w:cs="Times New Roman"/>
          <w:color w:val="auto"/>
          <w:sz w:val="24"/>
          <w:szCs w:val="24"/>
          <w:highlight w:val="none"/>
        </w:rPr>
      </w:pPr>
      <w:r/>
      <w:r/>
      <w:r/>
      <w:r/>
      <w:r>
        <w:rPr>
          <w:rFonts w:hint="default" w:ascii="Times New Roman" w:hAnsi="Times New Roman" w:cs="Times New Roman"/>
          <w:color w:val="auto"/>
          <w:sz w:val="24"/>
          <w:szCs w:val="24"/>
          <w:highlight w:val="none"/>
          <w:lang w:eastAsia="zh-CN"/>
        </w:rPr>
        <w:t xml:space="preserve">8.</w:t>
      </w:r>
      <w:r>
        <w:rPr>
          <w:rFonts w:hint="default" w:ascii="Times New Roman" w:hAnsi="Times New Roman" w:eastAsia="宋体" w:cs="Times New Roman"/>
          <w:color w:val="auto"/>
          <w:sz w:val="24"/>
          <w:szCs w:val="24"/>
          <w:highlight w:val="none"/>
        </w:rPr>
        <w:t xml:space="preserve">磋商文件的澄清和修改</w:t>
      </w:r>
      <w:r/>
      <w:r/>
      <w:r/>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default" w:ascii="Times New Roman" w:hAnsi="Times New Roman" w:eastAsia="宋体" w:cs="Times New Roman"/>
          <w:color w:val="auto"/>
          <w:sz w:val="24"/>
          <w:szCs w:val="24"/>
          <w:highlight w:val="none"/>
        </w:rPr>
        <w:t xml:space="preserve">提交首次响应文件截止时间</w:t>
      </w:r>
      <w:r>
        <w:rPr>
          <w:rFonts w:hint="default" w:ascii="Times New Roman" w:hAnsi="Times New Roman" w:eastAsia="宋体" w:cs="Times New Roman"/>
          <w:bCs/>
          <w:color w:val="auto"/>
          <w:sz w:val="24"/>
          <w:szCs w:val="24"/>
          <w:highlight w:val="none"/>
        </w:rPr>
        <w:t xml:space="preserve">至少5日前发出；不足5日的，采购代理机构应当顺延</w:t>
      </w:r>
      <w:r>
        <w:rPr>
          <w:rFonts w:hint="default" w:ascii="Times New Roman" w:hAnsi="Times New Roman" w:eastAsia="宋体" w:cs="Times New Roman"/>
          <w:color w:val="auto"/>
          <w:sz w:val="24"/>
          <w:szCs w:val="24"/>
          <w:highlight w:val="none"/>
        </w:rPr>
        <w:t xml:space="preserve">提交首次响应文件截止时间</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8.2</w:t>
      </w:r>
      <w:r>
        <w:rPr>
          <w:rFonts w:hint="default" w:ascii="Times New Roman" w:hAnsi="Times New Roman" w:eastAsia="宋体" w:cs="Times New Roman"/>
          <w:color w:val="auto"/>
          <w:sz w:val="24"/>
          <w:szCs w:val="24"/>
          <w:highlight w:val="none"/>
        </w:rPr>
        <w:t xml:space="preserve">在响应文件提交截止时</w:t>
      </w:r>
      <w:r>
        <w:rPr>
          <w:rFonts w:hint="default" w:ascii="Times New Roman" w:hAnsi="Times New Roman" w:cs="Times New Roman"/>
          <w:color w:val="auto"/>
          <w:sz w:val="24"/>
          <w:szCs w:val="24"/>
          <w:highlight w:val="none"/>
          <w:lang w:eastAsia="zh-CN"/>
        </w:rPr>
        <w:t xml:space="preserve">间之</w:t>
      </w:r>
      <w:r>
        <w:rPr>
          <w:rFonts w:hint="default" w:ascii="Times New Roman" w:hAnsi="Times New Roman" w:eastAsia="宋体" w:cs="Times New Roman"/>
          <w:color w:val="auto"/>
          <w:sz w:val="24"/>
          <w:szCs w:val="24"/>
          <w:highlight w:val="none"/>
        </w:rPr>
        <w:t xml:space="preserve">前</w:t>
      </w:r>
      <w:r>
        <w:rPr>
          <w:rFonts w:hint="default" w:ascii="Times New Roman" w:hAnsi="Times New Roman" w:eastAsia="宋体" w:cs="Times New Roman"/>
          <w:bCs/>
          <w:color w:val="auto"/>
          <w:sz w:val="24"/>
          <w:szCs w:val="24"/>
          <w:highlight w:val="none"/>
        </w:rPr>
        <w:t xml:space="preserve">，采购代理机构可以对磋商文件进行修改。</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8.3采购代理机构有权按照法定的要求推迟响应文件递交截止日期和磋商日期。</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8.4磋商文件的修改将在原公告媒体上发布更正公告，</w:t>
      </w:r>
      <w:r>
        <w:rPr>
          <w:rFonts w:hint="default" w:ascii="Times New Roman" w:hAnsi="Times New Roman" w:eastAsia="宋体" w:cs="Times New Roman"/>
          <w:color w:val="auto"/>
          <w:sz w:val="24"/>
          <w:szCs w:val="24"/>
          <w:highlight w:val="none"/>
        </w:rPr>
        <w:t xml:space="preserve">更正公告内容将作为磋商文件的组成部分</w:t>
      </w:r>
      <w:r>
        <w:rPr>
          <w:rFonts w:hint="default" w:ascii="Times New Roman" w:hAnsi="Times New Roman" w:eastAsia="宋体" w:cs="Times New Roman"/>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54" w:name="_Toc6"/>
      <w:r>
        <w:rPr>
          <w:rFonts w:hint="default" w:ascii="Times New Roman" w:hAnsi="Times New Roman" w:eastAsia="宋体" w:cs="Times New Roman"/>
          <w:b/>
          <w:bCs/>
          <w:color w:val="auto"/>
          <w:sz w:val="24"/>
          <w:szCs w:val="24"/>
          <w:highlight w:val="none"/>
        </w:rPr>
        <w:t xml:space="preserve">三、响应文件的编制</w:t>
      </w:r>
      <w:r/>
      <w:bookmarkEnd w:id="254"/>
      <w:r/>
      <w:r/>
    </w:p>
    <w:p>
      <w:pPr>
        <w:ind w:firstLine="480"/>
        <w:keepLines/>
        <w:keepNext/>
        <w:spacing w:line="520" w:lineRule="exact"/>
        <w:rPr>
          <w:rFonts w:hint="default" w:ascii="Times New Roman" w:hAnsi="Times New Roman" w:eastAsia="宋体" w:cs="Times New Roman"/>
          <w:b/>
          <w:color w:val="auto"/>
          <w:sz w:val="24"/>
          <w:szCs w:val="24"/>
          <w:highlight w:val="none"/>
        </w:rPr>
      </w:pPr>
      <w:r/>
      <w:r/>
      <w:r/>
      <w:r/>
      <w:r>
        <w:rPr>
          <w:rFonts w:hint="default" w:ascii="Times New Roman" w:hAnsi="Times New Roman" w:cs="Times New Roman"/>
          <w:color w:val="auto"/>
          <w:sz w:val="24"/>
          <w:szCs w:val="24"/>
          <w:highlight w:val="none"/>
          <w:lang w:eastAsia="zh-CN"/>
        </w:rPr>
        <w:t xml:space="preserve">9.</w:t>
      </w:r>
      <w:r>
        <w:rPr>
          <w:rFonts w:hint="default" w:ascii="Times New Roman" w:hAnsi="Times New Roman" w:eastAsia="宋体" w:cs="Times New Roman"/>
          <w:color w:val="auto"/>
          <w:sz w:val="24"/>
          <w:szCs w:val="24"/>
          <w:highlight w:val="none"/>
        </w:rPr>
        <w:t xml:space="preserve">响应文件的语言及度量衡单位</w:t>
      </w:r>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9.1</w:t>
      </w:r>
      <w:r>
        <w:rPr>
          <w:rFonts w:hint="default" w:ascii="Times New Roman" w:hAnsi="Times New Roman" w:eastAsia="宋体" w:cs="Times New Roman"/>
          <w:color w:val="auto"/>
          <w:sz w:val="24"/>
          <w:szCs w:val="24"/>
          <w:highlight w:val="none"/>
        </w:rPr>
        <w:t xml:space="preserve">供应商提交的响应文件以及供应商与采购代理机构就有关磋商的所有来往通知、函件和文件均应使用</w:t>
      </w:r>
      <w:r>
        <w:rPr>
          <w:rFonts w:hint="default" w:ascii="Times New Roman" w:hAnsi="Times New Roman" w:eastAsia="宋体" w:cs="Times New Roman"/>
          <w:b/>
          <w:bCs/>
          <w:color w:val="auto"/>
          <w:sz w:val="24"/>
          <w:szCs w:val="24"/>
          <w:highlight w:val="none"/>
        </w:rPr>
        <w:t xml:space="preserve">简体中文</w:t>
      </w:r>
      <w:r>
        <w:rPr>
          <w:rFonts w:hint="default" w:ascii="Times New Roman" w:hAnsi="Times New Roman" w:eastAsia="宋体" w:cs="Times New Roman"/>
          <w:color w:val="auto"/>
          <w:sz w:val="24"/>
          <w:szCs w:val="24"/>
          <w:highlight w:val="none"/>
        </w:rPr>
        <w:t xml:space="preserve">。</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9.2</w:t>
      </w:r>
      <w:r>
        <w:rPr>
          <w:rFonts w:hint="default" w:ascii="Times New Roman" w:hAnsi="Times New Roman" w:eastAsia="宋体" w:cs="Times New Roman"/>
          <w:color w:val="auto"/>
          <w:sz w:val="24"/>
          <w:szCs w:val="24"/>
          <w:highlight w:val="none"/>
        </w:rPr>
        <w:t xml:space="preserve">除技术性能另有规定外，响应文件所使用的度量衡单位，均须采用国家法定计量单位。</w:t>
      </w:r>
      <w:r/>
      <w:r/>
      <w:r/>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10.</w:t>
      </w:r>
      <w:r>
        <w:rPr>
          <w:rFonts w:hint="default" w:ascii="Times New Roman" w:hAnsi="Times New Roman" w:eastAsia="宋体" w:cs="Times New Roman"/>
          <w:color w:val="auto"/>
          <w:sz w:val="24"/>
          <w:szCs w:val="24"/>
          <w:highlight w:val="none"/>
        </w:rPr>
        <w:t xml:space="preserve">响应文件构成</w:t>
      </w:r>
      <w:r/>
      <w:r/>
      <w:r/>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各供应商在编制</w:t>
      </w:r>
      <w:r>
        <w:rPr>
          <w:rFonts w:hint="default" w:ascii="Times New Roman" w:hAnsi="Times New Roman" w:eastAsia="宋体" w:cs="Times New Roman"/>
          <w:bCs/>
          <w:color w:val="auto"/>
          <w:sz w:val="24"/>
          <w:szCs w:val="24"/>
          <w:highlight w:val="none"/>
        </w:rPr>
        <w:t xml:space="preserve">响应文件</w:t>
      </w:r>
      <w:r>
        <w:rPr>
          <w:rFonts w:hint="default" w:ascii="Times New Roman" w:hAnsi="Times New Roman" w:eastAsia="宋体" w:cs="Times New Roman"/>
          <w:bCs/>
          <w:color w:val="auto"/>
          <w:sz w:val="24"/>
          <w:szCs w:val="24"/>
          <w:highlight w:val="none"/>
          <w:lang w:val="zh-CN"/>
        </w:rPr>
        <w:t xml:space="preserve">时请按照磋商文件第六</w:t>
      </w:r>
      <w:r>
        <w:rPr>
          <w:rFonts w:hint="default" w:ascii="Times New Roman" w:hAnsi="Times New Roman" w:eastAsia="宋体" w:cs="Times New Roman"/>
          <w:bCs/>
          <w:color w:val="auto"/>
          <w:sz w:val="24"/>
          <w:szCs w:val="24"/>
          <w:highlight w:val="none"/>
        </w:rPr>
        <w:t xml:space="preserve">章</w:t>
      </w:r>
      <w:r>
        <w:rPr>
          <w:rFonts w:hint="default" w:ascii="Times New Roman" w:hAnsi="Times New Roman" w:eastAsia="宋体" w:cs="Times New Roman"/>
          <w:bCs/>
          <w:color w:val="auto"/>
          <w:sz w:val="24"/>
          <w:szCs w:val="24"/>
          <w:highlight w:val="none"/>
          <w:lang w:val="zh-CN"/>
        </w:rPr>
        <w:t xml:space="preserve">规定的格式进行，混乱的编排导致</w:t>
      </w:r>
      <w:r>
        <w:rPr>
          <w:rFonts w:hint="default" w:ascii="Times New Roman" w:hAnsi="Times New Roman" w:eastAsia="宋体" w:cs="Times New Roman"/>
          <w:bCs/>
          <w:color w:val="auto"/>
          <w:sz w:val="24"/>
          <w:szCs w:val="24"/>
          <w:highlight w:val="none"/>
        </w:rPr>
        <w:t xml:space="preserve">响应</w:t>
      </w:r>
      <w:r>
        <w:rPr>
          <w:rFonts w:hint="default" w:ascii="Times New Roman" w:hAnsi="Times New Roman" w:eastAsia="宋体" w:cs="Times New Roman"/>
          <w:bCs/>
          <w:color w:val="auto"/>
          <w:sz w:val="24"/>
          <w:szCs w:val="24"/>
          <w:highlight w:val="none"/>
          <w:lang w:val="zh-CN"/>
        </w:rPr>
        <w:t xml:space="preserve">文件被误读或磋商小组查找不到有效文件是供应商的风险。</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10.2供应商编写的响应文件应包括资格证明文件、响应及偏离表、其他证明文件、</w:t>
      </w:r>
      <w:r>
        <w:rPr>
          <w:rFonts w:hint="default" w:ascii="Times New Roman" w:hAnsi="Times New Roman" w:eastAsia="宋体" w:cs="Times New Roman"/>
          <w:color w:val="auto"/>
          <w:sz w:val="24"/>
          <w:szCs w:val="24"/>
          <w:highlight w:val="none"/>
          <w:lang w:eastAsia="zh-CN"/>
        </w:rPr>
        <w:t xml:space="preserve">响应声明及承诺</w:t>
      </w:r>
      <w:r>
        <w:rPr>
          <w:rFonts w:hint="default" w:ascii="Times New Roman" w:hAnsi="Times New Roman" w:cs="Times New Roman"/>
          <w:color w:val="auto"/>
          <w:sz w:val="24"/>
          <w:szCs w:val="24"/>
          <w:highlight w:val="none"/>
          <w:lang w:eastAsia="zh-CN"/>
        </w:rPr>
        <w:t xml:space="preserve">函</w:t>
      </w:r>
      <w:r>
        <w:rPr>
          <w:rFonts w:hint="default" w:ascii="Times New Roman" w:hAnsi="Times New Roman" w:eastAsia="宋体" w:cs="Times New Roman"/>
          <w:color w:val="auto"/>
          <w:sz w:val="24"/>
          <w:szCs w:val="24"/>
          <w:highlight w:val="none"/>
        </w:rPr>
        <w:t xml:space="preserve">、报价一览表等部分。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10.3响应文件须加盖电子签章之处，应按要求加盖</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数字证书的电子签章。其他需要盖章但未明确要求电子签章的，</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可按要求加盖公章后上传材料电子件或直接加盖电子签章。</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10.4本项目通过“苏采云”系统进行电子招标投标，即</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default" w:ascii="Times New Roman" w:hAnsi="Times New Roman" w:eastAsia="宋体" w:cs="Times New Roman"/>
          <w:bCs/>
          <w:color w:val="auto"/>
          <w:sz w:val="24"/>
          <w:szCs w:val="24"/>
          <w:highlight w:val="none"/>
          <w:lang w:val="zh-CN"/>
        </w:rPr>
        <w:t xml:space="preserve">供应商</w:t>
      </w:r>
      <w:r>
        <w:rPr>
          <w:rFonts w:hint="default" w:ascii="Times New Roman" w:hAnsi="Times New Roman" w:eastAsia="宋体" w:cs="Times New Roman"/>
          <w:bCs/>
          <w:color w:val="auto"/>
          <w:sz w:val="24"/>
          <w:szCs w:val="24"/>
          <w:highlight w:val="none"/>
        </w:rPr>
        <w:t xml:space="preserve">，按照无效响应处理</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因“苏采云”系统导致解密失败的除外</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 xml:space="preserve">10.6成交后按相关要求提供与电子响应文件一致的纸质打印响应文件</w:t>
      </w:r>
      <w:r>
        <w:rPr>
          <w:rFonts w:hint="default" w:ascii="Times New Roman" w:hAnsi="Times New Roman" w:eastAsia="宋体" w:cs="Times New Roman"/>
          <w:b/>
          <w:bCs w:val="0"/>
          <w:color w:val="auto"/>
          <w:sz w:val="24"/>
          <w:szCs w:val="24"/>
          <w:highlight w:val="none"/>
          <w:lang w:val="en-US" w:eastAsia="zh-CN"/>
        </w:rPr>
        <w:t xml:space="preserve">4</w:t>
      </w:r>
      <w:r>
        <w:rPr>
          <w:rFonts w:hint="default" w:ascii="Times New Roman" w:hAnsi="Times New Roman" w:eastAsia="宋体" w:cs="Times New Roman"/>
          <w:b/>
          <w:bCs w:val="0"/>
          <w:color w:val="auto"/>
          <w:sz w:val="24"/>
          <w:szCs w:val="24"/>
          <w:highlight w:val="none"/>
        </w:rPr>
        <w:t xml:space="preserve">份。</w:t>
      </w:r>
      <w:r/>
    </w:p>
    <w:p>
      <w:pPr>
        <w:ind w:firstLine="482"/>
        <w:spacing w:line="520" w:lineRule="exact"/>
        <w:rPr>
          <w:rFonts w:hint="default" w:ascii="Times New Roman" w:hAnsi="Times New Roman" w:eastAsia="宋体" w:cs="Times New Roman"/>
          <w:b/>
          <w:color w:val="auto"/>
          <w:sz w:val="24"/>
          <w:szCs w:val="24"/>
          <w:highlight w:val="none"/>
        </w:rPr>
      </w:pPr>
      <w:r/>
      <w:bookmarkStart w:id="111" w:name="EBc50e2bb832bb43068403b10c1cce6141"/>
      <w:r>
        <w:rPr>
          <w:rFonts w:hint="default" w:ascii="Times New Roman" w:hAnsi="Times New Roman" w:eastAsia="宋体" w:cs="Times New Roman"/>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70360"/>
      <w:r/>
      <w:bookmarkEnd w:id="113"/>
      <w:r/>
      <w:bookmarkStart w:id="114" w:name="_Hlt26668975"/>
      <w:r/>
      <w:bookmarkEnd w:id="114"/>
      <w:r/>
      <w:r/>
      <w:r/>
      <w:r/>
      <w:r/>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11.</w:t>
      </w:r>
      <w:r>
        <w:rPr>
          <w:rFonts w:hint="default" w:ascii="Times New Roman" w:hAnsi="Times New Roman" w:eastAsia="宋体" w:cs="Times New Roman"/>
          <w:color w:val="auto"/>
          <w:sz w:val="24"/>
          <w:szCs w:val="24"/>
          <w:highlight w:val="none"/>
        </w:rPr>
        <w:t xml:space="preserve">证明磋商响应标的符合磋商文件规定的文件</w:t>
      </w:r>
      <w:r/>
      <w:r/>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11.2磋商文件对证明文件无明确形式要求的，证明文件可以以文字资料、图纸和数据等形式提交。</w:t>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12.</w:t>
      </w:r>
      <w:r>
        <w:rPr>
          <w:rFonts w:hint="default" w:ascii="Times New Roman" w:hAnsi="Times New Roman" w:eastAsia="宋体" w:cs="Times New Roman"/>
          <w:color w:val="auto"/>
          <w:sz w:val="24"/>
          <w:szCs w:val="24"/>
          <w:highlight w:val="none"/>
        </w:rPr>
        <w:t xml:space="preserve">分项报价表</w:t>
      </w:r>
      <w:r/>
    </w:p>
    <w:p>
      <w:pPr>
        <w:ind w:firstLine="480"/>
        <w:spacing w:line="520" w:lineRule="exact"/>
        <w:rPr>
          <w:rFonts w:hint="default" w:ascii="Times New Roman" w:hAnsi="Times New Roman"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13.</w:t>
      </w:r>
      <w:r>
        <w:rPr>
          <w:rFonts w:hint="default" w:ascii="Times New Roman" w:hAnsi="Times New Roman" w:eastAsia="宋体" w:cs="Times New Roman"/>
          <w:color w:val="auto"/>
          <w:sz w:val="24"/>
          <w:szCs w:val="24"/>
          <w:highlight w:val="none"/>
        </w:rPr>
        <w:t xml:space="preserve">技术要求响应及偏离表、商务要求响应及偏离表</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13.1</w:t>
      </w:r>
      <w:r>
        <w:rPr>
          <w:rFonts w:hint="default" w:ascii="Times New Roman" w:hAnsi="Times New Roman" w:eastAsia="宋体" w:cs="Times New Roman"/>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13.2供应商可在响应文件中提供认为需要的其他技术文件或说明。</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14.</w:t>
      </w:r>
      <w:r>
        <w:rPr>
          <w:rFonts w:hint="default" w:ascii="Times New Roman" w:hAnsi="Times New Roman" w:eastAsia="宋体" w:cs="Times New Roman"/>
          <w:color w:val="auto"/>
          <w:sz w:val="24"/>
          <w:szCs w:val="24"/>
          <w:highlight w:val="none"/>
        </w:rPr>
        <w:t xml:space="preserve">服务承诺、培训计划、人员安排及其他</w:t>
      </w:r>
      <w:r/>
    </w:p>
    <w:p>
      <w:pPr>
        <w:ind w:left="0" w:firstLine="480"/>
        <w:pageBreakBefore w:val="0"/>
        <w:spacing w:line="560" w:lineRule="exact"/>
        <w:rPr>
          <w:rFonts w:hint="default" w:ascii="Times New Roman" w:hAnsi="Times New Roman" w:eastAsia="宋体" w:cs="Times New Roman"/>
          <w:caps w:val="0"/>
          <w:color w:val="auto"/>
          <w:sz w:val="24"/>
          <w:szCs w:val="24"/>
          <w:highlight w:val="none"/>
        </w:rPr>
        <w:outlineLvl w:val="9"/>
      </w:pPr>
      <w:r/>
      <w:r/>
      <w:r>
        <w:rPr>
          <w:rFonts w:hint="default" w:ascii="Times New Roman" w:hAnsi="Times New Roman" w:eastAsia="宋体" w:cs="Times New Roman"/>
          <w:bCs/>
          <w:caps w:val="0"/>
          <w:color w:val="auto"/>
          <w:sz w:val="24"/>
          <w:szCs w:val="24"/>
          <w:highlight w:val="none"/>
        </w:rPr>
        <w:t xml:space="preserve">14.1 </w:t>
      </w:r>
      <w:r>
        <w:rPr>
          <w:rFonts w:hint="default" w:ascii="Times New Roman" w:hAnsi="Times New Roman" w:eastAsia="宋体"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需根据</w:t>
      </w:r>
      <w:r>
        <w:rPr>
          <w:rFonts w:hint="default" w:ascii="Times New Roman" w:hAnsi="Times New Roman" w:eastAsia="宋体" w:cs="Times New Roman"/>
          <w:caps w:val="0"/>
          <w:color w:val="auto"/>
          <w:sz w:val="24"/>
          <w:szCs w:val="24"/>
          <w:highlight w:val="none"/>
          <w:lang w:val="en-US" w:eastAsia="zh-CN"/>
        </w:rPr>
        <w:t xml:space="preserve">磋商</w:t>
      </w:r>
      <w:r>
        <w:rPr>
          <w:rFonts w:hint="default" w:ascii="Times New Roman" w:hAnsi="Times New Roman" w:eastAsia="宋体" w:cs="Times New Roman"/>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default" w:ascii="Times New Roman" w:hAnsi="Times New Roman" w:eastAsia="宋体" w:cs="Times New Roman"/>
          <w:caps w:val="0"/>
          <w:color w:val="auto"/>
          <w:sz w:val="24"/>
          <w:szCs w:val="24"/>
          <w:highlight w:val="none"/>
        </w:rPr>
        <w:outlineLvl w:val="9"/>
      </w:pPr>
      <w:r>
        <w:rPr>
          <w:rFonts w:hint="default" w:ascii="Times New Roman" w:hAnsi="Times New Roman" w:eastAsia="宋体" w:cs="Times New Roman"/>
          <w:caps w:val="0"/>
          <w:color w:val="auto"/>
          <w:sz w:val="24"/>
          <w:szCs w:val="24"/>
          <w:highlight w:val="none"/>
        </w:rPr>
        <w:t xml:space="preserve">14.2 </w:t>
      </w:r>
      <w:r>
        <w:rPr>
          <w:rFonts w:hint="default" w:ascii="Times New Roman" w:hAnsi="Times New Roman" w:eastAsia="宋体" w:cs="Times New Roman"/>
          <w:caps w:val="0"/>
          <w:color w:val="auto"/>
          <w:sz w:val="24"/>
          <w:szCs w:val="24"/>
          <w:highlight w:val="none"/>
          <w:lang w:val="en-US" w:eastAsia="zh-CN"/>
        </w:rPr>
        <w:t xml:space="preserve">供应商</w:t>
      </w:r>
      <w:r>
        <w:rPr>
          <w:rFonts w:hint="default" w:ascii="Times New Roman" w:hAnsi="Times New Roman" w:eastAsia="宋体" w:cs="Times New Roman"/>
          <w:caps w:val="0"/>
          <w:color w:val="auto"/>
          <w:sz w:val="24"/>
          <w:szCs w:val="24"/>
          <w:highlight w:val="none"/>
        </w:rPr>
        <w:t xml:space="preserve">需根据</w:t>
      </w:r>
      <w:r>
        <w:rPr>
          <w:rFonts w:hint="default" w:ascii="Times New Roman" w:hAnsi="Times New Roman" w:eastAsia="宋体" w:cs="Times New Roman"/>
          <w:caps w:val="0"/>
          <w:color w:val="auto"/>
          <w:sz w:val="24"/>
          <w:szCs w:val="24"/>
          <w:highlight w:val="none"/>
          <w:lang w:val="en-US" w:eastAsia="zh-CN"/>
        </w:rPr>
        <w:t xml:space="preserve">磋商</w:t>
      </w:r>
      <w:r>
        <w:rPr>
          <w:rFonts w:hint="default" w:ascii="Times New Roman" w:hAnsi="Times New Roman" w:eastAsia="宋体" w:cs="Times New Roman"/>
          <w:caps w:val="0"/>
          <w:color w:val="auto"/>
          <w:sz w:val="24"/>
          <w:szCs w:val="24"/>
          <w:highlight w:val="none"/>
        </w:rPr>
        <w:t xml:space="preserve">文件要求提供培训计划。</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15.</w:t>
      </w:r>
      <w:r>
        <w:rPr>
          <w:rFonts w:hint="default" w:ascii="Times New Roman" w:hAnsi="Times New Roman" w:eastAsia="宋体" w:cs="Times New Roman"/>
          <w:color w:val="auto"/>
          <w:sz w:val="24"/>
          <w:szCs w:val="24"/>
          <w:highlight w:val="none"/>
        </w:rPr>
        <w:t xml:space="preserve">磋商响应函</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15.1</w:t>
      </w:r>
      <w:r>
        <w:rPr>
          <w:rFonts w:hint="default" w:ascii="Times New Roman" w:hAnsi="Times New Roman" w:eastAsia="宋体" w:cs="Times New Roman"/>
          <w:color w:val="auto"/>
          <w:sz w:val="24"/>
          <w:szCs w:val="24"/>
          <w:highlight w:val="none"/>
        </w:rPr>
        <w:t xml:space="preserve">供应商应按照磋商文件中提供的格式完整、正确填写磋商响应函。</w:t>
      </w:r>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16.</w:t>
      </w:r>
      <w:r>
        <w:rPr>
          <w:rFonts w:hint="default" w:ascii="Times New Roman" w:hAnsi="Times New Roman" w:eastAsia="宋体" w:cs="Times New Roman"/>
          <w:color w:val="auto"/>
          <w:sz w:val="24"/>
          <w:szCs w:val="24"/>
          <w:highlight w:val="none"/>
        </w:rPr>
        <w:t xml:space="preserve">磋商有效期</w:t>
      </w:r>
      <w:r/>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16.1磋商有效期为提交响应文件截止之日后</w:t>
      </w:r>
      <w:r>
        <w:rPr>
          <w:rFonts w:hint="default" w:ascii="Times New Roman" w:hAnsi="Times New Roman" w:eastAsia="宋体" w:cs="Times New Roman"/>
          <w:b/>
          <w:color w:val="auto"/>
          <w:sz w:val="24"/>
          <w:szCs w:val="24"/>
          <w:highlight w:val="none"/>
          <w:u w:val="single"/>
        </w:rPr>
        <w:t xml:space="preserve">六十（60）天</w:t>
      </w:r>
      <w:r>
        <w:rPr>
          <w:rFonts w:hint="default" w:ascii="Times New Roman" w:hAnsi="Times New Roman" w:eastAsia="宋体" w:cs="Times New Roman"/>
          <w:bCs/>
          <w:color w:val="auto"/>
          <w:sz w:val="24"/>
          <w:szCs w:val="24"/>
          <w:highlight w:val="none"/>
        </w:rPr>
        <w:t xml:space="preserve">。磋商有效期比规定短的将被视为非实质性响应磋商文件而予以拒绝。</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17.</w:t>
      </w:r>
      <w:r>
        <w:rPr>
          <w:rFonts w:hint="default" w:ascii="Times New Roman" w:hAnsi="Times New Roman" w:eastAsia="宋体" w:cs="Times New Roman"/>
          <w:color w:val="auto"/>
          <w:sz w:val="24"/>
          <w:szCs w:val="24"/>
          <w:highlight w:val="none"/>
        </w:rPr>
        <w:t xml:space="preserve">磋商有效期的延长</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17.1在特殊情况下，</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于原磋商有效期满之前，可向供应商提出延长磋商有效期的要求。这种要求与答复均应采用书面形式。供应商可以拒绝</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的这一要求而放弃磋商，同意延长磋商有效期的供应商既不能要求也不允许修改其响应文件。</w:t>
      </w:r>
      <w:r>
        <w:rPr>
          <w:rFonts w:hint="default" w:ascii="Times New Roman" w:hAnsi="Times New Roman" w:eastAsia="宋体" w:cs="Times New Roman"/>
          <w:color w:val="auto"/>
          <w:sz w:val="24"/>
          <w:szCs w:val="24"/>
          <w:highlight w:val="none"/>
        </w:rPr>
        <w:t xml:space="preserve">受磋商有效期约束的所有权利与义务均延长至新的有效期</w:t>
      </w:r>
      <w:r>
        <w:rPr>
          <w:rFonts w:hint="default" w:ascii="Times New Roman" w:hAnsi="Times New Roman" w:eastAsia="宋体" w:cs="Times New Roman"/>
          <w:bCs/>
          <w:color w:val="auto"/>
          <w:sz w:val="24"/>
          <w:szCs w:val="24"/>
          <w:highlight w:val="none"/>
        </w:rPr>
        <w:t xml:space="preserve">。</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17.2</w:t>
      </w:r>
      <w:r>
        <w:rPr>
          <w:rFonts w:hint="default" w:ascii="Times New Roman" w:hAnsi="Times New Roman" w:eastAsia="宋体" w:cs="Times New Roman"/>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55" w:name="_Toc7"/>
      <w:r/>
      <w:bookmarkStart w:id="127" w:name="_Hlt26954852"/>
      <w:r/>
      <w:bookmarkEnd w:id="127"/>
      <w:r/>
      <w:bookmarkStart w:id="128" w:name="_Hlt26954739"/>
      <w:r/>
      <w:bookmarkEnd w:id="128"/>
      <w:r>
        <w:rPr>
          <w:rFonts w:hint="default" w:ascii="Times New Roman" w:hAnsi="Times New Roman" w:eastAsia="宋体" w:cs="Times New Roman"/>
          <w:b/>
          <w:bCs/>
          <w:color w:val="auto"/>
          <w:sz w:val="24"/>
          <w:szCs w:val="24"/>
          <w:highlight w:val="none"/>
        </w:rPr>
        <w:t xml:space="preserve">四、响应文件的递交</w:t>
      </w:r>
      <w:r/>
      <w:bookmarkEnd w:id="255"/>
      <w:r/>
      <w:r/>
    </w:p>
    <w:p>
      <w:pPr>
        <w:ind w:firstLine="480"/>
        <w:keepLines/>
        <w:keepNext/>
        <w:spacing w:line="520" w:lineRule="exact"/>
        <w:rPr>
          <w:rFonts w:hint="default" w:ascii="Times New Roman" w:hAnsi="Times New Roman" w:eastAsia="宋体" w:cs="Times New Roman"/>
          <w:color w:val="auto"/>
          <w:sz w:val="24"/>
          <w:szCs w:val="24"/>
          <w:highlight w:val="none"/>
        </w:rPr>
      </w:pPr>
      <w:r/>
      <w:r/>
      <w:r/>
      <w:r/>
      <w:r>
        <w:rPr>
          <w:rFonts w:hint="default" w:ascii="Times New Roman" w:hAnsi="Times New Roman" w:cs="Times New Roman"/>
          <w:color w:val="auto"/>
          <w:sz w:val="24"/>
          <w:szCs w:val="24"/>
          <w:highlight w:val="none"/>
          <w:lang w:eastAsia="zh-CN"/>
        </w:rPr>
        <w:t xml:space="preserve">18.</w:t>
      </w:r>
      <w:r>
        <w:rPr>
          <w:rFonts w:hint="default" w:ascii="Times New Roman" w:hAnsi="Times New Roman" w:eastAsia="宋体" w:cs="Times New Roman"/>
          <w:color w:val="auto"/>
          <w:sz w:val="24"/>
          <w:szCs w:val="24"/>
          <w:highlight w:val="none"/>
        </w:rPr>
        <w:t xml:space="preserve">电子磋商</w:t>
      </w:r>
      <w:r/>
      <w:r/>
      <w:r/>
      <w:r>
        <w:rPr>
          <w:rFonts w:hint="default" w:ascii="Times New Roman" w:hAnsi="Times New Roman" w:eastAsia="宋体" w:cs="Times New Roman"/>
          <w:color w:val="auto"/>
          <w:sz w:val="24"/>
          <w:szCs w:val="24"/>
          <w:highlight w:val="none"/>
        </w:rPr>
        <w:t xml:space="preserve">响应文件的递交</w:t>
      </w:r>
      <w:r/>
    </w:p>
    <w:p>
      <w:pPr>
        <w:ind w:firstLine="480"/>
        <w:keepLines/>
        <w:keepNext/>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18.1供应商应当按照《操作手册》规定，在提交响应文件截止时间前制作并上传电子响应文件。</w:t>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cs="Times New Roman"/>
          <w:bCs/>
          <w:color w:val="auto"/>
          <w:sz w:val="24"/>
          <w:szCs w:val="24"/>
          <w:highlight w:val="none"/>
          <w:lang w:eastAsia="zh-CN"/>
        </w:rPr>
        <w:t xml:space="preserve">19.</w:t>
      </w:r>
      <w:r>
        <w:rPr>
          <w:rFonts w:hint="default" w:ascii="Times New Roman" w:hAnsi="Times New Roman" w:eastAsia="宋体" w:cs="Times New Roman"/>
          <w:bCs/>
          <w:color w:val="auto"/>
          <w:sz w:val="24"/>
          <w:szCs w:val="24"/>
          <w:highlight w:val="none"/>
        </w:rPr>
        <w:t xml:space="preserve">提交响应文件截止时间</w:t>
      </w:r>
      <w:r/>
      <w:r/>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19.2采购代理机构</w:t>
      </w:r>
      <w:r>
        <w:rPr>
          <w:rFonts w:hint="default" w:ascii="Times New Roman" w:hAnsi="Times New Roman" w:eastAsia="宋体" w:cs="Times New Roman"/>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default" w:ascii="Times New Roman" w:hAnsi="Times New Roman" w:eastAsia="宋体" w:cs="Times New Roman"/>
          <w:color w:val="auto"/>
          <w:sz w:val="24"/>
          <w:szCs w:val="24"/>
          <w:highlight w:val="none"/>
        </w:rPr>
      </w:pPr>
      <w:r/>
      <w:r/>
      <w:r/>
      <w:r>
        <w:rPr>
          <w:rFonts w:hint="default" w:ascii="Times New Roman" w:hAnsi="Times New Roman" w:cs="Times New Roman"/>
          <w:color w:val="auto"/>
          <w:sz w:val="24"/>
          <w:szCs w:val="24"/>
          <w:highlight w:val="none"/>
          <w:lang w:eastAsia="zh-CN"/>
        </w:rPr>
        <w:t xml:space="preserve">20.</w:t>
      </w:r>
      <w:r>
        <w:rPr>
          <w:rFonts w:hint="default" w:ascii="Times New Roman" w:hAnsi="Times New Roman" w:eastAsia="宋体" w:cs="Times New Roman"/>
          <w:color w:val="auto"/>
          <w:sz w:val="24"/>
          <w:szCs w:val="24"/>
          <w:highlight w:val="none"/>
        </w:rPr>
        <w:t xml:space="preserve">响应文件</w:t>
      </w:r>
      <w:r/>
      <w:r/>
      <w:r>
        <w:rPr>
          <w:rFonts w:hint="default" w:ascii="Times New Roman" w:hAnsi="Times New Roman" w:eastAsia="宋体" w:cs="Times New Roman"/>
          <w:color w:val="auto"/>
          <w:sz w:val="24"/>
          <w:szCs w:val="24"/>
          <w:highlight w:val="none"/>
        </w:rPr>
        <w:t xml:space="preserve">的拒收</w:t>
      </w:r>
      <w:r/>
    </w:p>
    <w:p>
      <w:pPr>
        <w:ind w:firstLine="482"/>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20.1</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w:t>
      </w:r>
      <w:r>
        <w:rPr>
          <w:rFonts w:hint="default" w:ascii="Times New Roman" w:hAnsi="Times New Roman" w:cs="Times New Roman"/>
          <w:bCs/>
          <w:color w:val="auto"/>
          <w:sz w:val="24"/>
          <w:szCs w:val="24"/>
          <w:highlight w:val="none"/>
          <w:lang w:eastAsia="zh-CN"/>
        </w:rPr>
        <w:t xml:space="preserve">磋商报价</w:t>
      </w:r>
      <w:r>
        <w:rPr>
          <w:rFonts w:hint="default" w:ascii="Times New Roman" w:hAnsi="Times New Roman" w:eastAsia="宋体" w:cs="Times New Roman"/>
          <w:bCs/>
          <w:color w:val="auto"/>
          <w:sz w:val="24"/>
          <w:szCs w:val="24"/>
          <w:highlight w:val="none"/>
        </w:rPr>
        <w:t xml:space="preserve">或其他实质性内容修正的函件和增加的任何优惠条件，一律拒绝接收。</w:t>
      </w:r>
      <w:r/>
      <w:r/>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21.</w:t>
      </w:r>
      <w:r>
        <w:rPr>
          <w:rFonts w:hint="default" w:ascii="Times New Roman" w:hAnsi="Times New Roman" w:eastAsia="宋体" w:cs="Times New Roman"/>
          <w:color w:val="auto"/>
          <w:sz w:val="24"/>
          <w:szCs w:val="24"/>
          <w:highlight w:val="none"/>
        </w:rPr>
        <w:t xml:space="preserve">响应文件的撤回和修改</w:t>
      </w:r>
      <w:r/>
      <w:r/>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21.1响应文件的撤回</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21.1.1电子响应文件的撤回</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供应商可在</w:t>
      </w:r>
      <w:r>
        <w:rPr>
          <w:rFonts w:hint="default" w:ascii="Times New Roman" w:hAnsi="Times New Roman" w:eastAsia="宋体" w:cs="Times New Roman"/>
          <w:bCs/>
          <w:color w:val="auto"/>
          <w:sz w:val="24"/>
          <w:szCs w:val="24"/>
          <w:highlight w:val="none"/>
        </w:rPr>
        <w:t xml:space="preserve">提交响应文件</w:t>
      </w:r>
      <w:r>
        <w:rPr>
          <w:rFonts w:hint="default" w:ascii="Times New Roman" w:hAnsi="Times New Roman" w:eastAsia="宋体" w:cs="Times New Roman"/>
          <w:color w:val="auto"/>
          <w:sz w:val="24"/>
          <w:szCs w:val="24"/>
          <w:highlight w:val="none"/>
        </w:rPr>
        <w:t xml:space="preserve">截止时间前，撤回其电子响应文件，具体操作方法见《操作手册》。</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21.1.2供应商撤回电子响应文件，则认为其不再参与本项目磋商活动。</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21.2响应文件的修改</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21.2.1供应商可在</w:t>
      </w:r>
      <w:r>
        <w:rPr>
          <w:rFonts w:hint="default" w:ascii="Times New Roman" w:hAnsi="Times New Roman" w:eastAsia="宋体" w:cs="Times New Roman"/>
          <w:bCs/>
          <w:color w:val="auto"/>
          <w:sz w:val="24"/>
          <w:szCs w:val="24"/>
          <w:highlight w:val="none"/>
        </w:rPr>
        <w:t xml:space="preserve">提交响应文件</w:t>
      </w:r>
      <w:r>
        <w:rPr>
          <w:rFonts w:hint="default" w:ascii="Times New Roman" w:hAnsi="Times New Roman" w:eastAsia="宋体" w:cs="Times New Roman"/>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21.2.2</w:t>
      </w:r>
      <w:r>
        <w:rPr>
          <w:rFonts w:hint="default" w:ascii="Times New Roman" w:hAnsi="Times New Roman" w:eastAsia="宋体" w:cs="Times New Roman"/>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21.3</w:t>
      </w:r>
      <w:r>
        <w:rPr>
          <w:rFonts w:hint="default" w:ascii="Times New Roman" w:hAnsi="Times New Roman" w:eastAsia="宋体" w:cs="Times New Roman"/>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outlineLvl w:val="1"/>
      </w:pPr>
      <w:r/>
      <w:bookmarkStart w:id="256" w:name="_Toc8"/>
      <w:r>
        <w:rPr>
          <w:rFonts w:hint="default" w:ascii="Times New Roman" w:hAnsi="Times New Roman" w:eastAsia="宋体" w:cs="Times New Roman"/>
          <w:b/>
          <w:bCs/>
          <w:color w:val="auto"/>
          <w:sz w:val="24"/>
          <w:szCs w:val="24"/>
          <w:highlight w:val="none"/>
        </w:rPr>
        <w:t xml:space="preserve">五、响应文件的解密与评审</w:t>
      </w:r>
      <w:r/>
      <w:bookmarkEnd w:id="256"/>
      <w:r/>
      <w:r/>
    </w:p>
    <w:p>
      <w:pPr>
        <w:ind w:firstLine="480"/>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pPr>
      <w:r/>
      <w:r/>
      <w:r/>
      <w:r>
        <w:rPr>
          <w:rFonts w:hint="default" w:ascii="Times New Roman" w:hAnsi="Times New Roman" w:cs="Times New Roman"/>
          <w:b/>
          <w:bCs/>
          <w:color w:val="auto"/>
          <w:sz w:val="24"/>
          <w:szCs w:val="24"/>
          <w:highlight w:val="none"/>
          <w:lang w:eastAsia="zh-CN"/>
        </w:rPr>
        <w:t xml:space="preserve">22.</w:t>
      </w:r>
      <w:r/>
      <w:r/>
      <w:r>
        <w:rPr>
          <w:rFonts w:hint="default" w:ascii="Times New Roman" w:hAnsi="Times New Roman" w:eastAsia="宋体" w:cs="Times New Roman"/>
          <w:b/>
          <w:bCs/>
          <w:color w:val="auto"/>
          <w:sz w:val="24"/>
          <w:szCs w:val="24"/>
          <w:highlight w:val="none"/>
        </w:rPr>
        <w:t xml:space="preserve">响应文件解密</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22.1供应商应当按照《“苏采云”系统供应商操作手册》规定，参加磋商活动和在苏采云系统规定的时间内对磋商响应文件进行解密。</w:t>
      </w:r>
      <w:r/>
      <w:r/>
      <w:r/>
      <w:r/>
    </w:p>
    <w:p>
      <w:pPr>
        <w:ind w:firstLine="480"/>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23.</w:t>
      </w:r>
      <w:r>
        <w:rPr>
          <w:rFonts w:hint="default" w:ascii="Times New Roman" w:hAnsi="Times New Roman" w:eastAsia="宋体" w:cs="Times New Roman"/>
          <w:b/>
          <w:bCs/>
          <w:color w:val="auto"/>
          <w:sz w:val="24"/>
          <w:szCs w:val="24"/>
          <w:highlight w:val="none"/>
        </w:rPr>
        <w:t xml:space="preserve">磋商小组</w:t>
      </w:r>
      <w:r/>
    </w:p>
    <w:p>
      <w:pPr>
        <w:ind w:firstLine="480"/>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23.2磋商小组独立工作，负责评审所有响应文件并确定</w:t>
      </w:r>
      <w:r>
        <w:rPr>
          <w:rFonts w:hint="default" w:ascii="Times New Roman" w:hAnsi="Times New Roman" w:eastAsia="宋体" w:cs="Times New Roman"/>
          <w:color w:val="auto"/>
          <w:sz w:val="24"/>
          <w:szCs w:val="24"/>
          <w:highlight w:val="none"/>
          <w:lang w:eastAsia="zh-CN"/>
        </w:rPr>
        <w:t xml:space="preserve">成交候选人</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24.</w:t>
      </w:r>
      <w:r>
        <w:rPr>
          <w:rFonts w:hint="default" w:ascii="Times New Roman" w:hAnsi="Times New Roman" w:eastAsia="宋体" w:cs="Times New Roman"/>
          <w:b/>
          <w:bCs/>
          <w:color w:val="auto"/>
          <w:sz w:val="24"/>
          <w:szCs w:val="24"/>
          <w:highlight w:val="none"/>
        </w:rPr>
        <w:t xml:space="preserve">评审过程的保密与公正</w:t>
      </w:r>
      <w:r/>
      <w:r/>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24.1</w:t>
      </w:r>
      <w:r>
        <w:rPr>
          <w:rFonts w:hint="default" w:ascii="Times New Roman" w:hAnsi="Times New Roman" w:eastAsia="宋体" w:cs="Times New Roman"/>
          <w:bCs/>
          <w:color w:val="auto"/>
          <w:sz w:val="24"/>
          <w:szCs w:val="24"/>
          <w:highlight w:val="none"/>
        </w:rPr>
        <w:t xml:space="preserve">磋商小组、采购人和</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24.3在项目评审期间，采购代理机构将设专门人员与供应商联系。</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24.4采购代理机构和磋商小组不向未成交的供应商解释未成交原因，也不公布评审过程中的相关细节。</w:t>
      </w:r>
      <w:r/>
      <w:r/>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25.</w:t>
      </w:r>
      <w:r>
        <w:rPr>
          <w:rFonts w:hint="default" w:ascii="Times New Roman" w:hAnsi="Times New Roman" w:eastAsia="宋体" w:cs="Times New Roman"/>
          <w:b/>
          <w:bCs/>
          <w:color w:val="auto"/>
          <w:sz w:val="24"/>
          <w:szCs w:val="24"/>
          <w:highlight w:val="none"/>
        </w:rPr>
        <w:t xml:space="preserve">评审过程中</w:t>
      </w:r>
      <w:r>
        <w:rPr>
          <w:rFonts w:hint="default" w:ascii="Times New Roman" w:hAnsi="Times New Roman" w:cs="Times New Roman"/>
          <w:b/>
          <w:bCs/>
          <w:color w:val="auto"/>
          <w:sz w:val="24"/>
          <w:szCs w:val="24"/>
          <w:highlight w:val="none"/>
          <w:lang w:eastAsia="zh-CN"/>
        </w:rPr>
        <w:t xml:space="preserve">的</w:t>
      </w:r>
      <w:r>
        <w:rPr>
          <w:rFonts w:hint="default" w:ascii="Times New Roman" w:hAnsi="Times New Roman" w:eastAsia="宋体" w:cs="Times New Roman"/>
          <w:b/>
          <w:bCs/>
          <w:color w:val="auto"/>
          <w:sz w:val="24"/>
          <w:szCs w:val="24"/>
          <w:highlight w:val="none"/>
        </w:rPr>
        <w:t xml:space="preserve">澄清</w:t>
      </w:r>
      <w:r/>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磋商小组并非对每个供应商都作澄清要求。</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25.3接到磋商小组澄清、说明和更正要求的供应商如未按规定</w:t>
      </w:r>
      <w:r>
        <w:rPr>
          <w:rFonts w:hint="default" w:ascii="Times New Roman" w:hAnsi="Times New Roman" w:cs="Times New Roman"/>
          <w:color w:val="auto"/>
          <w:sz w:val="24"/>
          <w:szCs w:val="24"/>
          <w:highlight w:val="none"/>
          <w:lang w:eastAsia="zh-CN"/>
        </w:rPr>
        <w:t xml:space="preserve">作出</w:t>
      </w:r>
      <w:r>
        <w:rPr>
          <w:rFonts w:hint="default" w:ascii="Times New Roman" w:hAnsi="Times New Roman" w:eastAsia="宋体" w:cs="Times New Roman"/>
          <w:color w:val="auto"/>
          <w:sz w:val="24"/>
          <w:szCs w:val="24"/>
          <w:highlight w:val="none"/>
        </w:rPr>
        <w:t xml:space="preserve">澄清、说明和更正，其风险由供应商自行承担。</w:t>
      </w:r>
      <w:r/>
      <w:r/>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26.</w:t>
      </w:r>
      <w:r>
        <w:rPr>
          <w:rFonts w:hint="default" w:ascii="Times New Roman" w:hAnsi="Times New Roman" w:eastAsia="宋体" w:cs="Times New Roman"/>
          <w:b/>
          <w:bCs/>
          <w:color w:val="auto"/>
          <w:sz w:val="24"/>
          <w:szCs w:val="24"/>
          <w:highlight w:val="none"/>
        </w:rPr>
        <w:t xml:space="preserve">对响应文件的审</w:t>
      </w:r>
      <w:r/>
      <w:r/>
      <w:r>
        <w:rPr>
          <w:rFonts w:hint="default" w:ascii="Times New Roman" w:hAnsi="Times New Roman" w:eastAsia="宋体" w:cs="Times New Roman"/>
          <w:b/>
          <w:bCs/>
          <w:color w:val="auto"/>
          <w:sz w:val="24"/>
          <w:szCs w:val="24"/>
          <w:highlight w:val="none"/>
        </w:rPr>
        <w:t xml:space="preserve">查</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26.1</w:t>
      </w:r>
      <w:r>
        <w:rPr>
          <w:rFonts w:hint="default" w:ascii="Times New Roman" w:hAnsi="Times New Roman" w:eastAsia="宋体" w:cs="Times New Roman"/>
          <w:bCs/>
          <w:color w:val="auto"/>
          <w:sz w:val="24"/>
          <w:szCs w:val="24"/>
          <w:highlight w:val="none"/>
        </w:rPr>
        <w:t xml:space="preserve">响应文件审查分为资格审查和符合性审查。</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磋商小组在进行资格审查的同时，将在“信用中国”网站（www.creditchina.gov.cn）查询供应商的信用记录，以确定供应商是否具备磋商资格</w:t>
      </w:r>
      <w:r>
        <w:rPr>
          <w:rFonts w:hint="default" w:ascii="Times New Roman" w:hAnsi="Times New Roman" w:cs="Times New Roman"/>
          <w:bCs/>
          <w:color w:val="auto"/>
          <w:sz w:val="24"/>
          <w:szCs w:val="24"/>
          <w:highlight w:val="none"/>
          <w:lang w:eastAsia="zh-CN"/>
        </w:rPr>
        <w:t xml:space="preserve">,将</w:t>
      </w:r>
      <w:r>
        <w:rPr>
          <w:rFonts w:hint="default" w:ascii="Times New Roman" w:hAnsi="Times New Roman" w:eastAsia="宋体" w:cs="Times New Roman"/>
          <w:bCs/>
          <w:color w:val="auto"/>
          <w:sz w:val="24"/>
          <w:szCs w:val="24"/>
          <w:highlight w:val="none"/>
        </w:rPr>
        <w:t xml:space="preserve">查询结果留存并归档。</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接受联合体的项目，两个以上的自然人、法人或者其他组织组成一个联合体，以一个供应商的身份共同参加政府采购活动的</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联合体成员中任何一方存在不良信用记录的，视同联合体存在不良应用记录。</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26.1.3未通过资格审查或符合性审查的供应商，磋商小组将在</w:t>
      </w:r>
      <w:r>
        <w:rPr>
          <w:rFonts w:hint="default" w:ascii="Times New Roman" w:hAnsi="Times New Roman" w:eastAsia="宋体" w:cs="Times New Roman"/>
          <w:color w:val="auto"/>
          <w:sz w:val="24"/>
          <w:szCs w:val="24"/>
          <w:highlight w:val="none"/>
        </w:rPr>
        <w:t xml:space="preserve">苏采云系统</w:t>
      </w:r>
      <w:r>
        <w:rPr>
          <w:rFonts w:hint="default" w:ascii="Times New Roman" w:hAnsi="Times New Roman" w:eastAsia="宋体" w:cs="Times New Roman"/>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26.3未实质性响应磋商文件的情形</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26.3.1供应商在</w:t>
      </w:r>
      <w:r>
        <w:rPr>
          <w:rFonts w:hint="default" w:ascii="Times New Roman" w:hAnsi="Times New Roman" w:eastAsia="宋体" w:cs="Times New Roman"/>
          <w:color w:val="auto"/>
          <w:sz w:val="24"/>
          <w:szCs w:val="24"/>
          <w:highlight w:val="none"/>
        </w:rPr>
        <w:t xml:space="preserve">苏采云系统</w:t>
      </w:r>
      <w:r>
        <w:rPr>
          <w:rFonts w:hint="default" w:ascii="Times New Roman" w:hAnsi="Times New Roman" w:eastAsia="宋体" w:cs="Times New Roman"/>
          <w:bCs/>
          <w:color w:val="auto"/>
          <w:sz w:val="24"/>
          <w:szCs w:val="24"/>
          <w:highlight w:val="none"/>
        </w:rPr>
        <w:t xml:space="preserve">规定的时间内未成功解密电子响应文件的。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26.3.2供应商未按照磋商文件要求上传电子响应文件的。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26.3.3同一供应商提交两个（含两个）以上不同的响应文件或者最后报价的。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26.3.4供应商不具备磋商文件中规定资格要求的。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26.3.5供应商的最后报价超过了采购预算。</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26.3.6不符合磋商文件中规定的实质性要求和条件的</w:t>
      </w:r>
      <w:r>
        <w:rPr>
          <w:rFonts w:hint="default" w:ascii="Times New Roman" w:hAnsi="Times New Roman" w:eastAsia="宋体" w:cs="Times New Roman"/>
          <w:b/>
          <w:color w:val="auto"/>
          <w:sz w:val="24"/>
          <w:szCs w:val="24"/>
          <w:highlight w:val="none"/>
        </w:rPr>
        <w:t xml:space="preserve">（打“★”内容为实质性要求和条件）。</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26.3.7供应商被“信用中国”网站（www.creditchina.gov.cn）列入失信被执行人或</w:t>
      </w:r>
      <w:r>
        <w:rPr>
          <w:rFonts w:hint="default" w:ascii="Times New Roman" w:hAnsi="Times New Roman" w:eastAsia="宋体" w:cs="Times New Roman"/>
          <w:bCs/>
          <w:color w:val="auto"/>
          <w:sz w:val="24"/>
          <w:szCs w:val="24"/>
          <w:highlight w:val="none"/>
          <w:lang w:eastAsia="zh-CN"/>
        </w:rPr>
        <w:t xml:space="preserve">重大税收违法失信主体</w:t>
      </w:r>
      <w:r>
        <w:rPr>
          <w:rFonts w:hint="default" w:ascii="Times New Roman" w:hAnsi="Times New Roman" w:eastAsia="宋体" w:cs="Times New Roman"/>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26.3.8响应文件含有采购人不能接受的附加条件的。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26.3.9本项目采购产品被财政部、</w:t>
      </w:r>
      <w:r>
        <w:rPr>
          <w:rFonts w:hint="default" w:ascii="Times New Roman" w:hAnsi="Times New Roman" w:cs="Times New Roman"/>
          <w:bCs/>
          <w:color w:val="auto"/>
          <w:sz w:val="24"/>
          <w:szCs w:val="24"/>
          <w:highlight w:val="none"/>
          <w:lang w:eastAsia="zh-CN"/>
        </w:rPr>
        <w:t xml:space="preserve">国家发展改革委</w:t>
      </w:r>
      <w:r>
        <w:rPr>
          <w:rFonts w:hint="default" w:ascii="Times New Roman" w:hAnsi="Times New Roman" w:eastAsia="宋体" w:cs="Times New Roman"/>
          <w:bCs/>
          <w:color w:val="auto"/>
          <w:sz w:val="24"/>
          <w:szCs w:val="24"/>
          <w:highlight w:val="none"/>
        </w:rPr>
        <w:t xml:space="preserve">、生态环境部等列入“节能产品品目清单</w:t>
      </w:r>
      <w:r>
        <w:rPr>
          <w:rFonts w:hint="default" w:ascii="Times New Roman" w:hAnsi="Times New Roman" w:cs="Times New Roman"/>
          <w:bCs/>
          <w:color w:val="auto"/>
          <w:sz w:val="24"/>
          <w:szCs w:val="24"/>
          <w:highlight w:val="none"/>
          <w:lang w:eastAsia="zh-CN"/>
        </w:rPr>
        <w:t xml:space="preserve">”“</w:t>
      </w:r>
      <w:r>
        <w:rPr>
          <w:rFonts w:hint="default" w:ascii="Times New Roman" w:hAnsi="Times New Roman" w:eastAsia="宋体" w:cs="Times New Roman"/>
          <w:bCs/>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26.3.10响应文件未按照磋商文件要求加盖CA电子公章的。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26.4未实质性响应磋商文件的响应文件按无效响应处理。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26.5</w:t>
      </w:r>
      <w:r>
        <w:rPr>
          <w:rFonts w:hint="default" w:ascii="Times New Roman" w:hAnsi="Times New Roman" w:eastAsia="宋体" w:cs="Times New Roman"/>
          <w:bCs/>
          <w:color w:val="auto"/>
          <w:sz w:val="24"/>
          <w:szCs w:val="24"/>
          <w:highlight w:val="none"/>
        </w:rPr>
        <w:t xml:space="preserve">如果响应文件实质上没有响应磋商文件的要求，磋商小组将予以拒绝，供应商不得通过修改或撤销</w:t>
      </w:r>
      <w:r>
        <w:rPr>
          <w:rFonts w:hint="default" w:ascii="Times New Roman" w:hAnsi="Times New Roman" w:cs="Times New Roman"/>
          <w:bCs/>
          <w:color w:val="auto"/>
          <w:sz w:val="24"/>
          <w:szCs w:val="24"/>
          <w:highlight w:val="none"/>
          <w:lang w:eastAsia="zh-CN"/>
        </w:rPr>
        <w:t xml:space="preserve">不符</w:t>
      </w:r>
      <w:r>
        <w:rPr>
          <w:rFonts w:hint="default" w:ascii="Times New Roman" w:hAnsi="Times New Roman" w:eastAsia="宋体" w:cs="Times New Roman"/>
          <w:bCs/>
          <w:color w:val="auto"/>
          <w:sz w:val="24"/>
          <w:szCs w:val="24"/>
          <w:highlight w:val="none"/>
        </w:rPr>
        <w:t xml:space="preserve">合要求的偏离或保留而使其成为实质性响应的文件。</w:t>
      </w:r>
      <w:r/>
    </w:p>
    <w:p>
      <w:pPr>
        <w:ind w:firstLine="480"/>
        <w:spacing w:line="520" w:lineRule="exact"/>
        <w:rPr>
          <w:rFonts w:hint="default" w:ascii="Times New Roman" w:hAnsi="Times New Roman" w:eastAsia="宋体" w:cs="Times New Roman"/>
          <w:color w:val="auto"/>
          <w:sz w:val="24"/>
          <w:szCs w:val="24"/>
          <w:highlight w:val="none"/>
        </w:rPr>
      </w:pPr>
      <w:r/>
      <w:r/>
      <w:r/>
      <w:r>
        <w:rPr>
          <w:rFonts w:hint="default" w:ascii="Times New Roman" w:hAnsi="Times New Roman" w:eastAsia="宋体" w:cs="Times New Roman"/>
          <w:color w:val="auto"/>
          <w:sz w:val="24"/>
          <w:szCs w:val="24"/>
          <w:highlight w:val="none"/>
        </w:rPr>
        <w:t xml:space="preserve">26.6供应商在项目评审全过程中应</w:t>
      </w:r>
      <w:r>
        <w:rPr>
          <w:rFonts w:hint="default" w:ascii="Times New Roman" w:hAnsi="Times New Roman" w:cs="Times New Roman"/>
          <w:color w:val="auto"/>
          <w:sz w:val="24"/>
          <w:szCs w:val="24"/>
          <w:highlight w:val="none"/>
          <w:lang w:eastAsia="zh-CN"/>
        </w:rPr>
        <w:t xml:space="preserve">保持通信畅通</w:t>
      </w:r>
      <w:r>
        <w:rPr>
          <w:rFonts w:hint="default" w:ascii="Times New Roman" w:hAnsi="Times New Roman" w:eastAsia="宋体" w:cs="Times New Roman"/>
          <w:color w:val="auto"/>
          <w:sz w:val="24"/>
          <w:szCs w:val="24"/>
          <w:highlight w:val="none"/>
        </w:rPr>
        <w:t xml:space="preserve">，并安排专人与采购代理机构及磋商小组联系。</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27.</w:t>
      </w:r>
      <w:r/>
      <w:r/>
      <w:r>
        <w:rPr>
          <w:rFonts w:hint="default" w:ascii="Times New Roman" w:hAnsi="Times New Roman" w:eastAsia="宋体" w:cs="Times New Roman"/>
          <w:b/>
          <w:bCs/>
          <w:color w:val="auto"/>
          <w:sz w:val="24"/>
          <w:szCs w:val="24"/>
          <w:highlight w:val="none"/>
        </w:rPr>
        <w:t xml:space="preserve">磋商程序及评审方法和评审标准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27.1磋商程序</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default" w:ascii="Times New Roman" w:hAnsi="Times New Roman" w:cs="Times New Roman"/>
          <w:color w:val="auto"/>
          <w:sz w:val="24"/>
          <w:szCs w:val="24"/>
          <w:highlight w:val="none"/>
          <w:lang w:eastAsia="zh-CN"/>
        </w:rPr>
        <w:t xml:space="preserve">，并</w:t>
      </w:r>
      <w:r>
        <w:rPr>
          <w:rFonts w:hint="default" w:ascii="Times New Roman" w:hAnsi="Times New Roman" w:eastAsia="宋体" w:cs="Times New Roman"/>
          <w:color w:val="auto"/>
          <w:sz w:val="24"/>
          <w:szCs w:val="24"/>
          <w:highlight w:val="none"/>
        </w:rPr>
        <w:t xml:space="preserve">在苏采云系统中向其发布“最后报价要求函”及最后报价格式表，要求其在规定时间内提交最后报价。</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最后报价是供应商响应文件的有效组成部分。符合《政府采购竞争性磋商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cs="Times New Roman"/>
          <w:color w:val="auto"/>
          <w:sz w:val="24"/>
          <w:szCs w:val="24"/>
          <w:highlight w:val="none"/>
          <w:lang w:eastAsia="zh-CN"/>
        </w:rPr>
        <w:t xml:space="preserve">式管</w:t>
      </w:r>
      <w:r>
        <w:rPr>
          <w:rFonts w:hint="default" w:ascii="Times New Roman" w:hAnsi="Times New Roman" w:eastAsia="宋体" w:cs="Times New Roman"/>
          <w:color w:val="auto"/>
          <w:sz w:val="24"/>
          <w:szCs w:val="24"/>
          <w:highlight w:val="none"/>
        </w:rPr>
        <w:t xml:space="preserve">理暂行办法》第三条第一款第四项及《财政部关于竞争性磋商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式管理暂行办法有关问题的补充通知》（财库</w:t>
      </w:r>
      <w:r>
        <w:rPr>
          <w:rFonts w:hint="default" w:ascii="Times New Roman" w:hAnsi="Times New Roman" w:cs="Times New Roman"/>
          <w:color w:val="auto"/>
          <w:sz w:val="24"/>
          <w:szCs w:val="24"/>
          <w:highlight w:val="none"/>
          <w:lang w:eastAsia="zh-CN"/>
        </w:rPr>
        <w:t xml:space="preserve">〔2015〕124号</w:t>
      </w:r>
      <w:r>
        <w:rPr>
          <w:rFonts w:hint="default" w:ascii="Times New Roman" w:hAnsi="Times New Roman" w:eastAsia="宋体" w:cs="Times New Roman"/>
          <w:color w:val="auto"/>
          <w:sz w:val="24"/>
          <w:szCs w:val="24"/>
          <w:highlight w:val="none"/>
        </w:rPr>
        <w:t xml:space="preserve">）规定情形的，提交最后报价的供应商可以为2家。</w:t>
      </w:r>
      <w:r/>
    </w:p>
    <w:p>
      <w:pPr>
        <w:ind w:firstLine="477"/>
        <w:spacing w:line="52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default" w:ascii="Times New Roman" w:hAnsi="Times New Roman" w:eastAsia="宋体" w:cs="Times New Roman"/>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4"/>
          <w:highlight w:val="none"/>
          <w:lang w:val="en-US" w:eastAsia="zh-CN"/>
        </w:rPr>
        <w:t xml:space="preserve">27.1.4</w:t>
      </w:r>
      <w:r>
        <w:rPr>
          <w:rFonts w:hint="default" w:ascii="Times New Roman" w:hAnsi="Times New Roman" w:eastAsia="宋体" w:cs="Times New Roman"/>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lang w:val="en-US" w:eastAsia="zh-CN"/>
        </w:rPr>
        <w:t xml:space="preserve">27.1.5</w:t>
      </w:r>
      <w:r>
        <w:rPr>
          <w:rFonts w:hint="default" w:ascii="Times New Roman" w:hAnsi="Times New Roman" w:eastAsia="宋体" w:cs="Times New Roman"/>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27.1.6</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中大、小写应一致，如出现不一致情况的，以大写为准。</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内容与分项报价表内容应一致。如出现不一致情况，以</w:t>
      </w:r>
      <w:r>
        <w:rPr>
          <w:rFonts w:hint="default" w:ascii="Times New Roman" w:hAnsi="Times New Roman" w:eastAsia="宋体" w:cs="Times New Roman"/>
          <w:color w:val="auto"/>
          <w:sz w:val="24"/>
          <w:highlight w:val="none"/>
          <w:lang w:eastAsia="zh-CN"/>
        </w:rPr>
        <w:t xml:space="preserve">报价一览表</w:t>
      </w:r>
      <w:r>
        <w:rPr>
          <w:rFonts w:hint="default" w:ascii="Times New Roman" w:hAnsi="Times New Roman" w:eastAsia="宋体" w:cs="Times New Roman"/>
          <w:color w:val="auto"/>
          <w:sz w:val="24"/>
          <w:highlight w:val="none"/>
        </w:rPr>
        <w:t xml:space="preserve">内容为准，修正分项报价表。</w:t>
      </w:r>
      <w:r/>
    </w:p>
    <w:p>
      <w:pPr>
        <w:ind w:firstLine="480"/>
        <w:spacing w:line="480" w:lineRule="exact"/>
        <w:tabs>
          <w:tab w:val="left" w:pos="90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27.1.7</w:t>
      </w:r>
      <w:r>
        <w:rPr>
          <w:rFonts w:hint="default" w:ascii="Times New Roman" w:hAnsi="Times New Roman" w:eastAsia="宋体" w:cs="Times New Roman"/>
          <w:color w:val="auto"/>
          <w:sz w:val="24"/>
          <w:highlight w:val="none"/>
        </w:rPr>
        <w:t xml:space="preserve">项目评审中，不得去掉最后报价中的最高报价和最低报价。</w:t>
      </w:r>
      <w:r/>
    </w:p>
    <w:p>
      <w:pPr>
        <w:ind w:firstLine="482"/>
        <w:spacing w:line="480" w:lineRule="exact"/>
        <w:rPr>
          <w:rFonts w:hint="default" w:ascii="Times New Roman" w:hAnsi="Times New Roman" w:eastAsia="宋体" w:cs="Times New Roman"/>
          <w:b/>
          <w:bCs/>
          <w:color w:val="auto"/>
          <w:sz w:val="24"/>
          <w:highlight w:val="none"/>
        </w:rPr>
      </w:pPr>
      <w:r/>
      <w:bookmarkStart w:id="167" w:name="_Hlk204074773"/>
      <w:r>
        <w:rPr>
          <w:rFonts w:hint="default" w:ascii="Times New Roman" w:hAnsi="Times New Roman" w:eastAsia="宋体" w:cs="Times New Roman"/>
          <w:b/>
          <w:bCs/>
          <w:color w:val="auto"/>
          <w:sz w:val="24"/>
          <w:szCs w:val="24"/>
          <w:highlight w:val="none"/>
          <w:lang w:val="en-US" w:eastAsia="zh-CN"/>
        </w:rPr>
        <w:t xml:space="preserve">27.2</w:t>
      </w:r>
      <w:r>
        <w:rPr>
          <w:rFonts w:hint="default" w:ascii="Times New Roman" w:hAnsi="Times New Roman" w:eastAsia="宋体" w:cs="Times New Roman"/>
          <w:b/>
          <w:bCs/>
          <w:color w:val="auto"/>
          <w:sz w:val="24"/>
          <w:highlight w:val="none"/>
        </w:rPr>
        <w:t xml:space="preserve">异常低价响应审查</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24"/>
          <w:highlight w:val="none"/>
          <w:lang w:val="en-US" w:eastAsia="zh-CN"/>
        </w:rPr>
        <w:t xml:space="preserve">27.2</w:t>
      </w:r>
      <w:r>
        <w:rPr>
          <w:rFonts w:hint="default" w:ascii="Times New Roman" w:hAnsi="Times New Roman" w:eastAsia="宋体" w:cs="Times New Roman"/>
          <w:color w:val="auto"/>
          <w:sz w:val="24"/>
          <w:highlight w:val="none"/>
        </w:rPr>
        <w:t xml:space="preserve">.1</w:t>
      </w:r>
      <w:bookmarkEnd w:id="167"/>
      <w:r>
        <w:rPr>
          <w:rFonts w:hint="default" w:ascii="Times New Roman" w:hAnsi="Times New Roman" w:eastAsia="宋体" w:cs="Times New Roman"/>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val="en-US" w:eastAsia="zh-CN"/>
        </w:rPr>
        <w:t xml:space="preserve">（1）</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低于全部通过符合性审查供应商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平均值50%的，即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〈全部通过符合性审查供应商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平均值×50%</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2</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低于通过符合性审查的次低报价供应商投标</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响应</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报价50%的，即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〈通过符合性审查的次低报价供应商</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×50%</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3</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低于采购项目最高限价45%的，即</w:t>
      </w:r>
      <w:r>
        <w:rPr>
          <w:rFonts w:hint="default" w:ascii="Times New Roman" w:hAnsi="Times New Roman" w:eastAsia="宋体" w:cs="Times New Roman"/>
          <w:color w:val="auto"/>
          <w:sz w:val="24"/>
          <w:szCs w:val="32"/>
          <w:highlight w:val="none"/>
          <w:lang w:eastAsia="zh-CN"/>
        </w:rPr>
        <w:t xml:space="preserve">磋商报价</w:t>
      </w:r>
      <w:r>
        <w:rPr>
          <w:rFonts w:hint="default" w:ascii="Times New Roman" w:hAnsi="Times New Roman" w:eastAsia="宋体" w:cs="Times New Roman"/>
          <w:color w:val="auto"/>
          <w:sz w:val="24"/>
          <w:szCs w:val="32"/>
          <w:highlight w:val="none"/>
        </w:rPr>
        <w:t xml:space="preserve">＜采购项目最高限价×45%</w:t>
      </w:r>
      <w:r>
        <w:rPr>
          <w:rFonts w:hint="default" w:ascii="Times New Roman" w:hAnsi="Times New Roman" w:eastAsia="宋体" w:cs="Times New Roman"/>
          <w:color w:val="auto"/>
          <w:sz w:val="24"/>
          <w:szCs w:val="32"/>
          <w:highlight w:val="none"/>
          <w:lang w:eastAsia="zh-CN"/>
        </w:rPr>
        <w:t xml:space="preserve">；</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4</w:t>
      </w:r>
      <w:r>
        <w:rPr>
          <w:rFonts w:hint="default" w:ascii="Times New Roman" w:hAnsi="Times New Roman" w:eastAsia="宋体"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32"/>
          <w:highlight w:val="none"/>
        </w:rPr>
      </w:pP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依据专业经验，参考同类项目</w:t>
      </w:r>
      <w:r>
        <w:rPr>
          <w:rFonts w:hint="default" w:ascii="Times New Roman" w:hAnsi="Times New Roman" w:eastAsia="宋体" w:cs="Times New Roman"/>
          <w:color w:val="auto"/>
          <w:sz w:val="24"/>
          <w:szCs w:val="32"/>
          <w:highlight w:val="none"/>
          <w:lang w:eastAsia="zh-CN"/>
        </w:rPr>
        <w:t xml:space="preserve">成交</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成交</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应当将其作为无效响应处理。</w:t>
      </w:r>
      <w:r/>
    </w:p>
    <w:p>
      <w:pPr>
        <w:ind w:firstLine="480"/>
        <w:spacing w:line="48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color w:val="auto"/>
          <w:sz w:val="24"/>
          <w:szCs w:val="32"/>
          <w:highlight w:val="none"/>
        </w:rPr>
        <w:t xml:space="preserve">异常低价投标</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响应</w:t>
      </w:r>
      <w:r>
        <w:rPr>
          <w:rFonts w:hint="default" w:ascii="Times New Roman" w:hAnsi="Times New Roman" w:cs="Times New Roman"/>
          <w:color w:val="auto"/>
          <w:sz w:val="24"/>
          <w:szCs w:val="32"/>
          <w:highlight w:val="none"/>
          <w:lang w:eastAsia="zh-CN"/>
        </w:rPr>
        <w:t xml:space="preserve">）</w:t>
      </w:r>
      <w:r>
        <w:rPr>
          <w:rFonts w:hint="default" w:ascii="Times New Roman" w:hAnsi="Times New Roman" w:eastAsia="宋体" w:cs="Times New Roman"/>
          <w:color w:val="auto"/>
          <w:sz w:val="24"/>
          <w:szCs w:val="32"/>
          <w:highlight w:val="none"/>
        </w:rPr>
        <w:t xml:space="preserve">审查的启动原因，审查意见和审查结果应当在评审报告中记录，并</w:t>
      </w:r>
      <w:r>
        <w:rPr>
          <w:rFonts w:hint="default" w:ascii="Times New Roman" w:hAnsi="Times New Roman" w:eastAsia="宋体" w:cs="Times New Roman"/>
          <w:color w:val="auto"/>
          <w:sz w:val="24"/>
          <w:szCs w:val="32"/>
          <w:highlight w:val="none"/>
          <w:lang w:val="en-US" w:eastAsia="zh-CN"/>
        </w:rPr>
        <w:t xml:space="preserve">附</w:t>
      </w:r>
      <w:r>
        <w:rPr>
          <w:rFonts w:hint="default" w:ascii="Times New Roman" w:hAnsi="Times New Roman" w:eastAsia="宋体" w:cs="Times New Roman"/>
          <w:color w:val="auto"/>
          <w:sz w:val="24"/>
          <w:szCs w:val="32"/>
          <w:highlight w:val="none"/>
        </w:rPr>
        <w:t xml:space="preserve">供应商提供的相关书面说明及证明材料，以及</w:t>
      </w:r>
      <w:r>
        <w:rPr>
          <w:rFonts w:hint="default" w:ascii="Times New Roman" w:hAnsi="Times New Roman" w:eastAsia="宋体" w:cs="Times New Roman"/>
          <w:color w:val="auto"/>
          <w:sz w:val="24"/>
          <w:szCs w:val="32"/>
          <w:highlight w:val="none"/>
          <w:lang w:val="en-US" w:eastAsia="zh-CN"/>
        </w:rPr>
        <w:t xml:space="preserve">磋商小组</w:t>
      </w:r>
      <w:r>
        <w:rPr>
          <w:rFonts w:hint="default" w:ascii="Times New Roman" w:hAnsi="Times New Roman" w:eastAsia="宋体" w:cs="Times New Roman"/>
          <w:color w:val="auto"/>
          <w:sz w:val="24"/>
          <w:szCs w:val="32"/>
          <w:highlight w:val="none"/>
        </w:rPr>
        <w:t xml:space="preserve">有关互联网浏览，查询历史一并归档。</w:t>
      </w:r>
      <w:r/>
    </w:p>
    <w:p>
      <w:pPr>
        <w:ind w:firstLine="477"/>
        <w:spacing w:line="520" w:lineRule="exact"/>
        <w:tabs>
          <w:tab w:val="left" w:pos="90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27.</w:t>
      </w:r>
      <w:r>
        <w:rPr>
          <w:rFonts w:hint="default" w:ascii="Times New Roman" w:hAnsi="Times New Roman" w:eastAsia="宋体"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rPr>
        <w:t xml:space="preserve">评审方法和评审标准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.2评审标准</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见本磋商文件第五章规定。</w:t>
      </w:r>
      <w:r/>
    </w:p>
    <w:p>
      <w:pPr>
        <w:ind w:firstLine="477"/>
        <w:spacing w:line="520" w:lineRule="exact"/>
        <w:tabs>
          <w:tab w:val="left" w:pos="900" w:leader="none"/>
        </w:tabs>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27.</w:t>
      </w: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采购活动终止的情况</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.1因情况变化，不再符合规定的竞争性磋商</w:t>
      </w:r>
      <w:r>
        <w:rPr>
          <w:rFonts w:hint="default" w:ascii="Times New Roman" w:hAnsi="Times New Roman" w:eastAsia="宋体" w:cs="Times New Roman"/>
          <w:color w:val="auto"/>
          <w:sz w:val="24"/>
          <w:szCs w:val="24"/>
          <w:highlight w:val="none"/>
          <w:lang w:eastAsia="zh-CN"/>
        </w:rPr>
        <w:t xml:space="preserve">采购人</w:t>
      </w:r>
      <w:r>
        <w:rPr>
          <w:rFonts w:hint="default" w:ascii="Times New Roman" w:hAnsi="Times New Roman" w:eastAsia="宋体" w:cs="Times New Roman"/>
          <w:color w:val="auto"/>
          <w:sz w:val="24"/>
          <w:szCs w:val="24"/>
          <w:highlight w:val="none"/>
        </w:rPr>
        <w:t xml:space="preserve">式适用情形的。</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.2出现影响采购公正的违法、违规行为的。</w:t>
      </w:r>
      <w:r/>
    </w:p>
    <w:p>
      <w:pPr>
        <w:ind w:firstLine="480"/>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.4在苏采云系统规定时间内成功解密电子响应文件的供应商不足3家的。</w:t>
      </w:r>
      <w:r/>
    </w:p>
    <w:p>
      <w:pPr>
        <w:ind w:firstLine="480"/>
        <w:spacing w:line="50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27.</w:t>
      </w:r>
      <w:r>
        <w:rPr>
          <w:rFonts w:hint="default" w:ascii="Times New Roman" w:hAnsi="Times New Roman" w:eastAsia="宋体" w:cs="Times New Roman"/>
          <w:bCs/>
          <w:color w:val="auto"/>
          <w:sz w:val="24"/>
          <w:highlight w:val="none"/>
          <w:lang w:val="en-US" w:eastAsia="zh-CN"/>
        </w:rPr>
        <w:t xml:space="preserve">4</w:t>
      </w:r>
      <w:r>
        <w:rPr>
          <w:rFonts w:hint="default" w:ascii="Times New Roman" w:hAnsi="Times New Roman" w:eastAsia="宋体" w:cs="Times New Roman"/>
          <w:bCs/>
          <w:color w:val="auto"/>
          <w:sz w:val="24"/>
          <w:highlight w:val="none"/>
        </w:rPr>
        <w:t xml:space="preserve">.5评委会认定磋商文件存在歧义、重大缺陷导致评审工作无法进行。</w:t>
      </w:r>
      <w:r/>
    </w:p>
    <w:p>
      <w:pPr>
        <w:ind w:firstLine="480"/>
        <w:spacing w:line="50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27.</w:t>
      </w:r>
      <w:r>
        <w:rPr>
          <w:rFonts w:hint="default" w:ascii="Times New Roman" w:hAnsi="Times New Roman" w:eastAsia="宋体" w:cs="Times New Roman"/>
          <w:bCs/>
          <w:color w:val="auto"/>
          <w:sz w:val="24"/>
          <w:highlight w:val="none"/>
          <w:lang w:val="en-US" w:eastAsia="zh-CN"/>
        </w:rPr>
        <w:t xml:space="preserve">4</w:t>
      </w:r>
      <w:r>
        <w:rPr>
          <w:rFonts w:hint="default" w:ascii="Times New Roman" w:hAnsi="Times New Roman" w:eastAsia="宋体" w:cs="Times New Roman"/>
          <w:bCs/>
          <w:color w:val="auto"/>
          <w:sz w:val="24"/>
          <w:highlight w:val="none"/>
        </w:rPr>
        <w:t xml:space="preserve">.6因</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cs="Times New Roman"/>
          <w:color w:val="auto"/>
          <w:sz w:val="24"/>
          <w:szCs w:val="24"/>
          <w:highlight w:val="none"/>
          <w:lang w:eastAsia="zh-CN"/>
        </w:rPr>
        <w:t xml:space="preserve">系统故障</w:t>
      </w:r>
      <w:r>
        <w:rPr>
          <w:rFonts w:hint="default" w:ascii="Times New Roman" w:hAnsi="Times New Roman" w:eastAsia="宋体" w:cs="Times New Roman"/>
          <w:bCs/>
          <w:color w:val="auto"/>
          <w:sz w:val="24"/>
          <w:highlight w:val="none"/>
        </w:rPr>
        <w:t xml:space="preserve">原因造成开标不成功的。</w:t>
      </w:r>
      <w:r/>
    </w:p>
    <w:p>
      <w:pPr>
        <w:keepLines/>
        <w:keepNext/>
        <w:spacing w:line="520" w:lineRule="exact"/>
        <w:rPr>
          <w:rFonts w:hint="default" w:ascii="Times New Roman" w:hAnsi="Times New Roman" w:eastAsia="宋体" w:cs="Times New Roman"/>
          <w:b/>
          <w:bCs/>
          <w:color w:val="auto"/>
          <w:sz w:val="24"/>
          <w:szCs w:val="24"/>
          <w:highlight w:val="none"/>
        </w:rPr>
        <w:outlineLvl w:val="1"/>
      </w:pPr>
      <w:r/>
      <w:bookmarkStart w:id="257" w:name="_Toc9"/>
      <w:r>
        <w:rPr>
          <w:rFonts w:hint="default" w:ascii="Times New Roman" w:hAnsi="Times New Roman" w:eastAsia="宋体" w:cs="Times New Roman"/>
          <w:b/>
          <w:bCs/>
          <w:color w:val="auto"/>
          <w:sz w:val="24"/>
          <w:szCs w:val="24"/>
          <w:highlight w:val="none"/>
        </w:rPr>
        <w:t xml:space="preserve">六、</w:t>
      </w:r>
      <w:r>
        <w:rPr>
          <w:rFonts w:hint="default" w:ascii="Times New Roman" w:hAnsi="Times New Roman" w:eastAsia="宋体" w:cs="Times New Roman"/>
          <w:b/>
          <w:bCs/>
          <w:color w:val="auto"/>
          <w:sz w:val="24"/>
          <w:szCs w:val="24"/>
          <w:highlight w:val="none"/>
        </w:rPr>
        <w:t xml:space="preserve">成交</w:t>
      </w:r>
      <w:r/>
      <w:bookmarkEnd w:id="257"/>
      <w:r/>
      <w:r/>
    </w:p>
    <w:p>
      <w:pPr>
        <w:ind w:firstLine="480"/>
        <w:keepLines/>
        <w:keepNext/>
        <w:spacing w:line="520" w:lineRule="exact"/>
        <w:rPr>
          <w:rFonts w:hint="default" w:ascii="Times New Roman" w:hAnsi="Times New Roman" w:eastAsia="宋体" w:cs="Times New Roman"/>
          <w:bCs/>
          <w:color w:val="auto"/>
          <w:sz w:val="24"/>
          <w:szCs w:val="24"/>
          <w:highlight w:val="none"/>
        </w:rPr>
      </w:pPr>
      <w:r/>
      <w:r/>
      <w:r/>
      <w:r>
        <w:rPr>
          <w:rFonts w:hint="default" w:ascii="Times New Roman" w:hAnsi="Times New Roman" w:cs="Times New Roman"/>
          <w:bCs/>
          <w:color w:val="auto"/>
          <w:sz w:val="24"/>
          <w:szCs w:val="24"/>
          <w:highlight w:val="none"/>
          <w:lang w:eastAsia="zh-CN"/>
        </w:rPr>
        <w:t xml:space="preserve">28.</w:t>
      </w:r>
      <w:r>
        <w:rPr>
          <w:rFonts w:hint="default" w:ascii="Times New Roman" w:hAnsi="Times New Roman" w:eastAsia="宋体" w:cs="Times New Roman"/>
          <w:bCs/>
          <w:color w:val="auto"/>
          <w:sz w:val="24"/>
          <w:szCs w:val="24"/>
          <w:highlight w:val="none"/>
        </w:rPr>
        <w:t xml:space="preserve">确定</w:t>
      </w:r>
      <w:r/>
      <w:r>
        <w:rPr>
          <w:rFonts w:hint="default" w:ascii="Times New Roman" w:hAnsi="Times New Roman" w:eastAsia="宋体" w:cs="Times New Roman"/>
          <w:bCs/>
          <w:color w:val="auto"/>
          <w:sz w:val="24"/>
          <w:szCs w:val="24"/>
          <w:highlight w:val="none"/>
        </w:rPr>
        <w:t xml:space="preserve">成交单位</w:t>
      </w:r>
      <w:r/>
    </w:p>
    <w:p>
      <w:pPr>
        <w:ind w:firstLine="477"/>
        <w:spacing w:line="520" w:lineRule="exact"/>
        <w:tabs>
          <w:tab w:val="left" w:pos="90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28.1</w:t>
      </w:r>
      <w:r>
        <w:rPr>
          <w:rFonts w:hint="default" w:ascii="Times New Roman" w:hAnsi="Times New Roman" w:eastAsia="宋体" w:cs="Times New Roman"/>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按以下第</w:t>
      </w:r>
      <w:r>
        <w:rPr>
          <w:rFonts w:hint="default" w:ascii="Times New Roman" w:hAnsi="Times New Roman" w:eastAsia="宋体" w:cs="Times New Roman"/>
          <w:bCs/>
          <w:color w:val="auto"/>
          <w:sz w:val="24"/>
          <w:szCs w:val="24"/>
          <w:highlight w:val="none"/>
          <w:u w:val="single"/>
        </w:rPr>
        <w:t xml:space="preserve">2</w:t>
      </w:r>
      <w:r>
        <w:rPr>
          <w:rFonts w:hint="default" w:ascii="Times New Roman" w:hAnsi="Times New Roman" w:eastAsia="宋体" w:cs="Times New Roman"/>
          <w:bCs/>
          <w:color w:val="auto"/>
          <w:sz w:val="24"/>
          <w:szCs w:val="24"/>
          <w:highlight w:val="none"/>
          <w:lang w:val="zh-CN"/>
        </w:rPr>
        <w:t xml:space="preserve">种方式确定成交供应商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（1）磋商小组直接确定排名第一的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为成交供应商；</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（2）采购人</w:t>
      </w:r>
      <w:r>
        <w:rPr>
          <w:rFonts w:hint="default" w:ascii="Times New Roman" w:hAnsi="Times New Roman" w:eastAsia="宋体" w:cs="Times New Roman"/>
          <w:bCs/>
          <w:color w:val="auto"/>
          <w:sz w:val="24"/>
          <w:szCs w:val="24"/>
          <w:highlight w:val="none"/>
        </w:rPr>
        <w:t xml:space="preserve">从评审报告提出</w:t>
      </w:r>
      <w:r>
        <w:rPr>
          <w:rFonts w:hint="default" w:ascii="Times New Roman" w:hAnsi="Times New Roman" w:eastAsia="宋体" w:cs="Times New Roman"/>
          <w:bCs/>
          <w:color w:val="auto"/>
          <w:sz w:val="24"/>
          <w:szCs w:val="24"/>
          <w:highlight w:val="none"/>
          <w:lang w:val="zh-CN"/>
        </w:rPr>
        <w:t xml:space="preserve">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中按顺序确定成交供应商。</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zh-CN"/>
        </w:rPr>
        <w:t xml:space="preserve">按第</w:t>
      </w:r>
      <w:r>
        <w:rPr>
          <w:rFonts w:hint="default" w:ascii="Times New Roman" w:hAnsi="Times New Roman" w:eastAsia="宋体" w:cs="Times New Roman"/>
          <w:bCs/>
          <w:color w:val="auto"/>
          <w:sz w:val="24"/>
          <w:szCs w:val="24"/>
          <w:highlight w:val="none"/>
        </w:rPr>
        <w:t xml:space="preserve">2</w:t>
      </w:r>
      <w:r>
        <w:rPr>
          <w:rFonts w:hint="default" w:ascii="Times New Roman" w:hAnsi="Times New Roman" w:eastAsia="宋体" w:cs="Times New Roman"/>
          <w:bCs/>
          <w:color w:val="auto"/>
          <w:sz w:val="24"/>
          <w:szCs w:val="24"/>
          <w:highlight w:val="none"/>
          <w:lang w:val="zh-CN"/>
        </w:rPr>
        <w:t xml:space="preserve">种方式确定成交供应商的，</w:t>
      </w:r>
      <w:r>
        <w:rPr>
          <w:rFonts w:hint="default" w:ascii="Times New Roman" w:hAnsi="Times New Roman" w:eastAsia="宋体" w:cs="Times New Roman"/>
          <w:bCs/>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default" w:ascii="Times New Roman" w:hAnsi="Times New Roman" w:eastAsia="宋体" w:cs="Times New Roman"/>
          <w:bCs/>
          <w:color w:val="auto"/>
          <w:sz w:val="24"/>
          <w:szCs w:val="24"/>
          <w:highlight w:val="none"/>
        </w:rPr>
        <w:t xml:space="preserve">成交候选供应商</w:t>
      </w:r>
      <w:r>
        <w:rPr>
          <w:rFonts w:hint="default" w:ascii="Times New Roman" w:hAnsi="Times New Roman" w:eastAsia="宋体" w:cs="Times New Roman"/>
          <w:bCs/>
          <w:color w:val="auto"/>
          <w:sz w:val="24"/>
          <w:szCs w:val="24"/>
          <w:highlight w:val="none"/>
          <w:lang w:val="zh-CN"/>
        </w:rPr>
        <w:t xml:space="preserve">中按顺序确定成交供应商。</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28.3成交供应商确定后，采购代理机构将在</w:t>
      </w:r>
      <w:r>
        <w:rPr>
          <w:rFonts w:hint="default" w:ascii="Times New Roman" w:hAnsi="Times New Roman" w:eastAsia="宋体" w:cs="Times New Roman"/>
          <w:color w:val="auto"/>
          <w:sz w:val="24"/>
          <w:highlight w:val="none"/>
        </w:rPr>
        <w:t xml:space="preserve">财政部门指定信息媒体上</w:t>
      </w:r>
      <w:r>
        <w:rPr>
          <w:rFonts w:hint="default" w:ascii="Times New Roman" w:hAnsi="Times New Roman" w:eastAsia="宋体" w:cs="Times New Roman"/>
          <w:bCs/>
          <w:color w:val="auto"/>
          <w:sz w:val="24"/>
          <w:szCs w:val="24"/>
          <w:highlight w:val="none"/>
        </w:rPr>
        <w:t xml:space="preserve">发布成交结果公告，公告期限为1个工作日。</w:t>
      </w:r>
      <w:r/>
    </w:p>
    <w:p>
      <w:pPr>
        <w:ind w:firstLine="477"/>
        <w:spacing w:line="520" w:lineRule="exact"/>
        <w:tabs>
          <w:tab w:val="left" w:pos="900" w:leader="none"/>
        </w:tabs>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28.4.1提供虚假材料谋取成交的。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28.4.2与评审专家、采购人、其他供应商或者</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工作人员恶意串通的。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28.4.3向评审专家、采购人或</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bCs/>
          <w:color w:val="auto"/>
          <w:sz w:val="24"/>
          <w:szCs w:val="24"/>
          <w:highlight w:val="none"/>
        </w:rPr>
        <w:t xml:space="preserve">工作人员行贿或者提供其他不正当利益的。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28.4.4恶意竞争，最后报价明显低于其自身合理成本且又无法提供证明的。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28.4.7将政府采购合同转包的。</w:t>
      </w:r>
      <w:r/>
    </w:p>
    <w:p>
      <w:pPr>
        <w:ind w:firstLine="480"/>
        <w:keepLines/>
        <w:keepNext/>
        <w:spacing w:line="520" w:lineRule="exact"/>
        <w:rPr>
          <w:rFonts w:hint="default" w:ascii="Times New Roman" w:hAnsi="Times New Roman" w:eastAsia="宋体" w:cs="Times New Roman"/>
          <w:b/>
          <w:bCs w:val="0"/>
          <w:color w:val="auto"/>
          <w:sz w:val="24"/>
          <w:szCs w:val="24"/>
          <w:highlight w:val="none"/>
        </w:rPr>
      </w:pPr>
      <w:r/>
      <w:r>
        <w:rPr>
          <w:rFonts w:hint="default" w:ascii="Times New Roman" w:hAnsi="Times New Roman" w:cs="Times New Roman"/>
          <w:b/>
          <w:bCs w:val="0"/>
          <w:color w:val="auto"/>
          <w:sz w:val="24"/>
          <w:szCs w:val="24"/>
          <w:highlight w:val="none"/>
          <w:lang w:eastAsia="zh-CN"/>
        </w:rPr>
        <w:t xml:space="preserve">29.</w:t>
      </w:r>
      <w:r>
        <w:rPr>
          <w:rFonts w:hint="default" w:ascii="Times New Roman" w:hAnsi="Times New Roman" w:eastAsia="宋体" w:cs="Times New Roman"/>
          <w:b/>
          <w:bCs w:val="0"/>
          <w:color w:val="auto"/>
          <w:sz w:val="24"/>
          <w:szCs w:val="24"/>
          <w:highlight w:val="none"/>
        </w:rPr>
        <w:t xml:space="preserve">质疑处理</w:t>
      </w:r>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29.2.2对采购过程提出质疑的，为各采购程序环节结束之日。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29.2.3对成交结果提出质疑的，为成交结果公告期限届满之日。</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接收质疑函的方式：现场接收或邮寄接收。</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联系部门：</w:t>
      </w:r>
      <w:r>
        <w:rPr>
          <w:rFonts w:hint="default" w:ascii="Times New Roman" w:hAnsi="Times New Roman" w:cs="Times New Roman"/>
          <w:color w:val="auto"/>
          <w:sz w:val="24"/>
          <w:szCs w:val="24"/>
          <w:highlight w:val="none"/>
          <w:lang w:eastAsia="zh-CN"/>
        </w:rPr>
        <w:t xml:space="preserve">宿迁市宿城区残疾人联合会</w:t>
      </w:r>
      <w:r>
        <w:rPr>
          <w:rFonts w:hint="default" w:ascii="Times New Roman" w:hAnsi="Times New Roman" w:eastAsia="宋体" w:cs="Times New Roman"/>
          <w:color w:val="auto"/>
          <w:sz w:val="24"/>
          <w:szCs w:val="24"/>
          <w:highlight w:val="none"/>
        </w:rPr>
        <w:t xml:space="preserve">（或</w:t>
      </w:r>
      <w:r>
        <w:rPr>
          <w:rFonts w:hint="default" w:ascii="Times New Roman" w:hAnsi="Times New Roman" w:cs="Times New Roman"/>
          <w:color w:val="auto"/>
          <w:sz w:val="24"/>
          <w:szCs w:val="24"/>
          <w:highlight w:val="none"/>
          <w:lang w:eastAsia="zh-CN"/>
        </w:rPr>
        <w:t xml:space="preserve">徐州市建设工程监理有限公司</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cs="Times New Roman"/>
          <w:color w:val="auto"/>
          <w:sz w:val="24"/>
          <w:szCs w:val="24"/>
          <w:highlight w:val="none"/>
          <w:lang w:eastAsia="zh-CN"/>
        </w:rPr>
        <w:t xml:space="preserve">0527-80903199</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或13776648486</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通讯地址：</w:t>
      </w:r>
      <w:r>
        <w:rPr>
          <w:rFonts w:hint="default" w:ascii="Times New Roman" w:hAnsi="Times New Roman" w:cs="Times New Roman"/>
          <w:color w:val="auto"/>
          <w:sz w:val="24"/>
          <w:szCs w:val="24"/>
          <w:highlight w:val="none"/>
          <w:lang w:eastAsia="zh-CN"/>
        </w:rPr>
        <w:t xml:space="preserve">宿迁市宿城区渤海路与吉林路交汇处</w:t>
      </w:r>
      <w:r>
        <w:rPr>
          <w:rFonts w:hint="default" w:ascii="Times New Roman" w:hAnsi="Times New Roman" w:eastAsia="宋体" w:cs="Times New Roman"/>
          <w:color w:val="auto"/>
          <w:sz w:val="24"/>
          <w:szCs w:val="24"/>
          <w:highlight w:val="none"/>
        </w:rPr>
        <w:t xml:space="preserve">（或</w:t>
      </w:r>
      <w:r>
        <w:rPr>
          <w:rFonts w:hint="default" w:ascii="Times New Roman" w:hAnsi="Times New Roman" w:cs="Times New Roman"/>
          <w:color w:val="auto"/>
          <w:sz w:val="24"/>
          <w:szCs w:val="24"/>
          <w:highlight w:val="none"/>
          <w:lang w:eastAsia="zh-CN"/>
        </w:rPr>
        <w:t xml:space="preserve">宿迁市宿城区龙庭国际6-02号商铺</w:t>
      </w:r>
      <w:r>
        <w:rPr>
          <w:rFonts w:hint="default" w:ascii="Times New Roman" w:hAnsi="Times New Roman" w:eastAsia="宋体" w:cs="Times New Roman"/>
          <w:color w:val="auto"/>
          <w:sz w:val="24"/>
          <w:szCs w:val="24"/>
          <w:highlight w:val="none"/>
        </w:rPr>
        <w:t xml:space="preserve">）</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29.5以下情形的质疑不予受理</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29.5.1内容不符合《政府采购质疑和投诉办法》第十二条规定的质疑。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29.5.2超出政府采购法定期限的质疑。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29.5.3以传真、电子邮件等方式递交的非原件形式的质疑。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30.</w:t>
      </w:r>
      <w:r>
        <w:rPr>
          <w:rFonts w:hint="default" w:ascii="Times New Roman" w:hAnsi="Times New Roman" w:eastAsia="宋体" w:cs="Times New Roman"/>
          <w:b/>
          <w:bCs w:val="0"/>
          <w:color w:val="auto"/>
          <w:sz w:val="24"/>
          <w:szCs w:val="24"/>
          <w:highlight w:val="none"/>
        </w:rPr>
        <w:t xml:space="preserve">成交通知书</w:t>
      </w:r>
      <w:r/>
    </w:p>
    <w:p>
      <w:pPr>
        <w:ind w:firstLine="468"/>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default" w:ascii="Times New Roman" w:hAnsi="Times New Roman" w:eastAsia="宋体" w:cs="Times New Roman"/>
          <w:b/>
          <w:bCs/>
          <w:color w:val="auto"/>
          <w:sz w:val="24"/>
          <w:szCs w:val="24"/>
          <w:highlight w:val="none"/>
        </w:rPr>
        <w:outlineLvl w:val="1"/>
      </w:pPr>
      <w:r/>
      <w:bookmarkStart w:id="258" w:name="_Toc10"/>
      <w:r>
        <w:rPr>
          <w:rFonts w:hint="default" w:ascii="Times New Roman" w:hAnsi="Times New Roman" w:eastAsia="宋体" w:cs="Times New Roman"/>
          <w:b/>
          <w:bCs/>
          <w:color w:val="auto"/>
          <w:sz w:val="24"/>
          <w:szCs w:val="24"/>
          <w:highlight w:val="none"/>
        </w:rPr>
        <w:t xml:space="preserve">七、授予合同</w:t>
      </w:r>
      <w:r/>
      <w:bookmarkEnd w:id="258"/>
      <w:r/>
      <w:r/>
    </w:p>
    <w:p>
      <w:pPr>
        <w:ind w:firstLine="482"/>
        <w:keepLines w:val="0"/>
        <w:keepNext w:val="0"/>
        <w:pageBreakBefore w:val="0"/>
        <w:spacing w:line="520" w:lineRule="exact"/>
        <w:widowControl w:val="off"/>
        <w:rPr>
          <w:rFonts w:hint="default" w:ascii="Times New Roman" w:hAnsi="Times New Roman" w:eastAsia="宋体" w:cs="Times New Roman"/>
          <w:b/>
          <w:bCs w:val="0"/>
          <w:color w:val="auto"/>
          <w:sz w:val="24"/>
          <w:szCs w:val="24"/>
          <w:highlight w:val="none"/>
        </w:rPr>
      </w:pPr>
      <w:r/>
      <w:r/>
      <w:r/>
      <w:r>
        <w:rPr>
          <w:rFonts w:hint="default" w:ascii="Times New Roman" w:hAnsi="Times New Roman" w:eastAsia="宋体" w:cs="Times New Roman"/>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31</w:t>
      </w:r>
      <w:r>
        <w:rPr>
          <w:rFonts w:hint="default" w:ascii="Times New Roman" w:hAnsi="Times New Roman" w:eastAsia="宋体" w:cs="Times New Roman"/>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31.3签订合同后，成交供应商不得将合同标的进行转包。未经采购人同意，成交供应商也不得采用分包形式履行合同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w:t>
      </w:r>
      <w:r>
        <w:rPr>
          <w:rFonts w:hint="default" w:ascii="Times New Roman" w:hAnsi="Times New Roman" w:eastAsia="宋体" w:cs="Times New Roman"/>
          <w:color w:val="auto"/>
          <w:sz w:val="24"/>
          <w:szCs w:val="24"/>
          <w:highlight w:val="none"/>
          <w:lang w:eastAsia="zh-CN"/>
        </w:rPr>
        <w:t xml:space="preserve">解除合同</w:t>
      </w:r>
      <w:r>
        <w:rPr>
          <w:rFonts w:hint="default" w:ascii="Times New Roman" w:hAnsi="Times New Roman" w:eastAsia="宋体" w:cs="Times New Roman"/>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31.4本项目的非主体、非关键性工作是否允许分包按以下第2种方式确定：</w:t>
      </w:r>
      <w:r/>
    </w:p>
    <w:p>
      <w:pPr>
        <w:ind w:firstLine="482"/>
        <w:keepLines w:val="0"/>
        <w:keepNext w:val="0"/>
        <w:pageBreakBefore w:val="0"/>
        <w:spacing w:line="520" w:lineRule="exact"/>
        <w:widowControl w:val="off"/>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rPr>
        <w:t xml:space="preserve">1.允许分包，允许大中型企业向一家或者多家小微企业分包，分包具体内容、金额或比例</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u w:val="single"/>
          <w:lang w:val="en-US" w:eastAsia="zh-CN"/>
        </w:rPr>
        <w:t xml:space="preserve">  /   </w:t>
      </w:r>
      <w:r>
        <w:rPr>
          <w:rFonts w:hint="default" w:ascii="Times New Roman" w:hAnsi="Times New Roman" w:cs="Times New Roman"/>
          <w:color w:val="auto"/>
          <w:sz w:val="24"/>
          <w:szCs w:val="24"/>
          <w:highlight w:val="none"/>
          <w:u w:val="none"/>
          <w:lang w:val="en-US" w:eastAsia="zh-CN"/>
        </w:rPr>
        <w:t xml:space="preserve">。</w:t>
      </w:r>
      <w:r/>
    </w:p>
    <w:p>
      <w:pPr>
        <w:ind w:firstLine="480"/>
        <w:keepLines w:val="0"/>
        <w:keepNext w:val="0"/>
        <w:pageBreakBefore w:val="0"/>
        <w:spacing w:line="52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2.不允许分包。未经采购人同意，成交供应商也不得采用分包形式履行合同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否则采购人有权</w:t>
      </w:r>
      <w:r>
        <w:rPr>
          <w:rFonts w:hint="default" w:ascii="Times New Roman" w:hAnsi="Times New Roman" w:eastAsia="宋体" w:cs="Times New Roman"/>
          <w:color w:val="auto"/>
          <w:sz w:val="24"/>
          <w:szCs w:val="24"/>
          <w:highlight w:val="none"/>
          <w:lang w:eastAsia="zh-CN"/>
        </w:rPr>
        <w:t xml:space="preserve">解除合同</w:t>
      </w:r>
      <w:r>
        <w:rPr>
          <w:rFonts w:hint="default" w:ascii="Times New Roman" w:hAnsi="Times New Roman" w:eastAsia="宋体" w:cs="Times New Roman"/>
          <w:color w:val="auto"/>
          <w:sz w:val="24"/>
          <w:szCs w:val="24"/>
          <w:highlight w:val="none"/>
        </w:rPr>
        <w:t xml:space="preserve">。转包或分包造成采购人损失的，成交供应商应承担相应赔偿责任。</w:t>
      </w:r>
      <w:r/>
    </w:p>
    <w:p>
      <w:pPr>
        <w:ind w:firstLine="480"/>
        <w:keepLines w:val="0"/>
        <w:keepNext w:val="0"/>
        <w:pageBreakBefore w:val="0"/>
        <w:spacing w:line="520" w:lineRule="exact"/>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31.5履约保证金</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按照以下第</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u w:val="single"/>
          <w:lang w:val="en-US" w:eastAsia="zh-CN"/>
        </w:rPr>
        <w:t xml:space="preserve">1</w:t>
      </w:r>
      <w:r>
        <w:rPr>
          <w:rFonts w:hint="default" w:ascii="Times New Roman" w:hAnsi="Times New Roman" w:eastAsia="宋体" w:cs="Times New Roman"/>
          <w:color w:val="auto"/>
          <w:sz w:val="24"/>
          <w:highlight w:val="none"/>
          <w:u w:val="single"/>
        </w:rPr>
        <w:t xml:space="preserve">）</w:t>
      </w:r>
      <w:r>
        <w:rPr>
          <w:rFonts w:hint="default" w:ascii="Times New Roman" w:hAnsi="Times New Roman" w:eastAsia="宋体" w:cs="Times New Roman"/>
          <w:color w:val="auto"/>
          <w:sz w:val="24"/>
          <w:highlight w:val="none"/>
          <w:lang w:val="zh-CN"/>
        </w:rPr>
        <w:t xml:space="preserve">方式确定履约保证</w:t>
      </w:r>
      <w:r>
        <w:rPr>
          <w:rFonts w:hint="default" w:ascii="Times New Roman" w:hAnsi="Times New Roman" w:eastAsia="宋体" w:cs="Times New Roman"/>
          <w:color w:val="auto"/>
          <w:sz w:val="24"/>
          <w:highlight w:val="none"/>
        </w:rPr>
        <w:t xml:space="preserve">金</w:t>
      </w:r>
      <w:r>
        <w:rPr>
          <w:rFonts w:hint="default" w:ascii="Times New Roman" w:hAnsi="Times New Roman" w:eastAsia="宋体" w:cs="Times New Roman"/>
          <w:color w:val="auto"/>
          <w:sz w:val="24"/>
          <w:highlight w:val="none"/>
          <w:lang w:val="zh-CN"/>
        </w:rPr>
        <w:t xml:space="preserve">收取方式。</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（1）本项目不收取履约保证金。</w:t>
      </w:r>
      <w:r/>
    </w:p>
    <w:p>
      <w:pPr>
        <w:ind w:firstLine="480"/>
        <w:keepLines w:val="0"/>
        <w:keepNext w:val="0"/>
        <w:pageBreakBefore w:val="0"/>
        <w:spacing w:line="480" w:lineRule="exact"/>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（2）本项目收取履约保证金。</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履约保证金提交形式</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履约保证金提交金额</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按采购合同总价的</w:t>
      </w:r>
      <w:r>
        <w:rPr>
          <w:rFonts w:hint="default" w:ascii="Times New Roman" w:hAnsi="Times New Roman" w:eastAsia="宋体" w:cs="Times New Roman"/>
          <w:color w:val="auto"/>
          <w:sz w:val="24"/>
          <w:highlight w:val="none"/>
          <w:u w:val="single"/>
          <w:lang w:val="en-US" w:eastAsia="zh-CN"/>
        </w:rPr>
        <w:t xml:space="preserve"> / </w:t>
      </w:r>
      <w:r>
        <w:rPr>
          <w:rFonts w:hint="default" w:ascii="Times New Roman" w:hAnsi="Times New Roman" w:eastAsia="宋体" w:cs="Times New Roman"/>
          <w:color w:val="auto"/>
          <w:sz w:val="24"/>
          <w:highlight w:val="none"/>
          <w:u w:val="none"/>
        </w:rPr>
        <w:t xml:space="preserve">%</w:t>
      </w:r>
      <w:r>
        <w:rPr>
          <w:rFonts w:hint="default" w:ascii="Times New Roman" w:hAnsi="Times New Roman" w:eastAsia="宋体" w:cs="Times New Roman"/>
          <w:color w:val="auto"/>
          <w:sz w:val="24"/>
          <w:highlight w:val="none"/>
        </w:rPr>
        <w:t xml:space="preserve">提交。</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default" w:ascii="Times New Roman" w:hAnsi="Times New Roman" w:eastAsia="宋体" w:cs="Times New Roman"/>
          <w:color w:val="auto"/>
          <w:sz w:val="24"/>
          <w:highlight w:val="none"/>
          <w:u w:val="single"/>
          <w:lang w:val="en-US" w:eastAsia="zh-CN"/>
        </w:rPr>
        <w:t xml:space="preserve"> / </w:t>
      </w:r>
      <w:r>
        <w:rPr>
          <w:rFonts w:hint="default" w:ascii="Times New Roman" w:hAnsi="Times New Roman" w:eastAsia="宋体" w:cs="Times New Roman"/>
          <w:color w:val="auto"/>
          <w:sz w:val="24"/>
          <w:highlight w:val="none"/>
        </w:rPr>
        <w:t xml:space="preserve">% （</w:t>
      </w:r>
      <w:bookmarkStart w:id="185" w:name="_Hlk187763955"/>
      <w:r>
        <w:rPr>
          <w:rFonts w:hint="default" w:ascii="Times New Roman" w:hAnsi="Times New Roman" w:eastAsia="宋体" w:cs="Times New Roman"/>
          <w:color w:val="auto"/>
          <w:sz w:val="24"/>
          <w:highlight w:val="none"/>
        </w:rPr>
        <w:t xml:space="preserve">履约保证金原提交金额的6折</w:t>
      </w:r>
      <w:bookmarkEnd w:id="185"/>
      <w:r>
        <w:rPr>
          <w:rFonts w:hint="default" w:ascii="Times New Roman" w:hAnsi="Times New Roman" w:eastAsia="宋体" w:cs="Times New Roman"/>
          <w:color w:val="auto"/>
          <w:sz w:val="24"/>
          <w:highlight w:val="none"/>
        </w:rPr>
        <w:t xml:space="preserve">）提交。</w:t>
      </w:r>
      <w:bookmarkStart w:id="186" w:name="_Hlk187842952"/>
      <w:r>
        <w:rPr>
          <w:rFonts w:hint="default" w:ascii="Times New Roman" w:hAnsi="Times New Roman" w:eastAsia="宋体" w:cs="Times New Roman"/>
          <w:color w:val="auto"/>
          <w:sz w:val="24"/>
          <w:highlight w:val="none"/>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履约保证金退还方式</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履约保证金退还条件</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具有验收合格相关证明材料。</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履约保证金退还时间</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采购人收到成交供应商退付申请后5个工作日内退还。</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履约保证金不予退还情形</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逾期退还履约保证金违约责任</w:t>
      </w:r>
      <w:r>
        <w:rPr>
          <w:rFonts w:hint="default" w:ascii="Times New Roman" w:hAnsi="Times New Roman" w:eastAsia="宋体"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default" w:ascii="Times New Roman" w:hAnsi="Times New Roman" w:eastAsia="宋体" w:cs="Times New Roman"/>
          <w:b/>
          <w:bCs w:val="0"/>
          <w:color w:val="auto"/>
          <w:sz w:val="24"/>
          <w:szCs w:val="24"/>
          <w:highlight w:val="none"/>
        </w:rPr>
      </w:pPr>
      <w:r>
        <w:rPr>
          <w:rFonts w:hint="default" w:ascii="Times New Roman" w:hAnsi="Times New Roman" w:cs="Times New Roman"/>
          <w:b/>
          <w:bCs w:val="0"/>
          <w:color w:val="auto"/>
          <w:sz w:val="24"/>
          <w:szCs w:val="24"/>
          <w:highlight w:val="none"/>
          <w:lang w:eastAsia="zh-CN"/>
        </w:rPr>
        <w:t xml:space="preserve">32.</w:t>
      </w:r>
      <w:r>
        <w:rPr>
          <w:rFonts w:hint="default" w:ascii="Times New Roman" w:hAnsi="Times New Roman" w:eastAsia="宋体" w:cs="Times New Roman"/>
          <w:b/>
          <w:bCs w:val="0"/>
          <w:color w:val="auto"/>
          <w:sz w:val="24"/>
          <w:szCs w:val="24"/>
          <w:highlight w:val="none"/>
        </w:rPr>
        <w:t xml:space="preserve">标的物的追加</w:t>
      </w:r>
      <w:r/>
    </w:p>
    <w:p>
      <w:pPr>
        <w:ind w:firstLine="48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
      <w:r/>
      <w:r/>
    </w:p>
    <w:p>
      <w:pPr>
        <w:ind w:firstLine="480"/>
        <w:spacing w:line="520" w:lineRule="exact"/>
        <w:rPr>
          <w:rFonts w:hint="default" w:ascii="Times New Roman" w:hAnsi="Times New Roman" w:eastAsia="宋体" w:cs="Times New Roman"/>
          <w:b/>
          <w:bCs w:val="0"/>
          <w:color w:val="auto"/>
          <w:sz w:val="24"/>
          <w:szCs w:val="24"/>
          <w:highlight w:val="none"/>
        </w:rPr>
      </w:pPr>
      <w:r/>
      <w:r/>
      <w:r/>
      <w:r/>
      <w:r/>
      <w:r>
        <w:rPr>
          <w:rFonts w:hint="default" w:ascii="Times New Roman" w:hAnsi="Times New Roman" w:cs="Times New Roman"/>
          <w:b/>
          <w:bCs w:val="0"/>
          <w:color w:val="auto"/>
          <w:sz w:val="24"/>
          <w:szCs w:val="24"/>
          <w:highlight w:val="none"/>
          <w:lang w:eastAsia="zh-CN"/>
        </w:rPr>
        <w:t xml:space="preserve">33.</w:t>
      </w:r>
      <w:r>
        <w:rPr>
          <w:rFonts w:hint="default" w:ascii="Times New Roman" w:hAnsi="Times New Roman" w:eastAsia="宋体" w:cs="Times New Roman"/>
          <w:b/>
          <w:bCs w:val="0"/>
          <w:color w:val="auto"/>
          <w:sz w:val="24"/>
          <w:szCs w:val="24"/>
          <w:highlight w:val="none"/>
        </w:rPr>
        <w:t xml:space="preserve">政府采购履约资金扶持政策</w:t>
      </w:r>
      <w:r/>
    </w:p>
    <w:p>
      <w:pPr>
        <w:ind w:firstLine="420"/>
        <w:spacing w:line="52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33.1</w:t>
      </w:r>
      <w:r>
        <w:rPr>
          <w:rFonts w:hint="default" w:ascii="Times New Roman" w:hAnsi="Times New Roman" w:eastAsia="宋体" w:cs="Times New Roman"/>
          <w:bCs/>
          <w:caps w:val="0"/>
          <w:color w:val="auto"/>
          <w:sz w:val="24"/>
          <w:highlight w:val="none"/>
          <w:lang w:val="zh-CN"/>
        </w:rPr>
        <w:t xml:space="preserve">根据江苏省财政厅 中国人民银行南京分行《关于深入推进政府采购线上合同信用融资工作的通知》（苏财购〔2021〕82号）</w:t>
      </w:r>
      <w:r>
        <w:rPr>
          <w:rFonts w:hint="default" w:ascii="Times New Roman" w:hAnsi="Times New Roman" w:eastAsia="宋体" w:cs="Times New Roman"/>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default" w:ascii="Times New Roman" w:hAnsi="Times New Roman" w:eastAsia="宋体" w:cs="Times New Roman"/>
          <w:b/>
          <w:bCs/>
          <w:color w:val="auto"/>
          <w:sz w:val="24"/>
          <w:szCs w:val="24"/>
          <w:highlight w:val="none"/>
        </w:rPr>
      </w:pPr>
      <w:r>
        <w:rPr>
          <w:rFonts w:hint="default" w:ascii="Times New Roman" w:hAnsi="Times New Roman" w:cs="Times New Roman"/>
          <w:b/>
          <w:bCs/>
          <w:color w:val="auto"/>
          <w:sz w:val="24"/>
          <w:szCs w:val="24"/>
          <w:highlight w:val="none"/>
          <w:lang w:eastAsia="zh-CN"/>
        </w:rPr>
        <w:t xml:space="preserve">34.</w:t>
      </w:r>
      <w:r>
        <w:rPr>
          <w:rFonts w:hint="default" w:ascii="Times New Roman" w:hAnsi="Times New Roman" w:eastAsia="宋体" w:cs="Times New Roman"/>
          <w:b/>
          <w:bCs/>
          <w:color w:val="auto"/>
          <w:sz w:val="24"/>
          <w:szCs w:val="24"/>
          <w:highlight w:val="none"/>
        </w:rPr>
        <w:t xml:space="preserve">验收</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34.2采购人可以邀请参加本项目的其他供应商或者第三方机构参与验收。参与验收的供应商或者第三方机构的意见作为验收书的参考资料一并存档。</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2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20" w:lineRule="exact"/>
        <w:rPr>
          <w:rFonts w:hint="default" w:ascii="Times New Roman" w:hAnsi="Times New Roman" w:eastAsia="宋体" w:cs="Times New Roman"/>
          <w:b/>
          <w:color w:val="auto"/>
          <w:sz w:val="24"/>
          <w:szCs w:val="24"/>
          <w:highlight w:val="none"/>
        </w:rPr>
      </w:pPr>
      <w:r>
        <w:rPr>
          <w:rFonts w:hint="default" w:ascii="Times New Roman" w:hAnsi="Times New Roman" w:cs="Times New Roman"/>
          <w:b/>
          <w:color w:val="auto"/>
          <w:sz w:val="24"/>
          <w:szCs w:val="24"/>
          <w:highlight w:val="none"/>
          <w:lang w:eastAsia="zh-CN"/>
        </w:rPr>
        <w:t xml:space="preserve">35.</w:t>
      </w:r>
      <w:r>
        <w:rPr>
          <w:rFonts w:hint="default" w:ascii="Times New Roman" w:hAnsi="Times New Roman" w:eastAsia="宋体" w:cs="Times New Roman"/>
          <w:b/>
          <w:color w:val="auto"/>
          <w:sz w:val="24"/>
          <w:szCs w:val="24"/>
          <w:highlight w:val="none"/>
        </w:rPr>
        <w:t xml:space="preserve">付款</w:t>
      </w:r>
      <w:bookmarkStart w:id="192" w:name="EBec7f529f50594afd871ea9378869e456"/>
      <w:r/>
      <w:r/>
    </w:p>
    <w:p>
      <w:pPr>
        <w:ind w:firstLine="482"/>
        <w:spacing w:line="52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left="0" w:firstLine="480"/>
        <w:pageBreakBefore w:val="0"/>
        <w:spacing w:line="500" w:lineRule="exact"/>
        <w:widowControl w:val="off"/>
        <w:rPr>
          <w:rFonts w:hint="default" w:ascii="Times New Roman" w:hAnsi="Times New Roman" w:eastAsia="宋体" w:cs="Times New Roman"/>
          <w:caps w:val="0"/>
          <w:color w:val="auto"/>
          <w:sz w:val="24"/>
          <w:szCs w:val="24"/>
          <w:highlight w:val="none"/>
          <w:lang w:val="en-US" w:eastAsia="zh-CN"/>
        </w:rPr>
        <w:outlineLvl w:val="9"/>
      </w:pPr>
      <w:r>
        <w:rPr>
          <w:rFonts w:hint="default" w:ascii="Times New Roman" w:hAnsi="Times New Roman" w:eastAsia="宋体" w:cs="Times New Roman"/>
          <w:caps w:val="0"/>
          <w:color w:val="auto"/>
          <w:sz w:val="24"/>
          <w:szCs w:val="24"/>
          <w:highlight w:val="none"/>
          <w:lang w:val="en-US" w:eastAsia="zh-CN"/>
        </w:rPr>
        <w:t xml:space="preserve">预付款：签订合同后，支付合同总价款的10%；</w:t>
      </w:r>
      <w:r/>
    </w:p>
    <w:p>
      <w:pPr>
        <w:ind w:left="0" w:firstLine="480"/>
        <w:pageBreakBefore w:val="0"/>
        <w:spacing w:line="500" w:lineRule="exact"/>
        <w:widowControl w:val="off"/>
        <w:rPr>
          <w:rFonts w:hint="default" w:ascii="Times New Roman" w:hAnsi="Times New Roman" w:eastAsia="宋体" w:cs="Times New Roman"/>
          <w:b w:val="0"/>
          <w:bCs/>
          <w:caps w:val="0"/>
          <w:color w:val="auto"/>
          <w:sz w:val="28"/>
          <w:szCs w:val="28"/>
          <w:highlight w:val="none"/>
          <w:lang w:val="en-US" w:eastAsia="zh-CN"/>
        </w:rPr>
        <w:outlineLvl w:val="9"/>
      </w:pPr>
      <w:r>
        <w:rPr>
          <w:rFonts w:hint="default" w:ascii="Times New Roman" w:hAnsi="Times New Roman" w:eastAsia="宋体" w:cs="Times New Roman"/>
          <w:caps w:val="0"/>
          <w:color w:val="auto"/>
          <w:sz w:val="24"/>
          <w:szCs w:val="24"/>
          <w:highlight w:val="none"/>
          <w:lang w:val="en-US" w:eastAsia="zh-CN"/>
        </w:rPr>
        <w:t xml:space="preserve">注：在签订合同时，成交人明确表示无需预付款或者主动要求降低预付款比例的金额，采购人可不适用预付款规定。</w:t>
      </w:r>
      <w:r/>
    </w:p>
    <w:p>
      <w:pPr>
        <w:pStyle w:val="1034"/>
        <w:ind w:firstLine="480"/>
        <w:spacing w:line="50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进度款：采购人对供应商项目开展情况每半年进行一次</w:t>
      </w:r>
      <w:r>
        <w:rPr>
          <w:rFonts w:hint="default" w:ascii="Times New Roman" w:hAnsi="Times New Roman" w:cs="Times New Roman"/>
          <w:bCs/>
          <w:color w:val="auto"/>
          <w:sz w:val="24"/>
          <w:szCs w:val="24"/>
          <w:highlight w:val="none"/>
          <w:lang w:val="en-US" w:eastAsia="zh-CN"/>
        </w:rPr>
        <w:t xml:space="preserve">绩效评价</w:t>
      </w:r>
      <w:r>
        <w:rPr>
          <w:rFonts w:hint="default" w:ascii="Times New Roman" w:hAnsi="Times New Roman" w:eastAsia="宋体" w:cs="Times New Roman"/>
          <w:bCs/>
          <w:color w:val="auto"/>
          <w:sz w:val="24"/>
          <w:szCs w:val="24"/>
          <w:highlight w:val="none"/>
        </w:rPr>
        <w:t xml:space="preserve">，依据</w:t>
      </w:r>
      <w:r>
        <w:rPr>
          <w:rFonts w:hint="default" w:ascii="Times New Roman" w:hAnsi="Times New Roman" w:cs="Times New Roman"/>
          <w:bCs/>
          <w:color w:val="auto"/>
          <w:sz w:val="24"/>
          <w:szCs w:val="24"/>
          <w:highlight w:val="none"/>
          <w:lang w:val="en-US" w:eastAsia="zh-CN"/>
        </w:rPr>
        <w:t xml:space="preserve">绩效评价</w:t>
      </w:r>
      <w:r>
        <w:rPr>
          <w:rFonts w:hint="default" w:ascii="Times New Roman" w:hAnsi="Times New Roman" w:eastAsia="宋体" w:cs="Times New Roman"/>
          <w:bCs/>
          <w:color w:val="auto"/>
          <w:sz w:val="24"/>
          <w:szCs w:val="24"/>
          <w:highlight w:val="none"/>
        </w:rPr>
        <w:t xml:space="preserve">结果</w:t>
      </w:r>
      <w:r>
        <w:rPr>
          <w:rFonts w:hint="default" w:ascii="Times New Roman" w:hAnsi="Times New Roman" w:cs="Times New Roman"/>
          <w:bCs/>
          <w:color w:val="auto"/>
          <w:sz w:val="24"/>
          <w:szCs w:val="24"/>
          <w:highlight w:val="none"/>
          <w:lang w:val="en-US" w:eastAsia="zh-CN"/>
        </w:rPr>
        <w:t xml:space="preserve">和考勤打卡记录</w:t>
      </w:r>
      <w:r>
        <w:rPr>
          <w:rFonts w:hint="default" w:ascii="Times New Roman" w:hAnsi="Times New Roman" w:eastAsia="宋体" w:cs="Times New Roman"/>
          <w:bCs/>
          <w:color w:val="auto"/>
          <w:sz w:val="24"/>
          <w:szCs w:val="24"/>
          <w:highlight w:val="none"/>
        </w:rPr>
        <w:t xml:space="preserve">与供应商</w:t>
      </w:r>
      <w:r>
        <w:rPr>
          <w:rFonts w:hint="default" w:ascii="Times New Roman" w:hAnsi="Times New Roman" w:cs="Times New Roman"/>
          <w:bCs/>
          <w:color w:val="auto"/>
          <w:sz w:val="24"/>
          <w:szCs w:val="24"/>
          <w:highlight w:val="none"/>
          <w:lang w:val="en-US" w:eastAsia="zh-CN"/>
        </w:rPr>
        <w:t xml:space="preserve">每半年</w:t>
      </w:r>
      <w:r>
        <w:rPr>
          <w:rFonts w:hint="default" w:ascii="Times New Roman" w:hAnsi="Times New Roman" w:eastAsia="宋体" w:cs="Times New Roman"/>
          <w:bCs/>
          <w:color w:val="auto"/>
          <w:sz w:val="24"/>
          <w:szCs w:val="24"/>
          <w:highlight w:val="none"/>
        </w:rPr>
        <w:t xml:space="preserve">结算</w:t>
      </w:r>
      <w:r>
        <w:rPr>
          <w:rFonts w:hint="default" w:ascii="Times New Roman" w:hAnsi="Times New Roman" w:cs="Times New Roman"/>
          <w:bCs/>
          <w:color w:val="auto"/>
          <w:sz w:val="24"/>
          <w:szCs w:val="24"/>
          <w:highlight w:val="none"/>
          <w:lang w:val="en-US" w:eastAsia="zh-CN"/>
        </w:rPr>
        <w:t xml:space="preserve">一次</w:t>
      </w:r>
      <w:r>
        <w:rPr>
          <w:rFonts w:hint="default" w:ascii="Times New Roman" w:hAnsi="Times New Roman" w:eastAsia="宋体" w:cs="Times New Roman"/>
          <w:bCs/>
          <w:color w:val="auto"/>
          <w:sz w:val="24"/>
          <w:szCs w:val="24"/>
          <w:highlight w:val="none"/>
        </w:rPr>
        <w:t xml:space="preserve">服务经费。</w:t>
      </w:r>
      <w:r/>
    </w:p>
    <w:p>
      <w:pPr>
        <w:ind w:firstLine="2640"/>
        <w:keepNext/>
        <w:rPr>
          <w:rFonts w:hint="default" w:ascii="Times New Roman" w:hAnsi="Times New Roman" w:eastAsia="宋体" w:cs="Times New Roman"/>
          <w:bCs/>
          <w:color w:val="auto"/>
          <w:sz w:val="44"/>
          <w:szCs w:val="28"/>
          <w:highlight w:val="none"/>
          <w:lang w:eastAsia="zh-CN"/>
        </w:rPr>
        <w:outlineLvl w:val="0"/>
      </w:pPr>
      <w:r/>
      <w:bookmarkStart w:id="259" w:name="_Toc11"/>
      <w:r>
        <w:rPr>
          <w:rFonts w:hint="default" w:ascii="Times New Roman" w:hAnsi="Times New Roman" w:eastAsia="宋体" w:cs="Times New Roman"/>
          <w:bCs/>
          <w:color w:val="auto"/>
          <w:sz w:val="44"/>
          <w:szCs w:val="28"/>
          <w:highlight w:val="none"/>
        </w:rPr>
        <w:br w:type="page" w:clear="all"/>
      </w:r>
      <w:r>
        <w:rPr>
          <w:rFonts w:hint="default" w:ascii="Times New Roman" w:hAnsi="Times New Roman" w:eastAsia="宋体" w:cs="Times New Roman"/>
          <w:b/>
          <w:bCs/>
          <w:color w:val="auto"/>
          <w:sz w:val="44"/>
          <w:szCs w:val="44"/>
          <w:highlight w:val="none"/>
        </w:rPr>
        <w:t xml:space="preserve">第三章  合同</w:t>
      </w:r>
      <w:r>
        <w:rPr>
          <w:rFonts w:hint="default" w:ascii="Times New Roman" w:hAnsi="Times New Roman" w:eastAsia="宋体" w:cs="Times New Roman"/>
          <w:b/>
          <w:bCs/>
          <w:color w:val="auto"/>
          <w:sz w:val="44"/>
          <w:szCs w:val="44"/>
          <w:highlight w:val="none"/>
        </w:rPr>
        <w:t xml:space="preserve">文本</w:t>
      </w:r>
      <w:r/>
      <w:bookmarkEnd w:id="259"/>
      <w:r/>
      <w:r/>
    </w:p>
    <w:p>
      <w:pPr>
        <w:ind w:left="0" w:firstLine="480"/>
        <w:keepLines w:val="0"/>
        <w:keepNext w:val="0"/>
        <w:pageBreakBefore w:val="0"/>
        <w:spacing w:line="360" w:lineRule="auto"/>
        <w:widowControl w:val="off"/>
        <w:rPr>
          <w:rFonts w:hint="default" w:ascii="Times New Roman" w:hAnsi="Times New Roman" w:cs="Times New Roman"/>
          <w:bCs/>
          <w:color w:val="auto"/>
          <w:sz w:val="24"/>
          <w:szCs w:val="21"/>
          <w:highlight w:val="none"/>
        </w:rPr>
      </w:pPr>
      <w:r/>
      <w:r/>
      <w:r/>
      <w:r/>
      <w:bookmarkStart w:id="197" w:name="_Hlt16619350"/>
      <w:r/>
      <w:r/>
      <w:r/>
      <w:r/>
      <w:r/>
      <w:r/>
      <w:r/>
    </w:p>
    <w:p>
      <w:pPr>
        <w:ind w:left="0" w:firstLine="480"/>
        <w:keepLines w:val="0"/>
        <w:keepNext w:val="0"/>
        <w:pageBreakBefore w:val="0"/>
        <w:spacing w:line="360" w:lineRule="auto"/>
        <w:widowControl w:val="off"/>
        <w:rPr>
          <w:rFonts w:hint="default" w:ascii="Times New Roman" w:hAnsi="Times New Roman" w:cs="Times New Roman"/>
          <w:bCs/>
          <w:color w:val="auto"/>
          <w:sz w:val="24"/>
          <w:szCs w:val="21"/>
          <w:highlight w:val="none"/>
        </w:rPr>
      </w:pPr>
      <w:r>
        <w:rPr>
          <w:rFonts w:hint="default" w:ascii="Times New Roman" w:hAnsi="Times New Roman" w:cs="Times New Roman"/>
          <w:bCs/>
          <w:color w:val="auto"/>
          <w:sz w:val="24"/>
          <w:szCs w:val="21"/>
          <w:highlight w:val="none"/>
        </w:rPr>
        <w:t xml:space="preserve">以下为成交后</w:t>
      </w:r>
      <w:r>
        <w:rPr>
          <w:rFonts w:hint="default" w:ascii="Times New Roman" w:hAnsi="Times New Roman" w:cs="Times New Roman"/>
          <w:bCs/>
          <w:color w:val="auto"/>
          <w:sz w:val="24"/>
          <w:szCs w:val="21"/>
          <w:highlight w:val="none"/>
          <w:lang w:eastAsia="zh-CN"/>
        </w:rPr>
        <w:t xml:space="preserve">签订</w:t>
      </w:r>
      <w:r>
        <w:rPr>
          <w:rFonts w:hint="default" w:ascii="Times New Roman" w:hAnsi="Times New Roman" w:cs="Times New Roman"/>
          <w:bCs/>
          <w:color w:val="auto"/>
          <w:sz w:val="24"/>
          <w:szCs w:val="21"/>
          <w:highlight w:val="none"/>
        </w:rPr>
        <w:t xml:space="preserve">本项目合同的通用条款，成交供应商不得提出实质性的修改。</w:t>
      </w:r>
      <w:r/>
      <w:r/>
      <w:r/>
      <w:r/>
    </w:p>
    <w:p>
      <w:pPr>
        <w:jc w:val="center"/>
        <w:spacing w:line="700" w:lineRule="exact"/>
        <w:widowControl w:val="off"/>
        <w:rPr>
          <w:rFonts w:hint="default" w:ascii="Times New Roman" w:hAnsi="Times New Roman" w:eastAsia="宋体" w:cs="Times New Roman"/>
          <w:bCs/>
          <w:color w:val="auto"/>
          <w:sz w:val="30"/>
          <w:szCs w:val="30"/>
          <w:highlight w:val="none"/>
          <w:lang w:val="en-US" w:eastAsia="zh-CN" w:bidi="ar-SA"/>
        </w:rPr>
      </w:pPr>
      <w:r>
        <w:rPr>
          <w:rFonts w:hint="default" w:ascii="Times New Roman" w:hAnsi="Times New Roman" w:eastAsia="宋体" w:cs="Times New Roman"/>
          <w:bCs/>
          <w:color w:val="auto"/>
          <w:sz w:val="30"/>
          <w:szCs w:val="30"/>
          <w:highlight w:val="none"/>
          <w:lang w:val="en-US" w:eastAsia="zh-CN" w:bidi="ar-SA"/>
        </w:rPr>
        <w:t xml:space="preserve">政府采购合同</w:t>
      </w:r>
      <w:r/>
    </w:p>
    <w:p>
      <w:pPr>
        <w:pStyle w:val="1179"/>
        <w:jc w:val="center"/>
        <w:spacing w:line="520" w:lineRule="exact"/>
        <w:rPr>
          <w:rFonts w:hint="default" w:ascii="Times New Roman" w:hAnsi="Times New Roman" w:eastAsia="宋体" w:cs="Times New Roman"/>
          <w:b/>
          <w:color w:val="auto"/>
          <w:sz w:val="21"/>
          <w:szCs w:val="22"/>
          <w:highlight w:val="none"/>
        </w:rPr>
      </w:pPr>
      <w:r>
        <w:rPr>
          <w:rFonts w:hint="default" w:ascii="Times New Roman" w:hAnsi="Times New Roman" w:eastAsia="宋体" w:cs="Times New Roman"/>
          <w:b/>
          <w:bCs/>
          <w:color w:val="auto"/>
          <w:sz w:val="36"/>
          <w:szCs w:val="36"/>
          <w:highlight w:val="none"/>
        </w:rPr>
        <w:t xml:space="preserve"> </w:t>
      </w:r>
      <w:r>
        <w:rPr>
          <w:rFonts w:hint="default" w:ascii="Times New Roman" w:hAnsi="Times New Roman" w:eastAsia="宋体" w:cs="Times New Roman"/>
          <w:b/>
          <w:bCs/>
          <w:color w:val="auto"/>
          <w:sz w:val="32"/>
          <w:szCs w:val="32"/>
          <w:highlight w:val="none"/>
        </w:rPr>
        <w:t xml:space="preserve"> </w:t>
      </w:r>
      <w:r>
        <w:rPr>
          <w:rFonts w:hint="default" w:ascii="Times New Roman" w:hAnsi="Times New Roman" w:eastAsia="宋体" w:cs="Times New Roman"/>
          <w:b/>
          <w:bCs/>
          <w:color w:val="auto"/>
          <w:sz w:val="30"/>
          <w:szCs w:val="30"/>
          <w:highlight w:val="none"/>
        </w:rPr>
        <w:t xml:space="preserve">第一部分  专用条款</w:t>
      </w:r>
      <w:r/>
    </w:p>
    <w:p>
      <w:pPr>
        <w:ind w:firstLine="480"/>
        <w:spacing w:line="480" w:lineRule="exact"/>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 xml:space="preserve">采购单位（全称）：</w:t>
      </w:r>
      <w:r>
        <w:rPr>
          <w:rFonts w:hint="default" w:ascii="Times New Roman" w:hAnsi="Times New Roman" w:eastAsia="宋体" w:cs="Times New Roman"/>
          <w:b w:val="0"/>
          <w:bCs/>
          <w:color w:val="auto"/>
          <w:sz w:val="24"/>
          <w:szCs w:val="24"/>
          <w:highlight w:val="none"/>
          <w:u w:val="single"/>
        </w:rPr>
        <w:t xml:space="preserve"> </w:t>
      </w:r>
      <w:r>
        <w:rPr>
          <w:rFonts w:hint="default" w:ascii="Times New Roman" w:hAnsi="Times New Roman" w:eastAsia="宋体" w:cs="Times New Roman"/>
          <w:b w:val="0"/>
          <w:bCs/>
          <w:color w:val="auto"/>
          <w:sz w:val="24"/>
          <w:szCs w:val="24"/>
          <w:highlight w:val="none"/>
          <w:u w:val="single"/>
        </w:rPr>
        <w:t xml:space="preserve">宿迁市宿城区残疾人联合会</w:t>
      </w:r>
      <w:r>
        <w:rPr>
          <w:rFonts w:hint="default" w:ascii="Times New Roman" w:hAnsi="Times New Roman" w:eastAsia="宋体" w:cs="Times New Roman"/>
          <w:b w:val="0"/>
          <w:bCs/>
          <w:color w:val="auto"/>
          <w:sz w:val="24"/>
          <w:szCs w:val="24"/>
          <w:highlight w:val="none"/>
        </w:rPr>
        <w:t xml:space="preserve">（简称甲方）</w:t>
      </w:r>
      <w:r/>
    </w:p>
    <w:p>
      <w:pPr>
        <w:pStyle w:val="1179"/>
        <w:ind w:firstLine="480"/>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highlight w:val="none"/>
        </w:rPr>
        <w:t xml:space="preserve">中标供应商（全称）：</w:t>
      </w:r>
      <w:r>
        <w:rPr>
          <w:rFonts w:hint="default" w:ascii="Times New Roman" w:hAnsi="Times New Roman" w:eastAsia="宋体" w:cs="Times New Roman"/>
          <w:b w:val="0"/>
          <w:bCs/>
          <w:color w:val="auto"/>
          <w:highlight w:val="none"/>
          <w:u w:val="single"/>
          <w:lang w:val="en-US" w:eastAsia="zh-CN"/>
        </w:rPr>
        <w:t xml:space="preserve">                          </w:t>
      </w:r>
      <w:r>
        <w:rPr>
          <w:rFonts w:hint="default" w:ascii="Times New Roman" w:hAnsi="Times New Roman" w:eastAsia="宋体" w:cs="Times New Roman"/>
          <w:b w:val="0"/>
          <w:bCs/>
          <w:color w:val="auto"/>
          <w:highlight w:val="none"/>
        </w:rPr>
        <w:t xml:space="preserve">（简称乙方）</w:t>
      </w:r>
      <w:r/>
    </w:p>
    <w:p>
      <w:pPr>
        <w:pStyle w:val="1179"/>
        <w:ind w:firstLine="480"/>
        <w:spacing w:line="48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依照《中华人民共和国政府采购法》、《中华人民共和国政府采购法实施条例》、《中华人民共和国民法典》及其他有关法律、行政法规，遵循平等、自愿、公平和诚实信用的原则，双方就采购编号为</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b w:val="0"/>
          <w:bCs w:val="0"/>
          <w:color w:val="auto"/>
          <w:highlight w:val="none"/>
          <w:u w:val="none"/>
          <w:lang w:val="en-US" w:eastAsia="zh-CN"/>
        </w:rPr>
        <w:t xml:space="preserve">的</w:t>
      </w:r>
      <w:r>
        <w:rPr>
          <w:rFonts w:hint="default" w:ascii="Times New Roman" w:hAnsi="Times New Roman" w:eastAsia="宋体" w:cs="Times New Roman"/>
          <w:color w:val="auto"/>
          <w:spacing w:val="1"/>
          <w:sz w:val="24"/>
          <w:szCs w:val="24"/>
          <w:highlight w:val="none"/>
          <w:u w:val="single"/>
          <w:lang w:val="en-US" w:eastAsia="zh-CN"/>
        </w:rPr>
        <w:t xml:space="preserve">大龄孤独症社区化托养服务采购项目</w:t>
      </w:r>
      <w:r>
        <w:rPr>
          <w:rFonts w:hint="default" w:ascii="Times New Roman" w:hAnsi="Times New Roman" w:eastAsia="宋体" w:cs="Times New Roman"/>
          <w:color w:val="auto"/>
          <w:highlight w:val="none"/>
        </w:rPr>
        <w:t xml:space="preserve">相关事项协商一致，达成如下合同条款：</w:t>
      </w:r>
      <w:r/>
    </w:p>
    <w:p>
      <w:pPr>
        <w:ind w:left="0" w:right="431" w:firstLine="480"/>
        <w:jc w:val="both"/>
        <w:spacing w:before="2" w:line="480" w:lineRule="exact"/>
        <w:widowControl w:val="off"/>
        <w:tabs>
          <w:tab w:val="left" w:pos="950" w:leader="none"/>
        </w:tabs>
        <w:rPr>
          <w:rFonts w:hint="default" w:ascii="Times New Roman" w:hAnsi="Times New Roman" w:eastAsia="宋体" w:cs="Times New Roman"/>
          <w:b w:val="0"/>
          <w:bCs w:val="0"/>
          <w:color w:val="auto"/>
          <w:sz w:val="24"/>
          <w:szCs w:val="24"/>
          <w:highlight w:val="none"/>
          <w:lang w:val="en-US" w:eastAsia="zh-CN" w:bidi="ar-SA"/>
        </w:rPr>
      </w:pPr>
      <w:r>
        <w:rPr>
          <w:rFonts w:hint="default" w:ascii="Times New Roman" w:hAnsi="Times New Roman" w:eastAsia="宋体" w:cs="Times New Roman"/>
          <w:b w:val="0"/>
          <w:bCs w:val="0"/>
          <w:color w:val="auto"/>
          <w:sz w:val="24"/>
          <w:szCs w:val="24"/>
          <w:highlight w:val="none"/>
          <w:lang w:val="en-US" w:eastAsia="zh-CN" w:bidi="ar-SA"/>
        </w:rPr>
        <w:t xml:space="preserve">一、乙方向甲方提供大龄孤独症社区化托养服务，总价值（含税）为：</w:t>
      </w:r>
      <w:r>
        <w:rPr>
          <w:rFonts w:hint="default" w:ascii="Times New Roman" w:hAnsi="Times New Roman" w:eastAsia="宋体" w:cs="Times New Roman"/>
          <w:b w:val="0"/>
          <w:bCs w:val="0"/>
          <w:color w:val="auto"/>
          <w:sz w:val="24"/>
          <w:szCs w:val="24"/>
          <w:highlight w:val="none"/>
          <w:u w:val="single"/>
          <w:lang w:val="en-US" w:eastAsia="zh-CN" w:bidi="ar-SA"/>
        </w:rPr>
        <w:t xml:space="preserve">           人民币   元整</w:t>
      </w:r>
      <w:r>
        <w:rPr>
          <w:rFonts w:hint="default" w:ascii="Times New Roman" w:hAnsi="Times New Roman" w:eastAsia="宋体" w:cs="Times New Roman"/>
          <w:b w:val="0"/>
          <w:bCs w:val="0"/>
          <w:color w:val="auto"/>
          <w:spacing w:val="-5"/>
          <w:sz w:val="24"/>
          <w:szCs w:val="24"/>
          <w:highlight w:val="none"/>
          <w:u w:val="single"/>
          <w:lang w:val="en-US" w:eastAsia="zh-CN" w:bidi="zh-CN"/>
        </w:rPr>
        <w:t xml:space="preserve">（¥</w:t>
      </w:r>
      <w:r>
        <w:rPr>
          <w:rFonts w:hint="default" w:ascii="Times New Roman" w:hAnsi="Times New Roman" w:eastAsia="宋体" w:cs="Times New Roman"/>
          <w:b w:val="0"/>
          <w:bCs w:val="0"/>
          <w:color w:val="auto"/>
          <w:sz w:val="24"/>
          <w:szCs w:val="22"/>
          <w:highlight w:val="none"/>
          <w:u w:val="single"/>
          <w:lang w:val="en-US" w:eastAsia="zh-CN" w:bidi="ar-SA"/>
        </w:rPr>
        <w:t xml:space="preserve">       </w:t>
      </w:r>
      <w:r>
        <w:rPr>
          <w:rFonts w:hint="default" w:ascii="Times New Roman" w:hAnsi="Times New Roman" w:eastAsia="宋体" w:cs="Times New Roman"/>
          <w:b w:val="0"/>
          <w:bCs w:val="0"/>
          <w:color w:val="auto"/>
          <w:spacing w:val="-5"/>
          <w:sz w:val="24"/>
          <w:szCs w:val="24"/>
          <w:highlight w:val="none"/>
          <w:u w:val="single"/>
          <w:lang w:val="en-US" w:eastAsia="zh-CN" w:bidi="zh-CN"/>
        </w:rPr>
        <w:t xml:space="preserve">）</w:t>
      </w:r>
      <w:r>
        <w:rPr>
          <w:rFonts w:hint="default" w:ascii="Times New Roman" w:hAnsi="Times New Roman" w:eastAsia="宋体" w:cs="Times New Roman"/>
          <w:b w:val="0"/>
          <w:bCs w:val="0"/>
          <w:color w:val="auto"/>
          <w:spacing w:val="-13"/>
          <w:sz w:val="24"/>
          <w:szCs w:val="24"/>
          <w:highlight w:val="none"/>
          <w:lang w:val="en-US" w:eastAsia="zh-CN" w:bidi="ar-SA"/>
        </w:rPr>
        <w:t xml:space="preserve">；</w:t>
      </w:r>
      <w:r>
        <w:rPr>
          <w:rFonts w:hint="default" w:ascii="Times New Roman" w:hAnsi="Times New Roman" w:eastAsia="宋体" w:cs="Times New Roman"/>
          <w:b w:val="0"/>
          <w:bCs w:val="0"/>
          <w:color w:val="auto"/>
          <w:sz w:val="24"/>
          <w:szCs w:val="24"/>
          <w:highlight w:val="none"/>
          <w:lang w:val="en-US" w:eastAsia="zh-CN" w:bidi="ar-SA"/>
        </w:rPr>
        <w:t xml:space="preserve">（经费拨付最终结算以实际服务人数和人员出勤打卡情况为准。）。</w:t>
      </w:r>
      <w:r/>
    </w:p>
    <w:tbl>
      <w:tblPr>
        <w:tblStyle w:val="775"/>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479"/>
        <w:gridCol w:w="6543"/>
      </w:tblGrid>
      <w:tr>
        <w:trPr>
          <w:jc w:val="center"/>
          <w:trHeight w:val="220"/>
        </w:trPr>
        <w:tc>
          <w:tcPr>
            <w:tcW w:w="757"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479"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服务内容</w:t>
            </w:r>
            <w:r/>
          </w:p>
        </w:tc>
        <w:tc>
          <w:tcPr>
            <w:tcW w:w="6543" w:type="dxa"/>
            <w:vAlign w:val="top"/>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详细内容</w:t>
            </w:r>
            <w:r/>
          </w:p>
        </w:tc>
      </w:tr>
      <w:tr>
        <w:trPr>
          <w:jc w:val="center"/>
          <w:trHeight w:val="1340"/>
        </w:trPr>
        <w:tc>
          <w:tcPr>
            <w:tcW w:w="757" w:type="dxa"/>
            <w:vAlign w:val="center"/>
            <w:textDirection w:val="lrTb"/>
            <w:noWrap/>
          </w:tcPr>
          <w:p>
            <w:pPr>
              <w:jc w:val="center"/>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shd w:val="clear" w:color="auto" w:fill="auto"/>
            <w:tcW w:w="1479" w:type="dxa"/>
            <w:vAlign w:val="center"/>
            <w:textDirection w:val="lrTb"/>
            <w:noWrap/>
          </w:tcPr>
          <w:p>
            <w:pPr>
              <w:ind w:right="0"/>
              <w:jc w:val="center"/>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cs="Times New Roman"/>
                <w:color w:val="auto"/>
                <w:sz w:val="24"/>
                <w:highlight w:val="none"/>
                <w:lang w:eastAsia="zh-CN"/>
              </w:rPr>
              <w:t xml:space="preserve">大龄孤独症社区化托养服务采购项目</w:t>
            </w:r>
            <w:r>
              <w:rPr>
                <w:rFonts w:hint="default" w:ascii="Times New Roman" w:hAnsi="Times New Roman" w:eastAsia="宋体" w:cs="Times New Roman"/>
                <w:color w:val="auto"/>
                <w:sz w:val="24"/>
                <w:highlight w:val="none"/>
                <w:lang w:eastAsia="zh-CN"/>
              </w:rPr>
              <w:t xml:space="preserve">项目</w:t>
            </w:r>
            <w:r/>
          </w:p>
        </w:tc>
        <w:tc>
          <w:tcPr>
            <w:shd w:val="clear" w:color="auto" w:fill="auto"/>
            <w:tcW w:w="6543" w:type="dxa"/>
            <w:vAlign w:val="top"/>
            <w:textDirection w:val="lrTb"/>
            <w:noWrap/>
          </w:tcPr>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为宿迁市大龄心智障碍残疾人提供日间托养服务、生活自理能力训练、社会适应能力辅导、职前能力储备训练服务、庇护性就业等服务。（此项目是承接全市大龄孤独症社区化托养服务试点工作，所以本项目供应商可以接收全市符合条件的大龄心智障碍残疾人并提供相应的托养服务）</w:t>
            </w:r>
            <w:r/>
          </w:p>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具有宿迁户籍的16-59周岁无业大龄孤独症人士。暂不具备全覆盖条件的，机构内孤独症人士占比不低于60%，其余服务对象优先保障低保、低收入家庭中的16-59周岁无业智力、精神残疾人。服务对象人数原则上不低于20人。（经费拨付最终结算以实际服务人数和人员出勤打卡情况为准）</w:t>
            </w:r>
            <w:r/>
          </w:p>
          <w:p>
            <w:pPr>
              <w:ind w:right="0" w:firstLine="482"/>
              <w:keepLines w:val="0"/>
              <w:keepNext w:val="0"/>
              <w:pageBreakBefore w:val="0"/>
              <w:spacing w:line="40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参照现行托养标准，提供寄宿制服务的，每人每月补贴2000元（重度残疾）或1500元（轻度残疾）；提供日间照料服务的，每人每月补贴600元</w:t>
            </w:r>
            <w:r>
              <w:rPr>
                <w:rFonts w:hint="default" w:ascii="Times New Roman" w:hAnsi="Times New Roman" w:cs="Times New Roman"/>
                <w:color w:val="auto"/>
                <w:sz w:val="24"/>
                <w:highlight w:val="none"/>
                <w:lang w:val="en-US" w:eastAsia="zh-CN"/>
              </w:rPr>
              <w:t xml:space="preserve">。</w:t>
            </w:r>
            <w:r/>
          </w:p>
        </w:tc>
      </w:tr>
    </w:tbl>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二、</w:t>
      </w:r>
      <w:r>
        <w:rPr>
          <w:rFonts w:hint="default" w:ascii="Times New Roman" w:hAnsi="Times New Roman" w:cs="Times New Roman"/>
          <w:b/>
          <w:color w:val="auto"/>
          <w:sz w:val="24"/>
          <w:szCs w:val="24"/>
          <w:highlight w:val="none"/>
          <w:lang w:val="en-US" w:eastAsia="zh-CN"/>
        </w:rPr>
        <w:t xml:space="preserve">合同履行</w:t>
      </w:r>
      <w:r>
        <w:rPr>
          <w:rFonts w:hint="default" w:ascii="Times New Roman" w:hAnsi="Times New Roman" w:eastAsia="宋体" w:cs="Times New Roman"/>
          <w:b/>
          <w:color w:val="auto"/>
          <w:sz w:val="24"/>
          <w:szCs w:val="24"/>
          <w:highlight w:val="none"/>
          <w:lang w:val="en-US" w:eastAsia="zh-CN"/>
        </w:rPr>
        <w:t xml:space="preserve">期限</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合同履行</w:t>
      </w:r>
      <w:r>
        <w:rPr>
          <w:rFonts w:hint="default" w:ascii="Times New Roman" w:hAnsi="Times New Roman" w:eastAsia="宋体" w:cs="Times New Roman"/>
          <w:color w:val="auto"/>
          <w:sz w:val="24"/>
          <w:szCs w:val="24"/>
          <w:highlight w:val="none"/>
          <w:lang w:val="en-US" w:eastAsia="zh-CN"/>
        </w:rPr>
        <w:t xml:space="preserve">期限：</w:t>
      </w:r>
      <w:r>
        <w:rPr>
          <w:rFonts w:hint="default" w:ascii="Times New Roman" w:hAnsi="Times New Roman" w:cs="Times New Roman"/>
          <w:color w:val="auto"/>
          <w:sz w:val="24"/>
          <w:szCs w:val="24"/>
          <w:highlight w:val="none"/>
          <w:lang w:val="en-US" w:eastAsia="zh-CN"/>
        </w:rPr>
        <w:t xml:space="preserve">三年（合同一年一签）。</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年</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月</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日</w:t>
      </w:r>
      <w:r>
        <w:rPr>
          <w:rFonts w:hint="default" w:ascii="Times New Roman" w:hAnsi="Times New Roman" w:eastAsia="宋体" w:cs="Times New Roman"/>
          <w:color w:val="auto"/>
          <w:sz w:val="24"/>
          <w:szCs w:val="24"/>
          <w:highlight w:val="none"/>
          <w:u w:val="none"/>
          <w:lang w:val="en-US" w:eastAsia="zh-CN"/>
        </w:rPr>
        <w:t xml:space="preserve">至</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年</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月</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日</w:t>
      </w:r>
      <w:r>
        <w:rPr>
          <w:rFonts w:hint="default" w:ascii="Times New Roman" w:hAnsi="Times New Roman" w:eastAsia="宋体" w:cs="Times New Roman"/>
          <w:color w:val="auto"/>
          <w:sz w:val="24"/>
          <w:szCs w:val="24"/>
          <w:highlight w:val="none"/>
        </w:rPr>
        <w:t xml:space="preserve">。</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三、服务目标与内容 </w:t>
      </w:r>
      <w:r/>
    </w:p>
    <w:p>
      <w:pPr>
        <w:ind w:firstLine="480"/>
        <w:jc w:val="both"/>
        <w:spacing w:line="46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服务目标</w:t>
      </w:r>
      <w:r>
        <w:rPr>
          <w:rFonts w:hint="default" w:ascii="Times New Roman" w:hAnsi="Times New Roman" w:eastAsia="宋体" w:cs="Times New Roman"/>
          <w:b w:val="0"/>
          <w:bCs/>
          <w:color w:val="auto"/>
          <w:sz w:val="24"/>
          <w:szCs w:val="24"/>
          <w:highlight w:val="none"/>
          <w:lang w:val="en-US" w:eastAsia="zh-CN" w:bidi="ar-SA"/>
        </w:rPr>
        <w:t xml:space="preserve">为宿迁市大龄心智障碍残疾人提供日间托养服务、生活自理能力训练、社会适应能力辅导、职前能力储备训练服务、庇护性就业服务等。</w:t>
      </w:r>
      <w:r/>
    </w:p>
    <w:p>
      <w:pPr>
        <w:ind w:firstLine="480"/>
        <w:jc w:val="both"/>
        <w:spacing w:line="46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本项目集中日间照料和训练场地</w:t>
      </w:r>
      <w:r>
        <w:rPr>
          <w:rFonts w:hint="default" w:ascii="Times New Roman" w:hAnsi="Times New Roman" w:cs="Times New Roman"/>
          <w:b w:val="0"/>
          <w:bCs/>
          <w:color w:val="auto"/>
          <w:sz w:val="24"/>
          <w:szCs w:val="24"/>
          <w:highlight w:val="none"/>
          <w:lang w:val="en-US" w:eastAsia="zh-CN" w:bidi="ar-SA"/>
        </w:rPr>
        <w:t xml:space="preserve">等</w:t>
      </w:r>
      <w:r>
        <w:rPr>
          <w:rFonts w:hint="default" w:ascii="Times New Roman" w:hAnsi="Times New Roman" w:eastAsia="宋体" w:cs="Times New Roman"/>
          <w:b w:val="0"/>
          <w:bCs/>
          <w:color w:val="auto"/>
          <w:sz w:val="24"/>
          <w:szCs w:val="24"/>
          <w:highlight w:val="none"/>
          <w:lang w:val="en-US" w:eastAsia="zh-CN" w:bidi="ar-SA"/>
        </w:rPr>
        <w:t xml:space="preserve">由中标供应商提供，包括但不限于其他办公设备、人员及为完成本次服务项目所有内容。</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四、具体服务要求 </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（一）项目服务内容和要求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多元化的日间服务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（1）按照康复计划和个人康复方案实施康复训练，并及时进行康复评估（PCP、</w:t>
      </w:r>
      <w:r/>
    </w:p>
    <w:p>
      <w:pPr>
        <w:pStyle w:val="1197"/>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POS、SIS），制定ISP，依据不同学习目标，分为五大领域，分别是作业技能、作业态度、自立生活能力、基本认知能力、社会能力等。</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（2）生活技能训练：培养服务使用者自立生活能力，包括基本生活自理能力训练，学习简单家务和劳动，培养基本的说呢过货能力和卫生习惯，促进个人社会成熟。</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（3）娱疗训练：为服务对象提供适宜的娱乐活动，丰富日常生活，帮助其陶冶情操，提高神经系统和整个机体对外界环境的反应能力。</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（4）社会整合活动：为服务对象建立社会关系，参加社会活动、社区互动，参与社会建设，促进社会融合。</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社交技能训练：为服务对象提供社会角色、朋友交往、同事相处等方面的社交技能训练，使其能够获得人际互动的机会。学习接受、处理、表达等技能，帮助其在人际情景中表达感受与需求，逐步具备基本的人际交往兴趣和能力，从而提高自信心。</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（6）健身运动：为服务对象提供适宜室内外运动休闲场地，配备一定的健身器材，开展富韵律性的有氧运动，帮助其恢复肢体运动功能，增强体质，愉悦身心。</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（7）认知能力训练：为服务对象提供感觉、记忆、注意、语言等认知训练，指导其采用概念归类、顺序排列、学习概括、解决问题等情景支持训练，不同程度提高智力水平，恢复和补偿大脑功能定位。</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在规定的范围内开展其他服务对象有需求的服务，家庭入户指导、减缓服务使用者生理退化速度，维持基本社会功能。</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职前能力培训、庇护性就业服务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提供服务使用者职场情景模拟适应的机会，培养其工作技能、劳动常识、就业能力及合宜的工作态度，进而有机会能进入劳动就业市场。</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膳宿服务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（1）有主管部门颁发的卫生许可证的为残疾人服务的食堂，配备厨师和炊事员，食堂卫生管理状况符合卫生部门相关要求。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（2）厨师和厨房工作人员持证上岗，严格执行食品卫生法规、严防食物中毒。</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（3）根据残疾人的需要或遗嘱要求，制作普食、软食、半流食及其他饮食。</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（4）照顾不同残疾人的饮食习惯，尊重少数民族的饮食习俗。</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心理支持服务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（1）为有劳动能力的残疾人自愿参加公益活动提供服务或给予劳动的机会。</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（2）开展有益于身心健康的集体性文娱或体育活动，丰富残疾人的精神文</w:t>
      </w:r>
      <w:r/>
    </w:p>
    <w:p>
      <w:pPr>
        <w:pStyle w:val="1197"/>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化生活。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（3）及时掌握每个残疾人的情绪变化，对普遍性问题和极端的个人问题集体研究解决，保持残疾人的自信状态。</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文化教育和技能培训服务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对服务对象认知、感知、文化娱乐、社会礼仪等基本知识教育：开展生活技能、就业技能等参与社会的基本能力服务。</w:t>
      </w:r>
      <w:r/>
    </w:p>
    <w:p>
      <w:pPr>
        <w:pStyle w:val="1197"/>
        <w:ind w:firstLine="482"/>
        <w:spacing w:line="480" w:lineRule="exact"/>
        <w:rPr>
          <w:rFonts w:hint="default" w:ascii="Times New Roman" w:hAnsi="Times New Roman" w:eastAsia="宋体" w:cs="Times New Roman"/>
          <w:b/>
          <w:bCs/>
          <w:color w:val="auto"/>
          <w:sz w:val="24"/>
          <w:highlight w:val="none"/>
          <w:lang w:eastAsia="zh-CN"/>
        </w:rPr>
      </w:pPr>
      <w:r>
        <w:rPr>
          <w:rFonts w:hint="default" w:ascii="Times New Roman" w:hAnsi="Times New Roman" w:eastAsia="宋体" w:cs="Times New Roman"/>
          <w:b/>
          <w:bCs/>
          <w:color w:val="auto"/>
          <w:sz w:val="24"/>
          <w:highlight w:val="none"/>
        </w:rPr>
        <w:t xml:space="preserve">（二）人员配</w:t>
      </w:r>
      <w:r>
        <w:rPr>
          <w:rFonts w:hint="default" w:ascii="Times New Roman" w:hAnsi="Times New Roman" w:cs="Times New Roman"/>
          <w:b/>
          <w:bCs/>
          <w:color w:val="auto"/>
          <w:sz w:val="24"/>
          <w:highlight w:val="none"/>
          <w:lang w:val="en-US" w:eastAsia="zh-CN"/>
        </w:rPr>
        <w:t xml:space="preserve">比</w:t>
      </w:r>
      <w:r/>
    </w:p>
    <w:p>
      <w:pPr>
        <w:pStyle w:val="1197"/>
        <w:ind w:firstLine="480"/>
        <w:spacing w:line="48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机构管理服务人员与服务对象的配备不低于1:5。</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（三）</w:t>
      </w:r>
      <w:r>
        <w:rPr>
          <w:rFonts w:hint="default" w:ascii="Times New Roman" w:hAnsi="Times New Roman" w:eastAsia="宋体" w:cs="Times New Roman"/>
          <w:color w:val="auto"/>
          <w:sz w:val="24"/>
          <w:szCs w:val="24"/>
          <w:highlight w:val="none"/>
          <w:lang w:val="en-US" w:eastAsia="zh-CN" w:bidi="ar-SA"/>
        </w:rPr>
        <w:t xml:space="preserve">安全：服务过程期间，</w:t>
      </w:r>
      <w:r>
        <w:rPr>
          <w:rFonts w:hint="default" w:ascii="Times New Roman" w:hAnsi="Times New Roman" w:eastAsia="宋体" w:cs="Times New Roman"/>
          <w:color w:val="auto"/>
          <w:sz w:val="24"/>
          <w:szCs w:val="22"/>
          <w:highlight w:val="none"/>
          <w:lang w:val="en-US" w:eastAsia="zh-CN" w:bidi="ar-SA"/>
        </w:rPr>
        <w:t xml:space="preserve">乙方</w:t>
      </w:r>
      <w:r>
        <w:rPr>
          <w:rFonts w:hint="default" w:ascii="Times New Roman" w:hAnsi="Times New Roman" w:eastAsia="宋体" w:cs="Times New Roman"/>
          <w:color w:val="auto"/>
          <w:sz w:val="24"/>
          <w:szCs w:val="24"/>
          <w:highlight w:val="none"/>
          <w:lang w:val="en-US" w:eastAsia="zh-CN" w:bidi="ar-SA"/>
        </w:rPr>
        <w:t xml:space="preserve">须安排并告知残疾人其家属或其他监护人自行负责其残疾人安全保障及责任。服务过程中，注意观察残疾人身体情况，如遇残疾人身体不适，协助残疾人家属或其他监护人采取相应应急措施。</w:t>
      </w:r>
      <w:r/>
    </w:p>
    <w:p>
      <w:pPr>
        <w:ind w:left="0" w:firstLine="482"/>
        <w:jc w:val="both"/>
        <w:spacing w:line="480" w:lineRule="exact"/>
        <w:widowControl w:val="off"/>
        <w:tabs>
          <w:tab w:val="left" w:pos="600" w:leader="none"/>
        </w:tabs>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五、甲方权利与责任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有权依据合同约定的条款全程参与乙方管理，对乙方管理进行日常监督，视情况可以针对性的采取满意度调查等评价，有权对乙方未完全履行或部分履行合同规定的各种行为从</w:t>
      </w:r>
      <w:r>
        <w:rPr>
          <w:rFonts w:hint="default" w:ascii="Times New Roman" w:hAnsi="Times New Roman" w:eastAsia="宋体" w:cs="Times New Roman"/>
          <w:color w:val="auto"/>
          <w:sz w:val="24"/>
          <w:highlight w:val="none"/>
          <w:lang w:val="en-US" w:eastAsia="zh-CN"/>
        </w:rPr>
        <w:t xml:space="preserve">合同价款</w:t>
      </w:r>
      <w:r>
        <w:rPr>
          <w:rFonts w:hint="default" w:ascii="Times New Roman" w:hAnsi="Times New Roman" w:eastAsia="宋体" w:cs="Times New Roman"/>
          <w:color w:val="auto"/>
          <w:sz w:val="24"/>
          <w:highlight w:val="none"/>
        </w:rPr>
        <w:t xml:space="preserve">中扣除一定金额的费用。对处理后仍不能履行的，甲方有权解除合同。</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有权要求乙方调换</w:t>
      </w:r>
      <w:r>
        <w:rPr>
          <w:rFonts w:hint="default" w:ascii="Times New Roman" w:hAnsi="Times New Roman" w:cs="Times New Roman"/>
          <w:color w:val="auto"/>
          <w:sz w:val="24"/>
          <w:highlight w:val="none"/>
          <w:lang w:val="en-US" w:eastAsia="zh-CN"/>
        </w:rPr>
        <w:t xml:space="preserve">不合格</w:t>
      </w:r>
      <w:r>
        <w:rPr>
          <w:rFonts w:hint="default" w:ascii="Times New Roman" w:hAnsi="Times New Roman" w:eastAsia="宋体" w:cs="Times New Roman"/>
          <w:color w:val="auto"/>
          <w:sz w:val="24"/>
          <w:highlight w:val="none"/>
        </w:rPr>
        <w:t xml:space="preserve">员工</w:t>
      </w:r>
      <w:r>
        <w:rPr>
          <w:rFonts w:hint="default" w:ascii="Times New Roman" w:hAnsi="Times New Roman"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rPr>
        <w:t xml:space="preserve">甲方拥有对乙方的考核权（依据考核条例），乙方须根据甲方要求全面配合并以书面形式提交。</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甲方负责监督乙方关于本项目服务全过程相关工作，包含采购需求内服务和其他支持性服务。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积极协调支持帮助乙方解决在管理期间遇到的困难和问题。</w:t>
      </w:r>
      <w:r/>
    </w:p>
    <w:p>
      <w:pPr>
        <w:ind w:firstLine="542"/>
        <w:jc w:val="both"/>
        <w:spacing w:line="480" w:lineRule="exact"/>
        <w:widowControl w:val="off"/>
        <w:tabs>
          <w:tab w:val="left" w:pos="600" w:leader="none"/>
        </w:tabs>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六、乙方权利与责任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乙方负责本项目服务整体日常运营管理等事务，原则上服从甲方事务安排；严格按照服务要求提供相适应的支持性服务。</w:t>
      </w:r>
      <w:r/>
    </w:p>
    <w:p>
      <w:pPr>
        <w:pStyle w:val="1197"/>
        <w:ind w:firstLine="480"/>
        <w:spacing w:line="480" w:lineRule="exac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w:t>
      </w:r>
      <w:r>
        <w:rPr>
          <w:rFonts w:hint="eastAsia" w:ascii="Times New Roman" w:hAnsi="Times New Roman"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en-US" w:eastAsia="zh-CN"/>
        </w:rPr>
        <w:t xml:space="preserve">建立服务质量管理体系，完善管理制度，健全操作流程及项目档案管理等事务。</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3、乙方负责派出工作人员职业素质、技能的培训，达到本项目定点机构人员配备上岗标准要求。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严格执行安全责任制和服务操作程序，如发生安全生产事故 ，一切责任由乙方承担。如因人为失职、管理不善发生安全事故或信访（含各类上访、集访、群访等）社会稳定事件等，由此产生的经济、法律责任由乙方全面承担。</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合同期内，甲方若有项目关联的接待服务需要，乙方须全面响应并全力做好保障服务，确保满足甲方服务需求。</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乙方负责拟派管理团队所有人员食宿、工资福利、相关社保（含第三方责任险、意外伤害险等）、服装费、管理费、培训费、税费等与本项目运营团队人员管理（不限于下述1--3项，全面服从甲方本项目运营管理需求）相关的费用 。</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（1）乙方须承诺按月发放人员工资，工资总额不得低于现行当地执行最低基础保障工资总额；</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（2）乙方须执行国家社保相关规定，提供承诺书（格式自拟），且乙方自行全面承担本项目服务期限内可能产生的安全责任和劳动、经济纠纷等风险责任。</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（3）乙方根据季节实际，发放员工服装。</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在合同期满后，乙方全面配合做好项目衔接移交事务。合同到期，如乙方未能签约次年的项目服务合同，乙方应做好项目服务对象延续服务关联的信息档案交接衔接作，并妥善处理好未尽事项，保证项目服务管理工作的正常运转和顺利交接。</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8</w:t>
      </w:r>
      <w:r>
        <w:rPr>
          <w:rFonts w:hint="eastAsia"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安全：服务过程期间，乙方须安排并告知残疾人其家属或其他监护人自行负责其残疾人安全保障及责任。服务过程中，注意观察残疾人身体情况，如遇残疾人身体不适，协助残疾人家属或其他监护人采取相应应急措施。</w:t>
      </w:r>
      <w:r/>
    </w:p>
    <w:p>
      <w:pPr>
        <w:pStyle w:val="1197"/>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乙方全面承担托养服务期间的安全责任。</w:t>
      </w:r>
      <w:r/>
    </w:p>
    <w:p>
      <w:pPr>
        <w:ind w:firstLine="482"/>
        <w:jc w:val="both"/>
        <w:spacing w:line="48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七、考</w:t>
      </w:r>
      <w:r>
        <w:rPr>
          <w:rFonts w:hint="default" w:ascii="Times New Roman" w:hAnsi="Times New Roman" w:eastAsia="宋体" w:cs="Times New Roman"/>
          <w:b/>
          <w:bCs/>
          <w:color w:val="auto"/>
          <w:sz w:val="24"/>
          <w:szCs w:val="24"/>
          <w:highlight w:val="none"/>
          <w:lang w:val="en-US" w:eastAsia="zh-CN" w:bidi="ar-SA"/>
        </w:rPr>
        <w:t xml:space="preserve">评</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结合项目实施实际（可参考附件：项目考评服务基本内容和要求），逐步健全完善考评办法。</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 附件：项目考评服务基本内容和要求</w:t>
      </w:r>
      <w:r/>
    </w:p>
    <w:p>
      <w:pPr>
        <w:ind w:firstLine="480"/>
        <w:jc w:val="left"/>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cs="Times New Roman"/>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color w:val="auto"/>
          <w:sz w:val="24"/>
          <w:szCs w:val="24"/>
          <w:highlight w:val="none"/>
          <w:lang w:val="en-US" w:eastAsia="zh-CN" w:bidi="ar-SA"/>
        </w:rPr>
        <w:t xml:space="preserve">考评基本内容）</w:t>
      </w:r>
      <w:r/>
    </w:p>
    <w:p>
      <w:pPr>
        <w:ind w:firstLine="482"/>
        <w:spacing w:line="480" w:lineRule="exac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八、费用支付方式 </w:t>
      </w:r>
      <w:r/>
    </w:p>
    <w:p>
      <w:pPr>
        <w:ind w:left="0" w:firstLine="48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b/>
          <w:bCs/>
          <w:color w:val="auto"/>
          <w:sz w:val="24"/>
          <w:highlight w:val="none"/>
        </w:rPr>
        <w:t xml:space="preserve">付款方式：</w:t>
      </w:r>
      <w:r>
        <w:rPr>
          <w:rFonts w:hint="default" w:ascii="Times New Roman" w:hAnsi="Times New Roman" w:eastAsia="宋体" w:cs="Times New Roman"/>
          <w:color w:val="auto"/>
          <w:sz w:val="24"/>
          <w:szCs w:val="24"/>
          <w:highlight w:val="none"/>
          <w:lang w:val="en-US" w:eastAsia="zh-CN" w:bidi="ar-SA"/>
        </w:rPr>
        <w:t xml:space="preserve">合同签订后，且在收到乙方发票后10个工作日，支付合同价款10%（合同一年一签）预付款；甲方对供应商项目开展情况每半年进行一次</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评价，依据</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评价结果</w:t>
      </w:r>
      <w:r>
        <w:rPr>
          <w:rFonts w:hint="default" w:ascii="Times New Roman" w:hAnsi="Times New Roman" w:eastAsia="宋体" w:cs="Times New Roman"/>
          <w:color w:val="auto"/>
          <w:sz w:val="24"/>
          <w:szCs w:val="22"/>
          <w:highlight w:val="none"/>
          <w:lang w:val="en-US" w:eastAsia="zh-CN" w:bidi="ar-SA"/>
        </w:rPr>
        <w:t xml:space="preserve">和考勤打卡记录</w:t>
      </w:r>
      <w:r>
        <w:rPr>
          <w:rFonts w:hint="default" w:ascii="Times New Roman" w:hAnsi="Times New Roman" w:eastAsia="宋体" w:cs="Times New Roman"/>
          <w:color w:val="auto"/>
          <w:sz w:val="24"/>
          <w:szCs w:val="24"/>
          <w:highlight w:val="none"/>
          <w:lang w:val="en-US" w:eastAsia="zh-CN" w:bidi="ar-SA"/>
        </w:rPr>
        <w:t xml:space="preserve">与乙方每半年结算一次服务经费。（在签订合同时，乙方明确表示无需预付款或者主动要求降低预付款比例的金额，甲方可不适用预付款规定）</w:t>
      </w:r>
      <w:r/>
    </w:p>
    <w:p>
      <w:p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须经第三方审计机构和</w:t>
      </w:r>
      <w:r>
        <w:rPr>
          <w:rFonts w:hint="default" w:ascii="Times New Roman" w:hAnsi="Times New Roman" w:cs="Times New Roman"/>
          <w:color w:val="auto"/>
          <w:sz w:val="24"/>
          <w:szCs w:val="24"/>
          <w:highlight w:val="none"/>
          <w:lang w:val="en-US" w:eastAsia="zh-CN" w:bidi="ar-SA"/>
        </w:rPr>
        <w:t xml:space="preserve">考核</w:t>
      </w:r>
      <w:r>
        <w:rPr>
          <w:rFonts w:hint="default" w:ascii="Times New Roman" w:hAnsi="Times New Roman" w:eastAsia="宋体" w:cs="Times New Roman"/>
          <w:color w:val="auto"/>
          <w:sz w:val="24"/>
          <w:szCs w:val="24"/>
          <w:highlight w:val="none"/>
          <w:lang w:val="en-US" w:eastAsia="zh-CN" w:bidi="ar-SA"/>
        </w:rPr>
        <w:t xml:space="preserve">组对乙方服务审计验收考核。</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备注：</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评价采用单项百分制，加权计算总分的办法，计算公式为：</w:t>
      </w:r>
      <w:r>
        <w:rPr>
          <w:rFonts w:hint="default" w:ascii="Times New Roman" w:hAnsi="Times New Roman" w:cs="Times New Roman"/>
          <w:b w:val="0"/>
          <w:bCs w:val="0"/>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评价得分=服务对象满意度评价得分</w:t>
      </w:r>
      <w:r>
        <w:rPr>
          <w:rFonts w:hint="default" w:ascii="Times New Roman" w:hAnsi="Times New Roman" w:cs="Times New Roman"/>
          <w:b w:val="0"/>
          <w:bCs w:val="0"/>
          <w:color w:val="auto"/>
          <w:sz w:val="24"/>
          <w:szCs w:val="24"/>
          <w:highlight w:val="none"/>
          <w:lang w:val="en-US" w:eastAsia="zh-CN" w:bidi="ar-SA"/>
        </w:rPr>
        <w:t xml:space="preserve">（满分100）*30%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第三方</w:t>
      </w:r>
      <w:r>
        <w:rPr>
          <w:rFonts w:hint="default" w:ascii="Times New Roman" w:hAnsi="Times New Roman" w:eastAsia="宋体" w:cs="Times New Roman"/>
          <w:b w:val="0"/>
          <w:bCs w:val="0"/>
          <w:color w:val="auto"/>
          <w:sz w:val="24"/>
          <w:szCs w:val="24"/>
          <w:highlight w:val="none"/>
          <w:lang w:val="en-US" w:eastAsia="zh-CN" w:bidi="ar-SA"/>
        </w:rPr>
        <w:t xml:space="preserve">考核得分</w:t>
      </w:r>
      <w:r>
        <w:rPr>
          <w:rFonts w:hint="default" w:ascii="Times New Roman" w:hAnsi="Times New Roman" w:cs="Times New Roman"/>
          <w:b w:val="0"/>
          <w:bCs w:val="0"/>
          <w:color w:val="auto"/>
          <w:sz w:val="24"/>
          <w:szCs w:val="24"/>
          <w:highlight w:val="none"/>
          <w:lang w:val="en-US" w:eastAsia="zh-CN" w:bidi="ar-SA"/>
        </w:rPr>
        <w:t xml:space="preserve">（满分100）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7</w:t>
      </w:r>
      <w:r>
        <w:rPr>
          <w:rFonts w:hint="default" w:ascii="Times New Roman" w:hAnsi="Times New Roman" w:eastAsia="宋体" w:cs="Times New Roman"/>
          <w:b w:val="0"/>
          <w:bCs w:val="0"/>
          <w:color w:val="auto"/>
          <w:sz w:val="24"/>
          <w:szCs w:val="24"/>
          <w:highlight w:val="none"/>
          <w:lang w:val="en-US" w:eastAsia="zh-CN" w:bidi="ar-SA"/>
        </w:rPr>
        <w:t xml:space="preserve">0%)。</w:t>
      </w:r>
      <w:r/>
    </w:p>
    <w:p>
      <w:pPr>
        <w:numPr>
          <w:ilvl w:val="0"/>
          <w:numId w:val="0"/>
        </w:num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bidi="ar-SA"/>
        </w:rPr>
        <w:t xml:space="preserve">2.</w:t>
      </w:r>
      <w:r>
        <w:rPr>
          <w:rFonts w:hint="default" w:ascii="Times New Roman" w:hAnsi="Times New Roman" w:cs="Times New Roman"/>
          <w:color w:val="auto"/>
          <w:sz w:val="24"/>
          <w:szCs w:val="24"/>
          <w:highlight w:val="none"/>
          <w:lang w:val="en-US" w:eastAsia="zh-CN" w:bidi="ar-SA"/>
        </w:rPr>
        <w:t xml:space="preserve">绩效</w:t>
      </w:r>
      <w:r>
        <w:rPr>
          <w:rFonts w:hint="default" w:ascii="Times New Roman" w:hAnsi="Times New Roman" w:eastAsia="宋体" w:cs="Times New Roman"/>
          <w:color w:val="auto"/>
          <w:sz w:val="24"/>
          <w:szCs w:val="24"/>
          <w:highlight w:val="none"/>
          <w:lang w:val="en-US" w:eastAsia="zh-CN" w:bidi="ar-SA"/>
        </w:rPr>
        <w:t xml:space="preserve">评价得分达90分(含)以上的，全额拨付当期服务费用；得分85(含)-90分的，扣除当期托养服务经费的2%；得分80(含)-85分的，扣除当期托养服务经费的5%；得分80分以下的，扣除当期托养服务经费的10%，并给予机构警告，责成整改</w:t>
      </w:r>
      <w:r>
        <w:rPr>
          <w:rFonts w:hint="default" w:ascii="Times New Roman" w:hAnsi="Times New Roman" w:cs="Times New Roman"/>
          <w:color w:val="auto"/>
          <w:sz w:val="24"/>
          <w:szCs w:val="24"/>
          <w:highlight w:val="none"/>
          <w:lang w:val="en-US" w:eastAsia="zh-CN" w:bidi="ar-SA"/>
        </w:rPr>
        <w:t xml:space="preserve">。</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九、履约保证金</w:t>
      </w:r>
      <w:r/>
    </w:p>
    <w:p>
      <w:pPr>
        <w:ind w:right="-74" w:firstLine="47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本项目不收取履约保证金。</w:t>
      </w:r>
      <w:r/>
    </w:p>
    <w:p>
      <w:pPr>
        <w:ind w:firstLine="542"/>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b/>
          <w:color w:val="auto"/>
          <w:sz w:val="24"/>
          <w:szCs w:val="24"/>
          <w:highlight w:val="none"/>
          <w:lang w:val="en-US" w:eastAsia="zh-CN" w:bidi="ar-SA"/>
        </w:rPr>
        <w:t xml:space="preserve">十、违约责任</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1</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合同履行过程中，如乙方擅自终止合同，乙方须向甲方支付违约金5万元整。</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2</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乙方不按期完成合同约定的内容，应向甲方支付违约金，除甲方或不可抗力造成原因外，每延迟交付一天，按合同总价款的</w:t>
      </w:r>
      <w:r>
        <w:rPr>
          <w:rFonts w:hint="default" w:ascii="Times New Roman" w:hAnsi="Times New Roman" w:cs="Times New Roman"/>
          <w:color w:val="auto"/>
          <w:sz w:val="24"/>
          <w:szCs w:val="24"/>
          <w:highlight w:val="none"/>
          <w:lang w:val="en-US" w:eastAsia="zh-CN" w:bidi="zh-CN"/>
        </w:rPr>
        <w:t xml:space="preserve">0.</w:t>
      </w:r>
      <w:r>
        <w:rPr>
          <w:rFonts w:hint="default" w:ascii="Times New Roman" w:hAnsi="Times New Roman" w:eastAsia="宋体" w:cs="Times New Roman"/>
          <w:color w:val="auto"/>
          <w:sz w:val="24"/>
          <w:szCs w:val="24"/>
          <w:highlight w:val="none"/>
          <w:lang w:val="en-US" w:eastAsia="zh-CN" w:bidi="zh-CN"/>
        </w:rPr>
        <w:t xml:space="preserve">1%支付违约金，违约金可直接从合同款项扣除；延期超过</w:t>
      </w:r>
      <w:r>
        <w:rPr>
          <w:rFonts w:hint="default" w:ascii="Times New Roman" w:hAnsi="Times New Roman" w:cs="Times New Roman"/>
          <w:color w:val="auto"/>
          <w:sz w:val="24"/>
          <w:szCs w:val="24"/>
          <w:highlight w:val="none"/>
          <w:lang w:val="en-US" w:eastAsia="zh-CN" w:bidi="zh-CN"/>
        </w:rPr>
        <w:t xml:space="preserve">10</w:t>
      </w:r>
      <w:r>
        <w:rPr>
          <w:rFonts w:hint="default" w:ascii="Times New Roman" w:hAnsi="Times New Roman" w:eastAsia="宋体" w:cs="Times New Roman"/>
          <w:color w:val="auto"/>
          <w:sz w:val="24"/>
          <w:szCs w:val="24"/>
          <w:highlight w:val="none"/>
          <w:lang w:val="en-US" w:eastAsia="zh-CN" w:bidi="zh-CN"/>
        </w:rPr>
        <w:t xml:space="preserve">日，甲方有权强制解除合同。      </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3</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非因甲方原因，乙方不履行本合同规定的义务，致使工期延误，甲方有权要求其强制履行或解除合同，并要求乙方等额赔偿由此造成的一切损失。</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4</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b w:val="0"/>
          <w:bCs w:val="0"/>
          <w:color w:val="auto"/>
          <w:sz w:val="24"/>
          <w:szCs w:val="24"/>
          <w:highlight w:val="none"/>
          <w:lang w:val="en-US" w:eastAsia="zh-CN" w:bidi="zh-CN"/>
        </w:rPr>
        <w:t xml:space="preserve">本项目不得转让分包，</w:t>
      </w:r>
      <w:r>
        <w:rPr>
          <w:rFonts w:hint="default" w:ascii="Times New Roman" w:hAnsi="Times New Roman" w:eastAsia="宋体" w:cs="Times New Roman"/>
          <w:color w:val="auto"/>
          <w:sz w:val="24"/>
          <w:szCs w:val="24"/>
          <w:highlight w:val="none"/>
          <w:lang w:val="en-US" w:eastAsia="zh-CN" w:bidi="zh-CN"/>
        </w:rPr>
        <w:t xml:space="preserve">如有发生，无条件清理退场，所造成的一切损失由乙方负责。</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5</w:t>
      </w:r>
      <w:r>
        <w:rPr>
          <w:rFonts w:hint="eastAsia" w:ascii="Times New Roman" w:hAnsi="Times New Roman" w:cs="Times New Roman"/>
          <w:color w:val="auto"/>
          <w:sz w:val="24"/>
          <w:szCs w:val="24"/>
          <w:highlight w:val="none"/>
          <w:lang w:val="en-US" w:eastAsia="zh-CN" w:bidi="zh-CN"/>
        </w:rPr>
        <w:t xml:space="preserve">.</w:t>
      </w:r>
      <w:r>
        <w:rPr>
          <w:rFonts w:hint="default" w:ascii="Times New Roman" w:hAnsi="Times New Roman" w:eastAsia="宋体" w:cs="Times New Roman"/>
          <w:color w:val="auto"/>
          <w:sz w:val="24"/>
          <w:szCs w:val="24"/>
          <w:highlight w:val="none"/>
          <w:lang w:val="en-US" w:eastAsia="zh-CN" w:bidi="zh-CN"/>
        </w:rPr>
        <w:t xml:space="preserve">如甲方未能按本合同约定时间支付乙方合同报酬，按逾期付款金额的每日万分之三向乙方支付违约金；客观原因除外。</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十一、合同生效及审核</w:t>
      </w:r>
      <w:r/>
    </w:p>
    <w:p>
      <w:pPr>
        <w:ind w:left="-178" w:firstLine="540"/>
        <w:jc w:val="both"/>
        <w:spacing w:line="480" w:lineRule="exact"/>
        <w:widowControl w:val="off"/>
        <w:tabs>
          <w:tab w:val="left" w:pos="780" w:leader="none"/>
        </w:tabs>
        <w:rPr>
          <w:rFonts w:hint="default" w:ascii="Times New Roman" w:hAnsi="Times New Roman" w:eastAsia="宋体" w:cs="Times New Roman"/>
          <w:color w:val="auto"/>
          <w:sz w:val="24"/>
          <w:szCs w:val="24"/>
          <w:highlight w:val="none"/>
          <w:lang w:val="en-US" w:eastAsia="zh-CN" w:bidi="zh-CN"/>
        </w:rPr>
      </w:pPr>
      <w:r>
        <w:rPr>
          <w:rFonts w:hint="default" w:ascii="Times New Roman" w:hAnsi="Times New Roman" w:eastAsia="宋体" w:cs="Times New Roman"/>
          <w:color w:val="auto"/>
          <w:sz w:val="24"/>
          <w:szCs w:val="24"/>
          <w:highlight w:val="none"/>
          <w:lang w:val="en-US" w:eastAsia="zh-CN" w:bidi="zh-CN"/>
        </w:rPr>
        <w:t xml:space="preserve">本合同经甲方、乙方签字盖章后生效，合同签订的内容不能超出招标文件和投标文件的实质性内容。</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十二、合同的组成部分</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本合同条款、</w:t>
      </w:r>
      <w:r>
        <w:rPr>
          <w:rFonts w:hint="default" w:ascii="Times New Roman" w:hAnsi="Times New Roman" w:eastAsia="宋体" w:cs="Times New Roman"/>
          <w:color w:val="auto"/>
          <w:sz w:val="24"/>
          <w:szCs w:val="24"/>
          <w:highlight w:val="none"/>
          <w:lang w:val="en-US" w:eastAsia="zh-CN"/>
        </w:rPr>
        <w:t xml:space="preserve">成交</w:t>
      </w:r>
      <w:r>
        <w:rPr>
          <w:rFonts w:hint="default" w:ascii="Times New Roman" w:hAnsi="Times New Roman" w:eastAsia="宋体" w:cs="Times New Roman"/>
          <w:color w:val="auto"/>
          <w:sz w:val="24"/>
          <w:szCs w:val="24"/>
          <w:highlight w:val="none"/>
        </w:rPr>
        <w:t xml:space="preserve">通知书、</w:t>
      </w:r>
      <w:r>
        <w:rPr>
          <w:rFonts w:hint="default" w:ascii="Times New Roman" w:hAnsi="Times New Roman" w:cs="Times New Roman"/>
          <w:color w:val="auto"/>
          <w:sz w:val="24"/>
          <w:szCs w:val="24"/>
          <w:highlight w:val="none"/>
          <w:lang w:val="en-US" w:eastAsia="zh-CN"/>
        </w:rPr>
        <w:t xml:space="preserve">磋商</w:t>
      </w:r>
      <w:r>
        <w:rPr>
          <w:rFonts w:hint="default" w:ascii="Times New Roman" w:hAnsi="Times New Roman" w:eastAsia="宋体" w:cs="Times New Roman"/>
          <w:color w:val="auto"/>
          <w:sz w:val="24"/>
          <w:szCs w:val="24"/>
          <w:highlight w:val="none"/>
        </w:rPr>
        <w:t xml:space="preserve">文件、</w:t>
      </w:r>
      <w:r>
        <w:rPr>
          <w:rFonts w:hint="default" w:ascii="Times New Roman" w:hAnsi="Times New Roman" w:cs="Times New Roman"/>
          <w:color w:val="auto"/>
          <w:sz w:val="24"/>
          <w:szCs w:val="24"/>
          <w:highlight w:val="none"/>
          <w:lang w:val="en-US" w:eastAsia="zh-CN"/>
        </w:rPr>
        <w:t xml:space="preserve">响应</w:t>
      </w:r>
      <w:r>
        <w:rPr>
          <w:rFonts w:hint="default" w:ascii="Times New Roman" w:hAnsi="Times New Roman" w:eastAsia="宋体" w:cs="Times New Roman"/>
          <w:color w:val="auto"/>
          <w:sz w:val="24"/>
          <w:szCs w:val="24"/>
          <w:highlight w:val="none"/>
        </w:rPr>
        <w:t xml:space="preserve">文件及供应商在磋商时的书面承诺等构成合同的组成部分。 </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十三、合同份数</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本合同一式陆份，以中文书写，甲方、乙方各执叁份 。</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十四、</w:t>
      </w:r>
      <w:r>
        <w:rPr>
          <w:rFonts w:hint="default" w:ascii="Times New Roman" w:hAnsi="Times New Roman" w:eastAsia="宋体" w:cs="Times New Roman"/>
          <w:b/>
          <w:bCs w:val="0"/>
          <w:color w:val="auto"/>
          <w:sz w:val="24"/>
          <w:szCs w:val="24"/>
          <w:highlight w:val="none"/>
        </w:rPr>
        <w:t xml:space="preserve">本合同一切未尽事宜，按合同法有关规定执行，无相关规定的，由甲乙双方协商解决。</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十五、不可抗力</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如遇上级政策调整变动，导致服务对象范围、服务标准等发生重大变化，乙方无法按原计划提供服务的，甲乙双方可以协商解决。</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cs="Times New Roman"/>
          <w:b/>
          <w:color w:val="auto"/>
          <w:sz w:val="24"/>
          <w:szCs w:val="24"/>
          <w:highlight w:val="none"/>
          <w:lang w:val="en-US" w:eastAsia="zh-CN"/>
        </w:rPr>
        <w:t xml:space="preserve">六</w:t>
      </w:r>
      <w:r>
        <w:rPr>
          <w:rFonts w:hint="default" w:ascii="Times New Roman" w:hAnsi="Times New Roman" w:eastAsia="宋体" w:cs="Times New Roman"/>
          <w:b/>
          <w:color w:val="auto"/>
          <w:sz w:val="24"/>
          <w:szCs w:val="24"/>
          <w:highlight w:val="none"/>
        </w:rPr>
        <w:t xml:space="preserve">、税费</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十</w:t>
      </w:r>
      <w:r>
        <w:rPr>
          <w:rFonts w:hint="default" w:ascii="Times New Roman" w:hAnsi="Times New Roman"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、合同争议</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甲乙双方应通过友好协商，解决在执行本合同中所发生的或与本合同有关的一切争议。如果协商仍得不到解决，任何一方均可依法向宿迁市人民法院起诉。</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如遇政策调整，双方协商一致后以补充协议形式执行，补充协议与主合同具有同等效力</w:t>
      </w:r>
      <w:r>
        <w:rPr>
          <w:rFonts w:hint="default" w:ascii="Times New Roman" w:hAnsi="Times New Roman" w:eastAsia="宋体" w:cs="Times New Roman"/>
          <w:color w:val="auto"/>
          <w:highlight w:val="none"/>
        </w:rPr>
        <w:t xml:space="preserve">。</w:t>
      </w:r>
      <w:r/>
    </w:p>
    <w:p>
      <w:pPr>
        <w:ind w:firstLine="482"/>
        <w:spacing w:line="48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十</w:t>
      </w:r>
      <w:r>
        <w:rPr>
          <w:rFonts w:hint="default" w:ascii="Times New Roman" w:hAnsi="Times New Roman" w:cs="Times New Roman"/>
          <w:b/>
          <w:color w:val="auto"/>
          <w:sz w:val="24"/>
          <w:szCs w:val="24"/>
          <w:highlight w:val="none"/>
          <w:lang w:val="en-US" w:eastAsia="zh-CN"/>
        </w:rPr>
        <w:t xml:space="preserve">八</w:t>
      </w:r>
      <w:r>
        <w:rPr>
          <w:rFonts w:hint="default" w:ascii="Times New Roman" w:hAnsi="Times New Roman" w:eastAsia="宋体" w:cs="Times New Roman"/>
          <w:b/>
          <w:color w:val="auto"/>
          <w:sz w:val="24"/>
          <w:szCs w:val="24"/>
          <w:highlight w:val="none"/>
        </w:rPr>
        <w:t xml:space="preserve">、适用法律</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本合同应按照中华人民共和国的现行法律进行解释。</w:t>
      </w:r>
      <w:r/>
    </w:p>
    <w:p>
      <w:pPr>
        <w:ind w:firstLine="481"/>
        <w:jc w:val="both"/>
        <w:keepLines/>
        <w:keepNext/>
        <w:spacing w:before="0" w:after="0" w:line="480" w:lineRule="exact"/>
        <w:widowControl w:val="off"/>
        <w:rPr>
          <w:rFonts w:hint="default" w:ascii="Times New Roman" w:hAnsi="Times New Roman" w:eastAsia="宋体" w:cs="Times New Roman"/>
          <w:b/>
          <w:color w:val="auto"/>
          <w:sz w:val="24"/>
          <w:szCs w:val="24"/>
          <w:highlight w:val="none"/>
          <w:lang w:val="en-US" w:eastAsia="zh-CN" w:bidi="ar-SA"/>
        </w:rPr>
        <w:outlineLvl w:val="1"/>
      </w:pPr>
      <w:r/>
      <w:bookmarkStart w:id="260" w:name="_Toc12"/>
      <w:r>
        <w:rPr>
          <w:rFonts w:hint="default" w:ascii="Times New Roman" w:hAnsi="Times New Roman" w:cs="Times New Roman"/>
          <w:b/>
          <w:color w:val="auto"/>
          <w:sz w:val="24"/>
          <w:szCs w:val="24"/>
          <w:highlight w:val="none"/>
          <w:lang w:val="en-US" w:eastAsia="zh-CN" w:bidi="ar-SA"/>
        </w:rPr>
        <w:t xml:space="preserve">十九</w:t>
      </w:r>
      <w:r>
        <w:rPr>
          <w:rFonts w:hint="default" w:ascii="Times New Roman" w:hAnsi="Times New Roman" w:eastAsia="宋体" w:cs="Times New Roman"/>
          <w:b/>
          <w:color w:val="auto"/>
          <w:sz w:val="24"/>
          <w:szCs w:val="24"/>
          <w:highlight w:val="none"/>
          <w:lang w:val="en-US" w:eastAsia="zh-CN" w:bidi="ar-SA"/>
        </w:rPr>
        <w:t xml:space="preserve">、法律文书送达</w:t>
      </w:r>
      <w:r/>
      <w:bookmarkEnd w:id="260"/>
      <w:r/>
      <w:r/>
    </w:p>
    <w:p>
      <w:pPr>
        <w:ind w:firstLine="480"/>
        <w:spacing w:line="48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甲方确认法律文书送达地址为</w:t>
      </w:r>
      <w:bookmarkStart w:id="203" w:name="EBc47d332cd3474bc88437be5d658b65c2"/>
      <w:r>
        <w:rPr>
          <w:rFonts w:hint="default" w:ascii="Times New Roman" w:hAnsi="Times New Roman" w:cs="Times New Roman"/>
          <w:color w:val="auto"/>
          <w:sz w:val="24"/>
          <w:szCs w:val="24"/>
          <w:highlight w:val="none"/>
          <w:u w:val="single"/>
        </w:rPr>
        <w:t xml:space="preserve">宿迁市</w:t>
      </w:r>
      <w:bookmarkEnd w:id="203"/>
      <w:r>
        <w:rPr>
          <w:rFonts w:hint="default" w:ascii="Times New Roman" w:hAnsi="Times New Roman" w:cs="Times New Roman"/>
          <w:color w:val="auto"/>
          <w:sz w:val="24"/>
          <w:szCs w:val="24"/>
          <w:highlight w:val="none"/>
          <w:u w:val="single"/>
        </w:rPr>
        <w:t xml:space="preserve">宿城区便民服务中心6楼</w:t>
      </w: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eastAsia="zh-CN"/>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乙方确认法律文书送达地址为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，电话</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both"/>
        <w:keepLines/>
        <w:keepNext/>
        <w:spacing w:before="0" w:after="0" w:line="480" w:lineRule="exact"/>
        <w:widowControl w:val="off"/>
        <w:rPr>
          <w:rFonts w:hint="default" w:ascii="Times New Roman" w:hAnsi="Times New Roman" w:eastAsia="宋体" w:cs="Times New Roman"/>
          <w:b w:val="0"/>
          <w:bCs/>
          <w:color w:val="auto"/>
          <w:sz w:val="24"/>
          <w:szCs w:val="24"/>
          <w:highlight w:val="none"/>
          <w:lang w:val="en-US" w:eastAsia="zh-CN" w:bidi="ar-SA"/>
        </w:rPr>
        <w:outlineLvl w:val="1"/>
      </w:pPr>
      <w:r/>
      <w:bookmarkStart w:id="261" w:name="_Toc13"/>
      <w:r>
        <w:rPr>
          <w:rFonts w:hint="default" w:ascii="Times New Roman" w:hAnsi="Times New Roman" w:eastAsia="宋体" w:cs="Times New Roman"/>
          <w:b w:val="0"/>
          <w:bCs/>
          <w:color w:val="auto"/>
          <w:sz w:val="24"/>
          <w:szCs w:val="24"/>
          <w:highlight w:val="none"/>
          <w:lang w:val="en-US" w:eastAsia="zh-CN" w:bidi="ar-SA"/>
        </w:rPr>
        <w:t xml:space="preserve">如发生变更的，需及时书面通知对方。否则，如发生法律文书退回的，退回之日即为法律文书送达之日。</w:t>
      </w:r>
      <w:r/>
      <w:bookmarkEnd w:id="261"/>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前述地址也作为诉讼、执行阶段的法律文书送达地址。</w:t>
      </w:r>
      <w:r/>
    </w:p>
    <w:p>
      <w:pPr>
        <w:ind w:left="420" w:firstLine="65"/>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（以下至签字章盖前为空白）</w:t>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甲方：</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（盖章）              </w:t>
      </w:r>
      <w:r/>
    </w:p>
    <w:p>
      <w:pPr>
        <w:ind w:firstLine="480"/>
        <w:jc w:val="both"/>
        <w:spacing w:line="480" w:lineRule="exact"/>
        <w:widowControl/>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地址：</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法定（授权）代表人：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联系电话：</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80"/>
        <w:jc w:val="both"/>
        <w:spacing w:line="48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乙方：</w:t>
      </w:r>
      <w:r>
        <w:rPr>
          <w:rFonts w:hint="default" w:ascii="Times New Roman" w:hAnsi="Times New Roman" w:eastAsia="宋体" w:cs="Times New Roman"/>
          <w:b w:val="0"/>
          <w:bCs w:val="0"/>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（盖章）    </w:t>
      </w:r>
      <w:r/>
    </w:p>
    <w:p>
      <w:pPr>
        <w:ind w:firstLine="480"/>
        <w:jc w:val="both"/>
        <w:spacing w:line="480" w:lineRule="exact"/>
        <w:widowControl/>
        <w:rPr>
          <w:rFonts w:hint="default" w:ascii="Times New Roman" w:hAnsi="Times New Roman" w:eastAsia="宋体" w:cs="Times New Roman"/>
          <w:color w:val="auto"/>
          <w:sz w:val="24"/>
          <w:szCs w:val="24"/>
          <w:highlight w:val="none"/>
          <w:u w:val="singl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地址：</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法定（授权）代表人：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联系人：</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480"/>
        <w:jc w:val="both"/>
        <w:spacing w:line="480" w:lineRule="exact"/>
        <w:widowControl/>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联系电话：</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   </w:t>
      </w:r>
      <w:r/>
    </w:p>
    <w:p>
      <w:pPr>
        <w:ind w:firstLine="600"/>
        <w:jc w:val="both"/>
        <w:spacing w:line="480" w:lineRule="exact"/>
        <w:widowControl/>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年</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lang w:val="en-US" w:eastAsia="zh-CN" w:bidi="ar-SA"/>
        </w:rPr>
        <w:t xml:space="preserve">日   </w:t>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r>
      <w:r/>
    </w:p>
    <w:p>
      <w:pPr>
        <w:jc w:val="left"/>
        <w:spacing w:line="520" w:lineRule="exact"/>
        <w:widowControl w:val="off"/>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lang w:val="en-US" w:eastAsia="zh-CN" w:bidi="ar-SA"/>
        </w:rPr>
        <w:t xml:space="preserve">附件：项目考评验收基本内容和要求</w:t>
      </w:r>
      <w:r/>
    </w:p>
    <w:p>
      <w:pPr>
        <w:ind w:right="-11" w:firstLine="480"/>
        <w:jc w:val="center"/>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w:t>
      </w:r>
      <w:r>
        <w:rPr>
          <w:rFonts w:hint="default" w:ascii="Times New Roman" w:hAnsi="Times New Roman" w:cs="Times New Roman"/>
          <w:b w:val="0"/>
          <w:bCs/>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b w:val="0"/>
          <w:bCs/>
          <w:color w:val="auto"/>
          <w:sz w:val="24"/>
          <w:szCs w:val="24"/>
          <w:highlight w:val="none"/>
          <w:lang w:val="en-US" w:eastAsia="zh-CN" w:bidi="ar-SA"/>
        </w:rPr>
        <w:t xml:space="preserve">绩效评价表）</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2"/>
        <w:gridCol w:w="893"/>
        <w:gridCol w:w="3328"/>
        <w:gridCol w:w="3550"/>
        <w:gridCol w:w="660"/>
      </w:tblGrid>
      <w:tr>
        <w:trPr>
          <w:trHeight w:val="528"/>
        </w:trPr>
        <w:tc>
          <w:tcPr>
            <w:tcW w:w="512"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
              <w:rPr>
                <w:rFonts w:hint="default" w:ascii="Times New Roman" w:hAnsi="Times New Roman" w:eastAsia="宋体" w:cs="Times New Roman"/>
                <w:b/>
                <w:bCs/>
                <w:color w:val="auto"/>
                <w:sz w:val="18"/>
                <w:szCs w:val="18"/>
                <w:highlight w:val="none"/>
                <w:lang w:val="en-US" w:eastAsia="zh-CN" w:bidi="ar-SA"/>
              </w:rPr>
              <w:t xml:space="preserve">序号</w:t>
            </w:r>
            <w:r/>
          </w:p>
        </w:tc>
        <w:tc>
          <w:tcPr>
            <w:tcW w:w="893"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项目</w:t>
            </w:r>
            <w:r/>
          </w:p>
        </w:tc>
        <w:tc>
          <w:tcPr>
            <w:shd w:val="clear" w:color="auto" w:fill="auto"/>
            <w:tcW w:w="3328"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具体内容</w:t>
            </w:r>
            <w:r/>
          </w:p>
        </w:tc>
        <w:tc>
          <w:tcPr>
            <w:shd w:val="clear" w:color="auto" w:fill="auto"/>
            <w:tcW w:w="3550"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评分标准</w:t>
            </w:r>
            <w:r/>
          </w:p>
        </w:tc>
        <w:tc>
          <w:tcPr>
            <w:shd w:val="clear" w:color="auto" w:fill="auto"/>
            <w:tcW w:w="660"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计分</w:t>
            </w:r>
            <w:r/>
          </w:p>
        </w:tc>
      </w:tr>
      <w:tr>
        <w:trPr>
          <w:trHeight w:val="462"/>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硬件设施</w:t>
            </w:r>
            <w:r/>
          </w:p>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（30分）</w:t>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有固定运营场所，场地</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面积不低于</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300</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m²（6分）</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场所不达标</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；无场所扣6分。</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2</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（2）功能室设置：最少须含：</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辅助性就业</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康复训练</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、集中户外活动区域、就餐区、托养宿舍、生活技能训练区、</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文体活动</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室</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最高得6分，每少1室扣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3</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（3）具有宿迁户籍的16-59周岁无业大龄孤独症人士。暂不具备全覆盖条件的，机构内孤独症人士占比不低于60%，其余服务对象</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优先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保障低保、低收入家庭中的16-59周岁无业智力、精神残疾人。服务对象人数</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原则上</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不低于20人（6分）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签订入托协议，并建立档案</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，档案包含：协议书、残疾证、身份证、户口簿、相关证明（孤独症人员要有诊断证明，家庭困难的要有相关困难证明）</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4</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机构管理服务人员与入托人员配备不低于1：5</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550"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签订劳动合同，有社保</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、工资发放</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凭证</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并建立档案，每少1人扣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5</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（5）开展服务必要的基本设备（6分）：</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日间常规设施：空调、电视、电冰箱、消毒柜、电脑、打印机、投影仪、储物柜、训练活动桌椅、学员物品柜、作品展示柜</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等基本设施</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托养宿舍设施：床、沙发、电视、洗衣机、洗漱用品、厨房设施</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p>
        </w:tc>
        <w:tc>
          <w:tcPr>
            <w:shd w:val="clear" w:color="auto" w:fill="auto"/>
            <w:tcW w:w="3550"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每少1件扣分0.5分，扣完为止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6</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管理指标（30分）</w:t>
            </w:r>
            <w:r/>
          </w:p>
          <w:p>
            <w:pPr>
              <w:pStyle w:val="807"/>
              <w:ind w:firstLine="360"/>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（6）季度工作计划和总结（6分）</w:t>
            </w:r>
            <w:r/>
          </w:p>
        </w:tc>
        <w:tc>
          <w:tcPr>
            <w:shd w:val="clear" w:color="auto" w:fill="auto"/>
            <w:tcW w:w="3550"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无季度计划扣3分；无季度总结扣3分，扣完为止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7</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（7）管理制度和开展工作记录（6分）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无管理制度，扣3分（不全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1分）；无开展工作的记录扣3分（不全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8</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（8）明确工作人员岗位职责（6分）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人员未定岗，出现一人扣1分；岗位职责不明确，出现一例扣1分，扣完为止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9</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（9）开展工作人员业务培训会议等情况记录（6分）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每季度要组织1次孤独症专业照护或其他业务培训，培训要有</w:t>
            </w:r>
            <w:r>
              <w:rPr>
                <w:rFonts w:hint="default" w:ascii="Times New Roman" w:hAnsi="Times New Roman" w:eastAsia="宋体" w:cs="Times New Roman"/>
                <w:color w:val="auto"/>
                <w:sz w:val="18"/>
                <w:szCs w:val="18"/>
                <w:highlight w:val="none"/>
                <w:lang w:val="en-US" w:eastAsia="zh-CN" w:bidi="ar-SA"/>
              </w:rPr>
              <w:t xml:space="preserve">培训方案、培训记录、培训图片等档案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次</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10</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（10）建立服务对象“一人一档”和各种培训、训练记录（6分）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要建立服务对象“一人一档”，无服务对象档案</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每少一人扣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分；“一人一档”中要有个人服务计划、服务内容、活动图片等</w:t>
            </w:r>
            <w:r>
              <w:rPr>
                <w:rFonts w:hint="eastAsia" w:ascii="Times New Roman" w:hAnsi="Times New Roman" w:eastAsia="宋体" w:cs="Times New Roman"/>
                <w:color w:val="auto"/>
                <w:sz w:val="18"/>
                <w:szCs w:val="18"/>
                <w:highlight w:val="none"/>
                <w:lang w:val="en-US" w:eastAsia="zh-CN" w:bidi="ar-SA"/>
              </w:rPr>
              <w:t xml:space="preserve">资料，</w:t>
            </w:r>
            <w:r>
              <w:rPr>
                <w:rFonts w:hint="default" w:ascii="Times New Roman" w:hAnsi="Times New Roman" w:eastAsia="宋体" w:cs="Times New Roman"/>
                <w:color w:val="auto"/>
                <w:sz w:val="18"/>
                <w:szCs w:val="18"/>
                <w:highlight w:val="none"/>
                <w:lang w:val="en-US" w:eastAsia="zh-CN" w:bidi="ar-SA"/>
              </w:rPr>
              <w:t xml:space="preserve">每少一样扣0.5分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11</w:t>
            </w:r>
            <w:r/>
          </w:p>
        </w:tc>
        <w:tc>
          <w:tcPr>
            <w:shd w:val="clear" w:color="auto" w:fill="auto"/>
            <w:tcW w:w="893"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工作质量与效益（</w:t>
            </w:r>
            <w:r>
              <w:rPr>
                <w:rFonts w:hint="default" w:ascii="Times New Roman" w:hAnsi="Times New Roman" w:cs="Times New Roman"/>
                <w:color w:val="auto"/>
                <w:sz w:val="18"/>
                <w:szCs w:val="18"/>
                <w:highlight w:val="none"/>
                <w:lang w:val="en-US" w:eastAsia="zh-CN"/>
              </w:rPr>
              <w:t xml:space="preserve">25</w:t>
            </w:r>
            <w:r>
              <w:rPr>
                <w:rFonts w:hint="default" w:ascii="Times New Roman" w:hAnsi="Times New Roman" w:eastAsia="宋体" w:cs="Times New Roman"/>
                <w:color w:val="auto"/>
                <w:sz w:val="18"/>
                <w:szCs w:val="18"/>
                <w:highlight w:val="none"/>
              </w:rPr>
              <w:t xml:space="preserve">分）</w:t>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（11）服务质量标准（15分）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每月召开学员座谈会1次，听取意见及时改进工作要有记录（</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为</w:t>
            </w:r>
            <w:r>
              <w:rPr>
                <w:rFonts w:hint="default" w:ascii="Times New Roman" w:hAnsi="Times New Roman" w:eastAsia="宋体" w:cs="Times New Roman"/>
                <w:color w:val="auto"/>
                <w:sz w:val="18"/>
                <w:szCs w:val="18"/>
                <w:highlight w:val="none"/>
                <w:lang w:val="en-US" w:eastAsia="zh-CN" w:bidi="ar-SA"/>
              </w:rPr>
              <w:t xml:space="preserve">大龄孤独症服务对象</w:t>
            </w:r>
            <w:r>
              <w:rPr>
                <w:rFonts w:hint="eastAsia" w:ascii="Times New Roman" w:hAnsi="Times New Roman" w:eastAsia="宋体" w:cs="Times New Roman"/>
                <w:color w:val="auto"/>
                <w:sz w:val="18"/>
                <w:szCs w:val="18"/>
                <w:highlight w:val="none"/>
                <w:lang w:val="en-US" w:eastAsia="zh-CN" w:bidi="ar-SA"/>
              </w:rPr>
              <w:t xml:space="preserve">提供</w:t>
            </w:r>
            <w:r>
              <w:rPr>
                <w:rFonts w:hint="default" w:ascii="Times New Roman" w:hAnsi="Times New Roman" w:eastAsia="宋体" w:cs="Times New Roman"/>
                <w:color w:val="auto"/>
                <w:sz w:val="18"/>
                <w:szCs w:val="18"/>
                <w:highlight w:val="none"/>
                <w:lang w:val="en-US" w:eastAsia="zh-CN" w:bidi="ar-SA"/>
              </w:rPr>
              <w:t xml:space="preserve">辅助性就业</w:t>
            </w:r>
            <w:r>
              <w:rPr>
                <w:rFonts w:hint="eastAsia" w:ascii="Times New Roman" w:hAnsi="Times New Roman" w:eastAsia="宋体" w:cs="Times New Roman"/>
                <w:color w:val="auto"/>
                <w:sz w:val="18"/>
                <w:szCs w:val="18"/>
                <w:highlight w:val="none"/>
                <w:lang w:val="en-US" w:eastAsia="zh-CN" w:bidi="ar-SA"/>
              </w:rPr>
              <w:t xml:space="preserve">项目不少于4个（4分），每少1个项目扣1分；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托养服务对象参与辅助性就业的比例</w:t>
            </w:r>
            <w:r>
              <w:rPr>
                <w:rFonts w:hint="eastAsia" w:ascii="Times New Roman" w:hAnsi="Times New Roman" w:eastAsia="宋体" w:cs="Times New Roman"/>
                <w:color w:val="auto"/>
                <w:sz w:val="18"/>
                <w:szCs w:val="18"/>
                <w:highlight w:val="none"/>
                <w:lang w:val="en-US" w:eastAsia="zh-CN" w:bidi="ar-SA"/>
              </w:rPr>
              <w:t xml:space="preserve">不得低于70%（4分），</w:t>
            </w:r>
            <w:r>
              <w:rPr>
                <w:rFonts w:hint="default" w:ascii="Times New Roman" w:hAnsi="Times New Roman" w:eastAsia="宋体" w:cs="Times New Roman"/>
                <w:color w:val="auto"/>
                <w:sz w:val="18"/>
                <w:szCs w:val="18"/>
                <w:highlight w:val="none"/>
                <w:lang w:val="en-US" w:eastAsia="zh-CN" w:bidi="ar-SA"/>
              </w:rPr>
              <w:t xml:space="preserve">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针对孤独症托养人员开展劳动技能、岗位适应培训</w:t>
            </w:r>
            <w:r>
              <w:rPr>
                <w:rFonts w:hint="eastAsia" w:ascii="Times New Roman" w:hAnsi="Times New Roman" w:eastAsia="宋体" w:cs="Times New Roman"/>
                <w:color w:val="auto"/>
                <w:sz w:val="18"/>
                <w:szCs w:val="18"/>
                <w:highlight w:val="none"/>
                <w:lang w:val="en-US" w:eastAsia="zh-CN" w:bidi="ar-SA"/>
              </w:rPr>
              <w:t xml:space="preserve">等活动每季度不得低于1场（4分），每少1场扣2分。</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12</w:t>
            </w:r>
            <w:r/>
          </w:p>
        </w:tc>
        <w:tc>
          <w:tcPr>
            <w:tcW w:w="893"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328"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（12）工作绩效评审（1</w:t>
            </w:r>
            <w:r>
              <w:rPr>
                <w:rFonts w:hint="eastAsia" w:ascii="Times New Roman" w:hAnsi="Times New Roman" w:eastAsia="宋体" w:cs="Times New Roman"/>
                <w:color w:val="auto"/>
                <w:sz w:val="18"/>
                <w:szCs w:val="18"/>
                <w:highlight w:val="none"/>
                <w:lang w:val="en-US" w:eastAsia="zh-CN" w:bidi="ar-SA"/>
              </w:rPr>
              <w:t xml:space="preserve">0</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550"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孤独症</w:t>
            </w:r>
            <w:r>
              <w:rPr>
                <w:rFonts w:hint="default" w:ascii="Times New Roman" w:hAnsi="Times New Roman" w:eastAsia="宋体" w:cs="Times New Roman"/>
                <w:color w:val="auto"/>
                <w:sz w:val="18"/>
                <w:szCs w:val="18"/>
                <w:highlight w:val="none"/>
                <w:lang w:val="en-US" w:eastAsia="zh-CN" w:bidi="ar-SA"/>
              </w:rPr>
              <w:t xml:space="preserve">占比不低于</w:t>
            </w:r>
            <w:r>
              <w:rPr>
                <w:rFonts w:hint="eastAsia" w:ascii="Times New Roman" w:hAnsi="Times New Roman" w:eastAsia="宋体" w:cs="Times New Roman"/>
                <w:color w:val="auto"/>
                <w:sz w:val="18"/>
                <w:szCs w:val="18"/>
                <w:highlight w:val="none"/>
                <w:lang w:val="en-US" w:eastAsia="zh-CN" w:bidi="ar-SA"/>
              </w:rPr>
              <w:t xml:space="preserve">6</w:t>
            </w:r>
            <w:r>
              <w:rPr>
                <w:rFonts w:hint="default" w:ascii="Times New Roman" w:hAnsi="Times New Roman" w:eastAsia="宋体" w:cs="Times New Roman"/>
                <w:color w:val="auto"/>
                <w:sz w:val="18"/>
                <w:szCs w:val="18"/>
                <w:highlight w:val="none"/>
                <w:lang w:val="en-US" w:eastAsia="zh-CN" w:bidi="ar-SA"/>
              </w:rPr>
              <w:t xml:space="preserve">0%（</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托养对象正常得到康复服务（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分），有1人未得到康复服务扣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每季度组织社会融</w:t>
            </w:r>
            <w:r>
              <w:rPr>
                <w:rFonts w:hint="eastAsia" w:ascii="Times New Roman" w:hAnsi="Times New Roman" w:eastAsia="宋体" w:cs="Times New Roman"/>
                <w:color w:val="auto"/>
                <w:sz w:val="18"/>
                <w:szCs w:val="18"/>
                <w:highlight w:val="none"/>
                <w:lang w:val="en-US" w:eastAsia="zh-CN" w:bidi="ar-SA"/>
              </w:rPr>
              <w:t xml:space="preserve">合</w:t>
            </w:r>
            <w:r>
              <w:rPr>
                <w:rFonts w:hint="default" w:ascii="Times New Roman" w:hAnsi="Times New Roman" w:eastAsia="宋体" w:cs="Times New Roman"/>
                <w:color w:val="auto"/>
                <w:sz w:val="18"/>
                <w:szCs w:val="18"/>
                <w:highlight w:val="none"/>
                <w:lang w:val="en-US" w:eastAsia="zh-CN" w:bidi="ar-SA"/>
              </w:rPr>
              <w:t xml:space="preserve">等团建活动</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分），每少1次扣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2"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13</w:t>
            </w:r>
            <w:r/>
          </w:p>
        </w:tc>
        <w:tc>
          <w:tcPr>
            <w:tcW w:w="893" w:type="dxa"/>
            <w:vAlign w:val="center"/>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安全管理（1</w:t>
            </w:r>
            <w:r>
              <w:rPr>
                <w:rFonts w:hint="default" w:ascii="Times New Roman" w:hAnsi="Times New Roman" w:cs="Times New Roman"/>
                <w:color w:val="auto"/>
                <w:sz w:val="18"/>
                <w:szCs w:val="18"/>
                <w:highlight w:val="none"/>
                <w:lang w:val="en-US" w:eastAsia="zh-CN"/>
              </w:rPr>
              <w:t xml:space="preserve">5</w:t>
            </w:r>
            <w:r>
              <w:rPr>
                <w:rFonts w:hint="default" w:ascii="Times New Roman" w:hAnsi="Times New Roman" w:eastAsia="宋体" w:cs="Times New Roman"/>
                <w:color w:val="auto"/>
                <w:sz w:val="18"/>
                <w:szCs w:val="18"/>
                <w:highlight w:val="none"/>
                <w:lang w:val="en-US" w:eastAsia="zh-CN"/>
              </w:rPr>
              <w:t xml:space="preserve">分）</w:t>
            </w:r>
            <w:r/>
          </w:p>
        </w:tc>
        <w:tc>
          <w:tcPr>
            <w:shd w:val="clear" w:color="auto" w:fill="auto"/>
            <w:tcW w:w="3328"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（13）建立食品、医疗、消防、舆情控制等突发事情</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（14）</w:t>
            </w:r>
            <w:r>
              <w:rPr>
                <w:rFonts w:hint="eastAsia" w:ascii="Times New Roman" w:hAnsi="Times New Roman" w:eastAsia="宋体" w:cs="Times New Roman"/>
                <w:color w:val="auto"/>
                <w:sz w:val="18"/>
                <w:szCs w:val="18"/>
                <w:highlight w:val="none"/>
                <w:lang w:val="en-US" w:eastAsia="zh-CN" w:bidi="ar-SA"/>
              </w:rPr>
              <w:t xml:space="preserve">机构内要</w:t>
            </w:r>
            <w:r>
              <w:rPr>
                <w:rFonts w:hint="default" w:ascii="Times New Roman" w:hAnsi="Times New Roman" w:eastAsia="宋体" w:cs="Times New Roman"/>
                <w:color w:val="auto"/>
                <w:sz w:val="18"/>
                <w:szCs w:val="18"/>
                <w:highlight w:val="none"/>
                <w:lang w:val="en-US" w:eastAsia="zh-CN" w:bidi="ar-SA"/>
              </w:rPr>
              <w:t xml:space="preserve">设置监控</w:t>
            </w:r>
            <w:r>
              <w:rPr>
                <w:rFonts w:hint="eastAsia" w:ascii="Times New Roman" w:hAnsi="Times New Roman" w:eastAsia="宋体" w:cs="Times New Roman"/>
                <w:color w:val="auto"/>
                <w:sz w:val="18"/>
                <w:szCs w:val="18"/>
                <w:highlight w:val="none"/>
                <w:lang w:val="en-US" w:eastAsia="zh-CN" w:bidi="ar-SA"/>
              </w:rPr>
              <w:t xml:space="preserve">设施</w:t>
            </w:r>
            <w:r>
              <w:rPr>
                <w:rFonts w:hint="default" w:ascii="Times New Roman" w:hAnsi="Times New Roman" w:eastAsia="宋体" w:cs="Times New Roman"/>
                <w:color w:val="auto"/>
                <w:sz w:val="18"/>
                <w:szCs w:val="18"/>
                <w:highlight w:val="none"/>
                <w:lang w:val="en-US" w:eastAsia="zh-CN" w:bidi="ar-SA"/>
              </w:rPr>
              <w:t xml:space="preserve">。（</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（15）与入托残疾人监护人签订在机构安全协议书。（3分）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（16）配置必要的消防器材，灭火器要在有效使用期内，每季度组织一次消防安全演练。（</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550"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缺少</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未安装监控设施的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有一人未签订安全协议书的扣1分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未配置消防器材的扣1分，消防器材不在使用期内扣1分，未组织开展安全演练的扣</w:t>
            </w:r>
            <w:r>
              <w:rPr>
                <w:rFonts w:hint="eastAsia" w:ascii="Times New Roman" w:hAnsi="Times New Roman" w:eastAsia="宋体" w:cs="Times New Roman"/>
                <w:color w:val="auto"/>
                <w:sz w:val="18"/>
                <w:szCs w:val="18"/>
                <w:highlight w:val="none"/>
                <w:lang w:val="en-US" w:eastAsia="zh-CN" w:bidi="ar-SA"/>
              </w:rPr>
              <w:t xml:space="preserve">2</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，每少一次扣1分，扣完为止。</w:t>
            </w:r>
            <w:r/>
          </w:p>
        </w:tc>
        <w:tc>
          <w:tcPr>
            <w:tcW w:w="660"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524"/>
        </w:trPr>
        <w:tc>
          <w:tcPr>
            <w:gridSpan w:val="4"/>
            <w:tcW w:w="8283"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合     计</w:t>
            </w:r>
            <w:r/>
          </w:p>
        </w:tc>
        <w:tc>
          <w:tcPr>
            <w:tcW w:w="660" w:type="dxa"/>
            <w:vAlign w:val="center"/>
            <w:textDirection w:val="lrTb"/>
            <w:noWrap w:val="false"/>
          </w:tcPr>
          <w:p>
            <w:pPr>
              <w:jc w:val="center"/>
              <w:rPr>
                <w:rFonts w:hint="default" w:ascii="Times New Roman" w:hAnsi="Times New Roman" w:cs="Times New Roman"/>
                <w:sz w:val="22"/>
                <w:szCs w:val="20"/>
                <w:vertAlign w:val="baseline"/>
              </w:rPr>
            </w:pPr>
            <w:r>
              <w:rPr>
                <w:rFonts w:hint="default" w:ascii="Times New Roman" w:hAnsi="Times New Roman" w:cs="Times New Roman"/>
                <w:sz w:val="22"/>
                <w:szCs w:val="20"/>
                <w:vertAlign w:val="baseline"/>
              </w:rPr>
            </w:r>
            <w:r/>
          </w:p>
        </w:tc>
      </w:tr>
      <w:tr>
        <w:trPr>
          <w:trHeight w:val="1307"/>
        </w:trPr>
        <w:tc>
          <w:tcPr>
            <w:gridSpan w:val="5"/>
            <w:tcW w:w="8943" w:type="dxa"/>
            <w:vAlign w:val="center"/>
            <w:textDirection w:val="lrTb"/>
            <w:noWrap w:val="false"/>
          </w:tcPr>
          <w:p>
            <w:pPr>
              <w:pStyle w:val="1196"/>
              <w:ind w:firstLine="0"/>
              <w:jc w:val="both"/>
              <w:spacing w:line="400" w:lineRule="exact"/>
              <w:tabs>
                <w:tab w:val="left" w:pos="1603" w:leader="none"/>
              </w:tabs>
              <w:rPr>
                <w:rFonts w:hint="default" w:ascii="Times New Roman" w:hAnsi="Times New Roman" w:cs="Times New Roman"/>
                <w:b/>
                <w:bCs/>
                <w:spacing w:val="-5"/>
                <w:sz w:val="24"/>
                <w:szCs w:val="24"/>
              </w:rPr>
            </w:pPr>
            <w:r>
              <w:rPr>
                <w:rFonts w:hint="default" w:ascii="Times New Roman" w:hAnsi="Times New Roman" w:eastAsia="宋体" w:cs="Times New Roman"/>
                <w:b/>
                <w:bCs/>
                <w:spacing w:val="-5"/>
                <w:sz w:val="24"/>
                <w:szCs w:val="24"/>
                <w:lang w:val="en-US" w:eastAsia="zh-CN"/>
              </w:rPr>
              <w:t xml:space="preserve">考核人员</w:t>
            </w:r>
            <w:r>
              <w:rPr>
                <w:rFonts w:hint="default" w:ascii="Times New Roman" w:hAnsi="Times New Roman" w:eastAsia="宋体" w:cs="Times New Roman"/>
                <w:b/>
                <w:bCs/>
                <w:spacing w:val="-5"/>
                <w:sz w:val="24"/>
                <w:szCs w:val="24"/>
              </w:rPr>
              <w:t xml:space="preserve">签字：</w:t>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tc>
      </w:tr>
    </w:tbl>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rPr>
        <w:pBdr>
          <w:bottom w:val="none" w:color="auto" w:sz="0" w:space="0"/>
        </w:pBdr>
        <w:suppressLineNumbers w:val="0"/>
      </w:pPr>
      <w:r/>
      <w:bookmarkStart w:id="262" w:name="_Toc14"/>
      <w:r>
        <w:rPr>
          <w:rFonts w:hint="default" w:ascii="Times New Roman" w:hAnsi="Times New Roman" w:eastAsia="Montserrat" w:cs="Times New Roman"/>
          <w:b/>
          <w:bCs/>
          <w:i w:val="0"/>
          <w:iCs w:val="0"/>
          <w:caps w:val="0"/>
          <w:color w:val="000000"/>
          <w:spacing w:val="0"/>
          <w:sz w:val="32"/>
          <w:szCs w:val="32"/>
          <w:shd w:val="clear" w:color="auto" w:fill="ffffff"/>
        </w:rPr>
        <w:t xml:space="preserve">大龄孤独症社区化托养服务</w:t>
      </w:r>
      <w:r>
        <w:rPr>
          <w:rFonts w:hint="default" w:ascii="Times New Roman" w:hAnsi="Times New Roman" w:cs="Times New Roman"/>
          <w:b/>
          <w:bCs/>
          <w:i w:val="0"/>
          <w:iCs w:val="0"/>
          <w:caps w:val="0"/>
          <w:color w:val="000000"/>
          <w:spacing w:val="0"/>
          <w:sz w:val="32"/>
          <w:szCs w:val="32"/>
          <w:shd w:val="clear" w:color="auto" w:fill="ffffff"/>
          <w:lang w:val="en-US" w:eastAsia="zh-CN"/>
        </w:rPr>
        <w:t xml:space="preserve">情况</w:t>
      </w:r>
      <w:r>
        <w:rPr>
          <w:rFonts w:hint="default" w:ascii="Times New Roman" w:hAnsi="Times New Roman" w:eastAsia="Montserrat" w:cs="Times New Roman"/>
          <w:b/>
          <w:bCs/>
          <w:i w:val="0"/>
          <w:iCs w:val="0"/>
          <w:caps w:val="0"/>
          <w:color w:val="000000"/>
          <w:spacing w:val="0"/>
          <w:sz w:val="32"/>
          <w:szCs w:val="32"/>
          <w:shd w:val="clear" w:color="auto" w:fill="ffffff"/>
        </w:rPr>
        <w:t xml:space="preserve">满意度调查</w:t>
      </w:r>
      <w:r/>
      <w:bookmarkEnd w:id="262"/>
      <w:r/>
      <w:r/>
    </w:p>
    <w:p>
      <w:pPr>
        <w:ind w:left="0" w:firstLine="0"/>
        <w:jc w:val="left"/>
        <w:keepLines w:val="0"/>
        <w:keepNext w:val="0"/>
        <w:pageBreakBefore w:val="0"/>
        <w:spacing w:beforeAutospacing="0" w:afterAutospacing="0" w:line="500" w:lineRule="exact"/>
        <w:shd w:val="clear" w:color="auto" w:fill="ffffff"/>
        <w:widowControl/>
        <w:rPr>
          <w:rFonts w:hint="default" w:ascii="Times New Roman" w:hAnsi="Times New Roman" w:eastAsia="Segoe UI" w:cs="Times New Roman"/>
          <w:i w:val="0"/>
          <w:iCs w:val="0"/>
          <w:caps w:val="0"/>
          <w:spacing w:val="0"/>
          <w:sz w:val="28"/>
          <w:szCs w:val="28"/>
          <w:shd w:val="clear" w:color="auto" w:fill="ffffff"/>
          <w:lang w:val="en-US" w:eastAsia="zh-CN" w:bidi="ar"/>
        </w:rPr>
        <w:suppressLineNumbers w:val="0"/>
      </w:pPr>
      <w:r>
        <w:rPr>
          <w:rFonts w:hint="default" w:ascii="Times New Roman" w:hAnsi="Times New Roman" w:eastAsia="Segoe UI" w:cs="Times New Roman"/>
          <w:i w:val="0"/>
          <w:iCs w:val="0"/>
          <w:caps w:val="0"/>
          <w:spacing w:val="0"/>
          <w:sz w:val="28"/>
          <w:szCs w:val="28"/>
          <w:shd w:val="clear" w:color="auto" w:fill="ffffff"/>
          <w:lang w:val="en-US" w:eastAsia="zh-CN" w:bidi="ar"/>
        </w:rPr>
      </w:r>
      <w:r/>
    </w:p>
    <w:p>
      <w:pPr>
        <w:ind w:left="0" w:firstLine="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尊敬的家长：</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您好！非常感谢您对我们大龄孤独症社区化托养服务采购项目的支持与信任。为了不断提升服务质量，更好地满足您和心智障碍残疾人的需求，我们特开展此次满意度调查。您的意见对我们至关重要，请您根据实际感受填写这份问卷。您所提供的信息将严格保密，仅用于项目评估和改进工作。再次感谢您的配合与支持！</w:t>
      </w:r>
      <w:r/>
    </w:p>
    <w:p>
      <w:pPr>
        <w:pStyle w:val="766"/>
        <w:ind w:left="0" w:firstLine="48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b/>
          <w:bCs/>
          <w:i w:val="0"/>
          <w:iCs w:val="0"/>
          <w:caps w:val="0"/>
          <w:color w:val="000000"/>
          <w:spacing w:val="0"/>
          <w:sz w:val="24"/>
          <w:szCs w:val="24"/>
        </w:rPr>
        <w:pBdr>
          <w:bottom w:val="none" w:color="auto" w:sz="0" w:space="0"/>
        </w:pBdr>
        <w:suppressLineNumbers w:val="0"/>
      </w:pPr>
      <w:r/>
      <w:bookmarkStart w:id="263" w:name="_Toc15"/>
      <w:r>
        <w:rPr>
          <w:rFonts w:hint="default" w:ascii="Times New Roman" w:hAnsi="Times New Roman" w:eastAsia="Segoe UI" w:cs="Times New Roman"/>
          <w:b/>
          <w:bCs/>
          <w:i w:val="0"/>
          <w:iCs w:val="0"/>
          <w:caps w:val="0"/>
          <w:color w:val="000000"/>
          <w:spacing w:val="0"/>
          <w:sz w:val="24"/>
          <w:szCs w:val="24"/>
          <w:shd w:val="clear" w:color="auto" w:fill="ffffff"/>
        </w:rPr>
        <w:t xml:space="preserve">一、基本信息</w:t>
      </w:r>
      <w:r/>
      <w:bookmarkEnd w:id="263"/>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残疾人姓名：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性别：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入托时间：</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年 </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月</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日      残疾类别：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调查人姓名：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u w:val="non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与残疾人关系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本人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家属或监护人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其他）</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u w:val="none"/>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联系方式：</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p>
    <w:p>
      <w:pPr>
        <w:numPr>
          <w:ilvl w:val="0"/>
          <w:numId w:val="0"/>
        </w:numPr>
        <w:ind w:firstLine="480"/>
        <w:keepLines w:val="0"/>
        <w:keepNext w:val="0"/>
        <w:pageBreakBefore w:val="0"/>
        <w:spacing w:before="0" w:beforeAutospacing="0" w:after="0" w:afterAutospacing="0" w:line="520" w:lineRule="exact"/>
        <w:widowControl/>
        <w:rPr>
          <w:rFonts w:hint="default" w:ascii="Times New Roman" w:hAnsi="Times New Roman" w:eastAsia="宋体" w:cs="Times New Roman"/>
          <w:b/>
          <w:bCs/>
          <w:i w:val="0"/>
          <w:iCs w:val="0"/>
          <w:caps w:val="0"/>
          <w:color w:val="000000"/>
          <w:spacing w:val="0"/>
          <w:sz w:val="24"/>
          <w:szCs w:val="24"/>
          <w:lang w:val="en-US" w:eastAsia="zh-CN"/>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t xml:space="preserve">二、</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调查内容</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1.您对机构日常照料服务（涵盖饮食、出行等基础生活帮扶）是否满意？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2.社交技能训练：您对项目中针对心智障碍残疾人开展的社交技能训练内容和效果是否满意？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3.生活自理能力培养：项目在帮助心智障碍残疾人提升生活自理能力方面，您觉得成效怎么样？</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4.心理支持与辅导：您对项目中为心智障碍残疾人提供的心理支持和辅导服务是否满意？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5.职业技能训练：项目开展的职业技能训练，是否贴合心智障碍残疾人需求、成效明显？</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6.融合活动组织：项目组织的社会融合活动是否丰富、有针对性？</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7.服务态度：服务人员在与您和心智障碍残疾人沟通交流、提供服务过程中的态度，是否满意？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8.场地设施：项目开展的场地空间是否充足，设施是否满足心智障碍残疾人的活动和学习需求？</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9.应急处理能力：服务人员面对心智障碍残疾人突发情绪和状况时的应急处置是否及时、得当？</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10.整体满意度：综合来看，您对大龄孤独症社区化托养服务采购项目的满意程度如何？</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numPr>
          <w:ilvl w:val="0"/>
          <w:numId w:val="0"/>
        </w:numPr>
        <w:ind w:firstLine="482"/>
        <w:keepLines w:val="0"/>
        <w:keepNext w:val="0"/>
        <w:pageBreakBefore w:val="0"/>
        <w:spacing w:before="0" w:beforeAutospacing="0" w:after="0" w:afterAutospacing="0" w:line="520" w:lineRule="exact"/>
        <w:widowControl/>
        <w:rPr>
          <w:rFonts w:hint="default" w:ascii="Times New Roman" w:hAnsi="Times New Roman" w:eastAsia="Segoe UI" w:cs="Times New Roman"/>
          <w:i w:val="0"/>
          <w:iCs w:val="0"/>
          <w:caps w:val="0"/>
          <w:color w:val="000000"/>
          <w:spacing w:val="0"/>
          <w:sz w:val="24"/>
          <w:szCs w:val="24"/>
          <w:shd w:val="clear" w:color="auto" w:fill="ffffff"/>
        </w:rPr>
        <w:pBdr>
          <w:left w:val="none" w:color="auto" w:sz="0" w:space="0"/>
        </w:pBdr>
        <w:suppressLineNumbers w:val="0"/>
      </w:pPr>
      <w:r>
        <w:rPr>
          <w:rStyle w:val="802"/>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意见</w:t>
      </w:r>
      <w:r>
        <w:rPr>
          <w:rStyle w:val="802"/>
          <w:rFonts w:hint="default" w:ascii="Times New Roman" w:hAnsi="Times New Roman" w:eastAsia="Segoe UI" w:cs="Times New Roman"/>
          <w:b/>
          <w:bCs/>
          <w:i w:val="0"/>
          <w:iCs w:val="0"/>
          <w:caps w:val="0"/>
          <w:color w:val="000000"/>
          <w:spacing w:val="0"/>
          <w:sz w:val="24"/>
          <w:szCs w:val="24"/>
          <w:shd w:val="clear" w:color="auto" w:fill="ffffff"/>
        </w:rPr>
        <w:t xml:space="preserve">建议</w:t>
      </w:r>
      <w:r>
        <w:rPr>
          <w:rFonts w:hint="default" w:ascii="Times New Roman" w:hAnsi="Times New Roman" w:eastAsia="Segoe UI" w:cs="Times New Roman"/>
          <w:i w:val="0"/>
          <w:iCs w:val="0"/>
          <w:caps w:val="0"/>
          <w:color w:val="000000"/>
          <w:spacing w:val="0"/>
          <w:sz w:val="24"/>
          <w:szCs w:val="24"/>
          <w:shd w:val="clear" w:color="auto" w:fill="ffffff"/>
        </w:rPr>
        <w:t xml:space="preserve">：您认为本项目在哪些方面还需要改进和完善？（可从服务内容、服务人员、服务环境、项目组织管理等方面提出）</w: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2" o:spid="_x0000_s2"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Segoe UI" w:cs="Times New Roman"/>
          <w:i w:val="0"/>
          <w:iCs w:val="0"/>
          <w:caps w:val="0"/>
          <w:color w:val="000000"/>
          <w:spacing w:val="0"/>
          <w:sz w:val="28"/>
          <w:szCs w:val="28"/>
        </w:rPr>
        <mc:AlternateContent>
          <mc:Choice Requires="wpg">
            <w:drawing>
              <wp:inline xmlns:wp="http://schemas.openxmlformats.org/drawingml/2006/wordprocessingDrawing" distT="0" distB="0" distL="0" distR="0">
                <wp:extent cx="5486400" cy="1905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3" o:spid="_x0000_s3"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5"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4" o:spid="_x0000_s4" o:spt="1" type="#_x0000_t1" style="width:432.0pt;height:1.5pt;mso-wrap-distance-left:0.0pt;mso-wrap-distance-top:0.0pt;mso-wrap-distance-right:0.0pt;mso-wrap-distance-bottom:0.0pt;visibility:visible;" fillcolor="#000000" stroked="f"/>
            </w:pict>
          </mc:Fallback>
        </mc:AlternateContent>
      </w:r>
      <w:r/>
    </w:p>
    <w:p>
      <w:pPr>
        <w:numPr>
          <w:ilvl w:val="0"/>
          <w:numId w:val="0"/>
        </w:numPr>
        <w:ind w:firstLine="480"/>
        <w:keepLines w:val="0"/>
        <w:keepNext w:val="0"/>
        <w:pageBreakBefore w:val="0"/>
        <w:spacing w:before="0" w:beforeAutospacing="0" w:after="0" w:afterAutospacing="0" w:line="460" w:lineRule="exact"/>
        <w:widowControl/>
        <w:rPr>
          <w:rFonts w:hint="default" w:ascii="Times New Roman" w:hAnsi="Times New Roman" w:eastAsia="Segoe UI" w:cs="Times New Roman"/>
          <w:b/>
          <w:bCs/>
          <w:i w:val="0"/>
          <w:iCs w:val="0"/>
          <w:caps w:val="0"/>
          <w:color w:val="000000"/>
          <w:spacing w:val="0"/>
          <w:sz w:val="24"/>
          <w:szCs w:val="24"/>
          <w:shd w:val="clear" w:color="auto" w:fill="ffffff"/>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r>
      <w:r/>
    </w:p>
    <w:p>
      <w:pPr>
        <w:numPr>
          <w:ilvl w:val="0"/>
          <w:numId w:val="0"/>
        </w:numPr>
        <w:ind w:firstLine="482"/>
        <w:keepLines w:val="0"/>
        <w:keepNext w:val="0"/>
        <w:pageBreakBefore w:val="0"/>
        <w:spacing w:before="0" w:beforeAutospacing="0" w:after="0" w:afterAutospacing="0" w:line="460" w:lineRule="exact"/>
        <w:widowControl/>
        <w:rPr>
          <w:rFonts w:hint="default" w:ascii="Times New Roman" w:hAnsi="Times New Roman" w:cs="Times New Roman"/>
          <w:lang w:val="en-US" w:eastAsia="zh-CN"/>
        </w:rPr>
        <w:pBdr>
          <w:left w:val="none" w:color="auto" w:sz="0" w:space="0"/>
        </w:pBdr>
        <w:suppressLineNumbers w:val="0"/>
      </w:pP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rPr>
          <w:rFonts w:hint="default" w:ascii="Times New Roman" w:hAnsi="Times New Roman" w:eastAsia="Segoe UI" w:cs="Times New Roman"/>
          <w:b/>
          <w:bCs/>
          <w:i w:val="0"/>
          <w:iCs w:val="0"/>
          <w:caps w:val="0"/>
          <w:color w:val="000000"/>
          <w:spacing w:val="0"/>
          <w:sz w:val="24"/>
          <w:szCs w:val="24"/>
          <w:shd w:val="clear" w:color="auto" w:fill="ffffff"/>
        </w:rPr>
        <w:t xml:space="preserve">备注：测评总分共100分，每个项目测评“满意”得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10</w:t>
      </w:r>
      <w:r>
        <w:rPr>
          <w:rFonts w:hint="default" w:ascii="Times New Roman" w:hAnsi="Times New Roman" w:eastAsia="Segoe UI" w:cs="Times New Roman"/>
          <w:b/>
          <w:bCs/>
          <w:i w:val="0"/>
          <w:iCs w:val="0"/>
          <w:caps w:val="0"/>
          <w:color w:val="000000"/>
          <w:spacing w:val="0"/>
          <w:sz w:val="24"/>
          <w:szCs w:val="24"/>
          <w:shd w:val="clear" w:color="auto" w:fill="ffffff"/>
        </w:rPr>
        <w:t xml:space="preserve">分、“基本满意”得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8</w:t>
      </w:r>
      <w:r>
        <w:rPr>
          <w:rFonts w:hint="default" w:ascii="Times New Roman" w:hAnsi="Times New Roman" w:eastAsia="Segoe UI" w:cs="Times New Roman"/>
          <w:b/>
          <w:bCs/>
          <w:i w:val="0"/>
          <w:iCs w:val="0"/>
          <w:caps w:val="0"/>
          <w:color w:val="000000"/>
          <w:spacing w:val="0"/>
          <w:sz w:val="24"/>
          <w:szCs w:val="24"/>
          <w:shd w:val="clear" w:color="auto" w:fill="ffffff"/>
        </w:rPr>
        <w:t xml:space="preserve">分、“一般”得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5</w:t>
      </w:r>
      <w:r>
        <w:rPr>
          <w:rFonts w:hint="default" w:ascii="Times New Roman" w:hAnsi="Times New Roman" w:eastAsia="Segoe UI" w:cs="Times New Roman"/>
          <w:b/>
          <w:bCs/>
          <w:i w:val="0"/>
          <w:iCs w:val="0"/>
          <w:caps w:val="0"/>
          <w:color w:val="000000"/>
          <w:spacing w:val="0"/>
          <w:sz w:val="24"/>
          <w:szCs w:val="24"/>
          <w:shd w:val="clear" w:color="auto" w:fill="ffffff"/>
        </w:rPr>
        <w:t xml:space="preserve">分。若出现投诉情况，则扣20分。</w:t>
      </w: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p>
    <w:p>
      <w:pPr>
        <w:jc w:val="center"/>
        <w:spacing w:before="120" w:after="120" w:line="0" w:lineRule="atLeast"/>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jc w:val="center"/>
        <w:spacing w:before="120" w:after="120" w:line="0" w:lineRule="atLeast"/>
        <w:rPr>
          <w:rFonts w:hint="default" w:ascii="Times New Roman" w:hAnsi="Times New Roman" w:eastAsia="宋体" w:cs="Times New Roman"/>
          <w:color w:val="auto"/>
          <w:sz w:val="44"/>
          <w:szCs w:val="44"/>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rPr>
          <w:highlight w:val="none"/>
        </w:rPr>
      </w:r>
      <w:r>
        <w:rPr>
          <w:highlight w:val="none"/>
        </w:rPr>
      </w:r>
    </w:p>
    <w:p>
      <w:pPr>
        <w:jc w:val="center"/>
        <w:spacing w:before="120" w:after="120" w:line="0" w:lineRule="atLeast"/>
        <w:rPr>
          <w:highlight w:val="none"/>
        </w:rPr>
        <w:outlineLvl w:val="0"/>
      </w:pPr>
      <w:r/>
      <w:bookmarkStart w:id="264" w:name="_Toc16"/>
      <w:r>
        <w:rPr>
          <w:rFonts w:hint="default" w:ascii="Times New Roman" w:hAnsi="Times New Roman" w:eastAsia="宋体" w:cs="Times New Roman"/>
          <w:b/>
          <w:bCs/>
          <w:color w:val="auto"/>
          <w:sz w:val="44"/>
          <w:szCs w:val="44"/>
          <w:highlight w:val="none"/>
        </w:rPr>
        <w:t xml:space="preserve">第</w:t>
      </w:r>
      <w:bookmarkEnd w:id="197"/>
      <w:r>
        <w:rPr>
          <w:rFonts w:hint="default" w:ascii="Times New Roman" w:hAnsi="Times New Roman" w:eastAsia="宋体" w:cs="Times New Roman"/>
          <w:b/>
          <w:bCs/>
          <w:color w:val="auto"/>
          <w:sz w:val="44"/>
          <w:szCs w:val="44"/>
          <w:highlight w:val="none"/>
        </w:rPr>
        <w:t xml:space="preserve">四章  采购需求</w:t>
      </w:r>
      <w:r/>
      <w:bookmarkEnd w:id="264"/>
      <w:r/>
      <w:r/>
    </w:p>
    <w:p>
      <w:pPr>
        <w:ind w:firstLine="562"/>
        <w:keepLines w:val="0"/>
        <w:keepNext w:val="0"/>
        <w:pageBreakBefore w:val="0"/>
        <w:spacing w:line="500" w:lineRule="exact"/>
        <w:widowControl w:val="off"/>
        <w:rPr>
          <w:rFonts w:hint="default" w:ascii="Times New Roman" w:hAnsi="Times New Roman" w:eastAsia="宋体" w:cs="Times New Roman"/>
          <w:b/>
          <w:bCs w:val="0"/>
          <w:i w:val="0"/>
          <w:iCs w:val="0"/>
          <w:color w:val="auto"/>
          <w:sz w:val="28"/>
          <w:szCs w:val="28"/>
          <w:highlight w:val="none"/>
          <w:lang w:val="en-US" w:eastAsia="zh-CN"/>
        </w:rPr>
      </w:pPr>
      <w:r/>
      <w:r>
        <w:rPr>
          <w:rFonts w:hint="default" w:ascii="Times New Roman" w:hAnsi="Times New Roman" w:eastAsia="宋体" w:cs="Times New Roman"/>
          <w:b/>
          <w:bCs w:val="0"/>
          <w:i w:val="0"/>
          <w:iCs w:val="0"/>
          <w:color w:val="auto"/>
          <w:sz w:val="28"/>
          <w:szCs w:val="28"/>
          <w:highlight w:val="none"/>
          <w:lang w:val="en-US" w:eastAsia="zh-CN"/>
        </w:rPr>
        <w:t xml:space="preserve">情况说明：</w:t>
      </w:r>
      <w:r/>
    </w:p>
    <w:p>
      <w:pPr>
        <w:ind w:left="0" w:right="0" w:firstLine="480"/>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项目属性：服务类项目</w:t>
      </w:r>
      <w:r/>
    </w:p>
    <w:p>
      <w:pPr>
        <w:ind w:left="0" w:right="0" w:firstLine="480"/>
        <w:keepLines w:val="0"/>
        <w:keepNext w:val="0"/>
        <w:pageBreakBefore w:val="0"/>
        <w:spacing w:line="48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本项目采购标的对应的中小企业划分标准所属行业：</w:t>
      </w:r>
      <w:r>
        <w:rPr>
          <w:rFonts w:hint="default" w:ascii="Times New Roman" w:hAnsi="Times New Roman" w:eastAsia="宋体" w:cs="Times New Roman"/>
          <w:color w:val="auto"/>
          <w:sz w:val="24"/>
          <w:szCs w:val="24"/>
          <w:highlight w:val="none"/>
          <w:u w:val="single"/>
          <w:lang w:val="en-US" w:eastAsia="zh-CN"/>
        </w:rPr>
        <w:t xml:space="preserve">其它未列明行业。</w:t>
      </w:r>
      <w:r/>
    </w:p>
    <w:p>
      <w:pPr>
        <w:ind w:left="0" w:right="0" w:firstLine="480"/>
        <w:keepLines w:val="0"/>
        <w:keepNext w:val="0"/>
        <w:pageBreakBefore w:val="0"/>
        <w:spacing w:line="480" w:lineRule="exact"/>
        <w:widowControl w:val="off"/>
        <w:rPr>
          <w:rFonts w:hint="default" w:ascii="Times New Roman" w:hAnsi="Times New Roman" w:cs="Times New Roman"/>
          <w:color w:val="auto"/>
          <w:highlight w:val="none"/>
        </w:rPr>
      </w:pPr>
      <w:r>
        <w:rPr>
          <w:rFonts w:hint="default" w:ascii="Times New Roman" w:hAnsi="Times New Roman" w:eastAsia="宋体" w:cs="Times New Roman"/>
          <w:color w:val="auto"/>
          <w:sz w:val="24"/>
          <w:szCs w:val="24"/>
          <w:highlight w:val="none"/>
          <w:lang w:val="en-US" w:eastAsia="zh-CN"/>
        </w:rPr>
        <w:t xml:space="preserve">本项目不接受进口产品。</w:t>
      </w:r>
      <w:r/>
    </w:p>
    <w:p>
      <w:pPr>
        <w:ind w:right="-11" w:firstLine="486"/>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bookmarkStart w:id="208" w:name="EB9808651db01c4c9e8a9e9b446004ffc2"/>
      <w:r>
        <w:rPr>
          <w:rFonts w:hint="default" w:ascii="Times New Roman" w:hAnsi="Times New Roman" w:eastAsia="宋体" w:cs="Times New Roman"/>
          <w:b/>
          <w:bCs/>
          <w:color w:val="auto"/>
          <w:spacing w:val="1"/>
          <w:sz w:val="24"/>
          <w:szCs w:val="24"/>
          <w:highlight w:val="none"/>
          <w:lang w:val="en-US" w:eastAsia="zh-CN" w:bidi="ar-SA"/>
        </w:rPr>
        <w:t xml:space="preserve">一、项目基本概况</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cs="Times New Roman"/>
          <w:color w:val="auto"/>
          <w:spacing w:val="1"/>
          <w:sz w:val="24"/>
          <w:szCs w:val="24"/>
          <w:highlight w:val="none"/>
          <w:lang w:val="en-US" w:eastAsia="zh-CN" w:bidi="ar-SA"/>
        </w:rPr>
        <w:t xml:space="preserve">大龄孤独症社区化托养服务采购项目</w:t>
      </w:r>
      <w:r>
        <w:rPr>
          <w:rFonts w:hint="default" w:ascii="Times New Roman" w:hAnsi="Times New Roman" w:eastAsia="宋体" w:cs="Times New Roman"/>
          <w:color w:val="auto"/>
          <w:spacing w:val="1"/>
          <w:sz w:val="24"/>
          <w:szCs w:val="24"/>
          <w:highlight w:val="none"/>
          <w:lang w:val="en-US" w:eastAsia="zh-CN" w:bidi="ar-SA"/>
        </w:rPr>
        <w:t xml:space="preserve">是为宿迁市大龄心智障碍残疾人提供日间托养服务、生活自理能力训练、社会适应能力辅导、职前能力储备训练服务、庇护性就业等服务。（</w:t>
      </w:r>
      <w:r>
        <w:rPr>
          <w:rFonts w:hint="default" w:ascii="Times New Roman" w:hAnsi="Times New Roman" w:eastAsia="宋体" w:cs="Times New Roman"/>
          <w:color w:val="auto"/>
          <w:sz w:val="24"/>
          <w:highlight w:val="none"/>
          <w:lang w:val="en-US" w:eastAsia="zh-CN"/>
        </w:rPr>
        <w:t xml:space="preserve">此项目是承接全市大龄孤独症社区化托养服务试点工作，所以本项目供应商可以接收全市符合条件的大龄心智障碍残疾人并提供相应的托养服务</w:t>
      </w:r>
      <w:r>
        <w:rPr>
          <w:rFonts w:hint="default" w:ascii="Times New Roman" w:hAnsi="Times New Roman" w:eastAsia="宋体" w:cs="Times New Roman"/>
          <w:color w:val="auto"/>
          <w:spacing w:val="1"/>
          <w:sz w:val="24"/>
          <w:szCs w:val="24"/>
          <w:highlight w:val="none"/>
          <w:lang w:val="en-US" w:eastAsia="zh-CN" w:bidi="ar-SA"/>
        </w:rPr>
        <w:t xml:space="preserve">）</w:t>
      </w:r>
      <w:r/>
    </w:p>
    <w:p>
      <w:pPr>
        <w:ind w:right="-11" w:firstLine="480"/>
        <w:jc w:val="both"/>
        <w:spacing w:line="52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具有宿迁户籍的16-59周岁无业大龄孤独症人士。暂不具备全覆盖条件的，机构内孤独症人士占比不低于60%，其余服务对象优先保障低保、低收入家庭中的16-59周岁无业智力、精神残疾人。服务对象人数原则上不低于20人。（经费拨付最终结算以实际服务人数和人员出勤打卡情况为准）</w:t>
      </w:r>
      <w:r/>
    </w:p>
    <w:p>
      <w:pPr>
        <w:ind w:right="-11" w:firstLine="480"/>
        <w:jc w:val="both"/>
        <w:spacing w:line="520" w:lineRule="exact"/>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参照现行托养标准，提供寄宿制服务的，每人每月补贴2000元（重度残疾）或1500元（轻度残疾）；提供日间照料服务的，每人每月补贴600元。</w:t>
      </w:r>
      <w:r/>
    </w:p>
    <w:p>
      <w:pPr>
        <w:ind w:right="-11" w:firstLine="480"/>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本项目集中照料和训练场地</w:t>
      </w:r>
      <w:r>
        <w:rPr>
          <w:rFonts w:hint="default" w:ascii="Times New Roman" w:hAnsi="Times New Roman" w:cs="Times New Roman"/>
          <w:b w:val="0"/>
          <w:bCs/>
          <w:color w:val="auto"/>
          <w:sz w:val="24"/>
          <w:szCs w:val="24"/>
          <w:highlight w:val="none"/>
          <w:lang w:val="en-US" w:eastAsia="zh-CN" w:bidi="ar-SA"/>
        </w:rPr>
        <w:t xml:space="preserve">等</w:t>
      </w:r>
      <w:r>
        <w:rPr>
          <w:rFonts w:hint="default" w:ascii="Times New Roman" w:hAnsi="Times New Roman" w:eastAsia="宋体" w:cs="Times New Roman"/>
          <w:b w:val="0"/>
          <w:bCs/>
          <w:color w:val="auto"/>
          <w:sz w:val="24"/>
          <w:szCs w:val="24"/>
          <w:highlight w:val="none"/>
          <w:lang w:val="en-US" w:eastAsia="zh-CN" w:bidi="ar-SA"/>
        </w:rPr>
        <w:t xml:space="preserve">由中标供应商提供，</w:t>
      </w:r>
      <w:r>
        <w:rPr>
          <w:rFonts w:hint="default" w:ascii="Times New Roman" w:hAnsi="Times New Roman" w:eastAsia="宋体" w:cs="Times New Roman"/>
          <w:color w:val="auto"/>
          <w:spacing w:val="1"/>
          <w:sz w:val="24"/>
          <w:szCs w:val="24"/>
          <w:highlight w:val="none"/>
          <w:lang w:val="en-US" w:eastAsia="zh-CN" w:bidi="ar-SA"/>
        </w:rPr>
        <w:t xml:space="preserve">包括但不限于其他办公设备、人员、水电及为完成本次服务项目所有内容。</w:t>
      </w:r>
      <w:r/>
    </w:p>
    <w:p>
      <w:pPr>
        <w:ind w:right="-11" w:firstLine="486"/>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b/>
          <w:bCs/>
          <w:color w:val="auto"/>
          <w:spacing w:val="1"/>
          <w:sz w:val="24"/>
          <w:szCs w:val="24"/>
          <w:highlight w:val="none"/>
          <w:lang w:val="en-US" w:eastAsia="zh-CN" w:bidi="ar-SA"/>
        </w:rPr>
        <w:t xml:space="preserve">二、合同履行期限：</w:t>
      </w:r>
      <w:r>
        <w:rPr>
          <w:rFonts w:hint="default" w:ascii="Times New Roman" w:hAnsi="Times New Roman" w:eastAsia="宋体" w:cs="Times New Roman"/>
          <w:color w:val="auto"/>
          <w:spacing w:val="1"/>
          <w:sz w:val="24"/>
          <w:szCs w:val="24"/>
          <w:highlight w:val="none"/>
          <w:lang w:val="en-US" w:eastAsia="zh-CN" w:bidi="ar-SA"/>
        </w:rPr>
        <w:t xml:space="preserve">三年（合同一年一签）</w:t>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三、报价及付款方式</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（一）最高限价：102.96万元。</w:t>
      </w:r>
      <w:r/>
    </w:p>
    <w:p>
      <w:pPr>
        <w:ind w:left="0" w:firstLine="48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outlineLvl w:val="9"/>
      </w:pPr>
      <w:r>
        <w:rPr>
          <w:rFonts w:hint="default" w:ascii="Times New Roman" w:hAnsi="Times New Roman" w:eastAsia="宋体" w:cs="Times New Roman"/>
          <w:color w:val="auto"/>
          <w:spacing w:val="1"/>
          <w:sz w:val="24"/>
          <w:szCs w:val="24"/>
          <w:highlight w:val="none"/>
          <w:lang w:val="en-US" w:eastAsia="zh-CN" w:bidi="ar-SA"/>
        </w:rPr>
        <w:t xml:space="preserve">（二）付款方式：</w:t>
      </w:r>
      <w:r>
        <w:rPr>
          <w:rFonts w:hint="default" w:ascii="Times New Roman" w:hAnsi="Times New Roman" w:eastAsia="宋体" w:cs="Times New Roman"/>
          <w:color w:val="auto"/>
          <w:sz w:val="24"/>
          <w:szCs w:val="24"/>
          <w:highlight w:val="none"/>
          <w:lang w:val="en-US" w:eastAsia="zh-CN" w:bidi="ar-SA"/>
        </w:rPr>
        <w:t xml:space="preserve">合同签订后，且在收到</w:t>
      </w:r>
      <w:r>
        <w:rPr>
          <w:rFonts w:hint="default" w:ascii="Times New Roman" w:hAnsi="Times New Roman" w:cs="Times New Roman"/>
          <w:color w:val="auto"/>
          <w:sz w:val="24"/>
          <w:szCs w:val="24"/>
          <w:highlight w:val="none"/>
          <w:lang w:val="en-US" w:eastAsia="zh-CN" w:bidi="ar-SA"/>
        </w:rPr>
        <w:t xml:space="preserve">采购人</w:t>
      </w:r>
      <w:r>
        <w:rPr>
          <w:rFonts w:hint="default" w:ascii="Times New Roman" w:hAnsi="Times New Roman" w:eastAsia="宋体" w:cs="Times New Roman"/>
          <w:color w:val="auto"/>
          <w:sz w:val="24"/>
          <w:szCs w:val="24"/>
          <w:highlight w:val="none"/>
          <w:lang w:val="en-US" w:eastAsia="zh-CN" w:bidi="ar-SA"/>
        </w:rPr>
        <w:t xml:space="preserve">发票后10个工作日，支付合同价款10%（合同一年一签）预付款；</w:t>
      </w:r>
      <w:r>
        <w:rPr>
          <w:rFonts w:hint="default" w:ascii="Times New Roman" w:hAnsi="Times New Roman" w:cs="Times New Roman"/>
          <w:color w:val="auto"/>
          <w:sz w:val="24"/>
          <w:szCs w:val="24"/>
          <w:highlight w:val="none"/>
          <w:lang w:val="en-US" w:eastAsia="zh-CN" w:bidi="ar-SA"/>
        </w:rPr>
        <w:t xml:space="preserve">采购人</w:t>
      </w:r>
      <w:r>
        <w:rPr>
          <w:rFonts w:hint="default" w:ascii="Times New Roman" w:hAnsi="Times New Roman" w:eastAsia="宋体" w:cs="Times New Roman"/>
          <w:color w:val="auto"/>
          <w:sz w:val="24"/>
          <w:szCs w:val="24"/>
          <w:highlight w:val="none"/>
          <w:lang w:val="en-US" w:eastAsia="zh-CN" w:bidi="ar-SA"/>
        </w:rPr>
        <w:t xml:space="preserve">对供应商项目开展情况每半年进行一次综合评价，依据综合评价结果</w:t>
      </w:r>
      <w:r>
        <w:rPr>
          <w:rFonts w:hint="default" w:ascii="Times New Roman" w:hAnsi="Times New Roman" w:eastAsia="宋体" w:cs="Times New Roman"/>
          <w:color w:val="auto"/>
          <w:sz w:val="24"/>
          <w:szCs w:val="22"/>
          <w:highlight w:val="none"/>
          <w:lang w:val="en-US" w:eastAsia="zh-CN" w:bidi="ar-SA"/>
        </w:rPr>
        <w:t xml:space="preserve">和考勤打卡记录</w:t>
      </w:r>
      <w:r>
        <w:rPr>
          <w:rFonts w:hint="default" w:ascii="Times New Roman" w:hAnsi="Times New Roman" w:eastAsia="宋体" w:cs="Times New Roman"/>
          <w:color w:val="auto"/>
          <w:sz w:val="24"/>
          <w:szCs w:val="24"/>
          <w:highlight w:val="none"/>
          <w:lang w:val="en-US" w:eastAsia="zh-CN" w:bidi="ar-SA"/>
        </w:rPr>
        <w:t xml:space="preserve">与</w:t>
      </w:r>
      <w:r>
        <w:rPr>
          <w:rFonts w:hint="default" w:ascii="Times New Roman" w:hAnsi="Times New Roman" w:cs="Times New Roman"/>
          <w:color w:val="auto"/>
          <w:sz w:val="24"/>
          <w:szCs w:val="24"/>
          <w:highlight w:val="none"/>
          <w:lang w:val="en-US" w:eastAsia="zh-CN" w:bidi="ar-SA"/>
        </w:rPr>
        <w:t xml:space="preserve">供应商</w:t>
      </w:r>
      <w:r>
        <w:rPr>
          <w:rFonts w:hint="default" w:ascii="Times New Roman" w:hAnsi="Times New Roman" w:eastAsia="宋体" w:cs="Times New Roman"/>
          <w:color w:val="auto"/>
          <w:sz w:val="24"/>
          <w:szCs w:val="24"/>
          <w:highlight w:val="none"/>
          <w:lang w:val="en-US" w:eastAsia="zh-CN" w:bidi="ar-SA"/>
        </w:rPr>
        <w:t xml:space="preserve">每半年结算一次服务经费。（在签订合同时，成交人明确表示无需预付款或者主动要求降低预付款比例的金额，采购人可不适用预付款规定）</w:t>
      </w:r>
      <w:r/>
    </w:p>
    <w:p>
      <w:p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注：1</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须经第三方审计机构和</w:t>
      </w:r>
      <w:r>
        <w:rPr>
          <w:rFonts w:hint="default" w:ascii="Times New Roman" w:hAnsi="Times New Roman" w:cs="Times New Roman"/>
          <w:color w:val="auto"/>
          <w:sz w:val="24"/>
          <w:szCs w:val="24"/>
          <w:highlight w:val="none"/>
          <w:lang w:val="en-US" w:eastAsia="zh-CN" w:bidi="ar-SA"/>
        </w:rPr>
        <w:t xml:space="preserve">考核</w:t>
      </w:r>
      <w:r>
        <w:rPr>
          <w:rFonts w:hint="default" w:ascii="Times New Roman" w:hAnsi="Times New Roman" w:eastAsia="宋体" w:cs="Times New Roman"/>
          <w:color w:val="auto"/>
          <w:sz w:val="24"/>
          <w:szCs w:val="24"/>
          <w:highlight w:val="none"/>
          <w:lang w:val="en-US" w:eastAsia="zh-CN" w:bidi="ar-SA"/>
        </w:rPr>
        <w:t xml:space="preserve">组对</w:t>
      </w:r>
      <w:r>
        <w:rPr>
          <w:rFonts w:hint="default" w:ascii="Times New Roman" w:hAnsi="Times New Roman" w:cs="Times New Roman"/>
          <w:color w:val="auto"/>
          <w:sz w:val="24"/>
          <w:szCs w:val="24"/>
          <w:highlight w:val="none"/>
          <w:lang w:val="en-US" w:eastAsia="zh-CN" w:bidi="ar-SA"/>
        </w:rPr>
        <w:t xml:space="preserve">供应商</w:t>
      </w:r>
      <w:r>
        <w:rPr>
          <w:rFonts w:hint="default" w:ascii="Times New Roman" w:hAnsi="Times New Roman" w:eastAsia="宋体" w:cs="Times New Roman"/>
          <w:color w:val="auto"/>
          <w:sz w:val="24"/>
          <w:szCs w:val="24"/>
          <w:highlight w:val="none"/>
          <w:lang w:val="en-US" w:eastAsia="zh-CN" w:bidi="ar-SA"/>
        </w:rPr>
        <w:t xml:space="preserve">服务审计验收考核。</w:t>
      </w:r>
      <w:r/>
    </w:p>
    <w:p>
      <w:pPr>
        <w:ind w:firstLine="480"/>
        <w:keepLines w:val="0"/>
        <w:keepNext w:val="0"/>
        <w:pageBreakBefore w:val="0"/>
        <w:spacing w:line="5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评价采用单项百分制，加权计算总分的办法，计算公式为：</w:t>
      </w:r>
      <w:r>
        <w:rPr>
          <w:rFonts w:hint="default" w:ascii="Times New Roman" w:hAnsi="Times New Roman" w:eastAsia="宋体" w:cs="Times New Roman"/>
          <w:color w:val="auto"/>
          <w:sz w:val="24"/>
          <w:szCs w:val="24"/>
          <w:highlight w:val="none"/>
          <w:lang w:val="en-US" w:eastAsia="zh-CN" w:bidi="ar-SA"/>
        </w:rPr>
        <w:t xml:space="preserve">绩效</w:t>
      </w:r>
      <w:r>
        <w:rPr>
          <w:rFonts w:hint="default" w:ascii="Times New Roman" w:hAnsi="Times New Roman" w:eastAsia="宋体" w:cs="Times New Roman"/>
          <w:b w:val="0"/>
          <w:bCs w:val="0"/>
          <w:color w:val="auto"/>
          <w:sz w:val="24"/>
          <w:szCs w:val="24"/>
          <w:highlight w:val="none"/>
          <w:lang w:val="en-US" w:eastAsia="zh-CN" w:bidi="ar-SA"/>
        </w:rPr>
        <w:t xml:space="preserve">评价得分=服务对象满意度评价得分</w:t>
      </w:r>
      <w:r>
        <w:rPr>
          <w:rFonts w:hint="default" w:ascii="Times New Roman" w:hAnsi="Times New Roman" w:cs="Times New Roman"/>
          <w:b w:val="0"/>
          <w:bCs w:val="0"/>
          <w:color w:val="auto"/>
          <w:sz w:val="24"/>
          <w:szCs w:val="24"/>
          <w:highlight w:val="none"/>
          <w:lang w:val="en-US" w:eastAsia="zh-CN" w:bidi="ar-SA"/>
        </w:rPr>
        <w:t xml:space="preserve">（满分100）*30%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第三方</w:t>
      </w:r>
      <w:r>
        <w:rPr>
          <w:rFonts w:hint="default" w:ascii="Times New Roman" w:hAnsi="Times New Roman" w:eastAsia="宋体" w:cs="Times New Roman"/>
          <w:b w:val="0"/>
          <w:bCs w:val="0"/>
          <w:color w:val="auto"/>
          <w:sz w:val="24"/>
          <w:szCs w:val="24"/>
          <w:highlight w:val="none"/>
          <w:lang w:val="en-US" w:eastAsia="zh-CN" w:bidi="ar-SA"/>
        </w:rPr>
        <w:t xml:space="preserve">考核得分</w:t>
      </w:r>
      <w:r>
        <w:rPr>
          <w:rFonts w:hint="default" w:ascii="Times New Roman" w:hAnsi="Times New Roman" w:cs="Times New Roman"/>
          <w:b w:val="0"/>
          <w:bCs w:val="0"/>
          <w:color w:val="auto"/>
          <w:sz w:val="24"/>
          <w:szCs w:val="24"/>
          <w:highlight w:val="none"/>
          <w:lang w:val="en-US" w:eastAsia="zh-CN" w:bidi="ar-SA"/>
        </w:rPr>
        <w:t xml:space="preserve">（满分100）</w:t>
      </w:r>
      <w:r>
        <w:rPr>
          <w:rFonts w:hint="default" w:ascii="Times New Roman" w:hAnsi="Times New Roman" w:eastAsia="宋体" w:cs="Times New Roman"/>
          <w:b w:val="0"/>
          <w:bCs w:val="0"/>
          <w:color w:val="auto"/>
          <w:sz w:val="24"/>
          <w:szCs w:val="24"/>
          <w:highlight w:val="none"/>
          <w:lang w:val="en-US" w:eastAsia="zh-CN" w:bidi="ar-SA"/>
        </w:rPr>
        <w:t xml:space="preserve">*</w:t>
      </w:r>
      <w:r>
        <w:rPr>
          <w:rFonts w:hint="default" w:ascii="Times New Roman" w:hAnsi="Times New Roman" w:cs="Times New Roman"/>
          <w:b w:val="0"/>
          <w:bCs w:val="0"/>
          <w:color w:val="auto"/>
          <w:sz w:val="24"/>
          <w:szCs w:val="24"/>
          <w:highlight w:val="none"/>
          <w:lang w:val="en-US" w:eastAsia="zh-CN" w:bidi="ar-SA"/>
        </w:rPr>
        <w:t xml:space="preserve">7</w:t>
      </w:r>
      <w:r>
        <w:rPr>
          <w:rFonts w:hint="default" w:ascii="Times New Roman" w:hAnsi="Times New Roman" w:eastAsia="宋体" w:cs="Times New Roman"/>
          <w:b w:val="0"/>
          <w:bCs w:val="0"/>
          <w:color w:val="auto"/>
          <w:sz w:val="24"/>
          <w:szCs w:val="24"/>
          <w:highlight w:val="none"/>
          <w:lang w:val="en-US" w:eastAsia="zh-CN" w:bidi="ar-SA"/>
        </w:rPr>
        <w:t xml:space="preserve">0%)。</w:t>
      </w:r>
      <w:r/>
    </w:p>
    <w:p>
      <w:pPr>
        <w:numPr>
          <w:ilvl w:val="0"/>
          <w:numId w:val="0"/>
        </w:numPr>
        <w:ind w:firstLine="480"/>
        <w:jc w:val="left"/>
        <w:spacing w:line="480" w:lineRule="exact"/>
        <w:widowControl w:val="off"/>
        <w:tabs>
          <w:tab w:val="left" w:pos="1603"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w:t>
      </w:r>
      <w:r>
        <w:rPr>
          <w:rFonts w:hint="eastAsia" w:ascii="Times New Roman" w:hAnsi="Times New Roman" w:cs="Times New Roman"/>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绩效评价得分达90分(含)以上的，全额拨付当期服务费用；得分85(含)-90分的，扣除当期托养服务经费的2%；得分80(含)-85分的，扣除当期托养服务经费的5%；得分80分以下的，扣除当期托养服务经费的10%，并给予机构警告，责成整改。 </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3.考核办法结合本项目运营服务实际逐步健全完善。 </w:t>
      </w:r>
      <w:r/>
    </w:p>
    <w:p>
      <w:pPr>
        <w:ind w:right="-11" w:firstLine="486"/>
        <w:jc w:val="both"/>
        <w:spacing w:line="520" w:lineRule="exact"/>
        <w:widowControl w:val="off"/>
        <w:rPr>
          <w:rFonts w:hint="default" w:ascii="Times New Roman" w:hAnsi="Times New Roman" w:eastAsia="宋体" w:cs="Times New Roman"/>
          <w:b/>
          <w:bCs/>
          <w:color w:val="auto"/>
          <w:spacing w:val="1"/>
          <w:sz w:val="24"/>
          <w:szCs w:val="24"/>
          <w:highlight w:val="none"/>
          <w:lang w:val="en-US" w:eastAsia="zh-CN" w:bidi="ar-SA"/>
        </w:rPr>
      </w:pPr>
      <w:r>
        <w:rPr>
          <w:rFonts w:hint="default" w:ascii="Times New Roman" w:hAnsi="Times New Roman" w:eastAsia="宋体" w:cs="Times New Roman"/>
          <w:b/>
          <w:bCs/>
          <w:color w:val="auto"/>
          <w:spacing w:val="1"/>
          <w:sz w:val="24"/>
          <w:szCs w:val="24"/>
          <w:highlight w:val="none"/>
          <w:lang w:val="en-US" w:eastAsia="zh-CN" w:bidi="ar-SA"/>
        </w:rPr>
        <w:t xml:space="preserve">注：经费拨付最终结算以实际服务人数和人员出勤打卡情况为准。</w:t>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四、采购需求（项目服务内容和要求）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（一）项目服务内容和要求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多元化的日间服务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（1）按照康复计划和个人康复方案实施康复训练，并及时进行康复评估（PCP、POS、SIS），制定ISP，依据不同学习目标，分为五大领域，分别是作业技能、作业态度、自立生活能力、基本认知能力、社会能力等。</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（2）生活技能训练：培养服务使用者自立生活能力，包括基本生活自理能力训练，学习简单家务和劳动，培养基本的说呢过货能力和卫生习惯，促进个人社会成熟。</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（3）娱疗训练：为服务对象提供适宜的娱乐活动，丰富日常生活，帮助其陶冶情操，提高神经系统和整个机体对外界环境的反应能力。</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（4）社会整合活动：为服务对象建立社会关系，参加社会活动、社区互动，参与社会建设，促进社会融合。</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5）社交技能训练：为服务对象提供社会角色、朋友交往、同事相处等方面的社交技能训练，使其能够获得人际互动的机会。学习接受、处理、表达等技能，帮助其在人际情景中表达感受与需求，逐步具备基本的人际交往兴趣和能力，从而提高自信心。</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（6）健身运动：为服务对象提供适宜室内外运动休闲场地，配备一定的健身器材，开展富韵律性的有氧运动，帮助其恢复肢体运动功能，增强体质，愉悦身心。</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（7）认知能力训练：为服务对象提供感觉、记忆、注意、语言等认知训练，指导其采用概念归类、顺序排列、学习概括、解决问题等情景支持训练，不同程度提高智力水平，恢复和补偿大脑功能定位。</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（8）在规定的范围内开展其他服务对象有需求的服务，家庭入户指导、减缓服务使用者生理退化速度，维持基本社会功能。</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职前能力培训、庇护性就业服务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提供服务使用者职场情景模拟适应的机会，培养其工作技能、劳动常识、就业能力及合宜的工作态度，进而有机会能进入劳动就业市场。</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膳宿服务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（1）有主管部门颁发的卫生许可证的为残疾人服务的食堂，配备厨师和炊事员，食堂卫生管理状况符合卫生部门相关要求。</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（2）厨师和厨房工作人员持证上岗，严格执行食品卫生法规、严防食物中毒。</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（3）根据残疾人的需要或遗嘱要求，制作普食、软食、半流食及其他饮食。</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（4）照顾不同残疾人的饮食习惯，尊重少数民族的饮食习俗。</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4</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心理支持服务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（1）为有劳动能力的残疾人自愿参加公益活动提供服务或给予劳动的机会。</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（2）开展有益于身心健康的集体性文娱或体育活动，丰富残疾人的精神文化生活。</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（3）及时掌握每个残疾人的情绪变化，对普遍性问题和极端的个人问题集体研究解决，保持残疾人的自信状态。</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5</w:t>
      </w:r>
      <w:r>
        <w:rPr>
          <w:rFonts w:hint="eastAsia" w:ascii="Times New Roman" w:hAnsi="Times New Roman" w:cs="Times New Roman"/>
          <w:b w:val="0"/>
          <w:bCs/>
          <w:color w:val="auto"/>
          <w:sz w:val="24"/>
          <w:szCs w:val="24"/>
          <w:highlight w:val="none"/>
          <w:lang w:val="en-US" w:eastAsia="zh-CN" w:bidi="ar-SA"/>
        </w:rPr>
        <w:t xml:space="preserve">.</w:t>
      </w:r>
      <w:r>
        <w:rPr>
          <w:rFonts w:hint="default" w:ascii="Times New Roman" w:hAnsi="Times New Roman" w:eastAsia="宋体" w:cs="Times New Roman"/>
          <w:b w:val="0"/>
          <w:bCs/>
          <w:color w:val="auto"/>
          <w:sz w:val="24"/>
          <w:szCs w:val="24"/>
          <w:highlight w:val="none"/>
          <w:lang w:val="en-US" w:eastAsia="zh-CN" w:bidi="ar-SA"/>
        </w:rPr>
        <w:t xml:space="preserve">文化教育和技能培训服务</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对服务对象认知、感知、文化娱乐、社会礼仪等基本知识教育：开展生活技能、就业技能等参与社会的基本能力服务。</w:t>
      </w:r>
      <w:r/>
    </w:p>
    <w:p>
      <w:pPr>
        <w:pStyle w:val="1197"/>
        <w:ind w:firstLine="480"/>
        <w:spacing w:line="480" w:lineRule="exact"/>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（二）人员配比</w:t>
      </w:r>
      <w:r/>
    </w:p>
    <w:p>
      <w:pPr>
        <w:pStyle w:val="1197"/>
        <w:ind w:firstLine="480"/>
        <w:spacing w:line="480" w:lineRule="exact"/>
        <w:rPr>
          <w:rFonts w:hint="default" w:ascii="Times New Roman" w:hAnsi="Times New Roman" w:eastAsia="宋体" w:cs="Times New Roman"/>
          <w:color w:val="auto"/>
          <w:sz w:val="24"/>
          <w:szCs w:val="22"/>
          <w:highlight w:val="none"/>
          <w:lang w:val="en-US" w:eastAsia="zh-CN" w:bidi="ar-SA"/>
        </w:rPr>
      </w:pPr>
      <w:r>
        <w:rPr>
          <w:rFonts w:hint="default" w:ascii="Times New Roman" w:hAnsi="Times New Roman" w:eastAsia="宋体" w:cs="Times New Roman"/>
          <w:color w:val="auto"/>
          <w:sz w:val="24"/>
          <w:szCs w:val="22"/>
          <w:highlight w:val="none"/>
          <w:lang w:val="en-US" w:eastAsia="zh-CN" w:bidi="ar-SA"/>
        </w:rPr>
        <w:t xml:space="preserve">机构管理服务人员与服务对象的配备不低于1:5。</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三）安全：服务过程期间，供应商须安排并告知残疾人其家属或其他监护人自行负责其残疾人安全保障及责任。服务过程中，注意观察残疾人身体情况，如遇残疾人身体不适，协助残疾人家属或其他监护人采取相应应急措施。</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（四）考评</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结合项目实施实际，逐步健全完善考评办法。</w:t>
      </w:r>
      <w:r/>
    </w:p>
    <w:p>
      <w:pPr>
        <w:ind w:right="-11" w:firstLine="480"/>
        <w:jc w:val="both"/>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附件：项目考评服务基本内容和要求</w:t>
      </w:r>
      <w:r/>
    </w:p>
    <w:p>
      <w:pPr>
        <w:ind w:right="-11" w:firstLine="480"/>
        <w:jc w:val="center"/>
        <w:spacing w:line="520" w:lineRule="exact"/>
        <w:widowControl w:val="off"/>
        <w:rPr>
          <w:rFonts w:hint="default" w:ascii="Times New Roman" w:hAnsi="Times New Roman" w:eastAsia="宋体" w:cs="Times New Roman"/>
          <w:b w:val="0"/>
          <w:bCs/>
          <w:color w:val="auto"/>
          <w:sz w:val="24"/>
          <w:szCs w:val="24"/>
          <w:highlight w:val="none"/>
          <w:lang w:val="en-US" w:eastAsia="zh-CN" w:bidi="ar-SA"/>
        </w:rPr>
      </w:pPr>
      <w:r>
        <w:rPr>
          <w:rFonts w:hint="default" w:ascii="Times New Roman" w:hAnsi="Times New Roman" w:eastAsia="宋体" w:cs="Times New Roman"/>
          <w:b w:val="0"/>
          <w:bCs/>
          <w:color w:val="auto"/>
          <w:sz w:val="24"/>
          <w:szCs w:val="24"/>
          <w:highlight w:val="none"/>
          <w:lang w:val="en-US" w:eastAsia="zh-CN" w:bidi="ar-SA"/>
        </w:rPr>
        <w:t xml:space="preserve">（</w:t>
      </w:r>
      <w:r>
        <w:rPr>
          <w:rFonts w:hint="default" w:ascii="Times New Roman" w:hAnsi="Times New Roman" w:cs="Times New Roman"/>
          <w:b w:val="0"/>
          <w:bCs/>
          <w:color w:val="auto"/>
          <w:sz w:val="24"/>
          <w:szCs w:val="24"/>
          <w:highlight w:val="none"/>
          <w:lang w:val="en-US" w:eastAsia="zh-CN" w:bidi="ar-SA"/>
        </w:rPr>
        <w:t xml:space="preserve">大龄孤独症社区化托养服务采购项目</w:t>
      </w:r>
      <w:r>
        <w:rPr>
          <w:rFonts w:hint="default" w:ascii="Times New Roman" w:hAnsi="Times New Roman" w:eastAsia="宋体" w:cs="Times New Roman"/>
          <w:b w:val="0"/>
          <w:bCs/>
          <w:color w:val="auto"/>
          <w:sz w:val="24"/>
          <w:szCs w:val="24"/>
          <w:highlight w:val="none"/>
          <w:lang w:val="en-US" w:eastAsia="zh-CN" w:bidi="ar-SA"/>
        </w:rPr>
        <w:t xml:space="preserve">绩效评价表）</w:t>
      </w:r>
      <w:r/>
    </w:p>
    <w:tbl>
      <w:tblPr>
        <w:tblStyle w:val="8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4"/>
        <w:gridCol w:w="895"/>
        <w:gridCol w:w="3213"/>
        <w:gridCol w:w="3427"/>
        <w:gridCol w:w="894"/>
      </w:tblGrid>
      <w:tr>
        <w:trPr>
          <w:trHeight w:val="528"/>
        </w:trPr>
        <w:tc>
          <w:tcPr>
            <w:tcW w:w="514"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序号</w:t>
            </w:r>
            <w:r/>
          </w:p>
        </w:tc>
        <w:tc>
          <w:tcPr>
            <w:tcW w:w="895"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项目</w:t>
            </w:r>
            <w:r/>
          </w:p>
        </w:tc>
        <w:tc>
          <w:tcPr>
            <w:shd w:val="clear" w:color="auto" w:fill="auto"/>
            <w:tcW w:w="3213"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具体内容</w:t>
            </w:r>
            <w:r/>
          </w:p>
        </w:tc>
        <w:tc>
          <w:tcPr>
            <w:shd w:val="clear" w:color="auto" w:fill="auto"/>
            <w:tcW w:w="3427" w:type="dxa"/>
            <w:vAlign w:val="center"/>
            <w:textDirection w:val="lrTb"/>
            <w:noWrap w:val="false"/>
          </w:tcPr>
          <w:p>
            <w:pPr>
              <w:jc w:val="cente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b/>
                <w:bCs/>
                <w:color w:val="000000" w:themeColor="text1"/>
                <w:sz w:val="18"/>
                <w:szCs w:val="18"/>
                <w:highlight w:val="none"/>
                <w:lang w:val="en-US" w:eastAsia="zh-CN" w:bidi="ar-SA"/>
                <w14:textFill>
                  <w14:solidFill>
                    <w14:schemeClr w14:val="tx1"/>
                  </w14:solidFill>
                </w14:textFill>
              </w:rPr>
              <w:t xml:space="preserve">评分标准</w:t>
            </w:r>
            <w:r/>
          </w:p>
        </w:tc>
        <w:tc>
          <w:tcPr>
            <w:shd w:val="clear" w:color="auto" w:fill="auto"/>
            <w:tcW w:w="894" w:type="dxa"/>
            <w:vAlign w:val="center"/>
            <w:textDirection w:val="lrTb"/>
            <w:noWrap w:val="false"/>
          </w:tcPr>
          <w:p>
            <w:pPr>
              <w:jc w:val="center"/>
              <w:rPr>
                <w:rFonts w:hint="default" w:ascii="Times New Roman" w:hAnsi="Times New Roman" w:eastAsia="宋体" w:cs="Times New Roman"/>
                <w:b/>
                <w:bCs/>
                <w:color w:val="auto"/>
                <w:sz w:val="18"/>
                <w:szCs w:val="18"/>
                <w:highlight w:val="none"/>
                <w:lang w:val="en-US" w:eastAsia="zh-CN" w:bidi="ar-SA"/>
              </w:rPr>
            </w:pPr>
            <w:r>
              <w:rPr>
                <w:rFonts w:hint="default" w:ascii="Times New Roman" w:hAnsi="Times New Roman" w:eastAsia="宋体" w:cs="Times New Roman"/>
                <w:b/>
                <w:bCs/>
                <w:color w:val="auto"/>
                <w:sz w:val="18"/>
                <w:szCs w:val="18"/>
                <w:highlight w:val="none"/>
                <w:lang w:val="en-US" w:eastAsia="zh-CN" w:bidi="ar-SA"/>
              </w:rPr>
              <w:t xml:space="preserve">计分</w:t>
            </w:r>
            <w:r/>
          </w:p>
        </w:tc>
      </w:tr>
      <w:tr>
        <w:trPr>
          <w:trHeight w:val="462"/>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硬件设施</w:t>
            </w:r>
            <w:r/>
          </w:p>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（30分）</w:t>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有固定运营场所，场地</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面积不低于</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300</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m²（6分）</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场所不达标</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；无场所扣6分。</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2</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（2）功能室设置：最少须含：</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辅助性就业</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康复训练</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、集中户外活动区域、就餐区、托养宿舍、生活技能训练区、</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文体活动</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室</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最高得6分，每少1室扣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3</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（3）具有宿迁户籍的16-59周岁无业大龄孤独症人士。暂不具备全覆盖条件的，机构内孤独症人士占比不低于60%，其余服务对象</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优先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保障低保、低收入家庭中的16-59周岁无业智力、精神残疾人。服务对象人数</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原则上</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不低于20人（6分）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签订入托协议，并建立档案</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，档案包含：协议书、残疾证、身份证、户口簿、相关证明（孤独症人员要有诊断证明，家庭困难的要有相关困难证明）</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4</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（4）</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机构管理服务人员与入托人员配备不低于1：5</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（6分）</w:t>
            </w:r>
            <w:r/>
          </w:p>
        </w:tc>
        <w:tc>
          <w:tcPr>
            <w:shd w:val="clear" w:color="auto" w:fill="auto"/>
            <w:tcW w:w="3427"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签订劳动合同，有社保</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、工资发放</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凭证</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并建立档案，每少1人扣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5</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（5）开展服务必要的基本设备（6分）：</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日间常规设施：空调、电视、电冰箱、消毒柜、电脑、打印机、投影仪、储物柜、训练活动桌椅、学员物品柜、作品展示柜</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等基本设施</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p>
            <w:pPr>
              <w:jc w:val="left"/>
              <w:keepLines w:val="0"/>
              <w:keepNext w:val="0"/>
              <w:pageBreakBefore w:val="0"/>
              <w:spacing w:line="28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托养宿舍设施：床、沙发、电视、洗衣机、洗漱用品、厨房设施</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等。</w:t>
            </w:r>
            <w:r/>
          </w:p>
        </w:tc>
        <w:tc>
          <w:tcPr>
            <w:shd w:val="clear" w:color="auto" w:fill="auto"/>
            <w:tcW w:w="3427"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每少1件扣分0.5分，扣完为止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6</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 xml:space="preserve">管理指标（30分）</w:t>
            </w:r>
            <w:r/>
          </w:p>
          <w:p>
            <w:pPr>
              <w:pStyle w:val="807"/>
              <w:ind w:firstLine="360"/>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（6）季度工作计划和总结（6分）</w:t>
            </w:r>
            <w:r/>
          </w:p>
        </w:tc>
        <w:tc>
          <w:tcPr>
            <w:shd w:val="clear" w:color="auto" w:fill="auto"/>
            <w:tcW w:w="3427" w:type="dxa"/>
            <w:vAlign w:val="center"/>
            <w:textDirection w:val="lrTb"/>
            <w:noWrap w:val="false"/>
          </w:tcPr>
          <w:p>
            <w:pPr>
              <w:jc w:val="left"/>
              <w:keepLines w:val="0"/>
              <w:keepNext w:val="0"/>
              <w:pageBreakBefore w:val="0"/>
              <w:spacing w:line="36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无季度计划扣3分；无季度总结扣3分，扣完为止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7</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（7）管理制度和开展工作记录（6分）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无管理制度，扣3分（不全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1分）；无开展工作的记录扣3分（不全</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8</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（8）明确工作人员岗位职责（6分）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人员未定岗，出现一人扣1分；岗位职责不明确，出现一例扣1分，扣完为止</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9</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（9）开展工作人员业务培训会议等情况记录（6分）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每季度要组织1次孤独症专业照护或其他业务培训，培训要有</w:t>
            </w:r>
            <w:r>
              <w:rPr>
                <w:rFonts w:hint="default" w:ascii="Times New Roman" w:hAnsi="Times New Roman" w:eastAsia="宋体" w:cs="Times New Roman"/>
                <w:color w:val="auto"/>
                <w:sz w:val="18"/>
                <w:szCs w:val="18"/>
                <w:highlight w:val="none"/>
                <w:lang w:val="en-US" w:eastAsia="zh-CN" w:bidi="ar-SA"/>
              </w:rPr>
              <w:t xml:space="preserve">培训方案、培训记录、培训图片等档案</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次</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3</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分</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每少1</w:t>
            </w:r>
            <w:r>
              <w:rPr>
                <w:rFonts w:hint="eastAsia"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样证明材料</w:t>
            </w:r>
            <w:r>
              <w:rPr>
                <w:rFonts w:hint="default" w:ascii="Times New Roman" w:hAnsi="Times New Roman" w:eastAsia="宋体" w:cs="Times New Roman"/>
                <w:color w:val="000000" w:themeColor="text1"/>
                <w:sz w:val="18"/>
                <w:szCs w:val="18"/>
                <w:highlight w:val="none"/>
                <w:lang w:val="en-US" w:eastAsia="zh-CN" w:bidi="ar-SA"/>
                <w14:textFill>
                  <w14:solidFill>
                    <w14:schemeClr w14:val="tx1"/>
                  </w14:solidFill>
                </w14:textFill>
              </w:rPr>
              <w:t xml:space="preserve">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10</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（10）建立服务对象“一人一档”和各种培训、训练记录（6分）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要建立服务对象“一人一档”，无服务对象档案</w:t>
            </w:r>
            <w:r>
              <w:rPr>
                <w:rFonts w:hint="eastAsia" w:ascii="Times New Roman" w:hAnsi="Times New Roman" w:eastAsia="宋体" w:cs="Times New Roman"/>
                <w:color w:val="auto"/>
                <w:sz w:val="18"/>
                <w:szCs w:val="18"/>
                <w:highlight w:val="none"/>
                <w:lang w:val="en-US" w:eastAsia="zh-CN" w:bidi="ar-SA"/>
              </w:rPr>
              <w:t xml:space="preserve">，</w:t>
            </w:r>
            <w:r>
              <w:rPr>
                <w:rFonts w:hint="default" w:ascii="Times New Roman" w:hAnsi="Times New Roman" w:eastAsia="宋体" w:cs="Times New Roman"/>
                <w:color w:val="auto"/>
                <w:sz w:val="18"/>
                <w:szCs w:val="18"/>
                <w:highlight w:val="none"/>
                <w:lang w:val="en-US" w:eastAsia="zh-CN" w:bidi="ar-SA"/>
              </w:rPr>
              <w:t xml:space="preserve">每少一人扣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分；“一人一档”中要有个人服务计划、服务内容、活动图片等</w:t>
            </w:r>
            <w:r>
              <w:rPr>
                <w:rFonts w:hint="eastAsia" w:ascii="Times New Roman" w:hAnsi="Times New Roman" w:eastAsia="宋体" w:cs="Times New Roman"/>
                <w:color w:val="auto"/>
                <w:sz w:val="18"/>
                <w:szCs w:val="18"/>
                <w:highlight w:val="none"/>
                <w:lang w:val="en-US" w:eastAsia="zh-CN" w:bidi="ar-SA"/>
              </w:rPr>
              <w:t xml:space="preserve">资料，</w:t>
            </w:r>
            <w:r>
              <w:rPr>
                <w:rFonts w:hint="default" w:ascii="Times New Roman" w:hAnsi="Times New Roman" w:eastAsia="宋体" w:cs="Times New Roman"/>
                <w:color w:val="auto"/>
                <w:sz w:val="18"/>
                <w:szCs w:val="18"/>
                <w:highlight w:val="none"/>
                <w:lang w:val="en-US" w:eastAsia="zh-CN" w:bidi="ar-SA"/>
              </w:rPr>
              <w:t xml:space="preserve">每少一样扣0.5分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11</w:t>
            </w:r>
            <w:r/>
          </w:p>
        </w:tc>
        <w:tc>
          <w:tcPr>
            <w:shd w:val="clear" w:color="auto" w:fill="auto"/>
            <w:tcW w:w="895" w:type="dxa"/>
            <w:vAlign w:val="center"/>
            <w:vMerge w:val="restart"/>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rPr>
              <w:t xml:space="preserve">工作质量与效益（</w:t>
            </w:r>
            <w:r>
              <w:rPr>
                <w:rFonts w:hint="default" w:ascii="Times New Roman" w:hAnsi="Times New Roman" w:cs="Times New Roman"/>
                <w:color w:val="auto"/>
                <w:sz w:val="18"/>
                <w:szCs w:val="18"/>
                <w:highlight w:val="none"/>
                <w:lang w:val="en-US" w:eastAsia="zh-CN"/>
              </w:rPr>
              <w:t xml:space="preserve">25</w:t>
            </w:r>
            <w:r>
              <w:rPr>
                <w:rFonts w:hint="default" w:ascii="Times New Roman" w:hAnsi="Times New Roman" w:eastAsia="宋体" w:cs="Times New Roman"/>
                <w:color w:val="auto"/>
                <w:sz w:val="18"/>
                <w:szCs w:val="18"/>
                <w:highlight w:val="none"/>
              </w:rPr>
              <w:t xml:space="preserve">分）</w:t>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（11）服务质量标准（15分）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每月召开学员座谈会1次，听取意见及时改进工作要有记录（</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为</w:t>
            </w:r>
            <w:r>
              <w:rPr>
                <w:rFonts w:hint="default" w:ascii="Times New Roman" w:hAnsi="Times New Roman" w:eastAsia="宋体" w:cs="Times New Roman"/>
                <w:color w:val="auto"/>
                <w:sz w:val="18"/>
                <w:szCs w:val="18"/>
                <w:highlight w:val="none"/>
                <w:lang w:val="en-US" w:eastAsia="zh-CN" w:bidi="ar-SA"/>
              </w:rPr>
              <w:t xml:space="preserve">大龄孤独症服务对象</w:t>
            </w:r>
            <w:r>
              <w:rPr>
                <w:rFonts w:hint="eastAsia" w:ascii="Times New Roman" w:hAnsi="Times New Roman" w:eastAsia="宋体" w:cs="Times New Roman"/>
                <w:color w:val="auto"/>
                <w:sz w:val="18"/>
                <w:szCs w:val="18"/>
                <w:highlight w:val="none"/>
                <w:lang w:val="en-US" w:eastAsia="zh-CN" w:bidi="ar-SA"/>
              </w:rPr>
              <w:t xml:space="preserve">提供</w:t>
            </w:r>
            <w:r>
              <w:rPr>
                <w:rFonts w:hint="default" w:ascii="Times New Roman" w:hAnsi="Times New Roman" w:eastAsia="宋体" w:cs="Times New Roman"/>
                <w:color w:val="auto"/>
                <w:sz w:val="18"/>
                <w:szCs w:val="18"/>
                <w:highlight w:val="none"/>
                <w:lang w:val="en-US" w:eastAsia="zh-CN" w:bidi="ar-SA"/>
              </w:rPr>
              <w:t xml:space="preserve">辅助性就业</w:t>
            </w:r>
            <w:r>
              <w:rPr>
                <w:rFonts w:hint="eastAsia" w:ascii="Times New Roman" w:hAnsi="Times New Roman" w:eastAsia="宋体" w:cs="Times New Roman"/>
                <w:color w:val="auto"/>
                <w:sz w:val="18"/>
                <w:szCs w:val="18"/>
                <w:highlight w:val="none"/>
                <w:lang w:val="en-US" w:eastAsia="zh-CN" w:bidi="ar-SA"/>
              </w:rPr>
              <w:t xml:space="preserve">项目不少于4个（4分），每少1个项目扣1分；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托养服务对象参与辅助性就业的比例</w:t>
            </w:r>
            <w:r>
              <w:rPr>
                <w:rFonts w:hint="eastAsia" w:ascii="Times New Roman" w:hAnsi="Times New Roman" w:eastAsia="宋体" w:cs="Times New Roman"/>
                <w:color w:val="auto"/>
                <w:sz w:val="18"/>
                <w:szCs w:val="18"/>
                <w:highlight w:val="none"/>
                <w:lang w:val="en-US" w:eastAsia="zh-CN" w:bidi="ar-SA"/>
              </w:rPr>
              <w:t xml:space="preserve">不得低于70%（4分），</w:t>
            </w:r>
            <w:r>
              <w:rPr>
                <w:rFonts w:hint="default" w:ascii="Times New Roman" w:hAnsi="Times New Roman" w:eastAsia="宋体" w:cs="Times New Roman"/>
                <w:color w:val="auto"/>
                <w:sz w:val="18"/>
                <w:szCs w:val="18"/>
                <w:highlight w:val="none"/>
                <w:lang w:val="en-US" w:eastAsia="zh-CN" w:bidi="ar-SA"/>
              </w:rPr>
              <w:t xml:space="preserve">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1</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针对孤独症托养人员开展劳动技能、岗位适应培训</w:t>
            </w:r>
            <w:r>
              <w:rPr>
                <w:rFonts w:hint="eastAsia" w:ascii="Times New Roman" w:hAnsi="Times New Roman" w:eastAsia="宋体" w:cs="Times New Roman"/>
                <w:color w:val="auto"/>
                <w:sz w:val="18"/>
                <w:szCs w:val="18"/>
                <w:highlight w:val="none"/>
                <w:lang w:val="en-US" w:eastAsia="zh-CN" w:bidi="ar-SA"/>
              </w:rPr>
              <w:t xml:space="preserve">等活动每季度不得低于1场（4分），每少1场扣2分。</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12</w:t>
            </w:r>
            <w:r/>
          </w:p>
        </w:tc>
        <w:tc>
          <w:tcPr>
            <w:tcW w:w="895" w:type="dxa"/>
            <w:vAlign w:val="center"/>
            <w:vMerge w:val="continue"/>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c>
          <w:tcPr>
            <w:shd w:val="clear" w:color="auto" w:fill="auto"/>
            <w:tcW w:w="3213" w:type="dxa"/>
            <w:vAlign w:val="center"/>
            <w:textDirection w:val="lrTb"/>
            <w:noWrap w:val="false"/>
          </w:tcPr>
          <w:p>
            <w:pPr>
              <w:jc w:val="left"/>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（12）工作绩效评审（1</w:t>
            </w:r>
            <w:r>
              <w:rPr>
                <w:rFonts w:hint="eastAsia" w:ascii="Times New Roman" w:hAnsi="Times New Roman" w:eastAsia="宋体" w:cs="Times New Roman"/>
                <w:color w:val="auto"/>
                <w:sz w:val="18"/>
                <w:szCs w:val="18"/>
                <w:highlight w:val="none"/>
                <w:lang w:val="en-US" w:eastAsia="zh-CN" w:bidi="ar-SA"/>
              </w:rPr>
              <w:t xml:space="preserve">0</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427"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t xml:space="preserve">孤独症</w:t>
            </w:r>
            <w:r>
              <w:rPr>
                <w:rFonts w:hint="default" w:ascii="Times New Roman" w:hAnsi="Times New Roman" w:eastAsia="宋体" w:cs="Times New Roman"/>
                <w:color w:val="auto"/>
                <w:sz w:val="18"/>
                <w:szCs w:val="18"/>
                <w:highlight w:val="none"/>
                <w:lang w:val="en-US" w:eastAsia="zh-CN" w:bidi="ar-SA"/>
              </w:rPr>
              <w:t xml:space="preserve">占比不低于</w:t>
            </w:r>
            <w:r>
              <w:rPr>
                <w:rFonts w:hint="eastAsia" w:ascii="Times New Roman" w:hAnsi="Times New Roman" w:eastAsia="宋体" w:cs="Times New Roman"/>
                <w:color w:val="auto"/>
                <w:sz w:val="18"/>
                <w:szCs w:val="18"/>
                <w:highlight w:val="none"/>
                <w:lang w:val="en-US" w:eastAsia="zh-CN" w:bidi="ar-SA"/>
              </w:rPr>
              <w:t xml:space="preserve">6</w:t>
            </w:r>
            <w:r>
              <w:rPr>
                <w:rFonts w:hint="default" w:ascii="Times New Roman" w:hAnsi="Times New Roman" w:eastAsia="宋体" w:cs="Times New Roman"/>
                <w:color w:val="auto"/>
                <w:sz w:val="18"/>
                <w:szCs w:val="18"/>
                <w:highlight w:val="none"/>
                <w:lang w:val="en-US" w:eastAsia="zh-CN" w:bidi="ar-SA"/>
              </w:rPr>
              <w:t xml:space="preserve">0%（</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分），每少1</w:t>
            </w:r>
            <w:r>
              <w:rPr>
                <w:rFonts w:hint="eastAsia" w:ascii="Times New Roman" w:hAnsi="Times New Roman" w:eastAsia="宋体" w:cs="Times New Roman"/>
                <w:color w:val="auto"/>
                <w:sz w:val="18"/>
                <w:szCs w:val="18"/>
                <w:highlight w:val="none"/>
                <w:lang w:val="en-US" w:eastAsia="zh-CN" w:bidi="ar-SA"/>
              </w:rPr>
              <w:t xml:space="preserve">人</w:t>
            </w:r>
            <w:r>
              <w:rPr>
                <w:rFonts w:hint="default" w:ascii="Times New Roman" w:hAnsi="Times New Roman" w:eastAsia="宋体" w:cs="Times New Roman"/>
                <w:color w:val="auto"/>
                <w:sz w:val="18"/>
                <w:szCs w:val="18"/>
                <w:highlight w:val="none"/>
                <w:lang w:val="en-US" w:eastAsia="zh-CN" w:bidi="ar-SA"/>
              </w:rPr>
              <w:t xml:space="preserve">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托养对象正常得到康复服务（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分），有1人未得到康复服务扣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每季度组织社会融</w:t>
            </w:r>
            <w:r>
              <w:rPr>
                <w:rFonts w:hint="eastAsia" w:ascii="Times New Roman" w:hAnsi="Times New Roman" w:eastAsia="宋体" w:cs="Times New Roman"/>
                <w:color w:val="auto"/>
                <w:sz w:val="18"/>
                <w:szCs w:val="18"/>
                <w:highlight w:val="none"/>
                <w:lang w:val="en-US" w:eastAsia="zh-CN" w:bidi="ar-SA"/>
              </w:rPr>
              <w:t xml:space="preserve">合</w:t>
            </w:r>
            <w:r>
              <w:rPr>
                <w:rFonts w:hint="default" w:ascii="Times New Roman" w:hAnsi="Times New Roman" w:eastAsia="宋体" w:cs="Times New Roman"/>
                <w:color w:val="auto"/>
                <w:sz w:val="18"/>
                <w:szCs w:val="18"/>
                <w:highlight w:val="none"/>
                <w:lang w:val="en-US" w:eastAsia="zh-CN" w:bidi="ar-SA"/>
              </w:rPr>
              <w:t xml:space="preserve">等团建活动</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次（</w:t>
            </w:r>
            <w:r>
              <w:rPr>
                <w:rFonts w:hint="eastAsia" w:ascii="Times New Roman" w:hAnsi="Times New Roman" w:eastAsia="宋体" w:cs="Times New Roman"/>
                <w:color w:val="auto"/>
                <w:sz w:val="18"/>
                <w:szCs w:val="18"/>
                <w:highlight w:val="none"/>
                <w:lang w:val="en-US" w:eastAsia="zh-CN" w:bidi="ar-SA"/>
              </w:rPr>
              <w:t xml:space="preserve">3</w:t>
            </w:r>
            <w:r>
              <w:rPr>
                <w:rFonts w:hint="default" w:ascii="Times New Roman" w:hAnsi="Times New Roman" w:eastAsia="宋体" w:cs="Times New Roman"/>
                <w:color w:val="auto"/>
                <w:sz w:val="18"/>
                <w:szCs w:val="18"/>
                <w:highlight w:val="none"/>
                <w:lang w:val="en-US" w:eastAsia="zh-CN" w:bidi="ar-SA"/>
              </w:rPr>
              <w:t xml:space="preserve">分），每少1次扣</w:t>
            </w:r>
            <w:r>
              <w:rPr>
                <w:rFonts w:hint="eastAsia" w:ascii="Times New Roman" w:hAnsi="Times New Roman" w:eastAsia="宋体" w:cs="Times New Roman"/>
                <w:color w:val="auto"/>
                <w:sz w:val="18"/>
                <w:szCs w:val="18"/>
                <w:highlight w:val="none"/>
                <w:lang w:val="en-US" w:eastAsia="zh-CN" w:bidi="ar-SA"/>
              </w:rPr>
              <w:t xml:space="preserve">0.5</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c>
          <w:tcPr>
            <w:tcW w:w="514" w:type="dxa"/>
            <w:vAlign w:val="center"/>
            <w:textDirection w:val="lrTb"/>
            <w:noWrap w:val="false"/>
          </w:tcPr>
          <w:p>
            <w:pPr>
              <w:jc w:val="center"/>
              <w:rPr>
                <w:rFonts w:hint="default" w:ascii="Times New Roman" w:hAnsi="Times New Roman" w:eastAsia="华文仿宋" w:cs="Times New Roman"/>
                <w:sz w:val="18"/>
                <w:szCs w:val="15"/>
                <w:highlight w:val="none"/>
                <w:vertAlign w:val="baseline"/>
                <w:lang w:val="en-US" w:eastAsia="zh-CN"/>
              </w:rPr>
            </w:pPr>
            <w:r>
              <w:rPr>
                <w:rFonts w:hint="default" w:ascii="Times New Roman" w:hAnsi="Times New Roman" w:cs="Times New Roman"/>
                <w:sz w:val="18"/>
                <w:szCs w:val="15"/>
                <w:highlight w:val="none"/>
                <w:vertAlign w:val="baseline"/>
                <w:lang w:val="en-US" w:eastAsia="zh-CN"/>
              </w:rPr>
              <w:t xml:space="preserve">13</w:t>
            </w:r>
            <w:r/>
          </w:p>
        </w:tc>
        <w:tc>
          <w:tcPr>
            <w:tcW w:w="895" w:type="dxa"/>
            <w:vAlign w:val="center"/>
            <w:textDirection w:val="lrTb"/>
            <w:noWrap w:val="false"/>
          </w:tcPr>
          <w:p>
            <w:pPr>
              <w:pStyle w:val="807"/>
              <w:jc w:val="center"/>
              <w:spacing w:line="520" w:lineRule="exact"/>
              <w:rPr>
                <w:rFonts w:hint="default" w:ascii="Times New Roman" w:hAnsi="Times New Roman" w:eastAsia="宋体" w:cs="Times New Roman"/>
                <w:color w:val="auto"/>
                <w:sz w:val="18"/>
                <w:szCs w:val="18"/>
                <w:highlight w:val="none"/>
                <w:lang w:val="en-US" w:eastAsia="zh-CN"/>
              </w:rPr>
            </w:pPr>
            <w:r>
              <w:rPr>
                <w:rFonts w:hint="default" w:ascii="Times New Roman" w:hAnsi="Times New Roman" w:eastAsia="宋体" w:cs="Times New Roman"/>
                <w:color w:val="auto"/>
                <w:sz w:val="18"/>
                <w:szCs w:val="18"/>
                <w:highlight w:val="none"/>
                <w:lang w:val="en-US" w:eastAsia="zh-CN"/>
              </w:rPr>
              <w:t xml:space="preserve">安全管理（1</w:t>
            </w:r>
            <w:r>
              <w:rPr>
                <w:rFonts w:hint="default" w:ascii="Times New Roman" w:hAnsi="Times New Roman" w:cs="Times New Roman"/>
                <w:color w:val="auto"/>
                <w:sz w:val="18"/>
                <w:szCs w:val="18"/>
                <w:highlight w:val="none"/>
                <w:lang w:val="en-US" w:eastAsia="zh-CN"/>
              </w:rPr>
              <w:t xml:space="preserve">5</w:t>
            </w:r>
            <w:r>
              <w:rPr>
                <w:rFonts w:hint="default" w:ascii="Times New Roman" w:hAnsi="Times New Roman" w:eastAsia="宋体" w:cs="Times New Roman"/>
                <w:color w:val="auto"/>
                <w:sz w:val="18"/>
                <w:szCs w:val="18"/>
                <w:highlight w:val="none"/>
                <w:lang w:val="en-US" w:eastAsia="zh-CN"/>
              </w:rPr>
              <w:t xml:space="preserve">分）</w:t>
            </w:r>
            <w:r/>
          </w:p>
        </w:tc>
        <w:tc>
          <w:tcPr>
            <w:shd w:val="clear" w:color="auto" w:fill="auto"/>
            <w:tcW w:w="3213" w:type="dxa"/>
            <w:vAlign w:val="center"/>
            <w:textDirection w:val="lrTb"/>
            <w:noWrap w:val="false"/>
          </w:tcPr>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（13）建立食品、医疗、消防、舆情控制等突发事情</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（14）</w:t>
            </w:r>
            <w:r>
              <w:rPr>
                <w:rFonts w:hint="eastAsia" w:ascii="Times New Roman" w:hAnsi="Times New Roman" w:eastAsia="宋体" w:cs="Times New Roman"/>
                <w:color w:val="auto"/>
                <w:sz w:val="18"/>
                <w:szCs w:val="18"/>
                <w:highlight w:val="none"/>
                <w:lang w:val="en-US" w:eastAsia="zh-CN" w:bidi="ar-SA"/>
              </w:rPr>
              <w:t xml:space="preserve">机构内要</w:t>
            </w:r>
            <w:r>
              <w:rPr>
                <w:rFonts w:hint="default" w:ascii="Times New Roman" w:hAnsi="Times New Roman" w:eastAsia="宋体" w:cs="Times New Roman"/>
                <w:color w:val="auto"/>
                <w:sz w:val="18"/>
                <w:szCs w:val="18"/>
                <w:highlight w:val="none"/>
                <w:lang w:val="en-US" w:eastAsia="zh-CN" w:bidi="ar-SA"/>
              </w:rPr>
              <w:t xml:space="preserve">设置监控</w:t>
            </w:r>
            <w:r>
              <w:rPr>
                <w:rFonts w:hint="eastAsia" w:ascii="Times New Roman" w:hAnsi="Times New Roman" w:eastAsia="宋体" w:cs="Times New Roman"/>
                <w:color w:val="auto"/>
                <w:sz w:val="18"/>
                <w:szCs w:val="18"/>
                <w:highlight w:val="none"/>
                <w:lang w:val="en-US" w:eastAsia="zh-CN" w:bidi="ar-SA"/>
              </w:rPr>
              <w:t xml:space="preserve">设施</w:t>
            </w:r>
            <w:r>
              <w:rPr>
                <w:rFonts w:hint="default" w:ascii="Times New Roman" w:hAnsi="Times New Roman" w:eastAsia="宋体" w:cs="Times New Roman"/>
                <w:color w:val="auto"/>
                <w:sz w:val="18"/>
                <w:szCs w:val="18"/>
                <w:highlight w:val="none"/>
                <w:lang w:val="en-US" w:eastAsia="zh-CN" w:bidi="ar-SA"/>
              </w:rPr>
              <w:t xml:space="preserve">。（</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（15）与入托残疾人监护人签订在机构安全协议书。（3分）</w:t>
            </w:r>
            <w:r/>
          </w:p>
          <w:p>
            <w:pPr>
              <w:jc w:val="left"/>
              <w:keepLines w:val="0"/>
              <w:keepNext w:val="0"/>
              <w:pageBreakBefore w:val="0"/>
              <w:spacing w:line="26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（16）配置必要的消防器材，灭火器要在有效使用期内，每季度组织一次消防安全演练。（</w:t>
            </w:r>
            <w:r>
              <w:rPr>
                <w:rFonts w:hint="eastAsia" w:ascii="Times New Roman" w:hAnsi="Times New Roman" w:eastAsia="宋体" w:cs="Times New Roman"/>
                <w:color w:val="auto"/>
                <w:sz w:val="18"/>
                <w:szCs w:val="18"/>
                <w:highlight w:val="none"/>
                <w:lang w:val="en-US" w:eastAsia="zh-CN" w:bidi="ar-SA"/>
              </w:rPr>
              <w:t xml:space="preserve">4</w:t>
            </w:r>
            <w:r>
              <w:rPr>
                <w:rFonts w:hint="default" w:ascii="Times New Roman" w:hAnsi="Times New Roman" w:eastAsia="宋体" w:cs="Times New Roman"/>
                <w:color w:val="auto"/>
                <w:sz w:val="18"/>
                <w:szCs w:val="18"/>
                <w:highlight w:val="none"/>
                <w:lang w:val="en-US" w:eastAsia="zh-CN" w:bidi="ar-SA"/>
              </w:rPr>
              <w:t xml:space="preserve">分）</w:t>
            </w:r>
            <w:r/>
          </w:p>
        </w:tc>
        <w:tc>
          <w:tcPr>
            <w:shd w:val="clear" w:color="auto" w:fill="auto"/>
            <w:tcW w:w="3427" w:type="dxa"/>
            <w:vAlign w:val="center"/>
            <w:textDirection w:val="lrTb"/>
            <w:noWrap w:val="false"/>
          </w:tcPr>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缺少</w:t>
            </w:r>
            <w:r>
              <w:rPr>
                <w:rFonts w:hint="eastAsia" w:ascii="Times New Roman" w:hAnsi="Times New Roman" w:eastAsia="宋体" w:cs="Times New Roman"/>
                <w:color w:val="auto"/>
                <w:sz w:val="18"/>
                <w:szCs w:val="18"/>
                <w:highlight w:val="none"/>
                <w:lang w:val="en-US" w:eastAsia="zh-CN" w:bidi="ar-SA"/>
              </w:rPr>
              <w:t xml:space="preserve">安全</w:t>
            </w:r>
            <w:r>
              <w:rPr>
                <w:rFonts w:hint="default" w:ascii="Times New Roman" w:hAnsi="Times New Roman" w:eastAsia="宋体" w:cs="Times New Roman"/>
                <w:color w:val="auto"/>
                <w:sz w:val="18"/>
                <w:szCs w:val="18"/>
                <w:highlight w:val="none"/>
                <w:lang w:val="en-US" w:eastAsia="zh-CN" w:bidi="ar-SA"/>
              </w:rPr>
              <w:t xml:space="preserve">应急预案的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未安装监控设施的</w:t>
            </w:r>
            <w:r>
              <w:rPr>
                <w:rFonts w:hint="eastAsia" w:ascii="Times New Roman" w:hAnsi="Times New Roman" w:eastAsia="宋体" w:cs="Times New Roman"/>
                <w:color w:val="auto"/>
                <w:sz w:val="18"/>
                <w:szCs w:val="18"/>
                <w:highlight w:val="none"/>
                <w:lang w:val="en-US" w:eastAsia="zh-CN" w:bidi="ar-SA"/>
              </w:rPr>
              <w:t xml:space="preserve">不得分</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有一人未签订安全协议书的扣1分</w:t>
            </w:r>
            <w:r>
              <w:rPr>
                <w:rFonts w:hint="eastAsia" w:ascii="Times New Roman" w:hAnsi="Times New Roman" w:eastAsia="宋体" w:cs="Times New Roman"/>
                <w:color w:val="auto"/>
                <w:sz w:val="18"/>
                <w:szCs w:val="18"/>
                <w:highlight w:val="none"/>
                <w:lang w:val="en-US" w:eastAsia="zh-CN" w:bidi="ar-SA"/>
              </w:rPr>
              <w:t xml:space="preserve">，扣完为止</w:t>
            </w:r>
            <w:r>
              <w:rPr>
                <w:rFonts w:hint="default" w:ascii="Times New Roman" w:hAnsi="Times New Roman" w:eastAsia="宋体" w:cs="Times New Roman"/>
                <w:color w:val="auto"/>
                <w:sz w:val="18"/>
                <w:szCs w:val="18"/>
                <w:highlight w:val="none"/>
                <w:lang w:val="en-US" w:eastAsia="zh-CN" w:bidi="ar-SA"/>
              </w:rPr>
              <w:t xml:space="preserve">；</w:t>
            </w:r>
            <w:r/>
          </w:p>
          <w:p>
            <w:pPr>
              <w:jc w:val="left"/>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未配置消防器材的扣1分，消防器材不在使用期内扣1分，未组织开展安全演练的扣</w:t>
            </w:r>
            <w:r>
              <w:rPr>
                <w:rFonts w:hint="eastAsia" w:ascii="Times New Roman" w:hAnsi="Times New Roman" w:eastAsia="宋体" w:cs="Times New Roman"/>
                <w:color w:val="auto"/>
                <w:sz w:val="18"/>
                <w:szCs w:val="18"/>
                <w:highlight w:val="none"/>
                <w:lang w:val="en-US" w:eastAsia="zh-CN" w:bidi="ar-SA"/>
              </w:rPr>
              <w:t xml:space="preserve">2</w:t>
            </w:r>
            <w:r>
              <w:rPr>
                <w:rFonts w:hint="default" w:ascii="Times New Roman" w:hAnsi="Times New Roman" w:eastAsia="宋体" w:cs="Times New Roman"/>
                <w:color w:val="auto"/>
                <w:sz w:val="18"/>
                <w:szCs w:val="18"/>
                <w:highlight w:val="none"/>
                <w:lang w:val="en-US" w:eastAsia="zh-CN" w:bidi="ar-SA"/>
              </w:rPr>
              <w:t xml:space="preserve">分</w:t>
            </w:r>
            <w:r>
              <w:rPr>
                <w:rFonts w:hint="eastAsia" w:ascii="Times New Roman" w:hAnsi="Times New Roman" w:eastAsia="宋体" w:cs="Times New Roman"/>
                <w:color w:val="auto"/>
                <w:sz w:val="18"/>
                <w:szCs w:val="18"/>
                <w:highlight w:val="none"/>
                <w:lang w:val="en-US" w:eastAsia="zh-CN" w:bidi="ar-SA"/>
              </w:rPr>
              <w:t xml:space="preserve">，每少一次扣1分，扣完为止。</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524"/>
        </w:trPr>
        <w:tc>
          <w:tcPr>
            <w:gridSpan w:val="4"/>
            <w:tcW w:w="8049" w:type="dxa"/>
            <w:vAlign w:val="center"/>
            <w:textDirection w:val="lrTb"/>
            <w:noWrap w:val="false"/>
          </w:tcPr>
          <w:p>
            <w:pPr>
              <w:jc w:val="center"/>
              <w:keepLines w:val="0"/>
              <w:keepNext w:val="0"/>
              <w:pageBreakBefore w:val="0"/>
              <w:spacing w:line="300" w:lineRule="exact"/>
              <w:widowControl w:val="off"/>
              <w:rPr>
                <w:rFonts w:hint="default" w:ascii="Times New Roman" w:hAnsi="Times New Roman" w:eastAsia="宋体" w:cs="Times New Roman"/>
                <w:color w:val="auto"/>
                <w:sz w:val="18"/>
                <w:szCs w:val="18"/>
                <w:highlight w:val="none"/>
                <w:lang w:val="en-US" w:eastAsia="zh-CN" w:bidi="ar-SA"/>
              </w:rPr>
            </w:pPr>
            <w:r>
              <w:rPr>
                <w:rFonts w:hint="default" w:ascii="Times New Roman" w:hAnsi="Times New Roman" w:eastAsia="宋体" w:cs="Times New Roman"/>
                <w:color w:val="auto"/>
                <w:sz w:val="18"/>
                <w:szCs w:val="18"/>
                <w:highlight w:val="none"/>
                <w:lang w:val="en-US" w:eastAsia="zh-CN" w:bidi="ar-SA"/>
              </w:rPr>
              <w:t xml:space="preserve">合     计</w:t>
            </w:r>
            <w:r/>
          </w:p>
        </w:tc>
        <w:tc>
          <w:tcPr>
            <w:tcW w:w="894" w:type="dxa"/>
            <w:vAlign w:val="center"/>
            <w:textDirection w:val="lrTb"/>
            <w:noWrap w:val="false"/>
          </w:tcPr>
          <w:p>
            <w:pPr>
              <w:jc w:val="center"/>
              <w:rPr>
                <w:rFonts w:hint="default" w:ascii="Times New Roman" w:hAnsi="Times New Roman" w:cs="Times New Roman"/>
                <w:sz w:val="22"/>
                <w:szCs w:val="20"/>
                <w:highlight w:val="none"/>
                <w:vertAlign w:val="baseline"/>
              </w:rPr>
            </w:pPr>
            <w:r>
              <w:rPr>
                <w:rFonts w:hint="default" w:ascii="Times New Roman" w:hAnsi="Times New Roman" w:cs="Times New Roman"/>
                <w:sz w:val="22"/>
                <w:szCs w:val="20"/>
                <w:highlight w:val="none"/>
                <w:vertAlign w:val="baseline"/>
              </w:rPr>
            </w:r>
            <w:r/>
          </w:p>
        </w:tc>
      </w:tr>
      <w:tr>
        <w:trPr>
          <w:trHeight w:val="1307"/>
        </w:trPr>
        <w:tc>
          <w:tcPr>
            <w:gridSpan w:val="5"/>
            <w:tcW w:w="8943" w:type="dxa"/>
            <w:vAlign w:val="center"/>
            <w:textDirection w:val="lrTb"/>
            <w:noWrap w:val="false"/>
          </w:tcPr>
          <w:p>
            <w:pPr>
              <w:pStyle w:val="1196"/>
              <w:ind w:firstLine="0"/>
              <w:jc w:val="both"/>
              <w:spacing w:line="400" w:lineRule="exact"/>
              <w:tabs>
                <w:tab w:val="left" w:pos="1603" w:leader="none"/>
              </w:tabs>
              <w:rPr>
                <w:rFonts w:hint="default" w:ascii="Times New Roman" w:hAnsi="Times New Roman" w:cs="Times New Roman"/>
                <w:b/>
                <w:bCs/>
                <w:spacing w:val="-5"/>
                <w:sz w:val="24"/>
                <w:szCs w:val="24"/>
              </w:rPr>
            </w:pPr>
            <w:r>
              <w:rPr>
                <w:rFonts w:hint="default" w:ascii="Times New Roman" w:hAnsi="Times New Roman" w:eastAsia="宋体" w:cs="Times New Roman"/>
                <w:b/>
                <w:bCs/>
                <w:spacing w:val="-5"/>
                <w:sz w:val="24"/>
                <w:szCs w:val="24"/>
                <w:lang w:val="en-US" w:eastAsia="zh-CN"/>
              </w:rPr>
              <w:t xml:space="preserve">考核人员</w:t>
            </w:r>
            <w:r>
              <w:rPr>
                <w:rFonts w:hint="default" w:ascii="Times New Roman" w:hAnsi="Times New Roman" w:eastAsia="宋体" w:cs="Times New Roman"/>
                <w:b/>
                <w:bCs/>
                <w:spacing w:val="-5"/>
                <w:sz w:val="24"/>
                <w:szCs w:val="24"/>
              </w:rPr>
              <w:t xml:space="preserve">签字：</w:t>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p>
            <w:pPr>
              <w:pStyle w:val="779"/>
              <w:rPr>
                <w:rFonts w:hint="default" w:ascii="Times New Roman" w:hAnsi="Times New Roman" w:cs="Times New Roman"/>
                <w:b/>
                <w:bCs/>
                <w:spacing w:val="-5"/>
                <w:sz w:val="24"/>
                <w:szCs w:val="24"/>
              </w:rPr>
            </w:pPr>
            <w:r>
              <w:rPr>
                <w:rFonts w:hint="default" w:ascii="Times New Roman" w:hAnsi="Times New Roman" w:cs="Times New Roman"/>
                <w:b/>
                <w:bCs/>
                <w:spacing w:val="-5"/>
                <w:sz w:val="24"/>
                <w:szCs w:val="24"/>
              </w:rPr>
            </w:r>
            <w:r/>
          </w:p>
        </w:tc>
      </w:tr>
    </w:tbl>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shd w:val="clear" w:color="auto" w:fill="ffffff"/>
        </w:rPr>
        <w:pBdr>
          <w:bottom w:val="none" w:color="auto" w:sz="0" w:space="0"/>
        </w:pBdr>
        <w:suppressLineNumbers w:val="0"/>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rPr>
          <w:rFonts w:hint="default" w:ascii="Times New Roman" w:hAnsi="Times New Roman" w:eastAsia="Montserrat" w:cs="Times New Roman"/>
          <w:b/>
          <w:bCs/>
          <w:i w:val="0"/>
          <w:iCs w:val="0"/>
          <w:caps w:val="0"/>
          <w:color w:val="000000"/>
          <w:spacing w:val="0"/>
          <w:sz w:val="32"/>
          <w:szCs w:val="32"/>
          <w:shd w:val="clear" w:color="auto" w:fill="ffffff"/>
        </w:rPr>
      </w:pPr>
      <w:r>
        <w:rPr>
          <w:rFonts w:hint="default" w:ascii="Times New Roman" w:hAnsi="Times New Roman" w:eastAsia="Montserrat" w:cs="Times New Roman"/>
          <w:b/>
          <w:bCs/>
          <w:i w:val="0"/>
          <w:iCs w:val="0"/>
          <w:caps w:val="0"/>
          <w:color w:val="000000"/>
          <w:spacing w:val="0"/>
          <w:sz w:val="32"/>
          <w:szCs w:val="32"/>
          <w:shd w:val="clear" w:color="auto" w:fill="ffffff"/>
        </w:rPr>
      </w: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val="0"/>
          <w:i w:val="0"/>
          <w:caps w:val="0"/>
          <w:color w:val="000000"/>
          <w:spacing w:val="0"/>
          <w:sz w:val="32"/>
          <w:szCs w:val="32"/>
        </w:rPr>
        <w:pBdr>
          <w:bottom w:val="none" w:color="000000" w:sz="0" w:space="0"/>
        </w:pBdr>
        <w:suppressLineNumbers w:val="0"/>
      </w:pPr>
      <w:r>
        <w:rPr>
          <w:rFonts w:hint="default" w:ascii="Times New Roman" w:hAnsi="Times New Roman" w:eastAsia="Montserrat" w:cs="Times New Roman"/>
          <w:b/>
          <w:bCs/>
          <w:i w:val="0"/>
          <w:iCs w:val="0"/>
          <w:caps w:val="0"/>
          <w:color w:val="000000"/>
          <w:spacing w:val="0"/>
          <w:sz w:val="32"/>
          <w:szCs w:val="32"/>
          <w:highlight w:val="none"/>
          <w:shd w:val="clear" w:color="auto" w:fill="ffffff"/>
        </w:rPr>
      </w:r>
      <w:r>
        <w:rPr>
          <w:rFonts w:hint="default" w:ascii="Times New Roman" w:hAnsi="Times New Roman" w:eastAsia="Montserrat" w:cs="Times New Roman"/>
          <w:b/>
          <w:bCs/>
          <w:i w:val="0"/>
          <w:iCs w:val="0"/>
          <w:caps w:val="0"/>
          <w:color w:val="000000"/>
          <w:spacing w:val="0"/>
          <w:sz w:val="32"/>
          <w:szCs w:val="32"/>
          <w:highlight w:val="none"/>
          <w:shd w:val="clear" w:color="auto" w:fill="ffffff"/>
        </w:rPr>
      </w:r>
    </w:p>
    <w:p>
      <w:pPr>
        <w:pStyle w:val="765"/>
        <w:ind w:left="0" w:right="0" w:firstLine="0"/>
        <w:jc w:val="center"/>
        <w:keepLines w:val="0"/>
        <w:keepNext w:val="0"/>
        <w:pageBreakBefore w:val="0"/>
        <w:spacing w:beforeAutospacing="0" w:afterAutospacing="0" w:line="500" w:lineRule="exact"/>
        <w:shd w:val="clear" w:color="auto" w:fill="ffffff"/>
        <w:widowControl/>
        <w:rPr>
          <w:rFonts w:hint="default" w:ascii="Times New Roman" w:hAnsi="Times New Roman" w:eastAsia="Montserrat" w:cs="Times New Roman"/>
          <w:b/>
          <w:bCs/>
          <w:i w:val="0"/>
          <w:iCs w:val="0"/>
          <w:caps w:val="0"/>
          <w:color w:val="000000"/>
          <w:spacing w:val="0"/>
          <w:sz w:val="32"/>
          <w:szCs w:val="32"/>
          <w:highlight w:val="none"/>
        </w:rPr>
        <w:pBdr>
          <w:bottom w:val="none" w:color="auto" w:sz="0" w:space="0"/>
        </w:pBdr>
        <w:suppressLineNumbers w:val="0"/>
      </w:pPr>
      <w:r/>
      <w:bookmarkStart w:id="265" w:name="_Toc17"/>
      <w:r>
        <w:rPr>
          <w:rFonts w:hint="default" w:ascii="Times New Roman" w:hAnsi="Times New Roman" w:eastAsia="Montserrat" w:cs="Times New Roman"/>
          <w:b/>
          <w:bCs/>
          <w:i w:val="0"/>
          <w:iCs w:val="0"/>
          <w:caps w:val="0"/>
          <w:color w:val="000000"/>
          <w:spacing w:val="0"/>
          <w:sz w:val="32"/>
          <w:szCs w:val="32"/>
          <w:shd w:val="clear" w:color="auto" w:fill="ffffff"/>
        </w:rPr>
        <w:t xml:space="preserve">大龄孤独症社区化托养服务</w:t>
      </w:r>
      <w:r>
        <w:rPr>
          <w:rFonts w:hint="default" w:ascii="Times New Roman" w:hAnsi="Times New Roman" w:cs="Times New Roman"/>
          <w:b/>
          <w:bCs/>
          <w:i w:val="0"/>
          <w:iCs w:val="0"/>
          <w:caps w:val="0"/>
          <w:color w:val="000000"/>
          <w:spacing w:val="0"/>
          <w:sz w:val="32"/>
          <w:szCs w:val="32"/>
          <w:shd w:val="clear" w:color="auto" w:fill="ffffff"/>
          <w:lang w:val="en-US" w:eastAsia="zh-CN"/>
        </w:rPr>
        <w:t xml:space="preserve">情况</w:t>
      </w:r>
      <w:r>
        <w:rPr>
          <w:rFonts w:hint="default" w:ascii="Times New Roman" w:hAnsi="Times New Roman" w:eastAsia="Montserrat" w:cs="Times New Roman"/>
          <w:b/>
          <w:bCs/>
          <w:i w:val="0"/>
          <w:iCs w:val="0"/>
          <w:caps w:val="0"/>
          <w:color w:val="000000"/>
          <w:spacing w:val="0"/>
          <w:sz w:val="32"/>
          <w:szCs w:val="32"/>
          <w:shd w:val="clear" w:color="auto" w:fill="ffffff"/>
        </w:rPr>
        <w:t xml:space="preserve">满意度调查</w:t>
      </w:r>
      <w:r/>
      <w:bookmarkEnd w:id="265"/>
      <w:r/>
      <w:r/>
    </w:p>
    <w:p>
      <w:pPr>
        <w:ind w:left="0" w:firstLine="0"/>
        <w:jc w:val="left"/>
        <w:keepLines w:val="0"/>
        <w:keepNext w:val="0"/>
        <w:pageBreakBefore w:val="0"/>
        <w:spacing w:beforeAutospacing="0" w:afterAutospacing="0" w:line="500" w:lineRule="exact"/>
        <w:shd w:val="clear" w:color="auto" w:fill="ffffff"/>
        <w:widowControl/>
        <w:rPr>
          <w:rFonts w:hint="default" w:ascii="Times New Roman" w:hAnsi="Times New Roman" w:eastAsia="Segoe UI" w:cs="Times New Roman"/>
          <w:i w:val="0"/>
          <w:iCs w:val="0"/>
          <w:caps w:val="0"/>
          <w:spacing w:val="0"/>
          <w:sz w:val="28"/>
          <w:szCs w:val="28"/>
          <w:shd w:val="clear" w:color="auto" w:fill="ffffff"/>
          <w:lang w:val="en-US" w:eastAsia="zh-CN" w:bidi="ar"/>
        </w:rPr>
        <w:suppressLineNumbers w:val="0"/>
      </w:pPr>
      <w:r>
        <w:rPr>
          <w:rFonts w:hint="default" w:ascii="Times New Roman" w:hAnsi="Times New Roman" w:eastAsia="Segoe UI" w:cs="Times New Roman"/>
          <w:i w:val="0"/>
          <w:iCs w:val="0"/>
          <w:caps w:val="0"/>
          <w:spacing w:val="0"/>
          <w:sz w:val="28"/>
          <w:szCs w:val="28"/>
          <w:shd w:val="clear" w:color="auto" w:fill="ffffff"/>
          <w:lang w:val="en-US" w:eastAsia="zh-CN" w:bidi="ar"/>
        </w:rPr>
      </w:r>
      <w:r/>
    </w:p>
    <w:p>
      <w:pPr>
        <w:ind w:left="0" w:firstLine="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尊敬的家长：</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您好！非常感谢您对我们大龄孤独症社区化托养服务采购项目的支持与信任。为了不断提升服务质量，更好地满足您和心智障碍残疾人的需求，我们特开展此次满意度调查。您的意见对我们至关重要，请您根据实际感受填写这份问卷。您所提供的信息将严格保密，仅用于项目评估和改进工作。再次感谢您的配合与支持！</w:t>
      </w:r>
      <w:r/>
    </w:p>
    <w:p>
      <w:pPr>
        <w:pStyle w:val="766"/>
        <w:ind w:left="0" w:firstLine="48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b/>
          <w:bCs/>
          <w:i w:val="0"/>
          <w:iCs w:val="0"/>
          <w:caps w:val="0"/>
          <w:color w:val="000000"/>
          <w:spacing w:val="0"/>
          <w:sz w:val="24"/>
          <w:szCs w:val="24"/>
        </w:rPr>
        <w:pBdr>
          <w:bottom w:val="none" w:color="auto" w:sz="0" w:space="0"/>
        </w:pBdr>
        <w:suppressLineNumbers w:val="0"/>
      </w:pPr>
      <w:r/>
      <w:bookmarkStart w:id="266" w:name="_Toc18"/>
      <w:r>
        <w:rPr>
          <w:rFonts w:hint="default" w:ascii="Times New Roman" w:hAnsi="Times New Roman" w:eastAsia="Segoe UI" w:cs="Times New Roman"/>
          <w:b/>
          <w:bCs/>
          <w:i w:val="0"/>
          <w:iCs w:val="0"/>
          <w:caps w:val="0"/>
          <w:color w:val="000000"/>
          <w:spacing w:val="0"/>
          <w:sz w:val="24"/>
          <w:szCs w:val="24"/>
          <w:shd w:val="clear" w:color="auto" w:fill="ffffff"/>
        </w:rPr>
        <w:t xml:space="preserve">一、基本信息</w:t>
      </w:r>
      <w:r/>
      <w:bookmarkEnd w:id="266"/>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残疾人姓名：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性别：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入托时间：</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年 </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月</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日      残疾类别：</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     </w:t>
      </w:r>
      <w:r/>
    </w:p>
    <w:p>
      <w:pPr>
        <w:ind w:left="0"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调查人姓名：</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u w:val="none"/>
          <w:shd w:val="clear" w:color="auto" w:fill="ffffff"/>
          <w:lang w:val="en-US" w:eastAsia="zh-CN" w:bidi="ar"/>
        </w:rPr>
        <w:t xml:space="preserve">    （</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与残疾人关系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本人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家属或监护人 </w:t>
      </w:r>
      <w:r>
        <w:rPr>
          <w:rFonts w:hint="default" w:ascii="Times New Roman" w:hAnsi="Times New Roman" w:eastAsia="Segoe UI" w:cs="Times New Roman"/>
          <w:i w:val="0"/>
          <w:iCs w:val="0"/>
          <w:caps w:val="0"/>
          <w:color w:val="000000"/>
          <w:spacing w:val="0"/>
          <w:sz w:val="24"/>
          <w:szCs w:val="24"/>
          <w:shd w:val="clear" w:color="auto" w:fill="ffffff"/>
        </w:rPr>
        <w:t xml:space="preserve">□</w:t>
      </w: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其他）</w:t>
      </w:r>
      <w:r/>
    </w:p>
    <w:p>
      <w:pPr>
        <w:ind w:firstLine="480"/>
        <w:jc w:val="left"/>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spacing w:val="0"/>
          <w:sz w:val="24"/>
          <w:szCs w:val="24"/>
          <w:u w:val="none"/>
          <w:shd w:val="clear" w:color="auto" w:fill="ffffff"/>
          <w:lang w:val="en-US" w:eastAsia="zh-CN" w:bidi="ar"/>
        </w:rPr>
        <w:suppressLineNumbers w:val="0"/>
      </w:pPr>
      <w:r>
        <w:rPr>
          <w:rFonts w:hint="default" w:ascii="Times New Roman" w:hAnsi="Times New Roman" w:eastAsia="Segoe UI" w:cs="Times New Roman"/>
          <w:i w:val="0"/>
          <w:iCs w:val="0"/>
          <w:caps w:val="0"/>
          <w:spacing w:val="0"/>
          <w:sz w:val="24"/>
          <w:szCs w:val="24"/>
          <w:shd w:val="clear" w:color="auto" w:fill="ffffff"/>
          <w:lang w:val="en-US" w:eastAsia="zh-CN" w:bidi="ar"/>
        </w:rPr>
        <w:t xml:space="preserve">联系方式：</w:t>
      </w:r>
      <w:r>
        <w:rPr>
          <w:rFonts w:hint="default" w:ascii="Times New Roman" w:hAnsi="Times New Roman" w:eastAsia="Segoe UI" w:cs="Times New Roman"/>
          <w:i w:val="0"/>
          <w:iCs w:val="0"/>
          <w:caps w:val="0"/>
          <w:spacing w:val="0"/>
          <w:sz w:val="24"/>
          <w:szCs w:val="24"/>
          <w:u w:val="single"/>
          <w:shd w:val="clear" w:color="auto" w:fill="ffffff"/>
          <w:lang w:val="en-US" w:eastAsia="zh-CN" w:bidi="ar"/>
        </w:rPr>
        <w:t xml:space="preserve">                </w:t>
      </w:r>
      <w:r/>
    </w:p>
    <w:p>
      <w:pPr>
        <w:numPr>
          <w:ilvl w:val="0"/>
          <w:numId w:val="0"/>
        </w:numPr>
        <w:ind w:firstLine="480"/>
        <w:keepLines w:val="0"/>
        <w:keepNext w:val="0"/>
        <w:pageBreakBefore w:val="0"/>
        <w:spacing w:before="0" w:beforeAutospacing="0" w:after="0" w:afterAutospacing="0" w:line="520" w:lineRule="exact"/>
        <w:widowControl/>
        <w:rPr>
          <w:rFonts w:hint="default" w:ascii="Times New Roman" w:hAnsi="Times New Roman" w:eastAsia="宋体" w:cs="Times New Roman"/>
          <w:b/>
          <w:bCs/>
          <w:i w:val="0"/>
          <w:iCs w:val="0"/>
          <w:caps w:val="0"/>
          <w:color w:val="000000"/>
          <w:spacing w:val="0"/>
          <w:sz w:val="24"/>
          <w:szCs w:val="24"/>
          <w:lang w:val="en-US" w:eastAsia="zh-CN"/>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t xml:space="preserve">二、</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调查内容</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1.您对机构日常照料服务（涵盖饮食、出行等基础生活帮扶）是否满意？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2.社交技能训练：您对项目中针对心智障碍残疾人开展的社交技能训练内容和效果是否满意？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3.生活自理能力培养：项目在帮助心智障碍残疾人提升生活自理能力方面，您觉得成效怎么样？</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4.心理支持与辅导：您对项目中为心智障碍残疾人提供的心理支持和辅导服务是否满意？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5.职业技能训练：项目开展的职业技能训练，是否贴合心智障碍残疾人需求、成效明显？</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6.融合活动组织：项目组织的社会融合活动是否丰富、有针对性？</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7.服务态度：服务人员在与您和心智障碍残疾人沟通交流、提供服务过程中的态度，是否满意？</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8.场地设施：项目开展的场地空间是否充足，设施是否满足心智障碍残疾人的活动和学习需求？</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9.应急处理能力：服务人员面对心智障碍残疾人突发情绪和状况时的应急处置是否及时、得当？</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10.整体满意度：综合来看，您对大龄孤独症社区化托养服务采购项目的满意程度如何？</w:t>
      </w:r>
      <w:r/>
    </w:p>
    <w:p>
      <w:pPr>
        <w:ind w:firstLine="480"/>
        <w:jc w:val="left"/>
        <w:keepLines w:val="0"/>
        <w:keepNext w:val="0"/>
        <w:pageBreakBefore w:val="0"/>
        <w:spacing w:line="520" w:lineRule="exact"/>
        <w:widowControl/>
        <w:rPr>
          <w:rFonts w:hint="default" w:ascii="Times New Roman" w:hAnsi="Times New Roman" w:eastAsia="Segoe UI" w:cs="Times New Roman"/>
          <w:i w:val="0"/>
          <w:iCs w:val="0"/>
          <w:caps w:val="0"/>
          <w:color w:val="000000"/>
          <w:spacing w:val="0"/>
          <w:sz w:val="24"/>
          <w:szCs w:val="24"/>
          <w:shd w:val="clear" w:color="auto" w:fill="ffffff"/>
          <w:lang w:val="en-US" w:eastAsia="zh-CN"/>
        </w:rPr>
        <w:suppressLineNumbers w:val="0"/>
      </w:pPr>
      <w:r>
        <w:rPr>
          <w:rFonts w:hint="default" w:ascii="Times New Roman" w:hAnsi="Times New Roman" w:eastAsia="Segoe UI" w:cs="Times New Roman"/>
          <w:i w:val="0"/>
          <w:iCs w:val="0"/>
          <w:caps w:val="0"/>
          <w:color w:val="000000"/>
          <w:spacing w:val="0"/>
          <w:sz w:val="24"/>
          <w:szCs w:val="24"/>
          <w:shd w:val="clear" w:color="auto" w:fill="ffffff"/>
          <w:lang w:val="en-US" w:eastAsia="zh-CN"/>
        </w:rPr>
        <w:t xml:space="preserve">满意□          基本满意□          一般□</w:t>
      </w:r>
      <w:r/>
    </w:p>
    <w:p>
      <w:pPr>
        <w:numPr>
          <w:ilvl w:val="0"/>
          <w:numId w:val="0"/>
        </w:numPr>
        <w:ind w:firstLine="482"/>
        <w:keepLines w:val="0"/>
        <w:keepNext w:val="0"/>
        <w:pageBreakBefore w:val="0"/>
        <w:spacing w:before="0" w:beforeAutospacing="0" w:after="0" w:afterAutospacing="0" w:line="520" w:lineRule="exact"/>
        <w:widowControl/>
        <w:rPr>
          <w:rFonts w:hint="default" w:ascii="Times New Roman" w:hAnsi="Times New Roman" w:eastAsia="Segoe UI" w:cs="Times New Roman"/>
          <w:i w:val="0"/>
          <w:iCs w:val="0"/>
          <w:caps w:val="0"/>
          <w:color w:val="000000"/>
          <w:spacing w:val="0"/>
          <w:sz w:val="24"/>
          <w:szCs w:val="24"/>
          <w:shd w:val="clear" w:color="auto" w:fill="ffffff"/>
        </w:rPr>
        <w:pBdr>
          <w:left w:val="none" w:color="auto" w:sz="0" w:space="0"/>
        </w:pBdr>
        <w:suppressLineNumbers w:val="0"/>
      </w:pPr>
      <w:r>
        <w:rPr>
          <w:rStyle w:val="802"/>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意见</w:t>
      </w:r>
      <w:r>
        <w:rPr>
          <w:rStyle w:val="802"/>
          <w:rFonts w:hint="default" w:ascii="Times New Roman" w:hAnsi="Times New Roman" w:eastAsia="Segoe UI" w:cs="Times New Roman"/>
          <w:b/>
          <w:bCs/>
          <w:i w:val="0"/>
          <w:iCs w:val="0"/>
          <w:caps w:val="0"/>
          <w:color w:val="000000"/>
          <w:spacing w:val="0"/>
          <w:sz w:val="24"/>
          <w:szCs w:val="24"/>
          <w:shd w:val="clear" w:color="auto" w:fill="ffffff"/>
        </w:rPr>
        <w:t xml:space="preserve">建议</w:t>
      </w:r>
      <w:r>
        <w:rPr>
          <w:rFonts w:hint="default" w:ascii="Times New Roman" w:hAnsi="Times New Roman" w:eastAsia="Segoe UI" w:cs="Times New Roman"/>
          <w:i w:val="0"/>
          <w:iCs w:val="0"/>
          <w:caps w:val="0"/>
          <w:color w:val="000000"/>
          <w:spacing w:val="0"/>
          <w:sz w:val="24"/>
          <w:szCs w:val="24"/>
          <w:shd w:val="clear" w:color="auto" w:fill="ffffff"/>
        </w:rPr>
        <w:t xml:space="preserve">：您认为本项目在哪些方面还需要改进和完善？（可从服务内容、服务人员、服务环境、项目组织管理等方面提出）</w: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6"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5" o:spid="_x0000_s5"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Segoe UI" w:cs="Times New Roman"/>
          <w:i w:val="0"/>
          <w:iCs w:val="0"/>
          <w:caps w:val="0"/>
          <w:color w:val="000000"/>
          <w:spacing w:val="0"/>
          <w:sz w:val="28"/>
          <w:szCs w:val="28"/>
        </w:rPr>
        <mc:AlternateContent>
          <mc:Choice Requires="wpg">
            <w:drawing>
              <wp:inline xmlns:wp="http://schemas.openxmlformats.org/drawingml/2006/wordprocessingDrawing" distT="0" distB="0" distL="0" distR="0">
                <wp:extent cx="5486400" cy="19050"/>
                <wp:effectExtent l="0" t="0" r="0" b="0"/>
                <wp:docPr id="7"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6" o:spid="_x0000_s6" o:spt="1" type="#_x0000_t1" style="width:432.0pt;height:1.5pt;mso-wrap-distance-left:0.0pt;mso-wrap-distance-top:0.0pt;mso-wrap-distance-right:0.0pt;mso-wrap-distance-bottom:0.0pt;visibility:visible;" fillcolor="#000000" stroked="f"/>
            </w:pict>
          </mc:Fallback>
        </mc:AlternateContent>
      </w:r>
      <w:r/>
    </w:p>
    <w:p>
      <w:pPr>
        <w:ind w:left="0" w:firstLine="0"/>
        <w:keepLines w:val="0"/>
        <w:keepNext w:val="0"/>
        <w:pageBreakBefore w:val="0"/>
        <w:spacing w:beforeAutospacing="0" w:afterAutospacing="0" w:line="520" w:lineRule="exact"/>
        <w:shd w:val="clear" w:color="auto" w:fill="ffffff"/>
        <w:widowControl/>
        <w:rPr>
          <w:rFonts w:hint="default" w:ascii="Times New Roman" w:hAnsi="Times New Roman" w:eastAsia="Segoe UI" w:cs="Times New Roman"/>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cs="Times New Roman"/>
          <w:sz w:val="28"/>
          <w:szCs w:val="28"/>
        </w:rPr>
        <mc:AlternateContent>
          <mc:Choice Requires="wpg">
            <w:drawing>
              <wp:inline xmlns:wp="http://schemas.openxmlformats.org/drawingml/2006/wordprocessingDrawing" distT="0" distB="0" distL="0" distR="0">
                <wp:extent cx="5486400" cy="19050"/>
                <wp:effectExtent l="0" t="0" r="0" b="0"/>
                <wp:docPr id="8" name=""/>
                <wp:cNvGraphicFramePr/>
                <a:graphic xmlns:a="http://schemas.openxmlformats.org/drawingml/2006/main">
                  <a:graphicData uri="http://schemas.microsoft.com/office/word/2010/wordprocessingShape">
                    <wps:wsp>
                      <wps:cNvPr id="0" name=""/>
                      <wps:cNvSpPr/>
                      <wps:spPr bwMode="auto">
                        <a:xfrm>
                          <a:off x="0" y="0"/>
                          <a:ext cx="54864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7" o:spid="_x0000_s7" o:spt="1" type="#_x0000_t1" style="width:432.0pt;height:1.5pt;mso-wrap-distance-left:0.0pt;mso-wrap-distance-top:0.0pt;mso-wrap-distance-right:0.0pt;mso-wrap-distance-bottom:0.0pt;visibility:visible;" fillcolor="#000000" stroked="f"/>
            </w:pict>
          </mc:Fallback>
        </mc:AlternateContent>
      </w:r>
      <w:r/>
    </w:p>
    <w:p>
      <w:pPr>
        <w:numPr>
          <w:ilvl w:val="0"/>
          <w:numId w:val="0"/>
        </w:numPr>
        <w:ind w:firstLine="480"/>
        <w:keepLines w:val="0"/>
        <w:keepNext w:val="0"/>
        <w:pageBreakBefore w:val="0"/>
        <w:spacing w:before="0" w:beforeAutospacing="0" w:after="0" w:afterAutospacing="0" w:line="460" w:lineRule="exact"/>
        <w:widowControl/>
        <w:rPr>
          <w:rFonts w:hint="default" w:ascii="Times New Roman" w:hAnsi="Times New Roman" w:eastAsia="Segoe UI" w:cs="Times New Roman"/>
          <w:b/>
          <w:bCs/>
          <w:i w:val="0"/>
          <w:iCs w:val="0"/>
          <w:caps w:val="0"/>
          <w:color w:val="000000"/>
          <w:spacing w:val="0"/>
          <w:sz w:val="24"/>
          <w:szCs w:val="24"/>
          <w:shd w:val="clear" w:color="auto" w:fill="ffffff"/>
        </w:rPr>
        <w:pBdr>
          <w:left w:val="none" w:color="auto" w:sz="0" w:space="0"/>
        </w:pBdr>
        <w:suppressLineNumbers w:val="0"/>
      </w:pPr>
      <w:r>
        <w:rPr>
          <w:rFonts w:hint="default" w:ascii="Times New Roman" w:hAnsi="Times New Roman" w:eastAsia="Segoe UI" w:cs="Times New Roman"/>
          <w:b/>
          <w:bCs/>
          <w:i w:val="0"/>
          <w:iCs w:val="0"/>
          <w:caps w:val="0"/>
          <w:color w:val="000000"/>
          <w:spacing w:val="0"/>
          <w:sz w:val="24"/>
          <w:szCs w:val="24"/>
          <w:shd w:val="clear" w:color="auto" w:fill="ffffff"/>
        </w:rPr>
      </w:r>
      <w:r/>
    </w:p>
    <w:p>
      <w:pPr>
        <w:numPr>
          <w:ilvl w:val="0"/>
          <w:numId w:val="0"/>
        </w:numPr>
        <w:ind w:firstLine="482"/>
        <w:keepLines w:val="0"/>
        <w:keepNext w:val="0"/>
        <w:pageBreakBefore w:val="0"/>
        <w:spacing w:before="0" w:beforeAutospacing="0" w:after="0" w:afterAutospacing="0" w:line="460" w:lineRule="exact"/>
        <w:widowControl/>
        <w:rPr>
          <w:rFonts w:hint="default" w:ascii="Times New Roman" w:hAnsi="Times New Roman" w:cs="Times New Roman"/>
          <w:lang w:val="en-US" w:eastAsia="zh-CN"/>
        </w:rPr>
        <w:pBdr>
          <w:left w:val="none" w:color="auto" w:sz="0" w:space="0"/>
        </w:pBdr>
        <w:suppressLineNumbers w:val="0"/>
      </w:pP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rPr>
          <w:rFonts w:hint="default" w:ascii="Times New Roman" w:hAnsi="Times New Roman" w:eastAsia="Segoe UI" w:cs="Times New Roman"/>
          <w:b/>
          <w:bCs/>
          <w:i w:val="0"/>
          <w:iCs w:val="0"/>
          <w:caps w:val="0"/>
          <w:color w:val="000000"/>
          <w:spacing w:val="0"/>
          <w:sz w:val="24"/>
          <w:szCs w:val="24"/>
          <w:shd w:val="clear" w:color="auto" w:fill="ffffff"/>
        </w:rPr>
        <w:t xml:space="preserve">备注：测评总分共100分，每个项目测评“满意”得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10</w:t>
      </w:r>
      <w:r>
        <w:rPr>
          <w:rFonts w:hint="default" w:ascii="Times New Roman" w:hAnsi="Times New Roman" w:eastAsia="Segoe UI" w:cs="Times New Roman"/>
          <w:b/>
          <w:bCs/>
          <w:i w:val="0"/>
          <w:iCs w:val="0"/>
          <w:caps w:val="0"/>
          <w:color w:val="000000"/>
          <w:spacing w:val="0"/>
          <w:sz w:val="24"/>
          <w:szCs w:val="24"/>
          <w:shd w:val="clear" w:color="auto" w:fill="ffffff"/>
        </w:rPr>
        <w:t xml:space="preserve">分、“基本满意”得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8</w:t>
      </w:r>
      <w:r>
        <w:rPr>
          <w:rFonts w:hint="default" w:ascii="Times New Roman" w:hAnsi="Times New Roman" w:eastAsia="Segoe UI" w:cs="Times New Roman"/>
          <w:b/>
          <w:bCs/>
          <w:i w:val="0"/>
          <w:iCs w:val="0"/>
          <w:caps w:val="0"/>
          <w:color w:val="000000"/>
          <w:spacing w:val="0"/>
          <w:sz w:val="24"/>
          <w:szCs w:val="24"/>
          <w:shd w:val="clear" w:color="auto" w:fill="ffffff"/>
        </w:rPr>
        <w:t xml:space="preserve">分、“一般”得</w:t>
      </w:r>
      <w:r>
        <w:rPr>
          <w:rFonts w:hint="default" w:ascii="Times New Roman" w:hAnsi="Times New Roman" w:eastAsia="宋体" w:cs="Times New Roman"/>
          <w:b/>
          <w:bCs/>
          <w:i w:val="0"/>
          <w:iCs w:val="0"/>
          <w:caps w:val="0"/>
          <w:color w:val="000000"/>
          <w:spacing w:val="0"/>
          <w:sz w:val="24"/>
          <w:szCs w:val="24"/>
          <w:shd w:val="clear" w:color="auto" w:fill="ffffff"/>
          <w:lang w:val="en-US" w:eastAsia="zh-CN"/>
        </w:rPr>
        <w:t xml:space="preserve">5</w:t>
      </w:r>
      <w:r>
        <w:rPr>
          <w:rFonts w:hint="default" w:ascii="Times New Roman" w:hAnsi="Times New Roman" w:eastAsia="Segoe UI" w:cs="Times New Roman"/>
          <w:b/>
          <w:bCs/>
          <w:i w:val="0"/>
          <w:iCs w:val="0"/>
          <w:caps w:val="0"/>
          <w:color w:val="000000"/>
          <w:spacing w:val="0"/>
          <w:sz w:val="24"/>
          <w:szCs w:val="24"/>
          <w:shd w:val="clear" w:color="auto" w:fill="ffffff"/>
        </w:rPr>
        <w:t xml:space="preserve">分。若出现投诉情况，则扣20分。</w:t>
      </w:r>
      <w:r>
        <w:rPr>
          <w:rFonts w:hint="default" w:ascii="Times New Roman" w:hAnsi="Times New Roman" w:eastAsia="宋体" w:cs="Times New Roman"/>
          <w:b/>
          <w:bCs/>
          <w:i w:val="0"/>
          <w:iCs w:val="0"/>
          <w:caps w:val="0"/>
          <w:color w:val="000000"/>
          <w:spacing w:val="0"/>
          <w:sz w:val="24"/>
          <w:szCs w:val="24"/>
          <w:shd w:val="clear" w:color="auto" w:fill="ffffff"/>
          <w:lang w:eastAsia="zh-CN"/>
        </w:rPr>
        <w:t xml:space="preserve">）</w:t>
      </w:r>
      <w:r/>
    </w:p>
    <w:p>
      <w:pPr>
        <w:jc w:val="center"/>
        <w:spacing w:before="120" w:after="120" w:line="0" w:lineRule="atLeast"/>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right="-11" w:firstLine="482"/>
        <w:jc w:val="both"/>
        <w:spacing w:line="520" w:lineRule="exact"/>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color w:val="auto"/>
          <w:sz w:val="24"/>
          <w:szCs w:val="24"/>
          <w:highlight w:val="none"/>
          <w:lang w:val="en-US" w:eastAsia="zh-CN" w:bidi="ar-SA"/>
        </w:rPr>
        <w:t xml:space="preserve">（五）其他要求</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1.实施方案：针对本项目需求制定具体的服务实施方案，内容包含生活照料、康复护理、精神慰藉、社会适应能力辅导、职前能力储备训练、庇护性就业服务及其他等服务方案以及服务流程。</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2.管理方案:管理方案，包含服务质量管理制度、服务反馈制度、服务考核奖惩、服务承诺制度、服务对象档案管理制度等内容</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yellow"/>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3.人员配置及管理：人员配置及管理方案包括服务机构人员培训宣传、考核方案以及日常行政、业务管理合理设置职能部门，各职能部门均按需配备人员；人员培训、考核、奖惩机制等。</w:t>
      </w:r>
      <w:r/>
    </w:p>
    <w:p>
      <w:pPr>
        <w:ind w:right="-11" w:firstLine="484"/>
        <w:jc w:val="both"/>
        <w:spacing w:line="520" w:lineRule="exact"/>
        <w:widowControl w:val="off"/>
        <w:rPr>
          <w:rFonts w:hint="default" w:ascii="Times New Roman" w:hAnsi="Times New Roman" w:eastAsia="宋体" w:cs="Times New Roman"/>
          <w:color w:val="auto"/>
          <w:spacing w:val="1"/>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4.应急预案：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性进行综合评议</w:t>
      </w:r>
      <w:r/>
    </w:p>
    <w:p>
      <w:pPr>
        <w:ind w:right="-11" w:firstLine="484"/>
        <w:jc w:val="both"/>
        <w:spacing w:line="52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pacing w:val="1"/>
          <w:sz w:val="24"/>
          <w:szCs w:val="24"/>
          <w:highlight w:val="none"/>
          <w:lang w:val="en-US" w:eastAsia="zh-CN" w:bidi="ar-SA"/>
        </w:rPr>
        <w:t xml:space="preserve">5.汇报及配合协调机制;建立起一套完善的向残联部门服务汇报体系（包含完整的月、季、年报和急事即报），制定与其他单位、部门的综合协调方案。</w:t>
      </w:r>
      <w:bookmarkEnd w:id="208"/>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rPr>
          <w:rFonts w:hint="default" w:ascii="Times New Roman" w:hAnsi="Times New Roman" w:eastAsia="宋体" w:cs="Times New Roman"/>
          <w:b/>
          <w:bCs/>
          <w:color w:val="auto"/>
          <w:sz w:val="44"/>
          <w:szCs w:val="44"/>
          <w:highlight w:val="none"/>
        </w:rP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
          <w:bCs/>
          <w:color w:val="auto"/>
          <w:sz w:val="44"/>
          <w:szCs w:val="44"/>
          <w:highlight w:val="none"/>
        </w:rPr>
        <w:outlineLvl w:val="0"/>
      </w:pPr>
      <w:r>
        <w:rPr>
          <w:rFonts w:hint="default" w:ascii="Times New Roman" w:hAnsi="Times New Roman" w:eastAsia="宋体" w:cs="Times New Roman"/>
          <w:b/>
          <w:bCs/>
          <w:color w:val="auto"/>
          <w:sz w:val="44"/>
          <w:szCs w:val="44"/>
          <w:highlight w:val="none"/>
        </w:rPr>
      </w:r>
      <w:r/>
    </w:p>
    <w:p>
      <w:pPr>
        <w:ind w:firstLine="562"/>
        <w:jc w:val="center"/>
        <w:keepLines w:val="0"/>
        <w:keepNext w:val="0"/>
        <w:pageBreakBefore w:val="0"/>
        <w:spacing w:line="500" w:lineRule="exact"/>
        <w:widowControl w:val="off"/>
        <w:rPr>
          <w:rFonts w:hint="default" w:ascii="Times New Roman" w:hAnsi="Times New Roman" w:eastAsia="宋体" w:cs="Times New Roman"/>
          <w:bCs/>
          <w:color w:val="auto"/>
          <w:sz w:val="44"/>
          <w:szCs w:val="28"/>
          <w:highlight w:val="none"/>
        </w:rPr>
        <w:outlineLvl w:val="0"/>
      </w:pPr>
      <w:r/>
      <w:bookmarkStart w:id="267" w:name="_Toc19"/>
      <w:r>
        <w:rPr>
          <w:rFonts w:hint="default" w:ascii="Times New Roman" w:hAnsi="Times New Roman" w:eastAsia="宋体" w:cs="Times New Roman"/>
          <w:b/>
          <w:bCs/>
          <w:color w:val="auto"/>
          <w:sz w:val="44"/>
          <w:szCs w:val="44"/>
          <w:highlight w:val="none"/>
        </w:rPr>
        <w:t xml:space="preserve">第五章  评审方法与评审标准</w:t>
      </w:r>
      <w:r/>
      <w:bookmarkEnd w:id="267"/>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56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8"/>
          <w:highlight w:val="none"/>
        </w:rPr>
        <w:t xml:space="preserve">一、资格审查。</w:t>
      </w:r>
      <w:r>
        <w:rPr>
          <w:rFonts w:hint="default" w:ascii="Times New Roman" w:hAnsi="Times New Roman" w:eastAsia="宋体" w:cs="Times New Roman"/>
          <w:color w:val="auto"/>
          <w:sz w:val="24"/>
          <w:highlight w:val="none"/>
        </w:rPr>
        <w:t xml:space="preserve">资格审查人员按照下列指标对各供应商的资格进行审查，未通过审查的为无效标，不参与评审。</w:t>
      </w:r>
      <w:r/>
    </w:p>
    <w:tbl>
      <w:tblPr>
        <w:tblStyle w:val="775"/>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资格审查因素</w:t>
            </w:r>
            <w:r/>
          </w:p>
        </w:tc>
        <w:tc>
          <w:tcPr>
            <w:tcW w:w="4837"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审查标准</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响应声明及承诺函</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本项目特定资格要求</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落实政府采购政策需满足的资格要求</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信用信息</w:t>
            </w:r>
            <w:r/>
          </w:p>
        </w:tc>
        <w:tc>
          <w:tcPr>
            <w:tcW w:w="4837"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39"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联合体响应</w:t>
            </w:r>
            <w:r/>
          </w:p>
        </w:tc>
        <w:tc>
          <w:tcPr>
            <w:tcW w:w="4837"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 xml:space="preserve">本项目不接受联合体响应</w:t>
            </w:r>
            <w:r/>
          </w:p>
        </w:tc>
      </w:tr>
    </w:tbl>
    <w:p>
      <w:pPr>
        <w:ind w:firstLine="561"/>
        <w:jc w:val="left"/>
        <w:spacing w:before="120"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8"/>
          <w:highlight w:val="none"/>
        </w:rPr>
        <w:t xml:space="preserve">二、符合性审查。</w:t>
      </w:r>
      <w:r>
        <w:rPr>
          <w:rFonts w:hint="default" w:ascii="Times New Roman" w:hAnsi="Times New Roman" w:eastAsia="宋体" w:cs="Times New Roman"/>
          <w:color w:val="auto"/>
          <w:sz w:val="24"/>
          <w:highlight w:val="none"/>
        </w:rPr>
        <w:t xml:space="preserve">磋商小组首先按照下列指标对各供应商进行初步评审，未通过评审的为无效标，不再参与评审。</w:t>
      </w:r>
      <w:r/>
    </w:p>
    <w:tbl>
      <w:tblPr>
        <w:tblStyle w:val="775"/>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评审因素</w:t>
            </w:r>
            <w:r/>
          </w:p>
        </w:tc>
        <w:tc>
          <w:tcPr>
            <w:tcW w:w="4852" w:type="dxa"/>
            <w:vAlign w:val="center"/>
            <w:textDirection w:val="lrTb"/>
            <w:noWrap w:val="false"/>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评审标准</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 xml:space="preserve">法人授权书</w:t>
            </w:r>
            <w:r/>
          </w:p>
        </w:tc>
        <w:tc>
          <w:tcPr>
            <w:tcW w:w="4852"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val="en-US" w:eastAsia="zh-CN"/>
              </w:rPr>
              <w:t xml:space="preserve">技术</w:t>
            </w:r>
            <w:r>
              <w:rPr>
                <w:rFonts w:hint="default" w:ascii="Times New Roman" w:hAnsi="Times New Roman" w:eastAsia="宋体" w:cs="Times New Roman"/>
                <w:color w:val="auto"/>
                <w:highlight w:val="none"/>
                <w:lang w:eastAsia="zh-CN"/>
              </w:rPr>
              <w:t xml:space="preserve">标准和要求</w:t>
            </w:r>
            <w:r/>
          </w:p>
        </w:tc>
        <w:tc>
          <w:tcPr>
            <w:tcW w:w="4852" w:type="dxa"/>
            <w:vAlign w:val="center"/>
            <w:textDirection w:val="lrTb"/>
            <w:noWrap w:val="false"/>
          </w:tcPr>
          <w:p>
            <w:pPr>
              <w:jc w:val="left"/>
              <w:rPr>
                <w:rFonts w:hint="default" w:ascii="Times New Roman" w:hAnsi="Times New Roman" w:eastAsia="宋体" w:cs="Times New Roman"/>
                <w:color w:val="auto"/>
                <w:szCs w:val="22"/>
                <w:highlight w:val="none"/>
              </w:rPr>
            </w:pPr>
            <w:r>
              <w:rPr>
                <w:rFonts w:hint="default" w:ascii="Times New Roman" w:hAnsi="Times New Roman" w:eastAsia="宋体" w:cs="Times New Roman"/>
                <w:color w:val="auto"/>
                <w:highlight w:val="none"/>
              </w:rPr>
              <w:t xml:space="preserve">符合磋商文件要求</w:t>
            </w:r>
            <w:r/>
          </w:p>
        </w:tc>
      </w:tr>
      <w:tr>
        <w:trPr>
          <w:jc w:val="center"/>
        </w:trPr>
        <w:tc>
          <w:tcPr>
            <w:tcW w:w="4040"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其他</w:t>
            </w:r>
            <w:r/>
          </w:p>
        </w:tc>
        <w:tc>
          <w:tcPr>
            <w:tcW w:w="4852" w:type="dxa"/>
            <w:vAlign w:val="center"/>
            <w:textDirection w:val="lrTb"/>
            <w:noWrap w:val="false"/>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符合磋商文件要求</w:t>
            </w:r>
            <w:r/>
          </w:p>
        </w:tc>
      </w:tr>
    </w:tbl>
    <w:p>
      <w:pPr>
        <w:ind w:firstLine="562"/>
        <w:spacing w:line="500" w:lineRule="exact"/>
        <w:rPr>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t xml:space="preserve">三、评分办法—综合评分法</w:t>
      </w:r>
      <w:r/>
    </w:p>
    <w:p>
      <w:pPr>
        <w:ind w:firstLine="48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（一）评标办法：</w:t>
      </w:r>
      <w:r>
        <w:rPr>
          <w:rFonts w:hint="default" w:ascii="Times New Roman" w:hAnsi="Times New Roman" w:eastAsia="宋体" w:cs="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default" w:ascii="Times New Roman" w:hAnsi="Times New Roman" w:eastAsia="宋体" w:cs="Times New Roman"/>
          <w:color w:val="auto"/>
          <w:sz w:val="24"/>
          <w:highlight w:val="none"/>
          <w:lang w:eastAsia="zh-CN"/>
        </w:rPr>
        <w:t xml:space="preserve">磋商报价</w:t>
      </w:r>
      <w:r>
        <w:rPr>
          <w:rFonts w:hint="default" w:ascii="Times New Roman" w:hAnsi="Times New Roman" w:eastAsia="宋体" w:cs="Times New Roman"/>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综合评分保留至小数点后两位。</w:t>
      </w:r>
      <w:r/>
    </w:p>
    <w:p>
      <w:pPr>
        <w:ind w:firstLine="482"/>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（二）详细评审。</w:t>
      </w:r>
      <w:r>
        <w:rPr>
          <w:rFonts w:hint="default" w:ascii="Times New Roman" w:hAnsi="Times New Roman" w:eastAsia="宋体" w:cs="Times New Roman"/>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磋商小组</w:t>
      </w:r>
      <w:r>
        <w:rPr>
          <w:rFonts w:hint="default" w:ascii="Times New Roman" w:hAnsi="Times New Roman" w:eastAsia="宋体" w:cs="Times New Roman"/>
          <w:color w:val="auto"/>
          <w:sz w:val="24"/>
          <w:highlight w:val="none"/>
        </w:rPr>
        <w:t xml:space="preserve">必须严格按照</w:t>
      </w:r>
      <w:r>
        <w:rPr>
          <w:rFonts w:hint="default" w:ascii="Times New Roman" w:hAnsi="Times New Roman" w:eastAsia="宋体" w:cs="Times New Roman"/>
          <w:color w:val="auto"/>
          <w:sz w:val="24"/>
          <w:highlight w:val="none"/>
          <w:lang w:val="en-US" w:eastAsia="zh-CN"/>
        </w:rPr>
        <w:t xml:space="preserve">磋商</w:t>
      </w:r>
      <w:r>
        <w:rPr>
          <w:rFonts w:hint="default" w:ascii="Times New Roman" w:hAnsi="Times New Roman" w:eastAsia="宋体" w:cs="Times New Roman"/>
          <w:color w:val="auto"/>
          <w:sz w:val="24"/>
          <w:highlight w:val="none"/>
        </w:rPr>
        <w:t xml:space="preserve">文件规定的评标标准和方法进行评审，禁止使用未规定标准进行评审。</w:t>
      </w:r>
      <w:r/>
    </w:p>
    <w:p>
      <w:pPr>
        <w:ind w:firstLine="403"/>
        <w:spacing w:before="120"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w:t>
      </w:r>
      <w:r>
        <w:rPr>
          <w:rFonts w:hint="default" w:ascii="Times New Roman" w:hAnsi="Times New Roman" w:eastAsia="宋体" w:cs="Times New Roman"/>
          <w:b/>
          <w:color w:val="auto"/>
          <w:sz w:val="24"/>
          <w:szCs w:val="24"/>
          <w:highlight w:val="none"/>
        </w:rPr>
        <w:t xml:space="preserve">评标结果。</w:t>
      </w:r>
      <w:r>
        <w:rPr>
          <w:rFonts w:hint="default" w:ascii="Times New Roman" w:hAnsi="Times New Roman" w:eastAsia="宋体" w:cs="Times New Roman"/>
          <w:color w:val="auto"/>
          <w:sz w:val="24"/>
          <w:szCs w:val="24"/>
          <w:highlight w:val="none"/>
        </w:rPr>
        <w:t xml:space="preserve">磋商小组按照本办法规定推荐成交候选人，并形成评标报告。</w:t>
      </w:r>
      <w:r/>
    </w:p>
    <w:tbl>
      <w:tblPr>
        <w:tblStyle w:val="775"/>
        <w:tblW w:w="501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37"/>
        <w:gridCol w:w="1371"/>
        <w:gridCol w:w="825"/>
        <w:gridCol w:w="5630"/>
      </w:tblGrid>
      <w:tr>
        <w:trPr/>
        <w:tc>
          <w:tcPr>
            <w:gridSpan w:val="2"/>
            <w:tcW w:w="2511" w:type="dxa"/>
            <w:vAlign w:val="center"/>
            <w:textDirection w:val="lrTb"/>
            <w:noWrap w:val="false"/>
          </w:tcPr>
          <w:p>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评审因素</w:t>
            </w:r>
            <w:r/>
          </w:p>
        </w:tc>
        <w:tc>
          <w:tcPr>
            <w:tcW w:w="825" w:type="dxa"/>
            <w:vAlign w:val="center"/>
            <w:textDirection w:val="lrTb"/>
            <w:noWrap w:val="false"/>
          </w:tcPr>
          <w:p>
            <w:pPr>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分数</w:t>
            </w:r>
            <w:r/>
          </w:p>
        </w:tc>
        <w:tc>
          <w:tcPr>
            <w:tcW w:w="5637" w:type="dxa"/>
            <w:vAlign w:val="center"/>
            <w:textDirection w:val="lrTb"/>
            <w:noWrap w:val="false"/>
          </w:tcPr>
          <w:p>
            <w:pPr>
              <w:ind w:firstLine="422"/>
              <w:jc w:val="center"/>
              <w:keepLines w:val="0"/>
              <w:keepNext w:val="0"/>
              <w:pageBreakBefore w:val="0"/>
              <w:spacing w:line="36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评审标准</w:t>
            </w:r>
            <w:r/>
          </w:p>
        </w:tc>
      </w:tr>
      <w:tr>
        <w:trPr/>
        <w:tc>
          <w:tcPr>
            <w:tcW w:w="1138"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磋商报价</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本项目采用固定价格报价，</w:t>
            </w:r>
            <w:r>
              <w:rPr>
                <w:rFonts w:hint="eastAsia" w:ascii="宋体" w:hAnsi="宋体" w:eastAsia="宋体" w:cs="宋体"/>
                <w:color w:val="auto"/>
                <w:sz w:val="24"/>
                <w:szCs w:val="24"/>
                <w:highlight w:val="none"/>
              </w:rPr>
              <w:t xml:space="preserve">即不再进行价格竞争，</w:t>
            </w:r>
            <w:r>
              <w:rPr>
                <w:rFonts w:hint="eastAsia" w:ascii="宋体" w:hAnsi="宋体" w:eastAsia="宋体" w:cs="宋体"/>
                <w:color w:val="auto"/>
                <w:sz w:val="24"/>
                <w:szCs w:val="24"/>
                <w:highlight w:val="none"/>
                <w:lang w:val="en-US" w:eastAsia="zh-CN" w:bidi="ar-SA"/>
              </w:rPr>
              <w:t xml:space="preserve">供应商在首轮报价及提交最后报价时响应报价均应填写102.96万元，如改变102.96万元报价，将作无效标处理。即满足磋商文件要求且每轮报价为102.96万元的供应商的价格分均为满分</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w:t>
            </w:r>
            <w:r/>
          </w:p>
        </w:tc>
      </w:tr>
      <w:tr>
        <w:trPr/>
        <w:tc>
          <w:tcPr>
            <w:tcW w:w="1138"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技术评审</w:t>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实施方案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vertAlign w:val="baseline"/>
                <w:lang w:val="en-US" w:eastAsia="zh-CN"/>
              </w:rPr>
              <w:t xml:space="preserve">12.00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针对本项目需求制定具体的服务实施方案，内容包含生活照料、康复护理、精神慰藉、社会适应能力辅导、职前能力储备训练、庇护性就业服务及其他等服务方案以及服务流程。其服务实施方案详细，符合实际，思路清晰、科学合理可行，涵盖内容全面、要点突出，重点难点分析中肯且对应措施得力，得12分；服务实施方案较详细，</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符合实际，思路</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清晰、科学合理可行，涵盖内容</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全面、要点突出，重点难点对应措施</w:t>
            </w:r>
            <w:r>
              <w:rPr>
                <w:rFonts w:hint="default" w:ascii="Times New Roman" w:hAnsi="Times New Roman"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，得10分；服务实施方案不详细，思路</w:t>
            </w:r>
            <w:r>
              <w:rPr>
                <w:rFonts w:hint="default" w:ascii="Times New Roman" w:hAnsi="Times New Roman" w:cs="Times New Roman"/>
                <w:color w:val="auto"/>
                <w:sz w:val="24"/>
                <w:szCs w:val="24"/>
                <w:highlight w:val="none"/>
                <w:lang w:val="en-US" w:eastAsia="zh-CN"/>
              </w:rPr>
              <w:t xml:space="preserve">较合理</w:t>
            </w:r>
            <w:r>
              <w:rPr>
                <w:rFonts w:hint="default" w:ascii="Times New Roman" w:hAnsi="Times New Roman" w:eastAsia="宋体" w:cs="Times New Roman"/>
                <w:color w:val="auto"/>
                <w:sz w:val="24"/>
                <w:szCs w:val="24"/>
                <w:highlight w:val="none"/>
              </w:rPr>
              <w:t xml:space="preserve">，服务不全面、要点不突出，重点难点未有具体分析，措施一般，得8分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服务实施方案不详细，思路</w:t>
            </w:r>
            <w:r>
              <w:rPr>
                <w:rFonts w:hint="default" w:ascii="Times New Roman" w:hAnsi="Times New Roman" w:cs="Times New Roman"/>
                <w:color w:val="auto"/>
                <w:sz w:val="24"/>
                <w:szCs w:val="24"/>
                <w:highlight w:val="none"/>
                <w:lang w:val="en-US" w:eastAsia="zh-CN"/>
              </w:rPr>
              <w:t xml:space="preserve">混乱</w:t>
            </w:r>
            <w:r>
              <w:rPr>
                <w:rFonts w:hint="default" w:ascii="Times New Roman" w:hAnsi="Times New Roman" w:eastAsia="宋体" w:cs="Times New Roman"/>
                <w:color w:val="auto"/>
                <w:sz w:val="24"/>
                <w:szCs w:val="24"/>
                <w:highlight w:val="none"/>
              </w:rPr>
              <w:t xml:space="preserve">，服务不全面、要点不突出，重点难点未有具体分析，措施</w:t>
            </w:r>
            <w:r>
              <w:rPr>
                <w:rFonts w:hint="default" w:ascii="Times New Roman" w:hAnsi="Times New Roman" w:eastAsia="宋体" w:cs="Times New Roman"/>
                <w:color w:val="auto"/>
                <w:sz w:val="24"/>
                <w:szCs w:val="24"/>
                <w:highlight w:val="none"/>
                <w:lang w:val="en-US" w:eastAsia="zh-CN"/>
              </w:rPr>
              <w:t xml:space="preserve">差</w:t>
            </w:r>
            <w:r>
              <w:rPr>
                <w:rFonts w:hint="default" w:ascii="Times New Roman" w:hAnsi="Times New Roman" w:eastAsia="宋体" w:cs="Times New Roman"/>
                <w:color w:val="auto"/>
                <w:sz w:val="24"/>
                <w:szCs w:val="24"/>
                <w:highlight w:val="none"/>
                <w:lang w:val="en-US" w:eastAsia="zh-CN" w:bidi="ar-SA"/>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没有内容</w:t>
            </w:r>
            <w:r>
              <w:rPr>
                <w:rFonts w:hint="default" w:ascii="Times New Roman" w:hAnsi="Times New Roman" w:eastAsia="宋体" w:cs="Times New Roman"/>
                <w:color w:val="auto"/>
                <w:sz w:val="24"/>
                <w:szCs w:val="24"/>
                <w:highlight w:val="none"/>
              </w:rPr>
              <w:t xml:space="preserve">供不得分。 </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管理方案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vertAlign w:val="baseline"/>
                <w:lang w:val="en-US" w:eastAsia="zh-CN"/>
              </w:rPr>
              <w:t xml:space="preserve">10.00</w:t>
            </w:r>
            <w:r/>
          </w:p>
        </w:tc>
        <w:tc>
          <w:tcPr>
            <w:shd w:val="clear" w:color="auto" w:fill="auto"/>
            <w:tcW w:w="5637"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提供的管理方案，包含服务质量管理制度、服务反馈制度、服务考核奖惩、服务承诺制度、服务对象档案管理制度等内容。其中服务管理方案、制度详细，管理规范，指标、体系定位准确符合实际，指标科学可行操作性强，各项措施符合实际且操作可行</w:t>
            </w:r>
            <w:r>
              <w:rPr>
                <w:rFonts w:hint="default" w:ascii="Times New Roman" w:hAnsi="Times New Roman" w:cs="Times New Roman"/>
                <w:color w:val="auto"/>
                <w:sz w:val="24"/>
                <w:szCs w:val="24"/>
                <w:highlight w:val="none"/>
                <w:lang w:val="en-US" w:eastAsia="zh-CN"/>
              </w:rPr>
              <w:t xml:space="preserve">性强的</w:t>
            </w:r>
            <w:r>
              <w:rPr>
                <w:rFonts w:hint="default" w:ascii="Times New Roman" w:hAnsi="Times New Roman" w:eastAsia="宋体" w:cs="Times New Roman"/>
                <w:color w:val="auto"/>
                <w:sz w:val="24"/>
                <w:szCs w:val="24"/>
                <w:highlight w:val="none"/>
              </w:rPr>
              <w:t xml:space="preserve">，得10分；服务管理方案较详细，管理基本规范，指标、体系定位基本准确符合实际 ，指标可操作性</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，各项措施符合实际且效果</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分；服务管理方案不详细，管理有序，指标、体系定位一般且</w:t>
            </w:r>
            <w:r>
              <w:rPr>
                <w:rFonts w:hint="default" w:ascii="Times New Roman" w:hAnsi="Times New Roman"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符合实际，指标管理可操作性不突出，各项措施效果不明显，得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服务管理方案不详细，管理</w:t>
            </w:r>
            <w:r>
              <w:rPr>
                <w:rFonts w:hint="default" w:ascii="Times New Roman" w:hAnsi="Times New Roman" w:eastAsia="宋体" w:cs="Times New Roman"/>
                <w:color w:val="auto"/>
                <w:sz w:val="24"/>
                <w:szCs w:val="24"/>
                <w:highlight w:val="none"/>
                <w:lang w:val="en-US" w:eastAsia="zh-CN"/>
              </w:rPr>
              <w:t xml:space="preserve">混乱</w:t>
            </w:r>
            <w:r>
              <w:rPr>
                <w:rFonts w:hint="default" w:ascii="Times New Roman" w:hAnsi="Times New Roman" w:eastAsia="宋体" w:cs="Times New Roman"/>
                <w:color w:val="auto"/>
                <w:sz w:val="24"/>
                <w:szCs w:val="24"/>
                <w:highlight w:val="none"/>
              </w:rPr>
              <w:t xml:space="preserve">，指标、体系定位</w:t>
            </w:r>
            <w:r>
              <w:rPr>
                <w:rFonts w:hint="default" w:ascii="Times New Roman" w:hAnsi="Times New Roman"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且未体现符合实际，指标管理</w:t>
            </w:r>
            <w:r>
              <w:rPr>
                <w:rFonts w:hint="default" w:ascii="Times New Roman" w:hAnsi="Times New Roman" w:cs="Times New Roman"/>
                <w:color w:val="auto"/>
                <w:sz w:val="24"/>
                <w:szCs w:val="24"/>
                <w:highlight w:val="none"/>
                <w:lang w:val="en-US" w:eastAsia="zh-CN"/>
              </w:rPr>
              <w:t xml:space="preserve">没有</w:t>
            </w:r>
            <w:r>
              <w:rPr>
                <w:rFonts w:hint="default" w:ascii="Times New Roman" w:hAnsi="Times New Roman" w:eastAsia="宋体" w:cs="Times New Roman"/>
                <w:color w:val="auto"/>
                <w:sz w:val="24"/>
                <w:szCs w:val="24"/>
                <w:highlight w:val="none"/>
              </w:rPr>
              <w:t xml:space="preserve">可操作性，各项措施效果</w:t>
            </w:r>
            <w:r>
              <w:rPr>
                <w:rFonts w:hint="default" w:ascii="Times New Roman" w:hAnsi="Times New Roman"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没有内容</w:t>
            </w:r>
            <w:r>
              <w:rPr>
                <w:rFonts w:hint="default" w:ascii="Times New Roman" w:hAnsi="Times New Roman" w:eastAsia="宋体" w:cs="Times New Roman"/>
                <w:color w:val="auto"/>
                <w:sz w:val="24"/>
                <w:szCs w:val="24"/>
                <w:highlight w:val="none"/>
              </w:rPr>
              <w:t xml:space="preserve">不得分。</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3" w:type="dxa"/>
            <w:vAlign w:val="center"/>
            <w:textDirection w:val="lrTb"/>
            <w:noWrap w:val="false"/>
          </w:tcPr>
          <w:p>
            <w:pPr>
              <w:jc w:val="center"/>
              <w:rPr>
                <w:rFonts w:hint="default" w:ascii="Times New Roman" w:hAnsi="Times New Roman" w:eastAsia="宋体" w:cs="Times New Roman"/>
                <w:color w:val="auto"/>
                <w:spacing w:val="-3"/>
                <w:sz w:val="24"/>
                <w:szCs w:val="24"/>
                <w:highlight w:val="none"/>
              </w:rPr>
            </w:pPr>
            <w:r>
              <w:rPr>
                <w:rFonts w:hint="default" w:ascii="Times New Roman" w:hAnsi="Times New Roman" w:eastAsia="宋体" w:cs="Times New Roman"/>
                <w:color w:val="auto"/>
                <w:sz w:val="24"/>
                <w:szCs w:val="24"/>
                <w:highlight w:val="none"/>
              </w:rPr>
              <w:t xml:space="preserve">应急预案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9</w:t>
            </w:r>
            <w:r>
              <w:rPr>
                <w:rFonts w:hint="default" w:ascii="Times New Roman" w:hAnsi="Times New Roman" w:eastAsia="宋体" w:cs="Times New Roman"/>
                <w:color w:val="auto"/>
                <w:sz w:val="24"/>
                <w:szCs w:val="24"/>
                <w:highlight w:val="none"/>
                <w:vertAlign w:val="baseline"/>
                <w:lang w:val="en-US" w:eastAsia="zh-CN"/>
              </w:rPr>
              <w:t xml:space="preserve">.00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针对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性进行综合评议。其中预案详细可行</w:t>
            </w:r>
            <w:r>
              <w:rPr>
                <w:rFonts w:hint="default" w:ascii="Times New Roman" w:hAnsi="Times New Roman" w:eastAsia="宋体" w:cs="Times New Roman"/>
                <w:color w:val="auto"/>
                <w:sz w:val="24"/>
                <w:szCs w:val="24"/>
                <w:highlight w:val="none"/>
                <w:lang w:val="en-US" w:eastAsia="zh-CN"/>
              </w:rPr>
              <w:t xml:space="preserve">性强</w:t>
            </w:r>
            <w:r>
              <w:rPr>
                <w:rFonts w:hint="default" w:ascii="Times New Roman" w:hAnsi="Times New Roman" w:eastAsia="宋体" w:cs="Times New Roman"/>
                <w:color w:val="auto"/>
                <w:sz w:val="24"/>
                <w:szCs w:val="24"/>
                <w:highlight w:val="none"/>
              </w:rPr>
              <w:t xml:space="preserve">，内容全面细致，要点突出、措施可行性强、有效度高，应急保障度高，满足质量要求，得</w:t>
            </w:r>
            <w:r>
              <w:rPr>
                <w:rFonts w:hint="default" w:ascii="Times New Roman" w:hAnsi="Times New Roman"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预案较详细可行，内容较为全面，要点</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突出、措施</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、有效度</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高，应急保障度</w:t>
            </w:r>
            <w:r>
              <w:rPr>
                <w:rFonts w:hint="default" w:ascii="Times New Roman" w:hAnsi="Times New Roman" w:eastAsia="宋体" w:cs="Times New Roman"/>
                <w:color w:val="auto"/>
                <w:sz w:val="24"/>
                <w:szCs w:val="24"/>
                <w:highlight w:val="none"/>
                <w:lang w:val="en-US" w:eastAsia="zh-CN"/>
              </w:rPr>
              <w:t xml:space="preserve">较</w:t>
            </w:r>
            <w:r>
              <w:rPr>
                <w:rFonts w:hint="default" w:ascii="Times New Roman" w:hAnsi="Times New Roman" w:eastAsia="宋体" w:cs="Times New Roman"/>
                <w:color w:val="auto"/>
                <w:sz w:val="24"/>
                <w:szCs w:val="24"/>
                <w:highlight w:val="none"/>
              </w:rPr>
              <w:t xml:space="preserve">高，</w:t>
            </w:r>
            <w:r>
              <w:rPr>
                <w:rFonts w:hint="default" w:ascii="Times New Roman" w:hAnsi="Times New Roman" w:eastAsia="宋体" w:cs="Times New Roman"/>
                <w:color w:val="auto"/>
                <w:sz w:val="24"/>
                <w:szCs w:val="24"/>
                <w:highlight w:val="none"/>
                <w:lang w:val="en-US" w:eastAsia="zh-CN"/>
              </w:rPr>
              <w:t xml:space="preserve">基本</w:t>
            </w:r>
            <w:r>
              <w:rPr>
                <w:rFonts w:hint="default" w:ascii="Times New Roman" w:hAnsi="Times New Roman" w:eastAsia="宋体" w:cs="Times New Roman"/>
                <w:color w:val="auto"/>
                <w:sz w:val="24"/>
                <w:szCs w:val="24"/>
                <w:highlight w:val="none"/>
              </w:rPr>
              <w:t xml:space="preserve">满足质量要求，得</w:t>
            </w: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预案</w:t>
            </w:r>
            <w:r>
              <w:rPr>
                <w:rFonts w:hint="default" w:ascii="Times New Roman" w:hAnsi="Times New Roman" w:eastAsia="宋体" w:cs="Times New Roman"/>
                <w:color w:val="auto"/>
                <w:sz w:val="24"/>
                <w:szCs w:val="24"/>
                <w:highlight w:val="none"/>
                <w:lang w:val="en-US" w:eastAsia="zh-CN"/>
              </w:rPr>
              <w:t xml:space="preserve">可行性一般</w:t>
            </w:r>
            <w:r>
              <w:rPr>
                <w:rFonts w:hint="default" w:ascii="Times New Roman" w:hAnsi="Times New Roman" w:eastAsia="宋体" w:cs="Times New Roman"/>
                <w:color w:val="auto"/>
                <w:sz w:val="24"/>
                <w:szCs w:val="24"/>
                <w:highlight w:val="none"/>
              </w:rPr>
              <w:t xml:space="preserve">，内容</w:t>
            </w:r>
            <w:r>
              <w:rPr>
                <w:rFonts w:hint="default" w:ascii="Times New Roman" w:hAnsi="Times New Roman" w:eastAsia="宋体" w:cs="Times New Roman"/>
                <w:color w:val="auto"/>
                <w:sz w:val="24"/>
                <w:szCs w:val="24"/>
                <w:highlight w:val="none"/>
                <w:lang w:val="en-US" w:eastAsia="zh-CN"/>
              </w:rPr>
              <w:t xml:space="preserve">一般</w:t>
            </w:r>
            <w:r>
              <w:rPr>
                <w:rFonts w:hint="default" w:ascii="Times New Roman" w:hAnsi="Times New Roman" w:eastAsia="宋体" w:cs="Times New Roman"/>
                <w:color w:val="auto"/>
                <w:sz w:val="24"/>
                <w:szCs w:val="24"/>
                <w:highlight w:val="none"/>
              </w:rPr>
              <w:t xml:space="preserve">，要点</w:t>
            </w:r>
            <w:r>
              <w:rPr>
                <w:rFonts w:hint="default" w:ascii="Times New Roman" w:hAnsi="Times New Roman" w:eastAsia="宋体" w:cs="Times New Roman"/>
                <w:color w:val="auto"/>
                <w:sz w:val="24"/>
                <w:szCs w:val="24"/>
                <w:highlight w:val="none"/>
                <w:lang w:val="en-US" w:eastAsia="zh-CN"/>
              </w:rPr>
              <w:t xml:space="preserve">一般</w:t>
            </w:r>
            <w:r>
              <w:rPr>
                <w:rFonts w:hint="default" w:ascii="Times New Roman" w:hAnsi="Times New Roman" w:eastAsia="宋体" w:cs="Times New Roman"/>
                <w:color w:val="auto"/>
                <w:sz w:val="24"/>
                <w:szCs w:val="24"/>
                <w:highlight w:val="none"/>
              </w:rPr>
              <w:t xml:space="preserve">、措施一般、效果一般，基本满足应急要求，得</w:t>
            </w: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分，预案内容一般，内容</w:t>
            </w:r>
            <w:r>
              <w:rPr>
                <w:rFonts w:hint="default" w:ascii="Times New Roman" w:hAnsi="Times New Roman" w:eastAsia="宋体" w:cs="Times New Roman"/>
                <w:color w:val="auto"/>
                <w:sz w:val="24"/>
                <w:szCs w:val="24"/>
                <w:highlight w:val="none"/>
                <w:lang w:val="en-US" w:eastAsia="zh-CN"/>
              </w:rPr>
              <w:t xml:space="preserve">不全</w:t>
            </w:r>
            <w:r>
              <w:rPr>
                <w:rFonts w:hint="default" w:ascii="Times New Roman" w:hAnsi="Times New Roman" w:eastAsia="宋体" w:cs="Times New Roman"/>
                <w:color w:val="auto"/>
                <w:sz w:val="24"/>
                <w:szCs w:val="24"/>
                <w:highlight w:val="none"/>
              </w:rPr>
              <w:t xml:space="preserve">，要点不突出、措施效果</w:t>
            </w:r>
            <w:r>
              <w:rPr>
                <w:rFonts w:hint="default" w:ascii="Times New Roman" w:hAnsi="Times New Roman" w:eastAsia="宋体"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，未能满足应急要求</w:t>
            </w:r>
            <w:r>
              <w:rPr>
                <w:rFonts w:hint="default"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没有内容不得分</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w:t>
            </w:r>
            <w:r>
              <w:rPr>
                <w:rFonts w:hint="default" w:ascii="Times New Roman" w:hAnsi="Times New Roman" w:eastAsia="宋体" w:cs="Times New Roman"/>
                <w:color w:val="auto"/>
                <w:sz w:val="24"/>
                <w:szCs w:val="24"/>
                <w:highlight w:val="none"/>
                <w:lang w:val="en-US" w:eastAsia="zh-CN"/>
              </w:rPr>
              <w:t xml:space="preserve">员配置及管理方案</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cs="Times New Roman"/>
                <w:color w:val="auto"/>
                <w:sz w:val="24"/>
                <w:szCs w:val="24"/>
                <w:highlight w:val="none"/>
                <w:vertAlign w:val="baseline"/>
                <w:lang w:val="en-US" w:eastAsia="zh-CN"/>
              </w:rPr>
              <w:t xml:space="preserve">9</w:t>
            </w:r>
            <w:r>
              <w:rPr>
                <w:rFonts w:hint="default" w:ascii="Times New Roman" w:hAnsi="Times New Roman" w:eastAsia="宋体" w:cs="Times New Roman"/>
                <w:color w:val="auto"/>
                <w:sz w:val="24"/>
                <w:szCs w:val="24"/>
                <w:highlight w:val="none"/>
                <w:vertAlign w:val="baseline"/>
                <w:lang w:val="en-US" w:eastAsia="zh-CN"/>
              </w:rPr>
              <w:t xml:space="preserve">.00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根据供应商提供的</w:t>
            </w:r>
            <w:r>
              <w:rPr>
                <w:rFonts w:hint="default" w:ascii="Times New Roman" w:hAnsi="Times New Roman" w:eastAsia="宋体" w:cs="Times New Roman"/>
                <w:color w:val="auto"/>
                <w:sz w:val="24"/>
                <w:szCs w:val="24"/>
                <w:highlight w:val="none"/>
              </w:rPr>
              <w:t xml:space="preserve">人员配置及管理</w:t>
            </w:r>
            <w:r>
              <w:rPr>
                <w:rFonts w:hint="default" w:ascii="Times New Roman" w:hAnsi="Times New Roman" w:eastAsia="宋体" w:cs="Times New Roman"/>
                <w:color w:val="auto"/>
                <w:sz w:val="24"/>
                <w:szCs w:val="24"/>
                <w:highlight w:val="none"/>
                <w:lang w:val="en-US" w:eastAsia="zh-CN"/>
              </w:rPr>
              <w:t xml:space="preserve">方案（服务机构人员培训宣传、考核方案以及日常行政、业务管理合理设置职能部门，各职能部门均按需配备人员；人员培训、考核、奖惩机制等）进行综合评分，</w:t>
            </w:r>
            <w:r>
              <w:rPr>
                <w:rFonts w:hint="default" w:ascii="Times New Roman" w:hAnsi="Times New Roman" w:eastAsia="宋体" w:cs="Times New Roman"/>
                <w:color w:val="auto"/>
                <w:sz w:val="24"/>
                <w:szCs w:val="24"/>
                <w:highlight w:val="none"/>
                <w:lang w:val="en-US" w:eastAsia="zh-CN" w:bidi="ar"/>
              </w:rPr>
              <w:t xml:space="preserve">方案内容完整、合理性、操作性强的，得</w:t>
            </w:r>
            <w:r>
              <w:rPr>
                <w:rFonts w:hint="default" w:ascii="Times New Roman" w:hAnsi="Times New Roman" w:cs="Times New Roman"/>
                <w:color w:val="auto"/>
                <w:sz w:val="24"/>
                <w:szCs w:val="24"/>
                <w:highlight w:val="none"/>
                <w:lang w:val="en-US" w:eastAsia="zh-CN" w:bidi="ar"/>
              </w:rPr>
              <w:t xml:space="preserve">9</w:t>
            </w:r>
            <w:r>
              <w:rPr>
                <w:rFonts w:hint="default" w:ascii="Times New Roman" w:hAnsi="Times New Roman" w:eastAsia="宋体" w:cs="Times New Roman"/>
                <w:color w:val="auto"/>
                <w:sz w:val="24"/>
                <w:szCs w:val="24"/>
                <w:highlight w:val="none"/>
                <w:lang w:val="en-US" w:eastAsia="zh-CN" w:bidi="ar"/>
              </w:rPr>
              <w:t xml:space="preserve">分；方案内容较完整、合理性、操作性较强的，得</w:t>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eastAsia="宋体" w:cs="Times New Roman"/>
                <w:color w:val="auto"/>
                <w:sz w:val="24"/>
                <w:szCs w:val="24"/>
                <w:highlight w:val="none"/>
                <w:lang w:val="en-US" w:eastAsia="zh-CN" w:bidi="ar"/>
              </w:rPr>
              <w:t xml:space="preserve">分；方案内容完整性、合理性、操作性有所欠缺但不影响实质性质量管理保证、承诺经过后期优化能满足采购要求的，得</w:t>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eastAsia="宋体" w:cs="Times New Roman"/>
                <w:color w:val="auto"/>
                <w:sz w:val="24"/>
                <w:szCs w:val="24"/>
                <w:highlight w:val="none"/>
                <w:lang w:val="en-US" w:eastAsia="zh-CN" w:bidi="ar"/>
              </w:rPr>
              <w:t xml:space="preserve">分；方案内容不完整、不科学</w:t>
            </w:r>
            <w:r>
              <w:rPr>
                <w:rFonts w:hint="default" w:ascii="Times New Roman" w:hAnsi="Times New Roman" w:cs="Times New Roman"/>
                <w:color w:val="auto"/>
                <w:sz w:val="24"/>
                <w:szCs w:val="24"/>
                <w:highlight w:val="none"/>
                <w:lang w:val="en-US" w:eastAsia="zh-CN" w:bidi="ar"/>
              </w:rPr>
              <w:t xml:space="preserve">、不合理</w:t>
            </w:r>
            <w:r>
              <w:rPr>
                <w:rFonts w:hint="default" w:ascii="Times New Roman" w:hAnsi="Times New Roman" w:eastAsia="宋体" w:cs="Times New Roman"/>
                <w:color w:val="auto"/>
                <w:sz w:val="24"/>
                <w:szCs w:val="24"/>
                <w:highlight w:val="none"/>
                <w:lang w:val="en-US" w:eastAsia="zh-CN" w:bidi="ar"/>
              </w:rPr>
              <w:t xml:space="preserve">、可操作性差的，得</w:t>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分；没有内容不得分。</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3" w:type="dxa"/>
            <w:vAlign w:val="center"/>
            <w:textDirection w:val="lrTb"/>
            <w:noWrap w:val="false"/>
          </w:tcPr>
          <w:p>
            <w:pPr>
              <w:jc w:val="center"/>
              <w:rPr>
                <w:rFonts w:hint="default" w:ascii="Times New Roman" w:hAnsi="Times New Roman" w:eastAsia="宋体" w:cs="Times New Roman"/>
                <w:color w:val="auto"/>
                <w:spacing w:val="-3"/>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bidi="ar-SA"/>
              </w:rPr>
              <w:t xml:space="preserve">汇报及配合协调机制</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 xml:space="preserve">10.00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须建立起一套完善的向残联部门服务汇报体系（包含完整的月、季、年报和急事即报），制定与其他单位、部门的综合协调方案</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其中内容完整详细，要点突出、措施可行性强、有效度高，满足运营服务管理质量要求，得</w:t>
            </w: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内容完整，要点</w:t>
            </w:r>
            <w:r>
              <w:rPr>
                <w:rFonts w:hint="default" w:ascii="Times New Roman" w:hAnsi="Times New Roman" w:eastAsia="宋体" w:cs="Times New Roman"/>
                <w:color w:val="auto"/>
                <w:sz w:val="24"/>
                <w:szCs w:val="24"/>
                <w:highlight w:val="none"/>
                <w:lang w:val="en-US" w:eastAsia="zh-CN"/>
              </w:rPr>
              <w:t xml:space="preserve">较突出</w:t>
            </w:r>
            <w:r>
              <w:rPr>
                <w:rFonts w:hint="default" w:ascii="Times New Roman" w:hAnsi="Times New Roman" w:eastAsia="宋体" w:cs="Times New Roman"/>
                <w:color w:val="auto"/>
                <w:sz w:val="24"/>
                <w:szCs w:val="24"/>
                <w:highlight w:val="none"/>
              </w:rPr>
              <w:t xml:space="preserve">、措施</w:t>
            </w:r>
            <w:r>
              <w:rPr>
                <w:rFonts w:hint="default" w:ascii="Times New Roman" w:hAnsi="Times New Roman" w:eastAsia="宋体" w:cs="Times New Roman"/>
                <w:color w:val="auto"/>
                <w:sz w:val="24"/>
                <w:szCs w:val="24"/>
                <w:highlight w:val="none"/>
                <w:lang w:val="en-US" w:eastAsia="zh-CN"/>
              </w:rPr>
              <w:t xml:space="preserve">较好</w:t>
            </w:r>
            <w:r>
              <w:rPr>
                <w:rFonts w:hint="default" w:ascii="Times New Roman" w:hAnsi="Times New Roman" w:eastAsia="宋体" w:cs="Times New Roman"/>
                <w:color w:val="auto"/>
                <w:sz w:val="24"/>
                <w:szCs w:val="24"/>
                <w:highlight w:val="none"/>
              </w:rPr>
              <w:t xml:space="preserve">、基本满足运营服务管理要求，得</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内容较完整的，要点一般、措施一般、</w:t>
            </w:r>
            <w:r>
              <w:rPr>
                <w:rFonts w:hint="default" w:ascii="Times New Roman" w:hAnsi="Times New Roman" w:eastAsia="宋体" w:cs="Times New Roman"/>
                <w:color w:val="auto"/>
                <w:sz w:val="24"/>
                <w:szCs w:val="24"/>
                <w:highlight w:val="none"/>
                <w:lang w:val="en-US" w:eastAsia="zh-CN"/>
              </w:rPr>
              <w:t xml:space="preserve">不太</w:t>
            </w:r>
            <w:r>
              <w:rPr>
                <w:rFonts w:hint="default" w:ascii="Times New Roman" w:hAnsi="Times New Roman" w:eastAsia="宋体" w:cs="Times New Roman"/>
                <w:color w:val="auto"/>
                <w:sz w:val="24"/>
                <w:szCs w:val="24"/>
                <w:highlight w:val="none"/>
              </w:rPr>
              <w:t xml:space="preserve">满足运营服务管理要求，得</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内容</w:t>
            </w:r>
            <w:r>
              <w:rPr>
                <w:rFonts w:hint="default" w:ascii="Times New Roman" w:hAnsi="Times New Roman" w:eastAsia="宋体" w:cs="Times New Roman"/>
                <w:color w:val="auto"/>
                <w:sz w:val="24"/>
                <w:szCs w:val="24"/>
                <w:highlight w:val="none"/>
                <w:lang w:val="en-US" w:eastAsia="zh-CN"/>
              </w:rPr>
              <w:t xml:space="preserve">不完整</w:t>
            </w:r>
            <w:r>
              <w:rPr>
                <w:rFonts w:hint="default" w:ascii="Times New Roman" w:hAnsi="Times New Roman" w:eastAsia="宋体" w:cs="Times New Roman"/>
                <w:color w:val="auto"/>
                <w:sz w:val="24"/>
                <w:szCs w:val="24"/>
                <w:highlight w:val="none"/>
              </w:rPr>
              <w:t xml:space="preserve">，要点不突出、措施</w:t>
            </w:r>
            <w:r>
              <w:rPr>
                <w:rFonts w:hint="default" w:ascii="Times New Roman" w:hAnsi="Times New Roman" w:eastAsia="宋体" w:cs="Times New Roman"/>
                <w:color w:val="auto"/>
                <w:sz w:val="24"/>
                <w:szCs w:val="24"/>
                <w:highlight w:val="none"/>
                <w:lang w:val="en-US" w:eastAsia="zh-CN"/>
              </w:rPr>
              <w:t xml:space="preserve">较差</w:t>
            </w:r>
            <w:r>
              <w:rPr>
                <w:rFonts w:hint="default" w:ascii="Times New Roman" w:hAnsi="Times New Roman" w:eastAsia="宋体" w:cs="Times New Roman"/>
                <w:color w:val="auto"/>
                <w:sz w:val="24"/>
                <w:szCs w:val="24"/>
                <w:highlight w:val="none"/>
              </w:rPr>
              <w:t xml:space="preserve">，未能满足运营服务要求</w:t>
            </w:r>
            <w:r>
              <w:rPr>
                <w:rFonts w:hint="default" w:ascii="Times New Roman" w:hAnsi="Times New Roman" w:eastAsia="宋体" w:cs="Times New Roman"/>
                <w:color w:val="auto"/>
                <w:sz w:val="24"/>
                <w:szCs w:val="24"/>
                <w:highlight w:val="none"/>
                <w:lang w:val="en-US" w:eastAsia="zh-CN" w:bidi="ar-SA"/>
              </w:rPr>
              <w:t xml:space="preserve">的，</w:t>
            </w:r>
            <w:r>
              <w:rPr>
                <w:rFonts w:hint="default" w:ascii="Times New Roman" w:hAnsi="Times New Roman" w:eastAsia="宋体" w:cs="Times New Roman"/>
                <w:color w:val="auto"/>
                <w:sz w:val="24"/>
                <w:szCs w:val="24"/>
                <w:highlight w:val="none"/>
              </w:rPr>
              <w:t xml:space="preserve">得</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没有内容不得分。</w:t>
            </w:r>
            <w:r/>
          </w:p>
        </w:tc>
      </w:tr>
      <w:tr>
        <w:trPr/>
        <w:tc>
          <w:tcPr>
            <w:tcW w:w="1138"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商务评审</w:t>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供应商自2023年1月1日以来（以合同签订时间为准）承担过类似</w:t>
            </w:r>
            <w:r>
              <w:rPr>
                <w:rFonts w:hint="default" w:ascii="Times New Roman" w:hAnsi="Times New Roman" w:cs="Times New Roman"/>
                <w:color w:val="auto"/>
                <w:sz w:val="24"/>
                <w:szCs w:val="24"/>
                <w:highlight w:val="none"/>
                <w:lang w:eastAsia="zh-CN"/>
              </w:rPr>
              <w:t xml:space="preserve">大龄孤独症社区化托养服务采购项目</w:t>
            </w:r>
            <w:r>
              <w:rPr>
                <w:rFonts w:hint="default" w:ascii="Times New Roman" w:hAnsi="Times New Roman" w:eastAsia="宋体" w:cs="Times New Roman"/>
                <w:color w:val="auto"/>
                <w:sz w:val="24"/>
                <w:szCs w:val="24"/>
                <w:highlight w:val="none"/>
                <w:lang w:val="en-US" w:eastAsia="zh-CN" w:bidi="ar-SA"/>
              </w:rPr>
              <w:t xml:space="preserve">业绩的，每有一个得3分，最高得12分。</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注：提供中标（成交）通知书及业绩合同扫描件，业绩合同中主要内容、标的等需清晰可见，未提供或提供不完整不得分。</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Cs w:val="21"/>
                <w:highlight w:val="none"/>
                <w:lang w:val="en-US" w:eastAsia="zh-CN"/>
              </w:rPr>
              <w:t xml:space="preserve">企业荣誉</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供应商自2023年1月1日以来（以获奖证明资料时间为准），获得过政府部门</w:t>
            </w:r>
            <w:r>
              <w:rPr>
                <w:rFonts w:hint="default" w:ascii="Times New Roman" w:hAnsi="Times New Roman" w:eastAsia="宋体" w:cs="Times New Roman"/>
                <w:color w:val="auto"/>
                <w:sz w:val="24"/>
                <w:szCs w:val="24"/>
                <w:highlight w:val="none"/>
                <w:rtl w:val="0"/>
                <w:lang w:val="en-US" w:eastAsia="zh-CN"/>
              </w:rPr>
              <w:t xml:space="preserve">表彰或荣誉</w:t>
            </w:r>
            <w:r>
              <w:rPr>
                <w:rFonts w:hint="default" w:ascii="Times New Roman" w:hAnsi="Times New Roman" w:eastAsia="宋体" w:cs="Times New Roman"/>
                <w:color w:val="auto"/>
                <w:sz w:val="24"/>
                <w:szCs w:val="24"/>
                <w:highlight w:val="none"/>
                <w:lang w:val="en-US" w:eastAsia="zh-CN"/>
              </w:rPr>
              <w:t xml:space="preserve">的得</w:t>
            </w: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分。</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rPr>
              <w:t xml:space="preserve">注：响应文件中须提供相关</w:t>
            </w:r>
            <w:r>
              <w:rPr>
                <w:rFonts w:hint="default" w:ascii="Times New Roman" w:hAnsi="Times New Roman" w:eastAsia="宋体" w:cs="Times New Roman"/>
                <w:color w:val="auto"/>
                <w:sz w:val="24"/>
                <w:szCs w:val="24"/>
                <w:highlight w:val="none"/>
                <w:rtl w:val="0"/>
                <w:lang w:val="en-US" w:eastAsia="zh-CN"/>
              </w:rPr>
              <w:t xml:space="preserve">表彰或荣誉</w:t>
            </w:r>
            <w:r>
              <w:rPr>
                <w:rFonts w:hint="default" w:ascii="Times New Roman" w:hAnsi="Times New Roman" w:eastAsia="宋体" w:cs="Times New Roman"/>
                <w:color w:val="auto"/>
                <w:sz w:val="24"/>
                <w:szCs w:val="24"/>
                <w:highlight w:val="none"/>
                <w:lang w:val="en-US" w:eastAsia="zh-CN"/>
              </w:rPr>
              <w:t xml:space="preserve">的证明资料原件电子件，未提供不得分。</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bookmarkStart w:id="248" w:name="_GoBack"/>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项目负责人</w:t>
            </w:r>
            <w:r/>
          </w:p>
        </w:tc>
        <w:tc>
          <w:tcPr>
            <w:tcW w:w="825"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5.00</w:t>
            </w:r>
            <w:r/>
          </w:p>
        </w:tc>
        <w:tc>
          <w:tcPr>
            <w:tcW w:w="5637" w:type="dxa"/>
            <w:vAlign w:val="center"/>
            <w:textDirection w:val="lrTb"/>
            <w:noWrap w:val="false"/>
          </w:tcPr>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1、具备助理社会工作师或康复师或护理员或相关保育员证书，得2分。 </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2、具有1年及以上托养（或养老）行业从业管理经验证明的，得3分，后附经验证明材料，如劳动合同原件扫描件。 </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以上材料须提供：（1）相关证书扫描件；（2）提供2026年</w:t>
            </w:r>
            <w:r>
              <w:rPr>
                <w:rFonts w:hint="eastAsia"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lang w:val="en-US" w:eastAsia="zh-CN" w:bidi="ar-SA"/>
              </w:rPr>
              <w:t xml:space="preserve">份以来任意一个月本单位为其缴纳的社会保险证明（证明以社保主管部门出具的为准）。（3）从业证明对应项目负责人从业经历，不局限于现在就业单位。</w:t>
            </w:r>
            <w:r/>
          </w:p>
        </w:tc>
      </w:tr>
      <w:tr>
        <w:trPr/>
        <w:tc>
          <w:tcPr>
            <w:tcW w:w="1138" w:type="dxa"/>
            <w:vAlign w:val="center"/>
            <w:vMerge w:val="continue"/>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373"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项目组成员</w:t>
            </w:r>
            <w:r/>
          </w:p>
        </w:tc>
        <w:tc>
          <w:tcPr>
            <w:tcW w:w="825" w:type="dxa"/>
            <w:vAlign w:val="center"/>
            <w:textDirection w:val="lrTb"/>
            <w:noWrap w:val="false"/>
          </w:tcPr>
          <w:p>
            <w:pPr>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15.00</w:t>
            </w:r>
            <w:r/>
          </w:p>
        </w:tc>
        <w:tc>
          <w:tcPr>
            <w:tcW w:w="5637" w:type="dxa"/>
            <w:vAlign w:val="center"/>
            <w:textDirection w:val="lrTb"/>
            <w:noWrap w:val="false"/>
          </w:tcPr>
          <w:p>
            <w:pPr>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w:t>
            </w:r>
            <w:r>
              <w:rPr>
                <w:rFonts w:hint="default" w:ascii="Times New Roman" w:hAnsi="Times New Roman" w:eastAsia="宋体" w:cs="Times New Roman"/>
                <w:color w:val="auto"/>
                <w:sz w:val="24"/>
                <w:szCs w:val="24"/>
                <w:highlight w:val="none"/>
                <w:lang w:val="en-US" w:eastAsia="zh-CN"/>
              </w:rPr>
              <w:t xml:space="preserve">供应商</w:t>
            </w:r>
            <w:r>
              <w:rPr>
                <w:rFonts w:hint="default" w:ascii="Times New Roman" w:hAnsi="Times New Roman" w:eastAsia="宋体" w:cs="Times New Roman"/>
                <w:color w:val="auto"/>
                <w:sz w:val="24"/>
                <w:szCs w:val="24"/>
                <w:highlight w:val="none"/>
              </w:rPr>
              <w:t xml:space="preserve">拟选派岗位配备人员情况进行评审：专业人员（除项目负责人）配备的服务人员中具备孤独症培训上岗相关证书</w:t>
            </w:r>
            <w:r>
              <w:rPr>
                <w:rFonts w:hint="default" w:ascii="Times New Roman" w:hAnsi="Times New Roman" w:cs="Times New Roman"/>
                <w:color w:val="auto"/>
                <w:sz w:val="24"/>
                <w:szCs w:val="24"/>
                <w:highlight w:val="none"/>
                <w:lang w:val="en-US" w:eastAsia="zh-CN"/>
              </w:rPr>
              <w:t xml:space="preserve">或</w:t>
            </w:r>
            <w:r>
              <w:rPr>
                <w:rFonts w:hint="default" w:ascii="Times New Roman" w:hAnsi="Times New Roman" w:eastAsia="宋体" w:cs="Times New Roman"/>
                <w:color w:val="auto"/>
                <w:sz w:val="24"/>
                <w:szCs w:val="24"/>
                <w:highlight w:val="none"/>
              </w:rPr>
              <w:t xml:space="preserve">教师资格证</w:t>
            </w:r>
            <w:r>
              <w:rPr>
                <w:rFonts w:hint="default" w:ascii="Times New Roman" w:hAnsi="Times New Roman" w:cs="Times New Roman"/>
                <w:color w:val="auto"/>
                <w:sz w:val="24"/>
                <w:szCs w:val="24"/>
                <w:highlight w:val="none"/>
                <w:lang w:val="en-US" w:eastAsia="zh-CN"/>
              </w:rPr>
              <w:t xml:space="preserve">或</w:t>
            </w:r>
            <w:r>
              <w:rPr>
                <w:rFonts w:hint="default" w:ascii="Times New Roman" w:hAnsi="Times New Roman" w:eastAsia="宋体" w:cs="Times New Roman"/>
                <w:color w:val="auto"/>
                <w:sz w:val="24"/>
                <w:szCs w:val="24"/>
                <w:highlight w:val="none"/>
              </w:rPr>
              <w:t xml:space="preserve">康复治疗师，每有1人得</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分，最高得</w:t>
            </w:r>
            <w:r>
              <w:rPr>
                <w:rFonts w:hint="default" w:ascii="Times New Roman" w:hAnsi="Times New Roman" w:eastAsia="宋体" w:cs="Times New Roman"/>
                <w:color w:val="auto"/>
                <w:sz w:val="24"/>
                <w:szCs w:val="24"/>
                <w:highlight w:val="none"/>
                <w:lang w:val="en-US" w:eastAsia="zh-CN"/>
              </w:rPr>
              <w:t xml:space="preserve">15</w:t>
            </w:r>
            <w:r>
              <w:rPr>
                <w:rFonts w:hint="default" w:ascii="Times New Roman" w:hAnsi="Times New Roman" w:eastAsia="宋体" w:cs="Times New Roman"/>
                <w:color w:val="auto"/>
                <w:sz w:val="24"/>
                <w:szCs w:val="24"/>
                <w:highlight w:val="none"/>
              </w:rPr>
              <w:t xml:space="preserve">分。</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rPr>
              <w:t xml:space="preserve"> 注：1、提供相关证书（须原件扫描件），未提供不得分；2、同一人员不重复计分。</w:t>
            </w:r>
            <w:r/>
          </w:p>
          <w:p>
            <w:pPr>
              <w:keepLines w:val="0"/>
              <w:keepNext w:val="0"/>
              <w:pageBreakBefore w:val="0"/>
              <w:spacing w:line="360" w:lineRule="exac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注：每人仅计一次，提供相关证书扫描件以及提供2026年</w:t>
            </w:r>
            <w:r>
              <w:rPr>
                <w:rFonts w:hint="eastAsia" w:cs="Times New Roman"/>
                <w:color w:val="auto"/>
                <w:sz w:val="24"/>
                <w:szCs w:val="24"/>
                <w:highlight w:val="none"/>
                <w:lang w:val="en-US" w:eastAsia="zh-CN" w:bidi="ar-SA"/>
              </w:rPr>
              <w:t xml:space="preserve">5</w:t>
            </w:r>
            <w:r>
              <w:rPr>
                <w:rFonts w:hint="default" w:ascii="Times New Roman" w:hAnsi="Times New Roman" w:eastAsia="宋体" w:cs="Times New Roman"/>
                <w:color w:val="auto"/>
                <w:sz w:val="24"/>
                <w:szCs w:val="24"/>
                <w:highlight w:val="none"/>
                <w:lang w:val="en-US" w:eastAsia="zh-CN" w:bidi="ar-SA"/>
              </w:rPr>
              <w:t xml:space="preserve">月</w:t>
            </w:r>
            <w:r>
              <w:rPr>
                <w:rFonts w:hint="default" w:ascii="Times New Roman" w:hAnsi="Times New Roman" w:eastAsia="宋体" w:cs="Times New Roman"/>
                <w:color w:val="auto"/>
                <w:sz w:val="24"/>
                <w:szCs w:val="24"/>
                <w:highlight w:val="none"/>
                <w:lang w:val="en-US" w:eastAsia="zh-CN" w:bidi="ar-SA"/>
              </w:rPr>
              <w:t xml:space="preserve">份以来任意一个月本单位为其缴纳的社会保险证明（证明以社保主管部门出具的为准）。</w:t>
            </w:r>
            <w:bookmarkEnd w:id="248"/>
            <w:r/>
            <w:r/>
          </w:p>
        </w:tc>
      </w:tr>
    </w:tbl>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2"/>
        <w:spacing w:line="5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（四）政府采购政策功能落实</w:t>
      </w:r>
      <w:r/>
    </w:p>
    <w:p>
      <w:pPr>
        <w:ind w:firstLine="482"/>
        <w:keepLines w:val="0"/>
        <w:keepNext w:val="0"/>
        <w:pageBreakBefore w:val="0"/>
        <w:spacing w:line="500" w:lineRule="exact"/>
        <w:widowControl w:val="off"/>
        <w:rPr>
          <w:rFonts w:hint="default" w:ascii="Times New Roman" w:hAnsi="Times New Roman" w:eastAsia="宋体" w:cs="Times New Roman"/>
          <w:b/>
          <w:caps w:val="0"/>
          <w:color w:val="auto"/>
          <w:sz w:val="24"/>
          <w:szCs w:val="24"/>
          <w:highlight w:val="none"/>
          <w:u w:val="single"/>
          <w:lang w:val="en-US"/>
        </w:rPr>
      </w:pPr>
      <w:r>
        <w:rPr>
          <w:rFonts w:hint="default" w:ascii="Times New Roman" w:hAnsi="Times New Roman" w:eastAsia="宋体" w:cs="Times New Roman"/>
          <w:b/>
          <w:bCs/>
          <w:caps w:val="0"/>
          <w:color w:val="auto"/>
          <w:sz w:val="24"/>
          <w:szCs w:val="24"/>
          <w:highlight w:val="none"/>
        </w:rPr>
        <w:t xml:space="preserve">本项目落实的政府采购政策</w:t>
      </w:r>
      <w:r>
        <w:rPr>
          <w:rFonts w:hint="default" w:ascii="Times New Roman" w:hAnsi="Times New Roman" w:eastAsia="宋体" w:cs="Times New Roman"/>
          <w:b/>
          <w:bCs/>
          <w:caps w:val="0"/>
          <w:color w:val="auto"/>
          <w:sz w:val="24"/>
          <w:szCs w:val="24"/>
          <w:highlight w:val="none"/>
          <w:lang w:val="en-US" w:eastAsia="zh-CN"/>
        </w:rPr>
        <w:t xml:space="preserve">：</w:t>
      </w:r>
      <w:r>
        <w:rPr>
          <w:rFonts w:hint="default" w:ascii="Times New Roman" w:hAnsi="Times New Roman" w:cs="Times New Roman"/>
          <w:b/>
          <w:bCs/>
          <w:caps w:val="0"/>
          <w:color w:val="auto"/>
          <w:sz w:val="24"/>
          <w:szCs w:val="24"/>
          <w:highlight w:val="none"/>
          <w:u w:val="single"/>
          <w:lang w:val="en-US" w:eastAsia="zh-CN"/>
        </w:rPr>
        <w:t xml:space="preserve"> 1、2 </w:t>
      </w:r>
      <w:r/>
    </w:p>
    <w:p>
      <w:pPr>
        <w:numPr>
          <w:ilvl w:val="0"/>
          <w:numId w:val="0"/>
        </w:numPr>
        <w:ind w:firstLine="480"/>
        <w:keepLines w:val="0"/>
        <w:keepNext w:val="0"/>
        <w:pageBreakBefore w:val="0"/>
        <w:spacing w:line="460" w:lineRule="exact"/>
        <w:widowControl w:val="off"/>
        <w:rPr>
          <w:rFonts w:hint="default" w:ascii="Times New Roman" w:hAnsi="Times New Roman" w:eastAsia="宋体" w:cs="Times New Roman"/>
          <w:caps w:val="0"/>
          <w:color w:val="auto"/>
          <w:sz w:val="24"/>
          <w:szCs w:val="24"/>
          <w:highlight w:val="none"/>
        </w:rPr>
      </w:pPr>
      <w:r>
        <w:rPr>
          <w:rFonts w:hint="default" w:ascii="Times New Roman" w:hAnsi="Times New Roman" w:eastAsia="宋体" w:cs="Times New Roman"/>
          <w:caps w:val="0"/>
          <w:color w:val="auto"/>
          <w:sz w:val="24"/>
          <w:szCs w:val="24"/>
          <w:highlight w:val="none"/>
          <w:lang w:val="en-US" w:eastAsia="zh-CN"/>
        </w:rPr>
        <w:t xml:space="preserve">1</w:t>
      </w:r>
      <w:r>
        <w:rPr>
          <w:rFonts w:hint="default" w:ascii="Times New Roman" w:hAnsi="Times New Roman" w:cs="Times New Roman"/>
          <w:caps w:val="0"/>
          <w:color w:val="auto"/>
          <w:sz w:val="24"/>
          <w:szCs w:val="24"/>
          <w:highlight w:val="none"/>
          <w:lang w:val="en-US" w:eastAsia="zh-CN"/>
        </w:rPr>
        <w:t xml:space="preserve">.</w:t>
      </w:r>
      <w:r>
        <w:rPr>
          <w:rFonts w:hint="default" w:ascii="Times New Roman" w:hAnsi="Times New Roman" w:eastAsia="宋体" w:cs="Times New Roman"/>
          <w:caps w:val="0"/>
          <w:color w:val="auto"/>
          <w:sz w:val="24"/>
          <w:szCs w:val="24"/>
          <w:highlight w:val="none"/>
        </w:rPr>
        <w:t xml:space="preserve">采购本国货物、工程和服务</w:t>
      </w:r>
      <w:r/>
    </w:p>
    <w:p>
      <w:pPr>
        <w:ind w:firstLine="480"/>
        <w:keepLines w:val="0"/>
        <w:keepNext w:val="0"/>
        <w:pageBreakBefore w:val="0"/>
        <w:spacing w:line="460" w:lineRule="exact"/>
        <w:widowControl w:val="off"/>
        <w:rPr>
          <w:rFonts w:hint="default" w:ascii="Times New Roman" w:hAnsi="Times New Roman" w:eastAsia="宋体" w:cs="Times New Roman"/>
          <w:caps w:val="0"/>
          <w:color w:val="auto"/>
          <w:sz w:val="24"/>
          <w:szCs w:val="24"/>
          <w:highlight w:val="none"/>
          <w:lang w:val="en-US" w:eastAsia="zh-CN"/>
        </w:rPr>
      </w:pPr>
      <w:r>
        <w:rPr>
          <w:rFonts w:hint="default" w:ascii="Times New Roman" w:hAnsi="Times New Roman" w:eastAsia="宋体" w:cs="Times New Roman"/>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default" w:ascii="Times New Roman" w:hAnsi="Times New Roman" w:eastAsia="宋体" w:cs="Times New Roman"/>
          <w:caps w:val="0"/>
          <w:color w:val="auto"/>
          <w:sz w:val="24"/>
          <w:szCs w:val="24"/>
          <w:highlight w:val="none"/>
          <w:lang w:val="en-US" w:eastAsia="zh-CN"/>
        </w:rPr>
        <w:t xml:space="preserve">是否采购进口产品以采购需求中确定的为准。</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本项目按以下第</w:t>
      </w:r>
      <w:r>
        <w:rPr>
          <w:rFonts w:hint="default" w:ascii="Times New Roman" w:hAnsi="Times New Roman" w:eastAsia="宋体" w:cs="Times New Roman"/>
          <w:color w:val="auto"/>
          <w:sz w:val="24"/>
          <w:szCs w:val="24"/>
          <w:highlight w:val="none"/>
          <w:u w:val="single"/>
        </w:rPr>
        <w:t xml:space="preserve">1</w:t>
      </w:r>
      <w:r>
        <w:rPr>
          <w:rFonts w:hint="default" w:ascii="Times New Roman" w:hAnsi="Times New Roman" w:eastAsia="宋体" w:cs="Times New Roman"/>
          <w:color w:val="auto"/>
          <w:sz w:val="24"/>
          <w:szCs w:val="24"/>
          <w:highlight w:val="none"/>
        </w:rPr>
        <w:t xml:space="preserve">种政策确定本项目落实的中小企业政策：</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（1）本项目专门面向中小企业（含监狱企业、残疾人福利企业）采购。</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（二）在工程采购项目中，工程由中小企业承建，即工程施工单位为中小企业；</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w:t>
      </w:r>
      <w:r>
        <w:rPr>
          <w:rFonts w:hint="default"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含新疆生产建设兵团</w:t>
      </w:r>
      <w:r>
        <w:rPr>
          <w:rFonts w:hint="default" w:ascii="Times New Roman" w:hAnsi="Times New Roman" w:cs="Times New Roman"/>
          <w:color w:val="auto"/>
          <w:sz w:val="24"/>
          <w:highlight w:val="none"/>
          <w:lang w:eastAsia="zh-CN"/>
        </w:rPr>
        <w:t xml:space="preserve">）</w:t>
      </w:r>
      <w:r>
        <w:rPr>
          <w:rFonts w:hint="default" w:ascii="Times New Roman" w:hAnsi="Times New Roman" w:eastAsia="宋体" w:cs="Times New Roman"/>
          <w:color w:val="auto"/>
          <w:sz w:val="24"/>
          <w:highlight w:val="none"/>
        </w:rPr>
        <w:t xml:space="preserve">出具的属于监狱企业的证明文件</w:t>
      </w:r>
      <w:r>
        <w:rPr>
          <w:rFonts w:hint="default" w:ascii="Times New Roman" w:hAnsi="Times New Roman" w:cs="Times New Roman"/>
          <w:color w:val="auto"/>
          <w:sz w:val="24"/>
          <w:highlight w:val="none"/>
          <w:lang w:eastAsia="zh-CN"/>
        </w:rPr>
        <w:t xml:space="preserve">（在</w:t>
      </w:r>
      <w:r>
        <w:rPr>
          <w:rFonts w:hint="default" w:ascii="Times New Roman" w:hAnsi="Times New Roman" w:eastAsia="宋体" w:cs="Times New Roman"/>
          <w:color w:val="auto"/>
          <w:sz w:val="24"/>
          <w:highlight w:val="none"/>
        </w:rPr>
        <w:t xml:space="preserve">响应文件中上传加盖出具单位公章的电子件）。</w:t>
      </w:r>
      <w:r/>
    </w:p>
    <w:p>
      <w:pPr>
        <w:ind w:firstLine="480"/>
        <w:spacing w:line="48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3.采购本国产品的支持政策</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3.3当采购项目或者采购包中含有多种产品，供应商为该采购项目或者采购包提供的符合本国产品标准的产品成本之和占该供应商提供的全部产品成本之和的比例达到80%以上时（供应商需在“第六章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3.4供应商需按照磋商文件的要求提供《关于符合本国产品标准的声明函》，如不提供将不享受本国产品价格评审优惠。</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3.6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4.节能产品、环境标志产品</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t xml:space="preserve">4.2采购人拟采购的产品属于优先采购的节能产品、环境标志产品清单范围的，按以下条件优先采购：</w:t>
      </w:r>
      <w:r/>
    </w:p>
    <w:p>
      <w:pPr>
        <w:ind w:firstLine="480"/>
        <w:spacing w:line="480" w:lineRule="exact"/>
        <w:rPr>
          <w:rFonts w:hint="default" w:ascii="Times New Roman" w:hAnsi="Times New Roman" w:eastAsia="宋体" w:cs="Times New Roman"/>
          <w:color w:val="auto"/>
          <w:szCs w:val="21"/>
          <w:highlight w:val="none"/>
        </w:rPr>
      </w:pPr>
      <w:r>
        <w:rPr>
          <w:rFonts w:hint="default" w:ascii="Times New Roman" w:hAnsi="Times New Roman" w:cs="Times New Roman"/>
          <w:color w:val="auto"/>
          <w:sz w:val="24"/>
          <w:highlight w:val="none"/>
          <w:lang w:val="en-US" w:eastAsia="zh-CN"/>
        </w:rPr>
        <w:t xml:space="preserve">采用综合评分法的项目，对提供有效节能产品、环境标志证书产品的供应商加分。</w:t>
      </w:r>
      <w:r>
        <w:rPr>
          <w:rFonts w:hint="default" w:ascii="Times New Roman" w:hAnsi="Times New Roman" w:eastAsia="宋体" w:cs="Times New Roman"/>
          <w:color w:val="auto"/>
          <w:szCs w:val="21"/>
          <w:highlight w:val="none"/>
        </w:rPr>
        <w:br w:type="page" w:clear="all"/>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center"/>
        <w:keepNext/>
        <w:rPr>
          <w:rFonts w:hint="default" w:ascii="Times New Roman" w:hAnsi="Times New Roman" w:eastAsia="宋体" w:cs="Times New Roman"/>
          <w:b/>
          <w:color w:val="auto"/>
          <w:sz w:val="44"/>
          <w:szCs w:val="28"/>
          <w:highlight w:val="none"/>
        </w:rPr>
        <w:outlineLvl w:val="0"/>
      </w:pPr>
      <w:r/>
      <w:bookmarkStart w:id="268" w:name="_Toc20"/>
      <w:r>
        <w:rPr>
          <w:rFonts w:hint="default" w:ascii="Times New Roman" w:hAnsi="Times New Roman" w:eastAsia="宋体" w:cs="Times New Roman"/>
          <w:b/>
          <w:color w:val="auto"/>
          <w:sz w:val="44"/>
          <w:szCs w:val="28"/>
          <w:highlight w:val="none"/>
        </w:rPr>
        <w:t xml:space="preserve">第六章</w:t>
      </w:r>
      <w:r>
        <w:rPr>
          <w:rFonts w:hint="default" w:ascii="Times New Roman" w:hAnsi="Times New Roman" w:eastAsia="宋体" w:cs="Times New Roman"/>
          <w:b/>
          <w:color w:val="auto"/>
          <w:sz w:val="44"/>
          <w:szCs w:val="28"/>
          <w:highlight w:val="none"/>
        </w:rPr>
        <w:t xml:space="preserve">  响应文件格式</w:t>
      </w:r>
      <w:r/>
      <w:bookmarkEnd w:id="268"/>
      <w:r/>
      <w:r/>
    </w:p>
    <w:p>
      <w:pPr>
        <w:jc w:val="center"/>
        <w:rPr>
          <w:rFonts w:hint="default" w:ascii="Times New Roman" w:hAnsi="Times New Roman" w:eastAsia="宋体" w:cs="Times New Roman"/>
          <w:b/>
          <w:color w:val="auto"/>
          <w:sz w:val="72"/>
          <w:szCs w:val="21"/>
          <w:highlight w:val="none"/>
        </w:rPr>
      </w:pPr>
      <w:r/>
      <w:bookmarkStart w:id="211" w:name="_Hlt26955039"/>
      <w:r/>
      <w:bookmarkEnd w:id="211"/>
      <w:r/>
      <w:bookmarkStart w:id="212" w:name="_Hlt26671244"/>
      <w:r/>
      <w:bookmarkEnd w:id="212"/>
      <w:r/>
      <w:r/>
      <w: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t xml:space="preserve">响应文件</w:t>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72"/>
          <w:szCs w:val="21"/>
          <w:highlight w:val="none"/>
        </w:rPr>
      </w:pPr>
      <w:r>
        <w:rPr>
          <w:rFonts w:hint="default" w:ascii="Times New Roman" w:hAnsi="Times New Roman" w:eastAsia="宋体" w:cs="Times New Roman"/>
          <w:b/>
          <w:color w:val="auto"/>
          <w:sz w:val="72"/>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jc w:val="center"/>
        <w:rPr>
          <w:rFonts w:hint="default" w:ascii="Times New Roman" w:hAnsi="Times New Roman" w:eastAsia="宋体" w:cs="Times New Roman"/>
          <w:b/>
          <w:color w:val="auto"/>
          <w:sz w:val="36"/>
          <w:szCs w:val="21"/>
          <w:highlight w:val="none"/>
        </w:rPr>
      </w:pPr>
      <w:r>
        <w:rPr>
          <w:rFonts w:hint="default" w:ascii="Times New Roman" w:hAnsi="Times New Roman" w:eastAsia="宋体" w:cs="Times New Roman"/>
          <w:b/>
          <w:color w:val="auto"/>
          <w:sz w:val="36"/>
          <w:szCs w:val="21"/>
          <w:highlight w:val="none"/>
        </w:rPr>
      </w:r>
      <w:r/>
    </w:p>
    <w:p>
      <w:pPr>
        <w:ind w:left="840" w:firstLine="420"/>
        <w:rPr>
          <w:rFonts w:hint="default" w:ascii="Times New Roman" w:hAnsi="Times New Roman" w:eastAsia="宋体" w:cs="Times New Roman"/>
          <w:b/>
          <w:color w:val="auto"/>
          <w:sz w:val="36"/>
          <w:highlight w:val="none"/>
        </w:rPr>
      </w:pPr>
      <w:r>
        <w:rPr>
          <w:rFonts w:hint="default" w:ascii="Times New Roman" w:hAnsi="Times New Roman" w:eastAsia="宋体" w:cs="Times New Roman"/>
          <w:b/>
          <w:color w:val="auto"/>
          <w:sz w:val="36"/>
          <w:highlight w:val="none"/>
        </w:rPr>
        <w:t xml:space="preserve">项目名称：</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项目编号：</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供应商名称：</w:t>
      </w:r>
      <w:r>
        <w:rPr>
          <w:rFonts w:hint="default" w:ascii="Times New Roman" w:hAnsi="Times New Roman" w:eastAsia="宋体" w:cs="Times New Roman"/>
          <w:b/>
          <w:color w:val="auto"/>
          <w:sz w:val="36"/>
          <w:highlight w:val="none"/>
          <w:u w:val="single"/>
        </w:rPr>
        <w:t xml:space="preserve">（加盖CA电子公章）</w:t>
      </w:r>
      <w:r/>
    </w:p>
    <w:p>
      <w:pPr>
        <w:ind w:left="840" w:firstLine="420"/>
        <w:rPr>
          <w:rFonts w:hint="default" w:ascii="Times New Roman" w:hAnsi="Times New Roman" w:eastAsia="宋体" w:cs="Times New Roman"/>
          <w:b/>
          <w:color w:val="auto"/>
          <w:sz w:val="36"/>
          <w:highlight w:val="none"/>
          <w:u w:val="single"/>
        </w:rPr>
      </w:pPr>
      <w:r>
        <w:rPr>
          <w:rFonts w:hint="default" w:ascii="Times New Roman" w:hAnsi="Times New Roman" w:eastAsia="宋体" w:cs="Times New Roman"/>
          <w:b/>
          <w:color w:val="auto"/>
          <w:sz w:val="36"/>
          <w:highlight w:val="none"/>
        </w:rPr>
        <w:t xml:space="preserve">日期：</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年</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月</w:t>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ab/>
      </w:r>
      <w:r>
        <w:rPr>
          <w:rFonts w:hint="default" w:ascii="Times New Roman" w:hAnsi="Times New Roman" w:eastAsia="宋体" w:cs="Times New Roman"/>
          <w:b/>
          <w:color w:val="auto"/>
          <w:sz w:val="36"/>
          <w:highlight w:val="none"/>
        </w:rPr>
        <w:t xml:space="preserve">日</w:t>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spacing w:line="44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1084"/>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color w:val="auto"/>
          <w:sz w:val="36"/>
          <w:szCs w:val="21"/>
          <w:highlight w:val="none"/>
          <w:u w:val="single"/>
        </w:rPr>
        <w:br w:type="page" w:clear="all"/>
      </w:r>
      <w:r/>
    </w:p>
    <w:p>
      <w:pPr>
        <w:jc w:val="center"/>
        <w:spacing w:line="440" w:lineRule="exact"/>
        <w:rPr>
          <w:rFonts w:hint="default" w:ascii="Times New Roman" w:hAnsi="Times New Roman" w:eastAsia="宋体" w:cs="Times New Roman"/>
          <w:b/>
          <w:bCs/>
          <w:color w:val="auto"/>
          <w:sz w:val="32"/>
          <w:szCs w:val="32"/>
          <w:highlight w:val="none"/>
        </w:rPr>
        <w:outlineLvl w:val="1"/>
      </w:pPr>
      <w:r/>
      <w:bookmarkStart w:id="269" w:name="_Toc21"/>
      <w:r>
        <w:rPr>
          <w:rFonts w:hint="default" w:ascii="Times New Roman" w:hAnsi="Times New Roman" w:eastAsia="宋体" w:cs="Times New Roman"/>
          <w:b/>
          <w:bCs/>
          <w:color w:val="auto"/>
          <w:sz w:val="32"/>
          <w:szCs w:val="32"/>
          <w:highlight w:val="none"/>
        </w:rPr>
        <w:t xml:space="preserve">响应文件目录</w:t>
      </w:r>
      <w:r/>
      <w:bookmarkEnd w:id="269"/>
      <w:r/>
      <w:r/>
    </w:p>
    <w:p>
      <w:pPr>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eastAsia="zh-CN"/>
        </w:rPr>
        <w:t xml:space="preserve">响应声明及承诺函</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供应商基本信息</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特定资格要求的证明文件</w:t>
      </w:r>
      <w:r/>
    </w:p>
    <w:p>
      <w:pPr>
        <w:numPr>
          <w:ilvl w:val="0"/>
          <w:numId w:val="4"/>
        </w:num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法人授权书</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五、中小企业声明函</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六、报价一览表</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七</w:t>
      </w:r>
      <w:r>
        <w:rPr>
          <w:rFonts w:hint="default" w:ascii="Times New Roman" w:hAnsi="Times New Roman" w:eastAsia="宋体" w:cs="Times New Roman"/>
          <w:color w:val="auto"/>
          <w:sz w:val="24"/>
          <w:szCs w:val="21"/>
          <w:highlight w:val="none"/>
        </w:rPr>
        <w:t xml:space="preserve">、响应及偏离表</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八</w:t>
      </w:r>
      <w:r>
        <w:rPr>
          <w:rFonts w:hint="default" w:ascii="Times New Roman" w:hAnsi="Times New Roman" w:eastAsia="宋体" w:cs="Times New Roman"/>
          <w:color w:val="auto"/>
          <w:sz w:val="24"/>
          <w:szCs w:val="21"/>
          <w:highlight w:val="none"/>
        </w:rPr>
        <w:t xml:space="preserve">、项目组人员</w:t>
      </w:r>
      <w:r/>
    </w:p>
    <w:p>
      <w:pPr>
        <w:ind w:firstLine="480"/>
        <w:spacing w:line="440" w:lineRule="exact"/>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val="en-US" w:eastAsia="zh-CN"/>
        </w:rPr>
        <w:t xml:space="preserve">九</w:t>
      </w:r>
      <w:r>
        <w:rPr>
          <w:rFonts w:hint="default" w:ascii="Times New Roman" w:hAnsi="Times New Roman" w:eastAsia="宋体" w:cs="Times New Roman"/>
          <w:color w:val="auto"/>
          <w:sz w:val="24"/>
          <w:szCs w:val="21"/>
          <w:highlight w:val="none"/>
        </w:rPr>
        <w:t xml:space="preserve">、企业业绩</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十、磋商所需其他材料</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十</w:t>
      </w:r>
      <w:r>
        <w:rPr>
          <w:rFonts w:hint="eastAsia" w:cs="Times New Roman"/>
          <w:color w:val="auto"/>
          <w:sz w:val="24"/>
          <w:szCs w:val="21"/>
          <w:highlight w:val="none"/>
          <w:lang w:val="en-US" w:eastAsia="zh-CN"/>
        </w:rPr>
        <w:t xml:space="preserve">一</w:t>
      </w:r>
      <w:r>
        <w:rPr>
          <w:rFonts w:hint="default" w:ascii="Times New Roman" w:hAnsi="Times New Roman" w:eastAsia="宋体" w:cs="Times New Roman"/>
          <w:color w:val="auto"/>
          <w:sz w:val="24"/>
          <w:szCs w:val="21"/>
          <w:highlight w:val="none"/>
        </w:rPr>
        <w:t xml:space="preserve">、质疑函范本</w:t>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440"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rPr>
          <w:rFonts w:hint="default" w:ascii="Times New Roman" w:hAnsi="Times New Roman" w:eastAsia="宋体" w:cs="Times New Roman"/>
          <w:b/>
          <w:iCs/>
          <w:color w:val="auto"/>
          <w:sz w:val="32"/>
          <w:szCs w:val="32"/>
          <w:highlight w:val="none"/>
        </w:rPr>
      </w:pPr>
      <w:r>
        <w:rPr>
          <w:rFonts w:hint="default" w:ascii="Times New Roman" w:hAnsi="Times New Roman" w:eastAsia="宋体" w:cs="Times New Roman"/>
          <w:b/>
          <w:iCs/>
          <w:color w:val="auto"/>
          <w:sz w:val="32"/>
          <w:szCs w:val="32"/>
          <w:highlight w:val="none"/>
        </w:rPr>
        <w:br w:type="page" w:clear="all"/>
      </w:r>
      <w:r/>
    </w:p>
    <w:p>
      <w:pPr>
        <w:rPr>
          <w:rFonts w:hint="default" w:ascii="Times New Roman" w:hAnsi="Times New Roman" w:eastAsia="宋体" w:cs="Times New Roman"/>
          <w:b/>
          <w:iCs/>
          <w:color w:val="auto"/>
          <w:sz w:val="32"/>
          <w:szCs w:val="32"/>
          <w:highlight w:val="none"/>
        </w:rPr>
        <w:outlineLvl w:val="1"/>
      </w:pPr>
      <w:r/>
      <w:bookmarkStart w:id="270" w:name="_Toc22"/>
      <w:r>
        <w:rPr>
          <w:rFonts w:hint="default" w:ascii="Times New Roman" w:hAnsi="Times New Roman" w:eastAsia="宋体" w:cs="Times New Roman"/>
          <w:b/>
          <w:iCs/>
          <w:color w:val="auto"/>
          <w:sz w:val="32"/>
          <w:szCs w:val="32"/>
          <w:highlight w:val="none"/>
        </w:rPr>
        <w:t xml:space="preserve">一、</w:t>
      </w:r>
      <w:r>
        <w:rPr>
          <w:rFonts w:hint="default" w:ascii="Times New Roman" w:hAnsi="Times New Roman" w:eastAsia="宋体" w:cs="Times New Roman"/>
          <w:b/>
          <w:iCs/>
          <w:color w:val="auto"/>
          <w:sz w:val="32"/>
          <w:szCs w:val="32"/>
          <w:highlight w:val="none"/>
          <w:lang w:eastAsia="zh-CN"/>
        </w:rPr>
        <w:t xml:space="preserve">响应声明及承诺函</w:t>
      </w:r>
      <w:r/>
      <w:bookmarkEnd w:id="270"/>
      <w:r/>
      <w:r/>
    </w:p>
    <w:p>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响应声明及承诺函</w:t>
      </w:r>
      <w:r/>
    </w:p>
    <w:p>
      <w:pPr>
        <w:pStyle w:val="1116"/>
        <w:jc w:val="left"/>
        <w:spacing w:line="500" w:lineRule="exact"/>
        <w:rPr>
          <w:rFonts w:hint="default" w:ascii="Times New Roman" w:hAnsi="Times New Roman" w:eastAsia="宋体" w:cs="Times New Roman"/>
          <w:color w:val="auto"/>
          <w:sz w:val="24"/>
          <w:szCs w:val="24"/>
          <w:highlight w:val="none"/>
          <w:u w:val="single"/>
        </w:rPr>
      </w:pPr>
      <w:r>
        <w:rPr>
          <w:rFonts w:hint="default" w:ascii="Times New Roman" w:hAnsi="Times New Roman" w:cs="Times New Roman"/>
          <w:color w:val="auto"/>
          <w:sz w:val="24"/>
          <w:szCs w:val="24"/>
          <w:highlight w:val="none"/>
          <w:u w:val="single"/>
          <w:lang w:eastAsia="zh-CN"/>
        </w:rPr>
        <w:t xml:space="preserve">宿迁市宿城区残疾人联合会</w:t>
      </w:r>
      <w:r>
        <w:rPr>
          <w:rFonts w:hint="default" w:ascii="Times New Roman" w:hAnsi="Times New Roman" w:eastAsia="宋体" w:cs="Times New Roman"/>
          <w:color w:val="auto"/>
          <w:sz w:val="24"/>
          <w:szCs w:val="24"/>
          <w:highlight w:val="none"/>
          <w:u w:val="single"/>
          <w:lang w:eastAsia="zh-CN"/>
        </w:rPr>
        <w:t xml:space="preserve">（采购人名称）</w:t>
      </w:r>
      <w:r>
        <w:rPr>
          <w:rFonts w:hint="default" w:ascii="Times New Roman" w:hAnsi="Times New Roman" w:eastAsia="宋体" w:cs="Times New Roman"/>
          <w:color w:val="auto"/>
          <w:sz w:val="24"/>
          <w:szCs w:val="24"/>
          <w:highlight w:val="none"/>
        </w:rPr>
        <w:t xml:space="preserve">：</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根据已收到的项目编号为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项目的竞争性磋商文件，我单位在参加本项目竞争性磋商活动中，特做出如下承诺：</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一、我方</w:t>
      </w:r>
      <w:r>
        <w:rPr>
          <w:rFonts w:hint="default" w:ascii="Times New Roman" w:hAnsi="Times New Roman" w:eastAsia="宋体" w:cs="Times New Roman"/>
          <w:color w:val="auto"/>
          <w:sz w:val="24"/>
          <w:highlight w:val="none"/>
        </w:rPr>
        <w:t xml:space="preserve">具备《中华人民共和国政府采购法》第二十二条第一款规定的6项条件；</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三、我方按磋商文件要求提交响应文件，响应磋商文件规定的响应有效期；</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四、如果我方的响应文件被接受，我方将</w:t>
      </w:r>
      <w:r>
        <w:rPr>
          <w:rFonts w:hint="default" w:ascii="Times New Roman" w:hAnsi="Times New Roman" w:cs="Times New Roman"/>
          <w:color w:val="auto"/>
          <w:sz w:val="24"/>
          <w:szCs w:val="24"/>
          <w:highlight w:val="none"/>
          <w:lang w:eastAsia="zh-CN"/>
        </w:rPr>
        <w:t xml:space="preserve">按照《中华人民共和国</w:t>
      </w:r>
      <w:r>
        <w:rPr>
          <w:rFonts w:hint="default" w:ascii="Times New Roman" w:hAnsi="Times New Roman" w:eastAsia="宋体" w:cs="Times New Roman"/>
          <w:color w:val="auto"/>
          <w:sz w:val="24"/>
          <w:szCs w:val="24"/>
          <w:highlight w:val="none"/>
        </w:rPr>
        <w:t xml:space="preserve">民法典（第三编合同）》及其他有关法律、法规的规定，按期、按质、按量交付采购单位，全面做到履约守信；</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六、我方同意采购人、采购代理机构将本声明及承诺函上网公开。</w:t>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ind w:firstLine="480"/>
        <w:jc w:val="left"/>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供应商名称：（加盖CA电子公章）</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rPr>
        <w:t xml:space="preserve">日</w:t>
      </w:r>
      <w:r/>
      <w:r/>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35"/>
        <w:rPr>
          <w:rFonts w:hint="default" w:ascii="Times New Roman" w:hAnsi="Times New Roman" w:eastAsia="宋体" w:cs="Times New Roman"/>
          <w:color w:val="auto"/>
          <w:highlight w:val="none"/>
        </w:rPr>
        <w:outlineLvl w:val="1"/>
      </w:pPr>
      <w:r/>
      <w:bookmarkStart w:id="271" w:name="_Toc23"/>
      <w:r>
        <w:rPr>
          <w:rFonts w:hint="default" w:ascii="Times New Roman" w:hAnsi="Times New Roman" w:eastAsia="宋体" w:cs="Times New Roman"/>
          <w:iCs/>
          <w:color w:val="auto"/>
          <w:szCs w:val="32"/>
          <w:highlight w:val="none"/>
        </w:rPr>
        <w:br w:type="page" w:clear="all"/>
      </w:r>
      <w:r>
        <w:rPr>
          <w:rFonts w:hint="default" w:ascii="Times New Roman" w:hAnsi="Times New Roman" w:eastAsia="宋体" w:cs="Times New Roman"/>
          <w:iCs/>
          <w:color w:val="auto"/>
          <w:szCs w:val="32"/>
          <w:highlight w:val="none"/>
        </w:rPr>
        <w:t xml:space="preserve">二、供应商基本信息</w:t>
      </w:r>
      <w:r/>
      <w:bookmarkEnd w:id="271"/>
      <w:r/>
      <w:r/>
    </w:p>
    <w:p>
      <w:pPr>
        <w:pStyle w:val="1116"/>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供应商基本情况表</w:t>
      </w:r>
      <w:r/>
    </w:p>
    <w:tbl>
      <w:tblPr>
        <w:tblStyle w:val="775"/>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供应商名称</w:t>
            </w:r>
            <w:r/>
          </w:p>
        </w:tc>
        <w:tc>
          <w:tcPr>
            <w:gridSpan w:val="3"/>
            <w:tcW w:w="699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注册地区</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邮政编码</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成立时间</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单位性质</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注册号或社会信用代码</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注册资本（万元）</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供应商类别</w:t>
            </w:r>
            <w:r/>
          </w:p>
        </w:tc>
        <w:tc>
          <w:tcPr>
            <w:gridSpan w:val="3"/>
            <w:tcW w:w="699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开户银行</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账号</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Pr>
        <w:tc>
          <w:tcPr>
            <w:tcW w:w="152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p>
        </w:tc>
        <w:tc>
          <w:tcPr>
            <w:tcW w:w="3118"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W w:w="1276"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tc>
        <w:tc>
          <w:tcPr>
            <w:tcW w:w="2604" w:type="dxa"/>
            <w:vAlign w:val="center"/>
            <w:textDirection w:val="lrTb"/>
            <w:noWrap w:val="false"/>
          </w:tcPr>
          <w:p>
            <w:pPr>
              <w:pStyle w:val="1136"/>
              <w:jc w:val="center"/>
              <w:spacing w:line="6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2376"/>
        </w:trPr>
        <w:tc>
          <w:tcPr>
            <w:tcW w:w="1526" w:type="dxa"/>
            <w:vAlign w:val="center"/>
            <w:textDirection w:val="lrTb"/>
            <w:noWrap w:val="false"/>
          </w:tcPr>
          <w:p>
            <w:pPr>
              <w:pStyle w:val="1136"/>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经营范围</w:t>
            </w:r>
            <w:r/>
          </w:p>
        </w:tc>
        <w:tc>
          <w:tcPr>
            <w:gridSpan w:val="3"/>
            <w:tcW w:w="6998" w:type="dxa"/>
            <w:textDirection w:val="lrTb"/>
            <w:noWrap w:val="false"/>
          </w:tcPr>
          <w:p>
            <w:pPr>
              <w:pStyle w:val="1136"/>
              <w:ind w:firstLine="1433"/>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jc w:val="center"/>
          <w:trHeight w:val="1134"/>
        </w:trPr>
        <w:tc>
          <w:tcPr>
            <w:tcW w:w="1526" w:type="dxa"/>
            <w:vAlign w:val="center"/>
            <w:textDirection w:val="lrTb"/>
            <w:noWrap w:val="false"/>
          </w:tcPr>
          <w:p>
            <w:pPr>
              <w:pStyle w:val="1136"/>
              <w:jc w:val="center"/>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tc>
        <w:tc>
          <w:tcPr>
            <w:gridSpan w:val="3"/>
            <w:tcW w:w="6998" w:type="dxa"/>
            <w:vAlign w:val="center"/>
            <w:textDirection w:val="lrTb"/>
            <w:noWrap w:val="false"/>
          </w:tcPr>
          <w:p>
            <w:pPr>
              <w:pStyle w:val="1136"/>
              <w:jc w:val="center"/>
              <w:spacing w:line="5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提供营业执照</w:t>
            </w:r>
            <w:r/>
          </w:p>
        </w:tc>
      </w:tr>
    </w:tbl>
    <w:p>
      <w:pPr>
        <w:rPr>
          <w:rFonts w:hint="default" w:ascii="Times New Roman" w:hAnsi="Times New Roman" w:eastAsia="宋体" w:cs="Times New Roman"/>
          <w:i/>
          <w:color w:val="auto"/>
          <w:sz w:val="32"/>
          <w:szCs w:val="32"/>
          <w:highlight w:val="none"/>
          <w:u w:val="single"/>
        </w:rPr>
        <w:outlineLvl w:val="1"/>
      </w:pPr>
      <w:r/>
      <w:bookmarkStart w:id="272" w:name="_Toc24"/>
      <w:r>
        <w:rPr>
          <w:rFonts w:hint="default" w:ascii="Times New Roman" w:hAnsi="Times New Roman" w:eastAsia="宋体" w:cs="Times New Roman"/>
          <w:iCs/>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三、特定资格要求的证明文件</w:t>
      </w:r>
      <w:r/>
      <w:bookmarkEnd w:id="272"/>
      <w:r/>
      <w:r/>
    </w:p>
    <w:p>
      <w:pPr>
        <w:spacing w:line="46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 xml:space="preserve">如果本项目申请人的特定资格要求中要求提供的，必须提供。</w:t>
      </w:r>
      <w:r/>
    </w:p>
    <w:p>
      <w:pPr>
        <w:rPr>
          <w:rFonts w:hint="default" w:ascii="Times New Roman" w:hAnsi="Times New Roman" w:eastAsia="宋体" w:cs="Times New Roman"/>
          <w:iCs/>
          <w:color w:val="auto"/>
          <w:sz w:val="32"/>
          <w:szCs w:val="32"/>
          <w:highlight w:val="none"/>
        </w:rPr>
        <w:outlineLvl w:val="1"/>
      </w:pPr>
      <w:r/>
      <w:bookmarkStart w:id="273" w:name="_Toc25"/>
      <w:r>
        <w:rPr>
          <w:rFonts w:hint="default" w:ascii="Times New Roman" w:hAnsi="Times New Roman" w:eastAsia="宋体" w:cs="Times New Roman"/>
          <w:iCs/>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四、法人授权书</w:t>
      </w:r>
      <w:r/>
      <w:bookmarkEnd w:id="273"/>
      <w:r/>
      <w:r/>
    </w:p>
    <w:p>
      <w:pPr>
        <w:ind w:firstLine="480"/>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jc w:val="center"/>
        <w:spacing w:line="52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法人授权书</w:t>
      </w:r>
      <w:r/>
    </w:p>
    <w:p>
      <w:pPr>
        <w:ind w:firstLine="48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本授权书声明：____________（供应商名称）授权________________（被授权人的姓名）为我方就</w:t>
      </w:r>
      <w:r>
        <w:rPr>
          <w:rFonts w:hint="default" w:ascii="Times New Roman" w:hAnsi="Times New Roman" w:cs="Times New Roman"/>
          <w:color w:val="auto"/>
          <w:sz w:val="24"/>
          <w:szCs w:val="24"/>
          <w:highlight w:val="none"/>
          <w:u w:val="single"/>
          <w:lang w:eastAsia="zh-CN"/>
        </w:rPr>
        <w:t xml:space="preserve">JSZC-321302-XZPM-C2026-0002</w:t>
      </w:r>
      <w:r>
        <w:rPr>
          <w:rFonts w:hint="default" w:ascii="Times New Roman" w:hAnsi="Times New Roman" w:eastAsia="宋体" w:cs="Times New Roman"/>
          <w:color w:val="auto"/>
          <w:sz w:val="24"/>
          <w:szCs w:val="24"/>
          <w:highlight w:val="none"/>
        </w:rPr>
        <w:t xml:space="preserve">的</w:t>
      </w:r>
      <w:r>
        <w:rPr>
          <w:rFonts w:hint="default" w:ascii="Times New Roman" w:hAnsi="Times New Roman" w:cs="Times New Roman"/>
          <w:color w:val="auto"/>
          <w:sz w:val="24"/>
          <w:szCs w:val="24"/>
          <w:highlight w:val="none"/>
          <w:u w:val="single"/>
          <w:lang w:eastAsia="zh-CN"/>
        </w:rPr>
        <w:t xml:space="preserve">大龄孤独症社区化托养服务采购项目</w:t>
      </w:r>
      <w:r>
        <w:rPr>
          <w:rFonts w:hint="default" w:ascii="Times New Roman" w:hAnsi="Times New Roman" w:eastAsia="宋体" w:cs="Times New Roman"/>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被授权人身份证号码</w:t>
      </w:r>
      <w:r>
        <w:rPr>
          <w:rFonts w:hint="default" w:ascii="Times New Roman" w:hAnsi="Times New Roman" w:eastAsia="宋体" w:cs="Times New Roman"/>
          <w:color w:val="auto"/>
          <w:sz w:val="24"/>
          <w:szCs w:val="24"/>
          <w:highlight w:val="none"/>
          <w:lang w:eastAsia="zh-CN"/>
        </w:rPr>
        <w:t xml:space="preserve">：</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被授权人联系电话：（手机）</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授权单位名称：</w:t>
      </w:r>
      <w:r>
        <w:rPr>
          <w:rFonts w:hint="default" w:ascii="Times New Roman" w:hAnsi="Times New Roman" w:eastAsia="宋体" w:cs="Times New Roman"/>
          <w:color w:val="auto"/>
          <w:sz w:val="24"/>
          <w:szCs w:val="24"/>
          <w:highlight w:val="none"/>
          <w:u w:val="single"/>
        </w:rPr>
        <w:t xml:space="preserve">（加盖CA电子公章）</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单位地址：</w:t>
      </w:r>
      <w:r/>
    </w:p>
    <w:p>
      <w:pPr>
        <w:ind w:firstLine="1200"/>
        <w:spacing w:line="520" w:lineRule="exact"/>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日期：</w:t>
      </w:r>
      <w:bookmarkStart w:id="223" w:name="_Hlt26671380"/>
      <w:r/>
      <w:bookmarkEnd w:id="223"/>
      <w:r/>
      <w:bookmarkStart w:id="224" w:name="_格式3__银行出具的资信证明"/>
      <w:r/>
      <w:bookmarkEnd w:id="224"/>
      <w:r/>
      <w:bookmarkStart w:id="225" w:name="_Hlt26955070"/>
      <w:r/>
      <w:bookmarkEnd w:id="225"/>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年</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月</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日</w:t>
      </w:r>
      <w:r/>
    </w:p>
    <w:p>
      <w:pPr>
        <w:spacing w:line="460" w:lineRule="exact"/>
        <w:rPr>
          <w:rFonts w:hint="default" w:ascii="Times New Roman" w:hAnsi="Times New Roman" w:eastAsia="宋体" w:cs="Times New Roman"/>
          <w:bCs/>
          <w:color w:val="auto"/>
          <w:sz w:val="24"/>
          <w:szCs w:val="21"/>
          <w:highlight w:val="none"/>
        </w:rPr>
      </w:pPr>
      <w:r>
        <w:rPr>
          <w:rFonts w:hint="default" w:ascii="Times New Roman" w:hAnsi="Times New Roman" w:eastAsia="宋体" w:cs="Times New Roman"/>
          <w:bCs/>
          <w:color w:val="auto"/>
          <w:sz w:val="24"/>
          <w:szCs w:val="21"/>
          <w:highlight w:val="none"/>
        </w:rPr>
      </w:r>
      <w:r/>
    </w:p>
    <w:p>
      <w:pPr>
        <w:ind w:firstLine="480"/>
        <w:tabs>
          <w:tab w:val="left" w:pos="360" w:leader="none"/>
        </w:tabs>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ind w:firstLine="480"/>
        <w:tabs>
          <w:tab w:val="left" w:pos="360" w:leader="none"/>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i/>
          <w:color w:val="auto"/>
          <w:sz w:val="24"/>
          <w:szCs w:val="24"/>
          <w:highlight w:val="none"/>
          <w:u w:val="single"/>
        </w:rPr>
      </w:r>
      <w:r/>
    </w:p>
    <w:p>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jc w:val="left"/>
        <w:spacing w:line="560" w:lineRule="exact"/>
        <w:rPr>
          <w:rFonts w:hint="default" w:ascii="Times New Roman" w:hAnsi="Times New Roman" w:eastAsia="宋体" w:cs="Times New Roman"/>
          <w:b/>
          <w:iCs/>
          <w:color w:val="auto"/>
          <w:sz w:val="32"/>
          <w:szCs w:val="32"/>
          <w:highlight w:val="none"/>
        </w:rPr>
        <w:outlineLvl w:val="1"/>
      </w:pPr>
      <w:r/>
      <w:bookmarkStart w:id="274" w:name="_Toc26"/>
      <w:r>
        <w:rPr>
          <w:rFonts w:hint="default" w:ascii="Times New Roman" w:hAnsi="Times New Roman" w:eastAsia="宋体" w:cs="Times New Roman"/>
          <w:b/>
          <w:color w:val="auto"/>
          <w:sz w:val="24"/>
          <w:szCs w:val="44"/>
          <w:highlight w:val="none"/>
        </w:rPr>
        <w:br w:type="page" w:clear="all"/>
      </w:r>
      <w:r>
        <w:rPr>
          <w:rFonts w:hint="default" w:ascii="Times New Roman" w:hAnsi="Times New Roman" w:eastAsia="宋体" w:cs="Times New Roman"/>
          <w:b/>
          <w:iCs/>
          <w:color w:val="auto"/>
          <w:sz w:val="32"/>
          <w:szCs w:val="32"/>
          <w:highlight w:val="none"/>
        </w:rPr>
        <w:t xml:space="preserve">五、中小（微）企业声明函（服务）</w:t>
      </w:r>
      <w:r/>
      <w:bookmarkEnd w:id="274"/>
      <w:r/>
      <w:r/>
    </w:p>
    <w:p>
      <w:pPr>
        <w:ind w:firstLine="36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116"/>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中小（微）企业声明函（服务）</w:t>
      </w:r>
      <w:r/>
    </w:p>
    <w:p>
      <w:pPr>
        <w:ind w:firstLine="36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本公司（联合体）郑重声明，根据《政府采购促进中小企业发展管理办法》</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财库</w:t>
      </w:r>
      <w:r>
        <w:rPr>
          <w:rFonts w:hint="default" w:ascii="Times New Roman" w:hAnsi="Times New Roman" w:cs="Times New Roman"/>
          <w:color w:val="auto"/>
          <w:sz w:val="24"/>
          <w:szCs w:val="24"/>
          <w:highlight w:val="none"/>
          <w:lang w:eastAsia="zh-CN"/>
        </w:rPr>
        <w:t xml:space="preserve">〔2020〕46号）</w:t>
      </w:r>
      <w:r>
        <w:rPr>
          <w:rFonts w:hint="default" w:ascii="Times New Roman" w:hAnsi="Times New Roman" w:eastAsia="宋体" w:cs="Times New Roman"/>
          <w:color w:val="auto"/>
          <w:sz w:val="24"/>
          <w:szCs w:val="24"/>
          <w:highlight w:val="none"/>
        </w:rPr>
        <w:t xml:space="preserve">的规定，本公司（联合体）参加</w:t>
      </w:r>
      <w:r>
        <w:rPr>
          <w:rFonts w:hint="default" w:ascii="Times New Roman" w:hAnsi="Times New Roman" w:cs="Times New Roman"/>
          <w:color w:val="auto"/>
          <w:sz w:val="24"/>
          <w:szCs w:val="24"/>
          <w:highlight w:val="none"/>
          <w:u w:val="single"/>
          <w:lang w:eastAsia="zh-CN"/>
        </w:rPr>
        <w:t xml:space="preserve">宿迁市宿城区残疾人联合会</w:t>
      </w:r>
      <w:r>
        <w:rPr>
          <w:rFonts w:hint="default" w:ascii="Times New Roman" w:hAnsi="Times New Roman" w:eastAsia="宋体" w:cs="Times New Roman"/>
          <w:color w:val="auto"/>
          <w:sz w:val="24"/>
          <w:szCs w:val="24"/>
          <w:highlight w:val="none"/>
          <w:u w:val="single"/>
        </w:rPr>
        <w:t xml:space="preserve">（单位名称）</w:t>
      </w:r>
      <w:r>
        <w:rPr>
          <w:rFonts w:hint="default" w:ascii="Times New Roman" w:hAnsi="Times New Roman" w:eastAsia="宋体" w:cs="Times New Roman"/>
          <w:color w:val="auto"/>
          <w:sz w:val="24"/>
          <w:szCs w:val="24"/>
          <w:highlight w:val="none"/>
        </w:rPr>
        <w:t xml:space="preserve">采购编号为</w:t>
      </w:r>
      <w:r>
        <w:rPr>
          <w:rFonts w:hint="default" w:ascii="Times New Roman" w:hAnsi="Times New Roman" w:cs="Times New Roman"/>
          <w:color w:val="auto"/>
          <w:sz w:val="24"/>
          <w:szCs w:val="24"/>
          <w:highlight w:val="none"/>
          <w:u w:val="single"/>
          <w:lang w:eastAsia="zh-CN"/>
        </w:rPr>
        <w:t xml:space="preserve">JSZC-321302-XZPM-C2026-0002</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u w:val="single"/>
          <w:lang w:eastAsia="zh-CN"/>
        </w:rPr>
        <w:t xml:space="preserve">大龄孤独症社区化托养服务采购项目</w:t>
      </w:r>
      <w:r>
        <w:rPr>
          <w:rFonts w:hint="default" w:ascii="Times New Roman" w:hAnsi="Times New Roman" w:eastAsia="宋体" w:cs="Times New Roman"/>
          <w:color w:val="auto"/>
          <w:sz w:val="24"/>
          <w:szCs w:val="24"/>
          <w:highlight w:val="none"/>
          <w:u w:val="single"/>
        </w:rPr>
        <w:t xml:space="preserve">（项目名称）</w:t>
      </w:r>
      <w:r>
        <w:rPr>
          <w:rFonts w:hint="default" w:ascii="Times New Roman" w:hAnsi="Times New Roman" w:eastAsia="宋体" w:cs="Times New Roman"/>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工信部联企业</w:t>
      </w:r>
      <w:r>
        <w:rPr>
          <w:rFonts w:hint="default" w:ascii="Times New Roman" w:hAnsi="Times New Roman" w:cs="Times New Roman"/>
          <w:color w:val="auto"/>
          <w:sz w:val="24"/>
          <w:szCs w:val="24"/>
          <w:highlight w:val="none"/>
          <w:lang w:eastAsia="zh-CN"/>
        </w:rPr>
        <w:t xml:space="preserve">〔2011〕300号）</w:t>
      </w:r>
      <w:r>
        <w:rPr>
          <w:rFonts w:hint="default" w:ascii="Times New Roman" w:hAnsi="Times New Roman" w:eastAsia="宋体" w:cs="Times New Roman"/>
          <w:color w:val="auto"/>
          <w:sz w:val="24"/>
          <w:szCs w:val="24"/>
          <w:highlight w:val="none"/>
        </w:rPr>
        <w:t xml:space="preserve">的规定，相关企业（含联合体中的小微企业、签订分包意向协议的小微企业）的具体情况如下：</w:t>
      </w:r>
      <w:r/>
    </w:p>
    <w:p>
      <w:pPr>
        <w:ind w:firstLine="360"/>
        <w:spacing w:line="56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Style w:val="774"/>
          <w:rFonts w:hint="default" w:ascii="Times New Roman" w:hAnsi="Times New Roman" w:eastAsia="宋体" w:cs="Times New Roman"/>
          <w:color w:val="auto"/>
          <w:sz w:val="24"/>
          <w:szCs w:val="24"/>
          <w:highlight w:val="none"/>
          <w:lang w:val="en-US" w:eastAsia="zh-CN" w:bidi="ar-SA"/>
        </w:rPr>
        <w:t xml:space="preserve">（</w:t>
      </w:r>
      <w:r>
        <w:rPr>
          <w:rStyle w:val="774"/>
          <w:rFonts w:hint="default" w:ascii="Times New Roman" w:hAnsi="Times New Roman" w:eastAsia="宋体" w:cs="Times New Roman"/>
          <w:i/>
          <w:color w:val="auto"/>
          <w:sz w:val="24"/>
          <w:szCs w:val="24"/>
          <w:highlight w:val="none"/>
          <w:u w:val="single"/>
          <w:lang w:val="en-US" w:eastAsia="zh-CN" w:bidi="ar-SA"/>
        </w:rPr>
        <w:t xml:space="preserve">采购文件中明确的所属行业）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万元</w:t>
      </w:r>
      <w:r>
        <w:rPr>
          <w:rFonts w:hint="default" w:ascii="Times New Roman" w:hAnsi="Times New Roman" w:eastAsia="宋体" w:cs="Times New Roman"/>
          <w:color w:val="auto"/>
          <w:sz w:val="24"/>
          <w:szCs w:val="24"/>
          <w:highlight w:val="none"/>
          <w:vertAlign w:val="superscript"/>
        </w:rPr>
        <w:t xml:space="preserve">1</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（中型、小型企业、微型企业）；</w:t>
      </w:r>
      <w:r/>
    </w:p>
    <w:p>
      <w:pPr>
        <w:ind w:firstLine="360"/>
        <w:spacing w:line="56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Style w:val="774"/>
          <w:rFonts w:hint="default" w:ascii="Times New Roman" w:hAnsi="Times New Roman" w:eastAsia="宋体" w:cs="Times New Roman"/>
          <w:color w:val="auto"/>
          <w:sz w:val="24"/>
          <w:szCs w:val="24"/>
          <w:highlight w:val="none"/>
          <w:lang w:val="en-US" w:eastAsia="zh-CN" w:bidi="ar-SA"/>
        </w:rPr>
        <w:t xml:space="preserve">（</w:t>
      </w:r>
      <w:r>
        <w:rPr>
          <w:rStyle w:val="774"/>
          <w:rFonts w:hint="default" w:ascii="Times New Roman" w:hAnsi="Times New Roman" w:eastAsia="宋体" w:cs="Times New Roman"/>
          <w:i/>
          <w:color w:val="auto"/>
          <w:sz w:val="24"/>
          <w:szCs w:val="24"/>
          <w:highlight w:val="none"/>
          <w:u w:val="single"/>
          <w:lang w:val="en-US" w:eastAsia="zh-CN" w:bidi="ar-SA"/>
        </w:rPr>
        <w:t xml:space="preserve">采购文件中明确的所属行业）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万元</w:t>
      </w:r>
      <w:r>
        <w:rPr>
          <w:rFonts w:hint="default" w:ascii="Times New Roman" w:hAnsi="Times New Roman" w:eastAsia="宋体" w:cs="Times New Roman"/>
          <w:color w:val="auto"/>
          <w:sz w:val="24"/>
          <w:szCs w:val="24"/>
          <w:highlight w:val="none"/>
          <w:vertAlign w:val="superscript"/>
        </w:rPr>
        <w:t xml:space="preserve">1</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（中型、小型企业、微型企业）；</w:t>
      </w:r>
      <w:r/>
    </w:p>
    <w:p>
      <w:pPr>
        <w:ind w:firstLine="36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72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right="180" w:firstLine="360"/>
        <w:jc w:val="right"/>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right="480" w:firstLine="5400"/>
        <w:spacing w:line="5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年</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月</w:t>
      </w:r>
      <w:r>
        <w:rPr>
          <w:rFonts w:hint="default" w:ascii="Times New Roman" w:hAnsi="Times New Roman" w:eastAsia="宋体" w:cs="Times New Roman"/>
          <w:color w:val="auto"/>
          <w:sz w:val="24"/>
          <w:szCs w:val="24"/>
          <w:highlight w:val="none"/>
          <w:lang w:val="en-US" w:eastAsia="zh-CN"/>
        </w:rPr>
        <w:tab/>
      </w:r>
      <w:r>
        <w:rPr>
          <w:rFonts w:hint="default" w:ascii="Times New Roman" w:hAnsi="Times New Roman" w:eastAsia="宋体" w:cs="Times New Roman"/>
          <w:color w:val="auto"/>
          <w:sz w:val="24"/>
          <w:szCs w:val="24"/>
          <w:highlight w:val="none"/>
          <w:lang w:val="en-US" w:eastAsia="zh-CN"/>
        </w:rPr>
        <w:t xml:space="preserve">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备注2：供应商如不提供此声明函，价格将不做相应扣除。</w:t>
      </w:r>
      <w:r/>
    </w:p>
    <w:p>
      <w:pPr>
        <w:jc w:val="center"/>
        <w:spacing w:line="4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br w:type="page" w:clear="all"/>
      </w:r>
      <w:r>
        <w:rPr>
          <w:rFonts w:hint="default" w:ascii="Times New Roman" w:hAnsi="Times New Roman" w:eastAsia="宋体" w:cs="Times New Roman"/>
          <w:b/>
          <w:color w:val="auto"/>
          <w:sz w:val="32"/>
          <w:szCs w:val="32"/>
          <w:highlight w:val="none"/>
        </w:rPr>
        <w:t xml:space="preserve">残疾人福利性单位声明函</w:t>
      </w:r>
      <w:r/>
    </w:p>
    <w:p>
      <w:pPr>
        <w:ind w:firstLine="480"/>
        <w:spacing w:line="588"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ind w:firstLine="480"/>
        <w:spacing w:line="588" w:lineRule="exact"/>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default" w:ascii="Times New Roman" w:hAnsi="Times New Roman" w:eastAsia="宋体" w:cs="Times New Roman"/>
          <w:color w:val="auto"/>
          <w:spacing w:val="6"/>
          <w:sz w:val="30"/>
          <w:szCs w:val="30"/>
          <w:highlight w:val="none"/>
        </w:rPr>
      </w:pPr>
      <w:r>
        <w:rPr>
          <w:rFonts w:hint="default" w:ascii="Times New Roman" w:hAnsi="Times New Roman" w:eastAsia="宋体" w:cs="Times New Roman"/>
          <w:color w:val="auto"/>
          <w:spacing w:val="6"/>
          <w:sz w:val="30"/>
          <w:szCs w:val="30"/>
          <w:highlight w:val="none"/>
        </w:rPr>
      </w:r>
      <w:r/>
    </w:p>
    <w:p>
      <w:pPr>
        <w:ind w:right="1560" w:firstLine="624"/>
        <w:jc w:val="center"/>
        <w:spacing w:line="588" w:lineRule="exact"/>
        <w:tabs>
          <w:tab w:val="left" w:pos="4860" w:leader="none"/>
        </w:tabs>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日期：</w:t>
      </w:r>
      <w:r>
        <w:rPr>
          <w:rFonts w:hint="default" w:ascii="Times New Roman" w:hAnsi="Times New Roman" w:eastAsia="宋体" w:cs="Times New Roman"/>
          <w:color w:val="auto"/>
          <w:sz w:val="24"/>
          <w:szCs w:val="21"/>
          <w:highlight w:val="none"/>
          <w:lang w:val="en-US" w:eastAsia="zh-CN"/>
        </w:rPr>
        <w:t xml:space="preserve">   年   月   日</w:t>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5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left"/>
        <w:rPr>
          <w:rFonts w:hint="default" w:ascii="Times New Roman" w:hAnsi="Times New Roman" w:eastAsia="宋体" w:cs="Times New Roman"/>
          <w:b/>
          <w:iCs/>
          <w:color w:val="auto"/>
          <w:sz w:val="32"/>
          <w:szCs w:val="32"/>
          <w:highlight w:val="none"/>
        </w:rPr>
        <w:outlineLvl w:val="1"/>
      </w:pPr>
      <w:r/>
      <w:bookmarkStart w:id="275" w:name="_Toc27"/>
      <w:r>
        <w:rPr>
          <w:rFonts w:hint="default" w:ascii="Times New Roman" w:hAnsi="Times New Roman" w:eastAsia="宋体" w:cs="Times New Roman"/>
          <w:b/>
          <w:iCs/>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六、报价一览表</w:t>
      </w:r>
      <w:r/>
      <w:bookmarkEnd w:id="275"/>
      <w:r/>
      <w:r/>
    </w:p>
    <w:p>
      <w:pPr>
        <w:jc w:val="center"/>
        <w:rPr>
          <w:rFonts w:hint="default" w:ascii="Times New Roman" w:hAnsi="Times New Roman" w:eastAsia="宋体" w:cs="Times New Roman"/>
          <w:b/>
          <w:iCs/>
          <w:color w:val="auto"/>
          <w:sz w:val="32"/>
          <w:szCs w:val="32"/>
          <w:highlight w:val="none"/>
        </w:rPr>
      </w:pPr>
      <w:r>
        <w:rPr>
          <w:rFonts w:hint="default" w:ascii="Times New Roman" w:hAnsi="Times New Roman" w:eastAsia="宋体" w:cs="Times New Roman"/>
          <w:b/>
          <w:iCs/>
          <w:color w:val="auto"/>
          <w:sz w:val="32"/>
          <w:szCs w:val="32"/>
          <w:highlight w:val="none"/>
        </w:rPr>
      </w:r>
      <w:r/>
    </w:p>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32"/>
          <w:szCs w:val="32"/>
          <w:highlight w:val="none"/>
        </w:rPr>
        <w:t xml:space="preserve">报价一览表</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供应商全称（加盖CA电子签章）：</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项目名称：</w:t>
      </w:r>
      <w:r>
        <w:rPr>
          <w:rFonts w:hint="default" w:ascii="Times New Roman" w:hAnsi="Times New Roman" w:cs="Times New Roman"/>
          <w:color w:val="auto"/>
          <w:sz w:val="24"/>
          <w:szCs w:val="24"/>
          <w:highlight w:val="none"/>
          <w:lang w:eastAsia="zh-CN"/>
        </w:rPr>
        <w:t xml:space="preserve">大龄孤独症社区化托养服务采购项目</w:t>
      </w:r>
      <w:r/>
    </w:p>
    <w:p>
      <w:pPr>
        <w:ind w:firstLine="48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项目</w:t>
      </w:r>
      <w:r>
        <w:rPr>
          <w:rFonts w:hint="default" w:ascii="Times New Roman" w:hAnsi="Times New Roman" w:eastAsia="宋体" w:cs="Times New Roman"/>
          <w:color w:val="auto"/>
          <w:sz w:val="24"/>
          <w:szCs w:val="24"/>
          <w:highlight w:val="none"/>
        </w:rPr>
        <w:t xml:space="preserve">编号：</w:t>
      </w:r>
      <w:r>
        <w:rPr>
          <w:rFonts w:hint="default" w:ascii="Times New Roman" w:hAnsi="Times New Roman" w:cs="Times New Roman"/>
          <w:color w:val="auto"/>
          <w:sz w:val="24"/>
          <w:szCs w:val="24"/>
          <w:highlight w:val="none"/>
          <w:lang w:eastAsia="zh-CN"/>
        </w:rPr>
        <w:t xml:space="preserve">JSZC-321302-XZPM-C2026-0002</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85"/>
              <w:ind w:firstLine="0"/>
              <w:spacing w:before="0" w:after="0" w:line="5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rPr>
              <w:t xml:space="preserve">小写：</w:t>
            </w:r>
            <w:r>
              <w:rPr>
                <w:rFonts w:hint="eastAsia" w:ascii="Times New Roman" w:hAnsi="Times New Roman" w:cs="Times New Roman"/>
                <w:color w:val="auto"/>
                <w:highlight w:val="none"/>
                <w:u w:val="single"/>
                <w:lang w:val="en-US" w:eastAsia="zh-CN"/>
              </w:rPr>
              <w:t xml:space="preserve">  1029600.00   </w:t>
            </w:r>
            <w:r>
              <w:rPr>
                <w:rFonts w:hint="default" w:ascii="Times New Roman" w:hAnsi="Times New Roman" w:eastAsia="宋体" w:cs="Times New Roman"/>
                <w:color w:val="auto"/>
                <w:highlight w:val="none"/>
              </w:rPr>
              <w:t xml:space="preserve">（人民币：元）</w:t>
            </w:r>
            <w:r/>
          </w:p>
        </w:tc>
      </w:tr>
    </w:tbl>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日</w:t>
      </w:r>
      <w:r/>
    </w:p>
    <w:p>
      <w:pPr>
        <w:rPr>
          <w:rFonts w:hint="default" w:ascii="Times New Roman" w:hAnsi="Times New Roman" w:eastAsia="宋体" w:cs="Times New Roman"/>
          <w:b/>
          <w:iCs/>
          <w:color w:val="auto"/>
          <w:sz w:val="32"/>
          <w:szCs w:val="32"/>
          <w:highlight w:val="none"/>
        </w:rPr>
      </w:pPr>
      <w:r>
        <w:rPr>
          <w:rFonts w:hint="default" w:ascii="Times New Roman" w:hAnsi="Times New Roman" w:eastAsia="宋体" w:cs="Times New Roman"/>
          <w:b/>
          <w:iCs/>
          <w:color w:val="auto"/>
          <w:sz w:val="32"/>
          <w:szCs w:val="32"/>
          <w:highlight w:val="none"/>
        </w:rPr>
        <w:br w:type="page" w:clear="all"/>
      </w:r>
      <w:r>
        <w:rPr>
          <w:rFonts w:hint="eastAsia" w:cs="Times New Roman"/>
          <w:b/>
          <w:iCs/>
          <w:color w:val="auto"/>
          <w:sz w:val="32"/>
          <w:szCs w:val="32"/>
          <w:highlight w:val="none"/>
          <w:lang w:val="en-US" w:eastAsia="zh-CN"/>
        </w:rPr>
        <w:t xml:space="preserve">七</w:t>
      </w:r>
      <w:r>
        <w:rPr>
          <w:rFonts w:hint="default" w:ascii="Times New Roman" w:hAnsi="Times New Roman" w:eastAsia="宋体" w:cs="Times New Roman"/>
          <w:b/>
          <w:iCs/>
          <w:color w:val="auto"/>
          <w:sz w:val="32"/>
          <w:szCs w:val="32"/>
          <w:highlight w:val="none"/>
        </w:rPr>
        <w:t xml:space="preserve">、响应及偏离表</w:t>
      </w:r>
      <w:r/>
      <w:r/>
    </w:p>
    <w:p>
      <w:pPr>
        <w:jc w:val="center"/>
        <w:spacing w:line="4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jc w:val="center"/>
        <w:spacing w:line="46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响应及偏离表</w:t>
      </w:r>
      <w:r/>
      <w:r/>
    </w:p>
    <w:tbl>
      <w:tblPr>
        <w:tblStyle w:val="775"/>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09"/>
        <w:gridCol w:w="1918"/>
        <w:gridCol w:w="2783"/>
        <w:gridCol w:w="2160"/>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bookmarkStart w:id="229" w:name="_Hlt26782999"/>
            <w:r/>
            <w:bookmarkEnd w:id="229"/>
            <w:r/>
            <w:bookmarkStart w:id="230" w:name="_Hlt26671372"/>
            <w:r/>
            <w:bookmarkEnd w:id="230"/>
            <w:r/>
            <w:bookmarkStart w:id="231" w:name="_Hlt24879081"/>
            <w:r/>
            <w:bookmarkEnd w:id="231"/>
            <w:r/>
            <w:bookmarkStart w:id="232" w:name="_Hlt26580838"/>
            <w:r/>
            <w:bookmarkEnd w:id="232"/>
            <w:r/>
            <w:bookmarkStart w:id="233" w:name="_Hlt26671343"/>
            <w:r/>
            <w:bookmarkEnd w:id="233"/>
            <w:r/>
            <w:bookmarkStart w:id="234" w:name="_Hlt26609391"/>
            <w:r/>
            <w:bookmarkEnd w:id="234"/>
            <w:r/>
            <w:bookmarkStart w:id="235" w:name="_Hlt26955056"/>
            <w:r/>
            <w:bookmarkEnd w:id="235"/>
            <w:r/>
            <w:bookmarkStart w:id="236" w:name="_Hlt26955064"/>
            <w:r/>
            <w:bookmarkEnd w:id="236"/>
            <w:r/>
            <w:bookmarkStart w:id="237" w:name="_Hlt26955054"/>
            <w:r/>
            <w:bookmarkEnd w:id="237"/>
            <w:r>
              <w:rPr>
                <w:rFonts w:hint="default" w:ascii="Times New Roman" w:hAnsi="Times New Roman" w:eastAsia="宋体" w:cs="Times New Roman"/>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t xml:space="preserve">偏离情况（</w:t>
            </w:r>
            <w:r>
              <w:rPr>
                <w:rFonts w:hint="default" w:ascii="Times New Roman" w:hAnsi="Times New Roman" w:eastAsia="宋体" w:cs="Times New Roman"/>
                <w:b/>
                <w:color w:val="auto"/>
                <w:sz w:val="24"/>
                <w:highlight w:val="none"/>
              </w:rPr>
              <w:t xml:space="preserve">正偏离、负偏离、无偏离</w:t>
            </w:r>
            <w:r>
              <w:rPr>
                <w:rFonts w:hint="default" w:ascii="Times New Roman" w:hAnsi="Times New Roman" w:eastAsia="宋体" w:cs="Times New Roman"/>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53"/>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rPr>
              <w:t xml:space="preserve"> </w:t>
            </w:r>
            <w:r/>
          </w:p>
        </w:tc>
      </w:tr>
    </w:tbl>
    <w:p>
      <w:pPr>
        <w:jc w:val="right"/>
        <w:spacing w:line="588"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单位名称：</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（盖CA电子公章）</w:t>
      </w:r>
      <w:r/>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
      <w:r/>
      <w:bookmarkStart w:id="239" w:name="_Hlt26609389"/>
      <w:r/>
      <w:bookmarkEnd w:id="239"/>
      <w:r/>
      <w:bookmarkStart w:id="240" w:name="_Hlt26955066"/>
      <w:r/>
      <w:bookmarkEnd w:id="240"/>
      <w:r/>
      <w:bookmarkStart w:id="241" w:name="_Hlt26671374"/>
      <w:r/>
      <w:bookmarkEnd w:id="241"/>
      <w:r>
        <w:rPr>
          <w:rFonts w:hint="default" w:ascii="Times New Roman" w:hAnsi="Times New Roman" w:eastAsia="宋体" w:cs="Times New Roman"/>
          <w:caps w:val="0"/>
          <w:color w:val="auto"/>
          <w:sz w:val="22"/>
          <w:szCs w:val="22"/>
          <w:highlight w:val="none"/>
          <w:lang w:val="en-US" w:eastAsia="zh-CN"/>
        </w:rPr>
        <w:t xml:space="preserve">1.供应商必须对服务要求和商务要求中的实质性要求（打“★”内容）做出明确响应，否则作无效响应处理。</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default" w:ascii="Times New Roman" w:hAnsi="Times New Roman" w:eastAsia="宋体" w:cs="Times New Roman"/>
          <w:caps w:val="0"/>
          <w:color w:val="auto"/>
          <w:sz w:val="22"/>
          <w:szCs w:val="22"/>
          <w:highlight w:val="none"/>
          <w:lang w:val="en-US" w:eastAsia="zh-CN"/>
        </w:rPr>
      </w:pPr>
      <w:r>
        <w:rPr>
          <w:rFonts w:hint="default" w:ascii="Times New Roman" w:hAnsi="Times New Roman" w:eastAsia="宋体" w:cs="Times New Roman"/>
          <w:caps w:val="0"/>
          <w:color w:val="auto"/>
          <w:sz w:val="22"/>
          <w:szCs w:val="22"/>
          <w:highlight w:val="none"/>
          <w:lang w:val="en-US" w:eastAsia="zh-CN"/>
        </w:rPr>
        <w:t xml:space="preserve">5.行数不够，可自行添加。</w:t>
      </w:r>
      <w:r/>
    </w:p>
    <w:p>
      <w:pPr>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r>
      <w:r/>
    </w:p>
    <w:p>
      <w:pPr>
        <w:pStyle w:val="1128"/>
        <w:rPr>
          <w:rFonts w:hint="default" w:ascii="Times New Roman" w:hAnsi="Times New Roman" w:eastAsia="宋体" w:cs="Times New Roman"/>
          <w:color w:val="auto"/>
          <w:highlight w:val="none"/>
        </w:rPr>
        <w:outlineLvl w:val="1"/>
      </w:pPr>
      <w:r/>
      <w:bookmarkStart w:id="276" w:name="_Toc28"/>
      <w:r/>
      <w:bookmarkStart w:id="242" w:name="_格式2__法定代表人授权书"/>
      <w:r/>
      <w:bookmarkEnd w:id="242"/>
      <w:r>
        <w:rPr>
          <w:rFonts w:hint="default" w:ascii="Times New Roman" w:hAnsi="Times New Roman" w:eastAsia="宋体" w:cs="Times New Roman"/>
          <w:b w:val="0"/>
          <w:color w:val="auto"/>
          <w:szCs w:val="32"/>
          <w:highlight w:val="none"/>
        </w:rPr>
        <w:br w:type="page" w:clear="all"/>
      </w:r>
      <w:r>
        <w:rPr>
          <w:rFonts w:hint="eastAsia" w:ascii="Times New Roman" w:hAnsi="Times New Roman" w:eastAsia="宋体" w:cs="Times New Roman"/>
          <w:iCs/>
          <w:color w:val="auto"/>
          <w:szCs w:val="32"/>
          <w:highlight w:val="none"/>
          <w:lang w:val="en-US" w:eastAsia="zh-CN"/>
        </w:rPr>
        <w:t xml:space="preserve">八</w:t>
      </w:r>
      <w:r>
        <w:rPr>
          <w:rFonts w:hint="default" w:ascii="Times New Roman" w:hAnsi="Times New Roman" w:eastAsia="宋体" w:cs="Times New Roman"/>
          <w:iCs/>
          <w:color w:val="auto"/>
          <w:szCs w:val="32"/>
          <w:highlight w:val="none"/>
        </w:rPr>
        <w:t xml:space="preserve">、项目组人员</w:t>
      </w:r>
      <w:r/>
      <w:bookmarkEnd w:id="276"/>
      <w:r/>
      <w:r/>
    </w:p>
    <w:p>
      <w:pPr>
        <w:pStyle w:val="1058"/>
        <w:jc w:val="center"/>
        <w:spacing w:line="60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lang w:bidi="ar"/>
        </w:rPr>
        <w:t xml:space="preserve">项目组成员</w:t>
      </w:r>
      <w:r/>
    </w:p>
    <w:tbl>
      <w:tblPr>
        <w:tblStyle w:val="77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姓名</w:t>
            </w:r>
            <w:r/>
          </w:p>
        </w:tc>
        <w:tc>
          <w:tcPr>
            <w:tcW w:w="1843"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职务</w:t>
            </w:r>
            <w:r/>
          </w:p>
        </w:tc>
        <w:tc>
          <w:tcPr>
            <w:tcW w:w="992"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学历</w:t>
            </w:r>
            <w:r/>
          </w:p>
        </w:tc>
        <w:tc>
          <w:tcPr>
            <w:tcW w:w="1984" w:type="dxa"/>
            <w:vAlign w:val="center"/>
            <w:textDirection w:val="lrTb"/>
            <w:noWrap w:val="false"/>
          </w:tcPr>
          <w:p>
            <w:pPr>
              <w:pStyle w:val="1129"/>
              <w:ind w:firstLine="280"/>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身份证号</w:t>
            </w:r>
            <w:r/>
          </w:p>
        </w:tc>
        <w:tc>
          <w:tcPr>
            <w:tcW w:w="1702" w:type="dxa"/>
            <w:vAlign w:val="center"/>
            <w:textDirection w:val="lrTb"/>
            <w:noWrap w:val="false"/>
          </w:tcPr>
          <w:p>
            <w:pPr>
              <w:pStyle w:val="1129"/>
              <w:jc w:val="center"/>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相关证书</w:t>
            </w:r>
            <w:r/>
          </w:p>
        </w:tc>
        <w:tc>
          <w:tcPr>
            <w:tcW w:w="962" w:type="dxa"/>
            <w:vAlign w:val="center"/>
            <w:textDirection w:val="lrTb"/>
            <w:noWrap w:val="false"/>
          </w:tcPr>
          <w:p>
            <w:pPr>
              <w:pStyle w:val="1129"/>
              <w:spacing w:beforeAutospacing="1"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备注</w:t>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0"/>
                <w:szCs w:val="20"/>
                <w:highlight w:val="none"/>
                <w:lang w:val="en-US" w:eastAsia="zh-CN"/>
              </w:rPr>
            </w:pPr>
            <w:r>
              <w:rPr>
                <w:rFonts w:hint="default" w:ascii="Times New Roman" w:hAnsi="Times New Roman" w:eastAsia="宋体" w:cs="Times New Roman"/>
                <w:color w:val="auto"/>
                <w:sz w:val="20"/>
                <w:szCs w:val="20"/>
                <w:highlight w:val="none"/>
                <w:lang w:val="en-US" w:eastAsia="zh-CN"/>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ind w:firstLine="28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058"/>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r>
        <w:trPr>
          <w:trHeight w:val="729"/>
        </w:trPr>
        <w:tc>
          <w:tcPr>
            <w:tcW w:w="959"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843"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9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984"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170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c>
          <w:tcPr>
            <w:tcW w:w="962" w:type="dxa"/>
            <w:vAlign w:val="center"/>
            <w:textDirection w:val="lrTb"/>
            <w:noWrap w:val="false"/>
          </w:tcPr>
          <w:p>
            <w:pPr>
              <w:pStyle w:val="1129"/>
              <w:ind w:firstLine="560"/>
              <w:jc w:val="center"/>
              <w:spacing w:line="560" w:lineRule="exact"/>
              <w:widowControl/>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r>
            <w:r/>
          </w:p>
        </w:tc>
      </w:tr>
    </w:tbl>
    <w:p>
      <w:pPr>
        <w:pStyle w:val="1058"/>
        <w:ind w:firstLine="398"/>
        <w:spacing w:line="460" w:lineRule="exact"/>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highlight w:val="none"/>
          <w:lang w:bidi="ar"/>
        </w:rPr>
        <w:t xml:space="preserve">注：如供应商成交，项目组成员必须按本表承诺人员操作，不得随意更换。按磋商文件要求附相关人员证书。</w:t>
      </w:r>
      <w:r/>
    </w:p>
    <w:p>
      <w:pPr>
        <w:pStyle w:val="1058"/>
        <w:ind w:firstLine="280"/>
        <w:spacing w:line="50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130"/>
        <w:spacing w:line="500" w:lineRule="exact"/>
        <w:rPr>
          <w:rFonts w:hint="default" w:ascii="Times New Roman" w:hAnsi="Times New Roman" w:eastAsia="宋体" w:cs="Times New Roman"/>
          <w:color w:val="auto"/>
          <w:highlight w:val="none"/>
        </w:rPr>
        <w:outlineLvl w:val="1"/>
      </w:pPr>
      <w:r/>
      <w:bookmarkStart w:id="277" w:name="_Toc29"/>
      <w:r>
        <w:rPr>
          <w:rFonts w:hint="default" w:ascii="Times New Roman" w:hAnsi="Times New Roman" w:eastAsia="宋体" w:cs="Times New Roman"/>
          <w:color w:val="auto"/>
          <w:highlight w:val="none"/>
        </w:rPr>
        <w:br w:type="page" w:clear="all"/>
      </w:r>
      <w:r>
        <w:rPr>
          <w:rFonts w:hint="eastAsia" w:cs="Times New Roman"/>
          <w:b/>
          <w:iCs/>
          <w:color w:val="auto"/>
          <w:sz w:val="32"/>
          <w:szCs w:val="32"/>
          <w:highlight w:val="none"/>
          <w:lang w:val="en-US" w:eastAsia="zh-CN"/>
        </w:rPr>
        <w:t xml:space="preserve">九</w:t>
      </w:r>
      <w:r>
        <w:rPr>
          <w:rFonts w:hint="default" w:ascii="Times New Roman" w:hAnsi="Times New Roman" w:eastAsia="宋体" w:cs="Times New Roman"/>
          <w:b/>
          <w:iCs/>
          <w:color w:val="auto"/>
          <w:sz w:val="32"/>
          <w:szCs w:val="32"/>
          <w:highlight w:val="none"/>
        </w:rPr>
        <w:t xml:space="preserve">、</w:t>
      </w:r>
      <w:r>
        <w:rPr>
          <w:rFonts w:hint="default" w:ascii="Times New Roman" w:hAnsi="Times New Roman" w:eastAsia="宋体" w:cs="Times New Roman"/>
          <w:b/>
          <w:iCs/>
          <w:color w:val="auto"/>
          <w:sz w:val="32"/>
          <w:szCs w:val="32"/>
          <w:highlight w:val="none"/>
        </w:rPr>
        <w:t xml:space="preserve">企业业绩</w:t>
      </w:r>
      <w:r/>
      <w:bookmarkEnd w:id="277"/>
      <w:r/>
      <w:r/>
    </w:p>
    <w:p>
      <w:pPr>
        <w:pStyle w:val="1131"/>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供应商承担类似项目业绩一览表</w:t>
      </w:r>
      <w:r/>
    </w:p>
    <w:tbl>
      <w:tblPr>
        <w:tblStyle w:val="77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序号</w:t>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项目名称</w:t>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采购单位</w:t>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合同金额</w:t>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10"/>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r>
        <w:trPr>
          <w:jc w:val="center"/>
          <w:trHeight w:val="1525"/>
        </w:trPr>
        <w:tc>
          <w:tcPr>
            <w:tcW w:w="1229" w:type="dxa"/>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3827"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2433"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c>
          <w:tcPr>
            <w:tcW w:w="1395" w:type="dxa"/>
            <w:vAlign w:val="center"/>
            <w:textDirection w:val="lrTb"/>
            <w:noWrap w:val="false"/>
          </w:tcPr>
          <w:p>
            <w:pPr>
              <w:pStyle w:val="1132"/>
              <w:jc w:val="center"/>
              <w:spacing w:line="560" w:lineRule="exact"/>
              <w:rPr>
                <w:rFonts w:hint="default" w:ascii="Times New Roman" w:hAnsi="Times New Roman" w:eastAsia="宋体" w:cs="Times New Roman"/>
                <w:color w:val="auto"/>
                <w:sz w:val="28"/>
                <w:highlight w:val="none"/>
              </w:rPr>
            </w:pPr>
            <w:r>
              <w:rPr>
                <w:rFonts w:hint="default" w:ascii="Times New Roman" w:hAnsi="Times New Roman" w:eastAsia="宋体" w:cs="Times New Roman"/>
                <w:color w:val="auto"/>
                <w:sz w:val="28"/>
                <w:highlight w:val="none"/>
              </w:rPr>
            </w:r>
            <w:r/>
          </w:p>
        </w:tc>
      </w:tr>
    </w:tbl>
    <w:p>
      <w:pPr>
        <w:pStyle w:val="1131"/>
        <w:rPr>
          <w:rFonts w:hint="default" w:ascii="Times New Roman" w:hAnsi="Times New Roman" w:eastAsia="宋体" w:cs="Times New Roman"/>
          <w:color w:val="auto"/>
          <w:highlight w:val="none"/>
        </w:rPr>
      </w:pPr>
      <w:r>
        <w:rPr>
          <w:rFonts w:hint="default" w:ascii="Times New Roman" w:hAnsi="Times New Roman" w:eastAsia="宋体" w:cs="Times New Roman"/>
          <w:b/>
          <w:color w:val="auto"/>
          <w:sz w:val="24"/>
          <w:highlight w:val="none"/>
        </w:rPr>
        <w:t xml:space="preserve">注：请填写此表，并按要求上传业绩资料电子件。</w:t>
      </w:r>
      <w:r/>
    </w:p>
    <w:p>
      <w:pPr>
        <w:jc w:val="left"/>
        <w:rPr>
          <w:rFonts w:hint="default" w:ascii="Times New Roman" w:hAnsi="Times New Roman" w:eastAsia="宋体" w:cs="Times New Roman"/>
          <w:b/>
          <w:iCs/>
          <w:color w:val="auto"/>
          <w:sz w:val="32"/>
          <w:szCs w:val="32"/>
          <w:highlight w:val="none"/>
        </w:rPr>
        <w:outlineLvl w:val="1"/>
      </w:pPr>
      <w:r/>
      <w:bookmarkStart w:id="278" w:name="_Toc30"/>
      <w:r>
        <w:rPr>
          <w:rFonts w:hint="default" w:ascii="Times New Roman" w:hAnsi="Times New Roman" w:eastAsia="宋体" w:cs="Times New Roman"/>
          <w:b/>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十、磋商所需其他材料</w:t>
      </w:r>
      <w:r/>
      <w:bookmarkEnd w:id="278"/>
      <w:r/>
      <w:r/>
    </w:p>
    <w:p>
      <w:pPr>
        <w:pStyle w:val="1127"/>
        <w:ind w:firstLine="561"/>
        <w:keepLines w:val="0"/>
        <w:keepNext w:val="0"/>
        <w:pageBreakBefore w:val="0"/>
        <w:spacing w:before="181" w:line="360" w:lineRule="auto"/>
        <w:widowControl w:val="off"/>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default" w:ascii="Times New Roman" w:hAnsi="Times New Roman" w:eastAsia="宋体" w:cs="Times New Roman"/>
          <w:b/>
          <w:bCs/>
          <w:color w:val="auto"/>
          <w:sz w:val="32"/>
          <w:szCs w:val="32"/>
          <w:highlight w:val="none"/>
        </w:rPr>
        <w:outlineLvl w:val="9"/>
      </w:pPr>
      <w:r>
        <w:rPr>
          <w:rFonts w:hint="default" w:ascii="Times New Roman" w:hAnsi="Times New Roman" w:eastAsia="宋体" w:cs="Times New Roman"/>
          <w:b/>
          <w:bCs/>
          <w:color w:val="auto"/>
          <w:sz w:val="32"/>
          <w:szCs w:val="32"/>
          <w:highlight w:val="none"/>
        </w:rPr>
        <w:br w:type="page" w:clear="all"/>
      </w:r>
      <w:r>
        <w:rPr>
          <w:rFonts w:hint="default" w:ascii="Times New Roman" w:hAnsi="Times New Roman" w:eastAsia="宋体" w:cs="Times New Roman"/>
          <w:b/>
          <w:iCs/>
          <w:color w:val="auto"/>
          <w:sz w:val="32"/>
          <w:szCs w:val="32"/>
          <w:highlight w:val="none"/>
        </w:rPr>
        <w:t xml:space="preserve">质疑函范本</w:t>
      </w:r>
      <w:r/>
    </w:p>
    <w:p>
      <w:pPr>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 xml:space="preserve">质疑函范本</w:t>
      </w:r>
      <w:r/>
    </w:p>
    <w:p>
      <w:pPr>
        <w:spacing w:before="290"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一、质疑供应商基本信息</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质疑供应商：</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联系人：</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授权代表：</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邮编：</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二、质疑项目基本情况</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质疑项目的名称：</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质疑项目的编号：</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包号：</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采购人名称：</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采购文件获取日期：</w:t>
      </w:r>
      <w:r>
        <w:rPr>
          <w:rFonts w:hint="default" w:ascii="Times New Roman" w:hAnsi="Times New Roman" w:eastAsia="宋体" w:cs="Times New Roman"/>
          <w:color w:val="auto"/>
          <w:sz w:val="24"/>
          <w:szCs w:val="24"/>
          <w:highlight w:val="none"/>
          <w:u w:val="single"/>
          <w:lang w:val="en-US" w:eastAsia="zh-CN"/>
        </w:rPr>
        <w:t xml:space="preserve">                              </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三、质疑事项具体内容</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质疑事项1：</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事实依据：</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法律依据：</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质疑事项2</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spacing w:line="360" w:lineRule="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四、与质疑事项相关的质疑请求</w:t>
      </w:r>
      <w:r/>
    </w:p>
    <w:p>
      <w:pPr>
        <w:spacing w:line="360" w:lineRule="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请求：</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签章</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：公章：</w:t>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r>
      <w:r/>
    </w:p>
    <w:p>
      <w:pPr>
        <w:spacing w:line="400" w:lineRule="exact"/>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sectPr>
      <w:footerReference w:type="default" r:id="rId15"/>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Montserrat">
    <w:panose1 w:val="020B0503020202020204"/>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8"/>
      </w:rPr>
      <w:framePr w:wrap="around" w:vAnchor="text" w:hAnchor="margin" w:xAlign="center" w:y="1"/>
    </w:pPr>
    <w:r>
      <w:fldChar w:fldCharType="begin"/>
    </w:r>
    <w:r>
      <w:rPr>
        <w:rStyle w:val="1068"/>
      </w:rPr>
      <w:instrText xml:space="preserve">PAGE  </w:instrText>
    </w:r>
    <w:r>
      <w:fldChar w:fldCharType="separate"/>
    </w:r>
    <w:r>
      <w:rPr>
        <w:rStyle w:val="1068"/>
      </w:rPr>
      <w:t xml:space="preserve">1</w:t>
    </w:r>
    <w:r>
      <w:fldChar w:fldCharType="end"/>
    </w:r>
    <w:r/>
  </w:p>
  <w:p>
    <w:pPr>
      <w:pStyle w:val="104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3"/>
      <w:isLgl w:val="false"/>
      <w:suff w:val="nothing"/>
      <w:lvlText w:val=""/>
      <w:lvlJc w:val="left"/>
      <w:pPr>
        <w:ind w:left="0" w:firstLine="0"/>
      </w:pPr>
      <w:rPr>
        <w:rFonts w:hint="eastAsia"/>
      </w:rPr>
    </w:lvl>
    <w:lvl w:ilvl="6">
      <w:start w:val="1"/>
      <w:numFmt w:val="decimal"/>
      <w:pStyle w:val="1004"/>
      <w:isLgl w:val="false"/>
      <w:suff w:val="nothing"/>
      <w:lvlText w:val=""/>
      <w:lvlJc w:val="left"/>
      <w:pPr>
        <w:ind w:left="0" w:firstLine="0"/>
      </w:pPr>
      <w:rPr>
        <w:rFonts w:hint="eastAsia"/>
      </w:rPr>
    </w:lvl>
    <w:lvl w:ilvl="7">
      <w:start w:val="1"/>
      <w:numFmt w:val="decimal"/>
      <w:pStyle w:val="1005"/>
      <w:isLgl w:val="false"/>
      <w:suff w:val="nothing"/>
      <w:lvlText w:val=""/>
      <w:lvlJc w:val="left"/>
      <w:pPr>
        <w:ind w:left="0" w:firstLine="0"/>
      </w:pPr>
      <w:rPr>
        <w:rFonts w:hint="eastAsia"/>
      </w:rPr>
    </w:lvl>
    <w:lvl w:ilvl="8">
      <w:start w:val="1"/>
      <w:numFmt w:val="decimal"/>
      <w:pStyle w:val="1006"/>
      <w:isLgl w:val="false"/>
      <w:suff w:val="nothing"/>
      <w:lvlText w:val=""/>
      <w:lvlJc w:val="left"/>
      <w:pPr>
        <w:ind w:left="0" w:firstLine="0"/>
      </w:pPr>
      <w:rPr>
        <w:rFonts w:hint="eastAsia"/>
      </w:rPr>
    </w:lvl>
  </w:abstractNum>
  <w:abstractNum w:abstractNumId="3">
    <w:multiLevelType w:val="hybridMultilevel"/>
    <w:lvl w:ilvl="0">
      <w:start w:val="1"/>
      <w:numFmt w:val="decimal"/>
      <w:pStyle w:val="10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Normal"/>
    <w:link w:val="115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5">
    <w:name w:val="Heading 1"/>
    <w:basedOn w:val="764"/>
    <w:next w:val="764"/>
    <w:link w:val="849"/>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850"/>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link w:val="851"/>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852"/>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853"/>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link w:val="854"/>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link w:val="855"/>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link w:val="856"/>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link w:val="857"/>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toc 7"/>
    <w:basedOn w:val="764"/>
    <w:next w:val="764"/>
    <w:uiPriority w:val="39"/>
    <w:unhideWhenUsed/>
    <w:qFormat/>
    <w:pPr>
      <w:ind w:left="1701"/>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annotation text"/>
    <w:basedOn w:val="764"/>
    <w:uiPriority w:val="99"/>
    <w:qFormat/>
    <w:pPr>
      <w:jc w:val="left"/>
    </w:pPr>
    <w:rPr>
      <w:szCs w:val="20"/>
    </w:rPr>
  </w:style>
  <w:style w:type="paragraph" w:styleId="779">
    <w:name w:val="Body Text"/>
    <w:basedOn w:val="764"/>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780">
    <w:name w:val="Body Text Indent"/>
    <w:basedOn w:val="764"/>
    <w:uiPriority w:val="0"/>
    <w:qFormat/>
    <w:pPr>
      <w:ind w:firstLine="225"/>
    </w:pPr>
    <w:rPr>
      <w:rFonts w:ascii="仿宋_GB2312" w:eastAsia="仿宋_GB2312"/>
      <w:sz w:val="32"/>
    </w:rPr>
  </w:style>
  <w:style w:type="paragraph" w:styleId="781">
    <w:name w:val="toc 5"/>
    <w:basedOn w:val="764"/>
    <w:next w:val="764"/>
    <w:uiPriority w:val="39"/>
    <w:unhideWhenUsed/>
    <w:qFormat/>
    <w:pPr>
      <w:ind w:left="1134"/>
      <w:spacing w:after="57"/>
    </w:pPr>
  </w:style>
  <w:style w:type="paragraph" w:styleId="782">
    <w:name w:val="toc 3"/>
    <w:basedOn w:val="764"/>
    <w:next w:val="764"/>
    <w:uiPriority w:val="39"/>
    <w:unhideWhenUsed/>
    <w:qFormat/>
    <w:pPr>
      <w:ind w:left="567"/>
      <w:spacing w:after="57"/>
    </w:pPr>
  </w:style>
  <w:style w:type="paragraph" w:styleId="783">
    <w:name w:val="toc 8"/>
    <w:basedOn w:val="764"/>
    <w:next w:val="764"/>
    <w:uiPriority w:val="39"/>
    <w:unhideWhenUsed/>
    <w:qFormat/>
    <w:pPr>
      <w:ind w:left="1984"/>
      <w:spacing w:after="57"/>
    </w:pPr>
  </w:style>
  <w:style w:type="paragraph" w:styleId="784">
    <w:name w:val="endnote text"/>
    <w:basedOn w:val="764"/>
    <w:link w:val="995"/>
    <w:uiPriority w:val="99"/>
    <w:semiHidden/>
    <w:unhideWhenUsed/>
    <w:qFormat/>
    <w:rPr>
      <w:sz w:val="20"/>
    </w:rPr>
  </w:style>
  <w:style w:type="paragraph" w:styleId="785">
    <w:name w:val="Footer"/>
    <w:basedOn w:val="764"/>
    <w:link w:val="868"/>
    <w:uiPriority w:val="99"/>
    <w:unhideWhenUsed/>
    <w:qFormat/>
    <w:pPr>
      <w:tabs>
        <w:tab w:val="center" w:pos="7143" w:leader="none"/>
        <w:tab w:val="right" w:pos="14287" w:leader="none"/>
      </w:tabs>
    </w:pPr>
  </w:style>
  <w:style w:type="paragraph" w:styleId="786">
    <w:name w:val="envelope return"/>
    <w:basedOn w:val="787"/>
    <w:uiPriority w:val="0"/>
    <w:qFormat/>
    <w:rPr>
      <w:rFonts w:ascii="Arial" w:hAnsi="Arial" w:cs="Arial"/>
      <w:szCs w:val="24"/>
    </w:rPr>
  </w:style>
  <w:style w:type="paragraph" w:styleId="787"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8">
    <w:name w:val="Header"/>
    <w:basedOn w:val="764"/>
    <w:link w:val="866"/>
    <w:uiPriority w:val="99"/>
    <w:unhideWhenUsed/>
    <w:qFormat/>
    <w:pPr>
      <w:tabs>
        <w:tab w:val="center" w:pos="7143" w:leader="none"/>
        <w:tab w:val="right" w:pos="14287" w:leader="none"/>
      </w:tabs>
    </w:pPr>
  </w:style>
  <w:style w:type="paragraph" w:styleId="789">
    <w:name w:val="toc 1"/>
    <w:basedOn w:val="764"/>
    <w:next w:val="764"/>
    <w:uiPriority w:val="39"/>
    <w:unhideWhenUsed/>
    <w:qFormat/>
    <w:pPr>
      <w:spacing w:after="57"/>
    </w:pPr>
  </w:style>
  <w:style w:type="paragraph" w:styleId="790">
    <w:name w:val="toc 4"/>
    <w:basedOn w:val="764"/>
    <w:next w:val="764"/>
    <w:uiPriority w:val="39"/>
    <w:unhideWhenUsed/>
    <w:qFormat/>
    <w:pPr>
      <w:ind w:left="850"/>
      <w:spacing w:after="57"/>
    </w:pPr>
  </w:style>
  <w:style w:type="paragraph" w:styleId="791">
    <w:name w:val="Subtitle"/>
    <w:basedOn w:val="764"/>
    <w:next w:val="764"/>
    <w:link w:val="861"/>
    <w:uiPriority w:val="11"/>
    <w:qFormat/>
    <w:pPr>
      <w:spacing w:before="200" w:after="200"/>
    </w:pPr>
    <w:rPr>
      <w:sz w:val="24"/>
      <w:szCs w:val="24"/>
    </w:rPr>
  </w:style>
  <w:style w:type="paragraph" w:styleId="792">
    <w:name w:val="footnote text"/>
    <w:basedOn w:val="764"/>
    <w:link w:val="994"/>
    <w:uiPriority w:val="99"/>
    <w:semiHidden/>
    <w:unhideWhenUsed/>
    <w:qFormat/>
    <w:pPr>
      <w:spacing w:after="40"/>
    </w:pPr>
    <w:rPr>
      <w:sz w:val="18"/>
    </w:rPr>
  </w:style>
  <w:style w:type="paragraph" w:styleId="793">
    <w:name w:val="toc 6"/>
    <w:basedOn w:val="764"/>
    <w:next w:val="764"/>
    <w:uiPriority w:val="39"/>
    <w:unhideWhenUsed/>
    <w:qFormat/>
    <w:pPr>
      <w:ind w:left="1417"/>
      <w:spacing w:after="57"/>
    </w:pPr>
  </w:style>
  <w:style w:type="paragraph" w:styleId="794">
    <w:name w:val="table of figures"/>
    <w:basedOn w:val="764"/>
    <w:next w:val="764"/>
    <w:uiPriority w:val="99"/>
    <w:unhideWhenUsed/>
    <w:qFormat/>
  </w:style>
  <w:style w:type="paragraph" w:styleId="795">
    <w:name w:val="toc 2"/>
    <w:basedOn w:val="764"/>
    <w:next w:val="764"/>
    <w:uiPriority w:val="39"/>
    <w:unhideWhenUsed/>
    <w:qFormat/>
    <w:pPr>
      <w:ind w:left="283"/>
      <w:spacing w:after="57"/>
    </w:pPr>
  </w:style>
  <w:style w:type="paragraph" w:styleId="796">
    <w:name w:val="toc 9"/>
    <w:basedOn w:val="764"/>
    <w:next w:val="764"/>
    <w:uiPriority w:val="39"/>
    <w:unhideWhenUsed/>
    <w:qFormat/>
    <w:pPr>
      <w:ind w:left="2268"/>
      <w:spacing w:after="57"/>
    </w:pPr>
  </w:style>
  <w:style w:type="paragraph" w:styleId="797">
    <w:name w:val="List Continue 2"/>
    <w:basedOn w:val="764"/>
    <w:next w:val="790"/>
    <w:uiPriority w:val="0"/>
    <w:qFormat/>
    <w:pPr>
      <w:ind w:left="840"/>
      <w:spacing w:after="120"/>
    </w:pPr>
  </w:style>
  <w:style w:type="paragraph" w:styleId="798">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799">
    <w:name w:val="Title"/>
    <w:basedOn w:val="764"/>
    <w:next w:val="780"/>
    <w:link w:val="860"/>
    <w:uiPriority w:val="10"/>
    <w:qFormat/>
    <w:pPr>
      <w:contextualSpacing/>
      <w:ind w:firstLine="480"/>
    </w:pPr>
    <w:rPr>
      <w:sz w:val="48"/>
      <w:szCs w:val="48"/>
    </w:rPr>
  </w:style>
  <w:style w:type="paragraph" w:styleId="800">
    <w:name w:val="Body Text First Indent 2"/>
    <w:basedOn w:val="780"/>
    <w:uiPriority w:val="0"/>
    <w:qFormat/>
    <w:pPr>
      <w:ind w:left="0" w:firstLine="420"/>
      <w:spacing w:after="0" w:line="360" w:lineRule="auto"/>
    </w:pPr>
    <w:rPr>
      <w:rFonts w:ascii="宋体" w:hAnsi="宋体" w:eastAsia="宋体" w:cs="Times New Roman"/>
      <w:szCs w:val="20"/>
    </w:rPr>
  </w:style>
  <w:style w:type="table" w:styleId="8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74"/>
    <w:uiPriority w:val="0"/>
    <w:qFormat/>
    <w:rPr>
      <w:b/>
    </w:r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列表接续 2_0"/>
    <w:basedOn w:val="787"/>
    <w:next w:val="807"/>
    <w:uiPriority w:val="0"/>
    <w:qFormat/>
    <w:pPr>
      <w:ind w:left="840"/>
      <w:spacing w:after="120"/>
    </w:pPr>
    <w:rPr>
      <w:rFonts w:ascii="Calibri" w:hAnsi="Calibri"/>
    </w:rPr>
  </w:style>
  <w:style w:type="paragraph" w:styleId="807" w:customStyle="1">
    <w:name w:val="正文_17"/>
    <w:next w:val="806"/>
    <w:uiPriority w:val="0"/>
    <w:qFormat/>
    <w:pPr>
      <w:jc w:val="both"/>
      <w:widowControl w:val="off"/>
    </w:pPr>
    <w:rPr>
      <w:rFonts w:hint="default" w:ascii="Calibri" w:hAnsi="Calibri" w:eastAsia="宋体" w:cs="Times New Roman"/>
      <w:lang w:val="en-US" w:eastAsia="zh-CN" w:bidi="ar-SA"/>
    </w:rPr>
  </w:style>
  <w:style w:type="paragraph" w:styleId="808" w:customStyle="1">
    <w:name w:val="目录 4_0"/>
    <w:basedOn w:val="787"/>
    <w:next w:val="787"/>
    <w:uiPriority w:val="0"/>
    <w:qFormat/>
    <w:pPr>
      <w:ind w:left="630"/>
      <w:jc w:val="left"/>
    </w:pPr>
    <w:rPr>
      <w:rFonts w:ascii="Calibri" w:hAnsi="Calibri" w:cs="Calibri"/>
      <w:sz w:val="18"/>
      <w:szCs w:val="18"/>
    </w:rPr>
  </w:style>
  <w:style w:type="paragraph" w:styleId="809" w:customStyle="1">
    <w:name w:val="TOC 标题1"/>
    <w:next w:val="764"/>
    <w:uiPriority w:val="39"/>
    <w:unhideWhenUsed/>
    <w:qFormat/>
    <w:rPr>
      <w:rFonts w:hint="default" w:ascii="Times New Roman" w:hAnsi="Times New Roman" w:eastAsia="宋体" w:cs="Times New Roman"/>
      <w:lang w:val="en-US" w:eastAsia="zh-CN" w:bidi="ar-SA"/>
    </w:rPr>
  </w:style>
  <w:style w:type="paragraph" w:styleId="810" w:customStyle="1">
    <w:name w:val="正文首行缩进 2_0"/>
    <w:basedOn w:val="811"/>
    <w:uiPriority w:val="0"/>
    <w:qFormat/>
    <w:pPr>
      <w:ind w:left="420" w:firstLine="420"/>
      <w:spacing w:before="0" w:after="120" w:line="240" w:lineRule="auto"/>
    </w:pPr>
    <w:rPr>
      <w:rFonts w:ascii="Times New Roman" w:hAnsi="Times New Roman"/>
      <w:szCs w:val="24"/>
    </w:rPr>
  </w:style>
  <w:style w:type="paragraph" w:styleId="811" w:customStyle="1">
    <w:name w:val="正文文本缩进_0"/>
    <w:basedOn w:val="787"/>
    <w:next w:val="786"/>
    <w:uiPriority w:val="0"/>
    <w:unhideWhenUsed/>
    <w:qFormat/>
    <w:pPr>
      <w:ind w:firstLine="552"/>
      <w:spacing w:before="240" w:line="360" w:lineRule="auto"/>
    </w:pPr>
    <w:rPr>
      <w:rFonts w:ascii="宋体" w:hAnsi="宋体"/>
      <w:szCs w:val="20"/>
    </w:rPr>
  </w:style>
  <w:style w:type="character" w:styleId="812" w:customStyle="1">
    <w:name w:val="Heading 1 Char"/>
    <w:basedOn w:val="774"/>
    <w:uiPriority w:val="9"/>
    <w:qFormat/>
    <w:rPr>
      <w:rFonts w:ascii="Arial" w:hAnsi="Arial" w:eastAsia="Arial" w:cs="Arial"/>
      <w:sz w:val="40"/>
      <w:szCs w:val="40"/>
    </w:rPr>
  </w:style>
  <w:style w:type="character" w:styleId="813" w:customStyle="1">
    <w:name w:val="Heading 2 Char"/>
    <w:basedOn w:val="774"/>
    <w:uiPriority w:val="9"/>
    <w:qFormat/>
    <w:rPr>
      <w:rFonts w:ascii="Arial" w:hAnsi="Arial" w:eastAsia="Arial" w:cs="Arial"/>
      <w:sz w:val="34"/>
    </w:rPr>
  </w:style>
  <w:style w:type="character" w:styleId="814" w:customStyle="1">
    <w:name w:val="Heading 3 Char"/>
    <w:basedOn w:val="774"/>
    <w:uiPriority w:val="9"/>
    <w:qFormat/>
    <w:rPr>
      <w:rFonts w:ascii="Arial" w:hAnsi="Arial" w:eastAsia="Arial" w:cs="Arial"/>
      <w:sz w:val="30"/>
      <w:szCs w:val="30"/>
    </w:rPr>
  </w:style>
  <w:style w:type="character" w:styleId="815" w:customStyle="1">
    <w:name w:val="Heading 4 Char"/>
    <w:basedOn w:val="774"/>
    <w:uiPriority w:val="9"/>
    <w:qFormat/>
    <w:rPr>
      <w:rFonts w:ascii="Arial" w:hAnsi="Arial" w:eastAsia="Arial" w:cs="Arial"/>
      <w:b/>
      <w:bCs/>
      <w:sz w:val="26"/>
      <w:szCs w:val="26"/>
    </w:rPr>
  </w:style>
  <w:style w:type="character" w:styleId="816" w:customStyle="1">
    <w:name w:val="Heading 5 Char"/>
    <w:basedOn w:val="774"/>
    <w:uiPriority w:val="9"/>
    <w:qFormat/>
    <w:rPr>
      <w:rFonts w:ascii="Arial" w:hAnsi="Arial" w:eastAsia="Arial" w:cs="Arial"/>
      <w:b/>
      <w:bCs/>
      <w:sz w:val="24"/>
      <w:szCs w:val="24"/>
    </w:rPr>
  </w:style>
  <w:style w:type="character" w:styleId="817" w:customStyle="1">
    <w:name w:val="Heading 6 Char"/>
    <w:basedOn w:val="774"/>
    <w:uiPriority w:val="9"/>
    <w:qFormat/>
    <w:rPr>
      <w:rFonts w:ascii="Arial" w:hAnsi="Arial" w:eastAsia="Arial" w:cs="Arial"/>
      <w:b/>
      <w:bCs/>
      <w:sz w:val="22"/>
      <w:szCs w:val="22"/>
    </w:rPr>
  </w:style>
  <w:style w:type="character" w:styleId="818" w:customStyle="1">
    <w:name w:val="Heading 7 Char"/>
    <w:basedOn w:val="774"/>
    <w:uiPriority w:val="9"/>
    <w:qFormat/>
    <w:rPr>
      <w:rFonts w:ascii="Arial" w:hAnsi="Arial" w:eastAsia="Arial" w:cs="Arial"/>
      <w:b/>
      <w:bCs/>
      <w:i/>
      <w:iCs/>
      <w:sz w:val="22"/>
      <w:szCs w:val="22"/>
    </w:rPr>
  </w:style>
  <w:style w:type="character" w:styleId="819" w:customStyle="1">
    <w:name w:val="Heading 8 Char"/>
    <w:basedOn w:val="774"/>
    <w:uiPriority w:val="9"/>
    <w:qFormat/>
    <w:rPr>
      <w:rFonts w:ascii="Arial" w:hAnsi="Arial" w:eastAsia="Arial" w:cs="Arial"/>
      <w:i/>
      <w:iCs/>
      <w:sz w:val="22"/>
      <w:szCs w:val="22"/>
    </w:rPr>
  </w:style>
  <w:style w:type="character" w:styleId="820" w:customStyle="1">
    <w:name w:val="Heading 9 Char"/>
    <w:basedOn w:val="774"/>
    <w:uiPriority w:val="9"/>
    <w:qFormat/>
    <w:rPr>
      <w:rFonts w:ascii="Arial" w:hAnsi="Arial" w:eastAsia="Arial" w:cs="Arial"/>
      <w:i/>
      <w:iCs/>
      <w:sz w:val="21"/>
      <w:szCs w:val="21"/>
    </w:rPr>
  </w:style>
  <w:style w:type="character" w:styleId="821" w:customStyle="1">
    <w:name w:val="Title Char"/>
    <w:basedOn w:val="774"/>
    <w:uiPriority w:val="10"/>
    <w:qFormat/>
    <w:rPr>
      <w:sz w:val="48"/>
      <w:szCs w:val="48"/>
    </w:rPr>
  </w:style>
  <w:style w:type="character" w:styleId="822" w:customStyle="1">
    <w:name w:val="Subtitle Char"/>
    <w:basedOn w:val="774"/>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74"/>
    <w:uiPriority w:val="99"/>
    <w:qFormat/>
  </w:style>
  <w:style w:type="character" w:styleId="826" w:customStyle="1">
    <w:name w:val="Caption Char"/>
    <w:uiPriority w:val="99"/>
    <w:qFormat/>
  </w:style>
  <w:style w:type="table" w:styleId="827" w:customStyle="1">
    <w:name w:val="Plain Table 1"/>
    <w:basedOn w:val="7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basedOn w:val="7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basedOn w:val="7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basedOn w:val="7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3"/>
    <w:basedOn w:val="7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5 Dark"/>
    <w:basedOn w:val="7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6 Colorful"/>
    <w:basedOn w:val="7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7 Colorful"/>
    <w:basedOn w:val="7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1 Light"/>
    <w:basedOn w:val="7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2"/>
    <w:basedOn w:val="7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List Table 3"/>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w:basedOn w:val="7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5 Dark"/>
    <w:basedOn w:val="7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basedOn w:val="7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7 Colorful"/>
    <w:basedOn w:val="7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Heading"/>
    <w:uiPriority w:val="39"/>
    <w:unhideWhenUsed/>
    <w:qFormat/>
    <w:rPr>
      <w:rFonts w:hint="default" w:ascii="Times New Roman" w:hAnsi="Times New Roman" w:eastAsia="宋体" w:cs="Times New Roman"/>
    </w:rPr>
  </w:style>
  <w:style w:type="character" w:styleId="849" w:customStyle="1">
    <w:name w:val="标题 1 字符"/>
    <w:link w:val="765"/>
    <w:uiPriority w:val="9"/>
    <w:qFormat/>
    <w:rPr>
      <w:rFonts w:ascii="Arial" w:hAnsi="Arial" w:eastAsia="Arial" w:cs="Arial"/>
      <w:sz w:val="40"/>
      <w:szCs w:val="40"/>
    </w:rPr>
  </w:style>
  <w:style w:type="character" w:styleId="850" w:customStyle="1">
    <w:name w:val="标题 2 字符1"/>
    <w:link w:val="766"/>
    <w:uiPriority w:val="9"/>
    <w:qFormat/>
    <w:rPr>
      <w:rFonts w:ascii="Arial" w:hAnsi="Arial" w:eastAsia="Arial" w:cs="Arial"/>
      <w:sz w:val="34"/>
    </w:rPr>
  </w:style>
  <w:style w:type="character" w:styleId="851" w:customStyle="1">
    <w:name w:val="标题 3 字符"/>
    <w:link w:val="767"/>
    <w:uiPriority w:val="9"/>
    <w:qFormat/>
    <w:rPr>
      <w:rFonts w:ascii="Arial" w:hAnsi="Arial" w:eastAsia="Arial" w:cs="Arial"/>
      <w:sz w:val="30"/>
      <w:szCs w:val="30"/>
    </w:rPr>
  </w:style>
  <w:style w:type="character" w:styleId="852" w:customStyle="1">
    <w:name w:val="标题 4 字符1"/>
    <w:link w:val="768"/>
    <w:uiPriority w:val="9"/>
    <w:qFormat/>
    <w:rPr>
      <w:rFonts w:ascii="Arial" w:hAnsi="Arial" w:eastAsia="Arial" w:cs="Arial"/>
      <w:b/>
      <w:bCs/>
      <w:sz w:val="26"/>
      <w:szCs w:val="26"/>
    </w:rPr>
  </w:style>
  <w:style w:type="character" w:styleId="853" w:customStyle="1">
    <w:name w:val="标题 5 字符"/>
    <w:link w:val="769"/>
    <w:uiPriority w:val="9"/>
    <w:qFormat/>
    <w:rPr>
      <w:rFonts w:ascii="Arial" w:hAnsi="Arial" w:eastAsia="Arial" w:cs="Arial"/>
      <w:b/>
      <w:bCs/>
      <w:sz w:val="24"/>
      <w:szCs w:val="24"/>
    </w:rPr>
  </w:style>
  <w:style w:type="character" w:styleId="854" w:customStyle="1">
    <w:name w:val="标题 6 字符"/>
    <w:link w:val="770"/>
    <w:uiPriority w:val="9"/>
    <w:qFormat/>
    <w:rPr>
      <w:rFonts w:ascii="Arial" w:hAnsi="Arial" w:eastAsia="Arial" w:cs="Arial"/>
      <w:b/>
      <w:bCs/>
      <w:sz w:val="22"/>
      <w:szCs w:val="22"/>
    </w:rPr>
  </w:style>
  <w:style w:type="character" w:styleId="855" w:customStyle="1">
    <w:name w:val="标题 7 字符"/>
    <w:link w:val="771"/>
    <w:uiPriority w:val="9"/>
    <w:qFormat/>
    <w:rPr>
      <w:rFonts w:ascii="Arial" w:hAnsi="Arial" w:eastAsia="Arial" w:cs="Arial"/>
      <w:b/>
      <w:bCs/>
      <w:i/>
      <w:iCs/>
      <w:sz w:val="22"/>
      <w:szCs w:val="22"/>
    </w:rPr>
  </w:style>
  <w:style w:type="character" w:styleId="856" w:customStyle="1">
    <w:name w:val="标题 8 字符"/>
    <w:link w:val="772"/>
    <w:uiPriority w:val="9"/>
    <w:qFormat/>
    <w:rPr>
      <w:rFonts w:ascii="Arial" w:hAnsi="Arial" w:eastAsia="Arial" w:cs="Arial"/>
      <w:i/>
      <w:iCs/>
      <w:sz w:val="22"/>
      <w:szCs w:val="22"/>
    </w:rPr>
  </w:style>
  <w:style w:type="character" w:styleId="857" w:customStyle="1">
    <w:name w:val="标题 9 字符"/>
    <w:link w:val="773"/>
    <w:uiPriority w:val="9"/>
    <w:qFormat/>
    <w:rPr>
      <w:rFonts w:ascii="Arial" w:hAnsi="Arial" w:eastAsia="Arial" w:cs="Arial"/>
      <w:i/>
      <w:iCs/>
      <w:sz w:val="21"/>
      <w:szCs w:val="21"/>
    </w:rPr>
  </w:style>
  <w:style w:type="paragraph" w:styleId="858">
    <w:name w:val="List Paragraph"/>
    <w:basedOn w:val="764"/>
    <w:uiPriority w:val="34"/>
    <w:qFormat/>
    <w:pPr>
      <w:contextualSpacing/>
      <w:ind w:left="720"/>
    </w:pPr>
  </w:style>
  <w:style w:type="paragraph" w:styleId="859">
    <w:name w:val="No Spacing"/>
    <w:uiPriority w:val="1"/>
    <w:qFormat/>
    <w:rPr>
      <w:rFonts w:hint="default" w:ascii="Times New Roman" w:hAnsi="Times New Roman" w:eastAsia="宋体" w:cs="Times New Roman"/>
      <w:lang w:val="en-US" w:eastAsia="zh-CN" w:bidi="ar-SA"/>
    </w:rPr>
  </w:style>
  <w:style w:type="character" w:styleId="860" w:customStyle="1">
    <w:name w:val="标题 字符"/>
    <w:link w:val="799"/>
    <w:uiPriority w:val="10"/>
    <w:qFormat/>
    <w:rPr>
      <w:sz w:val="48"/>
      <w:szCs w:val="48"/>
    </w:rPr>
  </w:style>
  <w:style w:type="character" w:styleId="861" w:customStyle="1">
    <w:name w:val="副标题 字符"/>
    <w:link w:val="791"/>
    <w:uiPriority w:val="11"/>
    <w:qFormat/>
    <w:rPr>
      <w:sz w:val="24"/>
      <w:szCs w:val="24"/>
    </w:rPr>
  </w:style>
  <w:style w:type="paragraph" w:styleId="862">
    <w:name w:val="Quote"/>
    <w:basedOn w:val="764"/>
    <w:next w:val="764"/>
    <w:link w:val="863"/>
    <w:uiPriority w:val="29"/>
    <w:qFormat/>
    <w:pPr>
      <w:ind w:left="720" w:right="720"/>
    </w:pPr>
    <w:rPr>
      <w:i/>
    </w:rPr>
  </w:style>
  <w:style w:type="character" w:styleId="863" w:customStyle="1">
    <w:name w:val="引用 字符"/>
    <w:link w:val="862"/>
    <w:uiPriority w:val="29"/>
    <w:qFormat/>
    <w:rPr>
      <w:i/>
    </w:rPr>
  </w:style>
  <w:style w:type="paragraph" w:styleId="864">
    <w:name w:val="Intense Quote"/>
    <w:basedOn w:val="764"/>
    <w:next w:val="76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字符"/>
    <w:link w:val="864"/>
    <w:uiPriority w:val="30"/>
    <w:qFormat/>
    <w:rPr>
      <w:i/>
    </w:rPr>
  </w:style>
  <w:style w:type="character" w:styleId="866" w:customStyle="1">
    <w:name w:val="页眉 字符"/>
    <w:link w:val="788"/>
    <w:uiPriority w:val="99"/>
    <w:qFormat/>
  </w:style>
  <w:style w:type="character" w:styleId="867" w:customStyle="1">
    <w:name w:val="Footer Char"/>
    <w:uiPriority w:val="99"/>
    <w:qFormat/>
  </w:style>
  <w:style w:type="character" w:styleId="868" w:customStyle="1">
    <w:name w:val="页脚 字符"/>
    <w:link w:val="785"/>
    <w:uiPriority w:val="99"/>
    <w:qFormat/>
  </w:style>
  <w:style w:type="table" w:styleId="86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字符"/>
    <w:link w:val="792"/>
    <w:uiPriority w:val="99"/>
    <w:qFormat/>
    <w:rPr>
      <w:sz w:val="18"/>
    </w:rPr>
  </w:style>
  <w:style w:type="character" w:styleId="995" w:customStyle="1">
    <w:name w:val="尾注文本 字符"/>
    <w:link w:val="784"/>
    <w:uiPriority w:val="99"/>
    <w:qFormat/>
    <w:rPr>
      <w:sz w:val="20"/>
    </w:rPr>
  </w:style>
  <w:style w:type="paragraph" w:styleId="996" w:customStyle="1">
    <w:name w:val="标题 11"/>
    <w:basedOn w:val="764"/>
    <w:next w:val="997"/>
    <w:link w:val="1009"/>
    <w:uiPriority w:val="0"/>
    <w:qFormat/>
    <w:pPr>
      <w:jc w:val="center"/>
      <w:keepNext/>
      <w:outlineLvl w:val="0"/>
    </w:pPr>
    <w:rPr>
      <w:rFonts w:ascii="楷体_GB2312" w:eastAsia="楷体_GB2312"/>
      <w:sz w:val="28"/>
      <w:szCs w:val="28"/>
    </w:rPr>
  </w:style>
  <w:style w:type="paragraph" w:styleId="997" w:customStyle="1">
    <w:name w:val="Normal_19"/>
    <w:next w:val="996"/>
    <w:uiPriority w:val="0"/>
    <w:qFormat/>
    <w:pPr>
      <w:jc w:val="both"/>
      <w:spacing w:line="360" w:lineRule="auto"/>
      <w:widowControl w:val="off"/>
    </w:pPr>
    <w:rPr>
      <w:rFonts w:hint="default" w:ascii="Calibri" w:hAnsi="Calibri" w:eastAsia="宋体" w:cs="Times New Roman"/>
      <w:lang w:val="en-US" w:eastAsia="zh-CN" w:bidi="ar-SA"/>
    </w:rPr>
  </w:style>
  <w:style w:type="paragraph" w:styleId="998" w:customStyle="1">
    <w:name w:val="标题 211"/>
    <w:basedOn w:val="764"/>
    <w:next w:val="999"/>
    <w:link w:val="101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99" w:customStyle="1">
    <w:name w:val="正文缩进1"/>
    <w:basedOn w:val="764"/>
    <w:link w:val="1011"/>
    <w:uiPriority w:val="0"/>
    <w:qFormat/>
    <w:pPr>
      <w:ind w:firstLine="420"/>
    </w:pPr>
    <w:rPr>
      <w:szCs w:val="21"/>
    </w:rPr>
  </w:style>
  <w:style w:type="paragraph" w:styleId="1000" w:customStyle="1">
    <w:name w:val="标题 31"/>
    <w:basedOn w:val="764"/>
    <w:next w:val="999"/>
    <w:link w:val="1012"/>
    <w:uiPriority w:val="0"/>
    <w:qFormat/>
    <w:pPr>
      <w:keepLines/>
      <w:keepNext/>
      <w:spacing w:before="260" w:after="260" w:line="416" w:lineRule="auto"/>
      <w:outlineLvl w:val="2"/>
    </w:pPr>
    <w:rPr>
      <w:b/>
      <w:bCs/>
      <w:sz w:val="32"/>
      <w:szCs w:val="32"/>
    </w:rPr>
  </w:style>
  <w:style w:type="paragraph" w:styleId="1001" w:customStyle="1">
    <w:name w:val="标题 41"/>
    <w:basedOn w:val="764"/>
    <w:next w:val="999"/>
    <w:link w:val="1013"/>
    <w:uiPriority w:val="0"/>
    <w:qFormat/>
    <w:pPr>
      <w:keepLines/>
      <w:keepNext/>
      <w:spacing w:before="280" w:after="290" w:line="376" w:lineRule="auto"/>
      <w:outlineLvl w:val="3"/>
    </w:pPr>
    <w:rPr>
      <w:rFonts w:ascii="Arial" w:hAnsi="Arial" w:eastAsia="黑体" w:cs="Arial"/>
      <w:b/>
      <w:bCs/>
      <w:sz w:val="28"/>
      <w:szCs w:val="28"/>
    </w:rPr>
  </w:style>
  <w:style w:type="paragraph" w:styleId="1002" w:customStyle="1">
    <w:name w:val="标题 51"/>
    <w:basedOn w:val="764"/>
    <w:next w:val="999"/>
    <w:link w:val="1014"/>
    <w:uiPriority w:val="0"/>
    <w:qFormat/>
    <w:pPr>
      <w:keepNext/>
      <w:outlineLvl w:val="4"/>
    </w:pPr>
    <w:rPr>
      <w:rFonts w:ascii="宋体"/>
      <w:color w:val="000000"/>
      <w:sz w:val="28"/>
      <w:szCs w:val="28"/>
    </w:rPr>
  </w:style>
  <w:style w:type="paragraph" w:styleId="1003" w:customStyle="1">
    <w:name w:val="标题 61"/>
    <w:basedOn w:val="764"/>
    <w:next w:val="764"/>
    <w:link w:val="101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4" w:customStyle="1">
    <w:name w:val="标题 71"/>
    <w:basedOn w:val="764"/>
    <w:next w:val="764"/>
    <w:link w:val="1016"/>
    <w:uiPriority w:val="0"/>
    <w:qFormat/>
    <w:pPr>
      <w:numPr>
        <w:ilvl w:val="6"/>
        <w:numId w:val="1"/>
      </w:numPr>
      <w:keepLines/>
      <w:keepNext/>
      <w:spacing w:before="240" w:after="64" w:line="320" w:lineRule="auto"/>
      <w:outlineLvl w:val="6"/>
    </w:pPr>
    <w:rPr>
      <w:b/>
      <w:bCs/>
      <w:sz w:val="24"/>
      <w:szCs w:val="24"/>
    </w:rPr>
  </w:style>
  <w:style w:type="paragraph" w:styleId="1005" w:customStyle="1">
    <w:name w:val="标题 81"/>
    <w:basedOn w:val="764"/>
    <w:next w:val="764"/>
    <w:link w:val="101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6" w:customStyle="1">
    <w:name w:val="标题 91"/>
    <w:basedOn w:val="764"/>
    <w:next w:val="764"/>
    <w:link w:val="1018"/>
    <w:uiPriority w:val="0"/>
    <w:qFormat/>
    <w:pPr>
      <w:numPr>
        <w:ilvl w:val="8"/>
        <w:numId w:val="1"/>
      </w:numPr>
      <w:keepLines/>
      <w:keepNext/>
      <w:spacing w:before="240" w:after="64" w:line="320" w:lineRule="auto"/>
      <w:outlineLvl w:val="8"/>
    </w:pPr>
    <w:rPr>
      <w:rFonts w:ascii="Arial" w:hAnsi="Arial" w:eastAsia="黑体"/>
      <w:szCs w:val="21"/>
    </w:rPr>
  </w:style>
  <w:style w:type="character" w:styleId="1007" w:customStyle="1">
    <w:name w:val="默认段落字体1"/>
    <w:link w:val="764"/>
    <w:uiPriority w:val="1"/>
    <w:unhideWhenUsed/>
    <w:qFormat/>
  </w:style>
  <w:style w:type="table" w:styleId="1008" w:customStyle="1">
    <w:name w:val="普通表格1"/>
    <w:uiPriority w:val="99"/>
    <w:unhideWhenUsed/>
    <w:qFormat/>
    <w:tblPr>
      <w:tblCellMar>
        <w:left w:w="0" w:type="dxa"/>
        <w:top w:w="0" w:type="dxa"/>
        <w:right w:w="0" w:type="dxa"/>
        <w:bottom w:w="0" w:type="dxa"/>
      </w:tblCellMar>
    </w:tblPr>
  </w:style>
  <w:style w:type="character" w:styleId="1009" w:customStyle="1">
    <w:name w:val="标题 1 Char"/>
    <w:link w:val="996"/>
    <w:uiPriority w:val="0"/>
    <w:qFormat/>
    <w:rPr>
      <w:rFonts w:ascii="楷体_GB2312" w:hAnsi="Times New Roman" w:eastAsia="楷体_GB2312" w:cs="Times New Roman"/>
      <w:sz w:val="28"/>
      <w:szCs w:val="28"/>
    </w:rPr>
  </w:style>
  <w:style w:type="character" w:styleId="1010" w:customStyle="1">
    <w:name w:val="标题 2 Char"/>
    <w:link w:val="998"/>
    <w:uiPriority w:val="0"/>
    <w:qFormat/>
    <w:rPr>
      <w:rFonts w:ascii="Arial" w:hAnsi="Arial" w:eastAsia="幼圆" w:cs="Arial"/>
      <w:b/>
      <w:bCs/>
      <w:sz w:val="44"/>
      <w:szCs w:val="44"/>
    </w:rPr>
  </w:style>
  <w:style w:type="character" w:styleId="1011" w:customStyle="1">
    <w:name w:val="正文缩进 Char"/>
    <w:link w:val="999"/>
    <w:uiPriority w:val="0"/>
    <w:qFormat/>
    <w:rPr>
      <w:szCs w:val="21"/>
    </w:rPr>
  </w:style>
  <w:style w:type="character" w:styleId="1012" w:customStyle="1">
    <w:name w:val="标题 3 Char"/>
    <w:link w:val="1000"/>
    <w:uiPriority w:val="0"/>
    <w:qFormat/>
    <w:rPr>
      <w:rFonts w:ascii="Times New Roman" w:hAnsi="Times New Roman" w:eastAsia="宋体" w:cs="Times New Roman"/>
      <w:b/>
      <w:bCs/>
      <w:sz w:val="32"/>
      <w:szCs w:val="32"/>
    </w:rPr>
  </w:style>
  <w:style w:type="character" w:styleId="1013" w:customStyle="1">
    <w:name w:val="标题 4 Char"/>
    <w:link w:val="1001"/>
    <w:uiPriority w:val="0"/>
    <w:qFormat/>
    <w:rPr>
      <w:rFonts w:ascii="Arial" w:hAnsi="Arial" w:eastAsia="黑体" w:cs="Arial"/>
      <w:b/>
      <w:bCs/>
      <w:sz w:val="28"/>
      <w:szCs w:val="28"/>
    </w:rPr>
  </w:style>
  <w:style w:type="character" w:styleId="1014" w:customStyle="1">
    <w:name w:val="标题 5 Char"/>
    <w:link w:val="1002"/>
    <w:uiPriority w:val="0"/>
    <w:qFormat/>
    <w:rPr>
      <w:rFonts w:ascii="宋体" w:hAnsi="Times New Roman" w:eastAsia="宋体" w:cs="Times New Roman"/>
      <w:color w:val="000000"/>
      <w:sz w:val="28"/>
      <w:szCs w:val="28"/>
    </w:rPr>
  </w:style>
  <w:style w:type="character" w:styleId="1015" w:customStyle="1">
    <w:name w:val="标题 6 Char"/>
    <w:link w:val="1003"/>
    <w:uiPriority w:val="0"/>
    <w:qFormat/>
    <w:rPr>
      <w:rFonts w:ascii="Arial" w:hAnsi="Arial" w:eastAsia="黑体" w:cs="Times New Roman"/>
      <w:b/>
      <w:bCs/>
      <w:sz w:val="24"/>
      <w:szCs w:val="24"/>
    </w:rPr>
  </w:style>
  <w:style w:type="character" w:styleId="1016" w:customStyle="1">
    <w:name w:val="标题 7 Char"/>
    <w:link w:val="1004"/>
    <w:uiPriority w:val="0"/>
    <w:qFormat/>
    <w:rPr>
      <w:rFonts w:ascii="Times New Roman" w:hAnsi="Times New Roman" w:eastAsia="宋体" w:cs="Times New Roman"/>
      <w:b/>
      <w:bCs/>
      <w:sz w:val="24"/>
      <w:szCs w:val="24"/>
    </w:rPr>
  </w:style>
  <w:style w:type="character" w:styleId="1017" w:customStyle="1">
    <w:name w:val="标题 8 Char"/>
    <w:link w:val="1005"/>
    <w:uiPriority w:val="0"/>
    <w:qFormat/>
    <w:rPr>
      <w:rFonts w:ascii="Arial" w:hAnsi="Arial" w:eastAsia="黑体" w:cs="Times New Roman"/>
      <w:sz w:val="24"/>
      <w:szCs w:val="24"/>
    </w:rPr>
  </w:style>
  <w:style w:type="character" w:styleId="1018" w:customStyle="1">
    <w:name w:val="标题 9 Char"/>
    <w:link w:val="1006"/>
    <w:uiPriority w:val="0"/>
    <w:qFormat/>
    <w:rPr>
      <w:rFonts w:ascii="Arial" w:hAnsi="Arial" w:eastAsia="黑体" w:cs="Times New Roman"/>
      <w:szCs w:val="21"/>
    </w:rPr>
  </w:style>
  <w:style w:type="paragraph" w:styleId="1019" w:customStyle="1">
    <w:name w:val="列表 31"/>
    <w:basedOn w:val="764"/>
    <w:uiPriority w:val="0"/>
    <w:qFormat/>
    <w:pPr>
      <w:ind w:left="100" w:hanging="200"/>
    </w:pPr>
    <w:rPr>
      <w:szCs w:val="21"/>
    </w:rPr>
  </w:style>
  <w:style w:type="paragraph" w:styleId="1020" w:customStyle="1">
    <w:name w:val="目录 71"/>
    <w:basedOn w:val="764"/>
    <w:next w:val="764"/>
    <w:uiPriority w:val="0"/>
    <w:semiHidden/>
    <w:qFormat/>
    <w:pPr>
      <w:ind w:left="1260"/>
      <w:jc w:val="left"/>
    </w:pPr>
    <w:rPr>
      <w:szCs w:val="21"/>
    </w:rPr>
  </w:style>
  <w:style w:type="paragraph" w:styleId="1021" w:customStyle="1">
    <w:name w:val="文档结构图1"/>
    <w:basedOn w:val="764"/>
    <w:link w:val="1022"/>
    <w:uiPriority w:val="0"/>
    <w:semiHidden/>
    <w:qFormat/>
    <w:pPr>
      <w:shd w:val="clear" w:color="auto" w:fill="000080"/>
    </w:pPr>
    <w:rPr>
      <w:szCs w:val="21"/>
    </w:rPr>
  </w:style>
  <w:style w:type="character" w:styleId="1022" w:customStyle="1">
    <w:name w:val="文档结构图 Char"/>
    <w:link w:val="1021"/>
    <w:uiPriority w:val="0"/>
    <w:semiHidden/>
    <w:qFormat/>
    <w:rPr>
      <w:rFonts w:ascii="Times New Roman" w:hAnsi="Times New Roman" w:eastAsia="宋体" w:cs="Times New Roman"/>
      <w:szCs w:val="21"/>
      <w:shd w:val="clear" w:color="auto" w:fill="000080"/>
    </w:rPr>
  </w:style>
  <w:style w:type="paragraph" w:styleId="1023" w:customStyle="1">
    <w:name w:val="批注文字11"/>
    <w:basedOn w:val="764"/>
    <w:link w:val="1024"/>
    <w:uiPriority w:val="0"/>
    <w:unhideWhenUsed/>
    <w:qFormat/>
    <w:pPr>
      <w:jc w:val="left"/>
    </w:pPr>
  </w:style>
  <w:style w:type="character" w:styleId="1024" w:customStyle="1">
    <w:name w:val="批注文字 Char"/>
    <w:basedOn w:val="1007"/>
    <w:link w:val="1023"/>
    <w:uiPriority w:val="99"/>
    <w:semiHidden/>
    <w:qFormat/>
  </w:style>
  <w:style w:type="paragraph" w:styleId="1025" w:customStyle="1">
    <w:name w:val="正文文本 31"/>
    <w:basedOn w:val="764"/>
    <w:link w:val="1026"/>
    <w:uiPriority w:val="0"/>
    <w:qFormat/>
    <w:rPr>
      <w:rFonts w:ascii="仿宋_GB2312" w:hAnsi="Arial" w:eastAsia="仿宋_GB2312"/>
      <w:sz w:val="32"/>
      <w:szCs w:val="32"/>
    </w:rPr>
  </w:style>
  <w:style w:type="character" w:styleId="1026" w:customStyle="1">
    <w:name w:val="正文文本 3 Char"/>
    <w:link w:val="1025"/>
    <w:uiPriority w:val="0"/>
    <w:qFormat/>
    <w:rPr>
      <w:rFonts w:ascii="仿宋_GB2312" w:hAnsi="Arial" w:eastAsia="仿宋_GB2312" w:cs="Times New Roman"/>
      <w:sz w:val="32"/>
      <w:szCs w:val="32"/>
    </w:rPr>
  </w:style>
  <w:style w:type="paragraph" w:styleId="1027" w:customStyle="1">
    <w:name w:val="正文文本1"/>
    <w:basedOn w:val="764"/>
    <w:link w:val="1028"/>
    <w:uiPriority w:val="0"/>
    <w:qFormat/>
    <w:rPr>
      <w:rFonts w:ascii="楷体_GB2312" w:hAnsi="Arial" w:eastAsia="楷体_GB2312"/>
      <w:sz w:val="28"/>
      <w:szCs w:val="28"/>
    </w:rPr>
  </w:style>
  <w:style w:type="character" w:styleId="1028" w:customStyle="1">
    <w:name w:val="正文文本 Char"/>
    <w:link w:val="1027"/>
    <w:uiPriority w:val="0"/>
    <w:qFormat/>
    <w:rPr>
      <w:rFonts w:ascii="楷体_GB2312" w:hAnsi="Arial" w:eastAsia="楷体_GB2312" w:cs="Times New Roman"/>
      <w:sz w:val="28"/>
      <w:szCs w:val="28"/>
    </w:rPr>
  </w:style>
  <w:style w:type="paragraph" w:styleId="1029" w:customStyle="1">
    <w:name w:val="正文文本缩进1"/>
    <w:basedOn w:val="764"/>
    <w:link w:val="1030"/>
    <w:uiPriority w:val="0"/>
    <w:unhideWhenUsed/>
    <w:qFormat/>
    <w:pPr>
      <w:ind w:left="420"/>
      <w:spacing w:after="120"/>
    </w:pPr>
  </w:style>
  <w:style w:type="character" w:styleId="1030" w:customStyle="1">
    <w:name w:val="正文文本缩进 Char"/>
    <w:basedOn w:val="1007"/>
    <w:link w:val="1029"/>
    <w:uiPriority w:val="99"/>
    <w:semiHidden/>
    <w:qFormat/>
  </w:style>
  <w:style w:type="paragraph" w:styleId="1031" w:customStyle="1">
    <w:name w:val="列表 21"/>
    <w:basedOn w:val="764"/>
    <w:uiPriority w:val="0"/>
    <w:qFormat/>
    <w:pPr>
      <w:ind w:left="100" w:hanging="200"/>
    </w:pPr>
    <w:rPr>
      <w:szCs w:val="21"/>
    </w:rPr>
  </w:style>
  <w:style w:type="paragraph" w:styleId="1032" w:customStyle="1">
    <w:name w:val="目录 51"/>
    <w:basedOn w:val="764"/>
    <w:next w:val="764"/>
    <w:uiPriority w:val="0"/>
    <w:semiHidden/>
    <w:qFormat/>
    <w:pPr>
      <w:ind w:left="840"/>
      <w:jc w:val="left"/>
    </w:pPr>
    <w:rPr>
      <w:szCs w:val="21"/>
    </w:rPr>
  </w:style>
  <w:style w:type="paragraph" w:styleId="1033" w:customStyle="1">
    <w:name w:val="目录 31"/>
    <w:basedOn w:val="764"/>
    <w:next w:val="764"/>
    <w:uiPriority w:val="0"/>
    <w:semiHidden/>
    <w:qFormat/>
    <w:pPr>
      <w:ind w:left="420"/>
      <w:jc w:val="left"/>
    </w:pPr>
    <w:rPr>
      <w:i/>
      <w:iCs/>
      <w:szCs w:val="24"/>
    </w:rPr>
  </w:style>
  <w:style w:type="paragraph" w:styleId="1034" w:customStyle="1">
    <w:name w:val="纯文本1"/>
    <w:basedOn w:val="764"/>
    <w:link w:val="1035"/>
    <w:uiPriority w:val="0"/>
    <w:qFormat/>
    <w:rPr>
      <w:rFonts w:ascii="宋体" w:hAnsi="Courier New" w:cs="Courier New"/>
      <w:szCs w:val="21"/>
    </w:rPr>
  </w:style>
  <w:style w:type="character" w:styleId="1035" w:customStyle="1">
    <w:name w:val="纯文本 Char"/>
    <w:link w:val="1034"/>
    <w:uiPriority w:val="0"/>
    <w:qFormat/>
    <w:rPr>
      <w:rFonts w:ascii="宋体" w:hAnsi="Courier New" w:eastAsia="宋体" w:cs="Courier New"/>
      <w:szCs w:val="21"/>
    </w:rPr>
  </w:style>
  <w:style w:type="paragraph" w:styleId="1036" w:customStyle="1">
    <w:name w:val="目录 81"/>
    <w:basedOn w:val="764"/>
    <w:next w:val="764"/>
    <w:uiPriority w:val="0"/>
    <w:semiHidden/>
    <w:qFormat/>
    <w:pPr>
      <w:ind w:left="1470"/>
      <w:jc w:val="left"/>
    </w:pPr>
    <w:rPr>
      <w:szCs w:val="21"/>
    </w:rPr>
  </w:style>
  <w:style w:type="paragraph" w:styleId="1037" w:customStyle="1">
    <w:name w:val="日期1"/>
    <w:basedOn w:val="764"/>
    <w:next w:val="764"/>
    <w:link w:val="1038"/>
    <w:uiPriority w:val="0"/>
    <w:qFormat/>
    <w:rPr>
      <w:sz w:val="24"/>
      <w:szCs w:val="24"/>
    </w:rPr>
  </w:style>
  <w:style w:type="character" w:styleId="1038" w:customStyle="1">
    <w:name w:val="日期 Char"/>
    <w:link w:val="1037"/>
    <w:uiPriority w:val="0"/>
    <w:qFormat/>
    <w:rPr>
      <w:rFonts w:ascii="Times New Roman" w:hAnsi="Times New Roman" w:eastAsia="宋体" w:cs="Times New Roman"/>
      <w:sz w:val="24"/>
      <w:szCs w:val="24"/>
    </w:rPr>
  </w:style>
  <w:style w:type="paragraph" w:styleId="1039" w:customStyle="1">
    <w:name w:val="正文文本缩进 21"/>
    <w:basedOn w:val="764"/>
    <w:link w:val="1040"/>
    <w:uiPriority w:val="0"/>
    <w:qFormat/>
    <w:pPr>
      <w:ind w:left="630" w:firstLine="645"/>
    </w:pPr>
    <w:rPr>
      <w:rFonts w:ascii="Arial" w:hAnsi="Arial" w:eastAsia="仿宋_GB2312" w:cs="Arial"/>
      <w:sz w:val="32"/>
      <w:szCs w:val="32"/>
    </w:rPr>
  </w:style>
  <w:style w:type="character" w:styleId="1040" w:customStyle="1">
    <w:name w:val="正文文本缩进 2 Char"/>
    <w:link w:val="1039"/>
    <w:uiPriority w:val="0"/>
    <w:qFormat/>
    <w:rPr>
      <w:rFonts w:ascii="Arial" w:hAnsi="Arial" w:eastAsia="仿宋_GB2312" w:cs="Arial"/>
      <w:sz w:val="32"/>
      <w:szCs w:val="32"/>
    </w:rPr>
  </w:style>
  <w:style w:type="paragraph" w:styleId="1041" w:customStyle="1">
    <w:name w:val="批注框文本1"/>
    <w:basedOn w:val="764"/>
    <w:link w:val="1042"/>
    <w:uiPriority w:val="0"/>
    <w:semiHidden/>
    <w:qFormat/>
    <w:rPr>
      <w:sz w:val="18"/>
      <w:szCs w:val="18"/>
    </w:rPr>
  </w:style>
  <w:style w:type="character" w:styleId="1042" w:customStyle="1">
    <w:name w:val="批注框文本 Char"/>
    <w:link w:val="1041"/>
    <w:uiPriority w:val="0"/>
    <w:semiHidden/>
    <w:qFormat/>
    <w:rPr>
      <w:rFonts w:ascii="Times New Roman" w:hAnsi="Times New Roman" w:eastAsia="宋体" w:cs="Times New Roman"/>
      <w:sz w:val="18"/>
      <w:szCs w:val="18"/>
    </w:rPr>
  </w:style>
  <w:style w:type="paragraph" w:styleId="1043" w:customStyle="1">
    <w:name w:val="页脚1"/>
    <w:basedOn w:val="764"/>
    <w:link w:val="1044"/>
    <w:uiPriority w:val="0"/>
    <w:qFormat/>
    <w:pPr>
      <w:jc w:val="left"/>
      <w:tabs>
        <w:tab w:val="center" w:pos="4153" w:leader="none"/>
        <w:tab w:val="right" w:pos="8306" w:leader="none"/>
      </w:tabs>
    </w:pPr>
    <w:rPr>
      <w:sz w:val="18"/>
      <w:szCs w:val="18"/>
    </w:rPr>
  </w:style>
  <w:style w:type="character" w:styleId="1044" w:customStyle="1">
    <w:name w:val="页脚 Char"/>
    <w:link w:val="1043"/>
    <w:uiPriority w:val="0"/>
    <w:qFormat/>
    <w:rPr>
      <w:rFonts w:ascii="Times New Roman" w:hAnsi="Times New Roman" w:eastAsia="宋体" w:cs="Times New Roman"/>
      <w:sz w:val="18"/>
      <w:szCs w:val="18"/>
    </w:rPr>
  </w:style>
  <w:style w:type="paragraph" w:styleId="1045" w:customStyle="1">
    <w:name w:val="页眉1"/>
    <w:basedOn w:val="764"/>
    <w:link w:val="1046"/>
    <w:uiPriority w:val="0"/>
    <w:qFormat/>
    <w:pPr>
      <w:jc w:val="center"/>
      <w:tabs>
        <w:tab w:val="center" w:pos="4153" w:leader="none"/>
        <w:tab w:val="right" w:pos="8306" w:leader="none"/>
      </w:tabs>
      <w:pBdr>
        <w:bottom w:val="single" w:color="000000" w:sz="6" w:space="1"/>
      </w:pBdr>
    </w:pPr>
    <w:rPr>
      <w:sz w:val="18"/>
      <w:szCs w:val="18"/>
    </w:rPr>
  </w:style>
  <w:style w:type="character" w:styleId="1046" w:customStyle="1">
    <w:name w:val="页眉 Char"/>
    <w:link w:val="1045"/>
    <w:uiPriority w:val="0"/>
    <w:qFormat/>
    <w:rPr>
      <w:rFonts w:ascii="Times New Roman" w:hAnsi="Times New Roman" w:eastAsia="宋体" w:cs="Times New Roman"/>
      <w:sz w:val="18"/>
      <w:szCs w:val="18"/>
    </w:rPr>
  </w:style>
  <w:style w:type="paragraph" w:styleId="1047" w:customStyle="1">
    <w:name w:val="目录 11"/>
    <w:basedOn w:val="764"/>
    <w:next w:val="764"/>
    <w:uiPriority w:val="0"/>
    <w:semiHidden/>
    <w:qFormat/>
    <w:pPr>
      <w:jc w:val="left"/>
      <w:spacing w:before="120" w:after="120" w:line="400" w:lineRule="exact"/>
      <w:tabs>
        <w:tab w:val="right" w:pos="8720" w:leader="dot"/>
      </w:tabs>
    </w:pPr>
    <w:rPr>
      <w:rFonts w:ascii="宋体" w:hAnsi="宋体"/>
      <w:caps/>
      <w:sz w:val="24"/>
      <w:szCs w:val="24"/>
    </w:rPr>
  </w:style>
  <w:style w:type="paragraph" w:styleId="1048" w:customStyle="1">
    <w:name w:val="目录 41"/>
    <w:basedOn w:val="764"/>
    <w:next w:val="764"/>
    <w:uiPriority w:val="0"/>
    <w:semiHidden/>
    <w:qFormat/>
    <w:pPr>
      <w:ind w:left="630"/>
      <w:jc w:val="left"/>
    </w:pPr>
    <w:rPr>
      <w:szCs w:val="21"/>
    </w:rPr>
  </w:style>
  <w:style w:type="paragraph" w:styleId="1049" w:customStyle="1">
    <w:name w:val="列表1"/>
    <w:basedOn w:val="764"/>
    <w:uiPriority w:val="0"/>
    <w:qFormat/>
    <w:pPr>
      <w:ind w:left="200" w:hanging="200"/>
    </w:pPr>
    <w:rPr>
      <w:szCs w:val="21"/>
    </w:rPr>
  </w:style>
  <w:style w:type="paragraph" w:styleId="1050" w:customStyle="1">
    <w:name w:val="目录 61"/>
    <w:basedOn w:val="764"/>
    <w:next w:val="764"/>
    <w:uiPriority w:val="0"/>
    <w:semiHidden/>
    <w:qFormat/>
    <w:pPr>
      <w:ind w:left="1050"/>
      <w:jc w:val="left"/>
    </w:pPr>
    <w:rPr>
      <w:szCs w:val="21"/>
    </w:rPr>
  </w:style>
  <w:style w:type="paragraph" w:styleId="1051" w:customStyle="1">
    <w:name w:val="正文文本缩进 31"/>
    <w:basedOn w:val="764"/>
    <w:link w:val="1052"/>
    <w:uiPriority w:val="0"/>
    <w:qFormat/>
    <w:pPr>
      <w:ind w:left="645" w:firstLine="645"/>
    </w:pPr>
    <w:rPr>
      <w:rFonts w:ascii="Arial" w:hAnsi="Arial" w:eastAsia="仿宋_GB2312" w:cs="Arial"/>
      <w:color w:val="ffff00"/>
      <w:sz w:val="32"/>
      <w:szCs w:val="32"/>
    </w:rPr>
  </w:style>
  <w:style w:type="character" w:styleId="1052" w:customStyle="1">
    <w:name w:val="正文文本缩进 3 Char"/>
    <w:link w:val="1051"/>
    <w:uiPriority w:val="0"/>
    <w:qFormat/>
    <w:rPr>
      <w:rFonts w:ascii="Arial" w:hAnsi="Arial" w:eastAsia="仿宋_GB2312" w:cs="Arial"/>
      <w:color w:val="ffff00"/>
      <w:sz w:val="32"/>
      <w:szCs w:val="32"/>
    </w:rPr>
  </w:style>
  <w:style w:type="paragraph" w:styleId="1053" w:customStyle="1">
    <w:name w:val="图表目录1"/>
    <w:basedOn w:val="764"/>
    <w:next w:val="764"/>
    <w:uiPriority w:val="0"/>
    <w:semiHidden/>
    <w:qFormat/>
    <w:pPr>
      <w:ind w:left="840" w:hanging="420"/>
    </w:pPr>
    <w:rPr>
      <w:szCs w:val="21"/>
    </w:rPr>
  </w:style>
  <w:style w:type="paragraph" w:styleId="1054" w:customStyle="1">
    <w:name w:val="目录 21"/>
    <w:basedOn w:val="764"/>
    <w:next w:val="764"/>
    <w:uiPriority w:val="0"/>
    <w:semiHidden/>
    <w:qFormat/>
    <w:pPr>
      <w:ind w:left="210"/>
      <w:jc w:val="left"/>
    </w:pPr>
    <w:rPr>
      <w:smallCaps/>
      <w:szCs w:val="24"/>
    </w:rPr>
  </w:style>
  <w:style w:type="paragraph" w:styleId="1055" w:customStyle="1">
    <w:name w:val="目录 91"/>
    <w:basedOn w:val="764"/>
    <w:next w:val="764"/>
    <w:uiPriority w:val="0"/>
    <w:semiHidden/>
    <w:qFormat/>
    <w:pPr>
      <w:ind w:left="1680"/>
      <w:jc w:val="left"/>
    </w:pPr>
    <w:rPr>
      <w:szCs w:val="21"/>
    </w:rPr>
  </w:style>
  <w:style w:type="paragraph" w:styleId="1056" w:customStyle="1">
    <w:name w:val="正文文本 21"/>
    <w:basedOn w:val="764"/>
    <w:link w:val="1057"/>
    <w:uiPriority w:val="0"/>
    <w:qFormat/>
    <w:pPr>
      <w:jc w:val="center"/>
      <w:widowControl/>
    </w:pPr>
    <w:rPr>
      <w:rFonts w:ascii="楷体_GB2312" w:eastAsia="楷体_GB2312"/>
      <w:sz w:val="28"/>
      <w:szCs w:val="28"/>
    </w:rPr>
  </w:style>
  <w:style w:type="character" w:styleId="1057" w:customStyle="1">
    <w:name w:val="正文文本 2 Char"/>
    <w:link w:val="1056"/>
    <w:uiPriority w:val="0"/>
    <w:qFormat/>
    <w:rPr>
      <w:rFonts w:ascii="楷体_GB2312" w:hAnsi="Times New Roman" w:eastAsia="楷体_GB2312" w:cs="Times New Roman"/>
      <w:sz w:val="28"/>
      <w:szCs w:val="28"/>
    </w:rPr>
  </w:style>
  <w:style w:type="paragraph" w:styleId="1058" w:customStyle="1">
    <w:name w:val="普通(网站)1"/>
    <w:basedOn w:val="764"/>
    <w:uiPriority w:val="99"/>
    <w:qFormat/>
    <w:pPr>
      <w:jc w:val="left"/>
      <w:spacing w:before="100" w:beforeAutospacing="1" w:after="100" w:afterAutospacing="1"/>
      <w:widowControl/>
    </w:pPr>
    <w:rPr>
      <w:rFonts w:ascii="宋体" w:hAnsi="宋体" w:cs="宋体"/>
      <w:sz w:val="24"/>
      <w:szCs w:val="24"/>
    </w:rPr>
  </w:style>
  <w:style w:type="paragraph" w:styleId="1059" w:customStyle="1">
    <w:name w:val="索引 11"/>
    <w:basedOn w:val="764"/>
    <w:next w:val="764"/>
    <w:uiPriority w:val="0"/>
    <w:semiHidden/>
    <w:qFormat/>
    <w:pPr>
      <w:spacing w:line="240" w:lineRule="atLeast"/>
    </w:pPr>
    <w:rPr>
      <w:b/>
      <w:bCs/>
      <w:szCs w:val="21"/>
    </w:rPr>
  </w:style>
  <w:style w:type="paragraph" w:styleId="1060" w:customStyle="1">
    <w:name w:val="批注主题1"/>
    <w:basedOn w:val="1023"/>
    <w:next w:val="1023"/>
    <w:link w:val="1061"/>
    <w:uiPriority w:val="0"/>
    <w:semiHidden/>
    <w:qFormat/>
    <w:rPr>
      <w:b/>
      <w:bCs/>
      <w:szCs w:val="21"/>
    </w:rPr>
  </w:style>
  <w:style w:type="character" w:styleId="1061" w:customStyle="1">
    <w:name w:val="批注主题 Char"/>
    <w:link w:val="1060"/>
    <w:uiPriority w:val="0"/>
    <w:semiHidden/>
    <w:qFormat/>
    <w:rPr>
      <w:rFonts w:ascii="Times New Roman" w:hAnsi="Times New Roman" w:eastAsia="宋体" w:cs="Times New Roman"/>
      <w:b/>
      <w:bCs/>
      <w:szCs w:val="21"/>
    </w:rPr>
  </w:style>
  <w:style w:type="paragraph" w:styleId="1062" w:customStyle="1">
    <w:name w:val="正文首行缩进11"/>
    <w:basedOn w:val="764"/>
    <w:link w:val="1063"/>
    <w:uiPriority w:val="0"/>
    <w:qFormat/>
    <w:pPr>
      <w:ind w:firstLine="200"/>
      <w:spacing w:line="360" w:lineRule="auto"/>
    </w:pPr>
    <w:rPr>
      <w:rFonts w:ascii="仿宋_GB2312" w:eastAsia="仿宋_GB2312"/>
      <w:sz w:val="30"/>
      <w:szCs w:val="30"/>
    </w:rPr>
  </w:style>
  <w:style w:type="character" w:styleId="1063" w:customStyle="1">
    <w:name w:val="正文首行缩进 Char"/>
    <w:link w:val="1062"/>
    <w:uiPriority w:val="0"/>
    <w:qFormat/>
    <w:rPr>
      <w:rFonts w:ascii="仿宋_GB2312" w:hAnsi="Times New Roman" w:eastAsia="仿宋_GB2312" w:cs="Times New Roman"/>
      <w:sz w:val="30"/>
      <w:szCs w:val="30"/>
    </w:rPr>
  </w:style>
  <w:style w:type="paragraph" w:styleId="1064" w:customStyle="1">
    <w:name w:val="正文首行缩进 21"/>
    <w:basedOn w:val="1029"/>
    <w:link w:val="1065"/>
    <w:uiPriority w:val="0"/>
    <w:qFormat/>
    <w:pPr>
      <w:ind w:left="0" w:firstLine="420"/>
      <w:spacing w:after="0" w:line="360" w:lineRule="auto"/>
    </w:pPr>
    <w:rPr>
      <w:rFonts w:ascii="宋体" w:hAnsi="宋体"/>
      <w:szCs w:val="20"/>
    </w:rPr>
  </w:style>
  <w:style w:type="character" w:styleId="1065" w:customStyle="1">
    <w:name w:val="正文首行缩进 2 Char"/>
    <w:link w:val="1064"/>
    <w:uiPriority w:val="0"/>
    <w:qFormat/>
    <w:rPr>
      <w:rFonts w:ascii="宋体" w:hAnsi="宋体" w:eastAsia="宋体" w:cs="Times New Roman"/>
      <w:szCs w:val="20"/>
    </w:rPr>
  </w:style>
  <w:style w:type="table" w:styleId="1066" w:customStyle="1">
    <w:name w:val="网格型1"/>
    <w:basedOn w:val="1008"/>
    <w:uiPriority w:val="0"/>
    <w:qFormat/>
    <w:pPr>
      <w:jc w:val="both"/>
      <w:widowControl w:val="off"/>
    </w:pPr>
    <w:tblPr/>
  </w:style>
  <w:style w:type="character" w:styleId="1067" w:customStyle="1">
    <w:name w:val="要点1"/>
    <w:uiPriority w:val="0"/>
    <w:qFormat/>
    <w:rPr>
      <w:b/>
      <w:bCs/>
    </w:rPr>
  </w:style>
  <w:style w:type="character" w:styleId="1068" w:customStyle="1">
    <w:name w:val="页码1"/>
    <w:uiPriority w:val="0"/>
    <w:qFormat/>
  </w:style>
  <w:style w:type="character" w:styleId="1069" w:customStyle="1">
    <w:name w:val="已访问的超链接1"/>
    <w:uiPriority w:val="0"/>
    <w:qFormat/>
    <w:rPr>
      <w:color w:val="800080"/>
      <w:u w:val="single"/>
    </w:rPr>
  </w:style>
  <w:style w:type="character" w:styleId="1070" w:customStyle="1">
    <w:name w:val="超链接1"/>
    <w:uiPriority w:val="0"/>
    <w:qFormat/>
    <w:rPr>
      <w:color w:val="0000ff"/>
      <w:u w:val="single"/>
    </w:rPr>
  </w:style>
  <w:style w:type="character" w:styleId="1071" w:customStyle="1">
    <w:name w:val="批注引用1"/>
    <w:uiPriority w:val="0"/>
    <w:semiHidden/>
    <w:qFormat/>
    <w:rPr>
      <w:sz w:val="21"/>
      <w:szCs w:val="21"/>
    </w:rPr>
  </w:style>
  <w:style w:type="paragraph" w:styleId="1072" w:customStyle="1">
    <w:name w:val="Heading21"/>
    <w:basedOn w:val="1073"/>
    <w:next w:val="764"/>
    <w:uiPriority w:val="0"/>
    <w:qFormat/>
    <w:pPr>
      <w:jc w:val="both"/>
      <w:keepLines/>
      <w:keepNext/>
      <w:spacing w:before="260" w:after="260" w:line="413" w:lineRule="auto"/>
      <w:widowControl w:val="off"/>
    </w:pPr>
    <w:rPr>
      <w:rFonts w:ascii="Arial" w:hAnsi="Arial" w:eastAsia="黑体"/>
      <w:b/>
      <w:sz w:val="32"/>
    </w:rPr>
  </w:style>
  <w:style w:type="paragraph" w:styleId="1073" w:customStyle="1">
    <w:name w:val="Normal_16"/>
    <w:next w:val="1074"/>
    <w:uiPriority w:val="0"/>
    <w:qFormat/>
    <w:rPr>
      <w:rFonts w:hint="default" w:ascii="Times New Roman" w:hAnsi="Times New Roman" w:eastAsia="Times New Roman" w:cs="Times New Roman"/>
      <w:sz w:val="24"/>
      <w:szCs w:val="24"/>
      <w:lang w:val="en-US" w:eastAsia="zh-CN" w:bidi="ar-SA"/>
    </w:rPr>
  </w:style>
  <w:style w:type="paragraph" w:styleId="1074" w:customStyle="1">
    <w:name w:val="正文首行缩进1"/>
    <w:basedOn w:val="1073"/>
    <w:uiPriority w:val="0"/>
    <w:qFormat/>
    <w:pPr>
      <w:ind w:firstLine="200"/>
      <w:spacing w:line="360" w:lineRule="auto"/>
    </w:pPr>
    <w:rPr>
      <w:rFonts w:ascii="仿宋_GB2312" w:eastAsia="仿宋_GB2312"/>
      <w:sz w:val="30"/>
      <w:szCs w:val="30"/>
    </w:rPr>
  </w:style>
  <w:style w:type="character" w:styleId="1075" w:customStyle="1">
    <w:name w:val="font5 Char"/>
    <w:uiPriority w:val="0"/>
    <w:qFormat/>
    <w:rPr>
      <w:rFonts w:ascii="宋体" w:hAnsi="宋体" w:eastAsia="宋体"/>
      <w:sz w:val="28"/>
      <w:szCs w:val="28"/>
      <w:lang w:val="en-US" w:eastAsia="zh-CN" w:bidi="ar-SA"/>
    </w:rPr>
  </w:style>
  <w:style w:type="character" w:styleId="1076" w:customStyle="1">
    <w:name w:val="二级目录 Char"/>
    <w:link w:val="1077"/>
    <w:uiPriority w:val="0"/>
    <w:qFormat/>
    <w:rPr>
      <w:b/>
      <w:sz w:val="30"/>
      <w:szCs w:val="28"/>
    </w:rPr>
  </w:style>
  <w:style w:type="paragraph" w:styleId="1077" w:customStyle="1">
    <w:name w:val="二级目录"/>
    <w:next w:val="764"/>
    <w:link w:val="107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8" w:customStyle="1">
    <w:name w:val="列出段落 Char"/>
    <w:link w:val="1079"/>
    <w:uiPriority w:val="0"/>
    <w:qFormat/>
    <w:rPr>
      <w:rFonts w:ascii="Calibri" w:hAnsi="Calibri"/>
      <w:sz w:val="24"/>
      <w:szCs w:val="24"/>
      <w:lang w:eastAsia="en-US" w:bidi="en-US"/>
    </w:rPr>
  </w:style>
  <w:style w:type="paragraph" w:styleId="1079" w:customStyle="1">
    <w:name w:val="列出段落1"/>
    <w:basedOn w:val="764"/>
    <w:link w:val="1078"/>
    <w:uiPriority w:val="0"/>
    <w:qFormat/>
    <w:pPr>
      <w:contextualSpacing/>
      <w:ind w:left="720"/>
      <w:jc w:val="left"/>
      <w:widowControl/>
    </w:pPr>
    <w:rPr>
      <w:rFonts w:ascii="Calibri" w:hAnsi="Calibri"/>
      <w:sz w:val="24"/>
      <w:szCs w:val="24"/>
      <w:lang w:eastAsia="en-US" w:bidi="en-US"/>
    </w:rPr>
  </w:style>
  <w:style w:type="paragraph" w:styleId="1080" w:customStyle="1">
    <w:name w:val="Body Text(ch)"/>
    <w:basedOn w:val="764"/>
    <w:next w:val="1027"/>
    <w:uiPriority w:val="0"/>
    <w:qFormat/>
    <w:pPr>
      <w:spacing w:after="120"/>
    </w:pPr>
    <w:rPr>
      <w:rFonts w:ascii="宋体" w:hAnsi="Arial"/>
      <w:bCs/>
      <w:iCs/>
      <w:szCs w:val="24"/>
    </w:rPr>
  </w:style>
  <w:style w:type="paragraph" w:styleId="1081" w:customStyle="1">
    <w:name w:val="xl27"/>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customStyle="1">
    <w:name w:val="xl26"/>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customStyle="1">
    <w:name w:val="Char"/>
    <w:basedOn w:val="764"/>
    <w:uiPriority w:val="0"/>
    <w:qFormat/>
    <w:pPr>
      <w:ind w:firstLine="200"/>
      <w:tabs>
        <w:tab w:val="left" w:pos="360" w:leader="none"/>
      </w:tabs>
    </w:pPr>
    <w:rPr>
      <w:sz w:val="28"/>
      <w:szCs w:val="30"/>
    </w:rPr>
  </w:style>
  <w:style w:type="paragraph" w:styleId="1084" w:customStyle="1">
    <w:name w:val="Char1"/>
    <w:basedOn w:val="1021"/>
    <w:uiPriority w:val="0"/>
    <w:qFormat/>
    <w:rPr>
      <w:rFonts w:ascii="Tahoma" w:hAnsi="Tahoma"/>
      <w:sz w:val="24"/>
      <w:szCs w:val="24"/>
    </w:rPr>
  </w:style>
  <w:style w:type="paragraph" w:styleId="1085" w:customStyle="1">
    <w:name w:val="普通正文"/>
    <w:basedOn w:val="764"/>
    <w:uiPriority w:val="0"/>
    <w:qFormat/>
    <w:pPr>
      <w:ind w:firstLine="480"/>
      <w:jc w:val="left"/>
      <w:spacing w:before="120" w:after="120" w:line="360" w:lineRule="auto"/>
    </w:pPr>
    <w:rPr>
      <w:rFonts w:ascii="Arial" w:hAnsi="Arial"/>
      <w:sz w:val="24"/>
      <w:szCs w:val="24"/>
    </w:rPr>
  </w:style>
  <w:style w:type="paragraph" w:styleId="1086" w:customStyle="1">
    <w:name w:val="table_lines"/>
    <w:basedOn w:val="764"/>
    <w:uiPriority w:val="0"/>
    <w:qFormat/>
    <w:pPr>
      <w:jc w:val="left"/>
      <w:widowControl/>
    </w:pPr>
    <w:rPr>
      <w:sz w:val="20"/>
      <w:szCs w:val="20"/>
      <w:lang w:val="de-DE" w:eastAsia="de-DE"/>
    </w:rPr>
  </w:style>
  <w:style w:type="paragraph" w:styleId="108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8" w:customStyle="1">
    <w:name w:val="font7"/>
    <w:basedOn w:val="764"/>
    <w:uiPriority w:val="0"/>
    <w:qFormat/>
    <w:pPr>
      <w:jc w:val="left"/>
      <w:spacing w:before="100" w:beforeAutospacing="1" w:after="100" w:afterAutospacing="1"/>
      <w:widowControl/>
    </w:pPr>
    <w:rPr>
      <w:rFonts w:hint="eastAsia" w:ascii="宋体" w:hAnsi="宋体"/>
      <w:sz w:val="18"/>
      <w:szCs w:val="18"/>
    </w:rPr>
  </w:style>
  <w:style w:type="paragraph" w:styleId="1089" w:customStyle="1">
    <w:name w:val="Char Char Char Char"/>
    <w:basedOn w:val="1021"/>
    <w:uiPriority w:val="0"/>
    <w:qFormat/>
    <w:pPr>
      <w:spacing w:line="360" w:lineRule="auto"/>
    </w:pPr>
    <w:rPr>
      <w:rFonts w:ascii="Tahoma" w:hAnsi="Tahoma"/>
      <w:sz w:val="24"/>
      <w:szCs w:val="24"/>
    </w:rPr>
  </w:style>
  <w:style w:type="paragraph" w:styleId="1090" w:customStyle="1">
    <w:name w:val="列出段落"/>
    <w:basedOn w:val="764"/>
    <w:uiPriority w:val="0"/>
    <w:qFormat/>
    <w:pPr>
      <w:contextualSpacing/>
      <w:ind w:left="720"/>
      <w:jc w:val="left"/>
      <w:widowControl/>
    </w:pPr>
    <w:rPr>
      <w:rFonts w:ascii="Calibri" w:hAnsi="Calibri"/>
      <w:sz w:val="24"/>
      <w:szCs w:val="24"/>
      <w:lang w:eastAsia="en-US" w:bidi="en-US"/>
    </w:rPr>
  </w:style>
  <w:style w:type="paragraph" w:styleId="1091" w:customStyle="1">
    <w:name w:val="4"/>
    <w:basedOn w:val="764"/>
    <w:next w:val="1051"/>
    <w:uiPriority w:val="0"/>
    <w:qFormat/>
    <w:pPr>
      <w:ind w:firstLine="420"/>
      <w:spacing w:line="360" w:lineRule="auto"/>
    </w:pPr>
    <w:rPr>
      <w:color w:val="ff0000"/>
      <w:sz w:val="24"/>
      <w:szCs w:val="24"/>
    </w:rPr>
  </w:style>
  <w:style w:type="paragraph" w:styleId="1092" w:customStyle="1">
    <w:name w:val="普通 (Web)"/>
    <w:basedOn w:val="764"/>
    <w:uiPriority w:val="0"/>
    <w:qFormat/>
    <w:pPr>
      <w:jc w:val="left"/>
      <w:spacing w:before="100" w:beforeAutospacing="1" w:after="100" w:afterAutospacing="1"/>
      <w:widowControl/>
    </w:pPr>
    <w:rPr>
      <w:rFonts w:ascii="宋体" w:hAnsi="宋体"/>
      <w:sz w:val="24"/>
      <w:szCs w:val="24"/>
    </w:rPr>
  </w:style>
  <w:style w:type="paragraph" w:styleId="1093" w:customStyle="1">
    <w:name w:val="Char Char Char Char Char Char Char Char Char Char"/>
    <w:basedOn w:val="764"/>
    <w:uiPriority w:val="0"/>
    <w:qFormat/>
    <w:pPr>
      <w:spacing w:line="360" w:lineRule="auto"/>
    </w:pPr>
    <w:rPr>
      <w:sz w:val="24"/>
      <w:szCs w:val="20"/>
    </w:rPr>
  </w:style>
  <w:style w:type="paragraph" w:styleId="1094" w:customStyle="1">
    <w:name w:val="样式1"/>
    <w:basedOn w:val="764"/>
    <w:uiPriority w:val="0"/>
    <w:qFormat/>
    <w:pPr>
      <w:numPr>
        <w:ilvl w:val="0"/>
        <w:numId w:val="3"/>
      </w:numPr>
    </w:pPr>
    <w:rPr>
      <w:rFonts w:ascii="宋体" w:hAnsi="宋体"/>
      <w:szCs w:val="21"/>
    </w:rPr>
  </w:style>
  <w:style w:type="paragraph" w:styleId="1095" w:customStyle="1">
    <w:name w:val="font6"/>
    <w:basedOn w:val="764"/>
    <w:uiPriority w:val="0"/>
    <w:qFormat/>
    <w:pPr>
      <w:jc w:val="left"/>
      <w:spacing w:before="100" w:beforeAutospacing="1" w:after="100" w:afterAutospacing="1"/>
      <w:widowControl/>
    </w:pPr>
    <w:rPr>
      <w:rFonts w:hint="eastAsia" w:ascii="宋体" w:hAnsi="宋体"/>
      <w:sz w:val="28"/>
      <w:szCs w:val="28"/>
      <w:u w:val="single"/>
    </w:rPr>
  </w:style>
  <w:style w:type="paragraph" w:styleId="1096" w:customStyle="1">
    <w:name w:val="xl25"/>
    <w:basedOn w:val="7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customStyle="1">
    <w:name w:val="图标"/>
    <w:basedOn w:val="764"/>
    <w:next w:val="7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customStyle="1">
    <w:name w:val="标题3"/>
    <w:basedOn w:val="764"/>
    <w:next w:val="764"/>
    <w:uiPriority w:val="0"/>
    <w:qFormat/>
    <w:pPr>
      <w:ind w:firstLine="624"/>
      <w:spacing w:line="590" w:lineRule="atLeast"/>
    </w:pPr>
    <w:rPr>
      <w:rFonts w:ascii="方正黑体_GBK" w:eastAsia="方正黑体_GBK"/>
      <w:sz w:val="32"/>
      <w:szCs w:val="32"/>
    </w:rPr>
  </w:style>
  <w:style w:type="paragraph" w:styleId="1099" w:customStyle="1">
    <w:name w:val="xl24"/>
    <w:basedOn w:val="7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customStyle="1">
    <w:name w:val="xl29"/>
    <w:basedOn w:val="76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customStyle="1">
    <w:name w:val="Char Char Char Char Char Char Char Char"/>
    <w:basedOn w:val="764"/>
    <w:uiPriority w:val="0"/>
    <w:qFormat/>
    <w:pPr>
      <w:jc w:val="left"/>
      <w:spacing w:after="160" w:line="240" w:lineRule="exact"/>
      <w:widowControl/>
    </w:pPr>
    <w:rPr>
      <w:rFonts w:ascii="Verdana" w:hAnsi="Verdana"/>
      <w:sz w:val="20"/>
      <w:szCs w:val="20"/>
      <w:lang w:eastAsia="en-US"/>
    </w:rPr>
  </w:style>
  <w:style w:type="paragraph" w:styleId="1102" w:customStyle="1">
    <w:name w:val="xl28"/>
    <w:basedOn w:val="7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customStyle="1">
    <w:name w:val="Char Char Char Char Char Char Char Char1"/>
    <w:basedOn w:val="764"/>
    <w:uiPriority w:val="0"/>
    <w:qFormat/>
    <w:pPr>
      <w:jc w:val="left"/>
      <w:spacing w:after="160" w:line="240" w:lineRule="exact"/>
      <w:widowControl/>
    </w:pPr>
    <w:rPr>
      <w:rFonts w:ascii="Verdana" w:hAnsi="Verdana"/>
      <w:sz w:val="20"/>
      <w:szCs w:val="20"/>
      <w:lang w:eastAsia="en-US"/>
    </w:rPr>
  </w:style>
  <w:style w:type="paragraph" w:styleId="1104" w:customStyle="1">
    <w:name w:val="xl30"/>
    <w:basedOn w:val="764"/>
    <w:uiPriority w:val="0"/>
    <w:qFormat/>
    <w:pPr>
      <w:jc w:val="center"/>
      <w:spacing w:before="100" w:beforeAutospacing="1" w:after="100" w:afterAutospacing="1"/>
      <w:widowControl/>
    </w:pPr>
    <w:rPr>
      <w:rFonts w:ascii="宋体" w:hAnsi="宋体"/>
      <w:b/>
      <w:bCs/>
      <w:sz w:val="36"/>
      <w:szCs w:val="36"/>
    </w:rPr>
  </w:style>
  <w:style w:type="paragraph" w:styleId="1105" w:customStyle="1">
    <w:name w:val="Char Char Char Char1"/>
    <w:basedOn w:val="1021"/>
    <w:uiPriority w:val="0"/>
    <w:qFormat/>
    <w:pPr>
      <w:spacing w:line="360" w:lineRule="auto"/>
    </w:pPr>
    <w:rPr>
      <w:rFonts w:ascii="Tahoma" w:hAnsi="Tahoma"/>
      <w:sz w:val="24"/>
      <w:szCs w:val="24"/>
    </w:rPr>
  </w:style>
  <w:style w:type="paragraph" w:styleId="1106" w:customStyle="1">
    <w:name w:val="table_1stline"/>
    <w:basedOn w:val="764"/>
    <w:uiPriority w:val="0"/>
    <w:qFormat/>
    <w:pPr>
      <w:jc w:val="left"/>
      <w:spacing w:before="120"/>
      <w:widowControl/>
    </w:pPr>
    <w:rPr>
      <w:bCs/>
      <w:sz w:val="20"/>
      <w:szCs w:val="20"/>
      <w:lang w:val="de-DE" w:eastAsia="de-DE"/>
    </w:rPr>
  </w:style>
  <w:style w:type="paragraph" w:styleId="1107" w:customStyle="1">
    <w:name w:val="font5"/>
    <w:basedOn w:val="764"/>
    <w:uiPriority w:val="0"/>
    <w:qFormat/>
    <w:pPr>
      <w:jc w:val="left"/>
      <w:spacing w:before="100" w:beforeAutospacing="1" w:after="100" w:afterAutospacing="1"/>
      <w:widowControl/>
    </w:pPr>
    <w:rPr>
      <w:rFonts w:hint="eastAsia" w:ascii="宋体" w:hAnsi="宋体"/>
      <w:sz w:val="28"/>
      <w:szCs w:val="28"/>
    </w:rPr>
  </w:style>
  <w:style w:type="paragraph" w:styleId="1108" w:customStyle="1">
    <w:name w:val="标题1"/>
    <w:basedOn w:val="764"/>
    <w:next w:val="7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1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11" w:customStyle="1">
    <w:name w:val="标题 21"/>
    <w:basedOn w:val="764"/>
    <w:next w:val="764"/>
    <w:link w:val="1112"/>
    <w:uiPriority w:val="0"/>
    <w:qFormat/>
    <w:pPr>
      <w:keepLines/>
      <w:keepNext/>
      <w:spacing w:before="260" w:after="260" w:line="413" w:lineRule="auto"/>
      <w:outlineLvl w:val="1"/>
    </w:pPr>
    <w:rPr>
      <w:rFonts w:ascii="Arial" w:hAnsi="Arial" w:eastAsia="黑体"/>
      <w:b/>
      <w:sz w:val="32"/>
      <w:szCs w:val="20"/>
    </w:rPr>
  </w:style>
  <w:style w:type="character" w:styleId="1112" w:customStyle="1">
    <w:name w:val="标题 2 字符"/>
    <w:link w:val="1111"/>
    <w:uiPriority w:val="0"/>
    <w:qFormat/>
    <w:rPr>
      <w:rFonts w:ascii="Arial" w:hAnsi="Arial" w:eastAsia="黑体"/>
      <w:b/>
      <w:sz w:val="32"/>
    </w:rPr>
  </w:style>
  <w:style w:type="paragraph" w:styleId="1113" w:customStyle="1">
    <w:name w:val="批注文字1"/>
    <w:basedOn w:val="764"/>
    <w:link w:val="1114"/>
    <w:uiPriority w:val="99"/>
    <w:qFormat/>
    <w:pPr>
      <w:jc w:val="left"/>
    </w:pPr>
    <w:rPr>
      <w:szCs w:val="20"/>
    </w:rPr>
  </w:style>
  <w:style w:type="character" w:styleId="1114" w:customStyle="1">
    <w:name w:val="批注文字 字符"/>
    <w:link w:val="1113"/>
    <w:uiPriority w:val="99"/>
    <w:qFormat/>
    <w:rPr>
      <w:sz w:val="21"/>
    </w:rPr>
  </w:style>
  <w:style w:type="paragraph" w:styleId="1115" w:customStyle="1">
    <w:name w:val="Normal_0_1"/>
    <w:uiPriority w:val="0"/>
    <w:qFormat/>
    <w:rPr>
      <w:rFonts w:hint="default" w:ascii="黑体" w:hAnsi="黑体" w:eastAsia="黑体" w:cs="Times New Roman"/>
      <w:b/>
      <w:sz w:val="32"/>
      <w:szCs w:val="24"/>
      <w:lang w:val="en-US" w:eastAsia="zh-CN" w:bidi="ar-SA"/>
    </w:rPr>
  </w:style>
  <w:style w:type="paragraph" w:styleId="1116"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7"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正文文本_0"/>
    <w:basedOn w:val="1117"/>
    <w:next w:val="1117"/>
    <w:uiPriority w:val="0"/>
    <w:qFormat/>
    <w:pPr>
      <w:spacing w:line="60" w:lineRule="auto"/>
    </w:pPr>
    <w:rPr>
      <w:rFonts w:ascii="仿宋_GB2312" w:eastAsia="仿宋_GB2312"/>
      <w:sz w:val="32"/>
    </w:rPr>
  </w:style>
  <w:style w:type="paragraph" w:styleId="1119" w:customStyle="1">
    <w:name w:val="列表接续 2_1"/>
    <w:basedOn w:val="1117"/>
    <w:next w:val="1120"/>
    <w:uiPriority w:val="0"/>
    <w:qFormat/>
    <w:pPr>
      <w:ind w:left="840"/>
      <w:spacing w:after="120"/>
    </w:pPr>
  </w:style>
  <w:style w:type="paragraph" w:styleId="1120" w:customStyle="1">
    <w:name w:val="目录 4_1"/>
    <w:basedOn w:val="1117"/>
    <w:next w:val="1117"/>
    <w:uiPriority w:val="0"/>
    <w:qFormat/>
    <w:pPr>
      <w:ind w:left="630"/>
      <w:jc w:val="left"/>
    </w:pPr>
    <w:rPr>
      <w:rFonts w:ascii="Calibri" w:hAnsi="Calibri" w:cs="Calibri"/>
      <w:sz w:val="18"/>
      <w:szCs w:val="18"/>
    </w:rPr>
  </w:style>
  <w:style w:type="paragraph" w:styleId="1121" w:customStyle="1">
    <w:name w:val="正文空2字"/>
    <w:basedOn w:val="76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22" w:customStyle="1">
    <w:name w:val="标题 4 字符"/>
    <w:uiPriority w:val="0"/>
    <w:qFormat/>
    <w:rPr>
      <w:rFonts w:ascii="Arial" w:hAnsi="Arial" w:eastAsia="黑体" w:cs="Arial"/>
      <w:b/>
      <w:bCs/>
      <w:sz w:val="28"/>
      <w:szCs w:val="28"/>
    </w:rPr>
  </w:style>
  <w:style w:type="paragraph" w:styleId="1123" w:customStyle="1">
    <w:name w:val="Normal_20"/>
    <w:next w:val="1124"/>
    <w:uiPriority w:val="0"/>
    <w:qFormat/>
    <w:rPr>
      <w:rFonts w:hint="default" w:ascii="黑体" w:hAnsi="黑体" w:eastAsia="黑体" w:cs="黑体"/>
      <w:b/>
      <w:sz w:val="32"/>
      <w:szCs w:val="24"/>
      <w:lang w:val="en-US" w:eastAsia="zh-CN" w:bidi="ar-SA"/>
    </w:rPr>
  </w:style>
  <w:style w:type="paragraph" w:styleId="1124" w:customStyle="1">
    <w:name w:val="列表接续 21"/>
    <w:next w:val="1125"/>
    <w:uiPriority w:val="0"/>
    <w:qFormat/>
    <w:pPr>
      <w:ind w:left="840"/>
      <w:jc w:val="both"/>
      <w:spacing w:after="120"/>
      <w:widowControl w:val="off"/>
    </w:pPr>
    <w:rPr>
      <w:rFonts w:ascii="Calibri" w:hAnsi="Calibri" w:eastAsia="宋体" w:cs="Times New Roman"/>
      <w:sz w:val="21"/>
      <w:szCs w:val="22"/>
      <w:lang w:val="en-US" w:eastAsia="zh-CN" w:bidi="ar-SA"/>
    </w:rPr>
  </w:style>
  <w:style w:type="paragraph" w:styleId="1125" w:customStyle="1">
    <w:name w:val="TOC 41"/>
    <w:next w:val="1123"/>
    <w:uiPriority w:val="0"/>
    <w:qFormat/>
    <w:pPr>
      <w:ind w:left="630"/>
      <w:jc w:val="left"/>
      <w:widowControl w:val="off"/>
    </w:pPr>
    <w:rPr>
      <w:rFonts w:ascii="Calibri" w:hAnsi="Calibri" w:eastAsia="宋体" w:cs="Calibri"/>
      <w:sz w:val="18"/>
      <w:szCs w:val="18"/>
      <w:lang w:val="en-US" w:eastAsia="zh-CN" w:bidi="ar-SA"/>
    </w:rPr>
  </w:style>
  <w:style w:type="paragraph" w:styleId="1126" w:customStyle="1">
    <w:name w:val="Body Text_0"/>
    <w:basedOn w:val="1123"/>
    <w:next w:val="1123"/>
    <w:uiPriority w:val="0"/>
    <w:qFormat/>
    <w:pPr>
      <w:spacing w:line="60" w:lineRule="auto"/>
    </w:pPr>
    <w:rPr>
      <w:rFonts w:ascii="仿宋_GB2312" w:eastAsia="仿宋_GB2312"/>
      <w:sz w:val="32"/>
    </w:rPr>
  </w:style>
  <w:style w:type="paragraph" w:styleId="112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18_0"/>
    <w:uiPriority w:val="0"/>
    <w:qFormat/>
    <w:rPr>
      <w:rFonts w:hint="default" w:ascii="黑体" w:hAnsi="黑体" w:eastAsia="黑体" w:cs="黑体"/>
      <w:b/>
      <w:sz w:val="32"/>
      <w:szCs w:val="24"/>
      <w:lang w:val="en-US" w:eastAsia="zh-CN" w:bidi="ar-SA"/>
    </w:rPr>
  </w:style>
  <w:style w:type="paragraph" w:styleId="1129" w:customStyle="1">
    <w:name w:val="正文_12_0_0_0_0"/>
    <w:basedOn w:val="764"/>
    <w:uiPriority w:val="0"/>
    <w:qFormat/>
    <w:rPr>
      <w:szCs w:val="24"/>
    </w:rPr>
  </w:style>
  <w:style w:type="paragraph" w:styleId="113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134" w:customStyle="1">
    <w:name w:val="正文_16_0_0"/>
    <w:next w:val="1133"/>
    <w:uiPriority w:val="0"/>
    <w:qFormat/>
    <w:pPr>
      <w:jc w:val="both"/>
      <w:widowControl w:val="off"/>
    </w:pPr>
    <w:rPr>
      <w:rFonts w:hint="default" w:ascii="Calibri" w:hAnsi="Calibri" w:eastAsia="宋体" w:cs="Times New Roman"/>
      <w:sz w:val="21"/>
      <w:szCs w:val="22"/>
      <w:lang w:val="en-US" w:eastAsia="zh-CN" w:bidi="ar-SA"/>
    </w:rPr>
  </w:style>
  <w:style w:type="paragraph" w:styleId="1135" w:customStyle="1">
    <w:name w:val="Normal_3_0"/>
    <w:uiPriority w:val="0"/>
    <w:qFormat/>
    <w:rPr>
      <w:rFonts w:hint="default" w:ascii="黑体" w:hAnsi="黑体" w:eastAsia="黑体" w:cs="Times New Roman"/>
      <w:b/>
      <w:sz w:val="32"/>
      <w:szCs w:val="24"/>
      <w:lang w:val="en-US" w:eastAsia="zh-CN" w:bidi="ar-SA"/>
    </w:rPr>
  </w:style>
  <w:style w:type="paragraph" w:styleId="113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WPSOffice手动目录 1"/>
    <w:uiPriority w:val="0"/>
    <w:qFormat/>
    <w:rPr>
      <w:rFonts w:hint="default" w:ascii="Times New Roman" w:hAnsi="Times New Roman" w:eastAsia="宋体" w:cs="Times New Roman"/>
      <w:lang w:val="en-US" w:eastAsia="zh-CN" w:bidi="ar-SA"/>
    </w:rPr>
  </w:style>
  <w:style w:type="paragraph" w:styleId="1138" w:customStyle="1">
    <w:name w:val="WPSOffice手动目录 2"/>
    <w:uiPriority w:val="0"/>
    <w:qFormat/>
    <w:rPr>
      <w:rFonts w:hint="default" w:ascii="Times New Roman" w:hAnsi="Times New Roman" w:eastAsia="宋体" w:cs="Times New Roman"/>
      <w:lang w:val="en-US" w:eastAsia="zh-CN" w:bidi="ar-SA"/>
    </w:rPr>
  </w:style>
  <w:style w:type="character" w:styleId="1139" w:customStyle="1">
    <w:name w:val="NormalCharacter1"/>
    <w:uiPriority w:val="0"/>
    <w:qFormat/>
  </w:style>
  <w:style w:type="paragraph" w:styleId="114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41" w:customStyle="1">
    <w:name w:val="Table Normal"/>
    <w:uiPriority w:val="0"/>
    <w:unhideWhenUsed/>
    <w:qFormat/>
    <w:tblPr>
      <w:tblCellMar>
        <w:left w:w="0" w:type="dxa"/>
        <w:top w:w="0" w:type="dxa"/>
        <w:right w:w="0" w:type="dxa"/>
        <w:bottom w:w="0" w:type="dxa"/>
      </w:tblCellMar>
    </w:tblPr>
  </w:style>
  <w:style w:type="paragraph" w:styleId="114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43" w:customStyle="1">
    <w:name w:val="Body Text"/>
    <w:basedOn w:val="997"/>
    <w:next w:val="997"/>
    <w:uiPriority w:val="0"/>
    <w:qFormat/>
    <w:pPr>
      <w:spacing w:line="60" w:lineRule="auto"/>
    </w:pPr>
    <w:rPr>
      <w:rFonts w:ascii="仿宋_GB2312" w:eastAsia="仿宋_GB2312"/>
      <w:sz w:val="32"/>
    </w:rPr>
  </w:style>
  <w:style w:type="paragraph" w:styleId="114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5" w:customStyle="1">
    <w:name w:val="正文首行缩进 2_1"/>
    <w:basedOn w:val="1146"/>
    <w:uiPriority w:val="0"/>
    <w:qFormat/>
    <w:pPr>
      <w:ind w:left="420" w:firstLine="420"/>
      <w:spacing w:before="0" w:after="120" w:line="240" w:lineRule="auto"/>
    </w:pPr>
    <w:rPr>
      <w:rFonts w:ascii="Times New Roman" w:hAnsi="Times New Roman"/>
      <w:szCs w:val="24"/>
    </w:rPr>
  </w:style>
  <w:style w:type="paragraph" w:styleId="1146" w:customStyle="1">
    <w:name w:val="正文文本缩进_1"/>
    <w:basedOn w:val="1144"/>
    <w:next w:val="1147"/>
    <w:uiPriority w:val="0"/>
    <w:unhideWhenUsed/>
    <w:qFormat/>
    <w:pPr>
      <w:ind w:firstLine="552"/>
      <w:spacing w:before="240" w:line="360" w:lineRule="auto"/>
    </w:pPr>
    <w:rPr>
      <w:rFonts w:ascii="宋体" w:hAnsi="宋体"/>
      <w:szCs w:val="20"/>
    </w:rPr>
  </w:style>
  <w:style w:type="paragraph" w:styleId="1147" w:customStyle="1">
    <w:name w:val="寄信人地址_0"/>
    <w:basedOn w:val="1144"/>
    <w:uiPriority w:val="0"/>
    <w:qFormat/>
    <w:rPr>
      <w:rFonts w:ascii="Arial" w:hAnsi="Arial" w:cs="Arial"/>
      <w:szCs w:val="24"/>
    </w:rPr>
  </w:style>
  <w:style w:type="paragraph" w:styleId="1148" w:customStyle="1">
    <w:name w:val="正文_3_0"/>
    <w:basedOn w:val="787"/>
    <w:uiPriority w:val="0"/>
    <w:qFormat/>
    <w:pPr>
      <w:jc w:val="both"/>
      <w:widowControl w:val="off"/>
    </w:pPr>
    <w:rPr>
      <w:rFonts w:hint="default" w:ascii="Times New Roman" w:hAnsi="Times New Roman" w:eastAsia="宋体" w:cs="Times New Roman"/>
      <w:sz w:val="21"/>
      <w:lang w:val="en-US" w:eastAsia="zh-CN" w:bidi="ar-SA"/>
    </w:rPr>
  </w:style>
  <w:style w:type="paragraph" w:styleId="1149" w:customStyle="1">
    <w:name w:val="Heading 4"/>
    <w:basedOn w:val="1148"/>
    <w:next w:val="1148"/>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50"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51" w:customStyle="1">
    <w:name w:val="正文文本缩进2"/>
    <w:basedOn w:val="787"/>
    <w:next w:val="786"/>
    <w:uiPriority w:val="0"/>
    <w:qFormat/>
    <w:pPr>
      <w:ind w:firstLine="570"/>
    </w:pPr>
    <w:rPr>
      <w:szCs w:val="24"/>
    </w:rPr>
  </w:style>
  <w:style w:type="paragraph" w:styleId="1152" w:customStyle="1">
    <w:name w:val="Normal_21"/>
    <w:next w:val="1153"/>
    <w:uiPriority w:val="0"/>
    <w:qFormat/>
    <w:rPr>
      <w:rFonts w:hint="default" w:ascii="Times New Roman" w:hAnsi="Times New Roman" w:eastAsia="Times New Roman" w:cs="Times New Roman"/>
      <w:sz w:val="24"/>
      <w:szCs w:val="24"/>
      <w:lang w:val="en-US" w:eastAsia="zh-CN" w:bidi="ar-SA"/>
    </w:rPr>
  </w:style>
  <w:style w:type="paragraph" w:styleId="1153" w:customStyle="1">
    <w:name w:val="Heading 1_0"/>
    <w:basedOn w:val="1152"/>
    <w:next w:val="1152"/>
    <w:uiPriority w:val="9"/>
    <w:qFormat/>
    <w:pPr>
      <w:keepLines/>
      <w:keepNext/>
      <w:spacing w:before="340" w:after="330" w:line="578" w:lineRule="auto"/>
      <w:outlineLvl w:val="0"/>
    </w:pPr>
    <w:rPr>
      <w:rFonts w:eastAsia="Times New Roman"/>
      <w:b/>
      <w:bCs/>
      <w:sz w:val="44"/>
      <w:szCs w:val="44"/>
    </w:rPr>
  </w:style>
  <w:style w:type="paragraph" w:styleId="1154"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55" w:customStyle="1">
    <w:name w:val="font51"/>
    <w:uiPriority w:val="0"/>
    <w:qFormat/>
    <w:rPr>
      <w:rFonts w:hint="eastAsia" w:ascii="宋体" w:hAnsi="宋体" w:eastAsia="宋体" w:cs="宋体"/>
      <w:color w:val="000000"/>
      <w:sz w:val="16"/>
      <w:szCs w:val="16"/>
      <w:u w:val="none"/>
    </w:rPr>
  </w:style>
  <w:style w:type="paragraph" w:styleId="1156" w:customStyle="1">
    <w:name w:val="UserStyle_267"/>
    <w:uiPriority w:val="0"/>
    <w:qFormat/>
    <w:rPr>
      <w:rFonts w:hint="default" w:ascii="Times New Roman" w:hAnsi="Times New Roman" w:eastAsia="仿宋_GB2312" w:cs="Times New Roman"/>
      <w:sz w:val="21"/>
      <w:lang w:val="en-US" w:eastAsia="zh-CN" w:bidi="ar-SA"/>
    </w:rPr>
  </w:style>
  <w:style w:type="character" w:styleId="1157" w:customStyle="1">
    <w:name w:val="NormalCharacter"/>
    <w:link w:val="764"/>
    <w:uiPriority w:val="0"/>
    <w:qFormat/>
    <w:rPr>
      <w:rFonts w:hint="default" w:ascii="Times New Roman" w:hAnsi="Times New Roman" w:eastAsia="宋体" w:cs="Times New Roman"/>
      <w:sz w:val="21"/>
      <w:szCs w:val="22"/>
      <w:lang w:val="en-US" w:eastAsia="zh-CN" w:bidi="ar-SA"/>
    </w:rPr>
  </w:style>
  <w:style w:type="paragraph" w:styleId="1158"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59" w:customStyle="1">
    <w:name w:val="Body Text_1"/>
    <w:basedOn w:val="1158"/>
    <w:next w:val="1158"/>
    <w:uiPriority w:val="0"/>
    <w:qFormat/>
    <w:pPr>
      <w:spacing w:line="60" w:lineRule="auto"/>
    </w:pPr>
    <w:rPr>
      <w:rFonts w:ascii="仿宋_GB2312" w:eastAsia="仿宋_GB2312"/>
      <w:sz w:val="32"/>
    </w:rPr>
  </w:style>
  <w:style w:type="paragraph" w:styleId="1160"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61"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Heading4_0_0"/>
    <w:basedOn w:val="1161"/>
    <w:next w:val="116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63" w:customStyle="1">
    <w:name w:val="列表接续 2_1_0"/>
    <w:basedOn w:val="1161"/>
    <w:next w:val="1164"/>
    <w:uiPriority w:val="0"/>
    <w:qFormat/>
    <w:pPr>
      <w:ind w:left="840"/>
      <w:spacing w:after="120"/>
    </w:pPr>
  </w:style>
  <w:style w:type="paragraph" w:styleId="1164" w:customStyle="1">
    <w:name w:val="目录 4_1_0"/>
    <w:basedOn w:val="1161"/>
    <w:next w:val="1161"/>
    <w:uiPriority w:val="0"/>
    <w:qFormat/>
    <w:pPr>
      <w:ind w:left="600"/>
    </w:pPr>
  </w:style>
  <w:style w:type="paragraph" w:styleId="1165"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66" w:customStyle="1">
    <w:name w:val="网格型_0"/>
    <w:basedOn w:val="775"/>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7" w:customStyle="1">
    <w:name w:val="正文2_0"/>
    <w:uiPriority w:val="0"/>
    <w:qFormat/>
    <w:rPr>
      <w:rFonts w:hint="default" w:ascii="Calibri" w:hAnsi="Calibri" w:eastAsia="Times New Roman" w:cs="Times New Roman"/>
      <w:sz w:val="24"/>
      <w:szCs w:val="24"/>
      <w:lang w:val="en-US" w:eastAsia="zh-CN" w:bidi="ar-SA"/>
    </w:rPr>
  </w:style>
  <w:style w:type="paragraph" w:styleId="1168" w:customStyle="1">
    <w:name w:val="Normal_21_0"/>
    <w:next w:val="1152"/>
    <w:uiPriority w:val="0"/>
    <w:qFormat/>
    <w:pPr>
      <w:jc w:val="both"/>
      <w:widowControl w:val="off"/>
    </w:pPr>
    <w:rPr>
      <w:rFonts w:hint="default" w:ascii="Calibri" w:hAnsi="Calibri" w:eastAsia="宋体" w:cs="Times New Roman"/>
      <w:lang w:val="en-US" w:eastAsia="zh-CN" w:bidi="ar-SA"/>
    </w:rPr>
  </w:style>
  <w:style w:type="paragraph" w:styleId="1169" w:customStyle="1">
    <w:name w:val="正文_16_1"/>
    <w:next w:val="117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正文文本_0_0"/>
    <w:basedOn w:val="1169"/>
    <w:next w:val="1169"/>
    <w:uiPriority w:val="0"/>
    <w:qFormat/>
    <w:pPr>
      <w:spacing w:line="60" w:lineRule="auto"/>
    </w:pPr>
    <w:rPr>
      <w:rFonts w:ascii="仿宋_GB2312" w:eastAsia="仿宋_GB2312"/>
      <w:sz w:val="32"/>
    </w:rPr>
  </w:style>
  <w:style w:type="paragraph" w:styleId="1171" w:customStyle="1">
    <w:name w:val="Normal_19_0_0"/>
    <w:uiPriority w:val="0"/>
    <w:qFormat/>
    <w:rPr>
      <w:rFonts w:hint="default" w:ascii="Times New Roman" w:hAnsi="Times New Roman" w:eastAsia="Times New Roman" w:cs="Times New Roman"/>
      <w:sz w:val="24"/>
      <w:szCs w:val="24"/>
      <w:lang w:bidi="ar-SA"/>
    </w:rPr>
  </w:style>
  <w:style w:type="paragraph" w:styleId="117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正文2_1"/>
    <w:uiPriority w:val="0"/>
    <w:qFormat/>
    <w:rPr>
      <w:rFonts w:hint="default" w:ascii="Calibri" w:hAnsi="Calibri" w:eastAsia="Times New Roman" w:cs="Times New Roman"/>
      <w:sz w:val="24"/>
      <w:szCs w:val="24"/>
      <w:lang w:val="en-US" w:eastAsia="zh-CN" w:bidi="ar-SA"/>
    </w:rPr>
  </w:style>
  <w:style w:type="table" w:styleId="1174" w:customStyle="1">
    <w:name w:val="Table Grid_0"/>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5" w:customStyle="1">
    <w:name w:val="正文_3_1"/>
    <w:next w:val="1176"/>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Heading4_0"/>
    <w:basedOn w:val="1175"/>
    <w:next w:val="117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7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2"/>
    <w:uiPriority w:val="0"/>
    <w:qFormat/>
    <w:rPr>
      <w:rFonts w:hint="default" w:ascii="Calibri" w:hAnsi="Calibri" w:eastAsia="Times New Roman" w:cs="Times New Roman"/>
      <w:sz w:val="24"/>
      <w:szCs w:val="24"/>
      <w:lang w:val="en-US" w:eastAsia="zh-CN" w:bidi="ar-SA"/>
    </w:rPr>
  </w:style>
  <w:style w:type="table" w:styleId="1180" w:customStyle="1">
    <w:name w:val="Table Grid"/>
    <w:basedOn w:val="775"/>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8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8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0_2"/>
    <w:next w:val="1186"/>
    <w:uiPriority w:val="0"/>
    <w:qFormat/>
    <w:rPr>
      <w:rFonts w:hint="default" w:ascii="黑体" w:hAnsi="黑体" w:eastAsia="黑体" w:cs="Times New Roman"/>
      <w:b/>
      <w:sz w:val="32"/>
      <w:szCs w:val="24"/>
      <w:lang w:val="en-US" w:eastAsia="zh-CN" w:bidi="ar-SA"/>
    </w:rPr>
  </w:style>
  <w:style w:type="paragraph" w:styleId="1186" w:customStyle="1">
    <w:name w:val="Body Text First Indent_1"/>
    <w:basedOn w:val="1187"/>
    <w:uiPriority w:val="99"/>
    <w:unhideWhenUsed/>
    <w:qFormat/>
    <w:pPr>
      <w:ind w:firstLine="420"/>
      <w:spacing w:after="120"/>
    </w:pPr>
    <w:rPr>
      <w:rFonts w:eastAsia="Times New Roman"/>
      <w:sz w:val="20"/>
    </w:rPr>
  </w:style>
  <w:style w:type="paragraph" w:styleId="1187" w:customStyle="1">
    <w:name w:val="Normal11"/>
    <w:next w:val="1188"/>
    <w:uiPriority w:val="0"/>
    <w:qFormat/>
    <w:pPr>
      <w:jc w:val="both"/>
      <w:widowControl w:val="off"/>
    </w:pPr>
    <w:rPr>
      <w:rFonts w:hint="default" w:ascii="Times New Roman" w:hAnsi="Times New Roman" w:eastAsia="宋体" w:cs="Times New Roman"/>
      <w:szCs w:val="21"/>
      <w:lang w:val="en-US" w:eastAsia="zh-CN" w:bidi="ar-SA"/>
    </w:rPr>
  </w:style>
  <w:style w:type="paragraph" w:styleId="1188" w:customStyle="1">
    <w:name w:val="Body Text First Indent1"/>
    <w:basedOn w:val="1189"/>
    <w:uiPriority w:val="99"/>
    <w:unhideWhenUsed/>
    <w:qFormat/>
    <w:pPr>
      <w:ind w:firstLine="420"/>
    </w:pPr>
  </w:style>
  <w:style w:type="paragraph" w:styleId="1189" w:customStyle="1">
    <w:name w:val="Body Text1"/>
    <w:basedOn w:val="1190"/>
    <w:uiPriority w:val="99"/>
    <w:unhideWhenUsed/>
    <w:qFormat/>
    <w:pPr>
      <w:spacing w:after="120"/>
    </w:pPr>
  </w:style>
  <w:style w:type="paragraph" w:styleId="1190" w:customStyle="1">
    <w:name w:val="Normal"/>
    <w:next w:val="1188"/>
    <w:uiPriority w:val="0"/>
    <w:qFormat/>
    <w:pPr>
      <w:jc w:val="both"/>
      <w:widowControl w:val="off"/>
    </w:pPr>
    <w:rPr>
      <w:rFonts w:hint="default" w:ascii="Times New Roman" w:hAnsi="Times New Roman" w:eastAsia="宋体" w:cs="Times New Roman"/>
      <w:szCs w:val="21"/>
      <w:lang w:val="en-US" w:eastAsia="zh-CN" w:bidi="ar-SA"/>
    </w:rPr>
  </w:style>
  <w:style w:type="paragraph" w:styleId="119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Normal_19_0_0_1"/>
    <w:basedOn w:val="1152"/>
    <w:uiPriority w:val="0"/>
    <w:qFormat/>
    <w:rPr>
      <w:rFonts w:ascii="Calibri" w:hAnsi="Calibri" w:eastAsia="Times New Roman" w:cs="Times New Roman"/>
      <w:szCs w:val="20"/>
    </w:rPr>
  </w:style>
  <w:style w:type="paragraph" w:styleId="1193" w:customStyle="1">
    <w:name w:val="Normal_19_0_1"/>
    <w:basedOn w:val="1152"/>
    <w:uiPriority w:val="0"/>
    <w:qFormat/>
    <w:rPr>
      <w:rFonts w:ascii="黑体" w:hAnsi="黑体" w:eastAsia="黑体" w:cs="Times New Roman"/>
      <w:b/>
      <w:sz w:val="32"/>
    </w:rPr>
  </w:style>
  <w:style w:type="paragraph" w:styleId="1194"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5" w:customStyle="1">
    <w:name w:val="Body Text Indent_0"/>
    <w:basedOn w:val="1168"/>
    <w:uiPriority w:val="0"/>
    <w:qFormat/>
    <w:pPr>
      <w:ind w:firstLine="225"/>
    </w:pPr>
    <w:rPr>
      <w:rFonts w:ascii="仿宋_GB2312" w:eastAsia="仿宋_GB2312"/>
      <w:sz w:val="32"/>
    </w:rPr>
  </w:style>
  <w:style w:type="paragraph" w:styleId="1196" w:customStyle="1">
    <w:name w:val="列出段落3"/>
    <w:uiPriority w:val="0"/>
    <w:qFormat/>
    <w:pPr>
      <w:ind w:firstLine="420"/>
      <w:jc w:val="both"/>
      <w:widowControl w:val="off"/>
    </w:pPr>
    <w:rPr>
      <w:rFonts w:ascii="Calibri" w:hAnsi="Calibri" w:eastAsia="宋体" w:cs="Times New Roman"/>
      <w:sz w:val="21"/>
      <w:szCs w:val="20"/>
      <w:lang w:val="en-US" w:eastAsia="zh-CN" w:bidi="ar-SA"/>
    </w:rPr>
  </w:style>
  <w:style w:type="paragraph" w:styleId="119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8" w:default="1">
    <w:name w:val="Normal"/>
    <w:qFormat/>
  </w:style>
  <w:style w:type="character" w:styleId="229" w:default="1">
    <w:name w:val="Default Paragraph Font"/>
    <w:uiPriority w:val="1"/>
    <w:semiHidden/>
    <w:unhideWhenUsed/>
  </w:style>
  <w:style w:type="numbering" w:styleId="230" w:default="1">
    <w:name w:val="No List"/>
    <w:uiPriority w:val="99"/>
    <w:semiHidden/>
    <w:unhideWhenUsed/>
  </w:style>
  <w:style w:type="paragraph" w:styleId="231">
    <w:name w:val="Heading 1"/>
    <w:basedOn w:val="228"/>
    <w:next w:val="228"/>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229"/>
    <w:link w:val="231"/>
    <w:uiPriority w:val="9"/>
    <w:rPr>
      <w:rFonts w:ascii="Arial" w:hAnsi="Arial" w:eastAsia="Arial" w:cs="Arial"/>
      <w:sz w:val="40"/>
      <w:szCs w:val="40"/>
    </w:rPr>
  </w:style>
  <w:style w:type="paragraph" w:styleId="233">
    <w:name w:val="Heading 2"/>
    <w:basedOn w:val="228"/>
    <w:next w:val="228"/>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229"/>
    <w:link w:val="233"/>
    <w:uiPriority w:val="9"/>
    <w:rPr>
      <w:rFonts w:ascii="Arial" w:hAnsi="Arial" w:eastAsia="Arial" w:cs="Arial"/>
      <w:sz w:val="34"/>
    </w:rPr>
  </w:style>
  <w:style w:type="paragraph" w:styleId="235">
    <w:name w:val="Heading 3"/>
    <w:basedOn w:val="228"/>
    <w:next w:val="228"/>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229"/>
    <w:link w:val="235"/>
    <w:uiPriority w:val="9"/>
    <w:rPr>
      <w:rFonts w:ascii="Arial" w:hAnsi="Arial" w:eastAsia="Arial" w:cs="Arial"/>
      <w:sz w:val="30"/>
      <w:szCs w:val="30"/>
    </w:rPr>
  </w:style>
  <w:style w:type="paragraph" w:styleId="237">
    <w:name w:val="Heading 4"/>
    <w:basedOn w:val="228"/>
    <w:next w:val="228"/>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229"/>
    <w:link w:val="237"/>
    <w:uiPriority w:val="9"/>
    <w:rPr>
      <w:rFonts w:ascii="Arial" w:hAnsi="Arial" w:eastAsia="Arial" w:cs="Arial"/>
      <w:b/>
      <w:bCs/>
      <w:sz w:val="26"/>
      <w:szCs w:val="26"/>
    </w:rPr>
  </w:style>
  <w:style w:type="paragraph" w:styleId="239">
    <w:name w:val="Heading 5"/>
    <w:basedOn w:val="228"/>
    <w:next w:val="228"/>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229"/>
    <w:link w:val="239"/>
    <w:uiPriority w:val="9"/>
    <w:rPr>
      <w:rFonts w:ascii="Arial" w:hAnsi="Arial" w:eastAsia="Arial" w:cs="Arial"/>
      <w:b/>
      <w:bCs/>
      <w:sz w:val="24"/>
      <w:szCs w:val="24"/>
    </w:rPr>
  </w:style>
  <w:style w:type="paragraph" w:styleId="241">
    <w:name w:val="Heading 6"/>
    <w:basedOn w:val="228"/>
    <w:next w:val="228"/>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229"/>
    <w:link w:val="241"/>
    <w:uiPriority w:val="9"/>
    <w:rPr>
      <w:rFonts w:ascii="Arial" w:hAnsi="Arial" w:eastAsia="Arial" w:cs="Arial"/>
      <w:b/>
      <w:bCs/>
      <w:sz w:val="22"/>
      <w:szCs w:val="22"/>
    </w:rPr>
  </w:style>
  <w:style w:type="paragraph" w:styleId="243">
    <w:name w:val="Heading 7"/>
    <w:basedOn w:val="228"/>
    <w:next w:val="228"/>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229"/>
    <w:link w:val="243"/>
    <w:uiPriority w:val="9"/>
    <w:rPr>
      <w:rFonts w:ascii="Arial" w:hAnsi="Arial" w:eastAsia="Arial" w:cs="Arial"/>
      <w:b/>
      <w:bCs/>
      <w:i/>
      <w:iCs/>
      <w:sz w:val="22"/>
      <w:szCs w:val="22"/>
    </w:rPr>
  </w:style>
  <w:style w:type="paragraph" w:styleId="245">
    <w:name w:val="Heading 8"/>
    <w:basedOn w:val="228"/>
    <w:next w:val="228"/>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229"/>
    <w:link w:val="245"/>
    <w:uiPriority w:val="9"/>
    <w:rPr>
      <w:rFonts w:ascii="Arial" w:hAnsi="Arial" w:eastAsia="Arial" w:cs="Arial"/>
      <w:i/>
      <w:iCs/>
      <w:sz w:val="22"/>
      <w:szCs w:val="22"/>
    </w:rPr>
  </w:style>
  <w:style w:type="paragraph" w:styleId="247">
    <w:name w:val="Heading 9"/>
    <w:basedOn w:val="228"/>
    <w:next w:val="228"/>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229"/>
    <w:link w:val="247"/>
    <w:uiPriority w:val="9"/>
    <w:rPr>
      <w:rFonts w:ascii="Arial" w:hAnsi="Arial" w:eastAsia="Arial" w:cs="Arial"/>
      <w:i/>
      <w:iCs/>
      <w:sz w:val="21"/>
      <w:szCs w:val="21"/>
    </w:rPr>
  </w:style>
  <w:style w:type="paragraph" w:styleId="249">
    <w:name w:val="List Paragraph"/>
    <w:basedOn w:val="228"/>
    <w:uiPriority w:val="34"/>
    <w:qFormat/>
    <w:pPr>
      <w:contextualSpacing/>
      <w:ind w:left="720"/>
    </w:pPr>
  </w:style>
  <w:style w:type="table" w:styleId="250" w:default="1">
    <w:name w:val="Normal Table"/>
    <w:uiPriority w:val="99"/>
    <w:semiHidden/>
    <w:unhideWhenUsed/>
    <w:tblPr>
      <w:tblInd w:w="0" w:type="dxa"/>
      <w:tblCellMar>
        <w:left w:w="108" w:type="dxa"/>
        <w:top w:w="0" w:type="dxa"/>
        <w:right w:w="108" w:type="dxa"/>
        <w:bottom w:w="0" w:type="dxa"/>
      </w:tblCellMar>
    </w:tblPr>
  </w:style>
  <w:style w:type="paragraph" w:styleId="251">
    <w:name w:val="No Spacing"/>
    <w:uiPriority w:val="1"/>
    <w:qFormat/>
    <w:pPr>
      <w:spacing w:before="0" w:after="0" w:line="240" w:lineRule="auto"/>
    </w:pPr>
  </w:style>
  <w:style w:type="paragraph" w:styleId="252">
    <w:name w:val="Title"/>
    <w:basedOn w:val="228"/>
    <w:next w:val="228"/>
    <w:link w:val="253"/>
    <w:uiPriority w:val="10"/>
    <w:qFormat/>
    <w:pPr>
      <w:contextualSpacing/>
      <w:spacing w:before="300" w:after="200"/>
    </w:pPr>
    <w:rPr>
      <w:sz w:val="48"/>
      <w:szCs w:val="48"/>
    </w:rPr>
  </w:style>
  <w:style w:type="character" w:styleId="253">
    <w:name w:val="Title Char"/>
    <w:basedOn w:val="229"/>
    <w:link w:val="252"/>
    <w:uiPriority w:val="10"/>
    <w:rPr>
      <w:sz w:val="48"/>
      <w:szCs w:val="48"/>
    </w:rPr>
  </w:style>
  <w:style w:type="paragraph" w:styleId="254">
    <w:name w:val="Subtitle"/>
    <w:basedOn w:val="228"/>
    <w:next w:val="228"/>
    <w:link w:val="255"/>
    <w:uiPriority w:val="11"/>
    <w:qFormat/>
    <w:pPr>
      <w:spacing w:before="200" w:after="200"/>
    </w:pPr>
    <w:rPr>
      <w:sz w:val="24"/>
      <w:szCs w:val="24"/>
    </w:rPr>
  </w:style>
  <w:style w:type="character" w:styleId="255">
    <w:name w:val="Subtitle Char"/>
    <w:basedOn w:val="229"/>
    <w:link w:val="254"/>
    <w:uiPriority w:val="11"/>
    <w:rPr>
      <w:sz w:val="24"/>
      <w:szCs w:val="24"/>
    </w:rPr>
  </w:style>
  <w:style w:type="paragraph" w:styleId="256">
    <w:name w:val="Quote"/>
    <w:basedOn w:val="228"/>
    <w:next w:val="228"/>
    <w:link w:val="257"/>
    <w:uiPriority w:val="29"/>
    <w:qFormat/>
    <w:pPr>
      <w:ind w:left="720" w:right="720"/>
    </w:pPr>
    <w:rPr>
      <w:i/>
    </w:rPr>
  </w:style>
  <w:style w:type="character" w:styleId="257">
    <w:name w:val="Quote Char"/>
    <w:link w:val="256"/>
    <w:uiPriority w:val="29"/>
    <w:rPr>
      <w:i/>
    </w:rPr>
  </w:style>
  <w:style w:type="paragraph" w:styleId="258">
    <w:name w:val="Intense Quote"/>
    <w:basedOn w:val="228"/>
    <w:next w:val="228"/>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228"/>
    <w:link w:val="261"/>
    <w:uiPriority w:val="99"/>
    <w:unhideWhenUsed/>
    <w:pPr>
      <w:spacing w:after="0" w:line="240" w:lineRule="auto"/>
      <w:tabs>
        <w:tab w:val="center" w:pos="7143" w:leader="none"/>
        <w:tab w:val="right" w:pos="14287" w:leader="none"/>
      </w:tabs>
    </w:pPr>
  </w:style>
  <w:style w:type="character" w:styleId="261">
    <w:name w:val="Header Char"/>
    <w:basedOn w:val="229"/>
    <w:link w:val="260"/>
    <w:uiPriority w:val="99"/>
  </w:style>
  <w:style w:type="paragraph" w:styleId="262">
    <w:name w:val="Footer"/>
    <w:basedOn w:val="228"/>
    <w:link w:val="265"/>
    <w:uiPriority w:val="99"/>
    <w:unhideWhenUsed/>
    <w:pPr>
      <w:spacing w:after="0" w:line="240" w:lineRule="auto"/>
      <w:tabs>
        <w:tab w:val="center" w:pos="7143" w:leader="none"/>
        <w:tab w:val="right" w:pos="14287" w:leader="none"/>
      </w:tabs>
    </w:pPr>
  </w:style>
  <w:style w:type="character" w:styleId="263">
    <w:name w:val="Footer Char"/>
    <w:basedOn w:val="229"/>
    <w:link w:val="262"/>
    <w:uiPriority w:val="99"/>
  </w:style>
  <w:style w:type="paragraph" w:styleId="264">
    <w:name w:val="Caption"/>
    <w:basedOn w:val="228"/>
    <w:next w:val="228"/>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228"/>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229"/>
    <w:uiPriority w:val="99"/>
    <w:unhideWhenUsed/>
    <w:rPr>
      <w:vertAlign w:val="superscript"/>
    </w:rPr>
  </w:style>
  <w:style w:type="paragraph" w:styleId="396">
    <w:name w:val="endnote text"/>
    <w:basedOn w:val="228"/>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229"/>
    <w:uiPriority w:val="99"/>
    <w:semiHidden/>
    <w:unhideWhenUsed/>
    <w:rPr>
      <w:vertAlign w:val="superscript"/>
    </w:rPr>
  </w:style>
  <w:style w:type="paragraph" w:styleId="399">
    <w:name w:val="toc 1"/>
    <w:basedOn w:val="228"/>
    <w:next w:val="228"/>
    <w:uiPriority w:val="39"/>
    <w:unhideWhenUsed/>
    <w:pPr>
      <w:ind w:left="0" w:right="0" w:firstLine="0"/>
      <w:spacing w:after="57"/>
    </w:pPr>
  </w:style>
  <w:style w:type="paragraph" w:styleId="400">
    <w:name w:val="toc 2"/>
    <w:basedOn w:val="228"/>
    <w:next w:val="228"/>
    <w:uiPriority w:val="39"/>
    <w:unhideWhenUsed/>
    <w:pPr>
      <w:ind w:left="283" w:right="0" w:firstLine="0"/>
      <w:spacing w:after="57"/>
    </w:pPr>
  </w:style>
  <w:style w:type="paragraph" w:styleId="401">
    <w:name w:val="toc 3"/>
    <w:basedOn w:val="228"/>
    <w:next w:val="228"/>
    <w:uiPriority w:val="39"/>
    <w:unhideWhenUsed/>
    <w:pPr>
      <w:ind w:left="567" w:right="0" w:firstLine="0"/>
      <w:spacing w:after="57"/>
    </w:pPr>
  </w:style>
  <w:style w:type="paragraph" w:styleId="402">
    <w:name w:val="toc 4"/>
    <w:basedOn w:val="228"/>
    <w:next w:val="228"/>
    <w:uiPriority w:val="39"/>
    <w:unhideWhenUsed/>
    <w:pPr>
      <w:ind w:left="850" w:right="0" w:firstLine="0"/>
      <w:spacing w:after="57"/>
    </w:pPr>
  </w:style>
  <w:style w:type="paragraph" w:styleId="403">
    <w:name w:val="toc 5"/>
    <w:basedOn w:val="228"/>
    <w:next w:val="228"/>
    <w:uiPriority w:val="39"/>
    <w:unhideWhenUsed/>
    <w:pPr>
      <w:ind w:left="1134" w:right="0" w:firstLine="0"/>
      <w:spacing w:after="57"/>
    </w:pPr>
  </w:style>
  <w:style w:type="paragraph" w:styleId="404">
    <w:name w:val="toc 6"/>
    <w:basedOn w:val="228"/>
    <w:next w:val="228"/>
    <w:uiPriority w:val="39"/>
    <w:unhideWhenUsed/>
    <w:pPr>
      <w:ind w:left="1417" w:right="0" w:firstLine="0"/>
      <w:spacing w:after="57"/>
    </w:pPr>
  </w:style>
  <w:style w:type="paragraph" w:styleId="405">
    <w:name w:val="toc 7"/>
    <w:basedOn w:val="228"/>
    <w:next w:val="228"/>
    <w:uiPriority w:val="39"/>
    <w:unhideWhenUsed/>
    <w:pPr>
      <w:ind w:left="1701" w:right="0" w:firstLine="0"/>
      <w:spacing w:after="57"/>
    </w:pPr>
  </w:style>
  <w:style w:type="paragraph" w:styleId="406">
    <w:name w:val="toc 8"/>
    <w:basedOn w:val="228"/>
    <w:next w:val="228"/>
    <w:uiPriority w:val="39"/>
    <w:unhideWhenUsed/>
    <w:pPr>
      <w:ind w:left="1984" w:right="0" w:firstLine="0"/>
      <w:spacing w:after="57"/>
    </w:pPr>
  </w:style>
  <w:style w:type="paragraph" w:styleId="407">
    <w:name w:val="toc 9"/>
    <w:basedOn w:val="228"/>
    <w:next w:val="228"/>
    <w:uiPriority w:val="39"/>
    <w:unhideWhenUsed/>
    <w:pPr>
      <w:ind w:left="2268" w:right="0" w:firstLine="0"/>
      <w:spacing w:after="57"/>
    </w:pPr>
  </w:style>
  <w:style w:type="paragraph" w:styleId="408">
    <w:name w:val="TOC Heading"/>
    <w:uiPriority w:val="39"/>
    <w:unhideWhenUsed/>
  </w:style>
  <w:style w:type="paragraph" w:styleId="409">
    <w:name w:val="table of figures"/>
    <w:basedOn w:val="228"/>
    <w:next w:val="228"/>
    <w:uiPriority w:val="99"/>
    <w:unhideWhenUsed/>
    <w:pPr>
      <w:spacing w:after="0" w:afterAutospacing="0"/>
    </w:p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c9bcdf9f-5eb5-45dd-ab81-cd23a6489359</errorID>
      <errorWord>2026年06月</errorWord>
      <group>L1_Knowledge</group>
      <groupName>知识性问题</groupName>
      <ability>L2_Time</ability>
      <abilityName>日期时间</abilityName>
      <candidateList>
        <item>2026年6月</item>
      </candidateList>
      <explain>根据日常书写习惯，月份一般会省略前导零。</explain>
      <paraID>5888297D</paraID>
      <start>0</start>
      <end>7</end>
      <status>modified</status>
      <modifiedWord>2026年6月</modifiedWord>
      <trackRevisions>false</trackRevisions>
    </reviewItem>
    <reviewItem>
      <errorID>2869efbf-f9d6-4f43-a47b-774c1b053c9c</errorID>
      <errorWord>(</errorWord>
      <group>L1_Format</group>
      <groupName>格式问题</groupName>
      <ability>L2_HalfPunc_CN</ability>
      <abilityName>全半角问题</abilityName>
      <candidateList>
        <item>（</item>
      </candidateList>
      <explain>文本全半角错误。</explain>
      <paraID>31FD795B</paraID>
      <start>46</start>
      <end>47</end>
      <status>modified</status>
      <modifiedWord>（</modifiedWord>
      <trackRevisions>false</trackRevisions>
    </reviewItem>
    <reviewItem>
      <errorID>7cc0f106-052f-4d32-adba-d7d7e3d4ea78</errorID>
      <errorWord>)</errorWord>
      <group>L1_Format</group>
      <groupName>格式问题</groupName>
      <ability>L2_HalfPunc_CN</ability>
      <abilityName>全半角问题</abilityName>
      <candidateList>
        <item>）</item>
      </candidateList>
      <explain>文本全半角错误。</explain>
      <paraID>31FD795B</paraID>
      <start>74</start>
      <end>75</end>
      <status>modified</status>
      <modifiedWord>）</modifiedWord>
      <trackRevisions>false</trackRevisions>
    </reviewItem>
    <reviewItem>
      <errorID>2df67157-20dc-4247-9f2b-fadae1794963</errorID>
      <errorWord>,</errorWord>
      <group>L1_Format</group>
      <groupName>格式问题</groupName>
      <ability>L2_HalfPunc_CN</ability>
      <abilityName>全半角问题</abilityName>
      <candidateList>
        <item>，</item>
      </candidateList>
      <explain>文本全半角错误。</explain>
      <paraID> 63F3922</paraID>
      <start>38</start>
      <end>39</end>
      <status>modified</status>
      <modifiedWord>，</modifiedWord>
      <trackRevisions>false</trackRevisions>
    </reviewItem>
    <reviewItem>
      <errorID>baa9537c-773e-42f9-97fc-8da797708103</errorID>
      <errorWord>“.</errorWord>
      <group>L1_Punc</group>
      <groupName>标点问题</groupName>
      <ability>L2_Punc_CN</ability>
      <abilityName>标点符号问题</abilityName>
      <candidateList>
        <item>“</item>
      </candidateList>
      <explain/>
      <paraID> 9A653B7</paraID>
      <start>131</start>
      <end>133</end>
      <status>ignored</status>
      <modifiedWord/>
      <trackRevisions>false</trackRevisions>
    </reviewItem>
    <reviewItem>
      <errorID>1a81869e-f957-46ae-8611-737a4b5daf67</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 713177D</paraID>
      <start>18</start>
      <end>20</end>
      <status>modified</status>
      <modifiedWord>标准</modifiedWord>
      <trackRevisions>false</trackRevisions>
    </reviewItem>
    <reviewItem>
      <errorID>def074ae-3cd1-493e-9b2f-ad39cca90631</errorID>
      <errorWord>〔2022〕002号</errorWord>
      <group>L1_Knowledge</group>
      <groupName>知识性问题</groupName>
      <ability>L2_Knowledge</ability>
      <abilityName>其他知识</abilityName>
      <candidateList>
        <item>〔2022〕2号</item>
      </candidateList>
      <explain>发文字号格式错误。</explain>
      <paraID>54621309</paraID>
      <start>8</start>
      <end>16</end>
      <status>modified</status>
      <modifiedWord>〔2022〕2号</modifiedWord>
      <trackRevisions>false</trackRevisions>
    </reviewItem>
    <reviewItem>
      <errorID>6f017ccc-e95e-427e-b799-903de1148360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7FB149B4</paraID>
      <start>0</start>
      <end>2</end>
      <status>modified</status>
      <modifiedWord>1.</modifiedWord>
      <trackRevisions>false</trackRevisions>
    </reviewItem>
    <reviewItem>
      <errorID>53187c8c-7a4e-46a4-83d9-edcde50a8a51</errorID>
      <errorWord>(</errorWord>
      <group>L1_Format</group>
      <groupName>格式问题</groupName>
      <ability>L2_HalfPunc_CN</ability>
      <abilityName>全半角问题</abilityName>
      <candidateList>
        <item>（</item>
      </candidateList>
      <explain>文本全半角错误。</explain>
      <paraID>29F9EE33</paraID>
      <start>18</start>
      <end>19</end>
      <status>modified</status>
      <modifiedWord>（</modifiedWord>
      <trackRevisions>false</trackRevisions>
    </reviewItem>
    <reviewItem>
      <errorID>f58589ff-0b5c-42ee-a901-628a615fb392</errorID>
      <errorWord>)</errorWord>
      <group>L1_Format</group>
      <groupName>格式问题</groupName>
      <ability>L2_HalfPunc_CN</ability>
      <abilityName>全半角问题</abilityName>
      <candidateList>
        <item>）</item>
      </candidateList>
      <explain>文本全半角错误。</explain>
      <paraID>29F9EE33</paraID>
      <start>25</start>
      <end>26</end>
      <status>modified</status>
      <modifiedWord>）</modifiedWord>
      <trackRevisions>false</trackRevisions>
    </reviewItem>
    <reviewItem>
      <errorID>ca2005bb-be47-4379-b1df-ec4105e9bcd6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5A06766D</paraID>
      <start>0</start>
      <end>2</end>
      <status>modified</status>
      <modifiedWord>2.</modifiedWord>
      <trackRevisions>false</trackRevisions>
    </reviewItem>
    <reviewItem>
      <errorID>9ad21fa9-c154-4884-9fd7-3f7f4e637c85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2838116C</paraID>
      <start>0</start>
      <end>2</end>
      <status>modified</status>
      <modifiedWord>3.</modifiedWord>
      <trackRevisions>false</trackRevisions>
    </reviewItem>
    <reviewItem>
      <errorID>9b769031-8b37-445c-a853-963abe698dc1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995CFAB</paraID>
      <start>0</start>
      <end>2</end>
      <status>modified</status>
      <modifiedWord>4.</modifiedWord>
      <trackRevisions>false</trackRevisions>
    </reviewItem>
    <reviewItem>
      <errorID>ed3cee65-7e82-4c52-8f6a-e4856e200881</errorID>
      <errorWord>〔2022〕002号</errorWord>
      <group>L1_Knowledge</group>
      <groupName>知识性问题</groupName>
      <ability>L2_Knowledge</ability>
      <abilityName>其他知识</abilityName>
      <candidateList>
        <item>〔2022〕2号</item>
      </candidateList>
      <explain>发文字号格式错误。</explain>
      <paraID>29B9DD49</paraID>
      <start>25</start>
      <end>33</end>
      <status>modified</status>
      <modifiedWord>〔2022〕2号</modifiedWord>
      <trackRevisions>false</trackRevisions>
    </reviewItem>
    <reviewItem>
      <errorID>a8d87589-1c56-45d6-a92d-09d39008dd72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21CCF4FE</paraID>
      <start>0</start>
      <end>2</end>
      <status>modified</status>
      <modifiedWord>5.</modifiedWord>
      <trackRevisions>false</trackRevisions>
    </reviewItem>
    <reviewItem>
      <errorID>368c9a25-87bc-456f-af7c-45fb0d0c6316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D8E6C0D</paraID>
      <start>0</start>
      <end>2</end>
      <status>modified</status>
      <modifiedWord>6.</modifiedWord>
      <trackRevisions>false</trackRevisions>
    </reviewItem>
    <reviewItem>
      <errorID>ccab6fa7-50bc-485c-a0b3-2c254504d190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6222F5C0</paraID>
      <start>0</start>
      <end>2</end>
      <status>modified</status>
      <modifiedWord>7.</modifiedWord>
      <trackRevisions>false</trackRevisions>
    </reviewItem>
    <reviewItem>
      <errorID>5078d13a-d5b9-4b6c-b3f4-f40bc84cf49a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7413BB92</paraID>
      <start>0</start>
      <end>2</end>
      <status>modified</status>
      <modifiedWord>8.</modifiedWord>
      <trackRevisions>false</trackRevisions>
    </reviewItem>
    <reviewItem>
      <errorID>08447c3a-e4a9-4fd4-99bc-4d69ffe854b6</errorID>
      <errorWord>间</errorWord>
      <group>L1_Word</group>
      <groupName>字词问题</groupName>
      <ability>L2_Typo</ability>
      <abilityName>字词错误</abilityName>
      <candidateList>
        <item>间之</item>
      </candidateList>
      <explain/>
      <paraID> 64BA3D3</paraID>
      <start>13</start>
      <end>15</end>
      <status>modified</status>
      <modifiedWord>间之</modifiedWord>
      <trackRevisions>false</trackRevisions>
    </reviewItem>
    <reviewItem>
      <errorID>c7f4e1ba-d7f2-447a-b53a-e1363b03c589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D2AA291</paraID>
      <start>0</start>
      <end>2</end>
      <status>modified</status>
      <modifiedWord>9.</modifiedWord>
      <trackRevisions>false</trackRevisions>
    </reviewItem>
    <reviewItem>
      <errorID>774b033d-18e7-4249-ad21-c9c3d441eeb5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164A1705</paraID>
      <start>0</start>
      <end>3</end>
      <status>modified</status>
      <modifiedWord>10.</modifiedWord>
      <trackRevisions>false</trackRevisions>
    </reviewItem>
    <reviewItem>
      <errorID>93c3c681-dc3c-474b-b6af-8ea3f0450cfd</errorID>
      <errorWord>函函</errorWord>
      <group>L1_Word</group>
      <groupName>字词问题</groupName>
      <ability>L2_Typo</ability>
      <abilityName>字词错误</abilityName>
      <candidateList>
        <item>函</item>
      </candidateList>
      <explain/>
      <paraID>3DFF0559</paraID>
      <start>51</start>
      <end>52</end>
      <status>modified</status>
      <modifiedWord>函</modifiedWord>
      <trackRevisions>false</trackRevisions>
    </reviewItem>
    <reviewItem>
      <errorID>bef0248f-b182-41bc-8efa-fb59a91247b8</errorID>
      <errorWord>(</errorWord>
      <group>L1_Format</group>
      <groupName>格式问题</groupName>
      <ability>L2_HalfPunc_CN</ability>
      <abilityName>全半角问题</abilityName>
      <candidateList>
        <item>（</item>
      </candidateList>
      <explain>文本全半角错误。</explain>
      <paraID>10A09696</paraID>
      <start>116</start>
      <end>117</end>
      <status>modified</status>
      <modifiedWord>（</modifiedWord>
      <trackRevisions>false</trackRevisions>
    </reviewItem>
    <reviewItem>
      <errorID>0b141572-4302-4b21-97c6-4f4534a53e18</errorID>
      <errorWord>)</errorWord>
      <group>L1_Format</group>
      <groupName>格式问题</groupName>
      <ability>L2_HalfPunc_CN</ability>
      <abilityName>全半角问题</abilityName>
      <candidateList>
        <item>）</item>
      </candidateList>
      <explain>文本全半角错误。</explain>
      <paraID>10A09696</paraID>
      <start>134</start>
      <end>135</end>
      <status>modified</status>
      <modifiedWord>）</modifiedWord>
      <trackRevisions>false</trackRevisions>
    </reviewItem>
    <reviewItem>
      <errorID>7bce359c-b1b1-4be4-a6e7-a6752ee13410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14E962B5</paraID>
      <start>0</start>
      <end>3</end>
      <status>modified</status>
      <modifiedWord>11.</modifiedWord>
      <trackRevisions>false</trackRevisions>
    </reviewItem>
    <reviewItem>
      <errorID>ccc792d0-53bc-417c-9bb6-d04067ec0901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64FA040B</paraID>
      <start>0</start>
      <end>3</end>
      <status>modified</status>
      <modifiedWord>12.</modifiedWord>
      <trackRevisions>false</trackRevisions>
    </reviewItem>
    <reviewItem>
      <errorID>3ca07194-11ea-46ba-8061-8a63350b57b1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CBA114A</paraID>
      <start>0</start>
      <end>3</end>
      <status>modified</status>
      <modifiedWord>13.</modifiedWord>
      <trackRevisions>false</trackRevisions>
    </reviewItem>
    <reviewItem>
      <errorID>095cdd96-0a13-49b4-8716-079a550f9ec2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75604602</paraID>
      <start>0</start>
      <end>3</end>
      <status>modified</status>
      <modifiedWord>14.</modifiedWord>
      <trackRevisions>false</trackRevisions>
    </reviewItem>
    <reviewItem>
      <errorID>f4cd8ffb-7244-489a-8f10-30d24de51930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2ED4EDBE</paraID>
      <start>0</start>
      <end>3</end>
      <status>modified</status>
      <modifiedWord>15.</modifiedWord>
      <trackRevisions>false</trackRevisions>
    </reviewItem>
    <reviewItem>
      <errorID>3b9eae86-04dc-4ad9-bf85-79ab29509801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6AEDEECA</paraID>
      <start>0</start>
      <end>3</end>
      <status>modified</status>
      <modifiedWord>16.</modifiedWord>
      <trackRevisions>false</trackRevisions>
    </reviewItem>
    <reviewItem>
      <errorID>fd043fa3-b8ea-4f7d-8138-ff62235634a5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2FC0A81D</paraID>
      <start>0</start>
      <end>3</end>
      <status>modified</status>
      <modifiedWord>17.</modifiedWord>
      <trackRevisions>false</trackRevisions>
    </reviewItem>
    <reviewItem>
      <errorID>dbcac13b-6dcf-460f-85f5-20755332b40b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557E209B</paraID>
      <start>0</start>
      <end>3</end>
      <status>modified</status>
      <modifiedWord>18.</modifiedWord>
      <trackRevisions>false</trackRevisions>
    </reviewItem>
    <reviewItem>
      <errorID>79931e34-604c-4146-b037-80270ef8fe08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3B79C1EB</paraID>
      <start>0</start>
      <end>3</end>
      <status>modified</status>
      <modifiedWord>19.</modifiedWord>
      <trackRevisions>false</trackRevisions>
    </reviewItem>
    <reviewItem>
      <errorID>6c1903cd-36b2-46d1-bf09-00185d9facb4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6D8A415B</paraID>
      <start>0</start>
      <end>3</end>
      <status>modified</status>
      <modifiedWord>20.</modifiedWord>
      <trackRevisions>false</trackRevisions>
    </reviewItem>
    <reviewItem>
      <errorID>03ff1343-baf7-41fb-a7f6-7133eb29719a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3AF7B973</paraID>
      <start>0</start>
      <end>3</end>
      <status>modified</status>
      <modifiedWord>21.</modifiedWord>
      <trackRevisions>false</trackRevisions>
    </reviewItem>
    <reviewItem>
      <errorID>0e8f8384-645c-405e-ad81-6a76f9ae287d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6BBC820</paraID>
      <start>0</start>
      <end>3</end>
      <status>modified</status>
      <modifiedWord>22.</modifiedWord>
      <trackRevisions>false</trackRevisions>
    </reviewItem>
    <reviewItem>
      <errorID>1e27d061-3ee6-4cff-a343-7edabcca949b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5A672F17</paraID>
      <start>0</start>
      <end>3</end>
      <status>modified</status>
      <modifiedWord>23.</modifiedWord>
      <trackRevisions>false</trackRevisions>
    </reviewItem>
    <reviewItem>
      <errorID>1f5e0e7e-bc4a-4976-8581-36329b99cd49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7BE73C57</paraID>
      <start>0</start>
      <end>3</end>
      <status>modified</status>
      <modifiedWord>24.</modifiedWord>
      <trackRevisions>false</trackRevisions>
    </reviewItem>
    <reviewItem>
      <errorID>0a83380d-0f4f-4b8d-bf1d-9dad2551157b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A361582</paraID>
      <start>0</start>
      <end>3</end>
      <status>modified</status>
      <modifiedWord>25.</modifiedWord>
      <trackRevisions>false</trackRevisions>
    </reviewItem>
    <reviewItem>
      <errorID>2a210839-0f0a-4c8d-9704-cf6fd84d3680</errorID>
      <errorWord>的的</errorWord>
      <group>L1_Word</group>
      <groupName>字词问题</groupName>
      <ability>L2_Typo</ability>
      <abilityName>字词错误</abilityName>
      <candidateList>
        <item>的</item>
      </candidateList>
      <explain>“的”常用于连接修饰语与名词性中心语，表示属性、所属或描述。</explain>
      <paraID> A361582</paraID>
      <start>8</start>
      <end>9</end>
      <status>modified</status>
      <modifiedWord>的</modifiedWord>
      <trackRevisions>false</trackRevisions>
    </reviewItem>
    <reviewItem>
      <errorID>5880b283-f5ce-40e0-87ba-6da86f4718fc</errorID>
      <errorWord>做出</errorWord>
      <group>L1_Word</group>
      <groupName>字词问题</groupName>
      <ability>L2_Typo</ability>
      <abilityName>字词错误</abilityName>
      <candidateList>
        <item>作出</item>
      </candidateList>
      <explain/>
      <paraID>24CBDC0D</paraID>
      <start>29</start>
      <end>31</end>
      <status>modified</status>
      <modifiedWord>作出</modifiedWord>
      <trackRevisions>false</trackRevisions>
    </reviewItem>
    <reviewItem>
      <errorID>050715f1-49cf-4ed4-8f9d-10acb9eb456c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6F9EEA5E</paraID>
      <start>0</start>
      <end>3</end>
      <status>modified</status>
      <modifiedWord>26.</modifiedWord>
      <trackRevisions>false</trackRevisions>
    </reviewItem>
    <reviewItem>
      <errorID>74839d2f-7ec8-411c-84da-e674bb8bf781</errorID>
      <errorWord>,</errorWord>
      <group>L1_Word</group>
      <groupName>字词问题</groupName>
      <ability>L2_Typo</ability>
      <abilityName>字词错误</abilityName>
      <candidateList>
        <item>,将</item>
      </candidateList>
      <explain/>
      <paraID>2E70F6BA</paraID>
      <start>74</start>
      <end>76</end>
      <status>modified</status>
      <modifiedWord>,将</modifiedWord>
      <trackRevisions>false</trackRevisions>
    </reviewItem>
    <reviewItem>
      <errorID>5c9a0cd5-d06a-4844-9b61-dfab832a3d1e</errorID>
      <errorWord>,</errorWord>
      <group>L1_Format</group>
      <groupName>格式问题</groupName>
      <ability>L2_HalfPunc_CN</ability>
      <abilityName>全半角问题</abilityName>
      <candidateList>
        <item>，</item>
      </candidateList>
      <explain>文本全半角错误。</explain>
      <paraID> 41601A0</paraID>
      <start>54</start>
      <end>55</end>
      <status>modified</status>
      <modifiedWord>，</modifiedWord>
      <trackRevisions>false</trackRevisions>
    </reviewItem>
    <reviewItem>
      <errorID>941b4c20-96d1-4e2b-8cee-3b9aaa60d054</errorID>
      <errorWord>国家发改委</errorWord>
      <group>L1_Knowledge</group>
      <groupName>知识性问题</groupName>
      <ability>L2_Knowledge</ability>
      <abilityName>其他知识</abilityName>
      <candidateList>
        <item>国家发展改革委</item>
      </candidateList>
      <explain/>
      <paraID>2DFCEEBD</paraID>
      <start>18</start>
      <end>25</end>
      <status>modified</status>
      <modifiedWord>国家发展改革委</modifiedWord>
      <trackRevisions>false</trackRevisions>
    </reviewItem>
    <reviewItem>
      <errorID>1fc0dbf1-f947-4462-91a0-f8b6479fdfcb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2DFCEEBD</paraID>
      <start>43</start>
      <end>45</end>
      <status>modified</status>
      <modifiedWord>”“</modifiedWord>
      <trackRevisions>false</trackRevisions>
    </reviewItem>
    <reviewItem>
      <errorID>f878cb9e-98d1-46f3-b856-b498b80e6c21</errorID>
      <errorWord>不</errorWord>
      <group>L1_Word</group>
      <groupName>字词问题</groupName>
      <ability>L2_Typo</ability>
      <abilityName>字词错误</abilityName>
      <candidateList>
        <item>不符</item>
      </candidateList>
      <explain/>
      <paraID>7C737FA5</paraID>
      <start>47</start>
      <end>49</end>
      <status>modified</status>
      <modifiedWord>不符</modifiedWord>
      <trackRevisions>false</trackRevisions>
    </reviewItem>
    <reviewItem>
      <errorID>bc3bd11e-6c2b-44e8-8155-7e1ac02f57a9</errorID>
      <errorWord>保持通讯畅通</errorWord>
      <group>L1_Word</group>
      <groupName>字词问题</groupName>
      <ability>L2_Typo</ability>
      <abilityName>字词错误</abilityName>
      <candidateList>
        <item>保持通信畅通</item>
      </candidateList>
      <explain/>
      <paraID>68F8A2A3</paraID>
      <start>17</start>
      <end>23</end>
      <status>modified</status>
      <modifiedWord>保持通信畅通</modifiedWord>
      <trackRevisions>false</trackRevisions>
    </reviewItem>
    <reviewItem>
      <errorID>9781f00c-91de-4851-b32b-1864cb1200fc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6598D3FD</paraID>
      <start>0</start>
      <end>3</end>
      <status>modified</status>
      <modifiedWord>27.</modifiedWord>
      <trackRevisions>false</trackRevisions>
    </reviewItem>
    <reviewItem>
      <errorID>ab3122ef-ab4c-466a-9fa6-6d6ea34aae0d</errorID>
      <errorWord>，</errorWord>
      <group>L1_Word</group>
      <groupName>字词问题</groupName>
      <ability>L2_Typo</ability>
      <abilityName>字词错误</abilityName>
      <candidateList>
        <item>，并</item>
      </candidateList>
      <explain/>
      <paraID> DD53982</paraID>
      <start>90</start>
      <end>92</end>
      <status>modified</status>
      <modifiedWord>，并</modifiedWord>
      <trackRevisions>false</trackRevisions>
    </reviewItem>
    <reviewItem>
      <errorID>5101ef94-effb-4e97-b04f-a611cba47f49</errorID>
      <errorWord>式</errorWord>
      <group>L1_Word</group>
      <groupName>字词问题</groupName>
      <ability>L2_Typo</ability>
      <abilityName>字词错误</abilityName>
      <candidateList>
        <item>式管</item>
      </candidateList>
      <explain/>
      <paraID>17B64D50</paraID>
      <start>35</start>
      <end>37</end>
      <status>modified</status>
      <modifiedWord>式管</modifiedWord>
      <trackRevisions>false</trackRevisions>
    </reviewItem>
    <reviewItem>
      <errorID>a03afce3-22f0-42e7-b51c-2995ca984cdb</errorID>
      <errorWord>[2015]124号</errorWord>
      <group>L1_Knowledge</group>
      <groupName>知识性问题</groupName>
      <ability>L2_Knowledge</ability>
      <abilityName>其他知识</abilityName>
      <candidateList>
        <item>〔2015〕124号</item>
      </candidateList>
      <explain>发文字号格式错误。</explain>
      <paraID>17B64D50</paraID>
      <start>87</start>
      <end>97</end>
      <status>modified</status>
      <modifiedWord>〔2015〕124号</modifiedWord>
      <trackRevisions>false</trackRevisions>
    </reviewItem>
    <reviewItem>
      <errorID>d784b7a5-250e-407f-b27c-884dd6e2ac94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65C954F1</paraID>
      <start>38</start>
      <end>39</end>
      <status>ignored</status>
      <modifiedWord/>
      <trackRevisions>false</trackRevisions>
    </reviewItem>
    <reviewItem>
      <errorID>72401d35-9d09-4adb-b9e1-1c155b4f9252</errorID>
      <errorWord>(</errorWord>
      <group>L1_Format</group>
      <groupName>格式问题</groupName>
      <ability>L2_HalfPunc_CN</ability>
      <abilityName>全半角问题</abilityName>
      <candidateList>
        <item>（</item>
      </candidateList>
      <explain>文本全半角错误。</explain>
      <paraID>61923C92</paraID>
      <start>26</start>
      <end>27</end>
      <status>modified</status>
      <modifiedWord>（</modifiedWord>
      <trackRevisions>false</trackRevisions>
    </reviewItem>
    <reviewItem>
      <errorID>bbf01ef6-6753-4417-a806-6ab22d2a971e</errorID>
      <errorWord>)</errorWord>
      <group>L1_Format</group>
      <groupName>格式问题</groupName>
      <ability>L2_HalfPunc_CN</ability>
      <abilityName>全半角问题</abilityName>
      <candidateList>
        <item>）</item>
      </candidateList>
      <explain>文本全半角错误。</explain>
      <paraID>61923C92</paraID>
      <start>29</start>
      <end>30</end>
      <status>modified</status>
      <modifiedWord>）</modifiedWord>
      <trackRevisions>false</trackRevisions>
    </reviewItem>
    <reviewItem>
      <errorID>8a808f73-7c3f-41e4-8cab-64d127ab7a35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61923C92</paraID>
      <start>42</start>
      <end>43</end>
      <status>ignored</status>
      <modifiedWord/>
      <trackRevisions>false</trackRevisions>
    </reviewItem>
    <reviewItem>
      <errorID>861b11bf-4bac-4e84-ad79-0290e6a31b76</errorID>
      <errorWord>(</errorWord>
      <group>L1_Format</group>
      <groupName>格式问题</groupName>
      <ability>L2_HalfPunc_CN</ability>
      <abilityName>全半角问题</abilityName>
      <candidateList>
        <item>（</item>
      </candidateList>
      <explain>文本全半角错误。</explain>
      <paraID>70535772</paraID>
      <start>19</start>
      <end>20</end>
      <status>modified</status>
      <modifiedWord>（</modifiedWord>
      <trackRevisions>false</trackRevisions>
    </reviewItem>
    <reviewItem>
      <errorID>e3886872-967f-47aa-89fd-5c5042ff7e38</errorID>
      <errorWord>)</errorWord>
      <group>L1_Format</group>
      <groupName>格式问题</groupName>
      <ability>L2_HalfPunc_CN</ability>
      <abilityName>全半角问题</abilityName>
      <candidateList>
        <item>）</item>
      </candidateList>
      <explain>文本全半角错误。</explain>
      <paraID>70535772</paraID>
      <start>22</start>
      <end>23</end>
      <status>modified</status>
      <modifiedWord>）</modifiedWord>
      <trackRevisions>false</trackRevisions>
    </reviewItem>
    <reviewItem>
      <errorID>237b5001-4360-4db1-943d-43cb5bf7da91</errorID>
      <errorWord>(</errorWord>
      <group>L1_Format</group>
      <groupName>格式问题</groupName>
      <ability>L2_HalfPunc_CN</ability>
      <abilityName>全半角问题</abilityName>
      <candidateList>
        <item>（</item>
      </candidateList>
      <explain>文本全半角错误。</explain>
      <paraID>1DA1D4AA</paraID>
      <start>6</start>
      <end>7</end>
      <status>modified</status>
      <modifiedWord>（</modifiedWord>
      <trackRevisions>false</trackRevisions>
    </reviewItem>
    <reviewItem>
      <errorID>17269707-7e40-46be-b36f-2194df178193</errorID>
      <errorWord>)</errorWord>
      <group>L1_Format</group>
      <groupName>格式问题</groupName>
      <ability>L2_HalfPunc_CN</ability>
      <abilityName>全半角问题</abilityName>
      <candidateList>
        <item>）</item>
      </candidateList>
      <explain>文本全半角错误。</explain>
      <paraID>1DA1D4AA</paraID>
      <start>9</start>
      <end>10</end>
      <status>modified</status>
      <modifiedWord>）</modifiedWord>
      <trackRevisions>false</trackRevisions>
    </reviewItem>
    <reviewItem>
      <errorID>dcfca45b-db4b-4d46-adb5-6490e27e3b86</errorID>
      <errorWord>系统系统故障</errorWord>
      <group>L1_Word</group>
      <groupName>字词问题</groupName>
      <ability>L2_Typo</ability>
      <abilityName>字词错误</abilityName>
      <candidateList>
        <item>系统故障</item>
      </candidateList>
      <explain/>
      <paraID>45A19014</paraID>
      <start>12</start>
      <end>16</end>
      <status>modified</status>
      <modifiedWord>系统故障</modifiedWord>
      <trackRevisions>false</trackRevisions>
    </reviewItem>
    <reviewItem>
      <errorID>1f8dec97-cb85-4542-a107-732352be02ef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390BEED8</paraID>
      <start>0</start>
      <end>3</end>
      <status>modified</status>
      <modifiedWord>28.</modifiedWord>
      <trackRevisions>false</trackRevisions>
    </reviewItem>
    <reviewItem>
      <errorID>925a1f66-d8a1-42d1-aae8-ed9706a95d1e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57CC2E2A</paraID>
      <start>0</start>
      <end>3</end>
      <status>modified</status>
      <modifiedWord>29.</modifiedWord>
      <trackRevisions>false</trackRevisions>
    </reviewItem>
    <reviewItem>
      <errorID>301b9594-de46-4308-bea1-9385382fda68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6B8C7CA9</paraID>
      <start>0</start>
      <end>3</end>
      <status>modified</status>
      <modifiedWord>30.</modifiedWord>
      <trackRevisions>false</trackRevisions>
    </reviewItem>
    <reviewItem>
      <errorID>3905d6f7-ec55-43a7-9236-f2db242f6e54</errorID>
      <errorWord>,</errorWord>
      <group>L1_Format</group>
      <groupName>格式问题</groupName>
      <ability>L2_HalfPunc_CN</ability>
      <abilityName>全半角问题</abilityName>
      <candidateList>
        <item>，</item>
      </candidateList>
      <explain>文本全半角错误。</explain>
      <paraID>1C979A04</paraID>
      <start>53</start>
      <end>54</end>
      <status>modified</status>
      <modifiedWord>，</modifiedWord>
      <trackRevisions>false</trackRevisions>
    </reviewItem>
    <reviewItem>
      <errorID>e80c2fd4-38ba-4568-b22f-dbedb569543c</errorID>
      <errorWord>：/；</errorWord>
      <group>L1_Punc</group>
      <groupName>标点问题</groupName>
      <ability>L2_Punc_CN</ability>
      <abilityName>标点符号问题</abilityName>
      <candidateList>
        <item>：</item>
      </candidateList>
      <explain/>
      <paraID>7D039129</paraID>
      <start>40</start>
      <end>41</end>
      <status>modified</status>
      <modifiedWord>：</modifiedWord>
      <trackRevisions>false</trackRevisions>
    </reviewItem>
    <reviewItem>
      <errorID>c8b71ccf-fb7f-4d34-a01c-1003e5fc7785</errorID>
      <errorWord>,</errorWord>
      <group>L1_Format</group>
      <groupName>格式问题</groupName>
      <ability>L2_HalfPunc_CN</ability>
      <abilityName>全半角问题</abilityName>
      <candidateList>
        <item>，</item>
      </candidateList>
      <explain>文本全半角错误。</explain>
      <paraID>6CB76C22</paraID>
      <start>34</start>
      <end>35</end>
      <status>modified</status>
      <modifiedWord>，</modifiedWord>
      <trackRevisions>false</trackRevisions>
    </reviewItem>
    <reviewItem>
      <errorID>8b406877-4c21-4b75-b2f2-895c327a9c17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5FB65BAA</paraID>
      <start>0</start>
      <end>3</end>
      <status>modified</status>
      <modifiedWord>32.</modifiedWord>
      <trackRevisions>false</trackRevisions>
    </reviewItem>
    <reviewItem>
      <errorID>46c5768c-3818-48de-95f2-e341920ee180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623F0302</paraID>
      <start>0</start>
      <end>3</end>
      <status>modified</status>
      <modifiedWord>33.</modifiedWord>
      <trackRevisions>false</trackRevisions>
    </reviewItem>
    <reviewItem>
      <errorID>31397474-2910-4ff4-9aa5-9d90aa2eae2d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EF04346</paraID>
      <start>0</start>
      <end>3</end>
      <status>modified</status>
      <modifiedWord>34.</modifiedWord>
      <trackRevisions>false</trackRevisions>
    </reviewItem>
    <reviewItem>
      <errorID>9c8f46f6-32f0-4341-9380-865e7403b7bb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573287E1</paraID>
      <start>0</start>
      <end>3</end>
      <status>modified</status>
      <modifiedWord>35.</modifiedWord>
      <trackRevisions>false</trackRevisions>
    </reviewItem>
    <reviewItem>
      <errorID>aa35d49d-ca4a-4a5d-b08b-7bdabe50a159</errorID>
      <errorWord>签定</errorWord>
      <group>L1_Word</group>
      <groupName>字词问题</groupName>
      <ability>L2_Typo</ability>
      <abilityName>字词错误</abilityName>
      <candidateList>
        <item>签订</item>
      </candidateList>
      <explain>〈动〉订立条约或合同并签字：两国～了贸易议定书和支付协定。</explain>
      <paraID> E3FB82C</paraID>
      <start>6</start>
      <end>8</end>
      <status>modified</status>
      <modifiedWord>签订</modifiedWord>
      <trackRevisions>false</trackRevisions>
    </reviewItem>
    <reviewItem>
      <errorID>3eaabfde-57ae-452f-9283-6634622fdbba</errorID>
      <errorWord>项目项目</errorWord>
      <group>L1_Word</group>
      <groupName>字词问题</groupName>
      <ability>L2_Typo</ability>
      <abilityName>字词错误</abilityName>
      <candidateList>
        <item>项目</item>
      </candidateList>
      <explain>〈名〉事物分成的门类：服务～｜体育～｜建设～。</explain>
      <paraID>18F73CEA</paraID>
      <start>22</start>
      <end>24</end>
      <status>modified</status>
      <modifiedWord>项目</modifiedWord>
      <trackRevisions>false</trackRevisions>
    </reviewItem>
    <reviewItem>
      <errorID>cd0ddb02-237e-4ca1-b62d-f413743c1ab9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648FC03B</paraID>
      <start>0</start>
      <end>2</end>
      <status>modified</status>
      <modifiedWord>1.</modifiedWord>
      <trackRevisions>false</trackRevisions>
    </reviewItem>
    <reviewItem>
      <errorID>9ae65a01-e77c-4312-bb20-ab57cc7b7c0e</errorID>
      <errorWord>[2022]17号</errorWord>
      <group>L1_Knowledge</group>
      <groupName>知识性问题</groupName>
      <ability>L2_Knowledge</ability>
      <abilityName>其他知识</abilityName>
      <candidateList>
        <item>〔2022〕17号</item>
      </candidateList>
      <explain>发文字号格式错误。</explain>
      <paraID>648FC03B</paraID>
      <start>35</start>
      <end>44</end>
      <status>modified</status>
      <modifiedWord>〔2022〕17号</modifiedWord>
      <trackRevisions>false</trackRevisions>
    </reviewItem>
    <reviewItem>
      <errorID>bce1f2ce-7bc4-4055-a96f-2dffe4173e37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64966EA</paraID>
      <start>0</start>
      <end>2</end>
      <status>modified</status>
      <modifiedWord>2.</modifiedWord>
      <trackRevisions>false</trackRevisions>
    </reviewItem>
    <reviewItem>
      <errorID>da980cd8-cc30-4e88-b116-7cca14160655</errorID>
      <errorWord>明确的</errorWord>
      <group>L1_Word</group>
      <groupName>字词问题</groupName>
      <ability>L2_Typo</ability>
      <abilityName>字词错误</abilityName>
      <candidateList>
        <item>明确</item>
      </candidateList>
      <explain/>
      <paraID> 64966EA</paraID>
      <start>4</start>
      <end>6</end>
      <status>modified</status>
      <modifiedWord>明确</modifiedWord>
      <trackRevisions>false</trackRevisions>
    </reviewItem>
    <reviewItem>
      <errorID>14169730-6d03-4a61-911e-cd023600ab04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54E9AAA3</paraID>
      <start>0</start>
      <end>2</end>
      <status>modified</status>
      <modifiedWord>3.</modifiedWord>
      <trackRevisions>false</trackRevisions>
    </reviewItem>
    <reviewItem>
      <errorID>792dc8e3-bb6d-4431-bb2d-59e9ef078419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717091B9</paraID>
      <start>0</start>
      <end>2</end>
      <status>modified</status>
      <modifiedWord>4.</modifiedWord>
      <trackRevisions>false</trackRevisions>
    </reviewItem>
    <reviewItem>
      <errorID>d82a0eba-406e-4956-8d43-32c48368bb06</errorID>
      <errorWord>昏倒</errorWord>
      <group>L1_Word</group>
      <groupName>字词问题</groupName>
      <ability>L2_Typo</ability>
      <abilityName>字词错误</abilityName>
      <candidateList>
        <item>晕倒</item>
      </candidateList>
      <explain/>
      <paraID>717091B9</paraID>
      <start>47</start>
      <end>49</end>
      <status>modified</status>
      <modifiedWord>晕倒</modifiedWord>
      <trackRevisions>false</trackRevisions>
    </reviewItem>
    <reviewItem>
      <errorID>8920d93c-039e-4245-8c23-391f0c61d2d8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5D968505</paraID>
      <start>0</start>
      <end>2</end>
      <status>modified</status>
      <modifiedWord>5.</modifiedWord>
      <trackRevisions>false</trackRevisions>
    </reviewItem>
    <reviewItem>
      <errorID>51e77e5e-c78d-45f2-b993-b344966d73fe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24146A5E</paraID>
      <start>0</start>
      <end>2</end>
      <status>modified</status>
      <modifiedWord>6.</modifiedWord>
      <trackRevisions>false</trackRevisions>
    </reviewItem>
    <reviewItem>
      <errorID>ddc28f9e-3afb-41bb-ac17-236590c79c4e</errorID>
      <errorWord>需具备</errorWord>
      <group>L1_Word</group>
      <groupName>字词问题</groupName>
      <ability>L2_Typo</ability>
      <abilityName>字词错误</abilityName>
      <candidateList>
        <item>须具备</item>
      </candidateList>
      <explain/>
      <paraID>24146A5E</paraID>
      <start>38</start>
      <end>41</end>
      <status>modified</status>
      <modifiedWord>须具备</modifiedWord>
      <trackRevisions>false</trackRevisions>
    </reviewItem>
    <reviewItem>
      <errorID>3202d77d-6434-4cf9-a5c6-181cf6c12cbd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3BAB466B</paraID>
      <start>0</start>
      <end>2</end>
      <status>modified</status>
      <modifiedWord>7.</modifiedWord>
      <trackRevisions>false</trackRevisions>
    </reviewItem>
    <reviewItem>
      <errorID>aad935ef-f18e-4c96-921d-e950b0c2607d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4A5C8747</paraID>
      <start>0</start>
      <end>2</end>
      <status>modified</status>
      <modifiedWord>8.</modifiedWord>
      <trackRevisions>false</trackRevisions>
    </reviewItem>
    <reviewItem>
      <errorID>d867c032-0031-4404-a2c8-c5d437b0afa1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74CC6065</paraID>
      <start>0</start>
      <end>2</end>
      <status>modified</status>
      <modifiedWord>9.</modifiedWord>
      <trackRevisions>false</trackRevisions>
    </reviewItem>
    <reviewItem>
      <errorID>63a67ace-4dcc-427b-91f9-119bd5faa529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384D4B7</paraID>
      <start>0</start>
      <end>2</end>
      <status>modified</status>
      <modifiedWord>1.</modifiedWord>
      <trackRevisions>false</trackRevisions>
    </reviewItem>
    <reviewItem>
      <errorID>822ae084-a81f-44ca-a3fb-9b3463e258d5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2EAB2BC1</paraID>
      <start>0</start>
      <end>2</end>
      <status>modified</status>
      <modifiedWord>2.</modifiedWord>
      <trackRevisions>false</trackRevisions>
    </reviewItem>
    <reviewItem>
      <errorID>4099a436-9928-4632-b2d5-0d072724dfb4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79659324</paraID>
      <start>0</start>
      <end>2</end>
      <status>modified</status>
      <modifiedWord>3.</modifiedWord>
      <trackRevisions>false</trackRevisions>
    </reviewItem>
    <reviewItem>
      <errorID>832464a7-0fc5-4acd-8d8e-7397cab0ef50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E68B952</paraID>
      <start>0</start>
      <end>2</end>
      <status>modified</status>
      <modifiedWord>4.</modifiedWord>
      <trackRevisions>false</trackRevisions>
    </reviewItem>
    <reviewItem>
      <errorID>3478b233-ab4d-4915-a699-19ac4ab5db56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3F9143E</paraID>
      <start>0</start>
      <end>2</end>
      <status>modified</status>
      <modifiedWord>1.</modifiedWord>
      <trackRevisions>false</trackRevisions>
    </reviewItem>
    <reviewItem>
      <errorID>d72bc989-b324-4cb6-b792-435ba756f259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79517EB5</paraID>
      <start>0</start>
      <end>2</end>
      <status>modified</status>
      <modifiedWord>2.</modifiedWord>
      <trackRevisions>false</trackRevisions>
    </reviewItem>
    <reviewItem>
      <errorID>cb4c18b8-db3a-472b-80a2-9bc7efcbba84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D53E97E</paraID>
      <start>0</start>
      <end>2</end>
      <status>modified</status>
      <modifiedWord>3.</modifiedWord>
      <trackRevisions>false</trackRevisions>
    </reviewItem>
    <reviewItem>
      <errorID>1998ab78-c752-4e60-a4a5-92a0ddcb36bf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4B0C54AE</paraID>
      <start>0</start>
      <end>2</end>
      <status>modified</status>
      <modifiedWord>4.</modifiedWord>
      <trackRevisions>false</trackRevisions>
    </reviewItem>
    <reviewItem>
      <errorID>3d7cc51e-88c4-4f93-8617-cbcfd1768d82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3CFBFABA</paraID>
      <start>0</start>
      <end>2</end>
      <status>modified</status>
      <modifiedWord>5.</modifiedWord>
      <trackRevisions>false</trackRevisions>
    </reviewItem>
    <reviewItem>
      <errorID>d94d2460-dabf-421d-a726-267e1bc39543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7B592F18</paraID>
      <start>0</start>
      <end>2</end>
      <status>modified</status>
      <modifiedWord>6.</modifiedWord>
      <trackRevisions>false</trackRevisions>
    </reviewItem>
    <reviewItem>
      <errorID>cd269623-c071-45d8-af00-a114103791e8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55596C44</paraID>
      <start>0</start>
      <end>2</end>
      <status>modified</status>
      <modifiedWord>7.</modifiedWord>
      <trackRevisions>false</trackRevisions>
    </reviewItem>
    <reviewItem>
      <errorID>1b920c8f-e303-4df5-930c-f6ef54cb3c64</errorID>
      <errorWord>接</errorWord>
      <group>L1_Word</group>
      <groupName>字词问题</groupName>
      <ability>L2_Typo</ability>
      <abilityName>字词错误</abilityName>
      <candidateList>
        <item>接工</item>
      </candidateList>
      <explain/>
      <paraID>55596C44</paraID>
      <start>73</start>
      <end>75</end>
      <status>modified</status>
      <modifiedWord>接工</modifiedWord>
      <trackRevisions>false</trackRevisions>
    </reviewItem>
    <reviewItem>
      <errorID>3c9ff45b-3fd0-45ce-86a3-a9f59b67120c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4B0806A6</paraID>
      <start>0</start>
      <end>2</end>
      <status>modified</status>
      <modifiedWord>1.</modifiedWord>
      <trackRevisions>false</trackRevisions>
    </reviewItem>
    <reviewItem>
      <errorID>e58ef95d-562b-4298-83d3-ef8aaa8a92c9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14792B8C</paraID>
      <start>0</start>
      <end>2</end>
      <status>modified</status>
      <modifiedWord>2.</modifiedWord>
      <trackRevisions>false</trackRevisions>
    </reviewItem>
    <reviewItem>
      <errorID>33e5197a-e56c-416d-98ef-51d649ffcf94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55E56B45</paraID>
      <start>0</start>
      <end>2</end>
      <status>modified</status>
      <modifiedWord>3.</modifiedWord>
      <trackRevisions>false</trackRevisions>
    </reviewItem>
    <reviewItem>
      <errorID>aee3f58b-105c-40f2-9b4f-d5d1a0ac5e14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51E9A720</paraID>
      <start>0</start>
      <end>2</end>
      <status>modified</status>
      <modifiedWord>4.</modifiedWord>
      <trackRevisions>false</trackRevisions>
    </reviewItem>
    <reviewItem>
      <errorID>51dfc1a2-3f41-4293-8d5f-400f5538306c</errorID>
      <errorWord>,</errorWord>
      <group>L1_Format</group>
      <groupName>格式问题</groupName>
      <ability>L2_HalfPunc_CN</ability>
      <abilityName>全半角问题</abilityName>
      <candidateList>
        <item>，</item>
      </candidateList>
      <explain>文本全半角错误。</explain>
      <paraID>61A9331D</paraID>
      <start>25</start>
      <end>26</end>
      <status>modified</status>
      <modifiedWord>，</modifiedWord>
      <trackRevisions>false</trackRevisions>
    </reviewItem>
    <reviewItem>
      <errorID>0ac00681-b87b-47e8-945f-813cd4ba87c9</errorID>
      <errorWord>程</errorWord>
      <group>L1_Word</group>
      <groupName>字词问题</groupName>
      <ability>L2_Typo</ability>
      <abilityName>字词错误</abilityName>
      <candidateList>
        <item>程中</item>
      </candidateList>
      <explain/>
      <paraID> E9718E1</paraID>
      <start>18</start>
      <end>20</end>
      <status>modified</status>
      <modifiedWord>程中</modifiedWord>
      <trackRevisions>false</trackRevisions>
    </reviewItem>
    <reviewItem>
      <errorID>a1fb9f72-ed03-4cc8-b359-b407e029f8c6</errorID>
      <errorWord>《民法典》</errorWord>
      <group>L1_Word</group>
      <groupName>字词问题</groupName>
      <ability>L2_Typo</ability>
      <abilityName>字词错误</abilityName>
      <candidateList>
        <item>《中华人民共和国民法典》</item>
      </candidateList>
      <explain/>
      <paraID>192F6EF8</paraID>
      <start>14</start>
      <end>26</end>
      <status>modified</status>
      <modifiedWord>《中华人民共和国民法典》</modifiedWord>
      <trackRevisions>false</trackRevisions>
    </reviewItem>
    <reviewItem>
      <errorID>c3eca5e9-679b-4d34-8634-bd1ad2db0e8c</errorID>
      <errorWord>《政府采购法》</errorWord>
      <group>L1_Word</group>
      <groupName>字词问题</groupName>
      <ability>L2_Typo</ability>
      <abilityName>字词错误</abilityName>
      <candidateList>
        <item>《中华人民共和国政府采购法》</item>
      </candidateList>
      <explain/>
      <paraID>192F6EF8</paraID>
      <start>27</start>
      <end>41</end>
      <status>modified</status>
      <modifiedWord>《中华人民共和国政府采购法》</modifiedWord>
      <trackRevisions>false</trackRevisions>
    </reviewItem>
    <reviewItem>
      <errorID>d2437982-c007-4ee0-bf57-4a96c7263d6f</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6140A9EF</paraID>
      <start>23</start>
      <end>26</end>
      <status>ignored</status>
      <modifiedWord/>
      <trackRevisions>false</trackRevisions>
    </reviewItem>
    <reviewItem>
      <errorID>5f54759f-9450-45ad-b5d9-dc0f221ea700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2F2494CE</paraID>
      <start>0</start>
      <end>2</end>
      <status>modified</status>
      <modifiedWord>1.</modifiedWord>
      <trackRevisions>false</trackRevisions>
    </reviewItem>
    <reviewItem>
      <errorID>1cf5b551-3847-40dc-8396-95272d7a7aa4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6442EF7D</paraID>
      <start>0</start>
      <end>2</end>
      <status>modified</status>
      <modifiedWord>2.</modifiedWord>
      <trackRevisions>false</trackRevisions>
    </reviewItem>
    <reviewItem>
      <errorID>6154d6df-1fa4-4e05-94fc-6a10166e17fb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563FDBD6</paraID>
      <start>0</start>
      <end>2</end>
      <status>modified</status>
      <modifiedWord>3.</modifiedWord>
      <trackRevisions>false</trackRevisions>
    </reviewItem>
    <reviewItem>
      <errorID>61991515-fea3-4935-8a6e-fe0f9d935053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16A3EF18</paraID>
      <start>0</start>
      <end>2</end>
      <status>modified</status>
      <modifiedWord>1.</modifiedWord>
      <trackRevisions>false</trackRevisions>
    </reviewItem>
    <reviewItem>
      <errorID>9e6eedeb-9086-461b-9ebf-fc3f7ae8f47d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226F91B9</paraID>
      <start>0</start>
      <end>2</end>
      <status>modified</status>
      <modifiedWord>2.</modifiedWord>
      <trackRevisions>false</trackRevisions>
    </reviewItem>
    <reviewItem>
      <errorID>4d1e85de-6c87-462c-a720-afeb551aadfb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11C8CFE2</paraID>
      <start>0</start>
      <end>2</end>
      <status>modified</status>
      <modifiedWord>1.</modifiedWord>
      <trackRevisions>false</trackRevisions>
    </reviewItem>
    <reviewItem>
      <errorID>f75ae811-e8c5-405c-a11f-22144a7d65cd</errorID>
      <errorWord>[2022]17号</errorWord>
      <group>L1_Knowledge</group>
      <groupName>知识性问题</groupName>
      <ability>L2_Knowledge</ability>
      <abilityName>其他知识</abilityName>
      <candidateList>
        <item>〔2022〕17号</item>
      </candidateList>
      <explain>发文字号格式错误。</explain>
      <paraID>11C8CFE2</paraID>
      <start>36</start>
      <end>45</end>
      <status>modified</status>
      <modifiedWord>〔2022〕17号</modifiedWord>
      <trackRevisions>false</trackRevisions>
    </reviewItem>
    <reviewItem>
      <errorID>10047d9a-4963-49fb-9e07-0987f87fc015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5D9843EA</paraID>
      <start>0</start>
      <end>2</end>
      <status>modified</status>
      <modifiedWord>2.</modifiedWord>
      <trackRevisions>false</trackRevisions>
    </reviewItem>
    <reviewItem>
      <errorID>443b1078-9bdb-4c13-aea4-a0ea4cf1b69f</errorID>
      <errorWord>明确的</errorWord>
      <group>L1_Word</group>
      <groupName>字词问题</groupName>
      <ability>L2_Typo</ability>
      <abilityName>字词错误</abilityName>
      <candidateList>
        <item>明确</item>
      </candidateList>
      <explain/>
      <paraID>5D9843EA</paraID>
      <start>4</start>
      <end>6</end>
      <status>modified</status>
      <modifiedWord>明确</modifiedWord>
      <trackRevisions>false</trackRevisions>
    </reviewItem>
    <reviewItem>
      <errorID>3e4299e6-ce75-4a48-9b98-9832911089aa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6264BB46</paraID>
      <start>0</start>
      <end>2</end>
      <status>modified</status>
      <modifiedWord>3.</modifiedWord>
      <trackRevisions>false</trackRevisions>
    </reviewItem>
    <reviewItem>
      <errorID>8b1a039f-d4e9-4c76-8757-4f7b9ac6b4f9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3F28B3F6</paraID>
      <start>0</start>
      <end>2</end>
      <status>modified</status>
      <modifiedWord>4.</modifiedWord>
      <trackRevisions>false</trackRevisions>
    </reviewItem>
    <reviewItem>
      <errorID>1febb3cd-e7f3-47b1-8e39-f96304e36de4</errorID>
      <errorWord>昏倒</errorWord>
      <group>L1_Word</group>
      <groupName>字词问题</groupName>
      <ability>L2_Typo</ability>
      <abilityName>字词错误</abilityName>
      <candidateList>
        <item>晕倒</item>
      </candidateList>
      <explain/>
      <paraID>3F28B3F6</paraID>
      <start>47</start>
      <end>49</end>
      <status>modified</status>
      <modifiedWord>晕倒</modifiedWord>
      <trackRevisions>false</trackRevisions>
    </reviewItem>
    <reviewItem>
      <errorID>f1d1e16b-4fa2-4a6b-976c-a669eb2ca85a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2D96780D</paraID>
      <start>0</start>
      <end>2</end>
      <status>modified</status>
      <modifiedWord>5.</modifiedWord>
      <trackRevisions>false</trackRevisions>
    </reviewItem>
    <reviewItem>
      <errorID>4a105eef-77c5-4cad-9aaf-c22db3d35d93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4A6F1408</paraID>
      <start>0</start>
      <end>2</end>
      <status>modified</status>
      <modifiedWord>6.</modifiedWord>
      <trackRevisions>false</trackRevisions>
    </reviewItem>
    <reviewItem>
      <errorID>51f0885b-b1cb-406a-87d5-40f5ddf61574</errorID>
      <errorWord>需具备</errorWord>
      <group>L1_Word</group>
      <groupName>字词问题</groupName>
      <ability>L2_Typo</ability>
      <abilityName>字词错误</abilityName>
      <candidateList>
        <item>须具备</item>
      </candidateList>
      <explain/>
      <paraID>4A6F1408</paraID>
      <start>38</start>
      <end>41</end>
      <status>modified</status>
      <modifiedWord>须具备</modifiedWord>
      <trackRevisions>false</trackRevisions>
    </reviewItem>
    <reviewItem>
      <errorID>2d1c2bcd-9349-44c2-9d7b-35339caab41f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30AD786</paraID>
      <start>0</start>
      <end>2</end>
      <status>modified</status>
      <modifiedWord>7.</modifiedWord>
      <trackRevisions>false</trackRevisions>
    </reviewItem>
    <reviewItem>
      <errorID>0d81b88c-826a-42a3-91c1-ede18f3d2183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DCE9792</paraID>
      <start>0</start>
      <end>2</end>
      <status>modified</status>
      <modifiedWord>8.</modifiedWord>
      <trackRevisions>false</trackRevisions>
    </reviewItem>
    <reviewItem>
      <errorID>4b1b0c40-827f-4828-ba32-a661b08eeae5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72DE3E50</paraID>
      <start>0</start>
      <end>2</end>
      <status>modified</status>
      <modifiedWord>9.</modifiedWord>
      <trackRevisions>false</trackRevisions>
    </reviewItem>
    <reviewItem>
      <errorID>5b4b50a3-10fc-4d6e-8731-3b19d08404b1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45FA202A</paraID>
      <start>0</start>
      <end>2</end>
      <status>modified</status>
      <modifiedWord>1.</modifiedWord>
      <trackRevisions>false</trackRevisions>
    </reviewItem>
    <reviewItem>
      <errorID>7fe82056-e7f6-4ab9-b990-2221c0a3750f</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45FA202A</paraID>
      <start>24</start>
      <end>26</end>
      <status>modified</status>
      <modifiedWord>服务</modifiedWord>
      <trackRevisions>false</trackRevisions>
    </reviewItem>
    <reviewItem>
      <errorID>f74e99d6-5313-40ac-af49-0f2f8c42d2e2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10078F54</paraID>
      <start>0</start>
      <end>2</end>
      <status>modified</status>
      <modifiedWord>2.</modifiedWord>
      <trackRevisions>false</trackRevisions>
    </reviewItem>
    <reviewItem>
      <errorID>5369d430-d661-4838-b8f9-f1b4d1783b43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18D557C3</paraID>
      <start>0</start>
      <end>2</end>
      <status>modified</status>
      <modifiedWord>3.</modifiedWord>
      <trackRevisions>false</trackRevisions>
    </reviewItem>
    <reviewItem>
      <errorID>a8f6241c-51f4-4b43-903a-d9b4d7ac66d2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654C536E</paraID>
      <start>0</start>
      <end>2</end>
      <status>modified</status>
      <modifiedWord>4.</modifiedWord>
      <trackRevisions>false</trackRevisions>
    </reviewItem>
    <reviewItem>
      <errorID>0fedf16c-ec4c-4063-ac19-aa4437ba2e8a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1B267194</paraID>
      <start>0</start>
      <end>2</end>
      <status>modified</status>
      <modifiedWord>5.</modifiedWord>
      <trackRevisions>false</trackRevisions>
    </reviewItem>
    <reviewItem>
      <errorID>51f774a0-9309-4a9e-b74c-a56662e6b47b</errorID>
      <errorWord>,</errorWord>
      <group>L1_Format</group>
      <groupName>格式问题</groupName>
      <ability>L2_HalfPunc_CN</ability>
      <abilityName>全半角问题</abilityName>
      <candidateList>
        <item>，</item>
      </candidateList>
      <explain>文本全半角错误。</explain>
      <paraID>1B267194</paraID>
      <start>140</start>
      <end>141</end>
      <status>modified</status>
      <modifiedWord>，</modifiedWord>
      <trackRevisions>false</trackRevisions>
    </reviewItem>
    <reviewItem>
      <errorID>f577c2a1-c7c1-4d5c-afbf-aab92470322d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37080CFD</paraID>
      <start>0</start>
      <end>2</end>
      <status>modified</status>
      <modifiedWord>6.</modifiedWord>
      <trackRevisions>false</trackRevisions>
    </reviewItem>
    <reviewItem>
      <errorID>4961789f-f4e0-40de-8970-d7917d0d0baf</errorID>
      <errorWord>、以及</errorWord>
      <group>L1_Punc</group>
      <groupName>标点问题</groupName>
      <ability>L2_Punc_CN</ability>
      <abilityName>标点符号问题</abilityName>
      <candidateList>
        <item>，以及</item>
      </candidateList>
      <explain>连接词前后不宜使用顿号，建议使用逗号。</explain>
      <paraID>37080CFD</paraID>
      <start>143</start>
      <end>146</end>
      <status>modified</status>
      <modifiedWord>，以及</modifiedWord>
      <trackRevisions>false</trackRevisions>
    </reviewItem>
    <reviewItem>
      <errorID>bb242b0f-d78e-4dc9-b09a-abfd45b8a549</errorID>
      <errorWord>昏倒</errorWord>
      <group>L1_Word</group>
      <groupName>字词问题</groupName>
      <ability>L2_Typo</ability>
      <abilityName>字词错误</abilityName>
      <candidateList>
        <item>晕倒</item>
      </candidateList>
      <explain/>
      <paraID>37080CFD</paraID>
      <start>252</start>
      <end>254</end>
      <status>modified</status>
      <modifiedWord>晕倒</modifiedWord>
      <trackRevisions>false</trackRevisions>
    </reviewItem>
    <reviewItem>
      <errorID>71f0cc2b-acff-4bfe-8951-3d8a24409466</errorID>
      <errorWord>.</errorWord>
      <group>L1_Format</group>
      <groupName>格式问题</groupName>
      <ability>L2_HalfPunc_CN</ability>
      <abilityName>全半角问题</abilityName>
      <candidateList>
        <item>。</item>
      </candidateList>
      <explain>文本全半角错误。</explain>
      <paraID>37080CFD</paraID>
      <start>316</start>
      <end>317</end>
      <status>modified</status>
      <modifiedWord>。</modifiedWord>
      <trackRevisions>false</trackRevisions>
    </reviewItem>
    <reviewItem>
      <errorID>81b5d716-b261-4070-bf2d-116a24f7d719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71880283</paraID>
      <start>0</start>
      <end>2</end>
      <status>modified</status>
      <modifiedWord>1.</modifiedWord>
      <trackRevisions>false</trackRevisions>
    </reviewItem>
    <reviewItem>
      <errorID>ac0433f2-cd34-4de0-adcc-1d3414b7aa82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3AEF9E6D</paraID>
      <start>0</start>
      <end>2</end>
      <status>modified</status>
      <modifiedWord>2.</modifiedWord>
      <trackRevisions>false</trackRevisions>
    </reviewItem>
    <reviewItem>
      <errorID>806fa984-870a-4232-a3f6-d4b0628db608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79EB07EF</paraID>
      <start>0</start>
      <end>2</end>
      <status>modified</status>
      <modifiedWord>3.</modifiedWord>
      <trackRevisions>false</trackRevisions>
    </reviewItem>
    <reviewItem>
      <errorID>c9b2fb42-a79d-403b-bd62-19de72a6d124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606BC139</paraID>
      <start>0</start>
      <end>2</end>
      <status>modified</status>
      <modifiedWord>4.</modifiedWord>
      <trackRevisions>false</trackRevisions>
    </reviewItem>
    <reviewItem>
      <errorID>5cae3a20-b516-4810-91a3-3dd6b906b26b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37E15951</paraID>
      <start>0</start>
      <end>2</end>
      <status>modified</status>
      <modifiedWord>2.</modifiedWord>
      <trackRevisions>false</trackRevisions>
    </reviewItem>
    <reviewItem>
      <errorID>3bbc6b9a-7676-4bd1-ac00-8f7882d7f6ac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3B03054B</paraID>
      <start>0</start>
      <end>2</end>
      <status>modified</status>
      <modifiedWord>3.</modifiedWord>
      <trackRevisions>false</trackRevisions>
    </reviewItem>
    <reviewItem>
      <errorID>826a5b7e-4354-4526-bda0-8ddd85a3a664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1BD43086</paraID>
      <start>0</start>
      <end>2</end>
      <status>modified</status>
      <modifiedWord>4.</modifiedWord>
      <trackRevisions>false</trackRevisions>
    </reviewItem>
    <reviewItem>
      <errorID>cd27a0f1-3a79-4361-8432-6e91f0974936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376697BD</paraID>
      <start>0</start>
      <end>2</end>
      <status>modified</status>
      <modifiedWord>1.</modifiedWord>
      <trackRevisions>false</trackRevisions>
    </reviewItem>
    <reviewItem>
      <errorID>6f13b81d-15c1-4507-a81e-9096714c9b69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376697BD</paraID>
      <start>47</start>
      <end>49</end>
      <status>modified</status>
      <modifiedWord>涉及</modifiedWord>
      <trackRevisions>false</trackRevisions>
    </reviewItem>
    <reviewItem>
      <errorID>357e6a4b-bd7a-4534-8f5a-4a3dd36b8404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1C144BBC</paraID>
      <start>0</start>
      <end>2</end>
      <status>modified</status>
      <modifiedWord>2.</modifiedWord>
      <trackRevisions>false</trackRevisions>
    </reviewItem>
    <reviewItem>
      <errorID>ba3a2de4-565f-4dd8-ae48-b37cff1095bc</errorID>
      <errorWord>购</errorWord>
      <group>L1_Word</group>
      <groupName>字词问题</groupName>
      <ability>L2_Typo</ability>
      <abilityName>字词错误</abilityName>
      <candidateList>
        <item>购人</item>
      </candidateList>
      <explain/>
      <paraID>38EC9EF1</paraID>
      <start>72</start>
      <end>73</end>
      <status>ignored</status>
      <modifiedWord/>
      <trackRevisions>false</trackRevisions>
    </reviewItem>
    <reviewItem>
      <errorID>75ff317a-cbb0-43bb-bf87-ecda7b893c25</errorID>
      <errorWord>，</errorWord>
      <group>L1_Word</group>
      <groupName>字词问题</groupName>
      <ability>L2_Typo</ability>
      <abilityName>字词错误</abilityName>
      <candidateList>
        <item>，以</item>
      </candidateList>
      <explain/>
      <paraID>18795BCF</paraID>
      <start>51</start>
      <end>53</end>
      <status>modified</status>
      <modifiedWord>，以</modifiedWord>
      <trackRevisions>false</trackRevisions>
    </reviewItem>
    <reviewItem>
      <errorID>dd601b95-a93d-484b-861f-2172fa074564</errorID>
      <errorWord>(</errorWord>
      <group>L1_Format</group>
      <groupName>格式问题</groupName>
      <ability>L2_HalfPunc_CN</ability>
      <abilityName>全半角问题</abilityName>
      <candidateList>
        <item>（</item>
      </candidateList>
      <explain>文本全半角错误。</explain>
      <paraID>7AC3B41E</paraID>
      <start>93</start>
      <end>94</end>
      <status>modified</status>
      <modifiedWord>（</modifiedWord>
      <trackRevisions>false</trackRevisions>
    </reviewItem>
    <reviewItem>
      <errorID>111cc12d-3cc1-4154-89e0-7f020b3d9f4f</errorID>
      <errorWord>)</errorWord>
      <group>L1_Format</group>
      <groupName>格式问题</groupName>
      <ability>L2_HalfPunc_CN</ability>
      <abilityName>全半角问题</abilityName>
      <candidateList>
        <item>）</item>
      </candidateList>
      <explain>文本全半角错误。</explain>
      <paraID>7AC3B41E</paraID>
      <start>103</start>
      <end>104</end>
      <status>modified</status>
      <modifiedWord>）</modifiedWord>
      <trackRevisions>false</trackRevisions>
    </reviewItem>
    <reviewItem>
      <errorID>132b9d2c-dfbe-4f0c-bc37-9c3684f5d2d7</errorID>
      <errorWord>（</errorWord>
      <group>L1_Word</group>
      <groupName>字词问题</groupName>
      <ability>L2_Typo</ability>
      <abilityName>字词错误</abilityName>
      <candidateList>
        <item>（在</item>
      </candidateList>
      <explain/>
      <paraID>7AC3B41E</paraID>
      <start>118</start>
      <end>120</end>
      <status>modified</status>
      <modifiedWord>（在</modifiedWord>
      <trackRevisions>false</trackRevisions>
    </reviewItem>
    <reviewItem>
      <errorID>df19efff-8a49-49f1-9c0e-3cbb70956100</errorID>
      <errorWord>按《中华人民共和国</errorWord>
      <group>L1_Political</group>
      <groupName>政治性问题</groupName>
      <ability>L2_Unpolitical</ability>
      <abilityName>政治敏感错误</abilityName>
      <candidateList>
        <item>按照《中华人民共和国</item>
      </candidateList>
      <explain/>
      <paraID>4736FE08</paraID>
      <start>18</start>
      <end>28</end>
      <status>modified</status>
      <modifiedWord>按照《中华人民共和国</modifiedWord>
      <trackRevisions>false</trackRevisions>
    </reviewItem>
    <reviewItem>
      <errorID>1a6f6765-7b88-4397-b760-f3955f8a1439</errorID>
      <errorWord>法律、法规</errorWord>
      <group>L1_Word</group>
      <groupName>字词问题</groupName>
      <ability>L2_Typo</ability>
      <abilityName>字词错误</abilityName>
      <candidateList>
        <item>法律法规</item>
      </candidateList>
      <explain/>
      <paraID>4736FE08</paraID>
      <start>44</start>
      <end>49</end>
      <status>ignored</status>
      <modifiedWord/>
      <trackRevisions>false</trackRevisions>
    </reviewItem>
    <reviewItem>
      <errorID>6a2c6bae-084f-4854-b573-f5c7603ff92d</errorID>
      <errorWord>(</errorWord>
      <group>L1_Format</group>
      <groupName>格式问题</groupName>
      <ability>L2_HalfPunc_CN</ability>
      <abilityName>全半角问题</abilityName>
      <candidateList>
        <item>（</item>
      </candidateList>
      <explain>文本全半角错误。</explain>
      <paraID>4790C43A</paraID>
      <start>33</start>
      <end>34</end>
      <status>modified</status>
      <modifiedWord>（</modifiedWord>
      <trackRevisions>false</trackRevisions>
    </reviewItem>
    <reviewItem>
      <errorID>f11c02d9-965f-4e17-87e2-6bdecca97242</errorID>
      <errorWord>[2020]46号</errorWord>
      <group>L1_Knowledge</group>
      <groupName>知识性问题</groupName>
      <ability>L2_Knowledge</ability>
      <abilityName>其他知识</abilityName>
      <candidateList>
        <item>〔2020〕46号</item>
      </candidateList>
      <explain>发文字号格式错误。</explain>
      <paraID>4790C43A</paraID>
      <start>36</start>
      <end>45</end>
      <status>modified</status>
      <modifiedWord>〔2020〕46号</modifiedWord>
      <trackRevisions>false</trackRevisions>
    </reviewItem>
    <reviewItem>
      <errorID>bd46602e-39d8-466f-a385-042a170acc26</errorID>
      <errorWord>)</errorWord>
      <group>L1_Format</group>
      <groupName>格式问题</groupName>
      <ability>L2_HalfPunc_CN</ability>
      <abilityName>全半角问题</abilityName>
      <candidateList>
        <item>）</item>
      </candidateList>
      <explain>文本全半角错误。</explain>
      <paraID>4790C43A</paraID>
      <start>45</start>
      <end>46</end>
      <status>modified</status>
      <modifiedWord>）</modifiedWord>
      <trackRevisions>false</trackRevisions>
    </reviewItem>
    <reviewItem>
      <errorID>1a00e0da-36f7-478c-b98e-9a8eec0a72ec</errorID>
      <errorWord>(</errorWord>
      <group>L1_Format</group>
      <groupName>格式问题</groupName>
      <ability>L2_HalfPunc_CN</ability>
      <abilityName>全半角问题</abilityName>
      <candidateList>
        <item>（</item>
      </candidateList>
      <explain>文本全半角错误。</explain>
      <paraID>4790C43A</paraID>
      <start>205</start>
      <end>206</end>
      <status>modified</status>
      <modifiedWord>（</modifiedWord>
      <trackRevisions>false</trackRevisions>
    </reviewItem>
    <reviewItem>
      <errorID>a690edd1-d16d-4d85-a93a-946a091f53f3</errorID>
      <errorWord>[2011]300号</errorWord>
      <group>L1_Knowledge</group>
      <groupName>知识性问题</groupName>
      <ability>L2_Knowledge</ability>
      <abilityName>其他知识</abilityName>
      <candidateList>
        <item>〔2011〕300号</item>
      </candidateList>
      <explain>发文字号格式错误。</explain>
      <paraID>4790C43A</paraID>
      <start>212</start>
      <end>222</end>
      <status>modified</status>
      <modifiedWord>〔2011〕300号</modifiedWord>
      <trackRevisions>false</trackRevisions>
    </reviewItem>
    <reviewItem>
      <errorID>f13de95d-0ae3-4a2e-8d93-1893ddbe5689</errorID>
      <errorWord>)</errorWord>
      <group>L1_Format</group>
      <groupName>格式问题</groupName>
      <ability>L2_HalfPunc_CN</ability>
      <abilityName>全半角问题</abilityName>
      <candidateList>
        <item>）</item>
      </candidateList>
      <explain>文本全半角错误。</explain>
      <paraID>4790C43A</paraID>
      <start>222</start>
      <end>223</end>
      <status>modified</status>
      <modifiedWord>）</modifiedWord>
      <trackRevisions>false</trackRevisions>
    </reviewItem>
    <reviewItem>
      <errorID>f35118c3-446d-4b6a-b4e1-de614984bf0b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123E3799</paraID>
      <start>94</start>
      <end>98</end>
      <status>modified</status>
      <modifiedWord>其他所有</modifiedWord>
      <trackRevisions>false</trackRevisions>
    </reviewItem>
    <reviewItem>
      <errorID>8ec2b92d-aa2f-4dca-a381-3d540f696eda</errorID>
      <errorWord>(</errorWord>
      <group>L1_Format</group>
      <groupName>格式问题</groupName>
      <ability>L2_HalfPunc_CN</ability>
      <abilityName>全半角问题</abilityName>
      <candidateList>
        <item>（</item>
      </candidateList>
      <explain>文本全半角错误。</explain>
      <paraID>16DD3F27</paraID>
      <start>2</start>
      <end>3</end>
      <status>modified</status>
      <modifiedWord>（</modifiedWord>
      <trackRevisions>false</trackRevisions>
    </reviewItem>
    <reviewItem>
      <errorID>0ac70ec4-9e00-4924-926f-f4cec76b4ed3</errorID>
      <errorWord>)</errorWord>
      <group>L1_Format</group>
      <groupName>格式问题</groupName>
      <ability>L2_HalfPunc_CN</ability>
      <abilityName>全半角问题</abilityName>
      <candidateList>
        <item>）</item>
      </candidateList>
      <explain>文本全半角错误。</explain>
      <paraID>16DD3F27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75A2A30-DF68-43BC-9B90-C66E53B57D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徐州市建设（宿迁）</cp:lastModifiedBy>
  <cp:revision>26</cp:revision>
  <dcterms:created xsi:type="dcterms:W3CDTF">2024-05-23T09:03:00Z</dcterms:created>
  <dcterms:modified xsi:type="dcterms:W3CDTF">2026-10-21T07:03:12Z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26C2C54F7AE4461FA0A7ED40FFEE4CC3_13</vt:lpwstr>
  </property>
  <property fmtid="{D5CDD505-2E9C-101B-9397-08002B2CF9AE}" pid="4" name="KSOTemplateDocerSaveRecord">
    <vt:lpwstr>eyJoZGlkIjoiMmM2OTk4NTgwZTJjNzJiZjJlOTNlMDU5ZjNhYzJmMmIiLCJ1c2VySWQiOiI0NTY4Nzk2NzEifQ==</vt:lpwstr>
  </property>
</Properties>
</file>